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01079_1468164448">
            <w:r>
              <w:rPr>
                <w:webHidden/>
                <w:rStyle w:val="IndexLink"/>
                <w:rtl w:val="true"/>
              </w:rPr>
              <w:t>مشخصات کتاب</w:t>
            </w:r>
            <w:r>
              <w:rPr>
                <w:rStyle w:val="IndexLink"/>
                <w:rtl w:val="true"/>
              </w:rPr>
              <w:tab/>
            </w:r>
            <w:r>
              <w:rPr>
                <w:rStyle w:val="IndexLink"/>
              </w:rPr>
              <w:t>26</w:t>
            </w:r>
          </w:hyperlink>
        </w:p>
        <w:p>
          <w:pPr>
            <w:pStyle w:val="Contents2"/>
            <w:tabs>
              <w:tab w:val="clear" w:pos="8743"/>
              <w:tab w:val="right" w:pos="9026" w:leader="dot"/>
            </w:tabs>
            <w:rPr/>
          </w:pPr>
          <w:hyperlink w:anchor="__RefHeading___Toc3701081_1468164448">
            <w:r>
              <w:rPr>
                <w:webHidden/>
                <w:rStyle w:val="IndexLink"/>
                <w:rtl w:val="true"/>
              </w:rPr>
              <w:t xml:space="preserve">ترجمه بحارالانوار جلد </w:t>
            </w:r>
            <w:r>
              <w:rPr>
                <w:rStyle w:val="IndexLink"/>
              </w:rPr>
              <w:t>3</w:t>
            </w:r>
            <w:r>
              <w:rPr>
                <w:rStyle w:val="IndexLink"/>
                <w:rtl w:val="true"/>
              </w:rPr>
              <w:t xml:space="preserve"> : </w:t>
            </w:r>
            <w:r>
              <w:rPr>
                <w:rStyle w:val="IndexLink"/>
                <w:rtl w:val="true"/>
              </w:rPr>
              <w:t>کتاب توحید</w:t>
            </w:r>
            <w:r>
              <w:rPr>
                <w:rStyle w:val="IndexLink"/>
                <w:rtl w:val="true"/>
              </w:rPr>
              <w:tab/>
            </w:r>
            <w:r>
              <w:rPr>
                <w:rStyle w:val="IndexLink"/>
              </w:rPr>
              <w:t>27</w:t>
            </w:r>
          </w:hyperlink>
        </w:p>
        <w:p>
          <w:pPr>
            <w:pStyle w:val="Contents2"/>
            <w:tabs>
              <w:tab w:val="clear" w:pos="8743"/>
              <w:tab w:val="right" w:pos="9026" w:leader="dot"/>
            </w:tabs>
            <w:rPr/>
          </w:pPr>
          <w:hyperlink w:anchor="__RefHeading___Toc3701083_1468164448">
            <w:r>
              <w:rPr>
                <w:webHidden/>
                <w:rStyle w:val="IndexLink"/>
                <w:rtl w:val="true"/>
              </w:rPr>
              <w:t xml:space="preserve">کتاب التوحید </w:t>
            </w:r>
            <w:r>
              <w:rPr>
                <w:rStyle w:val="IndexLink"/>
                <w:rtl w:val="true"/>
              </w:rPr>
              <w:t xml:space="preserve">/ </w:t>
            </w:r>
            <w:r>
              <w:rPr>
                <w:rStyle w:val="IndexLink"/>
                <w:rtl w:val="true"/>
              </w:rPr>
              <w:t>کتاب توحید</w:t>
            </w:r>
            <w:r>
              <w:rPr>
                <w:rStyle w:val="IndexLink"/>
                <w:rtl w:val="true"/>
              </w:rPr>
              <w:tab/>
            </w:r>
            <w:r>
              <w:rPr>
                <w:rStyle w:val="IndexLink"/>
              </w:rPr>
              <w:t>27</w:t>
            </w:r>
          </w:hyperlink>
        </w:p>
        <w:p>
          <w:pPr>
            <w:pStyle w:val="Contents3"/>
            <w:tabs>
              <w:tab w:val="clear" w:pos="8459"/>
              <w:tab w:val="right" w:pos="9026" w:leader="dot"/>
            </w:tabs>
            <w:rPr/>
          </w:pPr>
          <w:hyperlink w:anchor="__RefHeading___Toc3701085_1468164448">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3701087_1468164448">
            <w:r>
              <w:rPr>
                <w:webHidden/>
                <w:rStyle w:val="IndexLink"/>
                <w:rtl w:val="true"/>
              </w:rPr>
              <w:t xml:space="preserve">باب </w:t>
            </w:r>
            <w:r>
              <w:rPr>
                <w:rStyle w:val="IndexLink"/>
              </w:rPr>
              <w:t>1</w:t>
            </w:r>
            <w:r>
              <w:rPr>
                <w:rStyle w:val="IndexLink"/>
                <w:rtl w:val="true"/>
              </w:rPr>
              <w:t xml:space="preserve"> </w:t>
            </w:r>
            <w:r>
              <w:rPr>
                <w:rStyle w:val="IndexLink"/>
                <w:rtl w:val="true"/>
              </w:rPr>
              <w:t>ثواب الموحدين و العارفين و بيان وجوب المعرفة و علته و بيان ما هو حق معرفته تعالى</w:t>
            </w:r>
            <w:r>
              <w:rPr>
                <w:rStyle w:val="IndexLink"/>
                <w:rtl w:val="true"/>
              </w:rPr>
              <w:tab/>
            </w:r>
            <w:r>
              <w:rPr>
                <w:rStyle w:val="IndexLink"/>
              </w:rPr>
              <w:t>27</w:t>
            </w:r>
          </w:hyperlink>
        </w:p>
        <w:p>
          <w:pPr>
            <w:pStyle w:val="Contents4"/>
            <w:tabs>
              <w:tab w:val="clear" w:pos="8176"/>
              <w:tab w:val="right" w:pos="9026" w:leader="dot"/>
            </w:tabs>
            <w:rPr/>
          </w:pPr>
          <w:hyperlink w:anchor="__RefHeading___Toc3701089_1468164448">
            <w:r>
              <w:rPr>
                <w:webHidden/>
                <w:rStyle w:val="IndexLink"/>
                <w:rtl w:val="true"/>
              </w:rPr>
              <w:t>الأخبار</w:t>
            </w:r>
            <w:r>
              <w:rPr>
                <w:rStyle w:val="IndexLink"/>
                <w:rtl w:val="true"/>
              </w:rPr>
              <w:tab/>
            </w:r>
            <w:r>
              <w:rPr>
                <w:rStyle w:val="IndexLink"/>
              </w:rPr>
              <w:t>27</w:t>
            </w:r>
          </w:hyperlink>
        </w:p>
        <w:p>
          <w:pPr>
            <w:pStyle w:val="Contents5"/>
            <w:tabs>
              <w:tab w:val="clear" w:pos="7892"/>
              <w:tab w:val="right" w:pos="9026" w:leader="dot"/>
            </w:tabs>
            <w:rPr/>
          </w:pPr>
          <w:hyperlink w:anchor="__RefHeading___Toc3701091_1468164448">
            <w:r>
              <w:rPr>
                <w:webHidden/>
                <w:rStyle w:val="IndexLink"/>
                <w:rtl w:val="true"/>
              </w:rPr>
              <w:t>«</w:t>
            </w:r>
            <w:r>
              <w:rPr>
                <w:rStyle w:val="IndexLink"/>
              </w:rPr>
              <w:t>1</w:t>
            </w:r>
            <w:r>
              <w:rPr>
                <w:rStyle w:val="IndexLink"/>
                <w:rtl w:val="true"/>
              </w:rPr>
              <w:t>»</w:t>
              <w:tab/>
            </w:r>
            <w:r>
              <w:rPr>
                <w:rStyle w:val="IndexLink"/>
              </w:rPr>
              <w:t>27</w:t>
            </w:r>
          </w:hyperlink>
        </w:p>
        <w:p>
          <w:pPr>
            <w:pStyle w:val="Contents3"/>
            <w:tabs>
              <w:tab w:val="clear" w:pos="8459"/>
              <w:tab w:val="right" w:pos="9026" w:leader="dot"/>
            </w:tabs>
            <w:rPr/>
          </w:pPr>
          <w:hyperlink w:anchor="__RefHeading___Toc3701093_1468164448">
            <w:r>
              <w:rPr>
                <w:webHidden/>
                <w:rStyle w:val="IndexLink"/>
                <w:rtl w:val="true"/>
              </w:rPr>
              <w:t>باب اول</w:t>
            </w:r>
            <w:r>
              <w:rPr>
                <w:rStyle w:val="IndexLink"/>
                <w:rtl w:val="true"/>
              </w:rPr>
              <w:t xml:space="preserve">: </w:t>
            </w:r>
            <w:r>
              <w:rPr>
                <w:rStyle w:val="IndexLink"/>
                <w:rtl w:val="true"/>
              </w:rPr>
              <w:t>ثواب موحدان و عارفان و بیان وجوب معرفت و علت آن و بیان آنچه حق معرفت خدای متعال است</w:t>
            </w:r>
            <w:r>
              <w:rPr>
                <w:rStyle w:val="IndexLink"/>
                <w:rtl w:val="true"/>
              </w:rPr>
              <w:tab/>
            </w:r>
            <w:r>
              <w:rPr>
                <w:rStyle w:val="IndexLink"/>
              </w:rPr>
              <w:t>28</w:t>
            </w:r>
          </w:hyperlink>
        </w:p>
        <w:p>
          <w:pPr>
            <w:pStyle w:val="Contents4"/>
            <w:tabs>
              <w:tab w:val="clear" w:pos="8176"/>
              <w:tab w:val="right" w:pos="9026" w:leader="dot"/>
            </w:tabs>
            <w:rPr/>
          </w:pPr>
          <w:hyperlink w:anchor="__RefHeading___Toc3701095_1468164448">
            <w:r>
              <w:rPr>
                <w:webHidden/>
                <w:rStyle w:val="IndexLink"/>
                <w:rtl w:val="true"/>
              </w:rPr>
              <w:t>روایات</w:t>
            </w:r>
            <w:r>
              <w:rPr>
                <w:rStyle w:val="IndexLink"/>
                <w:rtl w:val="true"/>
              </w:rPr>
              <w:tab/>
            </w:r>
            <w:r>
              <w:rPr>
                <w:rStyle w:val="IndexLink"/>
              </w:rPr>
              <w:t>28</w:t>
            </w:r>
          </w:hyperlink>
        </w:p>
        <w:p>
          <w:pPr>
            <w:pStyle w:val="Contents5"/>
            <w:tabs>
              <w:tab w:val="clear" w:pos="7892"/>
              <w:tab w:val="right" w:pos="9026" w:leader="dot"/>
            </w:tabs>
            <w:rPr/>
          </w:pPr>
          <w:hyperlink w:anchor="__RefHeading___Toc3701097_1468164448">
            <w:r>
              <w:rPr>
                <w:webHidden/>
                <w:rStyle w:val="IndexLink"/>
                <w:rtl w:val="true"/>
              </w:rPr>
              <w:t xml:space="preserve">روایت </w:t>
            </w:r>
            <w:r>
              <w:rPr>
                <w:rStyle w:val="IndexLink"/>
              </w:rPr>
              <w:t>1</w:t>
            </w:r>
            <w:r>
              <w:rPr>
                <w:rStyle w:val="IndexLink"/>
                <w:rtl w:val="true"/>
              </w:rPr>
              <w:tab/>
            </w:r>
            <w:r>
              <w:rPr>
                <w:rStyle w:val="IndexLink"/>
              </w:rPr>
              <w:t>28</w:t>
            </w:r>
          </w:hyperlink>
        </w:p>
        <w:p>
          <w:pPr>
            <w:pStyle w:val="Contents5"/>
            <w:tabs>
              <w:tab w:val="clear" w:pos="7892"/>
              <w:tab w:val="right" w:pos="9026" w:leader="dot"/>
            </w:tabs>
            <w:rPr/>
          </w:pPr>
          <w:hyperlink w:anchor="__RefHeading___Toc3701099_1468164448">
            <w:r>
              <w:rPr>
                <w:webHidden/>
                <w:rStyle w:val="IndexLink"/>
                <w:rtl w:val="true"/>
              </w:rPr>
              <w:t>بیان</w:t>
            </w:r>
            <w:r>
              <w:rPr>
                <w:rStyle w:val="IndexLink"/>
                <w:rtl w:val="true"/>
              </w:rPr>
              <w:tab/>
            </w:r>
            <w:r>
              <w:rPr>
                <w:rStyle w:val="IndexLink"/>
              </w:rPr>
              <w:t>29</w:t>
            </w:r>
          </w:hyperlink>
        </w:p>
        <w:p>
          <w:pPr>
            <w:pStyle w:val="Contents5"/>
            <w:tabs>
              <w:tab w:val="clear" w:pos="7892"/>
              <w:tab w:val="right" w:pos="9026" w:leader="dot"/>
            </w:tabs>
            <w:rPr/>
          </w:pPr>
          <w:hyperlink w:anchor="__RefHeading___Toc3701101_1468164448">
            <w:r>
              <w:rPr>
                <w:webHidden/>
                <w:rStyle w:val="IndexLink"/>
                <w:rtl w:val="true"/>
              </w:rPr>
              <w:t>«</w:t>
            </w:r>
            <w:r>
              <w:rPr>
                <w:rStyle w:val="IndexLink"/>
              </w:rPr>
              <w:t>2</w:t>
            </w:r>
            <w:r>
              <w:rPr>
                <w:rStyle w:val="IndexLink"/>
                <w:rtl w:val="true"/>
              </w:rPr>
              <w:t>»</w:t>
              <w:tab/>
            </w:r>
            <w:r>
              <w:rPr>
                <w:rStyle w:val="IndexLink"/>
              </w:rPr>
              <w:t>29</w:t>
            </w:r>
          </w:hyperlink>
        </w:p>
        <w:p>
          <w:pPr>
            <w:pStyle w:val="Contents5"/>
            <w:tabs>
              <w:tab w:val="clear" w:pos="7892"/>
              <w:tab w:val="right" w:pos="9026" w:leader="dot"/>
            </w:tabs>
            <w:rPr/>
          </w:pPr>
          <w:hyperlink w:anchor="__RefHeading___Toc3701103_1468164448">
            <w:r>
              <w:rPr>
                <w:webHidden/>
                <w:rStyle w:val="IndexLink"/>
                <w:rtl w:val="true"/>
              </w:rPr>
              <w:t>توضیح</w:t>
            </w:r>
            <w:r>
              <w:rPr>
                <w:rStyle w:val="IndexLink"/>
                <w:rtl w:val="true"/>
              </w:rPr>
              <w:tab/>
            </w:r>
            <w:r>
              <w:rPr>
                <w:rStyle w:val="IndexLink"/>
              </w:rPr>
              <w:t>29</w:t>
            </w:r>
          </w:hyperlink>
        </w:p>
        <w:p>
          <w:pPr>
            <w:pStyle w:val="Contents5"/>
            <w:tabs>
              <w:tab w:val="clear" w:pos="7892"/>
              <w:tab w:val="right" w:pos="9026" w:leader="dot"/>
            </w:tabs>
            <w:rPr/>
          </w:pPr>
          <w:hyperlink w:anchor="__RefHeading___Toc3701105_1468164448">
            <w:r>
              <w:rPr>
                <w:webHidden/>
                <w:rStyle w:val="IndexLink"/>
                <w:rtl w:val="true"/>
              </w:rPr>
              <w:t xml:space="preserve">روایت </w:t>
            </w:r>
            <w:r>
              <w:rPr>
                <w:rStyle w:val="IndexLink"/>
              </w:rPr>
              <w:t>2</w:t>
            </w:r>
            <w:r>
              <w:rPr>
                <w:rStyle w:val="IndexLink"/>
                <w:rtl w:val="true"/>
              </w:rPr>
              <w:tab/>
            </w:r>
            <w:r>
              <w:rPr>
                <w:rStyle w:val="IndexLink"/>
              </w:rPr>
              <w:t>30</w:t>
            </w:r>
          </w:hyperlink>
        </w:p>
        <w:p>
          <w:pPr>
            <w:pStyle w:val="Contents5"/>
            <w:tabs>
              <w:tab w:val="clear" w:pos="7892"/>
              <w:tab w:val="right" w:pos="9026" w:leader="dot"/>
            </w:tabs>
            <w:rPr/>
          </w:pPr>
          <w:hyperlink w:anchor="__RefHeading___Toc3701107_1468164448">
            <w:r>
              <w:rPr>
                <w:webHidden/>
                <w:rStyle w:val="IndexLink"/>
                <w:rtl w:val="true"/>
              </w:rPr>
              <w:t>«</w:t>
            </w:r>
            <w:r>
              <w:rPr>
                <w:rStyle w:val="IndexLink"/>
              </w:rPr>
              <w:t>3</w:t>
            </w:r>
            <w:r>
              <w:rPr>
                <w:rStyle w:val="IndexLink"/>
                <w:rtl w:val="true"/>
              </w:rPr>
              <w:t>»</w:t>
              <w:tab/>
            </w:r>
            <w:r>
              <w:rPr>
                <w:rStyle w:val="IndexLink"/>
              </w:rPr>
              <w:t>31</w:t>
            </w:r>
          </w:hyperlink>
        </w:p>
        <w:p>
          <w:pPr>
            <w:pStyle w:val="Contents5"/>
            <w:tabs>
              <w:tab w:val="clear" w:pos="7892"/>
              <w:tab w:val="right" w:pos="9026" w:leader="dot"/>
            </w:tabs>
            <w:rPr/>
          </w:pPr>
          <w:hyperlink w:anchor="__RefHeading___Toc3701109_1468164448">
            <w:r>
              <w:rPr>
                <w:webHidden/>
                <w:rStyle w:val="IndexLink"/>
                <w:rtl w:val="true"/>
              </w:rPr>
              <w:t>«</w:t>
            </w:r>
            <w:r>
              <w:rPr>
                <w:rStyle w:val="IndexLink"/>
              </w:rPr>
              <w:t>4</w:t>
            </w:r>
            <w:r>
              <w:rPr>
                <w:rStyle w:val="IndexLink"/>
                <w:rtl w:val="true"/>
              </w:rPr>
              <w:t>»</w:t>
              <w:tab/>
            </w:r>
            <w:r>
              <w:rPr>
                <w:rStyle w:val="IndexLink"/>
              </w:rPr>
              <w:t>31</w:t>
            </w:r>
          </w:hyperlink>
        </w:p>
        <w:p>
          <w:pPr>
            <w:pStyle w:val="Contents5"/>
            <w:tabs>
              <w:tab w:val="clear" w:pos="7892"/>
              <w:tab w:val="right" w:pos="9026" w:leader="dot"/>
            </w:tabs>
            <w:rPr/>
          </w:pPr>
          <w:hyperlink w:anchor="__RefHeading___Toc3701111_1468164448">
            <w:r>
              <w:rPr>
                <w:webHidden/>
                <w:rStyle w:val="IndexLink"/>
                <w:rtl w:val="true"/>
              </w:rPr>
              <w:t>«</w:t>
            </w:r>
            <w:r>
              <w:rPr>
                <w:rStyle w:val="IndexLink"/>
              </w:rPr>
              <w:t>5</w:t>
            </w:r>
            <w:r>
              <w:rPr>
                <w:rStyle w:val="IndexLink"/>
                <w:rtl w:val="true"/>
              </w:rPr>
              <w:t>»</w:t>
              <w:tab/>
            </w:r>
            <w:r>
              <w:rPr>
                <w:rStyle w:val="IndexLink"/>
              </w:rPr>
              <w:t>31</w:t>
            </w:r>
          </w:hyperlink>
        </w:p>
        <w:p>
          <w:pPr>
            <w:pStyle w:val="Contents5"/>
            <w:tabs>
              <w:tab w:val="clear" w:pos="7892"/>
              <w:tab w:val="right" w:pos="9026" w:leader="dot"/>
            </w:tabs>
            <w:rPr/>
          </w:pPr>
          <w:hyperlink w:anchor="__RefHeading___Toc3701113_1468164448">
            <w:r>
              <w:rPr>
                <w:webHidden/>
                <w:rStyle w:val="IndexLink"/>
                <w:rtl w:val="true"/>
              </w:rPr>
              <w:t>بیان</w:t>
            </w:r>
            <w:r>
              <w:rPr>
                <w:rStyle w:val="IndexLink"/>
                <w:rtl w:val="true"/>
              </w:rPr>
              <w:tab/>
            </w:r>
            <w:r>
              <w:rPr>
                <w:rStyle w:val="IndexLink"/>
              </w:rPr>
              <w:t>31</w:t>
            </w:r>
          </w:hyperlink>
        </w:p>
        <w:p>
          <w:pPr>
            <w:pStyle w:val="Contents5"/>
            <w:tabs>
              <w:tab w:val="clear" w:pos="7892"/>
              <w:tab w:val="right" w:pos="9026" w:leader="dot"/>
            </w:tabs>
            <w:rPr/>
          </w:pPr>
          <w:hyperlink w:anchor="__RefHeading___Toc3701115_1468164448">
            <w:r>
              <w:rPr>
                <w:webHidden/>
                <w:rStyle w:val="IndexLink"/>
                <w:rtl w:val="true"/>
              </w:rPr>
              <w:t>«</w:t>
            </w:r>
            <w:r>
              <w:rPr>
                <w:rStyle w:val="IndexLink"/>
              </w:rPr>
              <w:t>6</w:t>
            </w:r>
            <w:r>
              <w:rPr>
                <w:rStyle w:val="IndexLink"/>
                <w:rtl w:val="true"/>
              </w:rPr>
              <w:t>»</w:t>
              <w:tab/>
            </w:r>
            <w:r>
              <w:rPr>
                <w:rStyle w:val="IndexLink"/>
              </w:rPr>
              <w:t>31</w:t>
            </w:r>
          </w:hyperlink>
        </w:p>
        <w:p>
          <w:pPr>
            <w:pStyle w:val="Contents5"/>
            <w:tabs>
              <w:tab w:val="clear" w:pos="7892"/>
              <w:tab w:val="right" w:pos="9026" w:leader="dot"/>
            </w:tabs>
            <w:rPr/>
          </w:pPr>
          <w:hyperlink w:anchor="__RefHeading___Toc3701117_1468164448">
            <w:r>
              <w:rPr>
                <w:webHidden/>
                <w:rStyle w:val="IndexLink"/>
                <w:rtl w:val="true"/>
              </w:rPr>
              <w:t xml:space="preserve">روایت </w:t>
            </w:r>
            <w:r>
              <w:rPr>
                <w:rStyle w:val="IndexLink"/>
              </w:rPr>
              <w:t>3</w:t>
            </w:r>
            <w:r>
              <w:rPr>
                <w:rStyle w:val="IndexLink"/>
                <w:rtl w:val="true"/>
              </w:rPr>
              <w:tab/>
            </w:r>
            <w:r>
              <w:rPr>
                <w:rStyle w:val="IndexLink"/>
              </w:rPr>
              <w:t>32</w:t>
            </w:r>
          </w:hyperlink>
        </w:p>
        <w:p>
          <w:pPr>
            <w:pStyle w:val="Contents5"/>
            <w:tabs>
              <w:tab w:val="clear" w:pos="7892"/>
              <w:tab w:val="right" w:pos="9026" w:leader="dot"/>
            </w:tabs>
            <w:rPr/>
          </w:pPr>
          <w:hyperlink w:anchor="__RefHeading___Toc3701119_1468164448">
            <w:r>
              <w:rPr>
                <w:webHidden/>
                <w:rStyle w:val="IndexLink"/>
                <w:rtl w:val="true"/>
              </w:rPr>
              <w:t xml:space="preserve">روایت </w:t>
            </w:r>
            <w:r>
              <w:rPr>
                <w:rStyle w:val="IndexLink"/>
              </w:rPr>
              <w:t>4</w:t>
            </w:r>
            <w:r>
              <w:rPr>
                <w:rStyle w:val="IndexLink"/>
                <w:rtl w:val="true"/>
              </w:rPr>
              <w:tab/>
            </w:r>
            <w:r>
              <w:rPr>
                <w:rStyle w:val="IndexLink"/>
              </w:rPr>
              <w:t>32</w:t>
            </w:r>
          </w:hyperlink>
        </w:p>
        <w:p>
          <w:pPr>
            <w:pStyle w:val="Contents5"/>
            <w:tabs>
              <w:tab w:val="clear" w:pos="7892"/>
              <w:tab w:val="right" w:pos="9026" w:leader="dot"/>
            </w:tabs>
            <w:rPr/>
          </w:pPr>
          <w:hyperlink w:anchor="__RefHeading___Toc3701121_1468164448">
            <w:r>
              <w:rPr>
                <w:webHidden/>
                <w:rStyle w:val="IndexLink"/>
                <w:rtl w:val="true"/>
              </w:rPr>
              <w:t xml:space="preserve">روایت </w:t>
            </w:r>
            <w:r>
              <w:rPr>
                <w:rStyle w:val="IndexLink"/>
              </w:rPr>
              <w:t>5</w:t>
            </w:r>
            <w:r>
              <w:rPr>
                <w:rStyle w:val="IndexLink"/>
                <w:rtl w:val="true"/>
              </w:rPr>
              <w:tab/>
            </w:r>
            <w:r>
              <w:rPr>
                <w:rStyle w:val="IndexLink"/>
              </w:rPr>
              <w:t>32</w:t>
            </w:r>
          </w:hyperlink>
        </w:p>
        <w:p>
          <w:pPr>
            <w:pStyle w:val="Contents5"/>
            <w:tabs>
              <w:tab w:val="clear" w:pos="7892"/>
              <w:tab w:val="right" w:pos="9026" w:leader="dot"/>
            </w:tabs>
            <w:rPr/>
          </w:pPr>
          <w:hyperlink w:anchor="__RefHeading___Toc3701123_1468164448">
            <w:r>
              <w:rPr>
                <w:webHidden/>
                <w:rStyle w:val="IndexLink"/>
                <w:rtl w:val="true"/>
              </w:rPr>
              <w:t>توضیح</w:t>
            </w:r>
            <w:r>
              <w:rPr>
                <w:rStyle w:val="IndexLink"/>
                <w:rtl w:val="true"/>
              </w:rPr>
              <w:tab/>
            </w:r>
            <w:r>
              <w:rPr>
                <w:rStyle w:val="IndexLink"/>
              </w:rPr>
              <w:t>32</w:t>
            </w:r>
          </w:hyperlink>
        </w:p>
        <w:p>
          <w:pPr>
            <w:pStyle w:val="Contents5"/>
            <w:tabs>
              <w:tab w:val="clear" w:pos="7892"/>
              <w:tab w:val="right" w:pos="9026" w:leader="dot"/>
            </w:tabs>
            <w:rPr/>
          </w:pPr>
          <w:hyperlink w:anchor="__RefHeading___Toc3701125_1468164448">
            <w:r>
              <w:rPr>
                <w:webHidden/>
                <w:rStyle w:val="IndexLink"/>
                <w:rtl w:val="true"/>
              </w:rPr>
              <w:t xml:space="preserve">روایت </w:t>
            </w:r>
            <w:r>
              <w:rPr>
                <w:rStyle w:val="IndexLink"/>
              </w:rPr>
              <w:t>6</w:t>
            </w:r>
            <w:r>
              <w:rPr>
                <w:rStyle w:val="IndexLink"/>
                <w:rtl w:val="true"/>
              </w:rPr>
              <w:tab/>
            </w:r>
            <w:r>
              <w:rPr>
                <w:rStyle w:val="IndexLink"/>
              </w:rPr>
              <w:t>32</w:t>
            </w:r>
          </w:hyperlink>
        </w:p>
        <w:p>
          <w:pPr>
            <w:pStyle w:val="Contents5"/>
            <w:tabs>
              <w:tab w:val="clear" w:pos="7892"/>
              <w:tab w:val="right" w:pos="9026" w:leader="dot"/>
            </w:tabs>
            <w:rPr/>
          </w:pPr>
          <w:hyperlink w:anchor="__RefHeading___Toc3701127_1468164448">
            <w:r>
              <w:rPr>
                <w:webHidden/>
                <w:rStyle w:val="IndexLink"/>
                <w:rtl w:val="true"/>
              </w:rPr>
              <w:t>«</w:t>
            </w:r>
            <w:r>
              <w:rPr>
                <w:rStyle w:val="IndexLink"/>
              </w:rPr>
              <w:t>7</w:t>
            </w:r>
            <w:r>
              <w:rPr>
                <w:rStyle w:val="IndexLink"/>
                <w:rtl w:val="true"/>
              </w:rPr>
              <w:t>»</w:t>
              <w:tab/>
            </w:r>
            <w:r>
              <w:rPr>
                <w:rStyle w:val="IndexLink"/>
              </w:rPr>
              <w:t>33</w:t>
            </w:r>
          </w:hyperlink>
        </w:p>
        <w:p>
          <w:pPr>
            <w:pStyle w:val="Contents5"/>
            <w:tabs>
              <w:tab w:val="clear" w:pos="7892"/>
              <w:tab w:val="right" w:pos="9026" w:leader="dot"/>
            </w:tabs>
            <w:rPr/>
          </w:pPr>
          <w:hyperlink w:anchor="__RefHeading___Toc3701129_1468164448">
            <w:r>
              <w:rPr>
                <w:webHidden/>
                <w:rStyle w:val="IndexLink"/>
                <w:rtl w:val="true"/>
              </w:rPr>
              <w:t>«</w:t>
            </w:r>
            <w:r>
              <w:rPr>
                <w:rStyle w:val="IndexLink"/>
              </w:rPr>
              <w:t>8</w:t>
            </w:r>
            <w:r>
              <w:rPr>
                <w:rStyle w:val="IndexLink"/>
                <w:rtl w:val="true"/>
              </w:rPr>
              <w:t>»</w:t>
              <w:tab/>
            </w:r>
            <w:r>
              <w:rPr>
                <w:rStyle w:val="IndexLink"/>
              </w:rPr>
              <w:t>33</w:t>
            </w:r>
          </w:hyperlink>
        </w:p>
        <w:p>
          <w:pPr>
            <w:pStyle w:val="Contents5"/>
            <w:tabs>
              <w:tab w:val="clear" w:pos="7892"/>
              <w:tab w:val="right" w:pos="9026" w:leader="dot"/>
            </w:tabs>
            <w:rPr/>
          </w:pPr>
          <w:hyperlink w:anchor="__RefHeading___Toc3701131_1468164448">
            <w:r>
              <w:rPr>
                <w:webHidden/>
                <w:rStyle w:val="IndexLink"/>
                <w:rtl w:val="true"/>
              </w:rPr>
              <w:t>«</w:t>
            </w:r>
            <w:r>
              <w:rPr>
                <w:rStyle w:val="IndexLink"/>
              </w:rPr>
              <w:t>9</w:t>
            </w:r>
            <w:r>
              <w:rPr>
                <w:rStyle w:val="IndexLink"/>
                <w:rtl w:val="true"/>
              </w:rPr>
              <w:t>»</w:t>
              <w:tab/>
            </w:r>
            <w:r>
              <w:rPr>
                <w:rStyle w:val="IndexLink"/>
              </w:rPr>
              <w:t>33</w:t>
            </w:r>
          </w:hyperlink>
        </w:p>
        <w:p>
          <w:pPr>
            <w:pStyle w:val="Contents5"/>
            <w:tabs>
              <w:tab w:val="clear" w:pos="7892"/>
              <w:tab w:val="right" w:pos="9026" w:leader="dot"/>
            </w:tabs>
            <w:rPr/>
          </w:pPr>
          <w:hyperlink w:anchor="__RefHeading___Toc3701133_1468164448">
            <w:r>
              <w:rPr>
                <w:webHidden/>
                <w:rStyle w:val="IndexLink"/>
                <w:rtl w:val="true"/>
              </w:rPr>
              <w:t>«</w:t>
            </w:r>
            <w:r>
              <w:rPr>
                <w:rStyle w:val="IndexLink"/>
              </w:rPr>
              <w:t>10</w:t>
            </w:r>
            <w:r>
              <w:rPr>
                <w:rStyle w:val="IndexLink"/>
                <w:rtl w:val="true"/>
              </w:rPr>
              <w:t>»</w:t>
              <w:tab/>
            </w:r>
            <w:r>
              <w:rPr>
                <w:rStyle w:val="IndexLink"/>
              </w:rPr>
              <w:t>33</w:t>
            </w:r>
          </w:hyperlink>
        </w:p>
        <w:p>
          <w:pPr>
            <w:pStyle w:val="Contents5"/>
            <w:tabs>
              <w:tab w:val="clear" w:pos="7892"/>
              <w:tab w:val="right" w:pos="9026" w:leader="dot"/>
            </w:tabs>
            <w:rPr/>
          </w:pPr>
          <w:hyperlink w:anchor="__RefHeading___Toc3701135_1468164448">
            <w:r>
              <w:rPr>
                <w:webHidden/>
                <w:rStyle w:val="IndexLink"/>
                <w:rtl w:val="true"/>
              </w:rPr>
              <w:t xml:space="preserve">روایت </w:t>
            </w:r>
            <w:r>
              <w:rPr>
                <w:rStyle w:val="IndexLink"/>
              </w:rPr>
              <w:t>7</w:t>
            </w:r>
            <w:r>
              <w:rPr>
                <w:rStyle w:val="IndexLink"/>
                <w:rtl w:val="true"/>
              </w:rPr>
              <w:tab/>
            </w:r>
            <w:r>
              <w:rPr>
                <w:rStyle w:val="IndexLink"/>
              </w:rPr>
              <w:t>33</w:t>
            </w:r>
          </w:hyperlink>
        </w:p>
        <w:p>
          <w:pPr>
            <w:pStyle w:val="Contents5"/>
            <w:tabs>
              <w:tab w:val="clear" w:pos="7892"/>
              <w:tab w:val="right" w:pos="9026" w:leader="dot"/>
            </w:tabs>
            <w:rPr/>
          </w:pPr>
          <w:hyperlink w:anchor="__RefHeading___Toc3701137_1468164448">
            <w:r>
              <w:rPr>
                <w:webHidden/>
                <w:rStyle w:val="IndexLink"/>
                <w:rtl w:val="true"/>
              </w:rPr>
              <w:t xml:space="preserve">روایت </w:t>
            </w:r>
            <w:r>
              <w:rPr>
                <w:rStyle w:val="IndexLink"/>
              </w:rPr>
              <w:t>8</w:t>
            </w:r>
            <w:r>
              <w:rPr>
                <w:rStyle w:val="IndexLink"/>
                <w:rtl w:val="true"/>
              </w:rPr>
              <w:tab/>
            </w:r>
            <w:r>
              <w:rPr>
                <w:rStyle w:val="IndexLink"/>
              </w:rPr>
              <w:t>33</w:t>
            </w:r>
          </w:hyperlink>
        </w:p>
        <w:p>
          <w:pPr>
            <w:pStyle w:val="Contents5"/>
            <w:tabs>
              <w:tab w:val="clear" w:pos="7892"/>
              <w:tab w:val="right" w:pos="9026" w:leader="dot"/>
            </w:tabs>
            <w:rPr/>
          </w:pPr>
          <w:hyperlink w:anchor="__RefHeading___Toc3701139_1468164448">
            <w:r>
              <w:rPr>
                <w:webHidden/>
                <w:rStyle w:val="IndexLink"/>
                <w:rtl w:val="true"/>
              </w:rPr>
              <w:t xml:space="preserve">روایت </w:t>
            </w:r>
            <w:r>
              <w:rPr>
                <w:rStyle w:val="IndexLink"/>
              </w:rPr>
              <w:t>9</w:t>
            </w:r>
            <w:r>
              <w:rPr>
                <w:rStyle w:val="IndexLink"/>
                <w:rtl w:val="true"/>
              </w:rPr>
              <w:tab/>
            </w:r>
            <w:r>
              <w:rPr>
                <w:rStyle w:val="IndexLink"/>
              </w:rPr>
              <w:t>34</w:t>
            </w:r>
          </w:hyperlink>
        </w:p>
        <w:p>
          <w:pPr>
            <w:pStyle w:val="Contents5"/>
            <w:tabs>
              <w:tab w:val="clear" w:pos="7892"/>
              <w:tab w:val="right" w:pos="9026" w:leader="dot"/>
            </w:tabs>
            <w:rPr/>
          </w:pPr>
          <w:hyperlink w:anchor="__RefHeading___Toc3701141_1468164448">
            <w:r>
              <w:rPr>
                <w:webHidden/>
                <w:rStyle w:val="IndexLink"/>
                <w:rtl w:val="true"/>
              </w:rPr>
              <w:t xml:space="preserve">روایت </w:t>
            </w:r>
            <w:r>
              <w:rPr>
                <w:rStyle w:val="IndexLink"/>
              </w:rPr>
              <w:t>10</w:t>
            </w:r>
            <w:r>
              <w:rPr>
                <w:rStyle w:val="IndexLink"/>
                <w:rtl w:val="true"/>
              </w:rPr>
              <w:tab/>
            </w:r>
            <w:r>
              <w:rPr>
                <w:rStyle w:val="IndexLink"/>
              </w:rPr>
              <w:t>34</w:t>
            </w:r>
          </w:hyperlink>
        </w:p>
        <w:p>
          <w:pPr>
            <w:pStyle w:val="Contents5"/>
            <w:tabs>
              <w:tab w:val="clear" w:pos="7892"/>
              <w:tab w:val="right" w:pos="9026" w:leader="dot"/>
            </w:tabs>
            <w:rPr/>
          </w:pPr>
          <w:hyperlink w:anchor="__RefHeading___Toc3701143_1468164448">
            <w:r>
              <w:rPr>
                <w:webHidden/>
                <w:rStyle w:val="IndexLink"/>
                <w:rtl w:val="true"/>
              </w:rPr>
              <w:t>«</w:t>
            </w:r>
            <w:r>
              <w:rPr>
                <w:rStyle w:val="IndexLink"/>
              </w:rPr>
              <w:t>11</w:t>
            </w:r>
            <w:r>
              <w:rPr>
                <w:rStyle w:val="IndexLink"/>
                <w:rtl w:val="true"/>
              </w:rPr>
              <w:t>»</w:t>
              <w:tab/>
            </w:r>
            <w:r>
              <w:rPr>
                <w:rStyle w:val="IndexLink"/>
              </w:rPr>
              <w:t>35</w:t>
            </w:r>
          </w:hyperlink>
        </w:p>
        <w:p>
          <w:pPr>
            <w:pStyle w:val="Contents5"/>
            <w:tabs>
              <w:tab w:val="clear" w:pos="7892"/>
              <w:tab w:val="right" w:pos="9026" w:leader="dot"/>
            </w:tabs>
            <w:rPr/>
          </w:pPr>
          <w:hyperlink w:anchor="__RefHeading___Toc3701145_1468164448">
            <w:r>
              <w:rPr>
                <w:webHidden/>
                <w:rStyle w:val="IndexLink"/>
                <w:rtl w:val="true"/>
              </w:rPr>
              <w:t>بیان</w:t>
            </w:r>
            <w:r>
              <w:rPr>
                <w:rStyle w:val="IndexLink"/>
                <w:rtl w:val="true"/>
              </w:rPr>
              <w:tab/>
            </w:r>
            <w:r>
              <w:rPr>
                <w:rStyle w:val="IndexLink"/>
              </w:rPr>
              <w:t>35</w:t>
            </w:r>
          </w:hyperlink>
        </w:p>
        <w:p>
          <w:pPr>
            <w:pStyle w:val="Contents5"/>
            <w:tabs>
              <w:tab w:val="clear" w:pos="7892"/>
              <w:tab w:val="right" w:pos="9026" w:leader="dot"/>
            </w:tabs>
            <w:rPr/>
          </w:pPr>
          <w:hyperlink w:anchor="__RefHeading___Toc3701147_1468164448">
            <w:r>
              <w:rPr>
                <w:webHidden/>
                <w:rStyle w:val="IndexLink"/>
                <w:rtl w:val="true"/>
              </w:rPr>
              <w:t>«</w:t>
            </w:r>
            <w:r>
              <w:rPr>
                <w:rStyle w:val="IndexLink"/>
              </w:rPr>
              <w:t>12</w:t>
            </w:r>
            <w:r>
              <w:rPr>
                <w:rStyle w:val="IndexLink"/>
                <w:rtl w:val="true"/>
              </w:rPr>
              <w:t>»</w:t>
              <w:tab/>
            </w:r>
            <w:r>
              <w:rPr>
                <w:rStyle w:val="IndexLink"/>
              </w:rPr>
              <w:t>35</w:t>
            </w:r>
          </w:hyperlink>
        </w:p>
        <w:p>
          <w:pPr>
            <w:pStyle w:val="Contents5"/>
            <w:tabs>
              <w:tab w:val="clear" w:pos="7892"/>
              <w:tab w:val="right" w:pos="9026" w:leader="dot"/>
            </w:tabs>
            <w:rPr/>
          </w:pPr>
          <w:hyperlink w:anchor="__RefHeading___Toc3701149_1468164448">
            <w:r>
              <w:rPr>
                <w:webHidden/>
                <w:rStyle w:val="IndexLink"/>
                <w:rtl w:val="true"/>
              </w:rPr>
              <w:t>«</w:t>
            </w:r>
            <w:r>
              <w:rPr>
                <w:rStyle w:val="IndexLink"/>
              </w:rPr>
              <w:t>13</w:t>
            </w:r>
            <w:r>
              <w:rPr>
                <w:rStyle w:val="IndexLink"/>
                <w:rtl w:val="true"/>
              </w:rPr>
              <w:t>»</w:t>
              <w:tab/>
            </w:r>
            <w:r>
              <w:rPr>
                <w:rStyle w:val="IndexLink"/>
              </w:rPr>
              <w:t>35</w:t>
            </w:r>
          </w:hyperlink>
        </w:p>
        <w:p>
          <w:pPr>
            <w:pStyle w:val="Contents5"/>
            <w:tabs>
              <w:tab w:val="clear" w:pos="7892"/>
              <w:tab w:val="right" w:pos="9026" w:leader="dot"/>
            </w:tabs>
            <w:rPr/>
          </w:pPr>
          <w:hyperlink w:anchor="__RefHeading___Toc3701151_1468164448">
            <w:r>
              <w:rPr>
                <w:webHidden/>
                <w:rStyle w:val="IndexLink"/>
                <w:rtl w:val="true"/>
              </w:rPr>
              <w:t>بیان</w:t>
            </w:r>
            <w:r>
              <w:rPr>
                <w:rStyle w:val="IndexLink"/>
                <w:rtl w:val="true"/>
              </w:rPr>
              <w:tab/>
            </w:r>
            <w:r>
              <w:rPr>
                <w:rStyle w:val="IndexLink"/>
              </w:rPr>
              <w:t>35</w:t>
            </w:r>
          </w:hyperlink>
        </w:p>
        <w:p>
          <w:pPr>
            <w:pStyle w:val="Contents5"/>
            <w:tabs>
              <w:tab w:val="clear" w:pos="7892"/>
              <w:tab w:val="right" w:pos="9026" w:leader="dot"/>
            </w:tabs>
            <w:rPr/>
          </w:pPr>
          <w:hyperlink w:anchor="__RefHeading___Toc3701153_1468164448">
            <w:r>
              <w:rPr>
                <w:webHidden/>
                <w:rStyle w:val="IndexLink"/>
                <w:rtl w:val="true"/>
              </w:rPr>
              <w:t>«</w:t>
            </w:r>
            <w:r>
              <w:rPr>
                <w:rStyle w:val="IndexLink"/>
              </w:rPr>
              <w:t>14</w:t>
            </w:r>
            <w:r>
              <w:rPr>
                <w:rStyle w:val="IndexLink"/>
                <w:rtl w:val="true"/>
              </w:rPr>
              <w:t>»</w:t>
              <w:tab/>
            </w:r>
            <w:r>
              <w:rPr>
                <w:rStyle w:val="IndexLink"/>
              </w:rPr>
              <w:t>35</w:t>
            </w:r>
          </w:hyperlink>
        </w:p>
        <w:p>
          <w:pPr>
            <w:pStyle w:val="Contents5"/>
            <w:tabs>
              <w:tab w:val="clear" w:pos="7892"/>
              <w:tab w:val="right" w:pos="9026" w:leader="dot"/>
            </w:tabs>
            <w:rPr/>
          </w:pPr>
          <w:hyperlink w:anchor="__RefHeading___Toc3701155_1468164448">
            <w:r>
              <w:rPr>
                <w:webHidden/>
                <w:rStyle w:val="IndexLink"/>
                <w:rtl w:val="true"/>
              </w:rPr>
              <w:t xml:space="preserve">روایت </w:t>
            </w:r>
            <w:r>
              <w:rPr>
                <w:rStyle w:val="IndexLink"/>
              </w:rPr>
              <w:t>11</w:t>
            </w:r>
            <w:r>
              <w:rPr>
                <w:rStyle w:val="IndexLink"/>
                <w:rtl w:val="true"/>
              </w:rPr>
              <w:tab/>
            </w:r>
            <w:r>
              <w:rPr>
                <w:rStyle w:val="IndexLink"/>
              </w:rPr>
              <w:t>35</w:t>
            </w:r>
          </w:hyperlink>
        </w:p>
        <w:p>
          <w:pPr>
            <w:pStyle w:val="Contents5"/>
            <w:tabs>
              <w:tab w:val="clear" w:pos="7892"/>
              <w:tab w:val="right" w:pos="9026" w:leader="dot"/>
            </w:tabs>
            <w:rPr/>
          </w:pPr>
          <w:hyperlink w:anchor="__RefHeading___Toc3701157_1468164448">
            <w:r>
              <w:rPr>
                <w:webHidden/>
                <w:rStyle w:val="IndexLink"/>
                <w:rtl w:val="true"/>
              </w:rPr>
              <w:t>توضیح</w:t>
            </w:r>
            <w:r>
              <w:rPr>
                <w:rStyle w:val="IndexLink"/>
                <w:rtl w:val="true"/>
              </w:rPr>
              <w:tab/>
            </w:r>
            <w:r>
              <w:rPr>
                <w:rStyle w:val="IndexLink"/>
              </w:rPr>
              <w:t>36</w:t>
            </w:r>
          </w:hyperlink>
        </w:p>
        <w:p>
          <w:pPr>
            <w:pStyle w:val="Contents5"/>
            <w:tabs>
              <w:tab w:val="clear" w:pos="7892"/>
              <w:tab w:val="right" w:pos="9026" w:leader="dot"/>
            </w:tabs>
            <w:rPr/>
          </w:pPr>
          <w:hyperlink w:anchor="__RefHeading___Toc3701159_1468164448">
            <w:r>
              <w:rPr>
                <w:webHidden/>
                <w:rStyle w:val="IndexLink"/>
                <w:rtl w:val="true"/>
              </w:rPr>
              <w:t xml:space="preserve">روایت </w:t>
            </w:r>
            <w:r>
              <w:rPr>
                <w:rStyle w:val="IndexLink"/>
              </w:rPr>
              <w:t>12</w:t>
            </w:r>
            <w:r>
              <w:rPr>
                <w:rStyle w:val="IndexLink"/>
                <w:rtl w:val="true"/>
              </w:rPr>
              <w:tab/>
            </w:r>
            <w:r>
              <w:rPr>
                <w:rStyle w:val="IndexLink"/>
              </w:rPr>
              <w:t>36</w:t>
            </w:r>
          </w:hyperlink>
        </w:p>
        <w:p>
          <w:pPr>
            <w:pStyle w:val="Contents5"/>
            <w:tabs>
              <w:tab w:val="clear" w:pos="7892"/>
              <w:tab w:val="right" w:pos="9026" w:leader="dot"/>
            </w:tabs>
            <w:rPr/>
          </w:pPr>
          <w:hyperlink w:anchor="__RefHeading___Toc3701161_1468164448">
            <w:r>
              <w:rPr>
                <w:webHidden/>
                <w:rStyle w:val="IndexLink"/>
                <w:rtl w:val="true"/>
              </w:rPr>
              <w:t xml:space="preserve">روایت </w:t>
            </w:r>
            <w:r>
              <w:rPr>
                <w:rStyle w:val="IndexLink"/>
              </w:rPr>
              <w:t>13</w:t>
            </w:r>
            <w:r>
              <w:rPr>
                <w:rStyle w:val="IndexLink"/>
                <w:rtl w:val="true"/>
              </w:rPr>
              <w:tab/>
            </w:r>
            <w:r>
              <w:rPr>
                <w:rStyle w:val="IndexLink"/>
              </w:rPr>
              <w:t>36</w:t>
            </w:r>
          </w:hyperlink>
        </w:p>
        <w:p>
          <w:pPr>
            <w:pStyle w:val="Contents5"/>
            <w:tabs>
              <w:tab w:val="clear" w:pos="7892"/>
              <w:tab w:val="right" w:pos="9026" w:leader="dot"/>
            </w:tabs>
            <w:rPr/>
          </w:pPr>
          <w:hyperlink w:anchor="__RefHeading___Toc3701163_1468164448">
            <w:r>
              <w:rPr>
                <w:webHidden/>
                <w:rStyle w:val="IndexLink"/>
                <w:rtl w:val="true"/>
              </w:rPr>
              <w:t>توضیح</w:t>
            </w:r>
            <w:r>
              <w:rPr>
                <w:rStyle w:val="IndexLink"/>
                <w:rtl w:val="true"/>
              </w:rPr>
              <w:tab/>
            </w:r>
            <w:r>
              <w:rPr>
                <w:rStyle w:val="IndexLink"/>
              </w:rPr>
              <w:t>36</w:t>
            </w:r>
          </w:hyperlink>
        </w:p>
        <w:p>
          <w:pPr>
            <w:pStyle w:val="Contents5"/>
            <w:tabs>
              <w:tab w:val="clear" w:pos="7892"/>
              <w:tab w:val="right" w:pos="9026" w:leader="dot"/>
            </w:tabs>
            <w:rPr/>
          </w:pPr>
          <w:hyperlink w:anchor="__RefHeading___Toc3701165_1468164448">
            <w:r>
              <w:rPr>
                <w:webHidden/>
                <w:rStyle w:val="IndexLink"/>
                <w:rtl w:val="true"/>
              </w:rPr>
              <w:t xml:space="preserve">روایت </w:t>
            </w:r>
            <w:r>
              <w:rPr>
                <w:rStyle w:val="IndexLink"/>
              </w:rPr>
              <w:t>14</w:t>
            </w:r>
            <w:r>
              <w:rPr>
                <w:rStyle w:val="IndexLink"/>
                <w:rtl w:val="true"/>
              </w:rPr>
              <w:tab/>
            </w:r>
            <w:r>
              <w:rPr>
                <w:rStyle w:val="IndexLink"/>
              </w:rPr>
              <w:t>36</w:t>
            </w:r>
          </w:hyperlink>
        </w:p>
        <w:p>
          <w:pPr>
            <w:pStyle w:val="Contents5"/>
            <w:tabs>
              <w:tab w:val="clear" w:pos="7892"/>
              <w:tab w:val="right" w:pos="9026" w:leader="dot"/>
            </w:tabs>
            <w:rPr/>
          </w:pPr>
          <w:hyperlink w:anchor="__RefHeading___Toc3701167_1468164448">
            <w:r>
              <w:rPr>
                <w:webHidden/>
                <w:rStyle w:val="IndexLink"/>
                <w:rtl w:val="true"/>
              </w:rPr>
              <w:t>«</w:t>
            </w:r>
            <w:r>
              <w:rPr>
                <w:rStyle w:val="IndexLink"/>
              </w:rPr>
              <w:t>15</w:t>
            </w:r>
            <w:r>
              <w:rPr>
                <w:rStyle w:val="IndexLink"/>
                <w:rtl w:val="true"/>
              </w:rPr>
              <w:t>»</w:t>
              <w:tab/>
            </w:r>
            <w:r>
              <w:rPr>
                <w:rStyle w:val="IndexLink"/>
              </w:rPr>
              <w:t>37</w:t>
            </w:r>
          </w:hyperlink>
        </w:p>
        <w:p>
          <w:pPr>
            <w:pStyle w:val="Contents5"/>
            <w:tabs>
              <w:tab w:val="clear" w:pos="7892"/>
              <w:tab w:val="right" w:pos="9026" w:leader="dot"/>
            </w:tabs>
            <w:rPr/>
          </w:pPr>
          <w:hyperlink w:anchor="__RefHeading___Toc3701169_1468164448">
            <w:r>
              <w:rPr>
                <w:webHidden/>
                <w:rStyle w:val="IndexLink"/>
                <w:rtl w:val="true"/>
              </w:rPr>
              <w:t>بیان</w:t>
            </w:r>
            <w:r>
              <w:rPr>
                <w:rStyle w:val="IndexLink"/>
                <w:rtl w:val="true"/>
              </w:rPr>
              <w:tab/>
            </w:r>
            <w:r>
              <w:rPr>
                <w:rStyle w:val="IndexLink"/>
              </w:rPr>
              <w:t>37</w:t>
            </w:r>
          </w:hyperlink>
        </w:p>
        <w:p>
          <w:pPr>
            <w:pStyle w:val="Contents5"/>
            <w:tabs>
              <w:tab w:val="clear" w:pos="7892"/>
              <w:tab w:val="right" w:pos="9026" w:leader="dot"/>
            </w:tabs>
            <w:rPr/>
          </w:pPr>
          <w:hyperlink w:anchor="__RefHeading___Toc3701171_1468164448">
            <w:r>
              <w:rPr>
                <w:webHidden/>
                <w:rStyle w:val="IndexLink"/>
                <w:rtl w:val="true"/>
              </w:rPr>
              <w:t xml:space="preserve">روایت </w:t>
            </w:r>
            <w:r>
              <w:rPr>
                <w:rStyle w:val="IndexLink"/>
              </w:rPr>
              <w:t>15</w:t>
            </w:r>
            <w:r>
              <w:rPr>
                <w:rStyle w:val="IndexLink"/>
                <w:rtl w:val="true"/>
              </w:rPr>
              <w:tab/>
            </w:r>
            <w:r>
              <w:rPr>
                <w:rStyle w:val="IndexLink"/>
              </w:rPr>
              <w:t>37</w:t>
            </w:r>
          </w:hyperlink>
        </w:p>
        <w:p>
          <w:pPr>
            <w:pStyle w:val="Contents5"/>
            <w:tabs>
              <w:tab w:val="clear" w:pos="7892"/>
              <w:tab w:val="right" w:pos="9026" w:leader="dot"/>
            </w:tabs>
            <w:rPr/>
          </w:pPr>
          <w:hyperlink w:anchor="__RefHeading___Toc3701173_1468164448">
            <w:r>
              <w:rPr>
                <w:webHidden/>
                <w:rStyle w:val="IndexLink"/>
                <w:rtl w:val="true"/>
              </w:rPr>
              <w:t>توضیح</w:t>
            </w:r>
            <w:r>
              <w:rPr>
                <w:rStyle w:val="IndexLink"/>
                <w:rtl w:val="true"/>
              </w:rPr>
              <w:tab/>
            </w:r>
            <w:r>
              <w:rPr>
                <w:rStyle w:val="IndexLink"/>
              </w:rPr>
              <w:t>38</w:t>
            </w:r>
          </w:hyperlink>
        </w:p>
        <w:p>
          <w:pPr>
            <w:pStyle w:val="Contents5"/>
            <w:tabs>
              <w:tab w:val="clear" w:pos="7892"/>
              <w:tab w:val="right" w:pos="9026" w:leader="dot"/>
            </w:tabs>
            <w:rPr/>
          </w:pPr>
          <w:hyperlink w:anchor="__RefHeading___Toc3701175_1468164448">
            <w:r>
              <w:rPr>
                <w:webHidden/>
                <w:rStyle w:val="IndexLink"/>
                <w:rtl w:val="true"/>
              </w:rPr>
              <w:t>«</w:t>
            </w:r>
            <w:r>
              <w:rPr>
                <w:rStyle w:val="IndexLink"/>
              </w:rPr>
              <w:t>16</w:t>
            </w:r>
            <w:r>
              <w:rPr>
                <w:rStyle w:val="IndexLink"/>
                <w:rtl w:val="true"/>
              </w:rPr>
              <w:t>»</w:t>
              <w:tab/>
            </w:r>
            <w:r>
              <w:rPr>
                <w:rStyle w:val="IndexLink"/>
              </w:rPr>
              <w:t>39</w:t>
            </w:r>
          </w:hyperlink>
        </w:p>
        <w:p>
          <w:pPr>
            <w:pStyle w:val="Contents5"/>
            <w:tabs>
              <w:tab w:val="clear" w:pos="7892"/>
              <w:tab w:val="right" w:pos="9026" w:leader="dot"/>
            </w:tabs>
            <w:rPr/>
          </w:pPr>
          <w:hyperlink w:anchor="__RefHeading___Toc3701177_1468164448">
            <w:r>
              <w:rPr>
                <w:webHidden/>
                <w:rStyle w:val="IndexLink"/>
                <w:rtl w:val="true"/>
              </w:rPr>
              <w:t>بیان</w:t>
            </w:r>
            <w:r>
              <w:rPr>
                <w:rStyle w:val="IndexLink"/>
                <w:rtl w:val="true"/>
              </w:rPr>
              <w:tab/>
            </w:r>
            <w:r>
              <w:rPr>
                <w:rStyle w:val="IndexLink"/>
              </w:rPr>
              <w:t>39</w:t>
            </w:r>
          </w:hyperlink>
        </w:p>
        <w:p>
          <w:pPr>
            <w:pStyle w:val="Contents5"/>
            <w:tabs>
              <w:tab w:val="clear" w:pos="7892"/>
              <w:tab w:val="right" w:pos="9026" w:leader="dot"/>
            </w:tabs>
            <w:rPr/>
          </w:pPr>
          <w:hyperlink w:anchor="__RefHeading___Toc3701179_1468164448">
            <w:r>
              <w:rPr>
                <w:webHidden/>
                <w:rStyle w:val="IndexLink"/>
                <w:rtl w:val="true"/>
              </w:rPr>
              <w:t>«</w:t>
            </w:r>
            <w:r>
              <w:rPr>
                <w:rStyle w:val="IndexLink"/>
              </w:rPr>
              <w:t>17</w:t>
            </w:r>
            <w:r>
              <w:rPr>
                <w:rStyle w:val="IndexLink"/>
                <w:rtl w:val="true"/>
              </w:rPr>
              <w:t>»</w:t>
              <w:tab/>
            </w:r>
            <w:r>
              <w:rPr>
                <w:rStyle w:val="IndexLink"/>
              </w:rPr>
              <w:t>39</w:t>
            </w:r>
          </w:hyperlink>
        </w:p>
        <w:p>
          <w:pPr>
            <w:pStyle w:val="Contents5"/>
            <w:tabs>
              <w:tab w:val="clear" w:pos="7892"/>
              <w:tab w:val="right" w:pos="9026" w:leader="dot"/>
            </w:tabs>
            <w:rPr/>
          </w:pPr>
          <w:hyperlink w:anchor="__RefHeading___Toc3701181_1468164448">
            <w:r>
              <w:rPr>
                <w:webHidden/>
                <w:rStyle w:val="IndexLink"/>
                <w:rtl w:val="true"/>
              </w:rPr>
              <w:t xml:space="preserve">روایت </w:t>
            </w:r>
            <w:r>
              <w:rPr>
                <w:rStyle w:val="IndexLink"/>
              </w:rPr>
              <w:t>16</w:t>
            </w:r>
            <w:r>
              <w:rPr>
                <w:rStyle w:val="IndexLink"/>
                <w:rtl w:val="true"/>
              </w:rPr>
              <w:tab/>
            </w:r>
            <w:r>
              <w:rPr>
                <w:rStyle w:val="IndexLink"/>
              </w:rPr>
              <w:t>39</w:t>
            </w:r>
          </w:hyperlink>
        </w:p>
        <w:p>
          <w:pPr>
            <w:pStyle w:val="Contents5"/>
            <w:tabs>
              <w:tab w:val="clear" w:pos="7892"/>
              <w:tab w:val="right" w:pos="9026" w:leader="dot"/>
            </w:tabs>
            <w:rPr/>
          </w:pPr>
          <w:hyperlink w:anchor="__RefHeading___Toc3701183_1468164448">
            <w:r>
              <w:rPr>
                <w:webHidden/>
                <w:rStyle w:val="IndexLink"/>
                <w:rtl w:val="true"/>
              </w:rPr>
              <w:t>توضیح</w:t>
            </w:r>
            <w:r>
              <w:rPr>
                <w:rStyle w:val="IndexLink"/>
                <w:rtl w:val="true"/>
              </w:rPr>
              <w:tab/>
            </w:r>
            <w:r>
              <w:rPr>
                <w:rStyle w:val="IndexLink"/>
              </w:rPr>
              <w:t>40</w:t>
            </w:r>
          </w:hyperlink>
        </w:p>
        <w:p>
          <w:pPr>
            <w:pStyle w:val="Contents5"/>
            <w:tabs>
              <w:tab w:val="clear" w:pos="7892"/>
              <w:tab w:val="right" w:pos="9026" w:leader="dot"/>
            </w:tabs>
            <w:rPr/>
          </w:pPr>
          <w:hyperlink w:anchor="__RefHeading___Toc3701185_1468164448">
            <w:r>
              <w:rPr>
                <w:webHidden/>
                <w:rStyle w:val="IndexLink"/>
                <w:rtl w:val="true"/>
              </w:rPr>
              <w:t xml:space="preserve">روایت </w:t>
            </w:r>
            <w:r>
              <w:rPr>
                <w:rStyle w:val="IndexLink"/>
              </w:rPr>
              <w:t>17</w:t>
            </w:r>
            <w:r>
              <w:rPr>
                <w:rStyle w:val="IndexLink"/>
                <w:rtl w:val="true"/>
              </w:rPr>
              <w:tab/>
            </w:r>
            <w:r>
              <w:rPr>
                <w:rStyle w:val="IndexLink"/>
              </w:rPr>
              <w:t>40</w:t>
            </w:r>
          </w:hyperlink>
        </w:p>
        <w:p>
          <w:pPr>
            <w:pStyle w:val="Contents5"/>
            <w:tabs>
              <w:tab w:val="clear" w:pos="7892"/>
              <w:tab w:val="right" w:pos="9026" w:leader="dot"/>
            </w:tabs>
            <w:rPr/>
          </w:pPr>
          <w:hyperlink w:anchor="__RefHeading___Toc3701187_1468164448">
            <w:r>
              <w:rPr>
                <w:webHidden/>
                <w:rStyle w:val="IndexLink"/>
                <w:rtl w:val="true"/>
              </w:rPr>
              <w:t>بیان</w:t>
            </w:r>
            <w:r>
              <w:rPr>
                <w:rStyle w:val="IndexLink"/>
                <w:rtl w:val="true"/>
              </w:rPr>
              <w:tab/>
            </w:r>
            <w:r>
              <w:rPr>
                <w:rStyle w:val="IndexLink"/>
              </w:rPr>
              <w:t>41</w:t>
            </w:r>
          </w:hyperlink>
        </w:p>
        <w:p>
          <w:pPr>
            <w:pStyle w:val="Contents5"/>
            <w:tabs>
              <w:tab w:val="clear" w:pos="7892"/>
              <w:tab w:val="right" w:pos="9026" w:leader="dot"/>
            </w:tabs>
            <w:rPr/>
          </w:pPr>
          <w:hyperlink w:anchor="__RefHeading___Toc3701189_1468164448">
            <w:r>
              <w:rPr>
                <w:webHidden/>
                <w:rStyle w:val="IndexLink"/>
                <w:rtl w:val="true"/>
              </w:rPr>
              <w:t>أقول</w:t>
            </w:r>
            <w:r>
              <w:rPr>
                <w:rStyle w:val="IndexLink"/>
                <w:rtl w:val="true"/>
              </w:rPr>
              <w:tab/>
            </w:r>
            <w:r>
              <w:rPr>
                <w:rStyle w:val="IndexLink"/>
              </w:rPr>
              <w:t>41</w:t>
            </w:r>
          </w:hyperlink>
        </w:p>
        <w:p>
          <w:pPr>
            <w:pStyle w:val="Contents5"/>
            <w:tabs>
              <w:tab w:val="clear" w:pos="7892"/>
              <w:tab w:val="right" w:pos="9026" w:leader="dot"/>
            </w:tabs>
            <w:rPr/>
          </w:pPr>
          <w:hyperlink w:anchor="__RefHeading___Toc3701191_1468164448">
            <w:r>
              <w:rPr>
                <w:webHidden/>
                <w:rStyle w:val="IndexLink"/>
                <w:rtl w:val="true"/>
              </w:rPr>
              <w:t>«</w:t>
            </w:r>
            <w:r>
              <w:rPr>
                <w:rStyle w:val="IndexLink"/>
              </w:rPr>
              <w:t>18</w:t>
            </w:r>
            <w:r>
              <w:rPr>
                <w:rStyle w:val="IndexLink"/>
                <w:rtl w:val="true"/>
              </w:rPr>
              <w:t>»</w:t>
              <w:tab/>
            </w:r>
            <w:r>
              <w:rPr>
                <w:rStyle w:val="IndexLink"/>
              </w:rPr>
              <w:t>41</w:t>
            </w:r>
          </w:hyperlink>
        </w:p>
        <w:p>
          <w:pPr>
            <w:pStyle w:val="Contents5"/>
            <w:tabs>
              <w:tab w:val="clear" w:pos="7892"/>
              <w:tab w:val="right" w:pos="9026" w:leader="dot"/>
            </w:tabs>
            <w:rPr/>
          </w:pPr>
          <w:hyperlink w:anchor="__RefHeading___Toc3701193_1468164448">
            <w:r>
              <w:rPr>
                <w:webHidden/>
                <w:rStyle w:val="IndexLink"/>
                <w:rtl w:val="true"/>
              </w:rPr>
              <w:t>«</w:t>
            </w:r>
            <w:r>
              <w:rPr>
                <w:rStyle w:val="IndexLink"/>
              </w:rPr>
              <w:t>19</w:t>
            </w:r>
            <w:r>
              <w:rPr>
                <w:rStyle w:val="IndexLink"/>
                <w:rtl w:val="true"/>
              </w:rPr>
              <w:t>»</w:t>
              <w:tab/>
            </w:r>
            <w:r>
              <w:rPr>
                <w:rStyle w:val="IndexLink"/>
              </w:rPr>
              <w:t>41</w:t>
            </w:r>
          </w:hyperlink>
        </w:p>
        <w:p>
          <w:pPr>
            <w:pStyle w:val="Contents5"/>
            <w:tabs>
              <w:tab w:val="clear" w:pos="7892"/>
              <w:tab w:val="right" w:pos="9026" w:leader="dot"/>
            </w:tabs>
            <w:rPr/>
          </w:pPr>
          <w:hyperlink w:anchor="__RefHeading___Toc3701195_1468164448">
            <w:r>
              <w:rPr>
                <w:webHidden/>
                <w:rStyle w:val="IndexLink"/>
                <w:rtl w:val="true"/>
              </w:rPr>
              <w:t>توضیح</w:t>
            </w:r>
            <w:r>
              <w:rPr>
                <w:rStyle w:val="IndexLink"/>
                <w:rtl w:val="true"/>
              </w:rPr>
              <w:tab/>
            </w:r>
            <w:r>
              <w:rPr>
                <w:rStyle w:val="IndexLink"/>
              </w:rPr>
              <w:t>42</w:t>
            </w:r>
          </w:hyperlink>
        </w:p>
        <w:p>
          <w:pPr>
            <w:pStyle w:val="Contents5"/>
            <w:tabs>
              <w:tab w:val="clear" w:pos="7892"/>
              <w:tab w:val="right" w:pos="9026" w:leader="dot"/>
            </w:tabs>
            <w:rPr/>
          </w:pPr>
          <w:hyperlink w:anchor="__RefHeading___Toc3701197_1468164448">
            <w:r>
              <w:rPr>
                <w:webHidden/>
                <w:rStyle w:val="IndexLink"/>
                <w:rtl w:val="true"/>
              </w:rPr>
              <w:t xml:space="preserve">روایت </w:t>
            </w:r>
            <w:r>
              <w:rPr>
                <w:rStyle w:val="IndexLink"/>
              </w:rPr>
              <w:t>18</w:t>
            </w:r>
            <w:r>
              <w:rPr>
                <w:rStyle w:val="IndexLink"/>
                <w:rtl w:val="true"/>
              </w:rPr>
              <w:tab/>
            </w:r>
            <w:r>
              <w:rPr>
                <w:rStyle w:val="IndexLink"/>
              </w:rPr>
              <w:t>42</w:t>
            </w:r>
          </w:hyperlink>
        </w:p>
        <w:p>
          <w:pPr>
            <w:pStyle w:val="Contents5"/>
            <w:tabs>
              <w:tab w:val="clear" w:pos="7892"/>
              <w:tab w:val="right" w:pos="9026" w:leader="dot"/>
            </w:tabs>
            <w:rPr/>
          </w:pPr>
          <w:hyperlink w:anchor="__RefHeading___Toc3701199_1468164448">
            <w:r>
              <w:rPr>
                <w:webHidden/>
                <w:rStyle w:val="IndexLink"/>
                <w:rtl w:val="true"/>
              </w:rPr>
              <w:t xml:space="preserve">روایت </w:t>
            </w:r>
            <w:r>
              <w:rPr>
                <w:rStyle w:val="IndexLink"/>
              </w:rPr>
              <w:t>19</w:t>
            </w:r>
            <w:r>
              <w:rPr>
                <w:rStyle w:val="IndexLink"/>
                <w:rtl w:val="true"/>
              </w:rPr>
              <w:tab/>
            </w:r>
            <w:r>
              <w:rPr>
                <w:rStyle w:val="IndexLink"/>
              </w:rPr>
              <w:t>42</w:t>
            </w:r>
          </w:hyperlink>
        </w:p>
        <w:p>
          <w:pPr>
            <w:pStyle w:val="Contents5"/>
            <w:tabs>
              <w:tab w:val="clear" w:pos="7892"/>
              <w:tab w:val="right" w:pos="9026" w:leader="dot"/>
            </w:tabs>
            <w:rPr/>
          </w:pPr>
          <w:hyperlink w:anchor="__RefHeading___Toc3701201_1468164448">
            <w:r>
              <w:rPr>
                <w:webHidden/>
                <w:rStyle w:val="IndexLink"/>
                <w:rtl w:val="true"/>
              </w:rPr>
              <w:t>«</w:t>
            </w:r>
            <w:r>
              <w:rPr>
                <w:rStyle w:val="IndexLink"/>
              </w:rPr>
              <w:t>20</w:t>
            </w:r>
            <w:r>
              <w:rPr>
                <w:rStyle w:val="IndexLink"/>
                <w:rtl w:val="true"/>
              </w:rPr>
              <w:t>»</w:t>
              <w:tab/>
            </w:r>
            <w:r>
              <w:rPr>
                <w:rStyle w:val="IndexLink"/>
              </w:rPr>
              <w:t>43</w:t>
            </w:r>
          </w:hyperlink>
        </w:p>
        <w:p>
          <w:pPr>
            <w:pStyle w:val="Contents5"/>
            <w:tabs>
              <w:tab w:val="clear" w:pos="7892"/>
              <w:tab w:val="right" w:pos="9026" w:leader="dot"/>
            </w:tabs>
            <w:rPr/>
          </w:pPr>
          <w:hyperlink w:anchor="__RefHeading___Toc3701203_1468164448">
            <w:r>
              <w:rPr>
                <w:webHidden/>
                <w:rStyle w:val="IndexLink"/>
                <w:rtl w:val="true"/>
              </w:rPr>
              <w:t xml:space="preserve">روایت </w:t>
            </w:r>
            <w:r>
              <w:rPr>
                <w:rStyle w:val="IndexLink"/>
              </w:rPr>
              <w:t>20</w:t>
            </w:r>
            <w:r>
              <w:rPr>
                <w:rStyle w:val="IndexLink"/>
                <w:rtl w:val="true"/>
              </w:rPr>
              <w:tab/>
            </w:r>
            <w:r>
              <w:rPr>
                <w:rStyle w:val="IndexLink"/>
              </w:rPr>
              <w:t>44</w:t>
            </w:r>
          </w:hyperlink>
        </w:p>
        <w:p>
          <w:pPr>
            <w:pStyle w:val="Contents5"/>
            <w:tabs>
              <w:tab w:val="clear" w:pos="7892"/>
              <w:tab w:val="right" w:pos="9026" w:leader="dot"/>
            </w:tabs>
            <w:rPr/>
          </w:pPr>
          <w:hyperlink w:anchor="__RefHeading___Toc3701205_1468164448">
            <w:r>
              <w:rPr>
                <w:webHidden/>
                <w:rStyle w:val="IndexLink"/>
                <w:rtl w:val="true"/>
              </w:rPr>
              <w:t>«</w:t>
            </w:r>
            <w:r>
              <w:rPr>
                <w:rStyle w:val="IndexLink"/>
              </w:rPr>
              <w:t>21</w:t>
            </w:r>
            <w:r>
              <w:rPr>
                <w:rStyle w:val="IndexLink"/>
                <w:rtl w:val="true"/>
              </w:rPr>
              <w:t>»</w:t>
              <w:tab/>
            </w:r>
            <w:r>
              <w:rPr>
                <w:rStyle w:val="IndexLink"/>
              </w:rPr>
              <w:t>45</w:t>
            </w:r>
          </w:hyperlink>
        </w:p>
        <w:p>
          <w:pPr>
            <w:pStyle w:val="Contents5"/>
            <w:tabs>
              <w:tab w:val="clear" w:pos="7892"/>
              <w:tab w:val="right" w:pos="9026" w:leader="dot"/>
            </w:tabs>
            <w:rPr/>
          </w:pPr>
          <w:hyperlink w:anchor="__RefHeading___Toc3701207_1468164448">
            <w:r>
              <w:rPr>
                <w:webHidden/>
                <w:rStyle w:val="IndexLink"/>
                <w:rtl w:val="true"/>
              </w:rPr>
              <w:t>«</w:t>
            </w:r>
            <w:r>
              <w:rPr>
                <w:rStyle w:val="IndexLink"/>
              </w:rPr>
              <w:t>22</w:t>
            </w:r>
            <w:r>
              <w:rPr>
                <w:rStyle w:val="IndexLink"/>
                <w:rtl w:val="true"/>
              </w:rPr>
              <w:t>»</w:t>
              <w:tab/>
            </w:r>
            <w:r>
              <w:rPr>
                <w:rStyle w:val="IndexLink"/>
              </w:rPr>
              <w:t>45</w:t>
            </w:r>
          </w:hyperlink>
        </w:p>
        <w:p>
          <w:pPr>
            <w:pStyle w:val="Contents5"/>
            <w:tabs>
              <w:tab w:val="clear" w:pos="7892"/>
              <w:tab w:val="right" w:pos="9026" w:leader="dot"/>
            </w:tabs>
            <w:rPr/>
          </w:pPr>
          <w:hyperlink w:anchor="__RefHeading___Toc3701209_1468164448">
            <w:r>
              <w:rPr>
                <w:webHidden/>
                <w:rStyle w:val="IndexLink"/>
                <w:rtl w:val="true"/>
              </w:rPr>
              <w:t>«</w:t>
            </w:r>
            <w:r>
              <w:rPr>
                <w:rStyle w:val="IndexLink"/>
              </w:rPr>
              <w:t>23</w:t>
            </w:r>
            <w:r>
              <w:rPr>
                <w:rStyle w:val="IndexLink"/>
                <w:rtl w:val="true"/>
              </w:rPr>
              <w:t>»</w:t>
              <w:tab/>
            </w:r>
            <w:r>
              <w:rPr>
                <w:rStyle w:val="IndexLink"/>
              </w:rPr>
              <w:t>45</w:t>
            </w:r>
          </w:hyperlink>
        </w:p>
        <w:p>
          <w:pPr>
            <w:pStyle w:val="Contents5"/>
            <w:tabs>
              <w:tab w:val="clear" w:pos="7892"/>
              <w:tab w:val="right" w:pos="9026" w:leader="dot"/>
            </w:tabs>
            <w:rPr/>
          </w:pPr>
          <w:hyperlink w:anchor="__RefHeading___Toc3701211_1468164448">
            <w:r>
              <w:rPr>
                <w:webHidden/>
                <w:rStyle w:val="IndexLink"/>
                <w:rtl w:val="true"/>
              </w:rPr>
              <w:t xml:space="preserve">روایت </w:t>
            </w:r>
            <w:r>
              <w:rPr>
                <w:rStyle w:val="IndexLink"/>
              </w:rPr>
              <w:t>21</w:t>
            </w:r>
            <w:r>
              <w:rPr>
                <w:rStyle w:val="IndexLink"/>
                <w:rtl w:val="true"/>
              </w:rPr>
              <w:tab/>
            </w:r>
            <w:r>
              <w:rPr>
                <w:rStyle w:val="IndexLink"/>
              </w:rPr>
              <w:t>45</w:t>
            </w:r>
          </w:hyperlink>
        </w:p>
        <w:p>
          <w:pPr>
            <w:pStyle w:val="Contents5"/>
            <w:tabs>
              <w:tab w:val="clear" w:pos="7892"/>
              <w:tab w:val="right" w:pos="9026" w:leader="dot"/>
            </w:tabs>
            <w:rPr/>
          </w:pPr>
          <w:hyperlink w:anchor="__RefHeading___Toc3701213_1468164448">
            <w:r>
              <w:rPr>
                <w:webHidden/>
                <w:rStyle w:val="IndexLink"/>
                <w:rtl w:val="true"/>
              </w:rPr>
              <w:t xml:space="preserve">روایت </w:t>
            </w:r>
            <w:r>
              <w:rPr>
                <w:rStyle w:val="IndexLink"/>
              </w:rPr>
              <w:t>22</w:t>
            </w:r>
            <w:r>
              <w:rPr>
                <w:rStyle w:val="IndexLink"/>
                <w:rtl w:val="true"/>
              </w:rPr>
              <w:tab/>
            </w:r>
            <w:r>
              <w:rPr>
                <w:rStyle w:val="IndexLink"/>
              </w:rPr>
              <w:t>46</w:t>
            </w:r>
          </w:hyperlink>
        </w:p>
        <w:p>
          <w:pPr>
            <w:pStyle w:val="Contents5"/>
            <w:tabs>
              <w:tab w:val="clear" w:pos="7892"/>
              <w:tab w:val="right" w:pos="9026" w:leader="dot"/>
            </w:tabs>
            <w:rPr/>
          </w:pPr>
          <w:hyperlink w:anchor="__RefHeading___Toc3701215_1468164448">
            <w:r>
              <w:rPr>
                <w:webHidden/>
                <w:rStyle w:val="IndexLink"/>
                <w:rtl w:val="true"/>
              </w:rPr>
              <w:t xml:space="preserve">روایت </w:t>
            </w:r>
            <w:r>
              <w:rPr>
                <w:rStyle w:val="IndexLink"/>
              </w:rPr>
              <w:t>23</w:t>
            </w:r>
            <w:r>
              <w:rPr>
                <w:rStyle w:val="IndexLink"/>
                <w:rtl w:val="true"/>
              </w:rPr>
              <w:tab/>
            </w:r>
            <w:r>
              <w:rPr>
                <w:rStyle w:val="IndexLink"/>
              </w:rPr>
              <w:t>46</w:t>
            </w:r>
          </w:hyperlink>
        </w:p>
        <w:p>
          <w:pPr>
            <w:pStyle w:val="Contents5"/>
            <w:tabs>
              <w:tab w:val="clear" w:pos="7892"/>
              <w:tab w:val="right" w:pos="9026" w:leader="dot"/>
            </w:tabs>
            <w:rPr/>
          </w:pPr>
          <w:hyperlink w:anchor="__RefHeading___Toc3701217_1468164448">
            <w:r>
              <w:rPr>
                <w:webHidden/>
                <w:rStyle w:val="IndexLink"/>
                <w:rtl w:val="true"/>
              </w:rPr>
              <w:t>«</w:t>
            </w:r>
            <w:r>
              <w:rPr>
                <w:rStyle w:val="IndexLink"/>
              </w:rPr>
              <w:t>24</w:t>
            </w:r>
            <w:r>
              <w:rPr>
                <w:rStyle w:val="IndexLink"/>
                <w:rtl w:val="true"/>
              </w:rPr>
              <w:t>»</w:t>
              <w:tab/>
            </w:r>
            <w:r>
              <w:rPr>
                <w:rStyle w:val="IndexLink"/>
              </w:rPr>
              <w:t>49</w:t>
            </w:r>
          </w:hyperlink>
        </w:p>
        <w:p>
          <w:pPr>
            <w:pStyle w:val="Contents5"/>
            <w:tabs>
              <w:tab w:val="clear" w:pos="7892"/>
              <w:tab w:val="right" w:pos="9026" w:leader="dot"/>
            </w:tabs>
            <w:rPr/>
          </w:pPr>
          <w:hyperlink w:anchor="__RefHeading___Toc3701219_1468164448">
            <w:r>
              <w:rPr>
                <w:webHidden/>
                <w:rStyle w:val="IndexLink"/>
                <w:rtl w:val="true"/>
              </w:rPr>
              <w:t>«</w:t>
            </w:r>
            <w:r>
              <w:rPr>
                <w:rStyle w:val="IndexLink"/>
              </w:rPr>
              <w:t>25</w:t>
            </w:r>
            <w:r>
              <w:rPr>
                <w:rStyle w:val="IndexLink"/>
                <w:rtl w:val="true"/>
              </w:rPr>
              <w:t>»</w:t>
              <w:tab/>
            </w:r>
            <w:r>
              <w:rPr>
                <w:rStyle w:val="IndexLink"/>
              </w:rPr>
              <w:t>49</w:t>
            </w:r>
          </w:hyperlink>
        </w:p>
        <w:p>
          <w:pPr>
            <w:pStyle w:val="Contents5"/>
            <w:tabs>
              <w:tab w:val="clear" w:pos="7892"/>
              <w:tab w:val="right" w:pos="9026" w:leader="dot"/>
            </w:tabs>
            <w:rPr/>
          </w:pPr>
          <w:hyperlink w:anchor="__RefHeading___Toc3701221_1468164448">
            <w:r>
              <w:rPr>
                <w:webHidden/>
                <w:rStyle w:val="IndexLink"/>
                <w:rtl w:val="true"/>
              </w:rPr>
              <w:t>«</w:t>
            </w:r>
            <w:r>
              <w:rPr>
                <w:rStyle w:val="IndexLink"/>
              </w:rPr>
              <w:t>26</w:t>
            </w:r>
            <w:r>
              <w:rPr>
                <w:rStyle w:val="IndexLink"/>
                <w:rtl w:val="true"/>
              </w:rPr>
              <w:t>»</w:t>
              <w:tab/>
            </w:r>
            <w:r>
              <w:rPr>
                <w:rStyle w:val="IndexLink"/>
              </w:rPr>
              <w:t>49</w:t>
            </w:r>
          </w:hyperlink>
        </w:p>
        <w:p>
          <w:pPr>
            <w:pStyle w:val="Contents5"/>
            <w:tabs>
              <w:tab w:val="clear" w:pos="7892"/>
              <w:tab w:val="right" w:pos="9026" w:leader="dot"/>
            </w:tabs>
            <w:rPr/>
          </w:pPr>
          <w:hyperlink w:anchor="__RefHeading___Toc3701223_1468164448">
            <w:r>
              <w:rPr>
                <w:webHidden/>
                <w:rStyle w:val="IndexLink"/>
                <w:rtl w:val="true"/>
              </w:rPr>
              <w:t xml:space="preserve">روایت </w:t>
            </w:r>
            <w:r>
              <w:rPr>
                <w:rStyle w:val="IndexLink"/>
              </w:rPr>
              <w:t>24</w:t>
            </w:r>
            <w:r>
              <w:rPr>
                <w:rStyle w:val="IndexLink"/>
                <w:rtl w:val="true"/>
              </w:rPr>
              <w:tab/>
            </w:r>
            <w:r>
              <w:rPr>
                <w:rStyle w:val="IndexLink"/>
              </w:rPr>
              <w:t>50</w:t>
            </w:r>
          </w:hyperlink>
        </w:p>
        <w:p>
          <w:pPr>
            <w:pStyle w:val="Contents5"/>
            <w:tabs>
              <w:tab w:val="clear" w:pos="7892"/>
              <w:tab w:val="right" w:pos="9026" w:leader="dot"/>
            </w:tabs>
            <w:rPr/>
          </w:pPr>
          <w:hyperlink w:anchor="__RefHeading___Toc3701225_1468164448">
            <w:r>
              <w:rPr>
                <w:webHidden/>
                <w:rStyle w:val="IndexLink"/>
                <w:rtl w:val="true"/>
              </w:rPr>
              <w:t xml:space="preserve">روایت </w:t>
            </w:r>
            <w:r>
              <w:rPr>
                <w:rStyle w:val="IndexLink"/>
              </w:rPr>
              <w:t>25</w:t>
            </w:r>
            <w:r>
              <w:rPr>
                <w:rStyle w:val="IndexLink"/>
                <w:rtl w:val="true"/>
              </w:rPr>
              <w:tab/>
            </w:r>
            <w:r>
              <w:rPr>
                <w:rStyle w:val="IndexLink"/>
              </w:rPr>
              <w:t>50</w:t>
            </w:r>
          </w:hyperlink>
        </w:p>
        <w:p>
          <w:pPr>
            <w:pStyle w:val="Contents5"/>
            <w:tabs>
              <w:tab w:val="clear" w:pos="7892"/>
              <w:tab w:val="right" w:pos="9026" w:leader="dot"/>
            </w:tabs>
            <w:rPr/>
          </w:pPr>
          <w:hyperlink w:anchor="__RefHeading___Toc3701227_1468164448">
            <w:r>
              <w:rPr>
                <w:webHidden/>
                <w:rStyle w:val="IndexLink"/>
                <w:rtl w:val="true"/>
              </w:rPr>
              <w:t xml:space="preserve">روایت </w:t>
            </w:r>
            <w:r>
              <w:rPr>
                <w:rStyle w:val="IndexLink"/>
              </w:rPr>
              <w:t>26</w:t>
            </w:r>
            <w:r>
              <w:rPr>
                <w:rStyle w:val="IndexLink"/>
                <w:rtl w:val="true"/>
              </w:rPr>
              <w:tab/>
            </w:r>
            <w:r>
              <w:rPr>
                <w:rStyle w:val="IndexLink"/>
              </w:rPr>
              <w:t>50</w:t>
            </w:r>
          </w:hyperlink>
        </w:p>
        <w:p>
          <w:pPr>
            <w:pStyle w:val="Contents5"/>
            <w:tabs>
              <w:tab w:val="clear" w:pos="7892"/>
              <w:tab w:val="right" w:pos="9026" w:leader="dot"/>
            </w:tabs>
            <w:rPr/>
          </w:pPr>
          <w:hyperlink w:anchor="__RefHeading___Toc3701229_1468164448">
            <w:r>
              <w:rPr>
                <w:webHidden/>
                <w:rStyle w:val="IndexLink"/>
                <w:rtl w:val="true"/>
              </w:rPr>
              <w:t>«</w:t>
            </w:r>
            <w:r>
              <w:rPr>
                <w:rStyle w:val="IndexLink"/>
              </w:rPr>
              <w:t>27</w:t>
            </w:r>
            <w:r>
              <w:rPr>
                <w:rStyle w:val="IndexLink"/>
                <w:rtl w:val="true"/>
              </w:rPr>
              <w:t>»</w:t>
              <w:tab/>
            </w:r>
            <w:r>
              <w:rPr>
                <w:rStyle w:val="IndexLink"/>
              </w:rPr>
              <w:t>51</w:t>
            </w:r>
          </w:hyperlink>
        </w:p>
        <w:p>
          <w:pPr>
            <w:pStyle w:val="Contents5"/>
            <w:tabs>
              <w:tab w:val="clear" w:pos="7892"/>
              <w:tab w:val="right" w:pos="9026" w:leader="dot"/>
            </w:tabs>
            <w:rPr/>
          </w:pPr>
          <w:hyperlink w:anchor="__RefHeading___Toc3701231_1468164448">
            <w:r>
              <w:rPr>
                <w:webHidden/>
                <w:rStyle w:val="IndexLink"/>
                <w:rtl w:val="true"/>
              </w:rPr>
              <w:t>«</w:t>
            </w:r>
            <w:r>
              <w:rPr>
                <w:rStyle w:val="IndexLink"/>
              </w:rPr>
              <w:t>28</w:t>
            </w:r>
            <w:r>
              <w:rPr>
                <w:rStyle w:val="IndexLink"/>
                <w:rtl w:val="true"/>
              </w:rPr>
              <w:t>»</w:t>
              <w:tab/>
            </w:r>
            <w:r>
              <w:rPr>
                <w:rStyle w:val="IndexLink"/>
              </w:rPr>
              <w:t>51</w:t>
            </w:r>
          </w:hyperlink>
        </w:p>
        <w:p>
          <w:pPr>
            <w:pStyle w:val="Contents5"/>
            <w:tabs>
              <w:tab w:val="clear" w:pos="7892"/>
              <w:tab w:val="right" w:pos="9026" w:leader="dot"/>
            </w:tabs>
            <w:rPr/>
          </w:pPr>
          <w:hyperlink w:anchor="__RefHeading___Toc3701233_1468164448">
            <w:r>
              <w:rPr>
                <w:webHidden/>
                <w:rStyle w:val="IndexLink"/>
                <w:rtl w:val="true"/>
              </w:rPr>
              <w:t>«</w:t>
            </w:r>
            <w:r>
              <w:rPr>
                <w:rStyle w:val="IndexLink"/>
              </w:rPr>
              <w:t>29</w:t>
            </w:r>
            <w:r>
              <w:rPr>
                <w:rStyle w:val="IndexLink"/>
                <w:rtl w:val="true"/>
              </w:rPr>
              <w:t>»</w:t>
              <w:tab/>
            </w:r>
            <w:r>
              <w:rPr>
                <w:rStyle w:val="IndexLink"/>
              </w:rPr>
              <w:t>51</w:t>
            </w:r>
          </w:hyperlink>
        </w:p>
        <w:p>
          <w:pPr>
            <w:pStyle w:val="Contents5"/>
            <w:tabs>
              <w:tab w:val="clear" w:pos="7892"/>
              <w:tab w:val="right" w:pos="9026" w:leader="dot"/>
            </w:tabs>
            <w:rPr/>
          </w:pPr>
          <w:hyperlink w:anchor="__RefHeading___Toc3701235_1468164448">
            <w:r>
              <w:rPr>
                <w:webHidden/>
                <w:rStyle w:val="IndexLink"/>
                <w:rtl w:val="true"/>
              </w:rPr>
              <w:t>«</w:t>
            </w:r>
            <w:r>
              <w:rPr>
                <w:rStyle w:val="IndexLink"/>
              </w:rPr>
              <w:t>30</w:t>
            </w:r>
            <w:r>
              <w:rPr>
                <w:rStyle w:val="IndexLink"/>
                <w:rtl w:val="true"/>
              </w:rPr>
              <w:t>»</w:t>
              <w:tab/>
            </w:r>
            <w:r>
              <w:rPr>
                <w:rStyle w:val="IndexLink"/>
              </w:rPr>
              <w:t>51</w:t>
            </w:r>
          </w:hyperlink>
        </w:p>
        <w:p>
          <w:pPr>
            <w:pStyle w:val="Contents5"/>
            <w:tabs>
              <w:tab w:val="clear" w:pos="7892"/>
              <w:tab w:val="right" w:pos="9026" w:leader="dot"/>
            </w:tabs>
            <w:rPr/>
          </w:pPr>
          <w:hyperlink w:anchor="__RefHeading___Toc3701237_1468164448">
            <w:r>
              <w:rPr>
                <w:webHidden/>
                <w:rStyle w:val="IndexLink"/>
                <w:rtl w:val="true"/>
              </w:rPr>
              <w:t>«</w:t>
            </w:r>
            <w:r>
              <w:rPr>
                <w:rStyle w:val="IndexLink"/>
              </w:rPr>
              <w:t>31</w:t>
            </w:r>
            <w:r>
              <w:rPr>
                <w:rStyle w:val="IndexLink"/>
                <w:rtl w:val="true"/>
              </w:rPr>
              <w:t>»</w:t>
              <w:tab/>
            </w:r>
            <w:r>
              <w:rPr>
                <w:rStyle w:val="IndexLink"/>
              </w:rPr>
              <w:t>51</w:t>
            </w:r>
          </w:hyperlink>
        </w:p>
        <w:p>
          <w:pPr>
            <w:pStyle w:val="Contents5"/>
            <w:tabs>
              <w:tab w:val="clear" w:pos="7892"/>
              <w:tab w:val="right" w:pos="9026" w:leader="dot"/>
            </w:tabs>
            <w:rPr/>
          </w:pPr>
          <w:hyperlink w:anchor="__RefHeading___Toc3701239_1468164448">
            <w:r>
              <w:rPr>
                <w:webHidden/>
                <w:rStyle w:val="IndexLink"/>
                <w:rtl w:val="true"/>
              </w:rPr>
              <w:t>«</w:t>
            </w:r>
            <w:r>
              <w:rPr>
                <w:rStyle w:val="IndexLink"/>
              </w:rPr>
              <w:t>32</w:t>
            </w:r>
            <w:r>
              <w:rPr>
                <w:rStyle w:val="IndexLink"/>
                <w:rtl w:val="true"/>
              </w:rPr>
              <w:t>»</w:t>
              <w:tab/>
            </w:r>
            <w:r>
              <w:rPr>
                <w:rStyle w:val="IndexLink"/>
              </w:rPr>
              <w:t>51</w:t>
            </w:r>
          </w:hyperlink>
        </w:p>
        <w:p>
          <w:pPr>
            <w:pStyle w:val="Contents5"/>
            <w:tabs>
              <w:tab w:val="clear" w:pos="7892"/>
              <w:tab w:val="right" w:pos="9026" w:leader="dot"/>
            </w:tabs>
            <w:rPr/>
          </w:pPr>
          <w:hyperlink w:anchor="__RefHeading___Toc3701241_1468164448">
            <w:r>
              <w:rPr>
                <w:webHidden/>
                <w:rStyle w:val="IndexLink"/>
                <w:rtl w:val="true"/>
              </w:rPr>
              <w:t>«</w:t>
            </w:r>
            <w:r>
              <w:rPr>
                <w:rStyle w:val="IndexLink"/>
              </w:rPr>
              <w:t>33</w:t>
            </w:r>
            <w:r>
              <w:rPr>
                <w:rStyle w:val="IndexLink"/>
                <w:rtl w:val="true"/>
              </w:rPr>
              <w:t>»</w:t>
              <w:tab/>
            </w:r>
            <w:r>
              <w:rPr>
                <w:rStyle w:val="IndexLink"/>
              </w:rPr>
              <w:t>51</w:t>
            </w:r>
          </w:hyperlink>
        </w:p>
        <w:p>
          <w:pPr>
            <w:pStyle w:val="Contents5"/>
            <w:tabs>
              <w:tab w:val="clear" w:pos="7892"/>
              <w:tab w:val="right" w:pos="9026" w:leader="dot"/>
            </w:tabs>
            <w:rPr/>
          </w:pPr>
          <w:hyperlink w:anchor="__RefHeading___Toc3701243_1468164448">
            <w:r>
              <w:rPr>
                <w:webHidden/>
                <w:rStyle w:val="IndexLink"/>
                <w:rtl w:val="true"/>
              </w:rPr>
              <w:t xml:space="preserve">روایت </w:t>
            </w:r>
            <w:r>
              <w:rPr>
                <w:rStyle w:val="IndexLink"/>
              </w:rPr>
              <w:t>27</w:t>
            </w:r>
            <w:r>
              <w:rPr>
                <w:rStyle w:val="IndexLink"/>
                <w:rtl w:val="true"/>
              </w:rPr>
              <w:tab/>
            </w:r>
            <w:r>
              <w:rPr>
                <w:rStyle w:val="IndexLink"/>
              </w:rPr>
              <w:t>52</w:t>
            </w:r>
          </w:hyperlink>
        </w:p>
        <w:p>
          <w:pPr>
            <w:pStyle w:val="Contents5"/>
            <w:tabs>
              <w:tab w:val="clear" w:pos="7892"/>
              <w:tab w:val="right" w:pos="9026" w:leader="dot"/>
            </w:tabs>
            <w:rPr/>
          </w:pPr>
          <w:hyperlink w:anchor="__RefHeading___Toc3701245_1468164448">
            <w:r>
              <w:rPr>
                <w:webHidden/>
                <w:rStyle w:val="IndexLink"/>
                <w:rtl w:val="true"/>
              </w:rPr>
              <w:t xml:space="preserve">روایت </w:t>
            </w:r>
            <w:r>
              <w:rPr>
                <w:rStyle w:val="IndexLink"/>
              </w:rPr>
              <w:t>28</w:t>
            </w:r>
            <w:r>
              <w:rPr>
                <w:rStyle w:val="IndexLink"/>
                <w:rtl w:val="true"/>
              </w:rPr>
              <w:tab/>
            </w:r>
            <w:r>
              <w:rPr>
                <w:rStyle w:val="IndexLink"/>
              </w:rPr>
              <w:t>52</w:t>
            </w:r>
          </w:hyperlink>
        </w:p>
        <w:p>
          <w:pPr>
            <w:pStyle w:val="Contents5"/>
            <w:tabs>
              <w:tab w:val="clear" w:pos="7892"/>
              <w:tab w:val="right" w:pos="9026" w:leader="dot"/>
            </w:tabs>
            <w:rPr/>
          </w:pPr>
          <w:hyperlink w:anchor="__RefHeading___Toc3701247_1468164448">
            <w:r>
              <w:rPr>
                <w:webHidden/>
                <w:rStyle w:val="IndexLink"/>
                <w:rtl w:val="true"/>
              </w:rPr>
              <w:t xml:space="preserve">روایت </w:t>
            </w:r>
            <w:r>
              <w:rPr>
                <w:rStyle w:val="IndexLink"/>
              </w:rPr>
              <w:t>29</w:t>
            </w:r>
            <w:r>
              <w:rPr>
                <w:rStyle w:val="IndexLink"/>
                <w:rtl w:val="true"/>
              </w:rPr>
              <w:tab/>
            </w:r>
            <w:r>
              <w:rPr>
                <w:rStyle w:val="IndexLink"/>
              </w:rPr>
              <w:t>52</w:t>
            </w:r>
          </w:hyperlink>
        </w:p>
        <w:p>
          <w:pPr>
            <w:pStyle w:val="Contents5"/>
            <w:tabs>
              <w:tab w:val="clear" w:pos="7892"/>
              <w:tab w:val="right" w:pos="9026" w:leader="dot"/>
            </w:tabs>
            <w:rPr/>
          </w:pPr>
          <w:hyperlink w:anchor="__RefHeading___Toc3701249_1468164448">
            <w:r>
              <w:rPr>
                <w:webHidden/>
                <w:rStyle w:val="IndexLink"/>
                <w:rtl w:val="true"/>
              </w:rPr>
              <w:t xml:space="preserve">روایت </w:t>
            </w:r>
            <w:r>
              <w:rPr>
                <w:rStyle w:val="IndexLink"/>
              </w:rPr>
              <w:t>30</w:t>
            </w:r>
            <w:r>
              <w:rPr>
                <w:rStyle w:val="IndexLink"/>
                <w:rtl w:val="true"/>
              </w:rPr>
              <w:tab/>
            </w:r>
            <w:r>
              <w:rPr>
                <w:rStyle w:val="IndexLink"/>
              </w:rPr>
              <w:t>52</w:t>
            </w:r>
          </w:hyperlink>
        </w:p>
        <w:p>
          <w:pPr>
            <w:pStyle w:val="Contents5"/>
            <w:tabs>
              <w:tab w:val="clear" w:pos="7892"/>
              <w:tab w:val="right" w:pos="9026" w:leader="dot"/>
            </w:tabs>
            <w:rPr/>
          </w:pPr>
          <w:hyperlink w:anchor="__RefHeading___Toc3701251_1468164448">
            <w:r>
              <w:rPr>
                <w:webHidden/>
                <w:rStyle w:val="IndexLink"/>
                <w:rtl w:val="true"/>
              </w:rPr>
              <w:t xml:space="preserve">روایت </w:t>
            </w:r>
            <w:r>
              <w:rPr>
                <w:rStyle w:val="IndexLink"/>
              </w:rPr>
              <w:t>31</w:t>
            </w:r>
            <w:r>
              <w:rPr>
                <w:rStyle w:val="IndexLink"/>
                <w:rtl w:val="true"/>
              </w:rPr>
              <w:tab/>
            </w:r>
            <w:r>
              <w:rPr>
                <w:rStyle w:val="IndexLink"/>
              </w:rPr>
              <w:t>52</w:t>
            </w:r>
          </w:hyperlink>
        </w:p>
        <w:p>
          <w:pPr>
            <w:pStyle w:val="Contents5"/>
            <w:tabs>
              <w:tab w:val="clear" w:pos="7892"/>
              <w:tab w:val="right" w:pos="9026" w:leader="dot"/>
            </w:tabs>
            <w:rPr/>
          </w:pPr>
          <w:hyperlink w:anchor="__RefHeading___Toc3701253_1468164448">
            <w:r>
              <w:rPr>
                <w:webHidden/>
                <w:rStyle w:val="IndexLink"/>
                <w:rtl w:val="true"/>
              </w:rPr>
              <w:t xml:space="preserve">روایت </w:t>
            </w:r>
            <w:r>
              <w:rPr>
                <w:rStyle w:val="IndexLink"/>
              </w:rPr>
              <w:t>32</w:t>
            </w:r>
            <w:r>
              <w:rPr>
                <w:rStyle w:val="IndexLink"/>
                <w:rtl w:val="true"/>
              </w:rPr>
              <w:tab/>
            </w:r>
            <w:r>
              <w:rPr>
                <w:rStyle w:val="IndexLink"/>
              </w:rPr>
              <w:t>52</w:t>
            </w:r>
          </w:hyperlink>
        </w:p>
        <w:p>
          <w:pPr>
            <w:pStyle w:val="Contents5"/>
            <w:tabs>
              <w:tab w:val="clear" w:pos="7892"/>
              <w:tab w:val="right" w:pos="9026" w:leader="dot"/>
            </w:tabs>
            <w:rPr/>
          </w:pPr>
          <w:hyperlink w:anchor="__RefHeading___Toc3701255_1468164448">
            <w:r>
              <w:rPr>
                <w:webHidden/>
                <w:rStyle w:val="IndexLink"/>
                <w:rtl w:val="true"/>
              </w:rPr>
              <w:t xml:space="preserve">روایت </w:t>
            </w:r>
            <w:r>
              <w:rPr>
                <w:rStyle w:val="IndexLink"/>
              </w:rPr>
              <w:t>33</w:t>
            </w:r>
            <w:r>
              <w:rPr>
                <w:rStyle w:val="IndexLink"/>
                <w:rtl w:val="true"/>
              </w:rPr>
              <w:tab/>
            </w:r>
            <w:r>
              <w:rPr>
                <w:rStyle w:val="IndexLink"/>
              </w:rPr>
              <w:t>52</w:t>
            </w:r>
          </w:hyperlink>
        </w:p>
        <w:p>
          <w:pPr>
            <w:pStyle w:val="Contents5"/>
            <w:tabs>
              <w:tab w:val="clear" w:pos="7892"/>
              <w:tab w:val="right" w:pos="9026" w:leader="dot"/>
            </w:tabs>
            <w:rPr/>
          </w:pPr>
          <w:hyperlink w:anchor="__RefHeading___Toc3701257_1468164448">
            <w:r>
              <w:rPr>
                <w:webHidden/>
                <w:rStyle w:val="IndexLink"/>
                <w:rtl w:val="true"/>
              </w:rPr>
              <w:t>«</w:t>
            </w:r>
            <w:r>
              <w:rPr>
                <w:rStyle w:val="IndexLink"/>
              </w:rPr>
              <w:t>34</w:t>
            </w:r>
            <w:r>
              <w:rPr>
                <w:rStyle w:val="IndexLink"/>
                <w:rtl w:val="true"/>
              </w:rPr>
              <w:t>»</w:t>
              <w:tab/>
            </w:r>
            <w:r>
              <w:rPr>
                <w:rStyle w:val="IndexLink"/>
              </w:rPr>
              <w:t>53</w:t>
            </w:r>
          </w:hyperlink>
        </w:p>
        <w:p>
          <w:pPr>
            <w:pStyle w:val="Contents5"/>
            <w:tabs>
              <w:tab w:val="clear" w:pos="7892"/>
              <w:tab w:val="right" w:pos="9026" w:leader="dot"/>
            </w:tabs>
            <w:rPr/>
          </w:pPr>
          <w:hyperlink w:anchor="__RefHeading___Toc3701259_1468164448">
            <w:r>
              <w:rPr>
                <w:webHidden/>
                <w:rStyle w:val="IndexLink"/>
                <w:rtl w:val="true"/>
              </w:rPr>
              <w:t>«</w:t>
            </w:r>
            <w:r>
              <w:rPr>
                <w:rStyle w:val="IndexLink"/>
              </w:rPr>
              <w:t>35</w:t>
            </w:r>
            <w:r>
              <w:rPr>
                <w:rStyle w:val="IndexLink"/>
                <w:rtl w:val="true"/>
              </w:rPr>
              <w:t>»</w:t>
              <w:tab/>
            </w:r>
            <w:r>
              <w:rPr>
                <w:rStyle w:val="IndexLink"/>
              </w:rPr>
              <w:t>53</w:t>
            </w:r>
          </w:hyperlink>
        </w:p>
        <w:p>
          <w:pPr>
            <w:pStyle w:val="Contents5"/>
            <w:tabs>
              <w:tab w:val="clear" w:pos="7892"/>
              <w:tab w:val="right" w:pos="9026" w:leader="dot"/>
            </w:tabs>
            <w:rPr/>
          </w:pPr>
          <w:hyperlink w:anchor="__RefHeading___Toc3701261_1468164448">
            <w:r>
              <w:rPr>
                <w:webHidden/>
                <w:rStyle w:val="IndexLink"/>
                <w:rtl w:val="true"/>
              </w:rPr>
              <w:t>«</w:t>
            </w:r>
            <w:r>
              <w:rPr>
                <w:rStyle w:val="IndexLink"/>
              </w:rPr>
              <w:t>36</w:t>
            </w:r>
            <w:r>
              <w:rPr>
                <w:rStyle w:val="IndexLink"/>
                <w:rtl w:val="true"/>
              </w:rPr>
              <w:t>»</w:t>
              <w:tab/>
            </w:r>
            <w:r>
              <w:rPr>
                <w:rStyle w:val="IndexLink"/>
              </w:rPr>
              <w:t>53</w:t>
            </w:r>
          </w:hyperlink>
        </w:p>
        <w:p>
          <w:pPr>
            <w:pStyle w:val="Contents5"/>
            <w:tabs>
              <w:tab w:val="clear" w:pos="7892"/>
              <w:tab w:val="right" w:pos="9026" w:leader="dot"/>
            </w:tabs>
            <w:rPr/>
          </w:pPr>
          <w:hyperlink w:anchor="__RefHeading___Toc3701263_1468164448">
            <w:r>
              <w:rPr>
                <w:webHidden/>
                <w:rStyle w:val="IndexLink"/>
                <w:rtl w:val="true"/>
              </w:rPr>
              <w:t>«</w:t>
            </w:r>
            <w:r>
              <w:rPr>
                <w:rStyle w:val="IndexLink"/>
              </w:rPr>
              <w:t>37</w:t>
            </w:r>
            <w:r>
              <w:rPr>
                <w:rStyle w:val="IndexLink"/>
                <w:rtl w:val="true"/>
              </w:rPr>
              <w:t>»</w:t>
              <w:tab/>
            </w:r>
            <w:r>
              <w:rPr>
                <w:rStyle w:val="IndexLink"/>
              </w:rPr>
              <w:t>53</w:t>
            </w:r>
          </w:hyperlink>
        </w:p>
        <w:p>
          <w:pPr>
            <w:pStyle w:val="Contents5"/>
            <w:tabs>
              <w:tab w:val="clear" w:pos="7892"/>
              <w:tab w:val="right" w:pos="9026" w:leader="dot"/>
            </w:tabs>
            <w:rPr/>
          </w:pPr>
          <w:hyperlink w:anchor="__RefHeading___Toc3701265_1468164448">
            <w:r>
              <w:rPr>
                <w:webHidden/>
                <w:rStyle w:val="IndexLink"/>
                <w:rtl w:val="true"/>
              </w:rPr>
              <w:t>«</w:t>
            </w:r>
            <w:r>
              <w:rPr>
                <w:rStyle w:val="IndexLink"/>
              </w:rPr>
              <w:t>38</w:t>
            </w:r>
            <w:r>
              <w:rPr>
                <w:rStyle w:val="IndexLink"/>
                <w:rtl w:val="true"/>
              </w:rPr>
              <w:t>»</w:t>
              <w:tab/>
            </w:r>
            <w:r>
              <w:rPr>
                <w:rStyle w:val="IndexLink"/>
              </w:rPr>
              <w:t>53</w:t>
            </w:r>
          </w:hyperlink>
        </w:p>
        <w:p>
          <w:pPr>
            <w:pStyle w:val="Contents5"/>
            <w:tabs>
              <w:tab w:val="clear" w:pos="7892"/>
              <w:tab w:val="right" w:pos="9026" w:leader="dot"/>
            </w:tabs>
            <w:rPr/>
          </w:pPr>
          <w:hyperlink w:anchor="__RefHeading___Toc3701267_1468164448">
            <w:r>
              <w:rPr>
                <w:webHidden/>
                <w:rStyle w:val="IndexLink"/>
                <w:rtl w:val="true"/>
              </w:rPr>
              <w:t>«</w:t>
            </w:r>
            <w:r>
              <w:rPr>
                <w:rStyle w:val="IndexLink"/>
              </w:rPr>
              <w:t>39</w:t>
            </w:r>
            <w:r>
              <w:rPr>
                <w:rStyle w:val="IndexLink"/>
                <w:rtl w:val="true"/>
              </w:rPr>
              <w:t>»</w:t>
              <w:tab/>
            </w:r>
            <w:r>
              <w:rPr>
                <w:rStyle w:val="IndexLink"/>
              </w:rPr>
              <w:t>53</w:t>
            </w:r>
          </w:hyperlink>
        </w:p>
        <w:p>
          <w:pPr>
            <w:pStyle w:val="Contents5"/>
            <w:tabs>
              <w:tab w:val="clear" w:pos="7892"/>
              <w:tab w:val="right" w:pos="9026" w:leader="dot"/>
            </w:tabs>
            <w:rPr/>
          </w:pPr>
          <w:hyperlink w:anchor="__RefHeading___Toc3701269_1468164448">
            <w:r>
              <w:rPr>
                <w:webHidden/>
                <w:rStyle w:val="IndexLink"/>
                <w:rtl w:val="true"/>
              </w:rPr>
              <w:t xml:space="preserve">روایت </w:t>
            </w:r>
            <w:r>
              <w:rPr>
                <w:rStyle w:val="IndexLink"/>
              </w:rPr>
              <w:t>34</w:t>
            </w:r>
            <w:r>
              <w:rPr>
                <w:rStyle w:val="IndexLink"/>
                <w:rtl w:val="true"/>
              </w:rPr>
              <w:tab/>
            </w:r>
            <w:r>
              <w:rPr>
                <w:rStyle w:val="IndexLink"/>
              </w:rPr>
              <w:t>53</w:t>
            </w:r>
          </w:hyperlink>
        </w:p>
        <w:p>
          <w:pPr>
            <w:pStyle w:val="Contents5"/>
            <w:tabs>
              <w:tab w:val="clear" w:pos="7892"/>
              <w:tab w:val="right" w:pos="9026" w:leader="dot"/>
            </w:tabs>
            <w:rPr/>
          </w:pPr>
          <w:hyperlink w:anchor="__RefHeading___Toc3701271_1468164448">
            <w:r>
              <w:rPr>
                <w:webHidden/>
                <w:rStyle w:val="IndexLink"/>
                <w:rtl w:val="true"/>
              </w:rPr>
              <w:t xml:space="preserve">روایت </w:t>
            </w:r>
            <w:r>
              <w:rPr>
                <w:rStyle w:val="IndexLink"/>
              </w:rPr>
              <w:t>35</w:t>
            </w:r>
            <w:r>
              <w:rPr>
                <w:rStyle w:val="IndexLink"/>
                <w:rtl w:val="true"/>
              </w:rPr>
              <w:tab/>
            </w:r>
            <w:r>
              <w:rPr>
                <w:rStyle w:val="IndexLink"/>
              </w:rPr>
              <w:t>54</w:t>
            </w:r>
          </w:hyperlink>
        </w:p>
        <w:p>
          <w:pPr>
            <w:pStyle w:val="Contents5"/>
            <w:tabs>
              <w:tab w:val="clear" w:pos="7892"/>
              <w:tab w:val="right" w:pos="9026" w:leader="dot"/>
            </w:tabs>
            <w:rPr/>
          </w:pPr>
          <w:hyperlink w:anchor="__RefHeading___Toc3701273_1468164448">
            <w:r>
              <w:rPr>
                <w:webHidden/>
                <w:rStyle w:val="IndexLink"/>
                <w:rtl w:val="true"/>
              </w:rPr>
              <w:t xml:space="preserve">روایت </w:t>
            </w:r>
            <w:r>
              <w:rPr>
                <w:rStyle w:val="IndexLink"/>
              </w:rPr>
              <w:t>36</w:t>
            </w:r>
            <w:r>
              <w:rPr>
                <w:rStyle w:val="IndexLink"/>
                <w:rtl w:val="true"/>
              </w:rPr>
              <w:tab/>
            </w:r>
            <w:r>
              <w:rPr>
                <w:rStyle w:val="IndexLink"/>
              </w:rPr>
              <w:t>54</w:t>
            </w:r>
          </w:hyperlink>
        </w:p>
        <w:p>
          <w:pPr>
            <w:pStyle w:val="Contents5"/>
            <w:tabs>
              <w:tab w:val="clear" w:pos="7892"/>
              <w:tab w:val="right" w:pos="9026" w:leader="dot"/>
            </w:tabs>
            <w:rPr/>
          </w:pPr>
          <w:hyperlink w:anchor="__RefHeading___Toc3701275_1468164448">
            <w:r>
              <w:rPr>
                <w:webHidden/>
                <w:rStyle w:val="IndexLink"/>
                <w:rtl w:val="true"/>
              </w:rPr>
              <w:t xml:space="preserve">روایت </w:t>
            </w:r>
            <w:r>
              <w:rPr>
                <w:rStyle w:val="IndexLink"/>
              </w:rPr>
              <w:t>37</w:t>
            </w:r>
            <w:r>
              <w:rPr>
                <w:rStyle w:val="IndexLink"/>
                <w:rtl w:val="true"/>
              </w:rPr>
              <w:tab/>
            </w:r>
            <w:r>
              <w:rPr>
                <w:rStyle w:val="IndexLink"/>
              </w:rPr>
              <w:t>54</w:t>
            </w:r>
          </w:hyperlink>
        </w:p>
        <w:p>
          <w:pPr>
            <w:pStyle w:val="Contents5"/>
            <w:tabs>
              <w:tab w:val="clear" w:pos="7892"/>
              <w:tab w:val="right" w:pos="9026" w:leader="dot"/>
            </w:tabs>
            <w:rPr/>
          </w:pPr>
          <w:hyperlink w:anchor="__RefHeading___Toc3701277_1468164448">
            <w:r>
              <w:rPr>
                <w:webHidden/>
                <w:rStyle w:val="IndexLink"/>
                <w:rtl w:val="true"/>
              </w:rPr>
              <w:t xml:space="preserve">روایت </w:t>
            </w:r>
            <w:r>
              <w:rPr>
                <w:rStyle w:val="IndexLink"/>
              </w:rPr>
              <w:t>38</w:t>
            </w:r>
            <w:r>
              <w:rPr>
                <w:rStyle w:val="IndexLink"/>
                <w:rtl w:val="true"/>
              </w:rPr>
              <w:tab/>
            </w:r>
            <w:r>
              <w:rPr>
                <w:rStyle w:val="IndexLink"/>
              </w:rPr>
              <w:t>54</w:t>
            </w:r>
          </w:hyperlink>
        </w:p>
        <w:p>
          <w:pPr>
            <w:pStyle w:val="Contents5"/>
            <w:tabs>
              <w:tab w:val="clear" w:pos="7892"/>
              <w:tab w:val="right" w:pos="9026" w:leader="dot"/>
            </w:tabs>
            <w:rPr/>
          </w:pPr>
          <w:hyperlink w:anchor="__RefHeading___Toc3701279_1468164448">
            <w:r>
              <w:rPr>
                <w:webHidden/>
                <w:rStyle w:val="IndexLink"/>
                <w:rtl w:val="true"/>
              </w:rPr>
              <w:t xml:space="preserve">روایت </w:t>
            </w:r>
            <w:r>
              <w:rPr>
                <w:rStyle w:val="IndexLink"/>
              </w:rPr>
              <w:t>39</w:t>
            </w:r>
            <w:r>
              <w:rPr>
                <w:rStyle w:val="IndexLink"/>
                <w:rtl w:val="true"/>
              </w:rPr>
              <w:tab/>
            </w:r>
            <w:r>
              <w:rPr>
                <w:rStyle w:val="IndexLink"/>
              </w:rPr>
              <w:t>54</w:t>
            </w:r>
          </w:hyperlink>
        </w:p>
        <w:p>
          <w:pPr>
            <w:pStyle w:val="Contents3"/>
            <w:tabs>
              <w:tab w:val="clear" w:pos="8459"/>
              <w:tab w:val="right" w:pos="9026" w:leader="dot"/>
            </w:tabs>
            <w:rPr/>
          </w:pPr>
          <w:hyperlink w:anchor="__RefHeading___Toc3701281_1468164448">
            <w:r>
              <w:rPr>
                <w:webHidden/>
                <w:rStyle w:val="IndexLink"/>
                <w:rtl w:val="true"/>
              </w:rPr>
              <w:t xml:space="preserve">باب </w:t>
            </w:r>
            <w:r>
              <w:rPr>
                <w:rStyle w:val="IndexLink"/>
              </w:rPr>
              <w:t>2</w:t>
            </w:r>
            <w:r>
              <w:rPr>
                <w:rStyle w:val="IndexLink"/>
                <w:rtl w:val="true"/>
              </w:rPr>
              <w:t xml:space="preserve"> </w:t>
            </w:r>
            <w:r>
              <w:rPr>
                <w:rStyle w:val="IndexLink"/>
                <w:rtl w:val="true"/>
              </w:rPr>
              <w:t>علة احتجاب الله عز و جل عن خلقه</w:t>
            </w:r>
            <w:r>
              <w:rPr>
                <w:rStyle w:val="IndexLink"/>
                <w:rtl w:val="true"/>
              </w:rPr>
              <w:tab/>
            </w:r>
            <w:r>
              <w:rPr>
                <w:rStyle w:val="IndexLink"/>
              </w:rPr>
              <w:t>55</w:t>
            </w:r>
          </w:hyperlink>
        </w:p>
        <w:p>
          <w:pPr>
            <w:pStyle w:val="Contents4"/>
            <w:tabs>
              <w:tab w:val="clear" w:pos="8176"/>
              <w:tab w:val="right" w:pos="9026" w:leader="dot"/>
            </w:tabs>
            <w:rPr/>
          </w:pPr>
          <w:hyperlink w:anchor="__RefHeading___Toc3701283_1468164448">
            <w:r>
              <w:rPr>
                <w:webHidden/>
                <w:rStyle w:val="IndexLink"/>
                <w:rtl w:val="true"/>
              </w:rPr>
              <w:t>الأخبار</w:t>
            </w:r>
            <w:r>
              <w:rPr>
                <w:rStyle w:val="IndexLink"/>
                <w:rtl w:val="true"/>
              </w:rPr>
              <w:tab/>
            </w:r>
            <w:r>
              <w:rPr>
                <w:rStyle w:val="IndexLink"/>
              </w:rPr>
              <w:t>55</w:t>
            </w:r>
          </w:hyperlink>
        </w:p>
        <w:p>
          <w:pPr>
            <w:pStyle w:val="Contents5"/>
            <w:tabs>
              <w:tab w:val="clear" w:pos="7892"/>
              <w:tab w:val="right" w:pos="9026" w:leader="dot"/>
            </w:tabs>
            <w:rPr/>
          </w:pPr>
          <w:hyperlink w:anchor="__RefHeading___Toc3701285_1468164448">
            <w:r>
              <w:rPr>
                <w:webHidden/>
                <w:rStyle w:val="IndexLink"/>
                <w:rtl w:val="true"/>
              </w:rPr>
              <w:t>«</w:t>
            </w:r>
            <w:r>
              <w:rPr>
                <w:rStyle w:val="IndexLink"/>
              </w:rPr>
              <w:t>1</w:t>
            </w:r>
            <w:r>
              <w:rPr>
                <w:rStyle w:val="IndexLink"/>
                <w:rtl w:val="true"/>
              </w:rPr>
              <w:t>»</w:t>
              <w:tab/>
            </w:r>
            <w:r>
              <w:rPr>
                <w:rStyle w:val="IndexLink"/>
              </w:rPr>
              <w:t>55</w:t>
            </w:r>
          </w:hyperlink>
        </w:p>
        <w:p>
          <w:pPr>
            <w:pStyle w:val="Contents5"/>
            <w:tabs>
              <w:tab w:val="clear" w:pos="7892"/>
              <w:tab w:val="right" w:pos="9026" w:leader="dot"/>
            </w:tabs>
            <w:rPr/>
          </w:pPr>
          <w:hyperlink w:anchor="__RefHeading___Toc3701287_1468164448">
            <w:r>
              <w:rPr>
                <w:webHidden/>
                <w:rStyle w:val="IndexLink"/>
                <w:rtl w:val="true"/>
              </w:rPr>
              <w:t>«</w:t>
            </w:r>
            <w:r>
              <w:rPr>
                <w:rStyle w:val="IndexLink"/>
              </w:rPr>
              <w:t>2</w:t>
            </w:r>
            <w:r>
              <w:rPr>
                <w:rStyle w:val="IndexLink"/>
                <w:rtl w:val="true"/>
              </w:rPr>
              <w:t>»</w:t>
              <w:tab/>
            </w:r>
            <w:r>
              <w:rPr>
                <w:rStyle w:val="IndexLink"/>
              </w:rPr>
              <w:t>55</w:t>
            </w:r>
          </w:hyperlink>
        </w:p>
        <w:p>
          <w:pPr>
            <w:pStyle w:val="Contents5"/>
            <w:tabs>
              <w:tab w:val="clear" w:pos="7892"/>
              <w:tab w:val="right" w:pos="9026" w:leader="dot"/>
            </w:tabs>
            <w:rPr/>
          </w:pPr>
          <w:hyperlink w:anchor="__RefHeading___Toc3701289_1468164448">
            <w:r>
              <w:rPr>
                <w:webHidden/>
                <w:rStyle w:val="IndexLink"/>
                <w:rtl w:val="true"/>
              </w:rPr>
              <w:t>بیان</w:t>
            </w:r>
            <w:r>
              <w:rPr>
                <w:rStyle w:val="IndexLink"/>
                <w:rtl w:val="true"/>
              </w:rPr>
              <w:tab/>
            </w:r>
            <w:r>
              <w:rPr>
                <w:rStyle w:val="IndexLink"/>
              </w:rPr>
              <w:t>55</w:t>
            </w:r>
          </w:hyperlink>
        </w:p>
        <w:p>
          <w:pPr>
            <w:pStyle w:val="Contents3"/>
            <w:tabs>
              <w:tab w:val="clear" w:pos="8459"/>
              <w:tab w:val="right" w:pos="9026" w:leader="dot"/>
            </w:tabs>
            <w:rPr/>
          </w:pPr>
          <w:hyperlink w:anchor="__RefHeading___Toc3701291_1468164448">
            <w:r>
              <w:rPr>
                <w:webHidden/>
                <w:rStyle w:val="IndexLink"/>
                <w:rtl w:val="true"/>
              </w:rPr>
              <w:t xml:space="preserve">باب دوم </w:t>
            </w:r>
            <w:r>
              <w:rPr>
                <w:rStyle w:val="IndexLink"/>
                <w:rtl w:val="true"/>
              </w:rPr>
              <w:t xml:space="preserve">: </w:t>
            </w:r>
            <w:r>
              <w:rPr>
                <w:rStyle w:val="IndexLink"/>
                <w:rtl w:val="true"/>
              </w:rPr>
              <w:t>علت احتجاب خدای متعال از خلقش</w:t>
            </w:r>
            <w:r>
              <w:rPr>
                <w:rStyle w:val="IndexLink"/>
                <w:rtl w:val="true"/>
              </w:rPr>
              <w:tab/>
            </w:r>
            <w:r>
              <w:rPr>
                <w:rStyle w:val="IndexLink"/>
              </w:rPr>
              <w:t>55</w:t>
            </w:r>
          </w:hyperlink>
        </w:p>
        <w:p>
          <w:pPr>
            <w:pStyle w:val="Contents4"/>
            <w:tabs>
              <w:tab w:val="clear" w:pos="8176"/>
              <w:tab w:val="right" w:pos="9026" w:leader="dot"/>
            </w:tabs>
            <w:rPr/>
          </w:pPr>
          <w:hyperlink w:anchor="__RefHeading___Toc3701293_1468164448">
            <w:r>
              <w:rPr>
                <w:webHidden/>
                <w:rStyle w:val="IndexLink"/>
                <w:rtl w:val="true"/>
              </w:rPr>
              <w:t>روایات</w:t>
            </w:r>
            <w:r>
              <w:rPr>
                <w:rStyle w:val="IndexLink"/>
                <w:rtl w:val="true"/>
              </w:rPr>
              <w:tab/>
            </w:r>
            <w:r>
              <w:rPr>
                <w:rStyle w:val="IndexLink"/>
              </w:rPr>
              <w:t>55</w:t>
            </w:r>
          </w:hyperlink>
        </w:p>
        <w:p>
          <w:pPr>
            <w:pStyle w:val="Contents5"/>
            <w:tabs>
              <w:tab w:val="clear" w:pos="7892"/>
              <w:tab w:val="right" w:pos="9026" w:leader="dot"/>
            </w:tabs>
            <w:rPr/>
          </w:pPr>
          <w:hyperlink w:anchor="__RefHeading___Toc3701295_1468164448">
            <w:r>
              <w:rPr>
                <w:webHidden/>
                <w:rStyle w:val="IndexLink"/>
                <w:rtl w:val="true"/>
              </w:rPr>
              <w:t xml:space="preserve">روایت </w:t>
            </w:r>
            <w:r>
              <w:rPr>
                <w:rStyle w:val="IndexLink"/>
              </w:rPr>
              <w:t>1</w:t>
            </w:r>
            <w:r>
              <w:rPr>
                <w:rStyle w:val="IndexLink"/>
                <w:rtl w:val="true"/>
              </w:rPr>
              <w:tab/>
            </w:r>
            <w:r>
              <w:rPr>
                <w:rStyle w:val="IndexLink"/>
              </w:rPr>
              <w:t>55</w:t>
            </w:r>
          </w:hyperlink>
        </w:p>
        <w:p>
          <w:pPr>
            <w:pStyle w:val="Contents5"/>
            <w:tabs>
              <w:tab w:val="clear" w:pos="7892"/>
              <w:tab w:val="right" w:pos="9026" w:leader="dot"/>
            </w:tabs>
            <w:rPr/>
          </w:pPr>
          <w:hyperlink w:anchor="__RefHeading___Toc3701297_1468164448">
            <w:r>
              <w:rPr>
                <w:webHidden/>
                <w:rStyle w:val="IndexLink"/>
                <w:rtl w:val="true"/>
              </w:rPr>
              <w:t xml:space="preserve">روایت </w:t>
            </w:r>
            <w:r>
              <w:rPr>
                <w:rStyle w:val="IndexLink"/>
              </w:rPr>
              <w:t>2</w:t>
            </w:r>
            <w:r>
              <w:rPr>
                <w:rStyle w:val="IndexLink"/>
                <w:rtl w:val="true"/>
              </w:rPr>
              <w:tab/>
            </w:r>
            <w:r>
              <w:rPr>
                <w:rStyle w:val="IndexLink"/>
              </w:rPr>
              <w:t>56</w:t>
            </w:r>
          </w:hyperlink>
        </w:p>
        <w:p>
          <w:pPr>
            <w:pStyle w:val="Contents5"/>
            <w:tabs>
              <w:tab w:val="clear" w:pos="7892"/>
              <w:tab w:val="right" w:pos="9026" w:leader="dot"/>
            </w:tabs>
            <w:rPr/>
          </w:pPr>
          <w:hyperlink w:anchor="__RefHeading___Toc3701299_1468164448">
            <w:r>
              <w:rPr>
                <w:webHidden/>
                <w:rStyle w:val="IndexLink"/>
                <w:rtl w:val="true"/>
              </w:rPr>
              <w:t>توضیح</w:t>
            </w:r>
            <w:r>
              <w:rPr>
                <w:rStyle w:val="IndexLink"/>
                <w:rtl w:val="true"/>
              </w:rPr>
              <w:tab/>
            </w:r>
            <w:r>
              <w:rPr>
                <w:rStyle w:val="IndexLink"/>
              </w:rPr>
              <w:t>56</w:t>
            </w:r>
          </w:hyperlink>
        </w:p>
        <w:p>
          <w:pPr>
            <w:pStyle w:val="Contents3"/>
            <w:tabs>
              <w:tab w:val="clear" w:pos="8459"/>
              <w:tab w:val="right" w:pos="9026" w:leader="dot"/>
            </w:tabs>
            <w:rPr/>
          </w:pPr>
          <w:hyperlink w:anchor="__RefHeading___Toc3701301_1468164448">
            <w:r>
              <w:rPr>
                <w:webHidden/>
                <w:rStyle w:val="IndexLink"/>
                <w:rtl w:val="true"/>
              </w:rPr>
              <w:t xml:space="preserve">باب </w:t>
            </w:r>
            <w:r>
              <w:rPr>
                <w:rStyle w:val="IndexLink"/>
              </w:rPr>
              <w:t>3</w:t>
            </w:r>
            <w:r>
              <w:rPr>
                <w:rStyle w:val="IndexLink"/>
                <w:rtl w:val="true"/>
              </w:rPr>
              <w:t xml:space="preserve"> </w:t>
            </w:r>
            <w:r>
              <w:rPr>
                <w:rStyle w:val="IndexLink"/>
                <w:rtl w:val="true"/>
              </w:rPr>
              <w:t>إثبات الصانع و الاستدلال بعجائب صنعه على وجوده و علمه و قدرته و سائر صفاته</w:t>
            </w:r>
            <w:r>
              <w:rPr>
                <w:rStyle w:val="IndexLink"/>
                <w:rtl w:val="true"/>
              </w:rPr>
              <w:tab/>
            </w:r>
            <w:r>
              <w:rPr>
                <w:rStyle w:val="IndexLink"/>
              </w:rPr>
              <w:t>57</w:t>
            </w:r>
          </w:hyperlink>
        </w:p>
        <w:p>
          <w:pPr>
            <w:pStyle w:val="Contents4"/>
            <w:tabs>
              <w:tab w:val="clear" w:pos="8176"/>
              <w:tab w:val="right" w:pos="9026" w:leader="dot"/>
            </w:tabs>
            <w:rPr/>
          </w:pPr>
          <w:hyperlink w:anchor="__RefHeading___Toc3701303_1468164448">
            <w:r>
              <w:rPr>
                <w:webHidden/>
                <w:rStyle w:val="IndexLink"/>
                <w:rtl w:val="true"/>
              </w:rPr>
              <w:t>الآیات؛</w:t>
            </w:r>
            <w:r>
              <w:rPr>
                <w:rStyle w:val="IndexLink"/>
                <w:rtl w:val="true"/>
              </w:rPr>
              <w:tab/>
            </w:r>
            <w:r>
              <w:rPr>
                <w:rStyle w:val="IndexLink"/>
              </w:rPr>
              <w:t>57</w:t>
            </w:r>
          </w:hyperlink>
        </w:p>
        <w:p>
          <w:pPr>
            <w:pStyle w:val="Contents3"/>
            <w:tabs>
              <w:tab w:val="clear" w:pos="8459"/>
              <w:tab w:val="right" w:pos="9026" w:leader="dot"/>
            </w:tabs>
            <w:rPr/>
          </w:pPr>
          <w:hyperlink w:anchor="__RefHeading___Toc3701305_1468164448">
            <w:r>
              <w:rPr>
                <w:webHidden/>
                <w:rStyle w:val="IndexLink"/>
                <w:rtl w:val="true"/>
              </w:rPr>
              <w:t xml:space="preserve">باب سوم </w:t>
            </w:r>
            <w:r>
              <w:rPr>
                <w:rStyle w:val="IndexLink"/>
                <w:rtl w:val="true"/>
              </w:rPr>
              <w:t xml:space="preserve">: </w:t>
            </w:r>
            <w:r>
              <w:rPr>
                <w:rStyle w:val="IndexLink"/>
                <w:rtl w:val="true"/>
              </w:rPr>
              <w:t>إثبات صانع و استدلال به عجایب صنعش بر وجود، علم، قدرت و سایر صفاتش</w:t>
            </w:r>
            <w:r>
              <w:rPr>
                <w:rStyle w:val="IndexLink"/>
                <w:rtl w:val="true"/>
              </w:rPr>
              <w:tab/>
            </w:r>
            <w:r>
              <w:rPr>
                <w:rStyle w:val="IndexLink"/>
              </w:rPr>
              <w:t>57</w:t>
            </w:r>
          </w:hyperlink>
        </w:p>
        <w:p>
          <w:pPr>
            <w:pStyle w:val="Contents4"/>
            <w:tabs>
              <w:tab w:val="clear" w:pos="8176"/>
              <w:tab w:val="right" w:pos="9026" w:leader="dot"/>
            </w:tabs>
            <w:rPr/>
          </w:pPr>
          <w:hyperlink w:anchor="__RefHeading___Toc3701307_1468164448">
            <w:r>
              <w:rPr>
                <w:webHidden/>
                <w:rStyle w:val="IndexLink"/>
                <w:rtl w:val="true"/>
              </w:rPr>
              <w:t>آیات</w:t>
            </w:r>
            <w:r>
              <w:rPr>
                <w:rStyle w:val="IndexLink"/>
                <w:rtl w:val="true"/>
              </w:rPr>
              <w:tab/>
            </w:r>
            <w:r>
              <w:rPr>
                <w:rStyle w:val="IndexLink"/>
              </w:rPr>
              <w:t>57</w:t>
            </w:r>
          </w:hyperlink>
        </w:p>
        <w:p>
          <w:pPr>
            <w:pStyle w:val="Contents4"/>
            <w:tabs>
              <w:tab w:val="clear" w:pos="8176"/>
              <w:tab w:val="right" w:pos="9026" w:leader="dot"/>
            </w:tabs>
            <w:rPr/>
          </w:pPr>
          <w:hyperlink w:anchor="__RefHeading___Toc3701309_1468164448">
            <w:r>
              <w:rPr>
                <w:webHidden/>
                <w:rStyle w:val="IndexLink"/>
                <w:rtl w:val="true"/>
              </w:rPr>
              <w:t>الأخبار</w:t>
            </w:r>
            <w:r>
              <w:rPr>
                <w:rStyle w:val="IndexLink"/>
                <w:rtl w:val="true"/>
              </w:rPr>
              <w:tab/>
            </w:r>
            <w:r>
              <w:rPr>
                <w:rStyle w:val="IndexLink"/>
              </w:rPr>
              <w:t>77</w:t>
            </w:r>
          </w:hyperlink>
        </w:p>
        <w:p>
          <w:pPr>
            <w:pStyle w:val="Contents5"/>
            <w:tabs>
              <w:tab w:val="clear" w:pos="7892"/>
              <w:tab w:val="right" w:pos="9026" w:leader="dot"/>
            </w:tabs>
            <w:rPr/>
          </w:pPr>
          <w:hyperlink w:anchor="__RefHeading___Toc3701311_1468164448">
            <w:r>
              <w:rPr>
                <w:webHidden/>
                <w:rStyle w:val="IndexLink"/>
                <w:rtl w:val="true"/>
              </w:rPr>
              <w:t>«</w:t>
            </w:r>
            <w:r>
              <w:rPr>
                <w:rStyle w:val="IndexLink"/>
              </w:rPr>
              <w:t>1</w:t>
            </w:r>
            <w:r>
              <w:rPr>
                <w:rStyle w:val="IndexLink"/>
                <w:rtl w:val="true"/>
              </w:rPr>
              <w:t>»</w:t>
              <w:tab/>
            </w:r>
            <w:r>
              <w:rPr>
                <w:rStyle w:val="IndexLink"/>
              </w:rPr>
              <w:t>77</w:t>
            </w:r>
          </w:hyperlink>
        </w:p>
        <w:p>
          <w:pPr>
            <w:pStyle w:val="Contents4"/>
            <w:tabs>
              <w:tab w:val="clear" w:pos="8176"/>
              <w:tab w:val="right" w:pos="9026" w:leader="dot"/>
            </w:tabs>
            <w:rPr/>
          </w:pPr>
          <w:hyperlink w:anchor="__RefHeading___Toc3701313_1468164448">
            <w:r>
              <w:rPr>
                <w:webHidden/>
                <w:rStyle w:val="IndexLink"/>
                <w:rtl w:val="true"/>
              </w:rPr>
              <w:t>روایات</w:t>
            </w:r>
            <w:r>
              <w:rPr>
                <w:rStyle w:val="IndexLink"/>
                <w:rtl w:val="true"/>
              </w:rPr>
              <w:tab/>
            </w:r>
            <w:r>
              <w:rPr>
                <w:rStyle w:val="IndexLink"/>
              </w:rPr>
              <w:t>77</w:t>
            </w:r>
          </w:hyperlink>
        </w:p>
        <w:p>
          <w:pPr>
            <w:pStyle w:val="Contents5"/>
            <w:tabs>
              <w:tab w:val="clear" w:pos="7892"/>
              <w:tab w:val="right" w:pos="9026" w:leader="dot"/>
            </w:tabs>
            <w:rPr/>
          </w:pPr>
          <w:hyperlink w:anchor="__RefHeading___Toc3701315_1468164448">
            <w:r>
              <w:rPr>
                <w:webHidden/>
                <w:rStyle w:val="IndexLink"/>
                <w:rtl w:val="true"/>
              </w:rPr>
              <w:t xml:space="preserve">روایت </w:t>
            </w:r>
            <w:r>
              <w:rPr>
                <w:rStyle w:val="IndexLink"/>
              </w:rPr>
              <w:t>1</w:t>
            </w:r>
            <w:r>
              <w:rPr>
                <w:rStyle w:val="IndexLink"/>
                <w:rtl w:val="true"/>
              </w:rPr>
              <w:tab/>
            </w:r>
            <w:r>
              <w:rPr>
                <w:rStyle w:val="IndexLink"/>
              </w:rPr>
              <w:t>77</w:t>
            </w:r>
          </w:hyperlink>
        </w:p>
        <w:p>
          <w:pPr>
            <w:pStyle w:val="Contents5"/>
            <w:tabs>
              <w:tab w:val="clear" w:pos="7892"/>
              <w:tab w:val="right" w:pos="9026" w:leader="dot"/>
            </w:tabs>
            <w:rPr/>
          </w:pPr>
          <w:hyperlink w:anchor="__RefHeading___Toc3701317_1468164448">
            <w:r>
              <w:rPr>
                <w:webHidden/>
                <w:rStyle w:val="IndexLink"/>
                <w:rtl w:val="true"/>
              </w:rPr>
              <w:t>إیضاح</w:t>
            </w:r>
            <w:r>
              <w:rPr>
                <w:rStyle w:val="IndexLink"/>
                <w:rtl w:val="true"/>
              </w:rPr>
              <w:tab/>
            </w:r>
            <w:r>
              <w:rPr>
                <w:rStyle w:val="IndexLink"/>
              </w:rPr>
              <w:t>79</w:t>
            </w:r>
          </w:hyperlink>
        </w:p>
        <w:p>
          <w:pPr>
            <w:pStyle w:val="Contents5"/>
            <w:tabs>
              <w:tab w:val="clear" w:pos="7892"/>
              <w:tab w:val="right" w:pos="9026" w:leader="dot"/>
            </w:tabs>
            <w:rPr/>
          </w:pPr>
          <w:hyperlink w:anchor="__RefHeading___Toc3701319_1468164448">
            <w:r>
              <w:rPr>
                <w:webHidden/>
                <w:rStyle w:val="IndexLink"/>
                <w:rtl w:val="true"/>
              </w:rPr>
              <w:t>توضیح</w:t>
            </w:r>
            <w:r>
              <w:rPr>
                <w:rStyle w:val="IndexLink"/>
                <w:rtl w:val="true"/>
              </w:rPr>
              <w:tab/>
            </w:r>
            <w:r>
              <w:rPr>
                <w:rStyle w:val="IndexLink"/>
              </w:rPr>
              <w:t>80</w:t>
            </w:r>
          </w:hyperlink>
        </w:p>
        <w:p>
          <w:pPr>
            <w:pStyle w:val="Contents5"/>
            <w:tabs>
              <w:tab w:val="clear" w:pos="7892"/>
              <w:tab w:val="right" w:pos="9026" w:leader="dot"/>
            </w:tabs>
            <w:rPr/>
          </w:pPr>
          <w:hyperlink w:anchor="__RefHeading___Toc3701321_1468164448">
            <w:r>
              <w:rPr>
                <w:webHidden/>
                <w:rStyle w:val="IndexLink"/>
                <w:rtl w:val="true"/>
              </w:rPr>
              <w:t>«</w:t>
            </w:r>
            <w:r>
              <w:rPr>
                <w:rStyle w:val="IndexLink"/>
              </w:rPr>
              <w:t>2</w:t>
            </w:r>
            <w:r>
              <w:rPr>
                <w:rStyle w:val="IndexLink"/>
                <w:rtl w:val="true"/>
              </w:rPr>
              <w:t>»</w:t>
              <w:tab/>
            </w:r>
            <w:r>
              <w:rPr>
                <w:rStyle w:val="IndexLink"/>
              </w:rPr>
              <w:t>81</w:t>
            </w:r>
          </w:hyperlink>
        </w:p>
        <w:p>
          <w:pPr>
            <w:pStyle w:val="Contents5"/>
            <w:tabs>
              <w:tab w:val="clear" w:pos="7892"/>
              <w:tab w:val="right" w:pos="9026" w:leader="dot"/>
            </w:tabs>
            <w:rPr/>
          </w:pPr>
          <w:hyperlink w:anchor="__RefHeading___Toc3701323_1468164448">
            <w:r>
              <w:rPr>
                <w:webHidden/>
                <w:rStyle w:val="IndexLink"/>
                <w:rtl w:val="true"/>
              </w:rPr>
              <w:t>بیان</w:t>
            </w:r>
            <w:r>
              <w:rPr>
                <w:rStyle w:val="IndexLink"/>
                <w:rtl w:val="true"/>
              </w:rPr>
              <w:tab/>
            </w:r>
            <w:r>
              <w:rPr>
                <w:rStyle w:val="IndexLink"/>
              </w:rPr>
              <w:t>81</w:t>
            </w:r>
          </w:hyperlink>
        </w:p>
        <w:p>
          <w:pPr>
            <w:pStyle w:val="Contents5"/>
            <w:tabs>
              <w:tab w:val="clear" w:pos="7892"/>
              <w:tab w:val="right" w:pos="9026" w:leader="dot"/>
            </w:tabs>
            <w:rPr/>
          </w:pPr>
          <w:hyperlink w:anchor="__RefHeading___Toc3701325_1468164448">
            <w:r>
              <w:rPr>
                <w:webHidden/>
                <w:rStyle w:val="IndexLink"/>
                <w:rtl w:val="true"/>
              </w:rPr>
              <w:t xml:space="preserve">روایت </w:t>
            </w:r>
            <w:r>
              <w:rPr>
                <w:rStyle w:val="IndexLink"/>
              </w:rPr>
              <w:t>2</w:t>
            </w:r>
            <w:r>
              <w:rPr>
                <w:rStyle w:val="IndexLink"/>
                <w:rtl w:val="true"/>
              </w:rPr>
              <w:tab/>
            </w:r>
            <w:r>
              <w:rPr>
                <w:rStyle w:val="IndexLink"/>
              </w:rPr>
              <w:t>82</w:t>
            </w:r>
          </w:hyperlink>
        </w:p>
        <w:p>
          <w:pPr>
            <w:pStyle w:val="Contents5"/>
            <w:tabs>
              <w:tab w:val="clear" w:pos="7892"/>
              <w:tab w:val="right" w:pos="9026" w:leader="dot"/>
            </w:tabs>
            <w:rPr/>
          </w:pPr>
          <w:hyperlink w:anchor="__RefHeading___Toc3701327_1468164448">
            <w:r>
              <w:rPr>
                <w:webHidden/>
                <w:rStyle w:val="IndexLink"/>
                <w:rtl w:val="true"/>
              </w:rPr>
              <w:t>توضیح</w:t>
            </w:r>
            <w:r>
              <w:rPr>
                <w:rStyle w:val="IndexLink"/>
                <w:rtl w:val="true"/>
              </w:rPr>
              <w:tab/>
            </w:r>
            <w:r>
              <w:rPr>
                <w:rStyle w:val="IndexLink"/>
              </w:rPr>
              <w:t>82</w:t>
            </w:r>
          </w:hyperlink>
        </w:p>
        <w:p>
          <w:pPr>
            <w:pStyle w:val="Contents5"/>
            <w:tabs>
              <w:tab w:val="clear" w:pos="7892"/>
              <w:tab w:val="right" w:pos="9026" w:leader="dot"/>
            </w:tabs>
            <w:rPr/>
          </w:pPr>
          <w:hyperlink w:anchor="__RefHeading___Toc3701329_1468164448">
            <w:r>
              <w:rPr>
                <w:webHidden/>
                <w:rStyle w:val="IndexLink"/>
                <w:rtl w:val="true"/>
              </w:rPr>
              <w:t>«</w:t>
            </w:r>
            <w:r>
              <w:rPr>
                <w:rStyle w:val="IndexLink"/>
              </w:rPr>
              <w:t>3</w:t>
            </w:r>
            <w:r>
              <w:rPr>
                <w:rStyle w:val="IndexLink"/>
                <w:rtl w:val="true"/>
              </w:rPr>
              <w:t>»</w:t>
              <w:tab/>
            </w:r>
            <w:r>
              <w:rPr>
                <w:rStyle w:val="IndexLink"/>
              </w:rPr>
              <w:t>83</w:t>
            </w:r>
          </w:hyperlink>
        </w:p>
        <w:p>
          <w:pPr>
            <w:pStyle w:val="Contents5"/>
            <w:tabs>
              <w:tab w:val="clear" w:pos="7892"/>
              <w:tab w:val="right" w:pos="9026" w:leader="dot"/>
            </w:tabs>
            <w:rPr/>
          </w:pPr>
          <w:hyperlink w:anchor="__RefHeading___Toc3701331_1468164448">
            <w:r>
              <w:rPr>
                <w:webHidden/>
                <w:rStyle w:val="IndexLink"/>
                <w:rtl w:val="true"/>
              </w:rPr>
              <w:t xml:space="preserve">روایت </w:t>
            </w:r>
            <w:r>
              <w:rPr>
                <w:rStyle w:val="IndexLink"/>
              </w:rPr>
              <w:t>3</w:t>
            </w:r>
            <w:r>
              <w:rPr>
                <w:rStyle w:val="IndexLink"/>
                <w:rtl w:val="true"/>
              </w:rPr>
              <w:tab/>
            </w:r>
            <w:r>
              <w:rPr>
                <w:rStyle w:val="IndexLink"/>
              </w:rPr>
              <w:t>83</w:t>
            </w:r>
          </w:hyperlink>
        </w:p>
        <w:p>
          <w:pPr>
            <w:pStyle w:val="Contents5"/>
            <w:tabs>
              <w:tab w:val="clear" w:pos="7892"/>
              <w:tab w:val="right" w:pos="9026" w:leader="dot"/>
            </w:tabs>
            <w:rPr/>
          </w:pPr>
          <w:hyperlink w:anchor="__RefHeading___Toc3701333_1468164448">
            <w:r>
              <w:rPr>
                <w:webHidden/>
                <w:rStyle w:val="IndexLink"/>
                <w:rtl w:val="true"/>
              </w:rPr>
              <w:t>بیان</w:t>
            </w:r>
            <w:r>
              <w:rPr>
                <w:rStyle w:val="IndexLink"/>
                <w:rtl w:val="true"/>
              </w:rPr>
              <w:tab/>
            </w:r>
            <w:r>
              <w:rPr>
                <w:rStyle w:val="IndexLink"/>
              </w:rPr>
              <w:t>85</w:t>
            </w:r>
          </w:hyperlink>
        </w:p>
        <w:p>
          <w:pPr>
            <w:pStyle w:val="Contents5"/>
            <w:tabs>
              <w:tab w:val="clear" w:pos="7892"/>
              <w:tab w:val="right" w:pos="9026" w:leader="dot"/>
            </w:tabs>
            <w:rPr/>
          </w:pPr>
          <w:hyperlink w:anchor="__RefHeading___Toc3701335_1468164448">
            <w:r>
              <w:rPr>
                <w:webHidden/>
                <w:rStyle w:val="IndexLink"/>
                <w:rtl w:val="true"/>
              </w:rPr>
              <w:t xml:space="preserve">قوله </w:t>
            </w:r>
            <w:r>
              <w:rPr>
                <w:rStyle w:val="IndexLink"/>
                <w:rtl w:val="true"/>
              </w:rPr>
              <w:t xml:space="preserve">: </w:t>
            </w:r>
            <w:r>
              <w:rPr>
                <w:rStyle w:val="IndexLink"/>
                <w:rtl w:val="true"/>
              </w:rPr>
              <w:t>فقد حددته إذا ثبتت وجوده أي إثبات الوجود له يوجب التحديد إما</w:t>
            </w:r>
            <w:r>
              <w:rPr>
                <w:rStyle w:val="IndexLink"/>
                <w:rtl w:val="true"/>
              </w:rPr>
              <w:tab/>
            </w:r>
            <w:r>
              <w:rPr>
                <w:rStyle w:val="IndexLink"/>
              </w:rPr>
              <w:t>85</w:t>
            </w:r>
          </w:hyperlink>
        </w:p>
        <w:p>
          <w:pPr>
            <w:pStyle w:val="Contents5"/>
            <w:tabs>
              <w:tab w:val="clear" w:pos="7892"/>
              <w:tab w:val="right" w:pos="9026" w:leader="dot"/>
            </w:tabs>
            <w:rPr/>
          </w:pPr>
          <w:hyperlink w:anchor="__RefHeading___Toc3701337_1468164448">
            <w:r>
              <w:rPr>
                <w:webHidden/>
                <w:rStyle w:val="IndexLink"/>
                <w:rtl w:val="true"/>
              </w:rPr>
              <w:t>توضیح</w:t>
            </w:r>
            <w:r>
              <w:rPr>
                <w:rStyle w:val="IndexLink"/>
                <w:rtl w:val="true"/>
              </w:rPr>
              <w:tab/>
            </w:r>
            <w:r>
              <w:rPr>
                <w:rStyle w:val="IndexLink"/>
              </w:rPr>
              <w:t>85</w:t>
            </w:r>
          </w:hyperlink>
        </w:p>
        <w:p>
          <w:pPr>
            <w:pStyle w:val="Contents5"/>
            <w:tabs>
              <w:tab w:val="clear" w:pos="7892"/>
              <w:tab w:val="right" w:pos="9026" w:leader="dot"/>
            </w:tabs>
            <w:rPr/>
          </w:pPr>
          <w:hyperlink w:anchor="__RefHeading___Toc3701339_1468164448">
            <w:r>
              <w:rPr>
                <w:webHidden/>
                <w:rStyle w:val="IndexLink"/>
                <w:rtl w:val="true"/>
              </w:rPr>
              <w:t>«</w:t>
            </w:r>
            <w:r>
              <w:rPr>
                <w:rStyle w:val="IndexLink"/>
              </w:rPr>
              <w:t>4</w:t>
            </w:r>
            <w:r>
              <w:rPr>
                <w:rStyle w:val="IndexLink"/>
                <w:rtl w:val="true"/>
              </w:rPr>
              <w:t>»</w:t>
              <w:tab/>
            </w:r>
            <w:r>
              <w:rPr>
                <w:rStyle w:val="IndexLink"/>
              </w:rPr>
              <w:t>87</w:t>
            </w:r>
          </w:hyperlink>
        </w:p>
        <w:p>
          <w:pPr>
            <w:pStyle w:val="Contents5"/>
            <w:tabs>
              <w:tab w:val="clear" w:pos="7892"/>
              <w:tab w:val="right" w:pos="9026" w:leader="dot"/>
            </w:tabs>
            <w:rPr/>
          </w:pPr>
          <w:hyperlink w:anchor="__RefHeading___Toc3701341_1468164448">
            <w:r>
              <w:rPr>
                <w:webHidden/>
                <w:rStyle w:val="IndexLink"/>
                <w:rtl w:val="true"/>
              </w:rPr>
              <w:t>بیان</w:t>
            </w:r>
            <w:r>
              <w:rPr>
                <w:rStyle w:val="IndexLink"/>
                <w:rtl w:val="true"/>
              </w:rPr>
              <w:tab/>
            </w:r>
            <w:r>
              <w:rPr>
                <w:rStyle w:val="IndexLink"/>
              </w:rPr>
              <w:t>87</w:t>
            </w:r>
          </w:hyperlink>
        </w:p>
        <w:p>
          <w:pPr>
            <w:pStyle w:val="Contents5"/>
            <w:tabs>
              <w:tab w:val="clear" w:pos="7892"/>
              <w:tab w:val="right" w:pos="9026" w:leader="dot"/>
            </w:tabs>
            <w:rPr/>
          </w:pPr>
          <w:hyperlink w:anchor="__RefHeading___Toc3701343_1468164448">
            <w:r>
              <w:rPr>
                <w:webHidden/>
                <w:rStyle w:val="IndexLink"/>
                <w:rtl w:val="true"/>
              </w:rPr>
              <w:t>«</w:t>
            </w:r>
            <w:r>
              <w:rPr>
                <w:rStyle w:val="IndexLink"/>
              </w:rPr>
              <w:t>5</w:t>
            </w:r>
            <w:r>
              <w:rPr>
                <w:rStyle w:val="IndexLink"/>
                <w:rtl w:val="true"/>
              </w:rPr>
              <w:t>»</w:t>
              <w:tab/>
            </w:r>
            <w:r>
              <w:rPr>
                <w:rStyle w:val="IndexLink"/>
              </w:rPr>
              <w:t>87</w:t>
            </w:r>
          </w:hyperlink>
        </w:p>
        <w:p>
          <w:pPr>
            <w:pStyle w:val="Contents5"/>
            <w:tabs>
              <w:tab w:val="clear" w:pos="7892"/>
              <w:tab w:val="right" w:pos="9026" w:leader="dot"/>
            </w:tabs>
            <w:rPr/>
          </w:pPr>
          <w:hyperlink w:anchor="__RefHeading___Toc3701345_1468164448">
            <w:r>
              <w:rPr>
                <w:webHidden/>
                <w:rStyle w:val="IndexLink"/>
                <w:rtl w:val="true"/>
              </w:rPr>
              <w:t xml:space="preserve">روایت </w:t>
            </w:r>
            <w:r>
              <w:rPr>
                <w:rStyle w:val="IndexLink"/>
              </w:rPr>
              <w:t>4</w:t>
            </w:r>
            <w:r>
              <w:rPr>
                <w:rStyle w:val="IndexLink"/>
                <w:rtl w:val="true"/>
              </w:rPr>
              <w:tab/>
            </w:r>
            <w:r>
              <w:rPr>
                <w:rStyle w:val="IndexLink"/>
              </w:rPr>
              <w:t>87</w:t>
            </w:r>
          </w:hyperlink>
        </w:p>
        <w:p>
          <w:pPr>
            <w:pStyle w:val="Contents5"/>
            <w:tabs>
              <w:tab w:val="clear" w:pos="7892"/>
              <w:tab w:val="right" w:pos="9026" w:leader="dot"/>
            </w:tabs>
            <w:rPr/>
          </w:pPr>
          <w:hyperlink w:anchor="__RefHeading___Toc3701347_1468164448">
            <w:r>
              <w:rPr>
                <w:webHidden/>
                <w:rStyle w:val="IndexLink"/>
                <w:rtl w:val="true"/>
              </w:rPr>
              <w:t>توضیح</w:t>
            </w:r>
            <w:r>
              <w:rPr>
                <w:rStyle w:val="IndexLink"/>
                <w:rtl w:val="true"/>
              </w:rPr>
              <w:tab/>
            </w:r>
            <w:r>
              <w:rPr>
                <w:rStyle w:val="IndexLink"/>
              </w:rPr>
              <w:t>87</w:t>
            </w:r>
          </w:hyperlink>
        </w:p>
        <w:p>
          <w:pPr>
            <w:pStyle w:val="Contents5"/>
            <w:tabs>
              <w:tab w:val="clear" w:pos="7892"/>
              <w:tab w:val="right" w:pos="9026" w:leader="dot"/>
            </w:tabs>
            <w:rPr/>
          </w:pPr>
          <w:hyperlink w:anchor="__RefHeading___Toc3701349_1468164448">
            <w:r>
              <w:rPr>
                <w:webHidden/>
                <w:rStyle w:val="IndexLink"/>
                <w:rtl w:val="true"/>
              </w:rPr>
              <w:t xml:space="preserve">روایت </w:t>
            </w:r>
            <w:r>
              <w:rPr>
                <w:rStyle w:val="IndexLink"/>
              </w:rPr>
              <w:t>5</w:t>
            </w:r>
            <w:r>
              <w:rPr>
                <w:rStyle w:val="IndexLink"/>
                <w:rtl w:val="true"/>
              </w:rPr>
              <w:tab/>
            </w:r>
            <w:r>
              <w:rPr>
                <w:rStyle w:val="IndexLink"/>
              </w:rPr>
              <w:t>88</w:t>
            </w:r>
          </w:hyperlink>
        </w:p>
        <w:p>
          <w:pPr>
            <w:pStyle w:val="Contents5"/>
            <w:tabs>
              <w:tab w:val="clear" w:pos="7892"/>
              <w:tab w:val="right" w:pos="9026" w:leader="dot"/>
            </w:tabs>
            <w:rPr/>
          </w:pPr>
          <w:hyperlink w:anchor="__RefHeading___Toc3701351_1468164448">
            <w:r>
              <w:rPr>
                <w:webHidden/>
                <w:rStyle w:val="IndexLink"/>
                <w:rtl w:val="true"/>
              </w:rPr>
              <w:t>«</w:t>
            </w:r>
            <w:r>
              <w:rPr>
                <w:rStyle w:val="IndexLink"/>
              </w:rPr>
              <w:t>6</w:t>
            </w:r>
            <w:r>
              <w:rPr>
                <w:rStyle w:val="IndexLink"/>
                <w:rtl w:val="true"/>
              </w:rPr>
              <w:t>»</w:t>
              <w:tab/>
            </w:r>
            <w:r>
              <w:rPr>
                <w:rStyle w:val="IndexLink"/>
              </w:rPr>
              <w:t>89</w:t>
            </w:r>
          </w:hyperlink>
        </w:p>
        <w:p>
          <w:pPr>
            <w:pStyle w:val="Contents5"/>
            <w:tabs>
              <w:tab w:val="clear" w:pos="7892"/>
              <w:tab w:val="right" w:pos="9026" w:leader="dot"/>
            </w:tabs>
            <w:rPr/>
          </w:pPr>
          <w:hyperlink w:anchor="__RefHeading___Toc3701353_1468164448">
            <w:r>
              <w:rPr>
                <w:webHidden/>
                <w:rStyle w:val="IndexLink"/>
                <w:rtl w:val="true"/>
              </w:rPr>
              <w:t>بیان</w:t>
            </w:r>
            <w:r>
              <w:rPr>
                <w:rStyle w:val="IndexLink"/>
                <w:rtl w:val="true"/>
              </w:rPr>
              <w:tab/>
            </w:r>
            <w:r>
              <w:rPr>
                <w:rStyle w:val="IndexLink"/>
              </w:rPr>
              <w:t>89</w:t>
            </w:r>
          </w:hyperlink>
        </w:p>
        <w:p>
          <w:pPr>
            <w:pStyle w:val="Contents5"/>
            <w:tabs>
              <w:tab w:val="clear" w:pos="7892"/>
              <w:tab w:val="right" w:pos="9026" w:leader="dot"/>
            </w:tabs>
            <w:rPr/>
          </w:pPr>
          <w:hyperlink w:anchor="__RefHeading___Toc3701355_1468164448">
            <w:r>
              <w:rPr>
                <w:webHidden/>
                <w:rStyle w:val="IndexLink"/>
                <w:rtl w:val="true"/>
              </w:rPr>
              <w:t xml:space="preserve">روایت </w:t>
            </w:r>
            <w:r>
              <w:rPr>
                <w:rStyle w:val="IndexLink"/>
              </w:rPr>
              <w:t>6</w:t>
            </w:r>
            <w:r>
              <w:rPr>
                <w:rStyle w:val="IndexLink"/>
                <w:rtl w:val="true"/>
              </w:rPr>
              <w:tab/>
            </w:r>
            <w:r>
              <w:rPr>
                <w:rStyle w:val="IndexLink"/>
              </w:rPr>
              <w:t>89</w:t>
            </w:r>
          </w:hyperlink>
        </w:p>
        <w:p>
          <w:pPr>
            <w:pStyle w:val="Contents5"/>
            <w:tabs>
              <w:tab w:val="clear" w:pos="7892"/>
              <w:tab w:val="right" w:pos="9026" w:leader="dot"/>
            </w:tabs>
            <w:rPr/>
          </w:pPr>
          <w:hyperlink w:anchor="__RefHeading___Toc3701357_1468164448">
            <w:r>
              <w:rPr>
                <w:webHidden/>
                <w:rStyle w:val="IndexLink"/>
                <w:rtl w:val="true"/>
              </w:rPr>
              <w:t>توضیح</w:t>
            </w:r>
            <w:r>
              <w:rPr>
                <w:rStyle w:val="IndexLink"/>
                <w:rtl w:val="true"/>
              </w:rPr>
              <w:tab/>
            </w:r>
            <w:r>
              <w:rPr>
                <w:rStyle w:val="IndexLink"/>
              </w:rPr>
              <w:t>90</w:t>
            </w:r>
          </w:hyperlink>
        </w:p>
        <w:p>
          <w:pPr>
            <w:pStyle w:val="Contents5"/>
            <w:tabs>
              <w:tab w:val="clear" w:pos="7892"/>
              <w:tab w:val="right" w:pos="9026" w:leader="dot"/>
            </w:tabs>
            <w:rPr/>
          </w:pPr>
          <w:hyperlink w:anchor="__RefHeading___Toc3701359_1468164448">
            <w:r>
              <w:rPr>
                <w:webHidden/>
                <w:rStyle w:val="IndexLink"/>
                <w:rtl w:val="true"/>
              </w:rPr>
              <w:t>«</w:t>
            </w:r>
            <w:r>
              <w:rPr>
                <w:rStyle w:val="IndexLink"/>
              </w:rPr>
              <w:t>7</w:t>
            </w:r>
            <w:r>
              <w:rPr>
                <w:rStyle w:val="IndexLink"/>
                <w:rtl w:val="true"/>
              </w:rPr>
              <w:t>»</w:t>
              <w:tab/>
            </w:r>
            <w:r>
              <w:rPr>
                <w:rStyle w:val="IndexLink"/>
              </w:rPr>
              <w:t>91</w:t>
            </w:r>
          </w:hyperlink>
        </w:p>
        <w:p>
          <w:pPr>
            <w:pStyle w:val="Contents5"/>
            <w:tabs>
              <w:tab w:val="clear" w:pos="7892"/>
              <w:tab w:val="right" w:pos="9026" w:leader="dot"/>
            </w:tabs>
            <w:rPr/>
          </w:pPr>
          <w:hyperlink w:anchor="__RefHeading___Toc3701361_1468164448">
            <w:r>
              <w:rPr>
                <w:webHidden/>
                <w:rStyle w:val="IndexLink"/>
                <w:rtl w:val="true"/>
              </w:rPr>
              <w:t xml:space="preserve">روایت </w:t>
            </w:r>
            <w:r>
              <w:rPr>
                <w:rStyle w:val="IndexLink"/>
              </w:rPr>
              <w:t>7</w:t>
            </w:r>
            <w:r>
              <w:rPr>
                <w:rStyle w:val="IndexLink"/>
                <w:rtl w:val="true"/>
              </w:rPr>
              <w:tab/>
            </w:r>
            <w:r>
              <w:rPr>
                <w:rStyle w:val="IndexLink"/>
              </w:rPr>
              <w:t>91</w:t>
            </w:r>
          </w:hyperlink>
        </w:p>
        <w:p>
          <w:pPr>
            <w:pStyle w:val="Contents5"/>
            <w:tabs>
              <w:tab w:val="clear" w:pos="7892"/>
              <w:tab w:val="right" w:pos="9026" w:leader="dot"/>
            </w:tabs>
            <w:rPr/>
          </w:pPr>
          <w:hyperlink w:anchor="__RefHeading___Toc3701363_1468164448">
            <w:r>
              <w:rPr>
                <w:webHidden/>
                <w:rStyle w:val="IndexLink"/>
                <w:rtl w:val="true"/>
              </w:rPr>
              <w:t>«</w:t>
            </w:r>
            <w:r>
              <w:rPr>
                <w:rStyle w:val="IndexLink"/>
              </w:rPr>
              <w:t>8</w:t>
            </w:r>
            <w:r>
              <w:rPr>
                <w:rStyle w:val="IndexLink"/>
                <w:rtl w:val="true"/>
              </w:rPr>
              <w:t>»</w:t>
              <w:tab/>
            </w:r>
            <w:r>
              <w:rPr>
                <w:rStyle w:val="IndexLink"/>
              </w:rPr>
              <w:t>93</w:t>
            </w:r>
          </w:hyperlink>
        </w:p>
        <w:p>
          <w:pPr>
            <w:pStyle w:val="Contents5"/>
            <w:tabs>
              <w:tab w:val="clear" w:pos="7892"/>
              <w:tab w:val="right" w:pos="9026" w:leader="dot"/>
            </w:tabs>
            <w:rPr/>
          </w:pPr>
          <w:hyperlink w:anchor="__RefHeading___Toc3701365_1468164448">
            <w:r>
              <w:rPr>
                <w:webHidden/>
                <w:rStyle w:val="IndexLink"/>
                <w:rtl w:val="true"/>
              </w:rPr>
              <w:t>بیان</w:t>
            </w:r>
            <w:r>
              <w:rPr>
                <w:rStyle w:val="IndexLink"/>
                <w:rtl w:val="true"/>
              </w:rPr>
              <w:tab/>
            </w:r>
            <w:r>
              <w:rPr>
                <w:rStyle w:val="IndexLink"/>
              </w:rPr>
              <w:t>93</w:t>
            </w:r>
          </w:hyperlink>
        </w:p>
        <w:p>
          <w:pPr>
            <w:pStyle w:val="Contents5"/>
            <w:tabs>
              <w:tab w:val="clear" w:pos="7892"/>
              <w:tab w:val="right" w:pos="9026" w:leader="dot"/>
            </w:tabs>
            <w:rPr/>
          </w:pPr>
          <w:hyperlink w:anchor="__RefHeading___Toc3701367_1468164448">
            <w:r>
              <w:rPr>
                <w:webHidden/>
                <w:rStyle w:val="IndexLink"/>
                <w:rtl w:val="true"/>
              </w:rPr>
              <w:t xml:space="preserve">روایت </w:t>
            </w:r>
            <w:r>
              <w:rPr>
                <w:rStyle w:val="IndexLink"/>
              </w:rPr>
              <w:t>8</w:t>
            </w:r>
            <w:r>
              <w:rPr>
                <w:rStyle w:val="IndexLink"/>
                <w:rtl w:val="true"/>
              </w:rPr>
              <w:tab/>
            </w:r>
            <w:r>
              <w:rPr>
                <w:rStyle w:val="IndexLink"/>
              </w:rPr>
              <w:t>93</w:t>
            </w:r>
          </w:hyperlink>
        </w:p>
        <w:p>
          <w:pPr>
            <w:pStyle w:val="Contents5"/>
            <w:tabs>
              <w:tab w:val="clear" w:pos="7892"/>
              <w:tab w:val="right" w:pos="9026" w:leader="dot"/>
            </w:tabs>
            <w:rPr/>
          </w:pPr>
          <w:hyperlink w:anchor="__RefHeading___Toc3701369_1468164448">
            <w:r>
              <w:rPr>
                <w:webHidden/>
                <w:rStyle w:val="IndexLink"/>
                <w:rtl w:val="true"/>
              </w:rPr>
              <w:t>توضیح</w:t>
            </w:r>
            <w:r>
              <w:rPr>
                <w:rStyle w:val="IndexLink"/>
                <w:rtl w:val="true"/>
              </w:rPr>
              <w:tab/>
            </w:r>
            <w:r>
              <w:rPr>
                <w:rStyle w:val="IndexLink"/>
              </w:rPr>
              <w:t>94</w:t>
            </w:r>
          </w:hyperlink>
        </w:p>
        <w:p>
          <w:pPr>
            <w:pStyle w:val="Contents5"/>
            <w:tabs>
              <w:tab w:val="clear" w:pos="7892"/>
              <w:tab w:val="right" w:pos="9026" w:leader="dot"/>
            </w:tabs>
            <w:rPr/>
          </w:pPr>
          <w:hyperlink w:anchor="__RefHeading___Toc3701371_1468164448">
            <w:r>
              <w:rPr>
                <w:webHidden/>
                <w:rStyle w:val="IndexLink"/>
                <w:rtl w:val="true"/>
              </w:rPr>
              <w:t>«</w:t>
            </w:r>
            <w:r>
              <w:rPr>
                <w:rStyle w:val="IndexLink"/>
              </w:rPr>
              <w:t>9</w:t>
            </w:r>
            <w:r>
              <w:rPr>
                <w:rStyle w:val="IndexLink"/>
                <w:rtl w:val="true"/>
              </w:rPr>
              <w:t>»</w:t>
              <w:tab/>
            </w:r>
            <w:r>
              <w:rPr>
                <w:rStyle w:val="IndexLink"/>
              </w:rPr>
              <w:t>95</w:t>
            </w:r>
          </w:hyperlink>
        </w:p>
        <w:p>
          <w:pPr>
            <w:pStyle w:val="Contents5"/>
            <w:tabs>
              <w:tab w:val="clear" w:pos="7892"/>
              <w:tab w:val="right" w:pos="9026" w:leader="dot"/>
            </w:tabs>
            <w:rPr/>
          </w:pPr>
          <w:hyperlink w:anchor="__RefHeading___Toc3701373_1468164448">
            <w:r>
              <w:rPr>
                <w:webHidden/>
                <w:rStyle w:val="IndexLink"/>
                <w:rtl w:val="true"/>
              </w:rPr>
              <w:t>«</w:t>
            </w:r>
            <w:r>
              <w:rPr>
                <w:rStyle w:val="IndexLink"/>
              </w:rPr>
              <w:t>10</w:t>
            </w:r>
            <w:r>
              <w:rPr>
                <w:rStyle w:val="IndexLink"/>
                <w:rtl w:val="true"/>
              </w:rPr>
              <w:t>»</w:t>
              <w:tab/>
            </w:r>
            <w:r>
              <w:rPr>
                <w:rStyle w:val="IndexLink"/>
              </w:rPr>
              <w:t>95</w:t>
            </w:r>
          </w:hyperlink>
        </w:p>
        <w:p>
          <w:pPr>
            <w:pStyle w:val="Contents5"/>
            <w:tabs>
              <w:tab w:val="clear" w:pos="7892"/>
              <w:tab w:val="right" w:pos="9026" w:leader="dot"/>
            </w:tabs>
            <w:rPr/>
          </w:pPr>
          <w:hyperlink w:anchor="__RefHeading___Toc3701375_1468164448">
            <w:r>
              <w:rPr>
                <w:webHidden/>
                <w:rStyle w:val="IndexLink"/>
                <w:rtl w:val="true"/>
              </w:rPr>
              <w:t xml:space="preserve">روایت </w:t>
            </w:r>
            <w:r>
              <w:rPr>
                <w:rStyle w:val="IndexLink"/>
              </w:rPr>
              <w:t>9</w:t>
            </w:r>
            <w:r>
              <w:rPr>
                <w:rStyle w:val="IndexLink"/>
                <w:rtl w:val="true"/>
              </w:rPr>
              <w:tab/>
            </w:r>
            <w:r>
              <w:rPr>
                <w:rStyle w:val="IndexLink"/>
              </w:rPr>
              <w:t>95</w:t>
            </w:r>
          </w:hyperlink>
        </w:p>
        <w:p>
          <w:pPr>
            <w:pStyle w:val="Contents5"/>
            <w:tabs>
              <w:tab w:val="clear" w:pos="7892"/>
              <w:tab w:val="right" w:pos="9026" w:leader="dot"/>
            </w:tabs>
            <w:rPr/>
          </w:pPr>
          <w:hyperlink w:anchor="__RefHeading___Toc3701377_1468164448">
            <w:r>
              <w:rPr>
                <w:webHidden/>
                <w:rStyle w:val="IndexLink"/>
                <w:rtl w:val="true"/>
              </w:rPr>
              <w:t xml:space="preserve">روایت </w:t>
            </w:r>
            <w:r>
              <w:rPr>
                <w:rStyle w:val="IndexLink"/>
              </w:rPr>
              <w:t>10</w:t>
            </w:r>
            <w:r>
              <w:rPr>
                <w:rStyle w:val="IndexLink"/>
                <w:rtl w:val="true"/>
              </w:rPr>
              <w:tab/>
            </w:r>
            <w:r>
              <w:rPr>
                <w:rStyle w:val="IndexLink"/>
              </w:rPr>
              <w:t>96</w:t>
            </w:r>
          </w:hyperlink>
        </w:p>
        <w:p>
          <w:pPr>
            <w:pStyle w:val="Contents5"/>
            <w:tabs>
              <w:tab w:val="clear" w:pos="7892"/>
              <w:tab w:val="right" w:pos="9026" w:leader="dot"/>
            </w:tabs>
            <w:rPr/>
          </w:pPr>
          <w:hyperlink w:anchor="__RefHeading___Toc3701379_1468164448">
            <w:r>
              <w:rPr>
                <w:webHidden/>
                <w:rStyle w:val="IndexLink"/>
                <w:rtl w:val="true"/>
              </w:rPr>
              <w:t>بیان</w:t>
            </w:r>
            <w:r>
              <w:rPr>
                <w:rStyle w:val="IndexLink"/>
                <w:rtl w:val="true"/>
              </w:rPr>
              <w:tab/>
            </w:r>
            <w:r>
              <w:rPr>
                <w:rStyle w:val="IndexLink"/>
              </w:rPr>
              <w:t>97</w:t>
            </w:r>
          </w:hyperlink>
        </w:p>
        <w:p>
          <w:pPr>
            <w:pStyle w:val="Contents5"/>
            <w:tabs>
              <w:tab w:val="clear" w:pos="7892"/>
              <w:tab w:val="right" w:pos="9026" w:leader="dot"/>
            </w:tabs>
            <w:rPr/>
          </w:pPr>
          <w:hyperlink w:anchor="__RefHeading___Toc3701381_1468164448">
            <w:r>
              <w:rPr>
                <w:webHidden/>
                <w:rStyle w:val="IndexLink"/>
                <w:rtl w:val="true"/>
              </w:rPr>
              <w:t>«</w:t>
            </w:r>
            <w:r>
              <w:rPr>
                <w:rStyle w:val="IndexLink"/>
              </w:rPr>
              <w:t>11</w:t>
            </w:r>
            <w:r>
              <w:rPr>
                <w:rStyle w:val="IndexLink"/>
                <w:rtl w:val="true"/>
              </w:rPr>
              <w:t>»</w:t>
              <w:tab/>
            </w:r>
            <w:r>
              <w:rPr>
                <w:rStyle w:val="IndexLink"/>
              </w:rPr>
              <w:t>97</w:t>
            </w:r>
          </w:hyperlink>
        </w:p>
        <w:p>
          <w:pPr>
            <w:pStyle w:val="Contents5"/>
            <w:tabs>
              <w:tab w:val="clear" w:pos="7892"/>
              <w:tab w:val="right" w:pos="9026" w:leader="dot"/>
            </w:tabs>
            <w:rPr/>
          </w:pPr>
          <w:hyperlink w:anchor="__RefHeading___Toc3701383_1468164448">
            <w:r>
              <w:rPr>
                <w:webHidden/>
                <w:rStyle w:val="IndexLink"/>
                <w:rtl w:val="true"/>
              </w:rPr>
              <w:t>«</w:t>
            </w:r>
            <w:r>
              <w:rPr>
                <w:rStyle w:val="IndexLink"/>
              </w:rPr>
              <w:t>12</w:t>
            </w:r>
            <w:r>
              <w:rPr>
                <w:rStyle w:val="IndexLink"/>
                <w:rtl w:val="true"/>
              </w:rPr>
              <w:t>»</w:t>
              <w:tab/>
            </w:r>
            <w:r>
              <w:rPr>
                <w:rStyle w:val="IndexLink"/>
              </w:rPr>
              <w:t>97</w:t>
            </w:r>
          </w:hyperlink>
        </w:p>
        <w:p>
          <w:pPr>
            <w:pStyle w:val="Contents5"/>
            <w:tabs>
              <w:tab w:val="clear" w:pos="7892"/>
              <w:tab w:val="right" w:pos="9026" w:leader="dot"/>
            </w:tabs>
            <w:rPr/>
          </w:pPr>
          <w:hyperlink w:anchor="__RefHeading___Toc3701385_1468164448">
            <w:r>
              <w:rPr>
                <w:webHidden/>
                <w:rStyle w:val="IndexLink"/>
                <w:rtl w:val="true"/>
              </w:rPr>
              <w:t>توضیح</w:t>
            </w:r>
            <w:r>
              <w:rPr>
                <w:rStyle w:val="IndexLink"/>
                <w:rtl w:val="true"/>
              </w:rPr>
              <w:tab/>
            </w:r>
            <w:r>
              <w:rPr>
                <w:rStyle w:val="IndexLink"/>
              </w:rPr>
              <w:t>97</w:t>
            </w:r>
          </w:hyperlink>
        </w:p>
        <w:p>
          <w:pPr>
            <w:pStyle w:val="Contents5"/>
            <w:tabs>
              <w:tab w:val="clear" w:pos="7892"/>
              <w:tab w:val="right" w:pos="9026" w:leader="dot"/>
            </w:tabs>
            <w:rPr/>
          </w:pPr>
          <w:hyperlink w:anchor="__RefHeading___Toc3701387_1468164448">
            <w:r>
              <w:rPr>
                <w:webHidden/>
                <w:rStyle w:val="IndexLink"/>
                <w:rtl w:val="true"/>
              </w:rPr>
              <w:t xml:space="preserve">روایت </w:t>
            </w:r>
            <w:r>
              <w:rPr>
                <w:rStyle w:val="IndexLink"/>
              </w:rPr>
              <w:t>11</w:t>
            </w:r>
            <w:r>
              <w:rPr>
                <w:rStyle w:val="IndexLink"/>
                <w:rtl w:val="true"/>
              </w:rPr>
              <w:tab/>
            </w:r>
            <w:r>
              <w:rPr>
                <w:rStyle w:val="IndexLink"/>
              </w:rPr>
              <w:t>97</w:t>
            </w:r>
          </w:hyperlink>
        </w:p>
        <w:p>
          <w:pPr>
            <w:pStyle w:val="Contents5"/>
            <w:tabs>
              <w:tab w:val="clear" w:pos="7892"/>
              <w:tab w:val="right" w:pos="9026" w:leader="dot"/>
            </w:tabs>
            <w:rPr/>
          </w:pPr>
          <w:hyperlink w:anchor="__RefHeading___Toc3701389_1468164448">
            <w:r>
              <w:rPr>
                <w:webHidden/>
                <w:rStyle w:val="IndexLink"/>
                <w:rtl w:val="true"/>
              </w:rPr>
              <w:t xml:space="preserve">روایت </w:t>
            </w:r>
            <w:r>
              <w:rPr>
                <w:rStyle w:val="IndexLink"/>
              </w:rPr>
              <w:t>12</w:t>
            </w:r>
            <w:r>
              <w:rPr>
                <w:rStyle w:val="IndexLink"/>
                <w:rtl w:val="true"/>
              </w:rPr>
              <w:tab/>
            </w:r>
            <w:r>
              <w:rPr>
                <w:rStyle w:val="IndexLink"/>
              </w:rPr>
              <w:t>98</w:t>
            </w:r>
          </w:hyperlink>
        </w:p>
        <w:p>
          <w:pPr>
            <w:pStyle w:val="Contents5"/>
            <w:tabs>
              <w:tab w:val="clear" w:pos="7892"/>
              <w:tab w:val="right" w:pos="9026" w:leader="dot"/>
            </w:tabs>
            <w:rPr/>
          </w:pPr>
          <w:hyperlink w:anchor="__RefHeading___Toc3701391_1468164448">
            <w:r>
              <w:rPr>
                <w:webHidden/>
                <w:rStyle w:val="IndexLink"/>
                <w:rtl w:val="true"/>
              </w:rPr>
              <w:t>بیان</w:t>
            </w:r>
            <w:r>
              <w:rPr>
                <w:rStyle w:val="IndexLink"/>
                <w:rtl w:val="true"/>
              </w:rPr>
              <w:tab/>
            </w:r>
            <w:r>
              <w:rPr>
                <w:rStyle w:val="IndexLink"/>
              </w:rPr>
              <w:t>101</w:t>
            </w:r>
          </w:hyperlink>
        </w:p>
        <w:p>
          <w:pPr>
            <w:pStyle w:val="Contents5"/>
            <w:tabs>
              <w:tab w:val="clear" w:pos="7892"/>
              <w:tab w:val="right" w:pos="9026" w:leader="dot"/>
            </w:tabs>
            <w:rPr/>
          </w:pPr>
          <w:hyperlink w:anchor="__RefHeading___Toc3701393_1468164448">
            <w:r>
              <w:rPr>
                <w:webHidden/>
                <w:rStyle w:val="IndexLink"/>
                <w:rtl w:val="true"/>
              </w:rPr>
              <w:t>توضیح</w:t>
            </w:r>
            <w:r>
              <w:rPr>
                <w:rStyle w:val="IndexLink"/>
                <w:rtl w:val="true"/>
              </w:rPr>
              <w:tab/>
            </w:r>
            <w:r>
              <w:rPr>
                <w:rStyle w:val="IndexLink"/>
              </w:rPr>
              <w:t>101</w:t>
            </w:r>
          </w:hyperlink>
        </w:p>
        <w:p>
          <w:pPr>
            <w:pStyle w:val="Contents5"/>
            <w:tabs>
              <w:tab w:val="clear" w:pos="7892"/>
              <w:tab w:val="right" w:pos="9026" w:leader="dot"/>
            </w:tabs>
            <w:rPr/>
          </w:pPr>
          <w:hyperlink w:anchor="__RefHeading___Toc3701395_1468164448">
            <w:r>
              <w:rPr>
                <w:webHidden/>
                <w:rStyle w:val="IndexLink"/>
                <w:rtl w:val="true"/>
              </w:rPr>
              <w:t>«</w:t>
            </w:r>
            <w:r>
              <w:rPr>
                <w:rStyle w:val="IndexLink"/>
              </w:rPr>
              <w:t>13</w:t>
            </w:r>
            <w:r>
              <w:rPr>
                <w:rStyle w:val="IndexLink"/>
                <w:rtl w:val="true"/>
              </w:rPr>
              <w:t>»</w:t>
              <w:tab/>
            </w:r>
            <w:r>
              <w:rPr>
                <w:rStyle w:val="IndexLink"/>
              </w:rPr>
              <w:t>103</w:t>
            </w:r>
          </w:hyperlink>
        </w:p>
        <w:p>
          <w:pPr>
            <w:pStyle w:val="Contents5"/>
            <w:tabs>
              <w:tab w:val="clear" w:pos="7892"/>
              <w:tab w:val="right" w:pos="9026" w:leader="dot"/>
            </w:tabs>
            <w:rPr/>
          </w:pPr>
          <w:hyperlink w:anchor="__RefHeading___Toc3701397_1468164448">
            <w:r>
              <w:rPr>
                <w:webHidden/>
                <w:rStyle w:val="IndexLink"/>
                <w:rtl w:val="true"/>
              </w:rPr>
              <w:t xml:space="preserve">روایت </w:t>
            </w:r>
            <w:r>
              <w:rPr>
                <w:rStyle w:val="IndexLink"/>
              </w:rPr>
              <w:t>13</w:t>
            </w:r>
            <w:r>
              <w:rPr>
                <w:rStyle w:val="IndexLink"/>
                <w:rtl w:val="true"/>
              </w:rPr>
              <w:tab/>
            </w:r>
            <w:r>
              <w:rPr>
                <w:rStyle w:val="IndexLink"/>
              </w:rPr>
              <w:t>103</w:t>
            </w:r>
          </w:hyperlink>
        </w:p>
        <w:p>
          <w:pPr>
            <w:pStyle w:val="Contents5"/>
            <w:tabs>
              <w:tab w:val="clear" w:pos="7892"/>
              <w:tab w:val="right" w:pos="9026" w:leader="dot"/>
            </w:tabs>
            <w:rPr/>
          </w:pPr>
          <w:hyperlink w:anchor="__RefHeading___Toc3701399_1468164448">
            <w:r>
              <w:rPr>
                <w:webHidden/>
                <w:rStyle w:val="IndexLink"/>
                <w:rtl w:val="true"/>
              </w:rPr>
              <w:t>بیان</w:t>
            </w:r>
            <w:r>
              <w:rPr>
                <w:rStyle w:val="IndexLink"/>
                <w:rtl w:val="true"/>
              </w:rPr>
              <w:tab/>
            </w:r>
            <w:r>
              <w:rPr>
                <w:rStyle w:val="IndexLink"/>
              </w:rPr>
              <w:t>105</w:t>
            </w:r>
          </w:hyperlink>
        </w:p>
        <w:p>
          <w:pPr>
            <w:pStyle w:val="Contents5"/>
            <w:tabs>
              <w:tab w:val="clear" w:pos="7892"/>
              <w:tab w:val="right" w:pos="9026" w:leader="dot"/>
            </w:tabs>
            <w:rPr/>
          </w:pPr>
          <w:hyperlink w:anchor="__RefHeading___Toc3701401_1468164448">
            <w:r>
              <w:rPr>
                <w:webHidden/>
                <w:rStyle w:val="IndexLink"/>
                <w:rtl w:val="true"/>
              </w:rPr>
              <w:t>«</w:t>
            </w:r>
            <w:r>
              <w:rPr>
                <w:rStyle w:val="IndexLink"/>
              </w:rPr>
              <w:t>14</w:t>
            </w:r>
            <w:r>
              <w:rPr>
                <w:rStyle w:val="IndexLink"/>
                <w:rtl w:val="true"/>
              </w:rPr>
              <w:t>»</w:t>
              <w:tab/>
            </w:r>
            <w:r>
              <w:rPr>
                <w:rStyle w:val="IndexLink"/>
              </w:rPr>
              <w:t>105</w:t>
            </w:r>
          </w:hyperlink>
        </w:p>
        <w:p>
          <w:pPr>
            <w:pStyle w:val="Contents5"/>
            <w:tabs>
              <w:tab w:val="clear" w:pos="7892"/>
              <w:tab w:val="right" w:pos="9026" w:leader="dot"/>
            </w:tabs>
            <w:rPr/>
          </w:pPr>
          <w:hyperlink w:anchor="__RefHeading___Toc3701403_1468164448">
            <w:r>
              <w:rPr>
                <w:webHidden/>
                <w:rStyle w:val="IndexLink"/>
                <w:rtl w:val="true"/>
              </w:rPr>
              <w:t>توضیح</w:t>
            </w:r>
            <w:r>
              <w:rPr>
                <w:rStyle w:val="IndexLink"/>
                <w:rtl w:val="true"/>
              </w:rPr>
              <w:tab/>
            </w:r>
            <w:r>
              <w:rPr>
                <w:rStyle w:val="IndexLink"/>
              </w:rPr>
              <w:t>105</w:t>
            </w:r>
          </w:hyperlink>
        </w:p>
        <w:p>
          <w:pPr>
            <w:pStyle w:val="Contents5"/>
            <w:tabs>
              <w:tab w:val="clear" w:pos="7892"/>
              <w:tab w:val="right" w:pos="9026" w:leader="dot"/>
            </w:tabs>
            <w:rPr/>
          </w:pPr>
          <w:hyperlink w:anchor="__RefHeading___Toc3701405_1468164448">
            <w:r>
              <w:rPr>
                <w:webHidden/>
                <w:rStyle w:val="IndexLink"/>
                <w:rtl w:val="true"/>
              </w:rPr>
              <w:t xml:space="preserve">روایت </w:t>
            </w:r>
            <w:r>
              <w:rPr>
                <w:rStyle w:val="IndexLink"/>
              </w:rPr>
              <w:t>14</w:t>
            </w:r>
            <w:r>
              <w:rPr>
                <w:rStyle w:val="IndexLink"/>
                <w:rtl w:val="true"/>
              </w:rPr>
              <w:tab/>
            </w:r>
            <w:r>
              <w:rPr>
                <w:rStyle w:val="IndexLink"/>
              </w:rPr>
              <w:t>106</w:t>
            </w:r>
          </w:hyperlink>
        </w:p>
        <w:p>
          <w:pPr>
            <w:pStyle w:val="Contents5"/>
            <w:tabs>
              <w:tab w:val="clear" w:pos="7892"/>
              <w:tab w:val="right" w:pos="9026" w:leader="dot"/>
            </w:tabs>
            <w:rPr/>
          </w:pPr>
          <w:hyperlink w:anchor="__RefHeading___Toc3701407_1468164448">
            <w:r>
              <w:rPr>
                <w:webHidden/>
                <w:rStyle w:val="IndexLink"/>
                <w:rtl w:val="true"/>
              </w:rPr>
              <w:t>«</w:t>
            </w:r>
            <w:r>
              <w:rPr>
                <w:rStyle w:val="IndexLink"/>
              </w:rPr>
              <w:t>15</w:t>
            </w:r>
            <w:r>
              <w:rPr>
                <w:rStyle w:val="IndexLink"/>
                <w:rtl w:val="true"/>
              </w:rPr>
              <w:t>»</w:t>
              <w:tab/>
            </w:r>
            <w:r>
              <w:rPr>
                <w:rStyle w:val="IndexLink"/>
              </w:rPr>
              <w:t>107</w:t>
            </w:r>
          </w:hyperlink>
        </w:p>
        <w:p>
          <w:pPr>
            <w:pStyle w:val="Contents5"/>
            <w:tabs>
              <w:tab w:val="clear" w:pos="7892"/>
              <w:tab w:val="right" w:pos="9026" w:leader="dot"/>
            </w:tabs>
            <w:rPr/>
          </w:pPr>
          <w:hyperlink w:anchor="__RefHeading___Toc3701409_1468164448">
            <w:r>
              <w:rPr>
                <w:webHidden/>
                <w:rStyle w:val="IndexLink"/>
                <w:rtl w:val="true"/>
              </w:rPr>
              <w:t>«</w:t>
            </w:r>
            <w:r>
              <w:rPr>
                <w:rStyle w:val="IndexLink"/>
              </w:rPr>
              <w:t>16</w:t>
            </w:r>
            <w:r>
              <w:rPr>
                <w:rStyle w:val="IndexLink"/>
                <w:rtl w:val="true"/>
              </w:rPr>
              <w:t>»</w:t>
              <w:tab/>
            </w:r>
            <w:r>
              <w:rPr>
                <w:rStyle w:val="IndexLink"/>
              </w:rPr>
              <w:t>107</w:t>
            </w:r>
          </w:hyperlink>
        </w:p>
        <w:p>
          <w:pPr>
            <w:pStyle w:val="Contents5"/>
            <w:tabs>
              <w:tab w:val="clear" w:pos="7892"/>
              <w:tab w:val="right" w:pos="9026" w:leader="dot"/>
            </w:tabs>
            <w:rPr/>
          </w:pPr>
          <w:hyperlink w:anchor="__RefHeading___Toc3701411_1468164448">
            <w:r>
              <w:rPr>
                <w:webHidden/>
                <w:rStyle w:val="IndexLink"/>
                <w:rtl w:val="true"/>
              </w:rPr>
              <w:t>بیان</w:t>
            </w:r>
            <w:r>
              <w:rPr>
                <w:rStyle w:val="IndexLink"/>
                <w:rtl w:val="true"/>
              </w:rPr>
              <w:tab/>
            </w:r>
            <w:r>
              <w:rPr>
                <w:rStyle w:val="IndexLink"/>
              </w:rPr>
              <w:t>107</w:t>
            </w:r>
          </w:hyperlink>
        </w:p>
        <w:p>
          <w:pPr>
            <w:pStyle w:val="Contents5"/>
            <w:tabs>
              <w:tab w:val="clear" w:pos="7892"/>
              <w:tab w:val="right" w:pos="9026" w:leader="dot"/>
            </w:tabs>
            <w:rPr/>
          </w:pPr>
          <w:hyperlink w:anchor="__RefHeading___Toc3701413_1468164448">
            <w:r>
              <w:rPr>
                <w:webHidden/>
                <w:rStyle w:val="IndexLink"/>
                <w:rtl w:val="true"/>
              </w:rPr>
              <w:t xml:space="preserve">روایت </w:t>
            </w:r>
            <w:r>
              <w:rPr>
                <w:rStyle w:val="IndexLink"/>
              </w:rPr>
              <w:t>15</w:t>
            </w:r>
            <w:r>
              <w:rPr>
                <w:rStyle w:val="IndexLink"/>
                <w:rtl w:val="true"/>
              </w:rPr>
              <w:tab/>
            </w:r>
            <w:r>
              <w:rPr>
                <w:rStyle w:val="IndexLink"/>
              </w:rPr>
              <w:t>107</w:t>
            </w:r>
          </w:hyperlink>
        </w:p>
        <w:p>
          <w:pPr>
            <w:pStyle w:val="Contents5"/>
            <w:tabs>
              <w:tab w:val="clear" w:pos="7892"/>
              <w:tab w:val="right" w:pos="9026" w:leader="dot"/>
            </w:tabs>
            <w:rPr/>
          </w:pPr>
          <w:hyperlink w:anchor="__RefHeading___Toc3701415_1468164448">
            <w:r>
              <w:rPr>
                <w:webHidden/>
                <w:rStyle w:val="IndexLink"/>
                <w:rtl w:val="true"/>
              </w:rPr>
              <w:t xml:space="preserve">روایت </w:t>
            </w:r>
            <w:r>
              <w:rPr>
                <w:rStyle w:val="IndexLink"/>
              </w:rPr>
              <w:t>16</w:t>
            </w:r>
            <w:r>
              <w:rPr>
                <w:rStyle w:val="IndexLink"/>
                <w:rtl w:val="true"/>
              </w:rPr>
              <w:tab/>
            </w:r>
            <w:r>
              <w:rPr>
                <w:rStyle w:val="IndexLink"/>
              </w:rPr>
              <w:t>107</w:t>
            </w:r>
          </w:hyperlink>
        </w:p>
        <w:p>
          <w:pPr>
            <w:pStyle w:val="Contents5"/>
            <w:tabs>
              <w:tab w:val="clear" w:pos="7892"/>
              <w:tab w:val="right" w:pos="9026" w:leader="dot"/>
            </w:tabs>
            <w:rPr/>
          </w:pPr>
          <w:hyperlink w:anchor="__RefHeading___Toc3701417_1468164448">
            <w:r>
              <w:rPr>
                <w:webHidden/>
                <w:rStyle w:val="IndexLink"/>
                <w:rtl w:val="true"/>
              </w:rPr>
              <w:t>توضیح</w:t>
            </w:r>
            <w:r>
              <w:rPr>
                <w:rStyle w:val="IndexLink"/>
                <w:rtl w:val="true"/>
              </w:rPr>
              <w:tab/>
            </w:r>
            <w:r>
              <w:rPr>
                <w:rStyle w:val="IndexLink"/>
              </w:rPr>
              <w:t>108</w:t>
            </w:r>
          </w:hyperlink>
        </w:p>
        <w:p>
          <w:pPr>
            <w:pStyle w:val="Contents5"/>
            <w:tabs>
              <w:tab w:val="clear" w:pos="7892"/>
              <w:tab w:val="right" w:pos="9026" w:leader="dot"/>
            </w:tabs>
            <w:rPr/>
          </w:pPr>
          <w:hyperlink w:anchor="__RefHeading___Toc3701419_1468164448">
            <w:r>
              <w:rPr>
                <w:webHidden/>
                <w:rStyle w:val="IndexLink"/>
                <w:rtl w:val="true"/>
              </w:rPr>
              <w:t>«</w:t>
            </w:r>
            <w:r>
              <w:rPr>
                <w:rStyle w:val="IndexLink"/>
              </w:rPr>
              <w:t>17</w:t>
            </w:r>
            <w:r>
              <w:rPr>
                <w:rStyle w:val="IndexLink"/>
                <w:rtl w:val="true"/>
              </w:rPr>
              <w:t>»</w:t>
              <w:tab/>
            </w:r>
            <w:r>
              <w:rPr>
                <w:rStyle w:val="IndexLink"/>
              </w:rPr>
              <w:t>109</w:t>
            </w:r>
          </w:hyperlink>
        </w:p>
        <w:p>
          <w:pPr>
            <w:pStyle w:val="Contents5"/>
            <w:tabs>
              <w:tab w:val="clear" w:pos="7892"/>
              <w:tab w:val="right" w:pos="9026" w:leader="dot"/>
            </w:tabs>
            <w:rPr/>
          </w:pPr>
          <w:hyperlink w:anchor="__RefHeading___Toc3701421_1468164448">
            <w:r>
              <w:rPr>
                <w:webHidden/>
                <w:rStyle w:val="IndexLink"/>
                <w:rtl w:val="true"/>
              </w:rPr>
              <w:t>«</w:t>
            </w:r>
            <w:r>
              <w:rPr>
                <w:rStyle w:val="IndexLink"/>
              </w:rPr>
              <w:t>18</w:t>
            </w:r>
            <w:r>
              <w:rPr>
                <w:rStyle w:val="IndexLink"/>
                <w:rtl w:val="true"/>
              </w:rPr>
              <w:t>»</w:t>
              <w:tab/>
            </w:r>
            <w:r>
              <w:rPr>
                <w:rStyle w:val="IndexLink"/>
              </w:rPr>
              <w:t>109</w:t>
            </w:r>
          </w:hyperlink>
        </w:p>
        <w:p>
          <w:pPr>
            <w:pStyle w:val="Contents5"/>
            <w:tabs>
              <w:tab w:val="clear" w:pos="7892"/>
              <w:tab w:val="right" w:pos="9026" w:leader="dot"/>
            </w:tabs>
            <w:rPr/>
          </w:pPr>
          <w:hyperlink w:anchor="__RefHeading___Toc3701423_1468164448">
            <w:r>
              <w:rPr>
                <w:webHidden/>
                <w:rStyle w:val="IndexLink"/>
                <w:rtl w:val="true"/>
              </w:rPr>
              <w:t xml:space="preserve">روایت </w:t>
            </w:r>
            <w:r>
              <w:rPr>
                <w:rStyle w:val="IndexLink"/>
              </w:rPr>
              <w:t>17</w:t>
            </w:r>
            <w:r>
              <w:rPr>
                <w:rStyle w:val="IndexLink"/>
                <w:rtl w:val="true"/>
              </w:rPr>
              <w:tab/>
            </w:r>
            <w:r>
              <w:rPr>
                <w:rStyle w:val="IndexLink"/>
              </w:rPr>
              <w:t>109</w:t>
            </w:r>
          </w:hyperlink>
        </w:p>
        <w:p>
          <w:pPr>
            <w:pStyle w:val="Contents5"/>
            <w:tabs>
              <w:tab w:val="clear" w:pos="7892"/>
              <w:tab w:val="right" w:pos="9026" w:leader="dot"/>
            </w:tabs>
            <w:rPr/>
          </w:pPr>
          <w:hyperlink w:anchor="__RefHeading___Toc3701425_1468164448">
            <w:r>
              <w:rPr>
                <w:webHidden/>
                <w:rStyle w:val="IndexLink"/>
                <w:rtl w:val="true"/>
              </w:rPr>
              <w:t xml:space="preserve">روایت </w:t>
            </w:r>
            <w:r>
              <w:rPr>
                <w:rStyle w:val="IndexLink"/>
              </w:rPr>
              <w:t>18</w:t>
            </w:r>
            <w:r>
              <w:rPr>
                <w:rStyle w:val="IndexLink"/>
                <w:rtl w:val="true"/>
              </w:rPr>
              <w:tab/>
            </w:r>
            <w:r>
              <w:rPr>
                <w:rStyle w:val="IndexLink"/>
              </w:rPr>
              <w:t>109</w:t>
            </w:r>
          </w:hyperlink>
        </w:p>
        <w:p>
          <w:pPr>
            <w:pStyle w:val="Contents5"/>
            <w:tabs>
              <w:tab w:val="clear" w:pos="7892"/>
              <w:tab w:val="right" w:pos="9026" w:leader="dot"/>
            </w:tabs>
            <w:rPr/>
          </w:pPr>
          <w:hyperlink w:anchor="__RefHeading___Toc3701427_1468164448">
            <w:r>
              <w:rPr>
                <w:webHidden/>
                <w:rStyle w:val="IndexLink"/>
                <w:rtl w:val="true"/>
              </w:rPr>
              <w:t>بیان</w:t>
            </w:r>
            <w:r>
              <w:rPr>
                <w:rStyle w:val="IndexLink"/>
                <w:rtl w:val="true"/>
              </w:rPr>
              <w:tab/>
            </w:r>
            <w:r>
              <w:rPr>
                <w:rStyle w:val="IndexLink"/>
              </w:rPr>
              <w:t>111</w:t>
            </w:r>
          </w:hyperlink>
        </w:p>
        <w:p>
          <w:pPr>
            <w:pStyle w:val="Contents5"/>
            <w:tabs>
              <w:tab w:val="clear" w:pos="7892"/>
              <w:tab w:val="right" w:pos="9026" w:leader="dot"/>
            </w:tabs>
            <w:rPr/>
          </w:pPr>
          <w:hyperlink w:anchor="__RefHeading___Toc3701429_1468164448">
            <w:r>
              <w:rPr>
                <w:webHidden/>
                <w:rStyle w:val="IndexLink"/>
                <w:rtl w:val="true"/>
              </w:rPr>
              <w:t>توضیح</w:t>
            </w:r>
            <w:r>
              <w:rPr>
                <w:rStyle w:val="IndexLink"/>
                <w:rtl w:val="true"/>
              </w:rPr>
              <w:tab/>
            </w:r>
            <w:r>
              <w:rPr>
                <w:rStyle w:val="IndexLink"/>
              </w:rPr>
              <w:t>112</w:t>
            </w:r>
          </w:hyperlink>
        </w:p>
        <w:p>
          <w:pPr>
            <w:pStyle w:val="Contents5"/>
            <w:tabs>
              <w:tab w:val="clear" w:pos="7892"/>
              <w:tab w:val="right" w:pos="9026" w:leader="dot"/>
            </w:tabs>
            <w:rPr/>
          </w:pPr>
          <w:hyperlink w:anchor="__RefHeading___Toc3701431_1468164448">
            <w:r>
              <w:rPr>
                <w:webHidden/>
                <w:rStyle w:val="IndexLink"/>
                <w:rtl w:val="true"/>
              </w:rPr>
              <w:t>«</w:t>
            </w:r>
            <w:r>
              <w:rPr>
                <w:rStyle w:val="IndexLink"/>
              </w:rPr>
              <w:t>19</w:t>
            </w:r>
            <w:r>
              <w:rPr>
                <w:rStyle w:val="IndexLink"/>
                <w:rtl w:val="true"/>
              </w:rPr>
              <w:t>»</w:t>
              <w:tab/>
            </w:r>
            <w:r>
              <w:rPr>
                <w:rStyle w:val="IndexLink"/>
              </w:rPr>
              <w:t>113</w:t>
            </w:r>
          </w:hyperlink>
        </w:p>
        <w:p>
          <w:pPr>
            <w:pStyle w:val="Contents5"/>
            <w:tabs>
              <w:tab w:val="clear" w:pos="7892"/>
              <w:tab w:val="right" w:pos="9026" w:leader="dot"/>
            </w:tabs>
            <w:rPr/>
          </w:pPr>
          <w:hyperlink w:anchor="__RefHeading___Toc3701433_1468164448">
            <w:r>
              <w:rPr>
                <w:webHidden/>
                <w:rStyle w:val="IndexLink"/>
                <w:rtl w:val="true"/>
              </w:rPr>
              <w:t xml:space="preserve">روایت </w:t>
            </w:r>
            <w:r>
              <w:rPr>
                <w:rStyle w:val="IndexLink"/>
              </w:rPr>
              <w:t>19</w:t>
            </w:r>
            <w:r>
              <w:rPr>
                <w:rStyle w:val="IndexLink"/>
                <w:rtl w:val="true"/>
              </w:rPr>
              <w:tab/>
            </w:r>
            <w:r>
              <w:rPr>
                <w:rStyle w:val="IndexLink"/>
              </w:rPr>
              <w:t>114</w:t>
            </w:r>
          </w:hyperlink>
        </w:p>
        <w:p>
          <w:pPr>
            <w:pStyle w:val="Contents5"/>
            <w:tabs>
              <w:tab w:val="clear" w:pos="7892"/>
              <w:tab w:val="right" w:pos="9026" w:leader="dot"/>
            </w:tabs>
            <w:rPr/>
          </w:pPr>
          <w:hyperlink w:anchor="__RefHeading___Toc3701435_1468164448">
            <w:r>
              <w:rPr>
                <w:webHidden/>
                <w:rStyle w:val="IndexLink"/>
                <w:rtl w:val="true"/>
              </w:rPr>
              <w:t>بیان</w:t>
            </w:r>
            <w:r>
              <w:rPr>
                <w:rStyle w:val="IndexLink"/>
                <w:rtl w:val="true"/>
              </w:rPr>
              <w:tab/>
            </w:r>
            <w:r>
              <w:rPr>
                <w:rStyle w:val="IndexLink"/>
              </w:rPr>
              <w:t>115</w:t>
            </w:r>
          </w:hyperlink>
        </w:p>
        <w:p>
          <w:pPr>
            <w:pStyle w:val="Contents5"/>
            <w:tabs>
              <w:tab w:val="clear" w:pos="7892"/>
              <w:tab w:val="right" w:pos="9026" w:leader="dot"/>
            </w:tabs>
            <w:rPr/>
          </w:pPr>
          <w:hyperlink w:anchor="__RefHeading___Toc3701437_1468164448">
            <w:r>
              <w:rPr>
                <w:webHidden/>
                <w:rStyle w:val="IndexLink"/>
                <w:rtl w:val="true"/>
              </w:rPr>
              <w:t>«</w:t>
            </w:r>
            <w:r>
              <w:rPr>
                <w:rStyle w:val="IndexLink"/>
              </w:rPr>
              <w:t>20</w:t>
            </w:r>
            <w:r>
              <w:rPr>
                <w:rStyle w:val="IndexLink"/>
                <w:rtl w:val="true"/>
              </w:rPr>
              <w:t>»</w:t>
              <w:tab/>
            </w:r>
            <w:r>
              <w:rPr>
                <w:rStyle w:val="IndexLink"/>
              </w:rPr>
              <w:t>115</w:t>
            </w:r>
          </w:hyperlink>
        </w:p>
        <w:p>
          <w:pPr>
            <w:pStyle w:val="Contents5"/>
            <w:tabs>
              <w:tab w:val="clear" w:pos="7892"/>
              <w:tab w:val="right" w:pos="9026" w:leader="dot"/>
            </w:tabs>
            <w:rPr/>
          </w:pPr>
          <w:hyperlink w:anchor="__RefHeading___Toc3701439_1468164448">
            <w:r>
              <w:rPr>
                <w:webHidden/>
                <w:rStyle w:val="IndexLink"/>
                <w:rtl w:val="true"/>
              </w:rPr>
              <w:t>توضیح</w:t>
            </w:r>
            <w:r>
              <w:rPr>
                <w:rStyle w:val="IndexLink"/>
                <w:rtl w:val="true"/>
              </w:rPr>
              <w:tab/>
            </w:r>
            <w:r>
              <w:rPr>
                <w:rStyle w:val="IndexLink"/>
              </w:rPr>
              <w:t>115</w:t>
            </w:r>
          </w:hyperlink>
        </w:p>
        <w:p>
          <w:pPr>
            <w:pStyle w:val="Contents5"/>
            <w:tabs>
              <w:tab w:val="clear" w:pos="7892"/>
              <w:tab w:val="right" w:pos="9026" w:leader="dot"/>
            </w:tabs>
            <w:rPr/>
          </w:pPr>
          <w:hyperlink w:anchor="__RefHeading___Toc3701441_1468164448">
            <w:r>
              <w:rPr>
                <w:webHidden/>
                <w:rStyle w:val="IndexLink"/>
                <w:rtl w:val="true"/>
              </w:rPr>
              <w:t xml:space="preserve">روایت </w:t>
            </w:r>
            <w:r>
              <w:rPr>
                <w:rStyle w:val="IndexLink"/>
              </w:rPr>
              <w:t>20</w:t>
            </w:r>
            <w:r>
              <w:rPr>
                <w:rStyle w:val="IndexLink"/>
                <w:rtl w:val="true"/>
              </w:rPr>
              <w:tab/>
            </w:r>
            <w:r>
              <w:rPr>
                <w:rStyle w:val="IndexLink"/>
              </w:rPr>
              <w:t>115</w:t>
            </w:r>
          </w:hyperlink>
        </w:p>
        <w:p>
          <w:pPr>
            <w:pStyle w:val="Contents5"/>
            <w:tabs>
              <w:tab w:val="clear" w:pos="7892"/>
              <w:tab w:val="right" w:pos="9026" w:leader="dot"/>
            </w:tabs>
            <w:rPr/>
          </w:pPr>
          <w:hyperlink w:anchor="__RefHeading___Toc3701443_1468164448">
            <w:r>
              <w:rPr>
                <w:webHidden/>
                <w:rStyle w:val="IndexLink"/>
                <w:rtl w:val="true"/>
              </w:rPr>
              <w:t>تنویر</w:t>
            </w:r>
            <w:r>
              <w:rPr>
                <w:rStyle w:val="IndexLink"/>
                <w:rtl w:val="true"/>
              </w:rPr>
              <w:tab/>
            </w:r>
            <w:r>
              <w:rPr>
                <w:rStyle w:val="IndexLink"/>
              </w:rPr>
              <w:t>118</w:t>
            </w:r>
          </w:hyperlink>
        </w:p>
        <w:p>
          <w:pPr>
            <w:pStyle w:val="Contents5"/>
            <w:tabs>
              <w:tab w:val="clear" w:pos="7892"/>
              <w:tab w:val="right" w:pos="9026" w:leader="dot"/>
            </w:tabs>
            <w:rPr/>
          </w:pPr>
          <w:hyperlink w:anchor="__RefHeading___Toc3701445_1468164448">
            <w:r>
              <w:rPr>
                <w:webHidden/>
                <w:rStyle w:val="IndexLink"/>
                <w:rtl w:val="true"/>
              </w:rPr>
              <w:t>توضیح</w:t>
            </w:r>
            <w:r>
              <w:rPr>
                <w:rStyle w:val="IndexLink"/>
                <w:rtl w:val="true"/>
              </w:rPr>
              <w:tab/>
            </w:r>
            <w:r>
              <w:rPr>
                <w:rStyle w:val="IndexLink"/>
              </w:rPr>
              <w:t>119</w:t>
            </w:r>
          </w:hyperlink>
        </w:p>
        <w:p>
          <w:pPr>
            <w:pStyle w:val="Contents5"/>
            <w:tabs>
              <w:tab w:val="clear" w:pos="7892"/>
              <w:tab w:val="right" w:pos="9026" w:leader="dot"/>
            </w:tabs>
            <w:rPr/>
          </w:pPr>
          <w:hyperlink w:anchor="__RefHeading___Toc3701447_1468164448">
            <w:r>
              <w:rPr>
                <w:webHidden/>
                <w:rStyle w:val="IndexLink"/>
                <w:rtl w:val="true"/>
              </w:rPr>
              <w:t>«</w:t>
            </w:r>
            <w:r>
              <w:rPr>
                <w:rStyle w:val="IndexLink"/>
              </w:rPr>
              <w:t>21</w:t>
            </w:r>
            <w:r>
              <w:rPr>
                <w:rStyle w:val="IndexLink"/>
                <w:rtl w:val="true"/>
              </w:rPr>
              <w:t>»</w:t>
              <w:tab/>
            </w:r>
            <w:r>
              <w:rPr>
                <w:rStyle w:val="IndexLink"/>
              </w:rPr>
              <w:t>122</w:t>
            </w:r>
          </w:hyperlink>
        </w:p>
        <w:p>
          <w:pPr>
            <w:pStyle w:val="Contents5"/>
            <w:tabs>
              <w:tab w:val="clear" w:pos="7892"/>
              <w:tab w:val="right" w:pos="9026" w:leader="dot"/>
            </w:tabs>
            <w:rPr/>
          </w:pPr>
          <w:hyperlink w:anchor="__RefHeading___Toc3701449_1468164448">
            <w:r>
              <w:rPr>
                <w:webHidden/>
                <w:rStyle w:val="IndexLink"/>
                <w:rtl w:val="true"/>
              </w:rPr>
              <w:t>«</w:t>
            </w:r>
            <w:r>
              <w:rPr>
                <w:rStyle w:val="IndexLink"/>
              </w:rPr>
              <w:t>22</w:t>
            </w:r>
            <w:r>
              <w:rPr>
                <w:rStyle w:val="IndexLink"/>
                <w:rtl w:val="true"/>
              </w:rPr>
              <w:t>»</w:t>
              <w:tab/>
            </w:r>
            <w:r>
              <w:rPr>
                <w:rStyle w:val="IndexLink"/>
              </w:rPr>
              <w:t>122</w:t>
            </w:r>
          </w:hyperlink>
        </w:p>
        <w:p>
          <w:pPr>
            <w:pStyle w:val="Contents5"/>
            <w:tabs>
              <w:tab w:val="clear" w:pos="7892"/>
              <w:tab w:val="right" w:pos="9026" w:leader="dot"/>
            </w:tabs>
            <w:rPr/>
          </w:pPr>
          <w:hyperlink w:anchor="__RefHeading___Toc3701451_1468164448">
            <w:r>
              <w:rPr>
                <w:webHidden/>
                <w:rStyle w:val="IndexLink"/>
                <w:rtl w:val="true"/>
              </w:rPr>
              <w:t xml:space="preserve">روایت </w:t>
            </w:r>
            <w:r>
              <w:rPr>
                <w:rStyle w:val="IndexLink"/>
              </w:rPr>
              <w:t>21</w:t>
            </w:r>
            <w:r>
              <w:rPr>
                <w:rStyle w:val="IndexLink"/>
                <w:rtl w:val="true"/>
              </w:rPr>
              <w:tab/>
            </w:r>
            <w:r>
              <w:rPr>
                <w:rStyle w:val="IndexLink"/>
              </w:rPr>
              <w:t>122</w:t>
            </w:r>
          </w:hyperlink>
        </w:p>
        <w:p>
          <w:pPr>
            <w:pStyle w:val="Contents5"/>
            <w:tabs>
              <w:tab w:val="clear" w:pos="7892"/>
              <w:tab w:val="right" w:pos="9026" w:leader="dot"/>
            </w:tabs>
            <w:rPr/>
          </w:pPr>
          <w:hyperlink w:anchor="__RefHeading___Toc3701453_1468164448">
            <w:r>
              <w:rPr>
                <w:webHidden/>
                <w:rStyle w:val="IndexLink"/>
                <w:rtl w:val="true"/>
              </w:rPr>
              <w:t xml:space="preserve">روایت </w:t>
            </w:r>
            <w:r>
              <w:rPr>
                <w:rStyle w:val="IndexLink"/>
              </w:rPr>
              <w:t>22</w:t>
            </w:r>
            <w:r>
              <w:rPr>
                <w:rStyle w:val="IndexLink"/>
                <w:rtl w:val="true"/>
              </w:rPr>
              <w:tab/>
            </w:r>
            <w:r>
              <w:rPr>
                <w:rStyle w:val="IndexLink"/>
              </w:rPr>
              <w:t>122</w:t>
            </w:r>
          </w:hyperlink>
        </w:p>
        <w:p>
          <w:pPr>
            <w:pStyle w:val="Contents5"/>
            <w:tabs>
              <w:tab w:val="clear" w:pos="7892"/>
              <w:tab w:val="right" w:pos="9026" w:leader="dot"/>
            </w:tabs>
            <w:rPr/>
          </w:pPr>
          <w:hyperlink w:anchor="__RefHeading___Toc3701455_1468164448">
            <w:r>
              <w:rPr>
                <w:webHidden/>
                <w:rStyle w:val="IndexLink"/>
                <w:rtl w:val="true"/>
              </w:rPr>
              <w:t>«</w:t>
            </w:r>
            <w:r>
              <w:rPr>
                <w:rStyle w:val="IndexLink"/>
              </w:rPr>
              <w:t>23</w:t>
            </w:r>
            <w:r>
              <w:rPr>
                <w:rStyle w:val="IndexLink"/>
                <w:rtl w:val="true"/>
              </w:rPr>
              <w:t>»</w:t>
              <w:tab/>
            </w:r>
            <w:r>
              <w:rPr>
                <w:rStyle w:val="IndexLink"/>
              </w:rPr>
              <w:t>124</w:t>
            </w:r>
          </w:hyperlink>
        </w:p>
        <w:p>
          <w:pPr>
            <w:pStyle w:val="Contents5"/>
            <w:tabs>
              <w:tab w:val="clear" w:pos="7892"/>
              <w:tab w:val="right" w:pos="9026" w:leader="dot"/>
            </w:tabs>
            <w:rPr/>
          </w:pPr>
          <w:hyperlink w:anchor="__RefHeading___Toc3701457_1468164448">
            <w:r>
              <w:rPr>
                <w:webHidden/>
                <w:rStyle w:val="IndexLink"/>
                <w:rtl w:val="true"/>
              </w:rPr>
              <w:t>بیان</w:t>
            </w:r>
            <w:r>
              <w:rPr>
                <w:rStyle w:val="IndexLink"/>
                <w:rtl w:val="true"/>
              </w:rPr>
              <w:tab/>
            </w:r>
            <w:r>
              <w:rPr>
                <w:rStyle w:val="IndexLink"/>
              </w:rPr>
              <w:t>124</w:t>
            </w:r>
          </w:hyperlink>
        </w:p>
        <w:p>
          <w:pPr>
            <w:pStyle w:val="Contents5"/>
            <w:tabs>
              <w:tab w:val="clear" w:pos="7892"/>
              <w:tab w:val="right" w:pos="9026" w:leader="dot"/>
            </w:tabs>
            <w:rPr/>
          </w:pPr>
          <w:hyperlink w:anchor="__RefHeading___Toc3701459_1468164448">
            <w:r>
              <w:rPr>
                <w:webHidden/>
                <w:rStyle w:val="IndexLink"/>
                <w:rtl w:val="true"/>
              </w:rPr>
              <w:t>«</w:t>
            </w:r>
            <w:r>
              <w:rPr>
                <w:rStyle w:val="IndexLink"/>
              </w:rPr>
              <w:t>24</w:t>
            </w:r>
            <w:r>
              <w:rPr>
                <w:rStyle w:val="IndexLink"/>
                <w:rtl w:val="true"/>
              </w:rPr>
              <w:t>»</w:t>
              <w:tab/>
            </w:r>
            <w:r>
              <w:rPr>
                <w:rStyle w:val="IndexLink"/>
              </w:rPr>
              <w:t>124</w:t>
            </w:r>
          </w:hyperlink>
        </w:p>
        <w:p>
          <w:pPr>
            <w:pStyle w:val="Contents5"/>
            <w:tabs>
              <w:tab w:val="clear" w:pos="7892"/>
              <w:tab w:val="right" w:pos="9026" w:leader="dot"/>
            </w:tabs>
            <w:rPr/>
          </w:pPr>
          <w:hyperlink w:anchor="__RefHeading___Toc3701461_1468164448">
            <w:r>
              <w:rPr>
                <w:webHidden/>
                <w:rStyle w:val="IndexLink"/>
                <w:rtl w:val="true"/>
              </w:rPr>
              <w:t xml:space="preserve">روایت </w:t>
            </w:r>
            <w:r>
              <w:rPr>
                <w:rStyle w:val="IndexLink"/>
              </w:rPr>
              <w:t>23</w:t>
            </w:r>
            <w:r>
              <w:rPr>
                <w:rStyle w:val="IndexLink"/>
                <w:rtl w:val="true"/>
              </w:rPr>
              <w:tab/>
            </w:r>
            <w:r>
              <w:rPr>
                <w:rStyle w:val="IndexLink"/>
              </w:rPr>
              <w:t>124</w:t>
            </w:r>
          </w:hyperlink>
        </w:p>
        <w:p>
          <w:pPr>
            <w:pStyle w:val="Contents5"/>
            <w:tabs>
              <w:tab w:val="clear" w:pos="7892"/>
              <w:tab w:val="right" w:pos="9026" w:leader="dot"/>
            </w:tabs>
            <w:rPr/>
          </w:pPr>
          <w:hyperlink w:anchor="__RefHeading___Toc3701463_1468164448">
            <w:r>
              <w:rPr>
                <w:webHidden/>
                <w:rStyle w:val="IndexLink"/>
                <w:rtl w:val="true"/>
              </w:rPr>
              <w:t>توضیح</w:t>
            </w:r>
            <w:r>
              <w:rPr>
                <w:rStyle w:val="IndexLink"/>
                <w:rtl w:val="true"/>
              </w:rPr>
              <w:tab/>
            </w:r>
            <w:r>
              <w:rPr>
                <w:rStyle w:val="IndexLink"/>
              </w:rPr>
              <w:t>125</w:t>
            </w:r>
          </w:hyperlink>
        </w:p>
        <w:p>
          <w:pPr>
            <w:pStyle w:val="Contents5"/>
            <w:tabs>
              <w:tab w:val="clear" w:pos="7892"/>
              <w:tab w:val="right" w:pos="9026" w:leader="dot"/>
            </w:tabs>
            <w:rPr/>
          </w:pPr>
          <w:hyperlink w:anchor="__RefHeading___Toc3701465_1468164448">
            <w:r>
              <w:rPr>
                <w:webHidden/>
                <w:rStyle w:val="IndexLink"/>
                <w:rtl w:val="true"/>
              </w:rPr>
              <w:t xml:space="preserve">روایت </w:t>
            </w:r>
            <w:r>
              <w:rPr>
                <w:rStyle w:val="IndexLink"/>
              </w:rPr>
              <w:t>24</w:t>
            </w:r>
            <w:r>
              <w:rPr>
                <w:rStyle w:val="IndexLink"/>
                <w:rtl w:val="true"/>
              </w:rPr>
              <w:tab/>
            </w:r>
            <w:r>
              <w:rPr>
                <w:rStyle w:val="IndexLink"/>
              </w:rPr>
              <w:t>125</w:t>
            </w:r>
          </w:hyperlink>
        </w:p>
        <w:p>
          <w:pPr>
            <w:pStyle w:val="Contents5"/>
            <w:tabs>
              <w:tab w:val="clear" w:pos="7892"/>
              <w:tab w:val="right" w:pos="9026" w:leader="dot"/>
            </w:tabs>
            <w:rPr/>
          </w:pPr>
          <w:hyperlink w:anchor="__RefHeading___Toc3701467_1468164448">
            <w:r>
              <w:rPr>
                <w:webHidden/>
                <w:rStyle w:val="IndexLink"/>
                <w:rtl w:val="true"/>
              </w:rPr>
              <w:t>«</w:t>
            </w:r>
            <w:r>
              <w:rPr>
                <w:rStyle w:val="IndexLink"/>
              </w:rPr>
              <w:t>25</w:t>
            </w:r>
            <w:r>
              <w:rPr>
                <w:rStyle w:val="IndexLink"/>
                <w:rtl w:val="true"/>
              </w:rPr>
              <w:t>»</w:t>
              <w:tab/>
            </w:r>
            <w:r>
              <w:rPr>
                <w:rStyle w:val="IndexLink"/>
              </w:rPr>
              <w:t>126</w:t>
            </w:r>
          </w:hyperlink>
        </w:p>
        <w:p>
          <w:pPr>
            <w:pStyle w:val="Contents5"/>
            <w:tabs>
              <w:tab w:val="clear" w:pos="7892"/>
              <w:tab w:val="right" w:pos="9026" w:leader="dot"/>
            </w:tabs>
            <w:rPr/>
          </w:pPr>
          <w:hyperlink w:anchor="__RefHeading___Toc3701469_1468164448">
            <w:r>
              <w:rPr>
                <w:webHidden/>
                <w:rStyle w:val="IndexLink"/>
                <w:rtl w:val="true"/>
              </w:rPr>
              <w:t xml:space="preserve">روایت </w:t>
            </w:r>
            <w:r>
              <w:rPr>
                <w:rStyle w:val="IndexLink"/>
              </w:rPr>
              <w:t>25</w:t>
            </w:r>
            <w:r>
              <w:rPr>
                <w:rStyle w:val="IndexLink"/>
                <w:rtl w:val="true"/>
              </w:rPr>
              <w:tab/>
            </w:r>
            <w:r>
              <w:rPr>
                <w:rStyle w:val="IndexLink"/>
              </w:rPr>
              <w:t>126</w:t>
            </w:r>
          </w:hyperlink>
        </w:p>
        <w:p>
          <w:pPr>
            <w:pStyle w:val="Contents5"/>
            <w:tabs>
              <w:tab w:val="clear" w:pos="7892"/>
              <w:tab w:val="right" w:pos="9026" w:leader="dot"/>
            </w:tabs>
            <w:rPr/>
          </w:pPr>
          <w:hyperlink w:anchor="__RefHeading___Toc3701471_1468164448">
            <w:r>
              <w:rPr>
                <w:webHidden/>
                <w:rStyle w:val="IndexLink"/>
                <w:rtl w:val="true"/>
              </w:rPr>
              <w:t>إیضاح</w:t>
            </w:r>
            <w:r>
              <w:rPr>
                <w:rStyle w:val="IndexLink"/>
                <w:rtl w:val="true"/>
              </w:rPr>
              <w:tab/>
            </w:r>
            <w:r>
              <w:rPr>
                <w:rStyle w:val="IndexLink"/>
              </w:rPr>
              <w:t>128</w:t>
            </w:r>
          </w:hyperlink>
        </w:p>
        <w:p>
          <w:pPr>
            <w:pStyle w:val="Contents5"/>
            <w:tabs>
              <w:tab w:val="clear" w:pos="7892"/>
              <w:tab w:val="right" w:pos="9026" w:leader="dot"/>
            </w:tabs>
            <w:rPr/>
          </w:pPr>
          <w:hyperlink w:anchor="__RefHeading___Toc3701473_1468164448">
            <w:r>
              <w:rPr>
                <w:webHidden/>
                <w:rStyle w:val="IndexLink"/>
                <w:rtl w:val="true"/>
              </w:rPr>
              <w:t>توضیح</w:t>
            </w:r>
            <w:r>
              <w:rPr>
                <w:rStyle w:val="IndexLink"/>
                <w:rtl w:val="true"/>
              </w:rPr>
              <w:tab/>
            </w:r>
            <w:r>
              <w:rPr>
                <w:rStyle w:val="IndexLink"/>
              </w:rPr>
              <w:t>128</w:t>
            </w:r>
          </w:hyperlink>
        </w:p>
        <w:p>
          <w:pPr>
            <w:pStyle w:val="Contents5"/>
            <w:tabs>
              <w:tab w:val="clear" w:pos="7892"/>
              <w:tab w:val="right" w:pos="9026" w:leader="dot"/>
            </w:tabs>
            <w:rPr/>
          </w:pPr>
          <w:hyperlink w:anchor="__RefHeading___Toc3701475_1468164448">
            <w:r>
              <w:rPr>
                <w:webHidden/>
                <w:rStyle w:val="IndexLink"/>
                <w:rtl w:val="true"/>
              </w:rPr>
              <w:t>أقول</w:t>
            </w:r>
            <w:r>
              <w:rPr>
                <w:rStyle w:val="IndexLink"/>
                <w:rtl w:val="true"/>
              </w:rPr>
              <w:tab/>
            </w:r>
            <w:r>
              <w:rPr>
                <w:rStyle w:val="IndexLink"/>
              </w:rPr>
              <w:t>130</w:t>
            </w:r>
          </w:hyperlink>
        </w:p>
        <w:p>
          <w:pPr>
            <w:pStyle w:val="Contents5"/>
            <w:tabs>
              <w:tab w:val="clear" w:pos="7892"/>
              <w:tab w:val="right" w:pos="9026" w:leader="dot"/>
            </w:tabs>
            <w:rPr/>
          </w:pPr>
          <w:hyperlink w:anchor="__RefHeading___Toc3701477_1468164448">
            <w:r>
              <w:rPr>
                <w:webHidden/>
                <w:rStyle w:val="IndexLink"/>
                <w:rtl w:val="true"/>
              </w:rPr>
              <w:t>«</w:t>
            </w:r>
            <w:r>
              <w:rPr>
                <w:rStyle w:val="IndexLink"/>
              </w:rPr>
              <w:t>26</w:t>
            </w:r>
            <w:r>
              <w:rPr>
                <w:rStyle w:val="IndexLink"/>
                <w:rtl w:val="true"/>
              </w:rPr>
              <w:t>»</w:t>
              <w:tab/>
            </w:r>
            <w:r>
              <w:rPr>
                <w:rStyle w:val="IndexLink"/>
              </w:rPr>
              <w:t>131</w:t>
            </w:r>
          </w:hyperlink>
        </w:p>
        <w:p>
          <w:pPr>
            <w:pStyle w:val="Contents5"/>
            <w:tabs>
              <w:tab w:val="clear" w:pos="7892"/>
              <w:tab w:val="right" w:pos="9026" w:leader="dot"/>
            </w:tabs>
            <w:rPr/>
          </w:pPr>
          <w:hyperlink w:anchor="__RefHeading___Toc3701479_1468164448">
            <w:r>
              <w:rPr>
                <w:webHidden/>
                <w:rStyle w:val="IndexLink"/>
                <w:rtl w:val="true"/>
              </w:rPr>
              <w:t xml:space="preserve">روایت </w:t>
            </w:r>
            <w:r>
              <w:rPr>
                <w:rStyle w:val="IndexLink"/>
              </w:rPr>
              <w:t>26</w:t>
            </w:r>
            <w:r>
              <w:rPr>
                <w:rStyle w:val="IndexLink"/>
                <w:rtl w:val="true"/>
              </w:rPr>
              <w:tab/>
            </w:r>
            <w:r>
              <w:rPr>
                <w:rStyle w:val="IndexLink"/>
              </w:rPr>
              <w:t>131</w:t>
            </w:r>
          </w:hyperlink>
        </w:p>
        <w:p>
          <w:pPr>
            <w:pStyle w:val="Contents5"/>
            <w:tabs>
              <w:tab w:val="clear" w:pos="7892"/>
              <w:tab w:val="right" w:pos="9026" w:leader="dot"/>
            </w:tabs>
            <w:rPr/>
          </w:pPr>
          <w:hyperlink w:anchor="__RefHeading___Toc3701481_1468164448">
            <w:r>
              <w:rPr>
                <w:webHidden/>
                <w:rStyle w:val="IndexLink"/>
                <w:rtl w:val="true"/>
              </w:rPr>
              <w:t>بیان</w:t>
            </w:r>
            <w:r>
              <w:rPr>
                <w:rStyle w:val="IndexLink"/>
                <w:rtl w:val="true"/>
              </w:rPr>
              <w:tab/>
            </w:r>
            <w:r>
              <w:rPr>
                <w:rStyle w:val="IndexLink"/>
              </w:rPr>
              <w:t>133</w:t>
            </w:r>
          </w:hyperlink>
        </w:p>
        <w:p>
          <w:pPr>
            <w:pStyle w:val="Contents5"/>
            <w:tabs>
              <w:tab w:val="clear" w:pos="7892"/>
              <w:tab w:val="right" w:pos="9026" w:leader="dot"/>
            </w:tabs>
            <w:rPr/>
          </w:pPr>
          <w:hyperlink w:anchor="__RefHeading___Toc3701483_1468164448">
            <w:r>
              <w:rPr>
                <w:webHidden/>
                <w:rStyle w:val="IndexLink"/>
                <w:rtl w:val="true"/>
              </w:rPr>
              <w:t>«</w:t>
            </w:r>
            <w:r>
              <w:rPr>
                <w:rStyle w:val="IndexLink"/>
              </w:rPr>
              <w:t>27</w:t>
            </w:r>
            <w:r>
              <w:rPr>
                <w:rStyle w:val="IndexLink"/>
                <w:rtl w:val="true"/>
              </w:rPr>
              <w:t>»</w:t>
              <w:tab/>
            </w:r>
            <w:r>
              <w:rPr>
                <w:rStyle w:val="IndexLink"/>
              </w:rPr>
              <w:t>133</w:t>
            </w:r>
          </w:hyperlink>
        </w:p>
        <w:p>
          <w:pPr>
            <w:pStyle w:val="Contents5"/>
            <w:tabs>
              <w:tab w:val="clear" w:pos="7892"/>
              <w:tab w:val="right" w:pos="9026" w:leader="dot"/>
            </w:tabs>
            <w:rPr/>
          </w:pPr>
          <w:hyperlink w:anchor="__RefHeading___Toc3701485_1468164448">
            <w:r>
              <w:rPr>
                <w:webHidden/>
                <w:rStyle w:val="IndexLink"/>
                <w:rtl w:val="true"/>
              </w:rPr>
              <w:t>«</w:t>
            </w:r>
            <w:r>
              <w:rPr>
                <w:rStyle w:val="IndexLink"/>
              </w:rPr>
              <w:t>28</w:t>
            </w:r>
            <w:r>
              <w:rPr>
                <w:rStyle w:val="IndexLink"/>
                <w:rtl w:val="true"/>
              </w:rPr>
              <w:t>»</w:t>
              <w:tab/>
            </w:r>
            <w:r>
              <w:rPr>
                <w:rStyle w:val="IndexLink"/>
              </w:rPr>
              <w:t>133</w:t>
            </w:r>
          </w:hyperlink>
        </w:p>
        <w:p>
          <w:pPr>
            <w:pStyle w:val="Contents5"/>
            <w:tabs>
              <w:tab w:val="clear" w:pos="7892"/>
              <w:tab w:val="right" w:pos="9026" w:leader="dot"/>
            </w:tabs>
            <w:rPr/>
          </w:pPr>
          <w:hyperlink w:anchor="__RefHeading___Toc3701487_1468164448">
            <w:r>
              <w:rPr>
                <w:webHidden/>
                <w:rStyle w:val="IndexLink"/>
                <w:rtl w:val="true"/>
              </w:rPr>
              <w:t>«</w:t>
            </w:r>
            <w:r>
              <w:rPr>
                <w:rStyle w:val="IndexLink"/>
              </w:rPr>
              <w:t>29</w:t>
            </w:r>
            <w:r>
              <w:rPr>
                <w:rStyle w:val="IndexLink"/>
                <w:rtl w:val="true"/>
              </w:rPr>
              <w:t>»</w:t>
              <w:tab/>
            </w:r>
            <w:r>
              <w:rPr>
                <w:rStyle w:val="IndexLink"/>
              </w:rPr>
              <w:t>133</w:t>
            </w:r>
          </w:hyperlink>
        </w:p>
        <w:p>
          <w:pPr>
            <w:pStyle w:val="Contents5"/>
            <w:tabs>
              <w:tab w:val="clear" w:pos="7892"/>
              <w:tab w:val="right" w:pos="9026" w:leader="dot"/>
            </w:tabs>
            <w:rPr/>
          </w:pPr>
          <w:hyperlink w:anchor="__RefHeading___Toc3701489_1468164448">
            <w:r>
              <w:rPr>
                <w:webHidden/>
                <w:rStyle w:val="IndexLink"/>
                <w:rtl w:val="true"/>
              </w:rPr>
              <w:t>أقول</w:t>
            </w:r>
            <w:r>
              <w:rPr>
                <w:rStyle w:val="IndexLink"/>
                <w:rtl w:val="true"/>
              </w:rPr>
              <w:tab/>
            </w:r>
            <w:r>
              <w:rPr>
                <w:rStyle w:val="IndexLink"/>
              </w:rPr>
              <w:t>133</w:t>
            </w:r>
          </w:hyperlink>
        </w:p>
        <w:p>
          <w:pPr>
            <w:pStyle w:val="Contents5"/>
            <w:tabs>
              <w:tab w:val="clear" w:pos="7892"/>
              <w:tab w:val="right" w:pos="9026" w:leader="dot"/>
            </w:tabs>
            <w:rPr/>
          </w:pPr>
          <w:hyperlink w:anchor="__RefHeading___Toc3701491_1468164448">
            <w:r>
              <w:rPr>
                <w:webHidden/>
                <w:rStyle w:val="IndexLink"/>
                <w:rtl w:val="true"/>
              </w:rPr>
              <w:t>توضیح</w:t>
            </w:r>
            <w:r>
              <w:rPr>
                <w:rStyle w:val="IndexLink"/>
                <w:rtl w:val="true"/>
              </w:rPr>
              <w:tab/>
            </w:r>
            <w:r>
              <w:rPr>
                <w:rStyle w:val="IndexLink"/>
              </w:rPr>
              <w:t>134</w:t>
            </w:r>
          </w:hyperlink>
        </w:p>
        <w:p>
          <w:pPr>
            <w:pStyle w:val="Contents5"/>
            <w:tabs>
              <w:tab w:val="clear" w:pos="7892"/>
              <w:tab w:val="right" w:pos="9026" w:leader="dot"/>
            </w:tabs>
            <w:rPr/>
          </w:pPr>
          <w:hyperlink w:anchor="__RefHeading___Toc3701493_1468164448">
            <w:r>
              <w:rPr>
                <w:webHidden/>
                <w:rStyle w:val="IndexLink"/>
                <w:rtl w:val="true"/>
              </w:rPr>
              <w:t xml:space="preserve">روایت </w:t>
            </w:r>
            <w:r>
              <w:rPr>
                <w:rStyle w:val="IndexLink"/>
              </w:rPr>
              <w:t>27</w:t>
            </w:r>
            <w:r>
              <w:rPr>
                <w:rStyle w:val="IndexLink"/>
                <w:rtl w:val="true"/>
              </w:rPr>
              <w:tab/>
            </w:r>
            <w:r>
              <w:rPr>
                <w:rStyle w:val="IndexLink"/>
              </w:rPr>
              <w:t>134</w:t>
            </w:r>
          </w:hyperlink>
        </w:p>
        <w:p>
          <w:pPr>
            <w:pStyle w:val="Contents5"/>
            <w:tabs>
              <w:tab w:val="clear" w:pos="7892"/>
              <w:tab w:val="right" w:pos="9026" w:leader="dot"/>
            </w:tabs>
            <w:rPr/>
          </w:pPr>
          <w:hyperlink w:anchor="__RefHeading___Toc3701495_1468164448">
            <w:r>
              <w:rPr>
                <w:webHidden/>
                <w:rStyle w:val="IndexLink"/>
                <w:rtl w:val="true"/>
              </w:rPr>
              <w:t xml:space="preserve">روایت </w:t>
            </w:r>
            <w:r>
              <w:rPr>
                <w:rStyle w:val="IndexLink"/>
              </w:rPr>
              <w:t>28</w:t>
            </w:r>
            <w:r>
              <w:rPr>
                <w:rStyle w:val="IndexLink"/>
                <w:rtl w:val="true"/>
              </w:rPr>
              <w:tab/>
            </w:r>
            <w:r>
              <w:rPr>
                <w:rStyle w:val="IndexLink"/>
              </w:rPr>
              <w:t>134</w:t>
            </w:r>
          </w:hyperlink>
        </w:p>
        <w:p>
          <w:pPr>
            <w:pStyle w:val="Contents5"/>
            <w:tabs>
              <w:tab w:val="clear" w:pos="7892"/>
              <w:tab w:val="right" w:pos="9026" w:leader="dot"/>
            </w:tabs>
            <w:rPr/>
          </w:pPr>
          <w:hyperlink w:anchor="__RefHeading___Toc3701497_1468164448">
            <w:r>
              <w:rPr>
                <w:webHidden/>
                <w:rStyle w:val="IndexLink"/>
                <w:rtl w:val="true"/>
              </w:rPr>
              <w:t xml:space="preserve">روایت </w:t>
            </w:r>
            <w:r>
              <w:rPr>
                <w:rStyle w:val="IndexLink"/>
              </w:rPr>
              <w:t>29</w:t>
            </w:r>
            <w:r>
              <w:rPr>
                <w:rStyle w:val="IndexLink"/>
                <w:rtl w:val="true"/>
              </w:rPr>
              <w:tab/>
            </w:r>
            <w:r>
              <w:rPr>
                <w:rStyle w:val="IndexLink"/>
              </w:rPr>
              <w:t>134</w:t>
            </w:r>
          </w:hyperlink>
        </w:p>
        <w:p>
          <w:pPr>
            <w:pStyle w:val="Contents3"/>
            <w:tabs>
              <w:tab w:val="clear" w:pos="8459"/>
              <w:tab w:val="right" w:pos="9026" w:leader="dot"/>
            </w:tabs>
            <w:rPr/>
          </w:pPr>
          <w:hyperlink w:anchor="__RefHeading___Toc3701499_1468164448">
            <w:r>
              <w:rPr>
                <w:webHidden/>
                <w:rStyle w:val="IndexLink"/>
                <w:rtl w:val="true"/>
              </w:rPr>
              <w:t xml:space="preserve">باب </w:t>
            </w:r>
            <w:r>
              <w:rPr>
                <w:rStyle w:val="IndexLink"/>
              </w:rPr>
              <w:t>4</w:t>
            </w:r>
            <w:r>
              <w:rPr>
                <w:rStyle w:val="IndexLink"/>
                <w:rtl w:val="true"/>
              </w:rPr>
              <w:t xml:space="preserve"> </w:t>
            </w:r>
            <w:r>
              <w:rPr>
                <w:rStyle w:val="IndexLink"/>
                <w:rtl w:val="true"/>
              </w:rPr>
              <w:t>الخبر المشتهر بتوحيد المفضل بن عمر</w:t>
            </w:r>
            <w:r>
              <w:rPr>
                <w:rStyle w:val="IndexLink"/>
                <w:rtl w:val="true"/>
              </w:rPr>
              <w:tab/>
            </w:r>
            <w:r>
              <w:rPr>
                <w:rStyle w:val="IndexLink"/>
              </w:rPr>
              <w:t>136</w:t>
            </w:r>
          </w:hyperlink>
        </w:p>
        <w:p>
          <w:pPr>
            <w:pStyle w:val="Contents4"/>
            <w:tabs>
              <w:tab w:val="clear" w:pos="8176"/>
              <w:tab w:val="right" w:pos="9026" w:leader="dot"/>
            </w:tabs>
            <w:rPr/>
          </w:pPr>
          <w:hyperlink w:anchor="__RefHeading___Toc3701501_1468164448">
            <w:r>
              <w:rPr>
                <w:webHidden/>
                <w:rStyle w:val="IndexLink"/>
                <w:rtl w:val="true"/>
              </w:rPr>
              <w:t>الأخبار</w:t>
            </w:r>
            <w:r>
              <w:rPr>
                <w:rStyle w:val="IndexLink"/>
                <w:rtl w:val="true"/>
              </w:rPr>
              <w:tab/>
            </w:r>
            <w:r>
              <w:rPr>
                <w:rStyle w:val="IndexLink"/>
              </w:rPr>
              <w:t>136</w:t>
            </w:r>
          </w:hyperlink>
        </w:p>
        <w:p>
          <w:pPr>
            <w:pStyle w:val="Contents5"/>
            <w:tabs>
              <w:tab w:val="clear" w:pos="7892"/>
              <w:tab w:val="right" w:pos="9026" w:leader="dot"/>
            </w:tabs>
            <w:rPr/>
          </w:pPr>
          <w:hyperlink w:anchor="__RefHeading___Toc3701503_1468164448">
            <w:r>
              <w:rPr>
                <w:webHidden/>
                <w:rStyle w:val="IndexLink"/>
                <w:rtl w:val="true"/>
              </w:rPr>
              <w:t>«</w:t>
            </w:r>
            <w:r>
              <w:rPr>
                <w:rStyle w:val="IndexLink"/>
              </w:rPr>
              <w:t>1</w:t>
            </w:r>
            <w:r>
              <w:rPr>
                <w:rStyle w:val="IndexLink"/>
                <w:rtl w:val="true"/>
              </w:rPr>
              <w:t>»</w:t>
              <w:tab/>
            </w:r>
            <w:r>
              <w:rPr>
                <w:rStyle w:val="IndexLink"/>
              </w:rPr>
              <w:t>136</w:t>
            </w:r>
          </w:hyperlink>
        </w:p>
        <w:p>
          <w:pPr>
            <w:pStyle w:val="Contents5"/>
            <w:tabs>
              <w:tab w:val="clear" w:pos="7892"/>
              <w:tab w:val="right" w:pos="9026" w:leader="dot"/>
            </w:tabs>
            <w:rPr/>
          </w:pPr>
          <w:hyperlink w:anchor="__RefHeading___Toc3701505_1468164448">
            <w:r>
              <w:rPr>
                <w:webHidden/>
                <w:rStyle w:val="IndexLink"/>
                <w:rtl w:val="true"/>
              </w:rPr>
              <w:t>بیان</w:t>
            </w:r>
            <w:r>
              <w:rPr>
                <w:rStyle w:val="IndexLink"/>
                <w:rtl w:val="true"/>
              </w:rPr>
              <w:tab/>
            </w:r>
            <w:r>
              <w:rPr>
                <w:rStyle w:val="IndexLink"/>
              </w:rPr>
              <w:t>136</w:t>
            </w:r>
          </w:hyperlink>
        </w:p>
        <w:p>
          <w:pPr>
            <w:pStyle w:val="Contents3"/>
            <w:tabs>
              <w:tab w:val="clear" w:pos="8459"/>
              <w:tab w:val="right" w:pos="9026" w:leader="dot"/>
            </w:tabs>
            <w:rPr/>
          </w:pPr>
          <w:hyperlink w:anchor="__RefHeading___Toc3701507_1468164448">
            <w:r>
              <w:rPr>
                <w:webHidden/>
                <w:rStyle w:val="IndexLink"/>
                <w:rtl w:val="true"/>
              </w:rPr>
              <w:t xml:space="preserve">باب چهارم </w:t>
            </w:r>
            <w:r>
              <w:rPr>
                <w:rStyle w:val="IndexLink"/>
                <w:rtl w:val="true"/>
              </w:rPr>
              <w:t xml:space="preserve">: </w:t>
            </w:r>
            <w:r>
              <w:rPr>
                <w:rStyle w:val="IndexLink"/>
                <w:rtl w:val="true"/>
              </w:rPr>
              <w:t>حدیث مشهور به توحید مفضل بن عمر</w:t>
            </w:r>
            <w:r>
              <w:rPr>
                <w:rStyle w:val="IndexLink"/>
                <w:rtl w:val="true"/>
              </w:rPr>
              <w:tab/>
            </w:r>
            <w:r>
              <w:rPr>
                <w:rStyle w:val="IndexLink"/>
              </w:rPr>
              <w:t>136</w:t>
            </w:r>
          </w:hyperlink>
        </w:p>
        <w:p>
          <w:pPr>
            <w:pStyle w:val="Contents4"/>
            <w:tabs>
              <w:tab w:val="clear" w:pos="8176"/>
              <w:tab w:val="right" w:pos="9026" w:leader="dot"/>
            </w:tabs>
            <w:rPr/>
          </w:pPr>
          <w:hyperlink w:anchor="__RefHeading___Toc3701509_1468164448">
            <w:r>
              <w:rPr>
                <w:webHidden/>
                <w:rStyle w:val="IndexLink"/>
                <w:rtl w:val="true"/>
              </w:rPr>
              <w:t>روایت</w:t>
            </w:r>
            <w:r>
              <w:rPr>
                <w:rStyle w:val="IndexLink"/>
                <w:rtl w:val="true"/>
              </w:rPr>
              <w:tab/>
            </w:r>
            <w:r>
              <w:rPr>
                <w:rStyle w:val="IndexLink"/>
              </w:rPr>
              <w:t>136</w:t>
            </w:r>
          </w:hyperlink>
        </w:p>
        <w:p>
          <w:pPr>
            <w:pStyle w:val="Contents5"/>
            <w:tabs>
              <w:tab w:val="clear" w:pos="7892"/>
              <w:tab w:val="right" w:pos="9026" w:leader="dot"/>
            </w:tabs>
            <w:rPr/>
          </w:pPr>
          <w:hyperlink w:anchor="__RefHeading___Toc3701511_1468164448">
            <w:r>
              <w:rPr>
                <w:webHidden/>
                <w:rStyle w:val="IndexLink"/>
                <w:rtl w:val="true"/>
              </w:rPr>
              <w:t xml:space="preserve">روایت </w:t>
            </w:r>
            <w:r>
              <w:rPr>
                <w:rStyle w:val="IndexLink"/>
              </w:rPr>
              <w:t>1</w:t>
            </w:r>
            <w:r>
              <w:rPr>
                <w:rStyle w:val="IndexLink"/>
                <w:rtl w:val="true"/>
              </w:rPr>
              <w:tab/>
            </w:r>
            <w:r>
              <w:rPr>
                <w:rStyle w:val="IndexLink"/>
              </w:rPr>
              <w:t>136</w:t>
            </w:r>
          </w:hyperlink>
        </w:p>
        <w:p>
          <w:pPr>
            <w:pStyle w:val="Contents5"/>
            <w:tabs>
              <w:tab w:val="clear" w:pos="7892"/>
              <w:tab w:val="right" w:pos="9026" w:leader="dot"/>
            </w:tabs>
            <w:rPr/>
          </w:pPr>
          <w:hyperlink w:anchor="__RefHeading___Toc3701513_1468164448">
            <w:r>
              <w:rPr>
                <w:webHidden/>
                <w:rStyle w:val="IndexLink"/>
                <w:rtl w:val="true"/>
              </w:rPr>
              <w:t>توضیح</w:t>
            </w:r>
            <w:r>
              <w:rPr>
                <w:rStyle w:val="IndexLink"/>
                <w:rtl w:val="true"/>
              </w:rPr>
              <w:tab/>
            </w:r>
            <w:r>
              <w:rPr>
                <w:rStyle w:val="IndexLink"/>
              </w:rPr>
              <w:t>137</w:t>
            </w:r>
          </w:hyperlink>
        </w:p>
        <w:p>
          <w:pPr>
            <w:pStyle w:val="Contents5"/>
            <w:tabs>
              <w:tab w:val="clear" w:pos="7892"/>
              <w:tab w:val="right" w:pos="9026" w:leader="dot"/>
            </w:tabs>
            <w:rPr/>
          </w:pPr>
          <w:hyperlink w:anchor="__RefHeading___Toc3701515_1468164448">
            <w:r>
              <w:rPr>
                <w:webHidden/>
                <w:rStyle w:val="IndexLink"/>
                <w:rtl w:val="true"/>
              </w:rPr>
              <w:t>المفضل</w:t>
            </w:r>
            <w:r>
              <w:rPr>
                <w:rStyle w:val="IndexLink"/>
                <w:rtl w:val="true"/>
              </w:rPr>
              <w:tab/>
            </w:r>
            <w:r>
              <w:rPr>
                <w:rStyle w:val="IndexLink"/>
              </w:rPr>
              <w:t>138</w:t>
            </w:r>
          </w:hyperlink>
        </w:p>
        <w:p>
          <w:pPr>
            <w:pStyle w:val="Contents5"/>
            <w:tabs>
              <w:tab w:val="clear" w:pos="7892"/>
              <w:tab w:val="right" w:pos="9026" w:leader="dot"/>
            </w:tabs>
            <w:rPr/>
          </w:pPr>
          <w:hyperlink w:anchor="__RefHeading___Toc3701517_1468164448">
            <w:r>
              <w:rPr>
                <w:webHidden/>
                <w:rStyle w:val="IndexLink"/>
                <w:rtl w:val="true"/>
              </w:rPr>
              <w:t>بیان</w:t>
            </w:r>
            <w:r>
              <w:rPr>
                <w:rStyle w:val="IndexLink"/>
                <w:rtl w:val="true"/>
              </w:rPr>
              <w:tab/>
            </w:r>
            <w:r>
              <w:rPr>
                <w:rStyle w:val="IndexLink"/>
              </w:rPr>
              <w:t>138</w:t>
            </w:r>
          </w:hyperlink>
        </w:p>
        <w:p>
          <w:pPr>
            <w:pStyle w:val="Contents5"/>
            <w:tabs>
              <w:tab w:val="clear" w:pos="7892"/>
              <w:tab w:val="right" w:pos="9026" w:leader="dot"/>
            </w:tabs>
            <w:rPr/>
          </w:pPr>
          <w:hyperlink w:anchor="__RefHeading___Toc3701519_1468164448">
            <w:r>
              <w:rPr>
                <w:webHidden/>
                <w:rStyle w:val="IndexLink"/>
                <w:rtl w:val="true"/>
              </w:rPr>
              <w:t>[</w:t>
            </w:r>
            <w:r>
              <w:rPr>
                <w:rStyle w:val="IndexLink"/>
                <w:rtl w:val="true"/>
              </w:rPr>
              <w:t>اعتراض مفضّل بر ابن ابی العوجاء</w:t>
            </w:r>
            <w:r>
              <w:rPr>
                <w:rStyle w:val="IndexLink"/>
                <w:rtl w:val="true"/>
              </w:rPr>
              <w:t>]</w:t>
              <w:tab/>
            </w:r>
            <w:r>
              <w:rPr>
                <w:rStyle w:val="IndexLink"/>
              </w:rPr>
              <w:t>138</w:t>
            </w:r>
          </w:hyperlink>
        </w:p>
        <w:p>
          <w:pPr>
            <w:pStyle w:val="Contents5"/>
            <w:tabs>
              <w:tab w:val="clear" w:pos="7892"/>
              <w:tab w:val="right" w:pos="9026" w:leader="dot"/>
            </w:tabs>
            <w:rPr/>
          </w:pPr>
          <w:hyperlink w:anchor="__RefHeading___Toc3701521_1468164448">
            <w:r>
              <w:rPr>
                <w:webHidden/>
                <w:rStyle w:val="IndexLink"/>
                <w:rtl w:val="true"/>
              </w:rPr>
              <w:t>توضیح</w:t>
            </w:r>
            <w:r>
              <w:rPr>
                <w:rStyle w:val="IndexLink"/>
                <w:rtl w:val="true"/>
              </w:rPr>
              <w:tab/>
            </w:r>
            <w:r>
              <w:rPr>
                <w:rStyle w:val="IndexLink"/>
              </w:rPr>
              <w:t>139</w:t>
            </w:r>
          </w:hyperlink>
        </w:p>
        <w:p>
          <w:pPr>
            <w:pStyle w:val="Contents5"/>
            <w:tabs>
              <w:tab w:val="clear" w:pos="7892"/>
              <w:tab w:val="right" w:pos="9026" w:leader="dot"/>
            </w:tabs>
            <w:rPr/>
          </w:pPr>
          <w:hyperlink w:anchor="__RefHeading___Toc3701523_1468164448">
            <w:r>
              <w:rPr>
                <w:webHidden/>
                <w:rStyle w:val="IndexLink"/>
                <w:rtl w:val="true"/>
              </w:rPr>
              <w:t>المفضل</w:t>
            </w:r>
            <w:r>
              <w:rPr>
                <w:rStyle w:val="IndexLink"/>
                <w:rtl w:val="true"/>
              </w:rPr>
              <w:tab/>
            </w:r>
            <w:r>
              <w:rPr>
                <w:rStyle w:val="IndexLink"/>
              </w:rPr>
              <w:t>140</w:t>
            </w:r>
          </w:hyperlink>
        </w:p>
        <w:p>
          <w:pPr>
            <w:pStyle w:val="Contents5"/>
            <w:tabs>
              <w:tab w:val="clear" w:pos="7892"/>
              <w:tab w:val="right" w:pos="9026" w:leader="dot"/>
            </w:tabs>
            <w:rPr/>
          </w:pPr>
          <w:hyperlink w:anchor="__RefHeading___Toc3701525_1468164448">
            <w:r>
              <w:rPr>
                <w:webHidden/>
                <w:rStyle w:val="IndexLink"/>
                <w:rtl w:val="true"/>
              </w:rPr>
              <w:t>المفضل</w:t>
            </w:r>
            <w:r>
              <w:rPr>
                <w:rStyle w:val="IndexLink"/>
                <w:rtl w:val="true"/>
              </w:rPr>
              <w:tab/>
            </w:r>
            <w:r>
              <w:rPr>
                <w:rStyle w:val="IndexLink"/>
              </w:rPr>
              <w:t>140</w:t>
            </w:r>
          </w:hyperlink>
        </w:p>
        <w:p>
          <w:pPr>
            <w:pStyle w:val="Contents5"/>
            <w:tabs>
              <w:tab w:val="clear" w:pos="7892"/>
              <w:tab w:val="right" w:pos="9026" w:leader="dot"/>
            </w:tabs>
            <w:rPr/>
          </w:pPr>
          <w:hyperlink w:anchor="__RefHeading___Toc3701527_1468164448">
            <w:r>
              <w:rPr>
                <w:webHidden/>
                <w:rStyle w:val="IndexLink"/>
                <w:rtl w:val="true"/>
              </w:rPr>
              <w:t>بیان</w:t>
            </w:r>
            <w:r>
              <w:rPr>
                <w:rStyle w:val="IndexLink"/>
                <w:rtl w:val="true"/>
              </w:rPr>
              <w:tab/>
            </w:r>
            <w:r>
              <w:rPr>
                <w:rStyle w:val="IndexLink"/>
              </w:rPr>
              <w:t>140</w:t>
            </w:r>
          </w:hyperlink>
        </w:p>
        <w:p>
          <w:pPr>
            <w:pStyle w:val="Contents5"/>
            <w:tabs>
              <w:tab w:val="clear" w:pos="7892"/>
              <w:tab w:val="right" w:pos="9026" w:leader="dot"/>
            </w:tabs>
            <w:rPr/>
          </w:pPr>
          <w:hyperlink w:anchor="__RefHeading___Toc3701529_1468164448">
            <w:r>
              <w:rPr>
                <w:webHidden/>
                <w:rStyle w:val="IndexLink"/>
                <w:rtl w:val="true"/>
              </w:rPr>
              <w:t>یَا مُفَضَّلُ</w:t>
            </w:r>
            <w:r>
              <w:rPr>
                <w:rStyle w:val="IndexLink"/>
                <w:rtl w:val="true"/>
              </w:rPr>
              <w:tab/>
            </w:r>
            <w:r>
              <w:rPr>
                <w:rStyle w:val="IndexLink"/>
              </w:rPr>
              <w:t>140</w:t>
            </w:r>
          </w:hyperlink>
        </w:p>
        <w:p>
          <w:pPr>
            <w:pStyle w:val="Contents5"/>
            <w:tabs>
              <w:tab w:val="clear" w:pos="7892"/>
              <w:tab w:val="right" w:pos="9026" w:leader="dot"/>
            </w:tabs>
            <w:rPr/>
          </w:pPr>
          <w:hyperlink w:anchor="__RefHeading___Toc3701531_1468164448">
            <w:r>
              <w:rPr>
                <w:webHidden/>
                <w:rStyle w:val="IndexLink"/>
                <w:rtl w:val="true"/>
              </w:rPr>
              <w:t>ادامه</w:t>
            </w:r>
            <w:r>
              <w:rPr>
                <w:rStyle w:val="IndexLink"/>
                <w:rtl w:val="true"/>
              </w:rPr>
              <w:tab/>
            </w:r>
            <w:r>
              <w:rPr>
                <w:rStyle w:val="IndexLink"/>
              </w:rPr>
              <w:t>140</w:t>
            </w:r>
          </w:hyperlink>
        </w:p>
        <w:p>
          <w:pPr>
            <w:pStyle w:val="Contents5"/>
            <w:tabs>
              <w:tab w:val="clear" w:pos="7892"/>
              <w:tab w:val="right" w:pos="9026" w:leader="dot"/>
            </w:tabs>
            <w:rPr/>
          </w:pPr>
          <w:hyperlink w:anchor="__RefHeading___Toc3701533_1468164448">
            <w:r>
              <w:rPr>
                <w:webHidden/>
                <w:rStyle w:val="IndexLink"/>
                <w:rtl w:val="true"/>
              </w:rPr>
              <w:t>توضیح</w:t>
            </w:r>
            <w:r>
              <w:rPr>
                <w:rStyle w:val="IndexLink"/>
                <w:rtl w:val="true"/>
              </w:rPr>
              <w:tab/>
            </w:r>
            <w:r>
              <w:rPr>
                <w:rStyle w:val="IndexLink"/>
              </w:rPr>
              <w:t>141</w:t>
            </w:r>
          </w:hyperlink>
        </w:p>
        <w:p>
          <w:pPr>
            <w:pStyle w:val="Contents5"/>
            <w:tabs>
              <w:tab w:val="clear" w:pos="7892"/>
              <w:tab w:val="right" w:pos="9026" w:leader="dot"/>
            </w:tabs>
            <w:rPr/>
          </w:pPr>
          <w:hyperlink w:anchor="__RefHeading___Toc3701535_1468164448">
            <w:r>
              <w:rPr>
                <w:webHidden/>
                <w:rStyle w:val="IndexLink"/>
                <w:rtl w:val="true"/>
              </w:rPr>
              <w:t>[</w:t>
            </w:r>
            <w:r>
              <w:rPr>
                <w:rStyle w:val="IndexLink"/>
                <w:rtl w:val="true"/>
              </w:rPr>
              <w:t>مخفی ماندن اسباب و علل هستی برای شکّاکان</w:t>
            </w:r>
            <w:r>
              <w:rPr>
                <w:rStyle w:val="IndexLink"/>
                <w:rtl w:val="true"/>
              </w:rPr>
              <w:t>]</w:t>
              <w:tab/>
            </w:r>
            <w:r>
              <w:rPr>
                <w:rStyle w:val="IndexLink"/>
              </w:rPr>
              <w:t>141</w:t>
            </w:r>
          </w:hyperlink>
        </w:p>
        <w:p>
          <w:pPr>
            <w:pStyle w:val="Contents5"/>
            <w:tabs>
              <w:tab w:val="clear" w:pos="7892"/>
              <w:tab w:val="right" w:pos="9026" w:leader="dot"/>
            </w:tabs>
            <w:rPr/>
          </w:pPr>
          <w:hyperlink w:anchor="__RefHeading___Toc3701537_1468164448">
            <w:r>
              <w:rPr>
                <w:webHidden/>
                <w:rStyle w:val="IndexLink"/>
                <w:rtl w:val="true"/>
              </w:rPr>
              <w:t>بیان</w:t>
            </w:r>
            <w:r>
              <w:rPr>
                <w:rStyle w:val="IndexLink"/>
                <w:rtl w:val="true"/>
              </w:rPr>
              <w:tab/>
            </w:r>
            <w:r>
              <w:rPr>
                <w:rStyle w:val="IndexLink"/>
              </w:rPr>
              <w:t>144</w:t>
            </w:r>
          </w:hyperlink>
        </w:p>
        <w:p>
          <w:pPr>
            <w:pStyle w:val="Contents5"/>
            <w:tabs>
              <w:tab w:val="clear" w:pos="7892"/>
              <w:tab w:val="right" w:pos="9026" w:leader="dot"/>
            </w:tabs>
            <w:rPr/>
          </w:pPr>
          <w:hyperlink w:anchor="__RefHeading___Toc3701539_1468164448">
            <w:r>
              <w:rPr>
                <w:webHidden/>
                <w:rStyle w:val="IndexLink"/>
                <w:rtl w:val="true"/>
              </w:rPr>
              <w:t>المفضل</w:t>
            </w:r>
            <w:r>
              <w:rPr>
                <w:rStyle w:val="IndexLink"/>
                <w:rtl w:val="true"/>
              </w:rPr>
              <w:tab/>
            </w:r>
            <w:r>
              <w:rPr>
                <w:rStyle w:val="IndexLink"/>
              </w:rPr>
              <w:t>144</w:t>
            </w:r>
          </w:hyperlink>
        </w:p>
        <w:p>
          <w:pPr>
            <w:pStyle w:val="Contents5"/>
            <w:tabs>
              <w:tab w:val="clear" w:pos="7892"/>
              <w:tab w:val="right" w:pos="9026" w:leader="dot"/>
            </w:tabs>
            <w:rPr/>
          </w:pPr>
          <w:hyperlink w:anchor="__RefHeading___Toc3701541_1468164448">
            <w:r>
              <w:rPr>
                <w:webHidden/>
                <w:rStyle w:val="IndexLink"/>
                <w:rtl w:val="true"/>
              </w:rPr>
              <w:t>بیان</w:t>
            </w:r>
            <w:r>
              <w:rPr>
                <w:rStyle w:val="IndexLink"/>
                <w:rtl w:val="true"/>
              </w:rPr>
              <w:tab/>
            </w:r>
            <w:r>
              <w:rPr>
                <w:rStyle w:val="IndexLink"/>
              </w:rPr>
              <w:t>144</w:t>
            </w:r>
          </w:hyperlink>
        </w:p>
        <w:p>
          <w:pPr>
            <w:pStyle w:val="Contents5"/>
            <w:tabs>
              <w:tab w:val="clear" w:pos="7892"/>
              <w:tab w:val="right" w:pos="9026" w:leader="dot"/>
            </w:tabs>
            <w:rPr/>
          </w:pPr>
          <w:hyperlink w:anchor="__RefHeading___Toc3701543_1468164448">
            <w:r>
              <w:rPr>
                <w:webHidden/>
                <w:rStyle w:val="IndexLink"/>
                <w:rtl w:val="true"/>
              </w:rPr>
              <w:t>توضیح</w:t>
            </w:r>
            <w:r>
              <w:rPr>
                <w:rStyle w:val="IndexLink"/>
                <w:rtl w:val="true"/>
              </w:rPr>
              <w:tab/>
            </w:r>
            <w:r>
              <w:rPr>
                <w:rStyle w:val="IndexLink"/>
              </w:rPr>
              <w:t>144</w:t>
            </w:r>
          </w:hyperlink>
        </w:p>
        <w:p>
          <w:pPr>
            <w:pStyle w:val="Contents5"/>
            <w:tabs>
              <w:tab w:val="clear" w:pos="7892"/>
              <w:tab w:val="right" w:pos="9026" w:leader="dot"/>
            </w:tabs>
            <w:rPr/>
          </w:pPr>
          <w:hyperlink w:anchor="__RefHeading___Toc3701545_1468164448">
            <w:r>
              <w:rPr>
                <w:webHidden/>
                <w:rStyle w:val="IndexLink"/>
                <w:rtl w:val="true"/>
              </w:rPr>
              <w:t>[</w:t>
            </w:r>
            <w:r>
              <w:rPr>
                <w:rStyle w:val="IndexLink"/>
                <w:rtl w:val="true"/>
              </w:rPr>
              <w:t>هیأت هستی و شکل‌گیری اجزاء آن</w:t>
            </w:r>
            <w:r>
              <w:rPr>
                <w:rStyle w:val="IndexLink"/>
                <w:rtl w:val="true"/>
              </w:rPr>
              <w:t>]</w:t>
              <w:tab/>
            </w:r>
            <w:r>
              <w:rPr>
                <w:rStyle w:val="IndexLink"/>
              </w:rPr>
              <w:t>144</w:t>
            </w:r>
          </w:hyperlink>
        </w:p>
        <w:p>
          <w:pPr>
            <w:pStyle w:val="Contents5"/>
            <w:tabs>
              <w:tab w:val="clear" w:pos="7892"/>
              <w:tab w:val="right" w:pos="9026" w:leader="dot"/>
            </w:tabs>
            <w:rPr/>
          </w:pPr>
          <w:hyperlink w:anchor="__RefHeading___Toc3701547_1468164448">
            <w:r>
              <w:rPr>
                <w:webHidden/>
                <w:rStyle w:val="IndexLink"/>
                <w:rtl w:val="true"/>
              </w:rPr>
              <w:t>توضیح</w:t>
            </w:r>
            <w:r>
              <w:rPr>
                <w:rStyle w:val="IndexLink"/>
                <w:rtl w:val="true"/>
              </w:rPr>
              <w:tab/>
            </w:r>
            <w:r>
              <w:rPr>
                <w:rStyle w:val="IndexLink"/>
              </w:rPr>
              <w:t>145</w:t>
            </w:r>
          </w:hyperlink>
        </w:p>
        <w:p>
          <w:pPr>
            <w:pStyle w:val="Contents5"/>
            <w:tabs>
              <w:tab w:val="clear" w:pos="7892"/>
              <w:tab w:val="right" w:pos="9026" w:leader="dot"/>
            </w:tabs>
            <w:rPr/>
          </w:pPr>
          <w:hyperlink w:anchor="__RefHeading___Toc3701549_1468164448">
            <w:r>
              <w:rPr>
                <w:webHidden/>
                <w:rStyle w:val="IndexLink"/>
                <w:rtl w:val="true"/>
              </w:rPr>
              <w:t>یا مفضل</w:t>
            </w:r>
            <w:r>
              <w:rPr>
                <w:rStyle w:val="IndexLink"/>
                <w:rtl w:val="true"/>
              </w:rPr>
              <w:tab/>
            </w:r>
            <w:r>
              <w:rPr>
                <w:rStyle w:val="IndexLink"/>
              </w:rPr>
              <w:t>146</w:t>
            </w:r>
          </w:hyperlink>
        </w:p>
        <w:p>
          <w:pPr>
            <w:pStyle w:val="Contents5"/>
            <w:tabs>
              <w:tab w:val="clear" w:pos="7892"/>
              <w:tab w:val="right" w:pos="9026" w:leader="dot"/>
            </w:tabs>
            <w:rPr/>
          </w:pPr>
          <w:hyperlink w:anchor="__RefHeading___Toc3701551_1468164448">
            <w:r>
              <w:rPr>
                <w:webHidden/>
                <w:rStyle w:val="IndexLink"/>
                <w:rtl w:val="true"/>
              </w:rPr>
              <w:t>[</w:t>
            </w:r>
            <w:r>
              <w:rPr>
                <w:rStyle w:val="IndexLink"/>
                <w:rtl w:val="true"/>
              </w:rPr>
              <w:t>خلقت انسان و تکوّن جنین در رحم</w:t>
            </w:r>
            <w:r>
              <w:rPr>
                <w:rStyle w:val="IndexLink"/>
                <w:rtl w:val="true"/>
              </w:rPr>
              <w:t>]</w:t>
              <w:tab/>
            </w:r>
            <w:r>
              <w:rPr>
                <w:rStyle w:val="IndexLink"/>
              </w:rPr>
              <w:t>146</w:t>
            </w:r>
          </w:hyperlink>
        </w:p>
        <w:p>
          <w:pPr>
            <w:pStyle w:val="Contents5"/>
            <w:tabs>
              <w:tab w:val="clear" w:pos="7892"/>
              <w:tab w:val="right" w:pos="9026" w:leader="dot"/>
            </w:tabs>
            <w:rPr/>
          </w:pPr>
          <w:hyperlink w:anchor="__RefHeading___Toc3701553_1468164448">
            <w:r>
              <w:rPr>
                <w:webHidden/>
                <w:rStyle w:val="IndexLink"/>
                <w:rtl w:val="true"/>
              </w:rPr>
              <w:t>بیان</w:t>
            </w:r>
            <w:r>
              <w:rPr>
                <w:rStyle w:val="IndexLink"/>
                <w:rtl w:val="true"/>
              </w:rPr>
              <w:tab/>
            </w:r>
            <w:r>
              <w:rPr>
                <w:rStyle w:val="IndexLink"/>
              </w:rPr>
              <w:t>148</w:t>
            </w:r>
          </w:hyperlink>
        </w:p>
        <w:p>
          <w:pPr>
            <w:pStyle w:val="Contents5"/>
            <w:tabs>
              <w:tab w:val="clear" w:pos="7892"/>
              <w:tab w:val="right" w:pos="9026" w:leader="dot"/>
            </w:tabs>
            <w:rPr/>
          </w:pPr>
          <w:hyperlink w:anchor="__RefHeading___Toc3701555_1468164448">
            <w:r>
              <w:rPr>
                <w:webHidden/>
                <w:rStyle w:val="IndexLink"/>
                <w:rtl w:val="true"/>
              </w:rPr>
              <w:t>یا مفضل</w:t>
            </w:r>
            <w:r>
              <w:rPr>
                <w:rStyle w:val="IndexLink"/>
                <w:rtl w:val="true"/>
              </w:rPr>
              <w:tab/>
            </w:r>
            <w:r>
              <w:rPr>
                <w:rStyle w:val="IndexLink"/>
              </w:rPr>
              <w:t>148</w:t>
            </w:r>
          </w:hyperlink>
        </w:p>
        <w:p>
          <w:pPr>
            <w:pStyle w:val="Contents5"/>
            <w:tabs>
              <w:tab w:val="clear" w:pos="7892"/>
              <w:tab w:val="right" w:pos="9026" w:leader="dot"/>
            </w:tabs>
            <w:rPr/>
          </w:pPr>
          <w:hyperlink w:anchor="__RefHeading___Toc3701557_1468164448">
            <w:r>
              <w:rPr>
                <w:webHidden/>
                <w:rStyle w:val="IndexLink"/>
                <w:rtl w:val="true"/>
              </w:rPr>
              <w:t>توضیح</w:t>
            </w:r>
            <w:r>
              <w:rPr>
                <w:rStyle w:val="IndexLink"/>
                <w:rtl w:val="true"/>
              </w:rPr>
              <w:tab/>
            </w:r>
            <w:r>
              <w:rPr>
                <w:rStyle w:val="IndexLink"/>
              </w:rPr>
              <w:t>148</w:t>
            </w:r>
          </w:hyperlink>
        </w:p>
        <w:p>
          <w:pPr>
            <w:pStyle w:val="Contents5"/>
            <w:tabs>
              <w:tab w:val="clear" w:pos="7892"/>
              <w:tab w:val="right" w:pos="9026" w:leader="dot"/>
            </w:tabs>
            <w:rPr/>
          </w:pPr>
          <w:hyperlink w:anchor="__RefHeading___Toc3701559_1468164448">
            <w:r>
              <w:rPr>
                <w:webHidden/>
                <w:rStyle w:val="IndexLink"/>
                <w:rtl w:val="true"/>
              </w:rPr>
              <w:t>[</w:t>
            </w:r>
            <w:r>
              <w:rPr>
                <w:rStyle w:val="IndexLink"/>
                <w:rtl w:val="true"/>
              </w:rPr>
              <w:t>اختلاف اغذیه آدمی در دوره‌های مختلف و علت آن</w:t>
            </w:r>
            <w:r>
              <w:rPr>
                <w:rStyle w:val="IndexLink"/>
                <w:rtl w:val="true"/>
              </w:rPr>
              <w:t>]</w:t>
              <w:tab/>
            </w:r>
            <w:r>
              <w:rPr>
                <w:rStyle w:val="IndexLink"/>
              </w:rPr>
              <w:t>148</w:t>
            </w:r>
          </w:hyperlink>
        </w:p>
        <w:p>
          <w:pPr>
            <w:pStyle w:val="Contents5"/>
            <w:tabs>
              <w:tab w:val="clear" w:pos="7892"/>
              <w:tab w:val="right" w:pos="9026" w:leader="dot"/>
            </w:tabs>
            <w:rPr/>
          </w:pPr>
          <w:hyperlink w:anchor="__RefHeading___Toc3701561_1468164448">
            <w:r>
              <w:rPr>
                <w:webHidden/>
                <w:rStyle w:val="IndexLink"/>
                <w:rtl w:val="true"/>
              </w:rPr>
              <w:t>بیان</w:t>
            </w:r>
            <w:r>
              <w:rPr>
                <w:rStyle w:val="IndexLink"/>
                <w:rtl w:val="true"/>
              </w:rPr>
              <w:tab/>
            </w:r>
            <w:r>
              <w:rPr>
                <w:rStyle w:val="IndexLink"/>
              </w:rPr>
              <w:t>150</w:t>
            </w:r>
          </w:hyperlink>
        </w:p>
        <w:p>
          <w:pPr>
            <w:pStyle w:val="Contents5"/>
            <w:tabs>
              <w:tab w:val="clear" w:pos="7892"/>
              <w:tab w:val="right" w:pos="9026" w:leader="dot"/>
            </w:tabs>
            <w:rPr/>
          </w:pPr>
          <w:hyperlink w:anchor="__RefHeading___Toc3701563_1468164448">
            <w:r>
              <w:rPr>
                <w:webHidden/>
                <w:rStyle w:val="IndexLink"/>
                <w:rtl w:val="true"/>
              </w:rPr>
              <w:t>توضیح</w:t>
            </w:r>
            <w:r>
              <w:rPr>
                <w:rStyle w:val="IndexLink"/>
                <w:rtl w:val="true"/>
              </w:rPr>
              <w:tab/>
            </w:r>
            <w:r>
              <w:rPr>
                <w:rStyle w:val="IndexLink"/>
              </w:rPr>
              <w:t>151</w:t>
            </w:r>
          </w:hyperlink>
        </w:p>
        <w:p>
          <w:pPr>
            <w:pStyle w:val="Contents5"/>
            <w:tabs>
              <w:tab w:val="clear" w:pos="7892"/>
              <w:tab w:val="right" w:pos="9026" w:leader="dot"/>
            </w:tabs>
            <w:rPr/>
          </w:pPr>
          <w:hyperlink w:anchor="__RefHeading___Toc3701565_1468164448">
            <w:r>
              <w:rPr>
                <w:webHidden/>
                <w:rStyle w:val="IndexLink"/>
                <w:rtl w:val="true"/>
              </w:rPr>
              <w:t>یا مفضل</w:t>
            </w:r>
            <w:r>
              <w:rPr>
                <w:rStyle w:val="IndexLink"/>
                <w:rtl w:val="true"/>
              </w:rPr>
              <w:tab/>
            </w:r>
            <w:r>
              <w:rPr>
                <w:rStyle w:val="IndexLink"/>
              </w:rPr>
              <w:t>152</w:t>
            </w:r>
          </w:hyperlink>
        </w:p>
        <w:p>
          <w:pPr>
            <w:pStyle w:val="Contents5"/>
            <w:tabs>
              <w:tab w:val="clear" w:pos="7892"/>
              <w:tab w:val="right" w:pos="9026" w:leader="dot"/>
            </w:tabs>
            <w:rPr/>
          </w:pPr>
          <w:hyperlink w:anchor="__RefHeading___Toc3701567_1468164448">
            <w:r>
              <w:rPr>
                <w:webHidden/>
                <w:rStyle w:val="IndexLink"/>
                <w:rtl w:val="true"/>
              </w:rPr>
              <w:t>[</w:t>
            </w:r>
            <w:r>
              <w:rPr>
                <w:rStyle w:val="IndexLink"/>
                <w:rtl w:val="true"/>
              </w:rPr>
              <w:t>منفعت گریه اطفال</w:t>
            </w:r>
            <w:r>
              <w:rPr>
                <w:rStyle w:val="IndexLink"/>
                <w:rtl w:val="true"/>
              </w:rPr>
              <w:t>]</w:t>
              <w:tab/>
            </w:r>
            <w:r>
              <w:rPr>
                <w:rStyle w:val="IndexLink"/>
              </w:rPr>
              <w:t>152</w:t>
            </w:r>
          </w:hyperlink>
        </w:p>
        <w:p>
          <w:pPr>
            <w:pStyle w:val="Contents5"/>
            <w:tabs>
              <w:tab w:val="clear" w:pos="7892"/>
              <w:tab w:val="right" w:pos="9026" w:leader="dot"/>
            </w:tabs>
            <w:rPr/>
          </w:pPr>
          <w:hyperlink w:anchor="__RefHeading___Toc3701569_1468164448">
            <w:r>
              <w:rPr>
                <w:webHidden/>
                <w:rStyle w:val="IndexLink"/>
                <w:rtl w:val="true"/>
              </w:rPr>
              <w:t>بیان</w:t>
            </w:r>
            <w:r>
              <w:rPr>
                <w:rStyle w:val="IndexLink"/>
                <w:rtl w:val="true"/>
              </w:rPr>
              <w:tab/>
            </w:r>
            <w:r>
              <w:rPr>
                <w:rStyle w:val="IndexLink"/>
              </w:rPr>
              <w:t>154</w:t>
            </w:r>
          </w:hyperlink>
        </w:p>
        <w:p>
          <w:pPr>
            <w:pStyle w:val="Contents5"/>
            <w:tabs>
              <w:tab w:val="clear" w:pos="7892"/>
              <w:tab w:val="right" w:pos="9026" w:leader="dot"/>
            </w:tabs>
            <w:rPr/>
          </w:pPr>
          <w:hyperlink w:anchor="__RefHeading___Toc3701571_1468164448">
            <w:r>
              <w:rPr>
                <w:webHidden/>
                <w:rStyle w:val="IndexLink"/>
                <w:rtl w:val="true"/>
              </w:rPr>
              <w:t>یا مفضل</w:t>
            </w:r>
            <w:r>
              <w:rPr>
                <w:rStyle w:val="IndexLink"/>
                <w:rtl w:val="true"/>
              </w:rPr>
              <w:tab/>
            </w:r>
            <w:r>
              <w:rPr>
                <w:rStyle w:val="IndexLink"/>
              </w:rPr>
              <w:t>154</w:t>
            </w:r>
          </w:hyperlink>
        </w:p>
        <w:p>
          <w:pPr>
            <w:pStyle w:val="Contents5"/>
            <w:tabs>
              <w:tab w:val="clear" w:pos="7892"/>
              <w:tab w:val="right" w:pos="9026" w:leader="dot"/>
            </w:tabs>
            <w:rPr/>
          </w:pPr>
          <w:hyperlink w:anchor="__RefHeading___Toc3701573_1468164448">
            <w:r>
              <w:rPr>
                <w:webHidden/>
                <w:rStyle w:val="IndexLink"/>
                <w:rtl w:val="true"/>
              </w:rPr>
              <w:t>بیان</w:t>
            </w:r>
            <w:r>
              <w:rPr>
                <w:rStyle w:val="IndexLink"/>
                <w:rtl w:val="true"/>
              </w:rPr>
              <w:tab/>
            </w:r>
            <w:r>
              <w:rPr>
                <w:rStyle w:val="IndexLink"/>
              </w:rPr>
              <w:t>154</w:t>
            </w:r>
          </w:hyperlink>
        </w:p>
        <w:p>
          <w:pPr>
            <w:pStyle w:val="Contents5"/>
            <w:tabs>
              <w:tab w:val="clear" w:pos="7892"/>
              <w:tab w:val="right" w:pos="9026" w:leader="dot"/>
            </w:tabs>
            <w:rPr/>
          </w:pPr>
          <w:hyperlink w:anchor="__RefHeading___Toc3701575_1468164448">
            <w:r>
              <w:rPr>
                <w:webHidden/>
                <w:rStyle w:val="IndexLink"/>
                <w:rtl w:val="true"/>
              </w:rPr>
              <w:t>توضیح</w:t>
            </w:r>
            <w:r>
              <w:rPr>
                <w:rStyle w:val="IndexLink"/>
                <w:rtl w:val="true"/>
              </w:rPr>
              <w:tab/>
            </w:r>
            <w:r>
              <w:rPr>
                <w:rStyle w:val="IndexLink"/>
              </w:rPr>
              <w:t>155</w:t>
            </w:r>
          </w:hyperlink>
        </w:p>
        <w:p>
          <w:pPr>
            <w:pStyle w:val="Contents5"/>
            <w:tabs>
              <w:tab w:val="clear" w:pos="7892"/>
              <w:tab w:val="right" w:pos="9026" w:leader="dot"/>
            </w:tabs>
            <w:rPr/>
          </w:pPr>
          <w:hyperlink w:anchor="__RefHeading___Toc3701577_1468164448">
            <w:r>
              <w:rPr>
                <w:webHidden/>
                <w:rStyle w:val="IndexLink"/>
                <w:rtl w:val="true"/>
              </w:rPr>
              <w:t>[</w:t>
            </w:r>
            <w:r>
              <w:rPr>
                <w:rStyle w:val="IndexLink"/>
                <w:rtl w:val="true"/>
              </w:rPr>
              <w:t>آفرینش آلات توالد و تناسل</w:t>
            </w:r>
            <w:r>
              <w:rPr>
                <w:rStyle w:val="IndexLink"/>
                <w:rtl w:val="true"/>
              </w:rPr>
              <w:t>]</w:t>
              <w:tab/>
            </w:r>
            <w:r>
              <w:rPr>
                <w:rStyle w:val="IndexLink"/>
              </w:rPr>
              <w:t>155</w:t>
            </w:r>
          </w:hyperlink>
        </w:p>
        <w:p>
          <w:pPr>
            <w:pStyle w:val="Contents5"/>
            <w:tabs>
              <w:tab w:val="clear" w:pos="7892"/>
              <w:tab w:val="right" w:pos="9026" w:leader="dot"/>
            </w:tabs>
            <w:rPr/>
          </w:pPr>
          <w:hyperlink w:anchor="__RefHeading___Toc3701579_1468164448">
            <w:r>
              <w:rPr>
                <w:webHidden/>
                <w:rStyle w:val="IndexLink"/>
                <w:rtl w:val="true"/>
              </w:rPr>
              <w:t>توضیح</w:t>
            </w:r>
            <w:r>
              <w:rPr>
                <w:rStyle w:val="IndexLink"/>
                <w:rtl w:val="true"/>
              </w:rPr>
              <w:tab/>
            </w:r>
            <w:r>
              <w:rPr>
                <w:rStyle w:val="IndexLink"/>
              </w:rPr>
              <w:t>155</w:t>
            </w:r>
          </w:hyperlink>
        </w:p>
        <w:p>
          <w:pPr>
            <w:pStyle w:val="Contents5"/>
            <w:tabs>
              <w:tab w:val="clear" w:pos="7892"/>
              <w:tab w:val="right" w:pos="9026" w:leader="dot"/>
            </w:tabs>
            <w:rPr/>
          </w:pPr>
          <w:hyperlink w:anchor="__RefHeading___Toc3701581_1468164448">
            <w:r>
              <w:rPr>
                <w:webHidden/>
                <w:rStyle w:val="IndexLink"/>
                <w:rtl w:val="true"/>
              </w:rPr>
              <w:t>یا مفضل</w:t>
            </w:r>
            <w:r>
              <w:rPr>
                <w:rStyle w:val="IndexLink"/>
                <w:rtl w:val="true"/>
              </w:rPr>
              <w:tab/>
            </w:r>
            <w:r>
              <w:rPr>
                <w:rStyle w:val="IndexLink"/>
              </w:rPr>
              <w:t>156</w:t>
            </w:r>
          </w:hyperlink>
        </w:p>
        <w:p>
          <w:pPr>
            <w:pStyle w:val="Contents5"/>
            <w:tabs>
              <w:tab w:val="clear" w:pos="7892"/>
              <w:tab w:val="right" w:pos="9026" w:leader="dot"/>
            </w:tabs>
            <w:rPr/>
          </w:pPr>
          <w:hyperlink w:anchor="__RefHeading___Toc3701583_1468164448">
            <w:r>
              <w:rPr>
                <w:webHidden/>
                <w:rStyle w:val="IndexLink"/>
                <w:rtl w:val="true"/>
              </w:rPr>
              <w:t>إیضاح</w:t>
            </w:r>
            <w:r>
              <w:rPr>
                <w:rStyle w:val="IndexLink"/>
                <w:rtl w:val="true"/>
              </w:rPr>
              <w:tab/>
            </w:r>
            <w:r>
              <w:rPr>
                <w:rStyle w:val="IndexLink"/>
              </w:rPr>
              <w:t>156</w:t>
            </w:r>
          </w:hyperlink>
        </w:p>
        <w:p>
          <w:pPr>
            <w:pStyle w:val="Contents5"/>
            <w:tabs>
              <w:tab w:val="clear" w:pos="7892"/>
              <w:tab w:val="right" w:pos="9026" w:leader="dot"/>
            </w:tabs>
            <w:rPr/>
          </w:pPr>
          <w:hyperlink w:anchor="__RefHeading___Toc3701585_1468164448">
            <w:r>
              <w:rPr>
                <w:webHidden/>
                <w:rStyle w:val="IndexLink"/>
                <w:rtl w:val="true"/>
              </w:rPr>
              <w:t>یا مفضل</w:t>
            </w:r>
            <w:r>
              <w:rPr>
                <w:rStyle w:val="IndexLink"/>
                <w:rtl w:val="true"/>
              </w:rPr>
              <w:tab/>
            </w:r>
            <w:r>
              <w:rPr>
                <w:rStyle w:val="IndexLink"/>
              </w:rPr>
              <w:t>156</w:t>
            </w:r>
          </w:hyperlink>
        </w:p>
        <w:p>
          <w:pPr>
            <w:pStyle w:val="Contents5"/>
            <w:tabs>
              <w:tab w:val="clear" w:pos="7892"/>
              <w:tab w:val="right" w:pos="9026" w:leader="dot"/>
            </w:tabs>
            <w:rPr/>
          </w:pPr>
          <w:hyperlink w:anchor="__RefHeading___Toc3701587_1468164448">
            <w:r>
              <w:rPr>
                <w:webHidden/>
                <w:rStyle w:val="IndexLink"/>
                <w:rtl w:val="true"/>
              </w:rPr>
              <w:t>[</w:t>
            </w:r>
            <w:r>
              <w:rPr>
                <w:rStyle w:val="IndexLink"/>
                <w:rtl w:val="true"/>
              </w:rPr>
              <w:t>حکمت در خلقت هر یک از اعضای بدن و فواید آنها</w:t>
            </w:r>
            <w:r>
              <w:rPr>
                <w:rStyle w:val="IndexLink"/>
                <w:rtl w:val="true"/>
              </w:rPr>
              <w:t>]</w:t>
              <w:tab/>
            </w:r>
            <w:r>
              <w:rPr>
                <w:rStyle w:val="IndexLink"/>
              </w:rPr>
              <w:t>156</w:t>
            </w:r>
          </w:hyperlink>
        </w:p>
        <w:p>
          <w:pPr>
            <w:pStyle w:val="Contents5"/>
            <w:tabs>
              <w:tab w:val="clear" w:pos="7892"/>
              <w:tab w:val="right" w:pos="9026" w:leader="dot"/>
            </w:tabs>
            <w:rPr/>
          </w:pPr>
          <w:hyperlink w:anchor="__RefHeading___Toc3701589_1468164448">
            <w:r>
              <w:rPr>
                <w:webHidden/>
                <w:rStyle w:val="IndexLink"/>
                <w:rtl w:val="true"/>
              </w:rPr>
              <w:t>توضیح</w:t>
            </w:r>
            <w:r>
              <w:rPr>
                <w:rStyle w:val="IndexLink"/>
                <w:rtl w:val="true"/>
              </w:rPr>
              <w:tab/>
            </w:r>
            <w:r>
              <w:rPr>
                <w:rStyle w:val="IndexLink"/>
              </w:rPr>
              <w:t>156</w:t>
            </w:r>
          </w:hyperlink>
        </w:p>
        <w:p>
          <w:pPr>
            <w:pStyle w:val="Contents5"/>
            <w:tabs>
              <w:tab w:val="clear" w:pos="7892"/>
              <w:tab w:val="right" w:pos="9026" w:leader="dot"/>
            </w:tabs>
            <w:rPr/>
          </w:pPr>
          <w:hyperlink w:anchor="__RefHeading___Toc3701591_1468164448">
            <w:r>
              <w:rPr>
                <w:webHidden/>
                <w:rStyle w:val="IndexLink"/>
                <w:rtl w:val="true"/>
              </w:rPr>
              <w:t>[</w:t>
            </w:r>
            <w:r>
              <w:rPr>
                <w:rStyle w:val="IndexLink"/>
                <w:rtl w:val="true"/>
              </w:rPr>
              <w:t>چگونگی هضم غذا</w:t>
            </w:r>
            <w:r>
              <w:rPr>
                <w:rStyle w:val="IndexLink"/>
                <w:rtl w:val="true"/>
              </w:rPr>
              <w:t>]</w:t>
              <w:tab/>
            </w:r>
            <w:r>
              <w:rPr>
                <w:rStyle w:val="IndexLink"/>
              </w:rPr>
              <w:t>157</w:t>
            </w:r>
          </w:hyperlink>
        </w:p>
        <w:p>
          <w:pPr>
            <w:pStyle w:val="Contents5"/>
            <w:tabs>
              <w:tab w:val="clear" w:pos="7892"/>
              <w:tab w:val="right" w:pos="9026" w:leader="dot"/>
            </w:tabs>
            <w:rPr/>
          </w:pPr>
          <w:hyperlink w:anchor="__RefHeading___Toc3701593_1468164448">
            <w:r>
              <w:rPr>
                <w:webHidden/>
                <w:rStyle w:val="IndexLink"/>
                <w:rtl w:val="true"/>
              </w:rPr>
              <w:t>بیان</w:t>
            </w:r>
            <w:r>
              <w:rPr>
                <w:rStyle w:val="IndexLink"/>
                <w:rtl w:val="true"/>
              </w:rPr>
              <w:tab/>
            </w:r>
            <w:r>
              <w:rPr>
                <w:rStyle w:val="IndexLink"/>
              </w:rPr>
              <w:t>160</w:t>
            </w:r>
          </w:hyperlink>
        </w:p>
        <w:p>
          <w:pPr>
            <w:pStyle w:val="Contents5"/>
            <w:tabs>
              <w:tab w:val="clear" w:pos="7892"/>
              <w:tab w:val="right" w:pos="9026" w:leader="dot"/>
            </w:tabs>
            <w:rPr/>
          </w:pPr>
          <w:hyperlink w:anchor="__RefHeading___Toc3701595_1468164448">
            <w:r>
              <w:rPr>
                <w:webHidden/>
                <w:rStyle w:val="IndexLink"/>
                <w:rtl w:val="true"/>
              </w:rPr>
              <w:t>یا مفضل</w:t>
            </w:r>
            <w:r>
              <w:rPr>
                <w:rStyle w:val="IndexLink"/>
                <w:rtl w:val="true"/>
              </w:rPr>
              <w:tab/>
            </w:r>
            <w:r>
              <w:rPr>
                <w:rStyle w:val="IndexLink"/>
              </w:rPr>
              <w:t>160</w:t>
            </w:r>
          </w:hyperlink>
        </w:p>
        <w:p>
          <w:pPr>
            <w:pStyle w:val="Contents5"/>
            <w:tabs>
              <w:tab w:val="clear" w:pos="7892"/>
              <w:tab w:val="right" w:pos="9026" w:leader="dot"/>
            </w:tabs>
            <w:rPr/>
          </w:pPr>
          <w:hyperlink w:anchor="__RefHeading___Toc3701597_1468164448">
            <w:r>
              <w:rPr>
                <w:webHidden/>
                <w:rStyle w:val="IndexLink"/>
                <w:rtl w:val="true"/>
              </w:rPr>
              <w:t>توضیح</w:t>
            </w:r>
            <w:r>
              <w:rPr>
                <w:rStyle w:val="IndexLink"/>
                <w:rtl w:val="true"/>
              </w:rPr>
              <w:tab/>
            </w:r>
            <w:r>
              <w:rPr>
                <w:rStyle w:val="IndexLink"/>
              </w:rPr>
              <w:t>160</w:t>
            </w:r>
          </w:hyperlink>
        </w:p>
        <w:p>
          <w:pPr>
            <w:pStyle w:val="Contents5"/>
            <w:tabs>
              <w:tab w:val="clear" w:pos="7892"/>
              <w:tab w:val="right" w:pos="9026" w:leader="dot"/>
            </w:tabs>
            <w:rPr/>
          </w:pPr>
          <w:hyperlink w:anchor="__RefHeading___Toc3701599_1468164448">
            <w:r>
              <w:rPr>
                <w:webHidden/>
                <w:rStyle w:val="IndexLink"/>
                <w:rtl w:val="true"/>
              </w:rPr>
              <w:t>[</w:t>
            </w:r>
            <w:r>
              <w:rPr>
                <w:rStyle w:val="IndexLink"/>
                <w:rtl w:val="true"/>
              </w:rPr>
              <w:t>حواس پنج‌گانه در انسان و اسرار آفرینش آن</w:t>
            </w:r>
            <w:r>
              <w:rPr>
                <w:rStyle w:val="IndexLink"/>
                <w:rtl w:val="true"/>
              </w:rPr>
              <w:t>]</w:t>
              <w:tab/>
            </w:r>
            <w:r>
              <w:rPr>
                <w:rStyle w:val="IndexLink"/>
              </w:rPr>
              <w:t>161</w:t>
            </w:r>
          </w:hyperlink>
        </w:p>
        <w:p>
          <w:pPr>
            <w:pStyle w:val="Contents5"/>
            <w:tabs>
              <w:tab w:val="clear" w:pos="7892"/>
              <w:tab w:val="right" w:pos="9026" w:leader="dot"/>
            </w:tabs>
            <w:rPr/>
          </w:pPr>
          <w:hyperlink w:anchor="__RefHeading___Toc3701601_1468164448">
            <w:r>
              <w:rPr>
                <w:webHidden/>
                <w:rStyle w:val="IndexLink"/>
                <w:rtl w:val="true"/>
              </w:rPr>
              <w:t>بیان</w:t>
            </w:r>
            <w:r>
              <w:rPr>
                <w:rStyle w:val="IndexLink"/>
                <w:rtl w:val="true"/>
              </w:rPr>
              <w:tab/>
            </w:r>
            <w:r>
              <w:rPr>
                <w:rStyle w:val="IndexLink"/>
              </w:rPr>
              <w:t>162</w:t>
            </w:r>
          </w:hyperlink>
        </w:p>
        <w:p>
          <w:pPr>
            <w:pStyle w:val="Contents5"/>
            <w:tabs>
              <w:tab w:val="clear" w:pos="7892"/>
              <w:tab w:val="right" w:pos="9026" w:leader="dot"/>
            </w:tabs>
            <w:rPr/>
          </w:pPr>
          <w:hyperlink w:anchor="__RefHeading___Toc3701603_1468164448">
            <w:r>
              <w:rPr>
                <w:webHidden/>
                <w:rStyle w:val="IndexLink"/>
                <w:rtl w:val="true"/>
              </w:rPr>
              <w:t>یا مفضل</w:t>
            </w:r>
            <w:r>
              <w:rPr>
                <w:rStyle w:val="IndexLink"/>
                <w:rtl w:val="true"/>
              </w:rPr>
              <w:tab/>
            </w:r>
            <w:r>
              <w:rPr>
                <w:rStyle w:val="IndexLink"/>
              </w:rPr>
              <w:t>162</w:t>
            </w:r>
          </w:hyperlink>
        </w:p>
        <w:p>
          <w:pPr>
            <w:pStyle w:val="Contents5"/>
            <w:tabs>
              <w:tab w:val="clear" w:pos="7892"/>
              <w:tab w:val="right" w:pos="9026" w:leader="dot"/>
            </w:tabs>
            <w:rPr/>
          </w:pPr>
          <w:hyperlink w:anchor="__RefHeading___Toc3701605_1468164448">
            <w:r>
              <w:rPr>
                <w:webHidden/>
                <w:rStyle w:val="IndexLink"/>
                <w:rtl w:val="true"/>
              </w:rPr>
              <w:t>بیان</w:t>
            </w:r>
            <w:r>
              <w:rPr>
                <w:rStyle w:val="IndexLink"/>
                <w:rtl w:val="true"/>
              </w:rPr>
              <w:tab/>
            </w:r>
            <w:r>
              <w:rPr>
                <w:rStyle w:val="IndexLink"/>
              </w:rPr>
              <w:t>162</w:t>
            </w:r>
          </w:hyperlink>
        </w:p>
        <w:p>
          <w:pPr>
            <w:pStyle w:val="Contents5"/>
            <w:tabs>
              <w:tab w:val="clear" w:pos="7892"/>
              <w:tab w:val="right" w:pos="9026" w:leader="dot"/>
            </w:tabs>
            <w:rPr/>
          </w:pPr>
          <w:hyperlink w:anchor="__RefHeading___Toc3701607_1468164448">
            <w:r>
              <w:rPr>
                <w:webHidden/>
                <w:rStyle w:val="IndexLink"/>
                <w:rtl w:val="true"/>
              </w:rPr>
              <w:t>المفضل</w:t>
            </w:r>
            <w:r>
              <w:rPr>
                <w:rStyle w:val="IndexLink"/>
                <w:rtl w:val="true"/>
              </w:rPr>
              <w:tab/>
            </w:r>
            <w:r>
              <w:rPr>
                <w:rStyle w:val="IndexLink"/>
              </w:rPr>
              <w:t>162</w:t>
            </w:r>
          </w:hyperlink>
        </w:p>
        <w:p>
          <w:pPr>
            <w:pStyle w:val="Contents5"/>
            <w:tabs>
              <w:tab w:val="clear" w:pos="7892"/>
              <w:tab w:val="right" w:pos="9026" w:leader="dot"/>
            </w:tabs>
            <w:rPr/>
          </w:pPr>
          <w:hyperlink w:anchor="__RefHeading___Toc3701609_1468164448">
            <w:r>
              <w:rPr>
                <w:webHidden/>
                <w:rStyle w:val="IndexLink"/>
                <w:rtl w:val="true"/>
              </w:rPr>
              <w:t>توضیح</w:t>
            </w:r>
            <w:r>
              <w:rPr>
                <w:rStyle w:val="IndexLink"/>
                <w:rtl w:val="true"/>
              </w:rPr>
              <w:tab/>
            </w:r>
            <w:r>
              <w:rPr>
                <w:rStyle w:val="IndexLink"/>
              </w:rPr>
              <w:t>162</w:t>
            </w:r>
          </w:hyperlink>
        </w:p>
        <w:p>
          <w:pPr>
            <w:pStyle w:val="Contents5"/>
            <w:tabs>
              <w:tab w:val="clear" w:pos="7892"/>
              <w:tab w:val="right" w:pos="9026" w:leader="dot"/>
            </w:tabs>
            <w:rPr/>
          </w:pPr>
          <w:hyperlink w:anchor="__RefHeading___Toc3701611_1468164448">
            <w:r>
              <w:rPr>
                <w:webHidden/>
                <w:rStyle w:val="IndexLink"/>
                <w:rtl w:val="true"/>
              </w:rPr>
              <w:t>[</w:t>
            </w:r>
            <w:r>
              <w:rPr>
                <w:rStyle w:val="IndexLink"/>
                <w:rtl w:val="true"/>
              </w:rPr>
              <w:t>فقدان بینایی و خلل‌های آن</w:t>
            </w:r>
            <w:r>
              <w:rPr>
                <w:rStyle w:val="IndexLink"/>
                <w:rtl w:val="true"/>
              </w:rPr>
              <w:t>]</w:t>
              <w:tab/>
            </w:r>
            <w:r>
              <w:rPr>
                <w:rStyle w:val="IndexLink"/>
              </w:rPr>
              <w:t>162</w:t>
            </w:r>
          </w:hyperlink>
        </w:p>
        <w:p>
          <w:pPr>
            <w:pStyle w:val="Contents5"/>
            <w:tabs>
              <w:tab w:val="clear" w:pos="7892"/>
              <w:tab w:val="right" w:pos="9026" w:leader="dot"/>
            </w:tabs>
            <w:rPr/>
          </w:pPr>
          <w:hyperlink w:anchor="__RefHeading___Toc3701613_1468164448">
            <w:r>
              <w:rPr>
                <w:webHidden/>
                <w:rStyle w:val="IndexLink"/>
                <w:rtl w:val="true"/>
              </w:rPr>
              <w:t>توضیح</w:t>
            </w:r>
            <w:r>
              <w:rPr>
                <w:rStyle w:val="IndexLink"/>
                <w:rtl w:val="true"/>
              </w:rPr>
              <w:tab/>
            </w:r>
            <w:r>
              <w:rPr>
                <w:rStyle w:val="IndexLink"/>
              </w:rPr>
              <w:t>163</w:t>
            </w:r>
          </w:hyperlink>
        </w:p>
        <w:p>
          <w:pPr>
            <w:pStyle w:val="Contents5"/>
            <w:tabs>
              <w:tab w:val="clear" w:pos="7892"/>
              <w:tab w:val="right" w:pos="9026" w:leader="dot"/>
            </w:tabs>
            <w:rPr/>
          </w:pPr>
          <w:hyperlink w:anchor="__RefHeading___Toc3701615_1468164448">
            <w:r>
              <w:rPr>
                <w:webHidden/>
                <w:rStyle w:val="IndexLink"/>
                <w:rtl w:val="true"/>
              </w:rPr>
              <w:t>[</w:t>
            </w:r>
            <w:r>
              <w:rPr>
                <w:rStyle w:val="IndexLink"/>
                <w:rtl w:val="true"/>
              </w:rPr>
              <w:t>راز محروم ماندن بعضی افراد از بینایی و شنوایی</w:t>
            </w:r>
            <w:r>
              <w:rPr>
                <w:rStyle w:val="IndexLink"/>
                <w:rtl w:val="true"/>
              </w:rPr>
              <w:t>]</w:t>
              <w:tab/>
            </w:r>
            <w:r>
              <w:rPr>
                <w:rStyle w:val="IndexLink"/>
              </w:rPr>
              <w:t>163</w:t>
            </w:r>
          </w:hyperlink>
        </w:p>
        <w:p>
          <w:pPr>
            <w:pStyle w:val="Contents5"/>
            <w:tabs>
              <w:tab w:val="clear" w:pos="7892"/>
              <w:tab w:val="right" w:pos="9026" w:leader="dot"/>
            </w:tabs>
            <w:rPr/>
          </w:pPr>
          <w:hyperlink w:anchor="__RefHeading___Toc3701617_1468164448">
            <w:r>
              <w:rPr>
                <w:webHidden/>
                <w:rStyle w:val="IndexLink"/>
                <w:rtl w:val="true"/>
              </w:rPr>
              <w:t>بیان</w:t>
            </w:r>
            <w:r>
              <w:rPr>
                <w:rStyle w:val="IndexLink"/>
                <w:rtl w:val="true"/>
              </w:rPr>
              <w:tab/>
            </w:r>
            <w:r>
              <w:rPr>
                <w:rStyle w:val="IndexLink"/>
              </w:rPr>
              <w:t>168</w:t>
            </w:r>
          </w:hyperlink>
        </w:p>
        <w:p>
          <w:pPr>
            <w:pStyle w:val="Contents5"/>
            <w:tabs>
              <w:tab w:val="clear" w:pos="7892"/>
              <w:tab w:val="right" w:pos="9026" w:leader="dot"/>
            </w:tabs>
            <w:rPr/>
          </w:pPr>
          <w:hyperlink w:anchor="__RefHeading___Toc3701619_1468164448">
            <w:r>
              <w:rPr>
                <w:webHidden/>
                <w:rStyle w:val="IndexLink"/>
                <w:rtl w:val="true"/>
              </w:rPr>
              <w:t>یا مفضل</w:t>
            </w:r>
            <w:r>
              <w:rPr>
                <w:rStyle w:val="IndexLink"/>
                <w:rtl w:val="true"/>
              </w:rPr>
              <w:tab/>
            </w:r>
            <w:r>
              <w:rPr>
                <w:rStyle w:val="IndexLink"/>
              </w:rPr>
              <w:t>168</w:t>
            </w:r>
          </w:hyperlink>
        </w:p>
        <w:p>
          <w:pPr>
            <w:pStyle w:val="Contents5"/>
            <w:tabs>
              <w:tab w:val="clear" w:pos="7892"/>
              <w:tab w:val="right" w:pos="9026" w:leader="dot"/>
            </w:tabs>
            <w:rPr/>
          </w:pPr>
          <w:hyperlink w:anchor="__RefHeading___Toc3701621_1468164448">
            <w:r>
              <w:rPr>
                <w:webHidden/>
                <w:rStyle w:val="IndexLink"/>
                <w:rtl w:val="true"/>
              </w:rPr>
              <w:t>بیان</w:t>
            </w:r>
            <w:r>
              <w:rPr>
                <w:rStyle w:val="IndexLink"/>
                <w:rtl w:val="true"/>
              </w:rPr>
              <w:tab/>
            </w:r>
            <w:r>
              <w:rPr>
                <w:rStyle w:val="IndexLink"/>
              </w:rPr>
              <w:t>168</w:t>
            </w:r>
          </w:hyperlink>
        </w:p>
        <w:p>
          <w:pPr>
            <w:pStyle w:val="Contents5"/>
            <w:tabs>
              <w:tab w:val="clear" w:pos="7892"/>
              <w:tab w:val="right" w:pos="9026" w:leader="dot"/>
            </w:tabs>
            <w:rPr/>
          </w:pPr>
          <w:hyperlink w:anchor="__RefHeading___Toc3701623_1468164448">
            <w:r>
              <w:rPr>
                <w:webHidden/>
                <w:rStyle w:val="IndexLink"/>
                <w:rtl w:val="true"/>
              </w:rPr>
              <w:t>یا مفضل</w:t>
            </w:r>
            <w:r>
              <w:rPr>
                <w:rStyle w:val="IndexLink"/>
                <w:rtl w:val="true"/>
              </w:rPr>
              <w:tab/>
            </w:r>
            <w:r>
              <w:rPr>
                <w:rStyle w:val="IndexLink"/>
              </w:rPr>
              <w:t>168</w:t>
            </w:r>
          </w:hyperlink>
        </w:p>
        <w:p>
          <w:pPr>
            <w:pStyle w:val="Contents5"/>
            <w:tabs>
              <w:tab w:val="clear" w:pos="7892"/>
              <w:tab w:val="right" w:pos="9026" w:leader="dot"/>
            </w:tabs>
            <w:rPr/>
          </w:pPr>
          <w:hyperlink w:anchor="__RefHeading___Toc3701625_1468164448">
            <w:r>
              <w:rPr>
                <w:webHidden/>
                <w:rStyle w:val="IndexLink"/>
                <w:rtl w:val="true"/>
              </w:rPr>
              <w:t>توضیح</w:t>
            </w:r>
            <w:r>
              <w:rPr>
                <w:rStyle w:val="IndexLink"/>
                <w:rtl w:val="true"/>
              </w:rPr>
              <w:tab/>
            </w:r>
            <w:r>
              <w:rPr>
                <w:rStyle w:val="IndexLink"/>
              </w:rPr>
              <w:t>168</w:t>
            </w:r>
          </w:hyperlink>
        </w:p>
        <w:p>
          <w:pPr>
            <w:pStyle w:val="Contents5"/>
            <w:tabs>
              <w:tab w:val="clear" w:pos="7892"/>
              <w:tab w:val="right" w:pos="9026" w:leader="dot"/>
            </w:tabs>
            <w:rPr/>
          </w:pPr>
          <w:hyperlink w:anchor="__RefHeading___Toc3701627_1468164448">
            <w:r>
              <w:rPr>
                <w:webHidden/>
                <w:rStyle w:val="IndexLink"/>
                <w:rtl w:val="true"/>
              </w:rPr>
              <w:t>[</w:t>
            </w:r>
            <w:r>
              <w:rPr>
                <w:rStyle w:val="IndexLink"/>
                <w:rtl w:val="true"/>
              </w:rPr>
              <w:t>قرارگاه چشم</w:t>
            </w:r>
            <w:r>
              <w:rPr>
                <w:rStyle w:val="IndexLink"/>
                <w:rtl w:val="true"/>
              </w:rPr>
              <w:t>]</w:t>
              <w:tab/>
            </w:r>
            <w:r>
              <w:rPr>
                <w:rStyle w:val="IndexLink"/>
              </w:rPr>
              <w:t>169</w:t>
            </w:r>
          </w:hyperlink>
        </w:p>
        <w:p>
          <w:pPr>
            <w:pStyle w:val="Contents5"/>
            <w:tabs>
              <w:tab w:val="clear" w:pos="7892"/>
              <w:tab w:val="right" w:pos="9026" w:leader="dot"/>
            </w:tabs>
            <w:rPr/>
          </w:pPr>
          <w:hyperlink w:anchor="__RefHeading___Toc3701629_1468164448">
            <w:r>
              <w:rPr>
                <w:webHidden/>
                <w:rStyle w:val="IndexLink"/>
                <w:rtl w:val="true"/>
              </w:rPr>
              <w:t>توضیح</w:t>
            </w:r>
            <w:r>
              <w:rPr>
                <w:rStyle w:val="IndexLink"/>
                <w:rtl w:val="true"/>
              </w:rPr>
              <w:tab/>
            </w:r>
            <w:r>
              <w:rPr>
                <w:rStyle w:val="IndexLink"/>
              </w:rPr>
              <w:t>169</w:t>
            </w:r>
          </w:hyperlink>
        </w:p>
        <w:p>
          <w:pPr>
            <w:pStyle w:val="Contents5"/>
            <w:tabs>
              <w:tab w:val="clear" w:pos="7892"/>
              <w:tab w:val="right" w:pos="9026" w:leader="dot"/>
            </w:tabs>
            <w:rPr/>
          </w:pPr>
          <w:hyperlink w:anchor="__RefHeading___Toc3701631_1468164448">
            <w:r>
              <w:rPr>
                <w:webHidden/>
                <w:rStyle w:val="IndexLink"/>
                <w:rtl w:val="true"/>
              </w:rPr>
              <w:t>[</w:t>
            </w:r>
            <w:r>
              <w:rPr>
                <w:rStyle w:val="IndexLink"/>
                <w:rtl w:val="true"/>
              </w:rPr>
              <w:t>ساختمان دل</w:t>
            </w:r>
            <w:r>
              <w:rPr>
                <w:rStyle w:val="IndexLink"/>
                <w:rtl w:val="true"/>
              </w:rPr>
              <w:t>]</w:t>
              <w:tab/>
            </w:r>
            <w:r>
              <w:rPr>
                <w:rStyle w:val="IndexLink"/>
              </w:rPr>
              <w:t>169</w:t>
            </w:r>
          </w:hyperlink>
        </w:p>
        <w:p>
          <w:pPr>
            <w:pStyle w:val="Contents5"/>
            <w:tabs>
              <w:tab w:val="clear" w:pos="7892"/>
              <w:tab w:val="right" w:pos="9026" w:leader="dot"/>
            </w:tabs>
            <w:rPr/>
          </w:pPr>
          <w:hyperlink w:anchor="__RefHeading___Toc3701633_1468164448">
            <w:r>
              <w:rPr>
                <w:webHidden/>
                <w:rStyle w:val="IndexLink"/>
                <w:rtl w:val="true"/>
              </w:rPr>
              <w:t>تبیان</w:t>
            </w:r>
            <w:r>
              <w:rPr>
                <w:rStyle w:val="IndexLink"/>
                <w:rtl w:val="true"/>
              </w:rPr>
              <w:tab/>
            </w:r>
            <w:r>
              <w:rPr>
                <w:rStyle w:val="IndexLink"/>
              </w:rPr>
              <w:t>170</w:t>
            </w:r>
          </w:hyperlink>
        </w:p>
        <w:p>
          <w:pPr>
            <w:pStyle w:val="Contents5"/>
            <w:tabs>
              <w:tab w:val="clear" w:pos="7892"/>
              <w:tab w:val="right" w:pos="9026" w:leader="dot"/>
            </w:tabs>
            <w:rPr/>
          </w:pPr>
          <w:hyperlink w:anchor="__RefHeading___Toc3701635_1468164448">
            <w:r>
              <w:rPr>
                <w:webHidden/>
                <w:rStyle w:val="IndexLink"/>
                <w:rtl w:val="true"/>
              </w:rPr>
              <w:t>یا مفضل</w:t>
            </w:r>
            <w:r>
              <w:rPr>
                <w:rStyle w:val="IndexLink"/>
                <w:rtl w:val="true"/>
              </w:rPr>
              <w:tab/>
            </w:r>
            <w:r>
              <w:rPr>
                <w:rStyle w:val="IndexLink"/>
              </w:rPr>
              <w:t>170</w:t>
            </w:r>
          </w:hyperlink>
        </w:p>
        <w:p>
          <w:pPr>
            <w:pStyle w:val="Contents5"/>
            <w:tabs>
              <w:tab w:val="clear" w:pos="7892"/>
              <w:tab w:val="right" w:pos="9026" w:leader="dot"/>
            </w:tabs>
            <w:rPr/>
          </w:pPr>
          <w:hyperlink w:anchor="__RefHeading___Toc3701637_1468164448">
            <w:r>
              <w:rPr>
                <w:webHidden/>
                <w:rStyle w:val="IndexLink"/>
                <w:rtl w:val="true"/>
              </w:rPr>
              <w:t>توضیح</w:t>
            </w:r>
            <w:r>
              <w:rPr>
                <w:rStyle w:val="IndexLink"/>
                <w:rtl w:val="true"/>
              </w:rPr>
              <w:tab/>
            </w:r>
            <w:r>
              <w:rPr>
                <w:rStyle w:val="IndexLink"/>
              </w:rPr>
              <w:t>170</w:t>
            </w:r>
          </w:hyperlink>
        </w:p>
        <w:p>
          <w:pPr>
            <w:pStyle w:val="Contents5"/>
            <w:tabs>
              <w:tab w:val="clear" w:pos="7892"/>
              <w:tab w:val="right" w:pos="9026" w:leader="dot"/>
            </w:tabs>
            <w:rPr/>
          </w:pPr>
          <w:hyperlink w:anchor="__RefHeading___Toc3701639_1468164448">
            <w:r>
              <w:rPr>
                <w:webHidden/>
                <w:rStyle w:val="IndexLink"/>
                <w:rtl w:val="true"/>
              </w:rPr>
              <w:t>[</w:t>
            </w:r>
            <w:r>
              <w:rPr>
                <w:rStyle w:val="IndexLink"/>
                <w:rtl w:val="true"/>
              </w:rPr>
              <w:t>مغز در لوله‌های استخوان</w:t>
            </w:r>
            <w:r>
              <w:rPr>
                <w:rStyle w:val="IndexLink"/>
                <w:rtl w:val="true"/>
              </w:rPr>
              <w:t>]</w:t>
              <w:tab/>
            </w:r>
            <w:r>
              <w:rPr>
                <w:rStyle w:val="IndexLink"/>
              </w:rPr>
              <w:t>170</w:t>
            </w:r>
          </w:hyperlink>
        </w:p>
        <w:p>
          <w:pPr>
            <w:pStyle w:val="Contents5"/>
            <w:tabs>
              <w:tab w:val="clear" w:pos="7892"/>
              <w:tab w:val="right" w:pos="9026" w:leader="dot"/>
            </w:tabs>
            <w:rPr/>
          </w:pPr>
          <w:hyperlink w:anchor="__RefHeading___Toc3701641_1468164448">
            <w:r>
              <w:rPr>
                <w:webHidden/>
                <w:rStyle w:val="IndexLink"/>
                <w:rtl w:val="true"/>
              </w:rPr>
              <w:t>بیان</w:t>
            </w:r>
            <w:r>
              <w:rPr>
                <w:rStyle w:val="IndexLink"/>
                <w:rtl w:val="true"/>
              </w:rPr>
              <w:tab/>
            </w:r>
            <w:r>
              <w:rPr>
                <w:rStyle w:val="IndexLink"/>
              </w:rPr>
              <w:t>172</w:t>
            </w:r>
          </w:hyperlink>
        </w:p>
        <w:p>
          <w:pPr>
            <w:pStyle w:val="Contents5"/>
            <w:tabs>
              <w:tab w:val="clear" w:pos="7892"/>
              <w:tab w:val="right" w:pos="9026" w:leader="dot"/>
            </w:tabs>
            <w:rPr/>
          </w:pPr>
          <w:hyperlink w:anchor="__RefHeading___Toc3701643_1468164448">
            <w:r>
              <w:rPr>
                <w:webHidden/>
                <w:rStyle w:val="IndexLink"/>
                <w:rtl w:val="true"/>
              </w:rPr>
              <w:t>یا مفضل</w:t>
            </w:r>
            <w:r>
              <w:rPr>
                <w:rStyle w:val="IndexLink"/>
                <w:rtl w:val="true"/>
              </w:rPr>
              <w:tab/>
            </w:r>
            <w:r>
              <w:rPr>
                <w:rStyle w:val="IndexLink"/>
              </w:rPr>
              <w:t>172</w:t>
            </w:r>
          </w:hyperlink>
        </w:p>
        <w:p>
          <w:pPr>
            <w:pStyle w:val="Contents5"/>
            <w:tabs>
              <w:tab w:val="clear" w:pos="7892"/>
              <w:tab w:val="right" w:pos="9026" w:leader="dot"/>
            </w:tabs>
            <w:rPr/>
          </w:pPr>
          <w:hyperlink w:anchor="__RefHeading___Toc3701645_1468164448">
            <w:r>
              <w:rPr>
                <w:webHidden/>
                <w:rStyle w:val="IndexLink"/>
                <w:rtl w:val="true"/>
              </w:rPr>
              <w:t>توضیح</w:t>
            </w:r>
            <w:r>
              <w:rPr>
                <w:rStyle w:val="IndexLink"/>
                <w:rtl w:val="true"/>
              </w:rPr>
              <w:tab/>
            </w:r>
            <w:r>
              <w:rPr>
                <w:rStyle w:val="IndexLink"/>
              </w:rPr>
              <w:t>172</w:t>
            </w:r>
          </w:hyperlink>
        </w:p>
        <w:p>
          <w:pPr>
            <w:pStyle w:val="Contents5"/>
            <w:tabs>
              <w:tab w:val="clear" w:pos="7892"/>
              <w:tab w:val="right" w:pos="9026" w:leader="dot"/>
            </w:tabs>
            <w:rPr/>
          </w:pPr>
          <w:hyperlink w:anchor="__RefHeading___Toc3701647_1468164448">
            <w:r>
              <w:rPr>
                <w:webHidden/>
                <w:rStyle w:val="IndexLink"/>
                <w:rtl w:val="true"/>
              </w:rPr>
              <w:t>توضیح</w:t>
            </w:r>
            <w:r>
              <w:rPr>
                <w:rStyle w:val="IndexLink"/>
                <w:rtl w:val="true"/>
              </w:rPr>
              <w:tab/>
            </w:r>
            <w:r>
              <w:rPr>
                <w:rStyle w:val="IndexLink"/>
              </w:rPr>
              <w:t>172</w:t>
            </w:r>
          </w:hyperlink>
        </w:p>
        <w:p>
          <w:pPr>
            <w:pStyle w:val="Contents5"/>
            <w:tabs>
              <w:tab w:val="clear" w:pos="7892"/>
              <w:tab w:val="right" w:pos="9026" w:leader="dot"/>
            </w:tabs>
            <w:rPr/>
          </w:pPr>
          <w:hyperlink w:anchor="__RefHeading___Toc3701649_1468164448">
            <w:r>
              <w:rPr>
                <w:webHidden/>
                <w:rStyle w:val="IndexLink"/>
                <w:rtl w:val="true"/>
              </w:rPr>
              <w:t>[</w:t>
            </w:r>
            <w:r>
              <w:rPr>
                <w:rStyle w:val="IndexLink"/>
                <w:rtl w:val="true"/>
              </w:rPr>
              <w:t>وصف قلب</w:t>
            </w:r>
            <w:r>
              <w:rPr>
                <w:rStyle w:val="IndexLink"/>
                <w:rtl w:val="true"/>
              </w:rPr>
              <w:t>]</w:t>
              <w:tab/>
            </w:r>
            <w:r>
              <w:rPr>
                <w:rStyle w:val="IndexLink"/>
              </w:rPr>
              <w:t>172</w:t>
            </w:r>
          </w:hyperlink>
        </w:p>
        <w:p>
          <w:pPr>
            <w:pStyle w:val="Contents5"/>
            <w:tabs>
              <w:tab w:val="clear" w:pos="7892"/>
              <w:tab w:val="right" w:pos="9026" w:leader="dot"/>
            </w:tabs>
            <w:rPr/>
          </w:pPr>
          <w:hyperlink w:anchor="__RefHeading___Toc3701651_1468164448">
            <w:r>
              <w:rPr>
                <w:webHidden/>
                <w:rStyle w:val="IndexLink"/>
                <w:rtl w:val="true"/>
              </w:rPr>
              <w:t>توضیح</w:t>
            </w:r>
            <w:r>
              <w:rPr>
                <w:rStyle w:val="IndexLink"/>
                <w:rtl w:val="true"/>
              </w:rPr>
              <w:tab/>
            </w:r>
            <w:r>
              <w:rPr>
                <w:rStyle w:val="IndexLink"/>
              </w:rPr>
              <w:t>173</w:t>
            </w:r>
          </w:hyperlink>
        </w:p>
        <w:p>
          <w:pPr>
            <w:pStyle w:val="Contents5"/>
            <w:tabs>
              <w:tab w:val="clear" w:pos="7892"/>
              <w:tab w:val="right" w:pos="9026" w:leader="dot"/>
            </w:tabs>
            <w:rPr/>
          </w:pPr>
          <w:hyperlink w:anchor="__RefHeading___Toc3701653_1468164448">
            <w:r>
              <w:rPr>
                <w:webHidden/>
                <w:rStyle w:val="IndexLink"/>
                <w:rtl w:val="true"/>
              </w:rPr>
              <w:t>یا مفضل</w:t>
            </w:r>
            <w:r>
              <w:rPr>
                <w:rStyle w:val="IndexLink"/>
                <w:rtl w:val="true"/>
              </w:rPr>
              <w:tab/>
            </w:r>
            <w:r>
              <w:rPr>
                <w:rStyle w:val="IndexLink"/>
              </w:rPr>
              <w:t>174</w:t>
            </w:r>
          </w:hyperlink>
        </w:p>
        <w:p>
          <w:pPr>
            <w:pStyle w:val="Contents5"/>
            <w:tabs>
              <w:tab w:val="clear" w:pos="7892"/>
              <w:tab w:val="right" w:pos="9026" w:leader="dot"/>
            </w:tabs>
            <w:rPr/>
          </w:pPr>
          <w:hyperlink w:anchor="__RefHeading___Toc3701655_1468164448">
            <w:r>
              <w:rPr>
                <w:webHidden/>
                <w:rStyle w:val="IndexLink"/>
                <w:rtl w:val="true"/>
              </w:rPr>
              <w:t>بیان</w:t>
            </w:r>
            <w:r>
              <w:rPr>
                <w:rStyle w:val="IndexLink"/>
                <w:rtl w:val="true"/>
              </w:rPr>
              <w:tab/>
            </w:r>
            <w:r>
              <w:rPr>
                <w:rStyle w:val="IndexLink"/>
              </w:rPr>
              <w:t>174</w:t>
            </w:r>
          </w:hyperlink>
        </w:p>
        <w:p>
          <w:pPr>
            <w:pStyle w:val="Contents5"/>
            <w:tabs>
              <w:tab w:val="clear" w:pos="7892"/>
              <w:tab w:val="right" w:pos="9026" w:leader="dot"/>
            </w:tabs>
            <w:rPr/>
          </w:pPr>
          <w:hyperlink w:anchor="__RefHeading___Toc3701657_1468164448">
            <w:r>
              <w:rPr>
                <w:webHidden/>
                <w:rStyle w:val="IndexLink"/>
                <w:rtl w:val="true"/>
              </w:rPr>
              <w:t>یا مفضل</w:t>
            </w:r>
            <w:r>
              <w:rPr>
                <w:rStyle w:val="IndexLink"/>
                <w:rtl w:val="true"/>
              </w:rPr>
              <w:tab/>
            </w:r>
            <w:r>
              <w:rPr>
                <w:rStyle w:val="IndexLink"/>
              </w:rPr>
              <w:t>174</w:t>
            </w:r>
          </w:hyperlink>
        </w:p>
        <w:p>
          <w:pPr>
            <w:pStyle w:val="Contents5"/>
            <w:tabs>
              <w:tab w:val="clear" w:pos="7892"/>
              <w:tab w:val="right" w:pos="9026" w:leader="dot"/>
            </w:tabs>
            <w:rPr/>
          </w:pPr>
          <w:hyperlink w:anchor="__RefHeading___Toc3701659_1468164448">
            <w:r>
              <w:rPr>
                <w:webHidden/>
                <w:rStyle w:val="IndexLink"/>
                <w:rtl w:val="true"/>
              </w:rPr>
              <w:t>[</w:t>
            </w:r>
            <w:r>
              <w:rPr>
                <w:rStyle w:val="IndexLink"/>
                <w:rtl w:val="true"/>
              </w:rPr>
              <w:t>زوائد خوراکی‌ها</w:t>
            </w:r>
            <w:r>
              <w:rPr>
                <w:rStyle w:val="IndexLink"/>
                <w:rtl w:val="true"/>
              </w:rPr>
              <w:t>]</w:t>
              <w:tab/>
            </w:r>
            <w:r>
              <w:rPr>
                <w:rStyle w:val="IndexLink"/>
              </w:rPr>
              <w:t>174</w:t>
            </w:r>
          </w:hyperlink>
        </w:p>
        <w:p>
          <w:pPr>
            <w:pStyle w:val="Contents5"/>
            <w:tabs>
              <w:tab w:val="clear" w:pos="7892"/>
              <w:tab w:val="right" w:pos="9026" w:leader="dot"/>
            </w:tabs>
            <w:rPr/>
          </w:pPr>
          <w:hyperlink w:anchor="__RefHeading___Toc3701661_1468164448">
            <w:r>
              <w:rPr>
                <w:webHidden/>
                <w:rStyle w:val="IndexLink"/>
                <w:rtl w:val="true"/>
              </w:rPr>
              <w:t>توضیح</w:t>
            </w:r>
            <w:r>
              <w:rPr>
                <w:rStyle w:val="IndexLink"/>
                <w:rtl w:val="true"/>
              </w:rPr>
              <w:tab/>
            </w:r>
            <w:r>
              <w:rPr>
                <w:rStyle w:val="IndexLink"/>
              </w:rPr>
              <w:t>175</w:t>
            </w:r>
          </w:hyperlink>
        </w:p>
        <w:p>
          <w:pPr>
            <w:pStyle w:val="Contents5"/>
            <w:tabs>
              <w:tab w:val="clear" w:pos="7892"/>
              <w:tab w:val="right" w:pos="9026" w:leader="dot"/>
            </w:tabs>
            <w:rPr/>
          </w:pPr>
          <w:hyperlink w:anchor="__RefHeading___Toc3701663_1468164448">
            <w:r>
              <w:rPr>
                <w:webHidden/>
                <w:rStyle w:val="IndexLink"/>
                <w:rtl w:val="true"/>
              </w:rPr>
              <w:t>[</w:t>
            </w:r>
            <w:r>
              <w:rPr>
                <w:rStyle w:val="IndexLink"/>
                <w:rtl w:val="true"/>
              </w:rPr>
              <w:t>لطف اختلاف اوضاع دندان‌ها</w:t>
            </w:r>
            <w:r>
              <w:rPr>
                <w:rStyle w:val="IndexLink"/>
                <w:rtl w:val="true"/>
              </w:rPr>
              <w:t>]</w:t>
              <w:tab/>
            </w:r>
            <w:r>
              <w:rPr>
                <w:rStyle w:val="IndexLink"/>
              </w:rPr>
              <w:t>175</w:t>
            </w:r>
          </w:hyperlink>
        </w:p>
        <w:p>
          <w:pPr>
            <w:pStyle w:val="Contents5"/>
            <w:tabs>
              <w:tab w:val="clear" w:pos="7892"/>
              <w:tab w:val="right" w:pos="9026" w:leader="dot"/>
            </w:tabs>
            <w:rPr/>
          </w:pPr>
          <w:hyperlink w:anchor="__RefHeading___Toc3701665_1468164448">
            <w:r>
              <w:rPr>
                <w:webHidden/>
                <w:rStyle w:val="IndexLink"/>
                <w:rtl w:val="true"/>
              </w:rPr>
              <w:t>قَالَ الْمُفَضَّلُ</w:t>
            </w:r>
            <w:r>
              <w:rPr>
                <w:rStyle w:val="IndexLink"/>
                <w:rtl w:val="true"/>
              </w:rPr>
              <w:tab/>
            </w:r>
            <w:r>
              <w:rPr>
                <w:rStyle w:val="IndexLink"/>
              </w:rPr>
              <w:t>176</w:t>
            </w:r>
          </w:hyperlink>
        </w:p>
        <w:p>
          <w:pPr>
            <w:pStyle w:val="Contents5"/>
            <w:tabs>
              <w:tab w:val="clear" w:pos="7892"/>
              <w:tab w:val="right" w:pos="9026" w:leader="dot"/>
            </w:tabs>
            <w:rPr/>
          </w:pPr>
          <w:hyperlink w:anchor="__RefHeading___Toc3701667_1468164448">
            <w:r>
              <w:rPr>
                <w:webHidden/>
                <w:rStyle w:val="IndexLink"/>
                <w:rtl w:val="true"/>
              </w:rPr>
              <w:t>مفضّل گفت</w:t>
            </w:r>
            <w:r>
              <w:rPr>
                <w:rStyle w:val="IndexLink"/>
                <w:rtl w:val="true"/>
              </w:rPr>
              <w:tab/>
            </w:r>
            <w:r>
              <w:rPr>
                <w:rStyle w:val="IndexLink"/>
              </w:rPr>
              <w:t>176</w:t>
            </w:r>
          </w:hyperlink>
        </w:p>
        <w:p>
          <w:pPr>
            <w:pStyle w:val="Contents5"/>
            <w:tabs>
              <w:tab w:val="clear" w:pos="7892"/>
              <w:tab w:val="right" w:pos="9026" w:leader="dot"/>
            </w:tabs>
            <w:rPr/>
          </w:pPr>
          <w:hyperlink w:anchor="__RefHeading___Toc3701669_1468164448">
            <w:r>
              <w:rPr>
                <w:webHidden/>
                <w:rStyle w:val="IndexLink"/>
                <w:rtl w:val="true"/>
              </w:rPr>
              <w:t>إیضاح</w:t>
            </w:r>
            <w:r>
              <w:rPr>
                <w:rStyle w:val="IndexLink"/>
                <w:rtl w:val="true"/>
              </w:rPr>
              <w:tab/>
            </w:r>
            <w:r>
              <w:rPr>
                <w:rStyle w:val="IndexLink"/>
              </w:rPr>
              <w:t>178</w:t>
            </w:r>
          </w:hyperlink>
        </w:p>
        <w:p>
          <w:pPr>
            <w:pStyle w:val="Contents5"/>
            <w:tabs>
              <w:tab w:val="clear" w:pos="7892"/>
              <w:tab w:val="right" w:pos="9026" w:leader="dot"/>
            </w:tabs>
            <w:rPr/>
          </w:pPr>
          <w:hyperlink w:anchor="__RefHeading___Toc3701671_1468164448">
            <w:r>
              <w:rPr>
                <w:webHidden/>
                <w:rStyle w:val="IndexLink"/>
                <w:rtl w:val="true"/>
              </w:rPr>
              <w:t>یا مفضل</w:t>
            </w:r>
            <w:r>
              <w:rPr>
                <w:rStyle w:val="IndexLink"/>
                <w:rtl w:val="true"/>
              </w:rPr>
              <w:tab/>
            </w:r>
            <w:r>
              <w:rPr>
                <w:rStyle w:val="IndexLink"/>
              </w:rPr>
              <w:t>178</w:t>
            </w:r>
          </w:hyperlink>
        </w:p>
        <w:p>
          <w:pPr>
            <w:pStyle w:val="Contents5"/>
            <w:tabs>
              <w:tab w:val="clear" w:pos="7892"/>
              <w:tab w:val="right" w:pos="9026" w:leader="dot"/>
            </w:tabs>
            <w:rPr/>
          </w:pPr>
          <w:hyperlink w:anchor="__RefHeading___Toc3701673_1468164448">
            <w:r>
              <w:rPr>
                <w:webHidden/>
                <w:rStyle w:val="IndexLink"/>
                <w:rtl w:val="true"/>
              </w:rPr>
              <w:t>توضیح</w:t>
            </w:r>
            <w:r>
              <w:rPr>
                <w:rStyle w:val="IndexLink"/>
                <w:rtl w:val="true"/>
              </w:rPr>
              <w:tab/>
            </w:r>
            <w:r>
              <w:rPr>
                <w:rStyle w:val="IndexLink"/>
              </w:rPr>
              <w:t>179</w:t>
            </w:r>
          </w:hyperlink>
        </w:p>
        <w:p>
          <w:pPr>
            <w:pStyle w:val="Contents5"/>
            <w:tabs>
              <w:tab w:val="clear" w:pos="7892"/>
              <w:tab w:val="right" w:pos="9026" w:leader="dot"/>
            </w:tabs>
            <w:rPr/>
          </w:pPr>
          <w:hyperlink w:anchor="__RefHeading___Toc3701675_1468164448">
            <w:r>
              <w:rPr>
                <w:webHidden/>
                <w:rStyle w:val="IndexLink"/>
                <w:rtl w:val="true"/>
              </w:rPr>
              <w:t>[</w:t>
            </w:r>
            <w:r>
              <w:rPr>
                <w:rStyle w:val="IndexLink"/>
                <w:rtl w:val="true"/>
              </w:rPr>
              <w:t>شهوت‌ها و لطف در خلقت آنها</w:t>
            </w:r>
            <w:r>
              <w:rPr>
                <w:rStyle w:val="IndexLink"/>
                <w:rtl w:val="true"/>
              </w:rPr>
              <w:t>]</w:t>
              <w:tab/>
            </w:r>
            <w:r>
              <w:rPr>
                <w:rStyle w:val="IndexLink"/>
              </w:rPr>
              <w:t>179</w:t>
            </w:r>
          </w:hyperlink>
        </w:p>
        <w:p>
          <w:pPr>
            <w:pStyle w:val="Contents5"/>
            <w:tabs>
              <w:tab w:val="clear" w:pos="7892"/>
              <w:tab w:val="right" w:pos="9026" w:leader="dot"/>
            </w:tabs>
            <w:rPr/>
          </w:pPr>
          <w:hyperlink w:anchor="__RefHeading___Toc3701677_1468164448">
            <w:r>
              <w:rPr>
                <w:webHidden/>
                <w:rStyle w:val="IndexLink"/>
                <w:rtl w:val="true"/>
              </w:rPr>
              <w:t>تبیان</w:t>
            </w:r>
            <w:r>
              <w:rPr>
                <w:rStyle w:val="IndexLink"/>
                <w:rtl w:val="true"/>
              </w:rPr>
              <w:tab/>
            </w:r>
            <w:r>
              <w:rPr>
                <w:rStyle w:val="IndexLink"/>
              </w:rPr>
              <w:t>182</w:t>
            </w:r>
          </w:hyperlink>
        </w:p>
        <w:p>
          <w:pPr>
            <w:pStyle w:val="Contents5"/>
            <w:tabs>
              <w:tab w:val="clear" w:pos="7892"/>
              <w:tab w:val="right" w:pos="9026" w:leader="dot"/>
            </w:tabs>
            <w:rPr/>
          </w:pPr>
          <w:hyperlink w:anchor="__RefHeading___Toc3701679_1468164448">
            <w:r>
              <w:rPr>
                <w:webHidden/>
                <w:rStyle w:val="IndexLink"/>
                <w:rtl w:val="true"/>
              </w:rPr>
              <w:t>یا مفضل</w:t>
            </w:r>
            <w:r>
              <w:rPr>
                <w:rStyle w:val="IndexLink"/>
                <w:rtl w:val="true"/>
              </w:rPr>
              <w:tab/>
            </w:r>
            <w:r>
              <w:rPr>
                <w:rStyle w:val="IndexLink"/>
              </w:rPr>
              <w:t>182</w:t>
            </w:r>
          </w:hyperlink>
        </w:p>
        <w:p>
          <w:pPr>
            <w:pStyle w:val="Contents5"/>
            <w:tabs>
              <w:tab w:val="clear" w:pos="7892"/>
              <w:tab w:val="right" w:pos="9026" w:leader="dot"/>
            </w:tabs>
            <w:rPr/>
          </w:pPr>
          <w:hyperlink w:anchor="__RefHeading___Toc3701681_1468164448">
            <w:r>
              <w:rPr>
                <w:webHidden/>
                <w:rStyle w:val="IndexLink"/>
                <w:rtl w:val="true"/>
              </w:rPr>
              <w:t>توضیح</w:t>
            </w:r>
            <w:r>
              <w:rPr>
                <w:rStyle w:val="IndexLink"/>
                <w:rtl w:val="true"/>
              </w:rPr>
              <w:tab/>
            </w:r>
            <w:r>
              <w:rPr>
                <w:rStyle w:val="IndexLink"/>
              </w:rPr>
              <w:t>182</w:t>
            </w:r>
          </w:hyperlink>
        </w:p>
        <w:p>
          <w:pPr>
            <w:pStyle w:val="Contents5"/>
            <w:tabs>
              <w:tab w:val="clear" w:pos="7892"/>
              <w:tab w:val="right" w:pos="9026" w:leader="dot"/>
            </w:tabs>
            <w:rPr/>
          </w:pPr>
          <w:hyperlink w:anchor="__RefHeading___Toc3701683_1468164448">
            <w:r>
              <w:rPr>
                <w:webHidden/>
                <w:rStyle w:val="IndexLink"/>
                <w:rtl w:val="true"/>
              </w:rPr>
              <w:t>[</w:t>
            </w:r>
            <w:r>
              <w:rPr>
                <w:rStyle w:val="IndexLink"/>
                <w:rtl w:val="true"/>
              </w:rPr>
              <w:t>قوا و نیروهای درونی و باطنی</w:t>
            </w:r>
            <w:r>
              <w:rPr>
                <w:rStyle w:val="IndexLink"/>
                <w:rtl w:val="true"/>
              </w:rPr>
              <w:t>]</w:t>
              <w:tab/>
            </w:r>
            <w:r>
              <w:rPr>
                <w:rStyle w:val="IndexLink"/>
              </w:rPr>
              <w:t>183</w:t>
            </w:r>
          </w:hyperlink>
        </w:p>
        <w:p>
          <w:pPr>
            <w:pStyle w:val="Contents5"/>
            <w:tabs>
              <w:tab w:val="clear" w:pos="7892"/>
              <w:tab w:val="right" w:pos="9026" w:leader="dot"/>
            </w:tabs>
            <w:rPr/>
          </w:pPr>
          <w:hyperlink w:anchor="__RefHeading___Toc3701685_1468164448">
            <w:r>
              <w:rPr>
                <w:webHidden/>
                <w:rStyle w:val="IndexLink"/>
                <w:rtl w:val="true"/>
              </w:rPr>
              <w:t>بیان</w:t>
            </w:r>
            <w:r>
              <w:rPr>
                <w:rStyle w:val="IndexLink"/>
                <w:rtl w:val="true"/>
              </w:rPr>
              <w:tab/>
            </w:r>
            <w:r>
              <w:rPr>
                <w:rStyle w:val="IndexLink"/>
              </w:rPr>
              <w:t>184</w:t>
            </w:r>
          </w:hyperlink>
        </w:p>
        <w:p>
          <w:pPr>
            <w:pStyle w:val="Contents5"/>
            <w:tabs>
              <w:tab w:val="clear" w:pos="7892"/>
              <w:tab w:val="right" w:pos="9026" w:leader="dot"/>
            </w:tabs>
            <w:rPr/>
          </w:pPr>
          <w:hyperlink w:anchor="__RefHeading___Toc3701687_1468164448">
            <w:r>
              <w:rPr>
                <w:webHidden/>
                <w:rStyle w:val="IndexLink"/>
                <w:rtl w:val="true"/>
              </w:rPr>
              <w:t>یا مفضل</w:t>
            </w:r>
            <w:r>
              <w:rPr>
                <w:rStyle w:val="IndexLink"/>
                <w:rtl w:val="true"/>
              </w:rPr>
              <w:tab/>
            </w:r>
            <w:r>
              <w:rPr>
                <w:rStyle w:val="IndexLink"/>
              </w:rPr>
              <w:t>184</w:t>
            </w:r>
          </w:hyperlink>
        </w:p>
        <w:p>
          <w:pPr>
            <w:pStyle w:val="Contents5"/>
            <w:tabs>
              <w:tab w:val="clear" w:pos="7892"/>
              <w:tab w:val="right" w:pos="9026" w:leader="dot"/>
            </w:tabs>
            <w:rPr/>
          </w:pPr>
          <w:hyperlink w:anchor="__RefHeading___Toc3701689_1468164448">
            <w:r>
              <w:rPr>
                <w:webHidden/>
                <w:rStyle w:val="IndexLink"/>
                <w:rtl w:val="true"/>
              </w:rPr>
              <w:t>بیان</w:t>
            </w:r>
            <w:r>
              <w:rPr>
                <w:rStyle w:val="IndexLink"/>
                <w:rtl w:val="true"/>
              </w:rPr>
              <w:tab/>
            </w:r>
            <w:r>
              <w:rPr>
                <w:rStyle w:val="IndexLink"/>
              </w:rPr>
              <w:t>184</w:t>
            </w:r>
          </w:hyperlink>
        </w:p>
        <w:p>
          <w:pPr>
            <w:pStyle w:val="Contents5"/>
            <w:tabs>
              <w:tab w:val="clear" w:pos="7892"/>
              <w:tab w:val="right" w:pos="9026" w:leader="dot"/>
            </w:tabs>
            <w:rPr/>
          </w:pPr>
          <w:hyperlink w:anchor="__RefHeading___Toc3701691_1468164448">
            <w:r>
              <w:rPr>
                <w:webHidden/>
                <w:rStyle w:val="IndexLink"/>
                <w:rtl w:val="true"/>
              </w:rPr>
              <w:t>توضیح</w:t>
            </w:r>
            <w:r>
              <w:rPr>
                <w:rStyle w:val="IndexLink"/>
                <w:rtl w:val="true"/>
              </w:rPr>
              <w:tab/>
            </w:r>
            <w:r>
              <w:rPr>
                <w:rStyle w:val="IndexLink"/>
              </w:rPr>
              <w:t>185</w:t>
            </w:r>
          </w:hyperlink>
        </w:p>
        <w:p>
          <w:pPr>
            <w:pStyle w:val="Contents5"/>
            <w:tabs>
              <w:tab w:val="clear" w:pos="7892"/>
              <w:tab w:val="right" w:pos="9026" w:leader="dot"/>
            </w:tabs>
            <w:rPr/>
          </w:pPr>
          <w:hyperlink w:anchor="__RefHeading___Toc3701693_1468164448">
            <w:r>
              <w:rPr>
                <w:webHidden/>
                <w:rStyle w:val="IndexLink"/>
                <w:rtl w:val="true"/>
              </w:rPr>
              <w:t>[</w:t>
            </w:r>
            <w:r>
              <w:rPr>
                <w:rStyle w:val="IndexLink"/>
                <w:rtl w:val="true"/>
              </w:rPr>
              <w:t>منافع حیا</w:t>
            </w:r>
            <w:r>
              <w:rPr>
                <w:rStyle w:val="IndexLink"/>
                <w:rtl w:val="true"/>
              </w:rPr>
              <w:t>]</w:t>
              <w:tab/>
            </w:r>
            <w:r>
              <w:rPr>
                <w:rStyle w:val="IndexLink"/>
              </w:rPr>
              <w:t>185</w:t>
            </w:r>
          </w:hyperlink>
        </w:p>
        <w:p>
          <w:pPr>
            <w:pStyle w:val="Contents5"/>
            <w:tabs>
              <w:tab w:val="clear" w:pos="7892"/>
              <w:tab w:val="right" w:pos="9026" w:leader="dot"/>
            </w:tabs>
            <w:rPr/>
          </w:pPr>
          <w:hyperlink w:anchor="__RefHeading___Toc3701695_1468164448">
            <w:r>
              <w:rPr>
                <w:webHidden/>
                <w:rStyle w:val="IndexLink"/>
                <w:rtl w:val="true"/>
              </w:rPr>
              <w:t>توضیح</w:t>
            </w:r>
            <w:r>
              <w:rPr>
                <w:rStyle w:val="IndexLink"/>
                <w:rtl w:val="true"/>
              </w:rPr>
              <w:tab/>
            </w:r>
            <w:r>
              <w:rPr>
                <w:rStyle w:val="IndexLink"/>
              </w:rPr>
              <w:t>185</w:t>
            </w:r>
          </w:hyperlink>
        </w:p>
        <w:p>
          <w:pPr>
            <w:pStyle w:val="Contents5"/>
            <w:tabs>
              <w:tab w:val="clear" w:pos="7892"/>
              <w:tab w:val="right" w:pos="9026" w:leader="dot"/>
            </w:tabs>
            <w:rPr/>
          </w:pPr>
          <w:hyperlink w:anchor="__RefHeading___Toc3701697_1468164448">
            <w:r>
              <w:rPr>
                <w:webHidden/>
                <w:rStyle w:val="IndexLink"/>
                <w:rtl w:val="true"/>
              </w:rPr>
              <w:t>[</w:t>
            </w:r>
            <w:r>
              <w:rPr>
                <w:rStyle w:val="IndexLink"/>
                <w:rtl w:val="true"/>
              </w:rPr>
              <w:t>الهام سخن</w:t>
            </w:r>
            <w:r>
              <w:rPr>
                <w:rStyle w:val="IndexLink"/>
                <w:rtl w:val="true"/>
              </w:rPr>
              <w:t>]</w:t>
              <w:tab/>
            </w:r>
            <w:r>
              <w:rPr>
                <w:rStyle w:val="IndexLink"/>
              </w:rPr>
              <w:t>185</w:t>
            </w:r>
          </w:hyperlink>
        </w:p>
        <w:p>
          <w:pPr>
            <w:pStyle w:val="Contents5"/>
            <w:tabs>
              <w:tab w:val="clear" w:pos="7892"/>
              <w:tab w:val="right" w:pos="9026" w:leader="dot"/>
            </w:tabs>
            <w:rPr/>
          </w:pPr>
          <w:hyperlink w:anchor="__RefHeading___Toc3701699_1468164448">
            <w:r>
              <w:rPr>
                <w:webHidden/>
                <w:rStyle w:val="IndexLink"/>
                <w:rtl w:val="true"/>
              </w:rPr>
              <w:t>یا مفضل</w:t>
            </w:r>
            <w:r>
              <w:rPr>
                <w:rStyle w:val="IndexLink"/>
                <w:rtl w:val="true"/>
              </w:rPr>
              <w:tab/>
            </w:r>
            <w:r>
              <w:rPr>
                <w:rStyle w:val="IndexLink"/>
              </w:rPr>
              <w:t>186</w:t>
            </w:r>
          </w:hyperlink>
        </w:p>
        <w:p>
          <w:pPr>
            <w:pStyle w:val="Contents5"/>
            <w:tabs>
              <w:tab w:val="clear" w:pos="7892"/>
              <w:tab w:val="right" w:pos="9026" w:leader="dot"/>
            </w:tabs>
            <w:rPr/>
          </w:pPr>
          <w:hyperlink w:anchor="__RefHeading___Toc3701701_1468164448">
            <w:r>
              <w:rPr>
                <w:webHidden/>
                <w:rStyle w:val="IndexLink"/>
                <w:rtl w:val="true"/>
              </w:rPr>
              <w:t>بیان</w:t>
            </w:r>
            <w:r>
              <w:rPr>
                <w:rStyle w:val="IndexLink"/>
                <w:rtl w:val="true"/>
              </w:rPr>
              <w:tab/>
            </w:r>
            <w:r>
              <w:rPr>
                <w:rStyle w:val="IndexLink"/>
              </w:rPr>
              <w:t>186</w:t>
            </w:r>
          </w:hyperlink>
        </w:p>
        <w:p>
          <w:pPr>
            <w:pStyle w:val="Contents5"/>
            <w:tabs>
              <w:tab w:val="clear" w:pos="7892"/>
              <w:tab w:val="right" w:pos="9026" w:leader="dot"/>
            </w:tabs>
            <w:rPr/>
          </w:pPr>
          <w:hyperlink w:anchor="__RefHeading___Toc3701703_1468164448">
            <w:r>
              <w:rPr>
                <w:webHidden/>
                <w:rStyle w:val="IndexLink"/>
                <w:rtl w:val="true"/>
              </w:rPr>
              <w:t>یا مفضل</w:t>
            </w:r>
            <w:r>
              <w:rPr>
                <w:rStyle w:val="IndexLink"/>
                <w:rtl w:val="true"/>
              </w:rPr>
              <w:tab/>
            </w:r>
            <w:r>
              <w:rPr>
                <w:rStyle w:val="IndexLink"/>
              </w:rPr>
              <w:t>186</w:t>
            </w:r>
          </w:hyperlink>
        </w:p>
        <w:p>
          <w:pPr>
            <w:pStyle w:val="Contents5"/>
            <w:tabs>
              <w:tab w:val="clear" w:pos="7892"/>
              <w:tab w:val="right" w:pos="9026" w:leader="dot"/>
            </w:tabs>
            <w:rPr/>
          </w:pPr>
          <w:hyperlink w:anchor="__RefHeading___Toc3701705_1468164448">
            <w:r>
              <w:rPr>
                <w:webHidden/>
                <w:rStyle w:val="IndexLink"/>
                <w:rtl w:val="true"/>
              </w:rPr>
              <w:t>بیان</w:t>
            </w:r>
            <w:r>
              <w:rPr>
                <w:rStyle w:val="IndexLink"/>
                <w:rtl w:val="true"/>
              </w:rPr>
              <w:tab/>
            </w:r>
            <w:r>
              <w:rPr>
                <w:rStyle w:val="IndexLink"/>
              </w:rPr>
              <w:t>192</w:t>
            </w:r>
          </w:hyperlink>
        </w:p>
        <w:p>
          <w:pPr>
            <w:pStyle w:val="Contents5"/>
            <w:tabs>
              <w:tab w:val="clear" w:pos="7892"/>
              <w:tab w:val="right" w:pos="9026" w:leader="dot"/>
            </w:tabs>
            <w:rPr/>
          </w:pPr>
          <w:hyperlink w:anchor="__RefHeading___Toc3701707_1468164448">
            <w:r>
              <w:rPr>
                <w:webHidden/>
                <w:rStyle w:val="IndexLink"/>
                <w:rtl w:val="true"/>
              </w:rPr>
              <w:t>یا مفضل</w:t>
            </w:r>
            <w:r>
              <w:rPr>
                <w:rStyle w:val="IndexLink"/>
                <w:rtl w:val="true"/>
              </w:rPr>
              <w:tab/>
            </w:r>
            <w:r>
              <w:rPr>
                <w:rStyle w:val="IndexLink"/>
              </w:rPr>
              <w:t>192</w:t>
            </w:r>
          </w:hyperlink>
        </w:p>
        <w:p>
          <w:pPr>
            <w:pStyle w:val="Contents5"/>
            <w:tabs>
              <w:tab w:val="clear" w:pos="7892"/>
              <w:tab w:val="right" w:pos="9026" w:leader="dot"/>
            </w:tabs>
            <w:rPr/>
          </w:pPr>
          <w:hyperlink w:anchor="__RefHeading___Toc3701709_1468164448">
            <w:r>
              <w:rPr>
                <w:webHidden/>
                <w:rStyle w:val="IndexLink"/>
                <w:rtl w:val="true"/>
              </w:rPr>
              <w:t>توضیح</w:t>
            </w:r>
            <w:r>
              <w:rPr>
                <w:rStyle w:val="IndexLink"/>
                <w:rtl w:val="true"/>
              </w:rPr>
              <w:tab/>
            </w:r>
            <w:r>
              <w:rPr>
                <w:rStyle w:val="IndexLink"/>
              </w:rPr>
              <w:t>193</w:t>
            </w:r>
          </w:hyperlink>
        </w:p>
        <w:p>
          <w:pPr>
            <w:pStyle w:val="Contents5"/>
            <w:tabs>
              <w:tab w:val="clear" w:pos="7892"/>
              <w:tab w:val="right" w:pos="9026" w:leader="dot"/>
            </w:tabs>
            <w:rPr/>
          </w:pPr>
          <w:hyperlink w:anchor="__RefHeading___Toc3701711_1468164448">
            <w:r>
              <w:rPr>
                <w:webHidden/>
                <w:rStyle w:val="IndexLink"/>
                <w:rtl w:val="true"/>
              </w:rPr>
              <w:t>[</w:t>
            </w:r>
            <w:r>
              <w:rPr>
                <w:rStyle w:val="IndexLink"/>
                <w:rtl w:val="true"/>
              </w:rPr>
              <w:t>منفعت امتزاج رؤیا با حق و باطل</w:t>
            </w:r>
            <w:r>
              <w:rPr>
                <w:rStyle w:val="IndexLink"/>
                <w:rtl w:val="true"/>
              </w:rPr>
              <w:t>]</w:t>
              <w:tab/>
            </w:r>
            <w:r>
              <w:rPr>
                <w:rStyle w:val="IndexLink"/>
              </w:rPr>
              <w:t>193</w:t>
            </w:r>
          </w:hyperlink>
        </w:p>
        <w:p>
          <w:pPr>
            <w:pStyle w:val="Contents5"/>
            <w:tabs>
              <w:tab w:val="clear" w:pos="7892"/>
              <w:tab w:val="right" w:pos="9026" w:leader="dot"/>
            </w:tabs>
            <w:rPr/>
          </w:pPr>
          <w:hyperlink w:anchor="__RefHeading___Toc3701713_1468164448">
            <w:r>
              <w:rPr>
                <w:webHidden/>
                <w:rStyle w:val="IndexLink"/>
                <w:rtl w:val="true"/>
              </w:rPr>
              <w:t>بیان</w:t>
            </w:r>
            <w:r>
              <w:rPr>
                <w:rStyle w:val="IndexLink"/>
                <w:rtl w:val="true"/>
              </w:rPr>
              <w:tab/>
            </w:r>
            <w:r>
              <w:rPr>
                <w:rStyle w:val="IndexLink"/>
              </w:rPr>
              <w:t>194</w:t>
            </w:r>
          </w:hyperlink>
        </w:p>
        <w:p>
          <w:pPr>
            <w:pStyle w:val="Contents5"/>
            <w:tabs>
              <w:tab w:val="clear" w:pos="7892"/>
              <w:tab w:val="right" w:pos="9026" w:leader="dot"/>
            </w:tabs>
            <w:rPr/>
          </w:pPr>
          <w:hyperlink w:anchor="__RefHeading___Toc3701715_1468164448">
            <w:r>
              <w:rPr>
                <w:webHidden/>
                <w:rStyle w:val="IndexLink"/>
                <w:rtl w:val="true"/>
              </w:rPr>
              <w:t>یا مفضل</w:t>
            </w:r>
            <w:r>
              <w:rPr>
                <w:rStyle w:val="IndexLink"/>
                <w:rtl w:val="true"/>
              </w:rPr>
              <w:tab/>
            </w:r>
            <w:r>
              <w:rPr>
                <w:rStyle w:val="IndexLink"/>
              </w:rPr>
              <w:t>194</w:t>
            </w:r>
          </w:hyperlink>
        </w:p>
        <w:p>
          <w:pPr>
            <w:pStyle w:val="Contents5"/>
            <w:tabs>
              <w:tab w:val="clear" w:pos="7892"/>
              <w:tab w:val="right" w:pos="9026" w:leader="dot"/>
            </w:tabs>
            <w:rPr/>
          </w:pPr>
          <w:hyperlink w:anchor="__RefHeading___Toc3701717_1468164448">
            <w:r>
              <w:rPr>
                <w:webHidden/>
                <w:rStyle w:val="IndexLink"/>
                <w:rtl w:val="true"/>
              </w:rPr>
              <w:t>توضیح</w:t>
            </w:r>
            <w:r>
              <w:rPr>
                <w:rStyle w:val="IndexLink"/>
                <w:rtl w:val="true"/>
              </w:rPr>
              <w:tab/>
            </w:r>
            <w:r>
              <w:rPr>
                <w:rStyle w:val="IndexLink"/>
              </w:rPr>
              <w:t>194</w:t>
            </w:r>
          </w:hyperlink>
        </w:p>
        <w:p>
          <w:pPr>
            <w:pStyle w:val="Contents5"/>
            <w:tabs>
              <w:tab w:val="clear" w:pos="7892"/>
              <w:tab w:val="right" w:pos="9026" w:leader="dot"/>
            </w:tabs>
            <w:rPr/>
          </w:pPr>
          <w:hyperlink w:anchor="__RefHeading___Toc3701719_1468164448">
            <w:r>
              <w:rPr>
                <w:webHidden/>
                <w:rStyle w:val="IndexLink"/>
                <w:rtl w:val="true"/>
              </w:rPr>
              <w:t>ای مفضّل</w:t>
            </w:r>
            <w:r>
              <w:rPr>
                <w:rStyle w:val="IndexLink"/>
                <w:rtl w:val="true"/>
              </w:rPr>
              <w:t>!</w:t>
              <w:tab/>
            </w:r>
            <w:r>
              <w:rPr>
                <w:rStyle w:val="IndexLink"/>
              </w:rPr>
              <w:t>194</w:t>
            </w:r>
          </w:hyperlink>
        </w:p>
        <w:p>
          <w:pPr>
            <w:pStyle w:val="Contents5"/>
            <w:tabs>
              <w:tab w:val="clear" w:pos="7892"/>
              <w:tab w:val="right" w:pos="9026" w:leader="dot"/>
            </w:tabs>
            <w:rPr/>
          </w:pPr>
          <w:hyperlink w:anchor="__RefHeading___Toc3701721_1468164448">
            <w:r>
              <w:rPr>
                <w:webHidden/>
                <w:rStyle w:val="IndexLink"/>
                <w:rtl w:val="true"/>
              </w:rPr>
              <w:t>بیان</w:t>
            </w:r>
            <w:r>
              <w:rPr>
                <w:rStyle w:val="IndexLink"/>
                <w:rtl w:val="true"/>
              </w:rPr>
              <w:tab/>
            </w:r>
            <w:r>
              <w:rPr>
                <w:rStyle w:val="IndexLink"/>
              </w:rPr>
              <w:t>200</w:t>
            </w:r>
          </w:hyperlink>
        </w:p>
        <w:p>
          <w:pPr>
            <w:pStyle w:val="Contents5"/>
            <w:tabs>
              <w:tab w:val="clear" w:pos="7892"/>
              <w:tab w:val="right" w:pos="9026" w:leader="dot"/>
            </w:tabs>
            <w:rPr/>
          </w:pPr>
          <w:hyperlink w:anchor="__RefHeading___Toc3701723_1468164448">
            <w:r>
              <w:rPr>
                <w:webHidden/>
                <w:rStyle w:val="IndexLink"/>
                <w:rtl w:val="true"/>
              </w:rPr>
              <w:t>قَالَ اَلْمُفَضَّلُ</w:t>
            </w:r>
            <w:r>
              <w:rPr>
                <w:rStyle w:val="IndexLink"/>
                <w:rtl w:val="true"/>
              </w:rPr>
              <w:tab/>
            </w:r>
            <w:r>
              <w:rPr>
                <w:rStyle w:val="IndexLink"/>
              </w:rPr>
              <w:t>200</w:t>
            </w:r>
          </w:hyperlink>
        </w:p>
        <w:p>
          <w:pPr>
            <w:pStyle w:val="Contents5"/>
            <w:tabs>
              <w:tab w:val="clear" w:pos="7892"/>
              <w:tab w:val="right" w:pos="9026" w:leader="dot"/>
            </w:tabs>
            <w:rPr/>
          </w:pPr>
          <w:hyperlink w:anchor="__RefHeading___Toc3701725_1468164448">
            <w:r>
              <w:rPr>
                <w:webHidden/>
                <w:rStyle w:val="IndexLink"/>
                <w:rtl w:val="true"/>
              </w:rPr>
              <w:t>توضیح</w:t>
            </w:r>
            <w:r>
              <w:rPr>
                <w:rStyle w:val="IndexLink"/>
                <w:rtl w:val="true"/>
              </w:rPr>
              <w:tab/>
            </w:r>
            <w:r>
              <w:rPr>
                <w:rStyle w:val="IndexLink"/>
              </w:rPr>
              <w:t>200</w:t>
            </w:r>
          </w:hyperlink>
        </w:p>
        <w:p>
          <w:pPr>
            <w:pStyle w:val="Contents5"/>
            <w:tabs>
              <w:tab w:val="clear" w:pos="7892"/>
              <w:tab w:val="right" w:pos="9026" w:leader="dot"/>
            </w:tabs>
            <w:rPr/>
          </w:pPr>
          <w:hyperlink w:anchor="__RefHeading___Toc3701727_1468164448">
            <w:r>
              <w:rPr>
                <w:webHidden/>
                <w:rStyle w:val="IndexLink"/>
                <w:rtl w:val="true"/>
              </w:rPr>
              <w:t>مفضّل گفت</w:t>
            </w:r>
            <w:r>
              <w:rPr>
                <w:rStyle w:val="IndexLink"/>
                <w:rtl w:val="true"/>
              </w:rPr>
              <w:tab/>
            </w:r>
            <w:r>
              <w:rPr>
                <w:rStyle w:val="IndexLink"/>
              </w:rPr>
              <w:t>201</w:t>
            </w:r>
          </w:hyperlink>
        </w:p>
        <w:p>
          <w:pPr>
            <w:pStyle w:val="Contents5"/>
            <w:tabs>
              <w:tab w:val="clear" w:pos="7892"/>
              <w:tab w:val="right" w:pos="9026" w:leader="dot"/>
            </w:tabs>
            <w:rPr/>
          </w:pPr>
          <w:hyperlink w:anchor="__RefHeading___Toc3701729_1468164448">
            <w:r>
              <w:rPr>
                <w:webHidden/>
                <w:rStyle w:val="IndexLink"/>
                <w:rtl w:val="true"/>
              </w:rPr>
              <w:t>إیضاح</w:t>
            </w:r>
            <w:r>
              <w:rPr>
                <w:rStyle w:val="IndexLink"/>
                <w:rtl w:val="true"/>
              </w:rPr>
              <w:tab/>
            </w:r>
            <w:r>
              <w:rPr>
                <w:rStyle w:val="IndexLink"/>
              </w:rPr>
              <w:t>204</w:t>
            </w:r>
          </w:hyperlink>
        </w:p>
        <w:p>
          <w:pPr>
            <w:pStyle w:val="Contents5"/>
            <w:tabs>
              <w:tab w:val="clear" w:pos="7892"/>
              <w:tab w:val="right" w:pos="9026" w:leader="dot"/>
            </w:tabs>
            <w:rPr/>
          </w:pPr>
          <w:hyperlink w:anchor="__RefHeading___Toc3701731_1468164448">
            <w:r>
              <w:rPr>
                <w:webHidden/>
                <w:rStyle w:val="IndexLink"/>
                <w:rtl w:val="true"/>
              </w:rPr>
              <w:t>توضیح</w:t>
            </w:r>
            <w:r>
              <w:rPr>
                <w:rStyle w:val="IndexLink"/>
                <w:rtl w:val="true"/>
              </w:rPr>
              <w:tab/>
            </w:r>
            <w:r>
              <w:rPr>
                <w:rStyle w:val="IndexLink"/>
              </w:rPr>
              <w:t>205</w:t>
            </w:r>
          </w:hyperlink>
        </w:p>
        <w:p>
          <w:pPr>
            <w:pStyle w:val="Contents5"/>
            <w:tabs>
              <w:tab w:val="clear" w:pos="7892"/>
              <w:tab w:val="right" w:pos="9026" w:leader="dot"/>
            </w:tabs>
            <w:rPr/>
          </w:pPr>
          <w:hyperlink w:anchor="__RefHeading___Toc3701733_1468164448">
            <w:r>
              <w:rPr>
                <w:webHidden/>
                <w:rStyle w:val="IndexLink"/>
                <w:rtl w:val="true"/>
              </w:rPr>
              <w:t>فَکِّرْ یَا مُفَضَّلُ</w:t>
            </w:r>
            <w:r>
              <w:rPr>
                <w:rStyle w:val="IndexLink"/>
                <w:rtl w:val="true"/>
              </w:rPr>
              <w:tab/>
            </w:r>
            <w:r>
              <w:rPr>
                <w:rStyle w:val="IndexLink"/>
              </w:rPr>
              <w:t>206</w:t>
            </w:r>
          </w:hyperlink>
        </w:p>
        <w:p>
          <w:pPr>
            <w:pStyle w:val="Contents5"/>
            <w:tabs>
              <w:tab w:val="clear" w:pos="7892"/>
              <w:tab w:val="right" w:pos="9026" w:leader="dot"/>
            </w:tabs>
            <w:rPr/>
          </w:pPr>
          <w:hyperlink w:anchor="__RefHeading___Toc3701735_1468164448">
            <w:r>
              <w:rPr>
                <w:webHidden/>
                <w:rStyle w:val="IndexLink"/>
                <w:rtl w:val="true"/>
              </w:rPr>
              <w:t>فکر کن ای مفضّل</w:t>
            </w:r>
            <w:r>
              <w:rPr>
                <w:rStyle w:val="IndexLink"/>
                <w:rtl w:val="true"/>
              </w:rPr>
              <w:tab/>
            </w:r>
            <w:r>
              <w:rPr>
                <w:rStyle w:val="IndexLink"/>
              </w:rPr>
              <w:t>206</w:t>
            </w:r>
          </w:hyperlink>
        </w:p>
        <w:p>
          <w:pPr>
            <w:pStyle w:val="Contents5"/>
            <w:tabs>
              <w:tab w:val="clear" w:pos="7892"/>
              <w:tab w:val="right" w:pos="9026" w:leader="dot"/>
            </w:tabs>
            <w:rPr/>
          </w:pPr>
          <w:hyperlink w:anchor="__RefHeading___Toc3701737_1468164448">
            <w:r>
              <w:rPr>
                <w:webHidden/>
                <w:rStyle w:val="IndexLink"/>
                <w:rtl w:val="true"/>
              </w:rPr>
              <w:t>بیان</w:t>
            </w:r>
            <w:r>
              <w:rPr>
                <w:rStyle w:val="IndexLink"/>
                <w:rtl w:val="true"/>
              </w:rPr>
              <w:tab/>
            </w:r>
            <w:r>
              <w:rPr>
                <w:rStyle w:val="IndexLink"/>
              </w:rPr>
              <w:t>211</w:t>
            </w:r>
          </w:hyperlink>
        </w:p>
        <w:p>
          <w:pPr>
            <w:pStyle w:val="Contents5"/>
            <w:tabs>
              <w:tab w:val="clear" w:pos="7892"/>
              <w:tab w:val="right" w:pos="9026" w:leader="dot"/>
            </w:tabs>
            <w:rPr/>
          </w:pPr>
          <w:hyperlink w:anchor="__RefHeading___Toc3701739_1468164448">
            <w:r>
              <w:rPr>
                <w:webHidden/>
                <w:rStyle w:val="IndexLink"/>
                <w:rtl w:val="true"/>
              </w:rPr>
              <w:t>یا مفضل</w:t>
            </w:r>
            <w:r>
              <w:rPr>
                <w:rStyle w:val="IndexLink"/>
                <w:rtl w:val="true"/>
              </w:rPr>
              <w:tab/>
            </w:r>
            <w:r>
              <w:rPr>
                <w:rStyle w:val="IndexLink"/>
              </w:rPr>
              <w:t>211</w:t>
            </w:r>
          </w:hyperlink>
        </w:p>
        <w:p>
          <w:pPr>
            <w:pStyle w:val="Contents5"/>
            <w:tabs>
              <w:tab w:val="clear" w:pos="7892"/>
              <w:tab w:val="right" w:pos="9026" w:leader="dot"/>
            </w:tabs>
            <w:rPr/>
          </w:pPr>
          <w:hyperlink w:anchor="__RefHeading___Toc3701741_1468164448">
            <w:r>
              <w:rPr>
                <w:webHidden/>
                <w:rStyle w:val="IndexLink"/>
                <w:rtl w:val="true"/>
              </w:rPr>
              <w:t>توضیح</w:t>
            </w:r>
            <w:r>
              <w:rPr>
                <w:rStyle w:val="IndexLink"/>
                <w:rtl w:val="true"/>
              </w:rPr>
              <w:tab/>
            </w:r>
            <w:r>
              <w:rPr>
                <w:rStyle w:val="IndexLink"/>
              </w:rPr>
              <w:t>211</w:t>
            </w:r>
          </w:hyperlink>
        </w:p>
        <w:p>
          <w:pPr>
            <w:pStyle w:val="Contents5"/>
            <w:tabs>
              <w:tab w:val="clear" w:pos="7892"/>
              <w:tab w:val="right" w:pos="9026" w:leader="dot"/>
            </w:tabs>
            <w:rPr/>
          </w:pPr>
          <w:hyperlink w:anchor="__RefHeading___Toc3701743_1468164448">
            <w:r>
              <w:rPr>
                <w:webHidden/>
                <w:rStyle w:val="IndexLink"/>
                <w:rtl w:val="true"/>
              </w:rPr>
              <w:t>[</w:t>
            </w:r>
            <w:r>
              <w:rPr>
                <w:rStyle w:val="IndexLink"/>
                <w:rtl w:val="true"/>
              </w:rPr>
              <w:t>حکمت در خلقت روی دواب</w:t>
            </w:r>
            <w:r>
              <w:rPr>
                <w:rStyle w:val="IndexLink"/>
                <w:rtl w:val="true"/>
              </w:rPr>
              <w:t>]</w:t>
              <w:tab/>
            </w:r>
            <w:r>
              <w:rPr>
                <w:rStyle w:val="IndexLink"/>
              </w:rPr>
              <w:t>211</w:t>
            </w:r>
          </w:hyperlink>
        </w:p>
        <w:p>
          <w:pPr>
            <w:pStyle w:val="Contents5"/>
            <w:tabs>
              <w:tab w:val="clear" w:pos="7892"/>
              <w:tab w:val="right" w:pos="9026" w:leader="dot"/>
            </w:tabs>
            <w:rPr/>
          </w:pPr>
          <w:hyperlink w:anchor="__RefHeading___Toc3701745_1468164448">
            <w:r>
              <w:rPr>
                <w:webHidden/>
                <w:rStyle w:val="IndexLink"/>
                <w:rtl w:val="true"/>
              </w:rPr>
              <w:t>بیان</w:t>
            </w:r>
            <w:r>
              <w:rPr>
                <w:rStyle w:val="IndexLink"/>
                <w:rtl w:val="true"/>
              </w:rPr>
              <w:tab/>
            </w:r>
            <w:r>
              <w:rPr>
                <w:rStyle w:val="IndexLink"/>
              </w:rPr>
              <w:t>217</w:t>
            </w:r>
          </w:hyperlink>
        </w:p>
        <w:p>
          <w:pPr>
            <w:pStyle w:val="Contents5"/>
            <w:tabs>
              <w:tab w:val="clear" w:pos="7892"/>
              <w:tab w:val="right" w:pos="9026" w:leader="dot"/>
            </w:tabs>
            <w:rPr/>
          </w:pPr>
          <w:hyperlink w:anchor="__RefHeading___Toc3701747_1468164448">
            <w:r>
              <w:rPr>
                <w:webHidden/>
                <w:rStyle w:val="IndexLink"/>
                <w:rtl w:val="true"/>
              </w:rPr>
              <w:t>انْظُرْ یَا مُفَضَّلُ</w:t>
            </w:r>
            <w:r>
              <w:rPr>
                <w:rStyle w:val="IndexLink"/>
                <w:rtl w:val="true"/>
              </w:rPr>
              <w:tab/>
            </w:r>
            <w:r>
              <w:rPr>
                <w:rStyle w:val="IndexLink"/>
              </w:rPr>
              <w:t>217</w:t>
            </w:r>
          </w:hyperlink>
        </w:p>
        <w:p>
          <w:pPr>
            <w:pStyle w:val="Contents5"/>
            <w:tabs>
              <w:tab w:val="clear" w:pos="7892"/>
              <w:tab w:val="right" w:pos="9026" w:leader="dot"/>
            </w:tabs>
            <w:rPr/>
          </w:pPr>
          <w:hyperlink w:anchor="__RefHeading___Toc3701749_1468164448">
            <w:r>
              <w:rPr>
                <w:webHidden/>
                <w:rStyle w:val="IndexLink"/>
                <w:rtl w:val="true"/>
              </w:rPr>
              <w:t>توضیح</w:t>
            </w:r>
            <w:r>
              <w:rPr>
                <w:rStyle w:val="IndexLink"/>
                <w:rtl w:val="true"/>
              </w:rPr>
              <w:tab/>
            </w:r>
            <w:r>
              <w:rPr>
                <w:rStyle w:val="IndexLink"/>
              </w:rPr>
              <w:t>217</w:t>
            </w:r>
          </w:hyperlink>
        </w:p>
        <w:p>
          <w:pPr>
            <w:pStyle w:val="Contents5"/>
            <w:tabs>
              <w:tab w:val="clear" w:pos="7892"/>
              <w:tab w:val="right" w:pos="9026" w:leader="dot"/>
            </w:tabs>
            <w:rPr/>
          </w:pPr>
          <w:hyperlink w:anchor="__RefHeading___Toc3701751_1468164448">
            <w:r>
              <w:rPr>
                <w:webHidden/>
                <w:rStyle w:val="IndexLink"/>
                <w:rtl w:val="true"/>
              </w:rPr>
              <w:t>[</w:t>
            </w:r>
            <w:r>
              <w:rPr>
                <w:rStyle w:val="IndexLink"/>
                <w:rtl w:val="true"/>
              </w:rPr>
              <w:t>پوشش حیوانات و حکمت آن</w:t>
            </w:r>
            <w:r>
              <w:rPr>
                <w:rStyle w:val="IndexLink"/>
                <w:rtl w:val="true"/>
              </w:rPr>
              <w:t>]</w:t>
              <w:tab/>
            </w:r>
            <w:r>
              <w:rPr>
                <w:rStyle w:val="IndexLink"/>
              </w:rPr>
              <w:t>218</w:t>
            </w:r>
          </w:hyperlink>
        </w:p>
        <w:p>
          <w:pPr>
            <w:pStyle w:val="Contents5"/>
            <w:tabs>
              <w:tab w:val="clear" w:pos="7892"/>
              <w:tab w:val="right" w:pos="9026" w:leader="dot"/>
            </w:tabs>
            <w:rPr/>
          </w:pPr>
          <w:hyperlink w:anchor="__RefHeading___Toc3701753_1468164448">
            <w:r>
              <w:rPr>
                <w:webHidden/>
                <w:rStyle w:val="IndexLink"/>
                <w:rtl w:val="true"/>
              </w:rPr>
              <w:t>بیان</w:t>
            </w:r>
            <w:r>
              <w:rPr>
                <w:rStyle w:val="IndexLink"/>
                <w:rtl w:val="true"/>
              </w:rPr>
              <w:tab/>
            </w:r>
            <w:r>
              <w:rPr>
                <w:rStyle w:val="IndexLink"/>
              </w:rPr>
              <w:t>219</w:t>
            </w:r>
          </w:hyperlink>
        </w:p>
        <w:p>
          <w:pPr>
            <w:pStyle w:val="Contents5"/>
            <w:tabs>
              <w:tab w:val="clear" w:pos="7892"/>
              <w:tab w:val="right" w:pos="9026" w:leader="dot"/>
            </w:tabs>
            <w:rPr/>
          </w:pPr>
          <w:hyperlink w:anchor="__RefHeading___Toc3701755_1468164448">
            <w:r>
              <w:rPr>
                <w:webHidden/>
                <w:rStyle w:val="IndexLink"/>
                <w:rtl w:val="true"/>
              </w:rPr>
              <w:t>فَکِّرْ یَا مُفَضَّلُ</w:t>
            </w:r>
            <w:r>
              <w:rPr>
                <w:rStyle w:val="IndexLink"/>
                <w:rtl w:val="true"/>
              </w:rPr>
              <w:tab/>
            </w:r>
            <w:r>
              <w:rPr>
                <w:rStyle w:val="IndexLink"/>
              </w:rPr>
              <w:t>219</w:t>
            </w:r>
          </w:hyperlink>
        </w:p>
        <w:p>
          <w:pPr>
            <w:pStyle w:val="Contents5"/>
            <w:tabs>
              <w:tab w:val="clear" w:pos="7892"/>
              <w:tab w:val="right" w:pos="9026" w:leader="dot"/>
            </w:tabs>
            <w:rPr/>
          </w:pPr>
          <w:hyperlink w:anchor="__RefHeading___Toc3701757_1468164448">
            <w:r>
              <w:rPr>
                <w:webHidden/>
                <w:rStyle w:val="IndexLink"/>
                <w:rtl w:val="true"/>
              </w:rPr>
              <w:t>توضیح</w:t>
            </w:r>
            <w:r>
              <w:rPr>
                <w:rStyle w:val="IndexLink"/>
                <w:rtl w:val="true"/>
              </w:rPr>
              <w:tab/>
            </w:r>
            <w:r>
              <w:rPr>
                <w:rStyle w:val="IndexLink"/>
              </w:rPr>
              <w:t>220</w:t>
            </w:r>
          </w:hyperlink>
        </w:p>
        <w:p>
          <w:pPr>
            <w:pStyle w:val="Contents5"/>
            <w:tabs>
              <w:tab w:val="clear" w:pos="7892"/>
              <w:tab w:val="right" w:pos="9026" w:leader="dot"/>
            </w:tabs>
            <w:rPr/>
          </w:pPr>
          <w:hyperlink w:anchor="__RefHeading___Toc3701759_1468164448">
            <w:r>
              <w:rPr>
                <w:webHidden/>
                <w:rStyle w:val="IndexLink"/>
                <w:rtl w:val="true"/>
              </w:rPr>
              <w:t>[</w:t>
            </w:r>
            <w:r>
              <w:rPr>
                <w:rStyle w:val="IndexLink"/>
                <w:rtl w:val="true"/>
              </w:rPr>
              <w:t>حیوانات هنگام مرگ به اخفای جثه خود می‌پردازند</w:t>
            </w:r>
            <w:r>
              <w:rPr>
                <w:rStyle w:val="IndexLink"/>
                <w:rtl w:val="true"/>
              </w:rPr>
              <w:t>]</w:t>
              <w:tab/>
            </w:r>
            <w:r>
              <w:rPr>
                <w:rStyle w:val="IndexLink"/>
              </w:rPr>
              <w:t>220</w:t>
            </w:r>
          </w:hyperlink>
        </w:p>
        <w:p>
          <w:pPr>
            <w:pStyle w:val="Contents5"/>
            <w:tabs>
              <w:tab w:val="clear" w:pos="7892"/>
              <w:tab w:val="right" w:pos="9026" w:leader="dot"/>
            </w:tabs>
            <w:rPr/>
          </w:pPr>
          <w:hyperlink w:anchor="__RefHeading___Toc3701761_1468164448">
            <w:r>
              <w:rPr>
                <w:webHidden/>
                <w:rStyle w:val="IndexLink"/>
                <w:rtl w:val="true"/>
              </w:rPr>
              <w:t>توضیح</w:t>
            </w:r>
            <w:r>
              <w:rPr>
                <w:rStyle w:val="IndexLink"/>
                <w:rtl w:val="true"/>
              </w:rPr>
              <w:tab/>
            </w:r>
            <w:r>
              <w:rPr>
                <w:rStyle w:val="IndexLink"/>
              </w:rPr>
              <w:t>221</w:t>
            </w:r>
          </w:hyperlink>
        </w:p>
        <w:p>
          <w:pPr>
            <w:pStyle w:val="Contents5"/>
            <w:tabs>
              <w:tab w:val="clear" w:pos="7892"/>
              <w:tab w:val="right" w:pos="9026" w:leader="dot"/>
            </w:tabs>
            <w:rPr/>
          </w:pPr>
          <w:hyperlink w:anchor="__RefHeading___Toc3701763_1468164448">
            <w:r>
              <w:rPr>
                <w:webHidden/>
                <w:rStyle w:val="IndexLink"/>
                <w:rtl w:val="true"/>
              </w:rPr>
              <w:t>یا مفضل</w:t>
            </w:r>
            <w:r>
              <w:rPr>
                <w:rStyle w:val="IndexLink"/>
                <w:rtl w:val="true"/>
              </w:rPr>
              <w:tab/>
            </w:r>
            <w:r>
              <w:rPr>
                <w:rStyle w:val="IndexLink"/>
              </w:rPr>
              <w:t>221</w:t>
            </w:r>
          </w:hyperlink>
        </w:p>
        <w:p>
          <w:pPr>
            <w:pStyle w:val="Contents5"/>
            <w:tabs>
              <w:tab w:val="clear" w:pos="7892"/>
              <w:tab w:val="right" w:pos="9026" w:leader="dot"/>
            </w:tabs>
            <w:rPr/>
          </w:pPr>
          <w:hyperlink w:anchor="__RefHeading___Toc3701765_1468164448">
            <w:r>
              <w:rPr>
                <w:webHidden/>
                <w:rStyle w:val="IndexLink"/>
                <w:rtl w:val="true"/>
              </w:rPr>
              <w:t>توضیح</w:t>
            </w:r>
            <w:r>
              <w:rPr>
                <w:rStyle w:val="IndexLink"/>
                <w:rtl w:val="true"/>
              </w:rPr>
              <w:tab/>
            </w:r>
            <w:r>
              <w:rPr>
                <w:rStyle w:val="IndexLink"/>
              </w:rPr>
              <w:t>221</w:t>
            </w:r>
          </w:hyperlink>
        </w:p>
        <w:p>
          <w:pPr>
            <w:pStyle w:val="Contents5"/>
            <w:tabs>
              <w:tab w:val="clear" w:pos="7892"/>
              <w:tab w:val="right" w:pos="9026" w:leader="dot"/>
            </w:tabs>
            <w:rPr/>
          </w:pPr>
          <w:hyperlink w:anchor="__RefHeading___Toc3701767_1468164448">
            <w:r>
              <w:rPr>
                <w:webHidden/>
                <w:rStyle w:val="IndexLink"/>
                <w:rtl w:val="true"/>
              </w:rPr>
              <w:t>[</w:t>
            </w:r>
            <w:r>
              <w:rPr>
                <w:rStyle w:val="IndexLink"/>
                <w:rtl w:val="true"/>
              </w:rPr>
              <w:t>هوش حیوانات</w:t>
            </w:r>
            <w:r>
              <w:rPr>
                <w:rStyle w:val="IndexLink"/>
                <w:rtl w:val="true"/>
              </w:rPr>
              <w:t>]</w:t>
              <w:tab/>
            </w:r>
            <w:r>
              <w:rPr>
                <w:rStyle w:val="IndexLink"/>
              </w:rPr>
              <w:t>221</w:t>
            </w:r>
          </w:hyperlink>
        </w:p>
        <w:p>
          <w:pPr>
            <w:pStyle w:val="Contents5"/>
            <w:tabs>
              <w:tab w:val="clear" w:pos="7892"/>
              <w:tab w:val="right" w:pos="9026" w:leader="dot"/>
            </w:tabs>
            <w:rPr/>
          </w:pPr>
          <w:hyperlink w:anchor="__RefHeading___Toc3701769_1468164448">
            <w:r>
              <w:rPr>
                <w:webHidden/>
                <w:rStyle w:val="IndexLink"/>
                <w:rtl w:val="true"/>
              </w:rPr>
              <w:t>بیان</w:t>
            </w:r>
            <w:r>
              <w:rPr>
                <w:rStyle w:val="IndexLink"/>
                <w:rtl w:val="true"/>
              </w:rPr>
              <w:tab/>
            </w:r>
            <w:r>
              <w:rPr>
                <w:rStyle w:val="IndexLink"/>
              </w:rPr>
              <w:t>223</w:t>
            </w:r>
          </w:hyperlink>
        </w:p>
        <w:p>
          <w:pPr>
            <w:pStyle w:val="Contents5"/>
            <w:tabs>
              <w:tab w:val="clear" w:pos="7892"/>
              <w:tab w:val="right" w:pos="9026" w:leader="dot"/>
            </w:tabs>
            <w:rPr/>
          </w:pPr>
          <w:hyperlink w:anchor="__RefHeading___Toc3701771_1468164448">
            <w:r>
              <w:rPr>
                <w:webHidden/>
                <w:rStyle w:val="IndexLink"/>
                <w:rtl w:val="true"/>
              </w:rPr>
              <w:t>المفضل</w:t>
            </w:r>
            <w:r>
              <w:rPr>
                <w:rStyle w:val="IndexLink"/>
                <w:rtl w:val="true"/>
              </w:rPr>
              <w:tab/>
            </w:r>
            <w:r>
              <w:rPr>
                <w:rStyle w:val="IndexLink"/>
              </w:rPr>
              <w:t>223</w:t>
            </w:r>
          </w:hyperlink>
        </w:p>
        <w:p>
          <w:pPr>
            <w:pStyle w:val="Contents5"/>
            <w:tabs>
              <w:tab w:val="clear" w:pos="7892"/>
              <w:tab w:val="right" w:pos="9026" w:leader="dot"/>
            </w:tabs>
            <w:rPr/>
          </w:pPr>
          <w:hyperlink w:anchor="__RefHeading___Toc3701773_1468164448">
            <w:r>
              <w:rPr>
                <w:webHidden/>
                <w:rStyle w:val="IndexLink"/>
                <w:rtl w:val="true"/>
              </w:rPr>
              <w:t>توضیح</w:t>
            </w:r>
            <w:r>
              <w:rPr>
                <w:rStyle w:val="IndexLink"/>
                <w:rtl w:val="true"/>
              </w:rPr>
              <w:tab/>
            </w:r>
            <w:r>
              <w:rPr>
                <w:rStyle w:val="IndexLink"/>
              </w:rPr>
              <w:t>223</w:t>
            </w:r>
          </w:hyperlink>
        </w:p>
        <w:p>
          <w:pPr>
            <w:pStyle w:val="Contents5"/>
            <w:tabs>
              <w:tab w:val="clear" w:pos="7892"/>
              <w:tab w:val="right" w:pos="9026" w:leader="dot"/>
            </w:tabs>
            <w:rPr/>
          </w:pPr>
          <w:hyperlink w:anchor="__RefHeading___Toc3701775_1468164448">
            <w:r>
              <w:rPr>
                <w:webHidden/>
                <w:rStyle w:val="IndexLink"/>
                <w:rtl w:val="true"/>
              </w:rPr>
              <w:t>[</w:t>
            </w:r>
            <w:r>
              <w:rPr>
                <w:rStyle w:val="IndexLink"/>
                <w:rtl w:val="true"/>
              </w:rPr>
              <w:t>خلقت مورچگان و مرغان</w:t>
            </w:r>
            <w:r>
              <w:rPr>
                <w:rStyle w:val="IndexLink"/>
                <w:rtl w:val="true"/>
              </w:rPr>
              <w:t>]</w:t>
              <w:tab/>
            </w:r>
            <w:r>
              <w:rPr>
                <w:rStyle w:val="IndexLink"/>
              </w:rPr>
              <w:t>224</w:t>
            </w:r>
          </w:hyperlink>
        </w:p>
        <w:p>
          <w:pPr>
            <w:pStyle w:val="Contents5"/>
            <w:tabs>
              <w:tab w:val="clear" w:pos="7892"/>
              <w:tab w:val="right" w:pos="9026" w:leader="dot"/>
            </w:tabs>
            <w:rPr/>
          </w:pPr>
          <w:hyperlink w:anchor="__RefHeading___Toc3701777_1468164448">
            <w:r>
              <w:rPr>
                <w:webHidden/>
                <w:rStyle w:val="IndexLink"/>
                <w:rtl w:val="true"/>
              </w:rPr>
              <w:t>بیان</w:t>
            </w:r>
            <w:r>
              <w:rPr>
                <w:rStyle w:val="IndexLink"/>
                <w:rtl w:val="true"/>
              </w:rPr>
              <w:tab/>
            </w:r>
            <w:r>
              <w:rPr>
                <w:rStyle w:val="IndexLink"/>
              </w:rPr>
              <w:t>227</w:t>
            </w:r>
          </w:hyperlink>
        </w:p>
        <w:p>
          <w:pPr>
            <w:pStyle w:val="Contents5"/>
            <w:tabs>
              <w:tab w:val="clear" w:pos="7892"/>
              <w:tab w:val="right" w:pos="9026" w:leader="dot"/>
            </w:tabs>
            <w:rPr/>
          </w:pPr>
          <w:hyperlink w:anchor="__RefHeading___Toc3701779_1468164448">
            <w:r>
              <w:rPr>
                <w:webHidden/>
                <w:rStyle w:val="IndexLink"/>
                <w:rtl w:val="true"/>
              </w:rPr>
              <w:t>تَأَمَّلْ یَا مُفَضَّلُ</w:t>
            </w:r>
            <w:r>
              <w:rPr>
                <w:rStyle w:val="IndexLink"/>
                <w:rtl w:val="true"/>
              </w:rPr>
              <w:tab/>
            </w:r>
            <w:r>
              <w:rPr>
                <w:rStyle w:val="IndexLink"/>
              </w:rPr>
              <w:t>227</w:t>
            </w:r>
          </w:hyperlink>
        </w:p>
        <w:p>
          <w:pPr>
            <w:pStyle w:val="Contents5"/>
            <w:tabs>
              <w:tab w:val="clear" w:pos="7892"/>
              <w:tab w:val="right" w:pos="9026" w:leader="dot"/>
            </w:tabs>
            <w:rPr/>
          </w:pPr>
          <w:hyperlink w:anchor="__RefHeading___Toc3701781_1468164448">
            <w:r>
              <w:rPr>
                <w:webHidden/>
                <w:rStyle w:val="IndexLink"/>
                <w:rtl w:val="true"/>
              </w:rPr>
              <w:t>توضیح</w:t>
            </w:r>
            <w:r>
              <w:rPr>
                <w:rStyle w:val="IndexLink"/>
                <w:rtl w:val="true"/>
              </w:rPr>
              <w:tab/>
            </w:r>
            <w:r>
              <w:rPr>
                <w:rStyle w:val="IndexLink"/>
              </w:rPr>
              <w:t>227</w:t>
            </w:r>
          </w:hyperlink>
        </w:p>
        <w:p>
          <w:pPr>
            <w:pStyle w:val="Contents5"/>
            <w:tabs>
              <w:tab w:val="clear" w:pos="7892"/>
              <w:tab w:val="right" w:pos="9026" w:leader="dot"/>
            </w:tabs>
            <w:rPr/>
          </w:pPr>
          <w:hyperlink w:anchor="__RefHeading___Toc3701783_1468164448">
            <w:r>
              <w:rPr>
                <w:webHidden/>
                <w:rStyle w:val="IndexLink"/>
                <w:rtl w:val="true"/>
              </w:rPr>
              <w:t>[</w:t>
            </w:r>
            <w:r>
              <w:rPr>
                <w:rStyle w:val="IndexLink"/>
                <w:rtl w:val="true"/>
              </w:rPr>
              <w:t>کیفیت خلقت پرندگان</w:t>
            </w:r>
            <w:r>
              <w:rPr>
                <w:rStyle w:val="IndexLink"/>
                <w:rtl w:val="true"/>
              </w:rPr>
              <w:t>]</w:t>
              <w:tab/>
            </w:r>
            <w:r>
              <w:rPr>
                <w:rStyle w:val="IndexLink"/>
              </w:rPr>
              <w:t>227</w:t>
            </w:r>
          </w:hyperlink>
        </w:p>
        <w:p>
          <w:pPr>
            <w:pStyle w:val="Contents5"/>
            <w:tabs>
              <w:tab w:val="clear" w:pos="7892"/>
              <w:tab w:val="right" w:pos="9026" w:leader="dot"/>
            </w:tabs>
            <w:rPr/>
          </w:pPr>
          <w:hyperlink w:anchor="__RefHeading___Toc3701785_1468164448">
            <w:r>
              <w:rPr>
                <w:webHidden/>
                <w:rStyle w:val="IndexLink"/>
                <w:rtl w:val="true"/>
              </w:rPr>
              <w:t>توضیح</w:t>
            </w:r>
            <w:r>
              <w:rPr>
                <w:rStyle w:val="IndexLink"/>
                <w:rtl w:val="true"/>
              </w:rPr>
              <w:tab/>
            </w:r>
            <w:r>
              <w:rPr>
                <w:rStyle w:val="IndexLink"/>
              </w:rPr>
              <w:t>231</w:t>
            </w:r>
          </w:hyperlink>
        </w:p>
        <w:p>
          <w:pPr>
            <w:pStyle w:val="Contents5"/>
            <w:tabs>
              <w:tab w:val="clear" w:pos="7892"/>
              <w:tab w:val="right" w:pos="9026" w:leader="dot"/>
            </w:tabs>
            <w:rPr/>
          </w:pPr>
          <w:hyperlink w:anchor="__RefHeading___Toc3701787_1468164448">
            <w:r>
              <w:rPr>
                <w:webHidden/>
                <w:rStyle w:val="IndexLink"/>
                <w:rtl w:val="true"/>
              </w:rPr>
              <w:t>قَالَ اَلْمُفَضَّلُ</w:t>
            </w:r>
            <w:r>
              <w:rPr>
                <w:rStyle w:val="IndexLink"/>
                <w:rtl w:val="true"/>
              </w:rPr>
              <w:tab/>
            </w:r>
            <w:r>
              <w:rPr>
                <w:rStyle w:val="IndexLink"/>
              </w:rPr>
              <w:t>231</w:t>
            </w:r>
          </w:hyperlink>
        </w:p>
        <w:p>
          <w:pPr>
            <w:pStyle w:val="Contents5"/>
            <w:tabs>
              <w:tab w:val="clear" w:pos="7892"/>
              <w:tab w:val="right" w:pos="9026" w:leader="dot"/>
            </w:tabs>
            <w:rPr/>
          </w:pPr>
          <w:hyperlink w:anchor="__RefHeading___Toc3701789_1468164448">
            <w:r>
              <w:rPr>
                <w:webHidden/>
                <w:rStyle w:val="IndexLink"/>
                <w:rtl w:val="true"/>
              </w:rPr>
              <w:t>توضیح</w:t>
            </w:r>
            <w:r>
              <w:rPr>
                <w:rStyle w:val="IndexLink"/>
                <w:rtl w:val="true"/>
              </w:rPr>
              <w:tab/>
            </w:r>
            <w:r>
              <w:rPr>
                <w:rStyle w:val="IndexLink"/>
              </w:rPr>
              <w:t>231</w:t>
            </w:r>
          </w:hyperlink>
        </w:p>
        <w:p>
          <w:pPr>
            <w:pStyle w:val="Contents5"/>
            <w:tabs>
              <w:tab w:val="clear" w:pos="7892"/>
              <w:tab w:val="right" w:pos="9026" w:leader="dot"/>
            </w:tabs>
            <w:rPr/>
          </w:pPr>
          <w:hyperlink w:anchor="__RefHeading___Toc3701791_1468164448">
            <w:r>
              <w:rPr>
                <w:webHidden/>
                <w:rStyle w:val="IndexLink"/>
                <w:rtl w:val="true"/>
              </w:rPr>
              <w:t>[</w:t>
            </w:r>
            <w:r>
              <w:rPr>
                <w:rStyle w:val="IndexLink"/>
                <w:rtl w:val="true"/>
              </w:rPr>
              <w:t>رد بر ملاحده</w:t>
            </w:r>
            <w:r>
              <w:rPr>
                <w:rStyle w:val="IndexLink"/>
                <w:rtl w:val="true"/>
              </w:rPr>
              <w:t>]</w:t>
              <w:tab/>
            </w:r>
            <w:r>
              <w:rPr>
                <w:rStyle w:val="IndexLink"/>
              </w:rPr>
              <w:t>232</w:t>
            </w:r>
          </w:hyperlink>
        </w:p>
        <w:p>
          <w:pPr>
            <w:pStyle w:val="Contents5"/>
            <w:tabs>
              <w:tab w:val="clear" w:pos="7892"/>
              <w:tab w:val="right" w:pos="9026" w:leader="dot"/>
            </w:tabs>
            <w:rPr/>
          </w:pPr>
          <w:hyperlink w:anchor="__RefHeading___Toc3701793_1468164448">
            <w:r>
              <w:rPr>
                <w:webHidden/>
                <w:rStyle w:val="IndexLink"/>
                <w:rtl w:val="true"/>
              </w:rPr>
              <w:t>بیان</w:t>
            </w:r>
            <w:r>
              <w:rPr>
                <w:rStyle w:val="IndexLink"/>
                <w:rtl w:val="true"/>
              </w:rPr>
              <w:tab/>
            </w:r>
            <w:r>
              <w:rPr>
                <w:rStyle w:val="IndexLink"/>
              </w:rPr>
              <w:t>233</w:t>
            </w:r>
          </w:hyperlink>
        </w:p>
        <w:p>
          <w:pPr>
            <w:pStyle w:val="Contents5"/>
            <w:tabs>
              <w:tab w:val="clear" w:pos="7892"/>
              <w:tab w:val="right" w:pos="9026" w:leader="dot"/>
            </w:tabs>
            <w:rPr/>
          </w:pPr>
          <w:hyperlink w:anchor="__RefHeading___Toc3701795_1468164448">
            <w:r>
              <w:rPr>
                <w:webHidden/>
                <w:rStyle w:val="IndexLink"/>
                <w:rtl w:val="true"/>
              </w:rPr>
              <w:t>هَلْ رَأَیْتَ یَا مُفَضَّلُ</w:t>
            </w:r>
            <w:r>
              <w:rPr>
                <w:rStyle w:val="IndexLink"/>
                <w:rtl w:val="true"/>
              </w:rPr>
              <w:tab/>
            </w:r>
            <w:r>
              <w:rPr>
                <w:rStyle w:val="IndexLink"/>
              </w:rPr>
              <w:t>233</w:t>
            </w:r>
          </w:hyperlink>
        </w:p>
        <w:p>
          <w:pPr>
            <w:pStyle w:val="Contents5"/>
            <w:tabs>
              <w:tab w:val="clear" w:pos="7892"/>
              <w:tab w:val="right" w:pos="9026" w:leader="dot"/>
            </w:tabs>
            <w:rPr/>
          </w:pPr>
          <w:hyperlink w:anchor="__RefHeading___Toc3701797_1468164448">
            <w:r>
              <w:rPr>
                <w:webHidden/>
                <w:rStyle w:val="IndexLink"/>
                <w:rtl w:val="true"/>
              </w:rPr>
              <w:t>توضیح</w:t>
            </w:r>
            <w:r>
              <w:rPr>
                <w:rStyle w:val="IndexLink"/>
                <w:rtl w:val="true"/>
              </w:rPr>
              <w:tab/>
            </w:r>
            <w:r>
              <w:rPr>
                <w:rStyle w:val="IndexLink"/>
              </w:rPr>
              <w:t>233</w:t>
            </w:r>
          </w:hyperlink>
        </w:p>
        <w:p>
          <w:pPr>
            <w:pStyle w:val="Contents5"/>
            <w:tabs>
              <w:tab w:val="clear" w:pos="7892"/>
              <w:tab w:val="right" w:pos="9026" w:leader="dot"/>
            </w:tabs>
            <w:rPr/>
          </w:pPr>
          <w:hyperlink w:anchor="__RefHeading___Toc3701799_1468164448">
            <w:r>
              <w:rPr>
                <w:webHidden/>
                <w:rStyle w:val="IndexLink"/>
                <w:rtl w:val="true"/>
              </w:rPr>
              <w:t>اُنْظُرْ إِلَی الْعَصَافِیرِ</w:t>
            </w:r>
            <w:r>
              <w:rPr>
                <w:rStyle w:val="IndexLink"/>
                <w:rtl w:val="true"/>
              </w:rPr>
              <w:tab/>
            </w:r>
            <w:r>
              <w:rPr>
                <w:rStyle w:val="IndexLink"/>
              </w:rPr>
              <w:t>233</w:t>
            </w:r>
          </w:hyperlink>
        </w:p>
        <w:p>
          <w:pPr>
            <w:pStyle w:val="Contents5"/>
            <w:tabs>
              <w:tab w:val="clear" w:pos="7892"/>
              <w:tab w:val="right" w:pos="9026" w:leader="dot"/>
            </w:tabs>
            <w:rPr/>
          </w:pPr>
          <w:hyperlink w:anchor="__RefHeading___Toc3701801_1468164448">
            <w:r>
              <w:rPr>
                <w:webHidden/>
                <w:rStyle w:val="IndexLink"/>
                <w:rtl w:val="true"/>
              </w:rPr>
              <w:t>توضیح</w:t>
            </w:r>
            <w:r>
              <w:rPr>
                <w:rStyle w:val="IndexLink"/>
                <w:rtl w:val="true"/>
              </w:rPr>
              <w:tab/>
            </w:r>
            <w:r>
              <w:rPr>
                <w:rStyle w:val="IndexLink"/>
              </w:rPr>
              <w:t>233</w:t>
            </w:r>
          </w:hyperlink>
        </w:p>
        <w:p>
          <w:pPr>
            <w:pStyle w:val="Contents5"/>
            <w:tabs>
              <w:tab w:val="clear" w:pos="7892"/>
              <w:tab w:val="right" w:pos="9026" w:leader="dot"/>
            </w:tabs>
            <w:rPr/>
          </w:pPr>
          <w:hyperlink w:anchor="__RefHeading___Toc3701803_1468164448">
            <w:r>
              <w:rPr>
                <w:webHidden/>
                <w:rStyle w:val="IndexLink"/>
                <w:rtl w:val="true"/>
              </w:rPr>
              <w:t>[</w:t>
            </w:r>
            <w:r>
              <w:rPr>
                <w:rStyle w:val="IndexLink"/>
                <w:rtl w:val="true"/>
              </w:rPr>
              <w:t>مرغان پا دراز و گردن دراز</w:t>
            </w:r>
            <w:r>
              <w:rPr>
                <w:rStyle w:val="IndexLink"/>
                <w:rtl w:val="true"/>
              </w:rPr>
              <w:t>]</w:t>
              <w:tab/>
            </w:r>
            <w:r>
              <w:rPr>
                <w:rStyle w:val="IndexLink"/>
              </w:rPr>
              <w:t>233</w:t>
            </w:r>
          </w:hyperlink>
        </w:p>
        <w:p>
          <w:pPr>
            <w:pStyle w:val="Contents5"/>
            <w:tabs>
              <w:tab w:val="clear" w:pos="7892"/>
              <w:tab w:val="right" w:pos="9026" w:leader="dot"/>
            </w:tabs>
            <w:rPr/>
          </w:pPr>
          <w:hyperlink w:anchor="__RefHeading___Toc3701805_1468164448">
            <w:r>
              <w:rPr>
                <w:webHidden/>
                <w:rStyle w:val="IndexLink"/>
                <w:rtl w:val="true"/>
              </w:rPr>
              <w:t>توضیح</w:t>
            </w:r>
            <w:r>
              <w:rPr>
                <w:rStyle w:val="IndexLink"/>
                <w:rtl w:val="true"/>
              </w:rPr>
              <w:tab/>
            </w:r>
            <w:r>
              <w:rPr>
                <w:rStyle w:val="IndexLink"/>
              </w:rPr>
              <w:t>234</w:t>
            </w:r>
          </w:hyperlink>
        </w:p>
        <w:p>
          <w:pPr>
            <w:pStyle w:val="Contents5"/>
            <w:tabs>
              <w:tab w:val="clear" w:pos="7892"/>
              <w:tab w:val="right" w:pos="9026" w:leader="dot"/>
            </w:tabs>
            <w:rPr/>
          </w:pPr>
          <w:hyperlink w:anchor="__RefHeading___Toc3701807_1468164448">
            <w:r>
              <w:rPr>
                <w:webHidden/>
                <w:rStyle w:val="IndexLink"/>
                <w:rtl w:val="true"/>
              </w:rPr>
              <w:t>[</w:t>
            </w:r>
            <w:r>
              <w:rPr>
                <w:rStyle w:val="IndexLink"/>
                <w:rtl w:val="true"/>
              </w:rPr>
              <w:t>گنجشک و امثال آن</w:t>
            </w:r>
            <w:r>
              <w:rPr>
                <w:rStyle w:val="IndexLink"/>
                <w:rtl w:val="true"/>
              </w:rPr>
              <w:t>]</w:t>
              <w:tab/>
            </w:r>
            <w:r>
              <w:rPr>
                <w:rStyle w:val="IndexLink"/>
              </w:rPr>
              <w:t>234</w:t>
            </w:r>
          </w:hyperlink>
        </w:p>
        <w:p>
          <w:pPr>
            <w:pStyle w:val="Contents5"/>
            <w:tabs>
              <w:tab w:val="clear" w:pos="7892"/>
              <w:tab w:val="right" w:pos="9026" w:leader="dot"/>
            </w:tabs>
            <w:rPr/>
          </w:pPr>
          <w:hyperlink w:anchor="__RefHeading___Toc3701809_1468164448">
            <w:r>
              <w:rPr>
                <w:webHidden/>
                <w:rStyle w:val="IndexLink"/>
                <w:rtl w:val="true"/>
              </w:rPr>
              <w:t>بیان</w:t>
            </w:r>
            <w:r>
              <w:rPr>
                <w:rStyle w:val="IndexLink"/>
                <w:rtl w:val="true"/>
              </w:rPr>
              <w:tab/>
            </w:r>
            <w:r>
              <w:rPr>
                <w:rStyle w:val="IndexLink"/>
              </w:rPr>
              <w:t>241</w:t>
            </w:r>
          </w:hyperlink>
        </w:p>
        <w:p>
          <w:pPr>
            <w:pStyle w:val="Contents5"/>
            <w:tabs>
              <w:tab w:val="clear" w:pos="7892"/>
              <w:tab w:val="right" w:pos="9026" w:leader="dot"/>
            </w:tabs>
            <w:rPr/>
          </w:pPr>
          <w:hyperlink w:anchor="__RefHeading___Toc3701811_1468164448">
            <w:r>
              <w:rPr>
                <w:webHidden/>
                <w:rStyle w:val="IndexLink"/>
                <w:rtl w:val="true"/>
              </w:rPr>
              <w:t>توضیح</w:t>
            </w:r>
            <w:r>
              <w:rPr>
                <w:rStyle w:val="IndexLink"/>
                <w:rtl w:val="true"/>
              </w:rPr>
              <w:tab/>
            </w:r>
            <w:r>
              <w:rPr>
                <w:rStyle w:val="IndexLink"/>
              </w:rPr>
              <w:t>241</w:t>
            </w:r>
          </w:hyperlink>
        </w:p>
        <w:p>
          <w:pPr>
            <w:pStyle w:val="Contents5"/>
            <w:tabs>
              <w:tab w:val="clear" w:pos="7892"/>
              <w:tab w:val="right" w:pos="9026" w:leader="dot"/>
            </w:tabs>
            <w:rPr/>
          </w:pPr>
          <w:hyperlink w:anchor="__RefHeading___Toc3701813_1468164448">
            <w:r>
              <w:rPr>
                <w:webHidden/>
                <w:rStyle w:val="IndexLink"/>
                <w:rtl w:val="true"/>
              </w:rPr>
              <w:t>اَلْمَجْلِسُ الثَّالِثُ</w:t>
            </w:r>
            <w:r>
              <w:rPr>
                <w:rStyle w:val="IndexLink"/>
                <w:rtl w:val="true"/>
              </w:rPr>
              <w:tab/>
            </w:r>
            <w:r>
              <w:rPr>
                <w:rStyle w:val="IndexLink"/>
              </w:rPr>
              <w:t>242</w:t>
            </w:r>
          </w:hyperlink>
        </w:p>
        <w:p>
          <w:pPr>
            <w:pStyle w:val="Contents5"/>
            <w:tabs>
              <w:tab w:val="clear" w:pos="7892"/>
              <w:tab w:val="right" w:pos="9026" w:leader="dot"/>
            </w:tabs>
            <w:rPr/>
          </w:pPr>
          <w:hyperlink w:anchor="__RefHeading___Toc3701815_1468164448">
            <w:r>
              <w:rPr>
                <w:webHidden/>
                <w:rStyle w:val="IndexLink"/>
                <w:rtl w:val="true"/>
              </w:rPr>
              <w:t>بیان</w:t>
            </w:r>
            <w:r>
              <w:rPr>
                <w:rStyle w:val="IndexLink"/>
                <w:rtl w:val="true"/>
              </w:rPr>
              <w:tab/>
            </w:r>
            <w:r>
              <w:rPr>
                <w:rStyle w:val="IndexLink"/>
              </w:rPr>
              <w:t>242</w:t>
            </w:r>
          </w:hyperlink>
        </w:p>
        <w:p>
          <w:pPr>
            <w:pStyle w:val="Contents5"/>
            <w:tabs>
              <w:tab w:val="clear" w:pos="7892"/>
              <w:tab w:val="right" w:pos="9026" w:leader="dot"/>
            </w:tabs>
            <w:rPr/>
          </w:pPr>
          <w:hyperlink w:anchor="__RefHeading___Toc3701817_1468164448">
            <w:r>
              <w:rPr>
                <w:webHidden/>
                <w:rStyle w:val="IndexLink"/>
                <w:rtl w:val="true"/>
              </w:rPr>
              <w:t>مجلس سوم</w:t>
            </w:r>
            <w:r>
              <w:rPr>
                <w:rStyle w:val="IndexLink"/>
                <w:rtl w:val="true"/>
              </w:rPr>
              <w:t>: [</w:t>
            </w:r>
            <w:r>
              <w:rPr>
                <w:rStyle w:val="IndexLink"/>
                <w:rtl w:val="true"/>
              </w:rPr>
              <w:t>در شگفتی‌های طبیعت</w:t>
            </w:r>
            <w:r>
              <w:rPr>
                <w:rStyle w:val="IndexLink"/>
                <w:rtl w:val="true"/>
              </w:rPr>
              <w:t>]</w:t>
              <w:tab/>
            </w:r>
            <w:r>
              <w:rPr>
                <w:rStyle w:val="IndexLink"/>
              </w:rPr>
              <w:t>242</w:t>
            </w:r>
          </w:hyperlink>
        </w:p>
        <w:p>
          <w:pPr>
            <w:pStyle w:val="Contents5"/>
            <w:tabs>
              <w:tab w:val="clear" w:pos="7892"/>
              <w:tab w:val="right" w:pos="9026" w:leader="dot"/>
            </w:tabs>
            <w:rPr/>
          </w:pPr>
          <w:hyperlink w:anchor="__RefHeading___Toc3701819_1468164448">
            <w:r>
              <w:rPr>
                <w:webHidden/>
                <w:rStyle w:val="IndexLink"/>
                <w:rtl w:val="true"/>
              </w:rPr>
              <w:t>توضیح</w:t>
            </w:r>
            <w:r>
              <w:rPr>
                <w:rStyle w:val="IndexLink"/>
                <w:rtl w:val="true"/>
              </w:rPr>
              <w:tab/>
            </w:r>
            <w:r>
              <w:rPr>
                <w:rStyle w:val="IndexLink"/>
              </w:rPr>
              <w:t>243</w:t>
            </w:r>
          </w:hyperlink>
        </w:p>
        <w:p>
          <w:pPr>
            <w:pStyle w:val="Contents5"/>
            <w:tabs>
              <w:tab w:val="clear" w:pos="7892"/>
              <w:tab w:val="right" w:pos="9026" w:leader="dot"/>
            </w:tabs>
            <w:rPr/>
          </w:pPr>
          <w:hyperlink w:anchor="__RefHeading___Toc3701821_1468164448">
            <w:r>
              <w:rPr>
                <w:webHidden/>
                <w:rStyle w:val="IndexLink"/>
                <w:rtl w:val="true"/>
              </w:rPr>
              <w:t>یا مفضل</w:t>
            </w:r>
            <w:r>
              <w:rPr>
                <w:rStyle w:val="IndexLink"/>
                <w:rtl w:val="true"/>
              </w:rPr>
              <w:tab/>
            </w:r>
            <w:r>
              <w:rPr>
                <w:rStyle w:val="IndexLink"/>
              </w:rPr>
              <w:t>244</w:t>
            </w:r>
          </w:hyperlink>
        </w:p>
        <w:p>
          <w:pPr>
            <w:pStyle w:val="Contents5"/>
            <w:tabs>
              <w:tab w:val="clear" w:pos="7892"/>
              <w:tab w:val="right" w:pos="9026" w:leader="dot"/>
            </w:tabs>
            <w:rPr/>
          </w:pPr>
          <w:hyperlink w:anchor="__RefHeading___Toc3701823_1468164448">
            <w:r>
              <w:rPr>
                <w:webHidden/>
                <w:rStyle w:val="IndexLink"/>
                <w:rtl w:val="true"/>
              </w:rPr>
              <w:t>[</w:t>
            </w:r>
            <w:r>
              <w:rPr>
                <w:rStyle w:val="IndexLink"/>
                <w:rtl w:val="true"/>
              </w:rPr>
              <w:t>فواید طلوع و غروب خورشید</w:t>
            </w:r>
            <w:r>
              <w:rPr>
                <w:rStyle w:val="IndexLink"/>
                <w:rtl w:val="true"/>
              </w:rPr>
              <w:t>]</w:t>
              <w:tab/>
            </w:r>
            <w:r>
              <w:rPr>
                <w:rStyle w:val="IndexLink"/>
              </w:rPr>
              <w:t>244</w:t>
            </w:r>
          </w:hyperlink>
        </w:p>
        <w:p>
          <w:pPr>
            <w:pStyle w:val="Contents5"/>
            <w:tabs>
              <w:tab w:val="clear" w:pos="7892"/>
              <w:tab w:val="right" w:pos="9026" w:leader="dot"/>
            </w:tabs>
            <w:rPr/>
          </w:pPr>
          <w:hyperlink w:anchor="__RefHeading___Toc3701825_1468164448">
            <w:r>
              <w:rPr>
                <w:webHidden/>
                <w:rStyle w:val="IndexLink"/>
                <w:rtl w:val="true"/>
              </w:rPr>
              <w:t>إیضاح</w:t>
            </w:r>
            <w:r>
              <w:rPr>
                <w:rStyle w:val="IndexLink"/>
                <w:rtl w:val="true"/>
              </w:rPr>
              <w:tab/>
            </w:r>
            <w:r>
              <w:rPr>
                <w:rStyle w:val="IndexLink"/>
              </w:rPr>
              <w:t>248</w:t>
            </w:r>
          </w:hyperlink>
        </w:p>
        <w:p>
          <w:pPr>
            <w:pStyle w:val="Contents5"/>
            <w:tabs>
              <w:tab w:val="clear" w:pos="7892"/>
              <w:tab w:val="right" w:pos="9026" w:leader="dot"/>
            </w:tabs>
            <w:rPr/>
          </w:pPr>
          <w:hyperlink w:anchor="__RefHeading___Toc3701827_1468164448">
            <w:r>
              <w:rPr>
                <w:webHidden/>
                <w:rStyle w:val="IndexLink"/>
                <w:rtl w:val="true"/>
              </w:rPr>
              <w:t>فَکِّرْ یَا مُفَضَّلُ</w:t>
            </w:r>
            <w:r>
              <w:rPr>
                <w:rStyle w:val="IndexLink"/>
                <w:rtl w:val="true"/>
              </w:rPr>
              <w:tab/>
            </w:r>
            <w:r>
              <w:rPr>
                <w:rStyle w:val="IndexLink"/>
              </w:rPr>
              <w:t>248</w:t>
            </w:r>
          </w:hyperlink>
        </w:p>
        <w:p>
          <w:pPr>
            <w:pStyle w:val="Contents5"/>
            <w:tabs>
              <w:tab w:val="clear" w:pos="7892"/>
              <w:tab w:val="right" w:pos="9026" w:leader="dot"/>
            </w:tabs>
            <w:rPr/>
          </w:pPr>
          <w:hyperlink w:anchor="__RefHeading___Toc3701829_1468164448">
            <w:r>
              <w:rPr>
                <w:webHidden/>
                <w:rStyle w:val="IndexLink"/>
                <w:rtl w:val="true"/>
              </w:rPr>
              <w:t>توضیح</w:t>
            </w:r>
            <w:r>
              <w:rPr>
                <w:rStyle w:val="IndexLink"/>
                <w:rtl w:val="true"/>
              </w:rPr>
              <w:tab/>
            </w:r>
            <w:r>
              <w:rPr>
                <w:rStyle w:val="IndexLink"/>
              </w:rPr>
              <w:t>248</w:t>
            </w:r>
          </w:hyperlink>
        </w:p>
        <w:p>
          <w:pPr>
            <w:pStyle w:val="Contents5"/>
            <w:tabs>
              <w:tab w:val="clear" w:pos="7892"/>
              <w:tab w:val="right" w:pos="9026" w:leader="dot"/>
            </w:tabs>
            <w:rPr/>
          </w:pPr>
          <w:hyperlink w:anchor="__RefHeading___Toc3701831_1468164448">
            <w:r>
              <w:rPr>
                <w:webHidden/>
                <w:rStyle w:val="IndexLink"/>
                <w:rtl w:val="true"/>
              </w:rPr>
              <w:t>[</w:t>
            </w:r>
            <w:r>
              <w:rPr>
                <w:rStyle w:val="IndexLink"/>
                <w:rtl w:val="true"/>
              </w:rPr>
              <w:t>کیفیت حرکات ستارگان</w:t>
            </w:r>
            <w:r>
              <w:rPr>
                <w:rStyle w:val="IndexLink"/>
                <w:rtl w:val="true"/>
              </w:rPr>
              <w:t>]</w:t>
              <w:tab/>
            </w:r>
            <w:r>
              <w:rPr>
                <w:rStyle w:val="IndexLink"/>
              </w:rPr>
              <w:t>249</w:t>
            </w:r>
          </w:hyperlink>
        </w:p>
        <w:p>
          <w:pPr>
            <w:pStyle w:val="Contents5"/>
            <w:tabs>
              <w:tab w:val="clear" w:pos="7892"/>
              <w:tab w:val="right" w:pos="9026" w:leader="dot"/>
            </w:tabs>
            <w:rPr/>
          </w:pPr>
          <w:hyperlink w:anchor="__RefHeading___Toc3701833_1468164448">
            <w:r>
              <w:rPr>
                <w:webHidden/>
                <w:rStyle w:val="IndexLink"/>
                <w:rtl w:val="true"/>
              </w:rPr>
              <w:t>بیان</w:t>
            </w:r>
            <w:r>
              <w:rPr>
                <w:rStyle w:val="IndexLink"/>
                <w:rtl w:val="true"/>
              </w:rPr>
              <w:tab/>
            </w:r>
            <w:r>
              <w:rPr>
                <w:rStyle w:val="IndexLink"/>
              </w:rPr>
              <w:t>254</w:t>
            </w:r>
          </w:hyperlink>
        </w:p>
        <w:p>
          <w:pPr>
            <w:pStyle w:val="Contents5"/>
            <w:tabs>
              <w:tab w:val="clear" w:pos="7892"/>
              <w:tab w:val="right" w:pos="9026" w:leader="dot"/>
            </w:tabs>
            <w:rPr/>
          </w:pPr>
          <w:hyperlink w:anchor="__RefHeading___Toc3701835_1468164448">
            <w:r>
              <w:rPr>
                <w:webHidden/>
                <w:rStyle w:val="IndexLink"/>
                <w:rtl w:val="true"/>
              </w:rPr>
              <w:t>توضیح</w:t>
            </w:r>
            <w:r>
              <w:rPr>
                <w:rStyle w:val="IndexLink"/>
                <w:rtl w:val="true"/>
              </w:rPr>
              <w:tab/>
            </w:r>
            <w:r>
              <w:rPr>
                <w:rStyle w:val="IndexLink"/>
              </w:rPr>
              <w:t>254</w:t>
            </w:r>
          </w:hyperlink>
        </w:p>
        <w:p>
          <w:pPr>
            <w:pStyle w:val="Contents5"/>
            <w:tabs>
              <w:tab w:val="clear" w:pos="7892"/>
              <w:tab w:val="right" w:pos="9026" w:leader="dot"/>
            </w:tabs>
            <w:rPr/>
          </w:pPr>
          <w:hyperlink w:anchor="__RefHeading___Toc3701837_1468164448">
            <w:r>
              <w:rPr>
                <w:webHidden/>
                <w:rStyle w:val="IndexLink"/>
                <w:rtl w:val="true"/>
              </w:rPr>
              <w:t>فَکِّرْ یَا مُفَضَّلُ</w:t>
            </w:r>
            <w:r>
              <w:rPr>
                <w:rStyle w:val="IndexLink"/>
                <w:rtl w:val="true"/>
              </w:rPr>
              <w:tab/>
            </w:r>
            <w:r>
              <w:rPr>
                <w:rStyle w:val="IndexLink"/>
              </w:rPr>
              <w:t>256</w:t>
            </w:r>
          </w:hyperlink>
        </w:p>
        <w:p>
          <w:pPr>
            <w:pStyle w:val="Contents5"/>
            <w:tabs>
              <w:tab w:val="clear" w:pos="7892"/>
              <w:tab w:val="right" w:pos="9026" w:leader="dot"/>
            </w:tabs>
            <w:rPr/>
          </w:pPr>
          <w:hyperlink w:anchor="__RefHeading___Toc3701839_1468164448">
            <w:r>
              <w:rPr>
                <w:webHidden/>
                <w:rStyle w:val="IndexLink"/>
                <w:rtl w:val="true"/>
              </w:rPr>
              <w:t>[</w:t>
            </w:r>
            <w:r>
              <w:rPr>
                <w:rStyle w:val="IndexLink"/>
                <w:rtl w:val="true"/>
              </w:rPr>
              <w:t>مقدار شب و روز</w:t>
            </w:r>
            <w:r>
              <w:rPr>
                <w:rStyle w:val="IndexLink"/>
                <w:rtl w:val="true"/>
              </w:rPr>
              <w:t>]</w:t>
              <w:tab/>
            </w:r>
            <w:r>
              <w:rPr>
                <w:rStyle w:val="IndexLink"/>
              </w:rPr>
              <w:t>256</w:t>
            </w:r>
          </w:hyperlink>
        </w:p>
        <w:p>
          <w:pPr>
            <w:pStyle w:val="Contents5"/>
            <w:tabs>
              <w:tab w:val="clear" w:pos="7892"/>
              <w:tab w:val="right" w:pos="9026" w:leader="dot"/>
            </w:tabs>
            <w:rPr/>
          </w:pPr>
          <w:hyperlink w:anchor="__RefHeading___Toc3701841_1468164448">
            <w:r>
              <w:rPr>
                <w:webHidden/>
                <w:rStyle w:val="IndexLink"/>
                <w:rtl w:val="true"/>
              </w:rPr>
              <w:t>بیان</w:t>
            </w:r>
            <w:r>
              <w:rPr>
                <w:rStyle w:val="IndexLink"/>
                <w:rtl w:val="true"/>
              </w:rPr>
              <w:tab/>
            </w:r>
            <w:r>
              <w:rPr>
                <w:rStyle w:val="IndexLink"/>
              </w:rPr>
              <w:t>258</w:t>
            </w:r>
          </w:hyperlink>
        </w:p>
        <w:p>
          <w:pPr>
            <w:pStyle w:val="Contents5"/>
            <w:tabs>
              <w:tab w:val="clear" w:pos="7892"/>
              <w:tab w:val="right" w:pos="9026" w:leader="dot"/>
            </w:tabs>
            <w:rPr/>
          </w:pPr>
          <w:hyperlink w:anchor="__RefHeading___Toc3701843_1468164448">
            <w:r>
              <w:rPr>
                <w:webHidden/>
                <w:rStyle w:val="IndexLink"/>
                <w:rtl w:val="true"/>
              </w:rPr>
              <w:t>وَ أُنَبِّهُکَ یَا مُفَضَّلُ</w:t>
            </w:r>
            <w:r>
              <w:rPr>
                <w:rStyle w:val="IndexLink"/>
                <w:rtl w:val="true"/>
              </w:rPr>
              <w:tab/>
            </w:r>
            <w:r>
              <w:rPr>
                <w:rStyle w:val="IndexLink"/>
              </w:rPr>
              <w:t>258</w:t>
            </w:r>
          </w:hyperlink>
        </w:p>
        <w:p>
          <w:pPr>
            <w:pStyle w:val="Contents5"/>
            <w:tabs>
              <w:tab w:val="clear" w:pos="7892"/>
              <w:tab w:val="right" w:pos="9026" w:leader="dot"/>
            </w:tabs>
            <w:rPr/>
          </w:pPr>
          <w:hyperlink w:anchor="__RefHeading___Toc3701845_1468164448">
            <w:r>
              <w:rPr>
                <w:webHidden/>
                <w:rStyle w:val="IndexLink"/>
                <w:rtl w:val="true"/>
              </w:rPr>
              <w:t>توضیح</w:t>
            </w:r>
            <w:r>
              <w:rPr>
                <w:rStyle w:val="IndexLink"/>
                <w:rtl w:val="true"/>
              </w:rPr>
              <w:tab/>
            </w:r>
            <w:r>
              <w:rPr>
                <w:rStyle w:val="IndexLink"/>
              </w:rPr>
              <w:t>258</w:t>
            </w:r>
          </w:hyperlink>
        </w:p>
        <w:p>
          <w:pPr>
            <w:pStyle w:val="Contents5"/>
            <w:tabs>
              <w:tab w:val="clear" w:pos="7892"/>
              <w:tab w:val="right" w:pos="9026" w:leader="dot"/>
            </w:tabs>
            <w:rPr/>
          </w:pPr>
          <w:hyperlink w:anchor="__RefHeading___Toc3701847_1468164448">
            <w:r>
              <w:rPr>
                <w:webHidden/>
                <w:rStyle w:val="IndexLink"/>
                <w:rtl w:val="true"/>
              </w:rPr>
              <w:t>[</w:t>
            </w:r>
            <w:r>
              <w:rPr>
                <w:rStyle w:val="IndexLink"/>
                <w:rtl w:val="true"/>
              </w:rPr>
              <w:t>منافع وزش باد و نسیم</w:t>
            </w:r>
            <w:r>
              <w:rPr>
                <w:rStyle w:val="IndexLink"/>
                <w:rtl w:val="true"/>
              </w:rPr>
              <w:t>]</w:t>
              <w:tab/>
            </w:r>
            <w:r>
              <w:rPr>
                <w:rStyle w:val="IndexLink"/>
              </w:rPr>
              <w:t>259</w:t>
            </w:r>
          </w:hyperlink>
        </w:p>
        <w:p>
          <w:pPr>
            <w:pStyle w:val="Contents5"/>
            <w:tabs>
              <w:tab w:val="clear" w:pos="7892"/>
              <w:tab w:val="right" w:pos="9026" w:leader="dot"/>
            </w:tabs>
            <w:rPr/>
          </w:pPr>
          <w:hyperlink w:anchor="__RefHeading___Toc3701849_1468164448">
            <w:r>
              <w:rPr>
                <w:webHidden/>
                <w:rStyle w:val="IndexLink"/>
                <w:rtl w:val="true"/>
              </w:rPr>
              <w:t>توضیح</w:t>
            </w:r>
            <w:r>
              <w:rPr>
                <w:rStyle w:val="IndexLink"/>
                <w:rtl w:val="true"/>
              </w:rPr>
              <w:tab/>
            </w:r>
            <w:r>
              <w:rPr>
                <w:rStyle w:val="IndexLink"/>
              </w:rPr>
              <w:t>260</w:t>
            </w:r>
          </w:hyperlink>
        </w:p>
        <w:p>
          <w:pPr>
            <w:pStyle w:val="Contents5"/>
            <w:tabs>
              <w:tab w:val="clear" w:pos="7892"/>
              <w:tab w:val="right" w:pos="9026" w:leader="dot"/>
            </w:tabs>
            <w:rPr/>
          </w:pPr>
          <w:hyperlink w:anchor="__RefHeading___Toc3701851_1468164448">
            <w:r>
              <w:rPr>
                <w:webHidden/>
                <w:rStyle w:val="IndexLink"/>
                <w:rtl w:val="true"/>
              </w:rPr>
              <w:t>توضیح</w:t>
            </w:r>
            <w:r>
              <w:rPr>
                <w:rStyle w:val="IndexLink"/>
                <w:rtl w:val="true"/>
              </w:rPr>
              <w:tab/>
            </w:r>
            <w:r>
              <w:rPr>
                <w:rStyle w:val="IndexLink"/>
              </w:rPr>
              <w:t>260</w:t>
            </w:r>
          </w:hyperlink>
        </w:p>
        <w:p>
          <w:pPr>
            <w:pStyle w:val="Contents5"/>
            <w:tabs>
              <w:tab w:val="clear" w:pos="7892"/>
              <w:tab w:val="right" w:pos="9026" w:leader="dot"/>
            </w:tabs>
            <w:rPr/>
          </w:pPr>
          <w:hyperlink w:anchor="__RefHeading___Toc3701853_1468164448">
            <w:r>
              <w:rPr>
                <w:webHidden/>
                <w:rStyle w:val="IndexLink"/>
                <w:rtl w:val="true"/>
              </w:rPr>
              <w:t>فَکِّرْ یَا مُفَضَّلُ</w:t>
            </w:r>
            <w:r>
              <w:rPr>
                <w:rStyle w:val="IndexLink"/>
                <w:rtl w:val="true"/>
              </w:rPr>
              <w:tab/>
            </w:r>
            <w:r>
              <w:rPr>
                <w:rStyle w:val="IndexLink"/>
              </w:rPr>
              <w:t>262</w:t>
            </w:r>
          </w:hyperlink>
        </w:p>
        <w:p>
          <w:pPr>
            <w:pStyle w:val="Contents5"/>
            <w:tabs>
              <w:tab w:val="clear" w:pos="7892"/>
              <w:tab w:val="right" w:pos="9026" w:leader="dot"/>
            </w:tabs>
            <w:rPr/>
          </w:pPr>
          <w:hyperlink w:anchor="__RefHeading___Toc3701855_1468164448">
            <w:r>
              <w:rPr>
                <w:webHidden/>
                <w:rStyle w:val="IndexLink"/>
                <w:rtl w:val="true"/>
              </w:rPr>
              <w:t>[</w:t>
            </w:r>
            <w:r>
              <w:rPr>
                <w:rStyle w:val="IndexLink"/>
                <w:rtl w:val="true"/>
              </w:rPr>
              <w:t>عناصر اربعه</w:t>
            </w:r>
            <w:r>
              <w:rPr>
                <w:rStyle w:val="IndexLink"/>
                <w:rtl w:val="true"/>
              </w:rPr>
              <w:t>]</w:t>
              <w:tab/>
            </w:r>
            <w:r>
              <w:rPr>
                <w:rStyle w:val="IndexLink"/>
              </w:rPr>
              <w:t>262</w:t>
            </w:r>
          </w:hyperlink>
        </w:p>
        <w:p>
          <w:pPr>
            <w:pStyle w:val="Contents5"/>
            <w:tabs>
              <w:tab w:val="clear" w:pos="7892"/>
              <w:tab w:val="right" w:pos="9026" w:leader="dot"/>
            </w:tabs>
            <w:rPr/>
          </w:pPr>
          <w:hyperlink w:anchor="__RefHeading___Toc3701857_1468164448">
            <w:r>
              <w:rPr>
                <w:webHidden/>
                <w:rStyle w:val="IndexLink"/>
                <w:rtl w:val="true"/>
              </w:rPr>
              <w:t>تبیان</w:t>
            </w:r>
            <w:r>
              <w:rPr>
                <w:rStyle w:val="IndexLink"/>
                <w:rtl w:val="true"/>
              </w:rPr>
              <w:tab/>
            </w:r>
            <w:r>
              <w:rPr>
                <w:rStyle w:val="IndexLink"/>
              </w:rPr>
              <w:t>268</w:t>
            </w:r>
          </w:hyperlink>
        </w:p>
        <w:p>
          <w:pPr>
            <w:pStyle w:val="Contents5"/>
            <w:tabs>
              <w:tab w:val="clear" w:pos="7892"/>
              <w:tab w:val="right" w:pos="9026" w:leader="dot"/>
            </w:tabs>
            <w:rPr/>
          </w:pPr>
          <w:hyperlink w:anchor="__RefHeading___Toc3701859_1468164448">
            <w:r>
              <w:rPr>
                <w:webHidden/>
                <w:rStyle w:val="IndexLink"/>
                <w:rtl w:val="true"/>
              </w:rPr>
              <w:t>توضیح</w:t>
            </w:r>
            <w:r>
              <w:rPr>
                <w:rStyle w:val="IndexLink"/>
                <w:rtl w:val="true"/>
              </w:rPr>
              <w:tab/>
            </w:r>
            <w:r>
              <w:rPr>
                <w:rStyle w:val="IndexLink"/>
              </w:rPr>
              <w:t>268</w:t>
            </w:r>
          </w:hyperlink>
        </w:p>
        <w:p>
          <w:pPr>
            <w:pStyle w:val="Contents5"/>
            <w:tabs>
              <w:tab w:val="clear" w:pos="7892"/>
              <w:tab w:val="right" w:pos="9026" w:leader="dot"/>
            </w:tabs>
            <w:rPr/>
          </w:pPr>
          <w:hyperlink w:anchor="__RefHeading___Toc3701861_1468164448">
            <w:r>
              <w:rPr>
                <w:webHidden/>
                <w:rStyle w:val="IndexLink"/>
                <w:rtl w:val="true"/>
              </w:rPr>
              <w:t>فَکِّرْ یَا مُفَضَّلُ</w:t>
            </w:r>
            <w:r>
              <w:rPr>
                <w:rStyle w:val="IndexLink"/>
                <w:rtl w:val="true"/>
              </w:rPr>
              <w:tab/>
            </w:r>
            <w:r>
              <w:rPr>
                <w:rStyle w:val="IndexLink"/>
              </w:rPr>
              <w:t>269</w:t>
            </w:r>
          </w:hyperlink>
        </w:p>
        <w:p>
          <w:pPr>
            <w:pStyle w:val="Contents5"/>
            <w:tabs>
              <w:tab w:val="clear" w:pos="7892"/>
              <w:tab w:val="right" w:pos="9026" w:leader="dot"/>
            </w:tabs>
            <w:rPr/>
          </w:pPr>
          <w:hyperlink w:anchor="__RefHeading___Toc3701863_1468164448">
            <w:r>
              <w:rPr>
                <w:webHidden/>
                <w:rStyle w:val="IndexLink"/>
                <w:rtl w:val="true"/>
              </w:rPr>
              <w:t>[</w:t>
            </w:r>
            <w:r>
              <w:rPr>
                <w:rStyle w:val="IndexLink"/>
                <w:rtl w:val="true"/>
              </w:rPr>
              <w:t>منفعت ابر و صافی هوا</w:t>
            </w:r>
            <w:r>
              <w:rPr>
                <w:rStyle w:val="IndexLink"/>
                <w:rtl w:val="true"/>
              </w:rPr>
              <w:t>]</w:t>
              <w:tab/>
            </w:r>
            <w:r>
              <w:rPr>
                <w:rStyle w:val="IndexLink"/>
              </w:rPr>
              <w:t>269</w:t>
            </w:r>
          </w:hyperlink>
        </w:p>
        <w:p>
          <w:pPr>
            <w:pStyle w:val="Contents5"/>
            <w:tabs>
              <w:tab w:val="clear" w:pos="7892"/>
              <w:tab w:val="right" w:pos="9026" w:leader="dot"/>
            </w:tabs>
            <w:rPr/>
          </w:pPr>
          <w:hyperlink w:anchor="__RefHeading___Toc3701865_1468164448">
            <w:r>
              <w:rPr>
                <w:webHidden/>
                <w:rStyle w:val="IndexLink"/>
                <w:rtl w:val="true"/>
              </w:rPr>
              <w:t>بیان</w:t>
            </w:r>
            <w:r>
              <w:rPr>
                <w:rStyle w:val="IndexLink"/>
                <w:rtl w:val="true"/>
              </w:rPr>
              <w:tab/>
            </w:r>
            <w:r>
              <w:rPr>
                <w:rStyle w:val="IndexLink"/>
              </w:rPr>
              <w:t>273</w:t>
            </w:r>
          </w:hyperlink>
        </w:p>
        <w:p>
          <w:pPr>
            <w:pStyle w:val="Contents5"/>
            <w:tabs>
              <w:tab w:val="clear" w:pos="7892"/>
              <w:tab w:val="right" w:pos="9026" w:leader="dot"/>
            </w:tabs>
            <w:rPr/>
          </w:pPr>
          <w:hyperlink w:anchor="__RefHeading___Toc3701867_1468164448">
            <w:r>
              <w:rPr>
                <w:webHidden/>
                <w:rStyle w:val="IndexLink"/>
                <w:rtl w:val="true"/>
              </w:rPr>
              <w:t>انْظُرْ یَا مُفَضَّلُ</w:t>
            </w:r>
            <w:r>
              <w:rPr>
                <w:rStyle w:val="IndexLink"/>
                <w:rtl w:val="true"/>
              </w:rPr>
              <w:tab/>
            </w:r>
            <w:r>
              <w:rPr>
                <w:rStyle w:val="IndexLink"/>
              </w:rPr>
              <w:t>273</w:t>
            </w:r>
          </w:hyperlink>
        </w:p>
        <w:p>
          <w:pPr>
            <w:pStyle w:val="Contents5"/>
            <w:tabs>
              <w:tab w:val="clear" w:pos="7892"/>
              <w:tab w:val="right" w:pos="9026" w:leader="dot"/>
            </w:tabs>
            <w:rPr/>
          </w:pPr>
          <w:hyperlink w:anchor="__RefHeading___Toc3701869_1468164448">
            <w:r>
              <w:rPr>
                <w:webHidden/>
                <w:rStyle w:val="IndexLink"/>
                <w:rtl w:val="true"/>
              </w:rPr>
              <w:t>توضیح</w:t>
            </w:r>
            <w:r>
              <w:rPr>
                <w:rStyle w:val="IndexLink"/>
                <w:rtl w:val="true"/>
              </w:rPr>
              <w:tab/>
            </w:r>
            <w:r>
              <w:rPr>
                <w:rStyle w:val="IndexLink"/>
              </w:rPr>
              <w:t>273</w:t>
            </w:r>
          </w:hyperlink>
        </w:p>
        <w:p>
          <w:pPr>
            <w:pStyle w:val="Contents5"/>
            <w:tabs>
              <w:tab w:val="clear" w:pos="7892"/>
              <w:tab w:val="right" w:pos="9026" w:leader="dot"/>
            </w:tabs>
            <w:rPr/>
          </w:pPr>
          <w:hyperlink w:anchor="__RefHeading___Toc3701871_1468164448">
            <w:r>
              <w:rPr>
                <w:webHidden/>
                <w:rStyle w:val="IndexLink"/>
                <w:rtl w:val="true"/>
              </w:rPr>
              <w:t>[</w:t>
            </w:r>
            <w:r>
              <w:rPr>
                <w:rStyle w:val="IndexLink"/>
                <w:rtl w:val="true"/>
              </w:rPr>
              <w:t>حکمت خلق کوهها</w:t>
            </w:r>
            <w:r>
              <w:rPr>
                <w:rStyle w:val="IndexLink"/>
                <w:rtl w:val="true"/>
              </w:rPr>
              <w:t>]</w:t>
              <w:tab/>
            </w:r>
            <w:r>
              <w:rPr>
                <w:rStyle w:val="IndexLink"/>
              </w:rPr>
              <w:t>273</w:t>
            </w:r>
          </w:hyperlink>
        </w:p>
        <w:p>
          <w:pPr>
            <w:pStyle w:val="Contents5"/>
            <w:tabs>
              <w:tab w:val="clear" w:pos="7892"/>
              <w:tab w:val="right" w:pos="9026" w:leader="dot"/>
            </w:tabs>
            <w:rPr/>
          </w:pPr>
          <w:hyperlink w:anchor="__RefHeading___Toc3701873_1468164448">
            <w:r>
              <w:rPr>
                <w:webHidden/>
                <w:rStyle w:val="IndexLink"/>
                <w:rtl w:val="true"/>
              </w:rPr>
              <w:t>تفسیر</w:t>
            </w:r>
            <w:r>
              <w:rPr>
                <w:rStyle w:val="IndexLink"/>
                <w:rtl w:val="true"/>
              </w:rPr>
              <w:tab/>
            </w:r>
            <w:r>
              <w:rPr>
                <w:rStyle w:val="IndexLink"/>
              </w:rPr>
              <w:t>275</w:t>
            </w:r>
          </w:hyperlink>
        </w:p>
        <w:p>
          <w:pPr>
            <w:pStyle w:val="Contents5"/>
            <w:tabs>
              <w:tab w:val="clear" w:pos="7892"/>
              <w:tab w:val="right" w:pos="9026" w:leader="dot"/>
            </w:tabs>
            <w:rPr/>
          </w:pPr>
          <w:hyperlink w:anchor="__RefHeading___Toc3701875_1468164448">
            <w:r>
              <w:rPr>
                <w:webHidden/>
                <w:rStyle w:val="IndexLink"/>
                <w:rtl w:val="true"/>
              </w:rPr>
              <w:t>فَکِّرْ یَا مُفَضَّلُ</w:t>
            </w:r>
            <w:r>
              <w:rPr>
                <w:rStyle w:val="IndexLink"/>
                <w:rtl w:val="true"/>
              </w:rPr>
              <w:tab/>
            </w:r>
            <w:r>
              <w:rPr>
                <w:rStyle w:val="IndexLink"/>
              </w:rPr>
              <w:t>275</w:t>
            </w:r>
          </w:hyperlink>
        </w:p>
        <w:p>
          <w:pPr>
            <w:pStyle w:val="Contents5"/>
            <w:tabs>
              <w:tab w:val="clear" w:pos="7892"/>
              <w:tab w:val="right" w:pos="9026" w:leader="dot"/>
            </w:tabs>
            <w:rPr/>
          </w:pPr>
          <w:hyperlink w:anchor="__RefHeading___Toc3701877_1468164448">
            <w:r>
              <w:rPr>
                <w:webHidden/>
                <w:rStyle w:val="IndexLink"/>
                <w:rtl w:val="true"/>
              </w:rPr>
              <w:t>توضیح</w:t>
            </w:r>
            <w:r>
              <w:rPr>
                <w:rStyle w:val="IndexLink"/>
                <w:rtl w:val="true"/>
              </w:rPr>
              <w:tab/>
            </w:r>
            <w:r>
              <w:rPr>
                <w:rStyle w:val="IndexLink"/>
              </w:rPr>
              <w:t>275</w:t>
            </w:r>
          </w:hyperlink>
        </w:p>
        <w:p>
          <w:pPr>
            <w:pStyle w:val="Contents5"/>
            <w:tabs>
              <w:tab w:val="clear" w:pos="7892"/>
              <w:tab w:val="right" w:pos="9026" w:leader="dot"/>
            </w:tabs>
            <w:rPr/>
          </w:pPr>
          <w:hyperlink w:anchor="__RefHeading___Toc3701879_1468164448">
            <w:r>
              <w:rPr>
                <w:webHidden/>
                <w:rStyle w:val="IndexLink"/>
                <w:rtl w:val="true"/>
              </w:rPr>
              <w:t>[</w:t>
            </w:r>
            <w:r>
              <w:rPr>
                <w:rStyle w:val="IndexLink"/>
                <w:rtl w:val="true"/>
              </w:rPr>
              <w:t>معادن و منافع آنها</w:t>
            </w:r>
            <w:r>
              <w:rPr>
                <w:rStyle w:val="IndexLink"/>
                <w:rtl w:val="true"/>
              </w:rPr>
              <w:t>]</w:t>
              <w:tab/>
            </w:r>
            <w:r>
              <w:rPr>
                <w:rStyle w:val="IndexLink"/>
              </w:rPr>
              <w:t>275</w:t>
            </w:r>
          </w:hyperlink>
        </w:p>
        <w:p>
          <w:pPr>
            <w:pStyle w:val="Contents5"/>
            <w:tabs>
              <w:tab w:val="clear" w:pos="7892"/>
              <w:tab w:val="right" w:pos="9026" w:leader="dot"/>
            </w:tabs>
            <w:rPr/>
          </w:pPr>
          <w:hyperlink w:anchor="__RefHeading___Toc3701881_1468164448">
            <w:r>
              <w:rPr>
                <w:webHidden/>
                <w:rStyle w:val="IndexLink"/>
                <w:rtl w:val="true"/>
              </w:rPr>
              <w:t>بیان</w:t>
            </w:r>
            <w:r>
              <w:rPr>
                <w:rStyle w:val="IndexLink"/>
                <w:rtl w:val="true"/>
              </w:rPr>
              <w:tab/>
            </w:r>
            <w:r>
              <w:rPr>
                <w:rStyle w:val="IndexLink"/>
              </w:rPr>
              <w:t>277</w:t>
            </w:r>
          </w:hyperlink>
        </w:p>
        <w:p>
          <w:pPr>
            <w:pStyle w:val="Contents5"/>
            <w:tabs>
              <w:tab w:val="clear" w:pos="7892"/>
              <w:tab w:val="right" w:pos="9026" w:leader="dot"/>
            </w:tabs>
            <w:rPr/>
          </w:pPr>
          <w:hyperlink w:anchor="__RefHeading___Toc3701883_1468164448">
            <w:r>
              <w:rPr>
                <w:webHidden/>
                <w:rStyle w:val="IndexLink"/>
                <w:rtl w:val="true"/>
              </w:rPr>
              <w:t>فَکِّرْ یَا مُفَضَّلُ</w:t>
            </w:r>
            <w:r>
              <w:rPr>
                <w:rStyle w:val="IndexLink"/>
                <w:rtl w:val="true"/>
              </w:rPr>
              <w:tab/>
            </w:r>
            <w:r>
              <w:rPr>
                <w:rStyle w:val="IndexLink"/>
              </w:rPr>
              <w:t>277</w:t>
            </w:r>
          </w:hyperlink>
        </w:p>
        <w:p>
          <w:pPr>
            <w:pStyle w:val="Contents5"/>
            <w:tabs>
              <w:tab w:val="clear" w:pos="7892"/>
              <w:tab w:val="right" w:pos="9026" w:leader="dot"/>
            </w:tabs>
            <w:rPr/>
          </w:pPr>
          <w:hyperlink w:anchor="__RefHeading___Toc3701885_1468164448">
            <w:r>
              <w:rPr>
                <w:webHidden/>
                <w:rStyle w:val="IndexLink"/>
                <w:rtl w:val="true"/>
              </w:rPr>
              <w:t>بیان</w:t>
            </w:r>
            <w:r>
              <w:rPr>
                <w:rStyle w:val="IndexLink"/>
                <w:rtl w:val="true"/>
              </w:rPr>
              <w:tab/>
            </w:r>
            <w:r>
              <w:rPr>
                <w:rStyle w:val="IndexLink"/>
              </w:rPr>
              <w:t>277</w:t>
            </w:r>
          </w:hyperlink>
        </w:p>
        <w:p>
          <w:pPr>
            <w:pStyle w:val="Contents5"/>
            <w:tabs>
              <w:tab w:val="clear" w:pos="7892"/>
              <w:tab w:val="right" w:pos="9026" w:leader="dot"/>
            </w:tabs>
            <w:rPr/>
          </w:pPr>
          <w:hyperlink w:anchor="__RefHeading___Toc3701887_1468164448">
            <w:r>
              <w:rPr>
                <w:webHidden/>
                <w:rStyle w:val="IndexLink"/>
                <w:rtl w:val="true"/>
              </w:rPr>
              <w:t>فَکِّرْ یَا مُفَضَّلُ</w:t>
            </w:r>
            <w:r>
              <w:rPr>
                <w:rStyle w:val="IndexLink"/>
                <w:rtl w:val="true"/>
              </w:rPr>
              <w:tab/>
            </w:r>
            <w:r>
              <w:rPr>
                <w:rStyle w:val="IndexLink"/>
              </w:rPr>
              <w:t>277</w:t>
            </w:r>
          </w:hyperlink>
        </w:p>
        <w:p>
          <w:pPr>
            <w:pStyle w:val="Contents5"/>
            <w:tabs>
              <w:tab w:val="clear" w:pos="7892"/>
              <w:tab w:val="right" w:pos="9026" w:leader="dot"/>
            </w:tabs>
            <w:rPr/>
          </w:pPr>
          <w:hyperlink w:anchor="__RefHeading___Toc3701889_1468164448">
            <w:r>
              <w:rPr>
                <w:webHidden/>
                <w:rStyle w:val="IndexLink"/>
                <w:rtl w:val="true"/>
              </w:rPr>
              <w:t>توضیح</w:t>
            </w:r>
            <w:r>
              <w:rPr>
                <w:rStyle w:val="IndexLink"/>
                <w:rtl w:val="true"/>
              </w:rPr>
              <w:tab/>
            </w:r>
            <w:r>
              <w:rPr>
                <w:rStyle w:val="IndexLink"/>
              </w:rPr>
              <w:t>277</w:t>
            </w:r>
          </w:hyperlink>
        </w:p>
        <w:p>
          <w:pPr>
            <w:pStyle w:val="Contents5"/>
            <w:tabs>
              <w:tab w:val="clear" w:pos="7892"/>
              <w:tab w:val="right" w:pos="9026" w:leader="dot"/>
            </w:tabs>
            <w:rPr/>
          </w:pPr>
          <w:hyperlink w:anchor="__RefHeading___Toc3701891_1468164448">
            <w:r>
              <w:rPr>
                <w:webHidden/>
                <w:rStyle w:val="IndexLink"/>
                <w:rtl w:val="true"/>
              </w:rPr>
              <w:t>[</w:t>
            </w:r>
            <w:r>
              <w:rPr>
                <w:rStyle w:val="IndexLink"/>
                <w:rtl w:val="true"/>
              </w:rPr>
              <w:t>فواید نباتات</w:t>
            </w:r>
            <w:r>
              <w:rPr>
                <w:rStyle w:val="IndexLink"/>
                <w:rtl w:val="true"/>
              </w:rPr>
              <w:t>]</w:t>
              <w:tab/>
            </w:r>
            <w:r>
              <w:rPr>
                <w:rStyle w:val="IndexLink"/>
              </w:rPr>
              <w:t>278</w:t>
            </w:r>
          </w:hyperlink>
        </w:p>
        <w:p>
          <w:pPr>
            <w:pStyle w:val="Contents5"/>
            <w:tabs>
              <w:tab w:val="clear" w:pos="7892"/>
              <w:tab w:val="right" w:pos="9026" w:leader="dot"/>
            </w:tabs>
            <w:rPr/>
          </w:pPr>
          <w:hyperlink w:anchor="__RefHeading___Toc3701893_1468164448">
            <w:r>
              <w:rPr>
                <w:webHidden/>
                <w:rStyle w:val="IndexLink"/>
                <w:rtl w:val="true"/>
              </w:rPr>
              <w:t>توضیح</w:t>
            </w:r>
            <w:r>
              <w:rPr>
                <w:rStyle w:val="IndexLink"/>
                <w:rtl w:val="true"/>
              </w:rPr>
              <w:tab/>
            </w:r>
            <w:r>
              <w:rPr>
                <w:rStyle w:val="IndexLink"/>
              </w:rPr>
              <w:t>278</w:t>
            </w:r>
          </w:hyperlink>
        </w:p>
        <w:p>
          <w:pPr>
            <w:pStyle w:val="Contents5"/>
            <w:tabs>
              <w:tab w:val="clear" w:pos="7892"/>
              <w:tab w:val="right" w:pos="9026" w:leader="dot"/>
            </w:tabs>
            <w:rPr/>
          </w:pPr>
          <w:hyperlink w:anchor="__RefHeading___Toc3701895_1468164448">
            <w:r>
              <w:rPr>
                <w:webHidden/>
                <w:rStyle w:val="IndexLink"/>
                <w:rtl w:val="true"/>
              </w:rPr>
              <w:t>[</w:t>
            </w:r>
            <w:r>
              <w:rPr>
                <w:rStyle w:val="IndexLink"/>
                <w:rtl w:val="true"/>
              </w:rPr>
              <w:t>لطف در ریع حبوبات</w:t>
            </w:r>
            <w:r>
              <w:rPr>
                <w:rStyle w:val="IndexLink"/>
                <w:rtl w:val="true"/>
              </w:rPr>
              <w:t>]</w:t>
              <w:tab/>
            </w:r>
            <w:r>
              <w:rPr>
                <w:rStyle w:val="IndexLink"/>
              </w:rPr>
              <w:t>278</w:t>
            </w:r>
          </w:hyperlink>
        </w:p>
        <w:p>
          <w:pPr>
            <w:pStyle w:val="Contents5"/>
            <w:tabs>
              <w:tab w:val="clear" w:pos="7892"/>
              <w:tab w:val="right" w:pos="9026" w:leader="dot"/>
            </w:tabs>
            <w:rPr/>
          </w:pPr>
          <w:hyperlink w:anchor="__RefHeading___Toc3701897_1468164448">
            <w:r>
              <w:rPr>
                <w:webHidden/>
                <w:rStyle w:val="IndexLink"/>
                <w:rtl w:val="true"/>
              </w:rPr>
              <w:t>بیان</w:t>
            </w:r>
            <w:r>
              <w:rPr>
                <w:rStyle w:val="IndexLink"/>
                <w:rtl w:val="true"/>
              </w:rPr>
              <w:tab/>
            </w:r>
            <w:r>
              <w:rPr>
                <w:rStyle w:val="IndexLink"/>
              </w:rPr>
              <w:t>281</w:t>
            </w:r>
          </w:hyperlink>
        </w:p>
        <w:p>
          <w:pPr>
            <w:pStyle w:val="Contents5"/>
            <w:tabs>
              <w:tab w:val="clear" w:pos="7892"/>
              <w:tab w:val="right" w:pos="9026" w:leader="dot"/>
            </w:tabs>
            <w:rPr/>
          </w:pPr>
          <w:hyperlink w:anchor="__RefHeading___Toc3701899_1468164448">
            <w:r>
              <w:rPr>
                <w:webHidden/>
                <w:rStyle w:val="IndexLink"/>
                <w:rtl w:val="true"/>
              </w:rPr>
              <w:t>تَأَمَّلْ یَا مُفَضَّلُ</w:t>
            </w:r>
            <w:r>
              <w:rPr>
                <w:rStyle w:val="IndexLink"/>
                <w:rtl w:val="true"/>
              </w:rPr>
              <w:tab/>
            </w:r>
            <w:r>
              <w:rPr>
                <w:rStyle w:val="IndexLink"/>
              </w:rPr>
              <w:t>281</w:t>
            </w:r>
          </w:hyperlink>
        </w:p>
        <w:p>
          <w:pPr>
            <w:pStyle w:val="Contents5"/>
            <w:tabs>
              <w:tab w:val="clear" w:pos="7892"/>
              <w:tab w:val="right" w:pos="9026" w:leader="dot"/>
            </w:tabs>
            <w:rPr/>
          </w:pPr>
          <w:hyperlink w:anchor="__RefHeading___Toc3701901_1468164448">
            <w:r>
              <w:rPr>
                <w:webHidden/>
                <w:rStyle w:val="IndexLink"/>
                <w:rtl w:val="true"/>
              </w:rPr>
              <w:t>توضیح</w:t>
            </w:r>
            <w:r>
              <w:rPr>
                <w:rStyle w:val="IndexLink"/>
                <w:rtl w:val="true"/>
              </w:rPr>
              <w:tab/>
            </w:r>
            <w:r>
              <w:rPr>
                <w:rStyle w:val="IndexLink"/>
              </w:rPr>
              <w:t>282</w:t>
            </w:r>
          </w:hyperlink>
        </w:p>
        <w:p>
          <w:pPr>
            <w:pStyle w:val="Contents5"/>
            <w:tabs>
              <w:tab w:val="clear" w:pos="7892"/>
              <w:tab w:val="right" w:pos="9026" w:leader="dot"/>
            </w:tabs>
            <w:rPr/>
          </w:pPr>
          <w:hyperlink w:anchor="__RefHeading___Toc3701903_1468164448">
            <w:r>
              <w:rPr>
                <w:webHidden/>
                <w:rStyle w:val="IndexLink"/>
                <w:rtl w:val="true"/>
              </w:rPr>
              <w:t>[</w:t>
            </w:r>
            <w:r>
              <w:rPr>
                <w:rStyle w:val="IndexLink"/>
                <w:rtl w:val="true"/>
              </w:rPr>
              <w:t>حکمت در برگها و وصف آنها</w:t>
            </w:r>
            <w:r>
              <w:rPr>
                <w:rStyle w:val="IndexLink"/>
                <w:rtl w:val="true"/>
              </w:rPr>
              <w:t>]</w:t>
              <w:tab/>
            </w:r>
            <w:r>
              <w:rPr>
                <w:rStyle w:val="IndexLink"/>
              </w:rPr>
              <w:t>282</w:t>
            </w:r>
          </w:hyperlink>
        </w:p>
        <w:p>
          <w:pPr>
            <w:pStyle w:val="Contents5"/>
            <w:tabs>
              <w:tab w:val="clear" w:pos="7892"/>
              <w:tab w:val="right" w:pos="9026" w:leader="dot"/>
            </w:tabs>
            <w:rPr/>
          </w:pPr>
          <w:hyperlink w:anchor="__RefHeading___Toc3701905_1468164448">
            <w:r>
              <w:rPr>
                <w:webHidden/>
                <w:rStyle w:val="IndexLink"/>
                <w:rtl w:val="true"/>
              </w:rPr>
              <w:t>بیان</w:t>
            </w:r>
            <w:r>
              <w:rPr>
                <w:rStyle w:val="IndexLink"/>
                <w:rtl w:val="true"/>
              </w:rPr>
              <w:tab/>
            </w:r>
            <w:r>
              <w:rPr>
                <w:rStyle w:val="IndexLink"/>
              </w:rPr>
              <w:t>285</w:t>
            </w:r>
          </w:hyperlink>
        </w:p>
        <w:p>
          <w:pPr>
            <w:pStyle w:val="Contents5"/>
            <w:tabs>
              <w:tab w:val="clear" w:pos="7892"/>
              <w:tab w:val="right" w:pos="9026" w:leader="dot"/>
            </w:tabs>
            <w:rPr/>
          </w:pPr>
          <w:hyperlink w:anchor="__RefHeading___Toc3701907_1468164448">
            <w:r>
              <w:rPr>
                <w:webHidden/>
                <w:rStyle w:val="IndexLink"/>
                <w:rtl w:val="true"/>
              </w:rPr>
              <w:t>فَکِّرْ یَا مُفَضَّلُ</w:t>
            </w:r>
            <w:r>
              <w:rPr>
                <w:rStyle w:val="IndexLink"/>
                <w:rtl w:val="true"/>
              </w:rPr>
              <w:tab/>
            </w:r>
            <w:r>
              <w:rPr>
                <w:rStyle w:val="IndexLink"/>
              </w:rPr>
              <w:t>285</w:t>
            </w:r>
          </w:hyperlink>
        </w:p>
        <w:p>
          <w:pPr>
            <w:pStyle w:val="Contents5"/>
            <w:tabs>
              <w:tab w:val="clear" w:pos="7892"/>
              <w:tab w:val="right" w:pos="9026" w:leader="dot"/>
            </w:tabs>
            <w:rPr/>
          </w:pPr>
          <w:hyperlink w:anchor="__RefHeading___Toc3701909_1468164448">
            <w:r>
              <w:rPr>
                <w:webHidden/>
                <w:rStyle w:val="IndexLink"/>
                <w:rtl w:val="true"/>
              </w:rPr>
              <w:t>توضیح</w:t>
            </w:r>
            <w:r>
              <w:rPr>
                <w:rStyle w:val="IndexLink"/>
                <w:rtl w:val="true"/>
              </w:rPr>
              <w:tab/>
            </w:r>
            <w:r>
              <w:rPr>
                <w:rStyle w:val="IndexLink"/>
              </w:rPr>
              <w:t>285</w:t>
            </w:r>
          </w:hyperlink>
        </w:p>
        <w:p>
          <w:pPr>
            <w:pStyle w:val="Contents5"/>
            <w:tabs>
              <w:tab w:val="clear" w:pos="7892"/>
              <w:tab w:val="right" w:pos="9026" w:leader="dot"/>
            </w:tabs>
            <w:rPr/>
          </w:pPr>
          <w:hyperlink w:anchor="__RefHeading___Toc3701911_1468164448">
            <w:r>
              <w:rPr>
                <w:webHidden/>
                <w:rStyle w:val="IndexLink"/>
                <w:rtl w:val="true"/>
              </w:rPr>
              <w:t>[</w:t>
            </w:r>
            <w:r>
              <w:rPr>
                <w:rStyle w:val="IndexLink"/>
                <w:rtl w:val="true"/>
              </w:rPr>
              <w:t>میوه‌های بزرگ از بوته‌های کوچک و ضعیف</w:t>
            </w:r>
            <w:r>
              <w:rPr>
                <w:rStyle w:val="IndexLink"/>
                <w:rtl w:val="true"/>
              </w:rPr>
              <w:t>]</w:t>
              <w:tab/>
            </w:r>
            <w:r>
              <w:rPr>
                <w:rStyle w:val="IndexLink"/>
              </w:rPr>
              <w:t>286</w:t>
            </w:r>
          </w:hyperlink>
        </w:p>
        <w:p>
          <w:pPr>
            <w:pStyle w:val="Contents5"/>
            <w:tabs>
              <w:tab w:val="clear" w:pos="7892"/>
              <w:tab w:val="right" w:pos="9026" w:leader="dot"/>
            </w:tabs>
            <w:rPr/>
          </w:pPr>
          <w:hyperlink w:anchor="__RefHeading___Toc3701913_1468164448">
            <w:r>
              <w:rPr>
                <w:webHidden/>
                <w:rStyle w:val="IndexLink"/>
                <w:rtl w:val="true"/>
              </w:rPr>
              <w:t>توضیح</w:t>
            </w:r>
            <w:r>
              <w:rPr>
                <w:rStyle w:val="IndexLink"/>
                <w:rtl w:val="true"/>
              </w:rPr>
              <w:tab/>
            </w:r>
            <w:r>
              <w:rPr>
                <w:rStyle w:val="IndexLink"/>
              </w:rPr>
              <w:t>287</w:t>
            </w:r>
          </w:hyperlink>
        </w:p>
        <w:p>
          <w:pPr>
            <w:pStyle w:val="Contents5"/>
            <w:tabs>
              <w:tab w:val="clear" w:pos="7892"/>
              <w:tab w:val="right" w:pos="9026" w:leader="dot"/>
            </w:tabs>
            <w:rPr/>
          </w:pPr>
          <w:hyperlink w:anchor="__RefHeading___Toc3701915_1468164448">
            <w:r>
              <w:rPr>
                <w:webHidden/>
                <w:rStyle w:val="IndexLink"/>
                <w:rtl w:val="true"/>
              </w:rPr>
              <w:t>فَکِّرْ یَا مُفَضَّلُ</w:t>
            </w:r>
            <w:r>
              <w:rPr>
                <w:rStyle w:val="IndexLink"/>
                <w:rtl w:val="true"/>
              </w:rPr>
              <w:tab/>
            </w:r>
            <w:r>
              <w:rPr>
                <w:rStyle w:val="IndexLink"/>
              </w:rPr>
              <w:t>287</w:t>
            </w:r>
          </w:hyperlink>
        </w:p>
        <w:p>
          <w:pPr>
            <w:pStyle w:val="Contents5"/>
            <w:tabs>
              <w:tab w:val="clear" w:pos="7892"/>
              <w:tab w:val="right" w:pos="9026" w:leader="dot"/>
            </w:tabs>
            <w:rPr/>
          </w:pPr>
          <w:hyperlink w:anchor="__RefHeading___Toc3701917_1468164448">
            <w:r>
              <w:rPr>
                <w:webHidden/>
                <w:rStyle w:val="IndexLink"/>
                <w:rtl w:val="true"/>
              </w:rPr>
              <w:t>توضیح</w:t>
            </w:r>
            <w:r>
              <w:rPr>
                <w:rStyle w:val="IndexLink"/>
                <w:rtl w:val="true"/>
              </w:rPr>
              <w:tab/>
            </w:r>
            <w:r>
              <w:rPr>
                <w:rStyle w:val="IndexLink"/>
              </w:rPr>
              <w:t>287</w:t>
            </w:r>
          </w:hyperlink>
        </w:p>
        <w:p>
          <w:pPr>
            <w:pStyle w:val="Contents5"/>
            <w:tabs>
              <w:tab w:val="clear" w:pos="7892"/>
              <w:tab w:val="right" w:pos="9026" w:leader="dot"/>
            </w:tabs>
            <w:rPr/>
          </w:pPr>
          <w:hyperlink w:anchor="__RefHeading___Toc3701919_1468164448">
            <w:r>
              <w:rPr>
                <w:webHidden/>
                <w:rStyle w:val="IndexLink"/>
                <w:rtl w:val="true"/>
              </w:rPr>
              <w:t>[</w:t>
            </w:r>
            <w:r>
              <w:rPr>
                <w:rStyle w:val="IndexLink"/>
                <w:rtl w:val="true"/>
              </w:rPr>
              <w:t>درخت خرما و فایده‌های آن</w:t>
            </w:r>
            <w:r>
              <w:rPr>
                <w:rStyle w:val="IndexLink"/>
                <w:rtl w:val="true"/>
              </w:rPr>
              <w:t>]</w:t>
              <w:tab/>
            </w:r>
            <w:r>
              <w:rPr>
                <w:rStyle w:val="IndexLink"/>
              </w:rPr>
              <w:t>288</w:t>
            </w:r>
          </w:hyperlink>
        </w:p>
        <w:p>
          <w:pPr>
            <w:pStyle w:val="Contents5"/>
            <w:tabs>
              <w:tab w:val="clear" w:pos="7892"/>
              <w:tab w:val="right" w:pos="9026" w:leader="dot"/>
            </w:tabs>
            <w:rPr/>
          </w:pPr>
          <w:hyperlink w:anchor="__RefHeading___Toc3701921_1468164448">
            <w:r>
              <w:rPr>
                <w:webHidden/>
                <w:rStyle w:val="IndexLink"/>
                <w:rtl w:val="true"/>
              </w:rPr>
              <w:t>بیان</w:t>
            </w:r>
            <w:r>
              <w:rPr>
                <w:rStyle w:val="IndexLink"/>
                <w:rtl w:val="true"/>
              </w:rPr>
              <w:tab/>
            </w:r>
            <w:r>
              <w:rPr>
                <w:rStyle w:val="IndexLink"/>
              </w:rPr>
              <w:t>291</w:t>
            </w:r>
          </w:hyperlink>
        </w:p>
        <w:p>
          <w:pPr>
            <w:pStyle w:val="Contents5"/>
            <w:tabs>
              <w:tab w:val="clear" w:pos="7892"/>
              <w:tab w:val="right" w:pos="9026" w:leader="dot"/>
            </w:tabs>
            <w:rPr/>
          </w:pPr>
          <w:hyperlink w:anchor="__RefHeading___Toc3701923_1468164448">
            <w:r>
              <w:rPr>
                <w:webHidden/>
                <w:rStyle w:val="IndexLink"/>
                <w:rtl w:val="true"/>
              </w:rPr>
              <w:t>توضیح</w:t>
            </w:r>
            <w:r>
              <w:rPr>
                <w:rStyle w:val="IndexLink"/>
                <w:rtl w:val="true"/>
              </w:rPr>
              <w:tab/>
            </w:r>
            <w:r>
              <w:rPr>
                <w:rStyle w:val="IndexLink"/>
              </w:rPr>
              <w:t>291</w:t>
            </w:r>
          </w:hyperlink>
        </w:p>
        <w:p>
          <w:pPr>
            <w:pStyle w:val="Contents5"/>
            <w:tabs>
              <w:tab w:val="clear" w:pos="7892"/>
              <w:tab w:val="right" w:pos="9026" w:leader="dot"/>
            </w:tabs>
            <w:rPr/>
          </w:pPr>
          <w:hyperlink w:anchor="__RefHeading___Toc3701925_1468164448">
            <w:r>
              <w:rPr>
                <w:webHidden/>
                <w:rStyle w:val="IndexLink"/>
                <w:rtl w:val="true"/>
              </w:rPr>
              <w:t>اَلْمَجْلِسُ الرَّابِعُ</w:t>
            </w:r>
            <w:r>
              <w:rPr>
                <w:rStyle w:val="IndexLink"/>
                <w:rtl w:val="true"/>
              </w:rPr>
              <w:tab/>
            </w:r>
            <w:r>
              <w:rPr>
                <w:rStyle w:val="IndexLink"/>
              </w:rPr>
              <w:t>293</w:t>
            </w:r>
          </w:hyperlink>
        </w:p>
        <w:p>
          <w:pPr>
            <w:pStyle w:val="Contents5"/>
            <w:tabs>
              <w:tab w:val="clear" w:pos="7892"/>
              <w:tab w:val="right" w:pos="9026" w:leader="dot"/>
            </w:tabs>
            <w:rPr/>
          </w:pPr>
          <w:hyperlink w:anchor="__RefHeading___Toc3701927_1468164448">
            <w:r>
              <w:rPr>
                <w:webHidden/>
                <w:rStyle w:val="IndexLink"/>
                <w:rtl w:val="true"/>
              </w:rPr>
              <w:t>مجلس چهارم</w:t>
            </w:r>
            <w:r>
              <w:rPr>
                <w:rStyle w:val="IndexLink"/>
                <w:rtl w:val="true"/>
              </w:rPr>
              <w:t>: [</w:t>
            </w:r>
            <w:r>
              <w:rPr>
                <w:rStyle w:val="IndexLink"/>
                <w:rtl w:val="true"/>
              </w:rPr>
              <w:t>در مصالح وجود ناملایمات و مصایب</w:t>
            </w:r>
            <w:r>
              <w:rPr>
                <w:rStyle w:val="IndexLink"/>
                <w:rtl w:val="true"/>
              </w:rPr>
              <w:t>]</w:t>
              <w:tab/>
            </w:r>
            <w:r>
              <w:rPr>
                <w:rStyle w:val="IndexLink"/>
              </w:rPr>
              <w:t>293</w:t>
            </w:r>
          </w:hyperlink>
        </w:p>
        <w:p>
          <w:pPr>
            <w:pStyle w:val="Contents5"/>
            <w:tabs>
              <w:tab w:val="clear" w:pos="7892"/>
              <w:tab w:val="right" w:pos="9026" w:leader="dot"/>
            </w:tabs>
            <w:rPr/>
          </w:pPr>
          <w:hyperlink w:anchor="__RefHeading___Toc3701929_1468164448">
            <w:r>
              <w:rPr>
                <w:webHidden/>
                <w:rStyle w:val="IndexLink"/>
                <w:rtl w:val="true"/>
              </w:rPr>
              <w:t>بیان</w:t>
            </w:r>
            <w:r>
              <w:rPr>
                <w:rStyle w:val="IndexLink"/>
                <w:rtl w:val="true"/>
              </w:rPr>
              <w:tab/>
            </w:r>
            <w:r>
              <w:rPr>
                <w:rStyle w:val="IndexLink"/>
              </w:rPr>
              <w:t>305</w:t>
            </w:r>
          </w:hyperlink>
        </w:p>
        <w:p>
          <w:pPr>
            <w:pStyle w:val="Contents5"/>
            <w:tabs>
              <w:tab w:val="clear" w:pos="7892"/>
              <w:tab w:val="right" w:pos="9026" w:leader="dot"/>
            </w:tabs>
            <w:rPr/>
          </w:pPr>
          <w:hyperlink w:anchor="__RefHeading___Toc3701931_1468164448">
            <w:r>
              <w:rPr>
                <w:webHidden/>
                <w:rStyle w:val="IndexLink"/>
                <w:rtl w:val="true"/>
              </w:rPr>
              <w:t>توضیح</w:t>
            </w:r>
            <w:r>
              <w:rPr>
                <w:rStyle w:val="IndexLink"/>
                <w:rtl w:val="true"/>
              </w:rPr>
              <w:tab/>
            </w:r>
            <w:r>
              <w:rPr>
                <w:rStyle w:val="IndexLink"/>
              </w:rPr>
              <w:t>305</w:t>
            </w:r>
          </w:hyperlink>
        </w:p>
        <w:p>
          <w:pPr>
            <w:pStyle w:val="Contents5"/>
            <w:tabs>
              <w:tab w:val="clear" w:pos="7892"/>
              <w:tab w:val="right" w:pos="9026" w:leader="dot"/>
            </w:tabs>
            <w:rPr/>
          </w:pPr>
          <w:hyperlink w:anchor="__RefHeading___Toc3701933_1468164448">
            <w:r>
              <w:rPr>
                <w:webHidden/>
                <w:rStyle w:val="IndexLink"/>
                <w:rtl w:val="true"/>
              </w:rPr>
              <w:t>وَ اعْلَمْ یَا مُفَضَّلُ</w:t>
            </w:r>
            <w:r>
              <w:rPr>
                <w:rStyle w:val="IndexLink"/>
                <w:rtl w:val="true"/>
              </w:rPr>
              <w:tab/>
            </w:r>
            <w:r>
              <w:rPr>
                <w:rStyle w:val="IndexLink"/>
              </w:rPr>
              <w:t>311</w:t>
            </w:r>
          </w:hyperlink>
        </w:p>
        <w:p>
          <w:pPr>
            <w:pStyle w:val="Contents5"/>
            <w:tabs>
              <w:tab w:val="clear" w:pos="7892"/>
              <w:tab w:val="right" w:pos="9026" w:leader="dot"/>
            </w:tabs>
            <w:rPr/>
          </w:pPr>
          <w:hyperlink w:anchor="__RefHeading___Toc3701935_1468164448">
            <w:r>
              <w:rPr>
                <w:webHidden/>
                <w:rStyle w:val="IndexLink"/>
                <w:rtl w:val="true"/>
              </w:rPr>
              <w:t>بدان ای مفضّل</w:t>
            </w:r>
            <w:r>
              <w:rPr>
                <w:rStyle w:val="IndexLink"/>
                <w:rtl w:val="true"/>
              </w:rPr>
              <w:tab/>
            </w:r>
            <w:r>
              <w:rPr>
                <w:rStyle w:val="IndexLink"/>
              </w:rPr>
              <w:t>311</w:t>
            </w:r>
          </w:hyperlink>
        </w:p>
        <w:p>
          <w:pPr>
            <w:pStyle w:val="Contents5"/>
            <w:tabs>
              <w:tab w:val="clear" w:pos="7892"/>
              <w:tab w:val="right" w:pos="9026" w:leader="dot"/>
            </w:tabs>
            <w:rPr/>
          </w:pPr>
          <w:hyperlink w:anchor="__RefHeading___Toc3701937_1468164448">
            <w:r>
              <w:rPr>
                <w:webHidden/>
                <w:rStyle w:val="IndexLink"/>
                <w:rtl w:val="true"/>
              </w:rPr>
              <w:t>بیان</w:t>
            </w:r>
            <w:r>
              <w:rPr>
                <w:rStyle w:val="IndexLink"/>
                <w:rtl w:val="true"/>
              </w:rPr>
              <w:tab/>
            </w:r>
            <w:r>
              <w:rPr>
                <w:rStyle w:val="IndexLink"/>
              </w:rPr>
              <w:t>321</w:t>
            </w:r>
          </w:hyperlink>
        </w:p>
        <w:p>
          <w:pPr>
            <w:pStyle w:val="Contents5"/>
            <w:tabs>
              <w:tab w:val="clear" w:pos="7892"/>
              <w:tab w:val="right" w:pos="9026" w:leader="dot"/>
            </w:tabs>
            <w:rPr/>
          </w:pPr>
          <w:hyperlink w:anchor="__RefHeading___Toc3701939_1468164448">
            <w:r>
              <w:rPr>
                <w:webHidden/>
                <w:rStyle w:val="IndexLink"/>
                <w:rtl w:val="true"/>
              </w:rPr>
              <w:t>توضیح</w:t>
            </w:r>
            <w:r>
              <w:rPr>
                <w:rStyle w:val="IndexLink"/>
                <w:rtl w:val="true"/>
              </w:rPr>
              <w:tab/>
            </w:r>
            <w:r>
              <w:rPr>
                <w:rStyle w:val="IndexLink"/>
              </w:rPr>
              <w:t>321</w:t>
            </w:r>
          </w:hyperlink>
        </w:p>
        <w:p>
          <w:pPr>
            <w:pStyle w:val="Contents3"/>
            <w:tabs>
              <w:tab w:val="clear" w:pos="8459"/>
              <w:tab w:val="right" w:pos="9026" w:leader="dot"/>
            </w:tabs>
            <w:rPr/>
          </w:pPr>
          <w:hyperlink w:anchor="__RefHeading___Toc3701941_1468164448">
            <w:r>
              <w:rPr>
                <w:webHidden/>
                <w:rStyle w:val="IndexLink"/>
                <w:rtl w:val="true"/>
              </w:rPr>
              <w:t xml:space="preserve">باب </w:t>
            </w:r>
            <w:r>
              <w:rPr>
                <w:rStyle w:val="IndexLink"/>
              </w:rPr>
              <w:t>5</w:t>
            </w:r>
            <w:r>
              <w:rPr>
                <w:rStyle w:val="IndexLink"/>
                <w:rtl w:val="true"/>
              </w:rPr>
              <w:t xml:space="preserve"> </w:t>
            </w:r>
            <w:r>
              <w:rPr>
                <w:rStyle w:val="IndexLink"/>
                <w:rtl w:val="true"/>
              </w:rPr>
              <w:t>الخبر المروي عن المفضل بن عمر في التوحيد المشتهر بالإهليلجة</w:t>
            </w:r>
            <w:r>
              <w:rPr>
                <w:rStyle w:val="IndexLink"/>
                <w:rtl w:val="true"/>
              </w:rPr>
              <w:tab/>
            </w:r>
            <w:r>
              <w:rPr>
                <w:rStyle w:val="IndexLink"/>
              </w:rPr>
              <w:t>322</w:t>
            </w:r>
          </w:hyperlink>
        </w:p>
        <w:p>
          <w:pPr>
            <w:pStyle w:val="Contents4"/>
            <w:tabs>
              <w:tab w:val="clear" w:pos="8176"/>
              <w:tab w:val="right" w:pos="9026" w:leader="dot"/>
            </w:tabs>
            <w:rPr/>
          </w:pPr>
          <w:hyperlink w:anchor="__RefHeading___Toc3701943_1468164448">
            <w:r>
              <w:rPr>
                <w:webHidden/>
                <w:rStyle w:val="IndexLink"/>
                <w:rtl w:val="true"/>
              </w:rPr>
              <w:t>الأخبار</w:t>
            </w:r>
            <w:r>
              <w:rPr>
                <w:rStyle w:val="IndexLink"/>
                <w:rtl w:val="true"/>
              </w:rPr>
              <w:tab/>
            </w:r>
            <w:r>
              <w:rPr>
                <w:rStyle w:val="IndexLink"/>
              </w:rPr>
              <w:t>322</w:t>
            </w:r>
          </w:hyperlink>
        </w:p>
        <w:p>
          <w:pPr>
            <w:pStyle w:val="Contents5"/>
            <w:tabs>
              <w:tab w:val="clear" w:pos="7892"/>
              <w:tab w:val="right" w:pos="9026" w:leader="dot"/>
            </w:tabs>
            <w:rPr/>
          </w:pPr>
          <w:hyperlink w:anchor="__RefHeading___Toc3701945_1468164448">
            <w:r>
              <w:rPr>
                <w:webHidden/>
                <w:rStyle w:val="IndexLink"/>
                <w:rtl w:val="true"/>
              </w:rPr>
              <w:t>«</w:t>
            </w:r>
            <w:r>
              <w:rPr>
                <w:rStyle w:val="IndexLink"/>
              </w:rPr>
              <w:t>1</w:t>
            </w:r>
            <w:r>
              <w:rPr>
                <w:rStyle w:val="IndexLink"/>
                <w:rtl w:val="true"/>
              </w:rPr>
              <w:t>»</w:t>
              <w:tab/>
            </w:r>
            <w:r>
              <w:rPr>
                <w:rStyle w:val="IndexLink"/>
              </w:rPr>
              <w:t>322</w:t>
            </w:r>
          </w:hyperlink>
        </w:p>
        <w:p>
          <w:pPr>
            <w:pStyle w:val="Contents3"/>
            <w:tabs>
              <w:tab w:val="clear" w:pos="8459"/>
              <w:tab w:val="right" w:pos="9026" w:leader="dot"/>
            </w:tabs>
            <w:rPr/>
          </w:pPr>
          <w:hyperlink w:anchor="__RefHeading___Toc3701947_1468164448">
            <w:r>
              <w:rPr>
                <w:webHidden/>
                <w:rStyle w:val="IndexLink"/>
                <w:rtl w:val="true"/>
              </w:rPr>
              <w:t xml:space="preserve">باب پنجم </w:t>
            </w:r>
            <w:r>
              <w:rPr>
                <w:rStyle w:val="IndexLink"/>
                <w:rtl w:val="true"/>
              </w:rPr>
              <w:t xml:space="preserve">: </w:t>
            </w:r>
            <w:r>
              <w:rPr>
                <w:rStyle w:val="IndexLink"/>
                <w:rtl w:val="true"/>
              </w:rPr>
              <w:t xml:space="preserve">حدیث روایت شده از مفضل بن عمر در توحید، مشهور به </w:t>
            </w:r>
            <w:r>
              <w:rPr>
                <w:rStyle w:val="IndexLink"/>
                <w:rtl w:val="true"/>
              </w:rPr>
              <w:t>«</w:t>
            </w:r>
            <w:r>
              <w:rPr>
                <w:rStyle w:val="IndexLink"/>
                <w:rtl w:val="true"/>
              </w:rPr>
              <w:t>أهلیلجه</w:t>
            </w:r>
            <w:r>
              <w:rPr>
                <w:rStyle w:val="IndexLink"/>
                <w:rtl w:val="true"/>
              </w:rPr>
              <w:t>»</w:t>
              <w:tab/>
            </w:r>
            <w:r>
              <w:rPr>
                <w:rStyle w:val="IndexLink"/>
              </w:rPr>
              <w:t>322</w:t>
            </w:r>
          </w:hyperlink>
        </w:p>
        <w:p>
          <w:pPr>
            <w:pStyle w:val="Contents4"/>
            <w:tabs>
              <w:tab w:val="clear" w:pos="8176"/>
              <w:tab w:val="right" w:pos="9026" w:leader="dot"/>
            </w:tabs>
            <w:rPr/>
          </w:pPr>
          <w:hyperlink w:anchor="__RefHeading___Toc3701949_1468164448">
            <w:r>
              <w:rPr>
                <w:webHidden/>
                <w:rStyle w:val="IndexLink"/>
                <w:rtl w:val="true"/>
              </w:rPr>
              <w:t>روایت</w:t>
            </w:r>
            <w:r>
              <w:rPr>
                <w:rStyle w:val="IndexLink"/>
                <w:rtl w:val="true"/>
              </w:rPr>
              <w:tab/>
            </w:r>
            <w:r>
              <w:rPr>
                <w:rStyle w:val="IndexLink"/>
              </w:rPr>
              <w:t>322</w:t>
            </w:r>
          </w:hyperlink>
        </w:p>
        <w:p>
          <w:pPr>
            <w:pStyle w:val="Contents5"/>
            <w:tabs>
              <w:tab w:val="clear" w:pos="7892"/>
              <w:tab w:val="right" w:pos="9026" w:leader="dot"/>
            </w:tabs>
            <w:rPr/>
          </w:pPr>
          <w:hyperlink w:anchor="__RefHeading___Toc3701951_1468164448">
            <w:r>
              <w:rPr>
                <w:webHidden/>
                <w:rStyle w:val="IndexLink"/>
                <w:rtl w:val="true"/>
              </w:rPr>
              <w:t xml:space="preserve">روایت </w:t>
            </w:r>
            <w:r>
              <w:rPr>
                <w:rStyle w:val="IndexLink"/>
              </w:rPr>
              <w:t>1</w:t>
            </w:r>
            <w:r>
              <w:rPr>
                <w:rStyle w:val="IndexLink"/>
                <w:rtl w:val="true"/>
              </w:rPr>
              <w:tab/>
            </w:r>
            <w:r>
              <w:rPr>
                <w:rStyle w:val="IndexLink"/>
              </w:rPr>
              <w:t>322</w:t>
            </w:r>
          </w:hyperlink>
        </w:p>
        <w:p>
          <w:pPr>
            <w:pStyle w:val="Contents5"/>
            <w:tabs>
              <w:tab w:val="clear" w:pos="7892"/>
              <w:tab w:val="right" w:pos="9026" w:leader="dot"/>
            </w:tabs>
            <w:rPr/>
          </w:pPr>
          <w:hyperlink w:anchor="__RefHeading___Toc3701953_1468164448">
            <w:r>
              <w:rPr>
                <w:webHidden/>
                <w:rStyle w:val="IndexLink"/>
                <w:rtl w:val="true"/>
              </w:rPr>
              <w:t>شرح</w:t>
            </w:r>
            <w:r>
              <w:rPr>
                <w:rStyle w:val="IndexLink"/>
                <w:rtl w:val="true"/>
              </w:rPr>
              <w:tab/>
            </w:r>
            <w:r>
              <w:rPr>
                <w:rStyle w:val="IndexLink"/>
              </w:rPr>
              <w:t>326</w:t>
            </w:r>
          </w:hyperlink>
        </w:p>
        <w:p>
          <w:pPr>
            <w:pStyle w:val="Contents5"/>
            <w:tabs>
              <w:tab w:val="clear" w:pos="7892"/>
              <w:tab w:val="right" w:pos="9026" w:leader="dot"/>
            </w:tabs>
            <w:rPr/>
          </w:pPr>
          <w:hyperlink w:anchor="__RefHeading___Toc3701955_1468164448">
            <w:r>
              <w:rPr>
                <w:webHidden/>
                <w:rStyle w:val="IndexLink"/>
                <w:rtl w:val="true"/>
              </w:rPr>
              <w:t>توضیح</w:t>
            </w:r>
            <w:r>
              <w:rPr>
                <w:rStyle w:val="IndexLink"/>
                <w:rtl w:val="true"/>
              </w:rPr>
              <w:tab/>
            </w:r>
            <w:r>
              <w:rPr>
                <w:rStyle w:val="IndexLink"/>
              </w:rPr>
              <w:t>327</w:t>
            </w:r>
          </w:hyperlink>
        </w:p>
        <w:p>
          <w:pPr>
            <w:pStyle w:val="Contents5"/>
            <w:tabs>
              <w:tab w:val="clear" w:pos="7892"/>
              <w:tab w:val="right" w:pos="9026" w:leader="dot"/>
            </w:tabs>
            <w:rPr/>
          </w:pPr>
          <w:hyperlink w:anchor="__RefHeading___Toc3701957_1468164448">
            <w:r>
              <w:rPr>
                <w:webHidden/>
                <w:rStyle w:val="IndexLink"/>
                <w:rtl w:val="true"/>
              </w:rPr>
              <w:t>متن</w:t>
            </w:r>
            <w:r>
              <w:rPr>
                <w:rStyle w:val="IndexLink"/>
                <w:rtl w:val="true"/>
              </w:rPr>
              <w:tab/>
            </w:r>
            <w:r>
              <w:rPr>
                <w:rStyle w:val="IndexLink"/>
              </w:rPr>
              <w:t>328</w:t>
            </w:r>
          </w:hyperlink>
        </w:p>
        <w:p>
          <w:pPr>
            <w:pStyle w:val="Contents5"/>
            <w:tabs>
              <w:tab w:val="clear" w:pos="7892"/>
              <w:tab w:val="right" w:pos="9026" w:leader="dot"/>
            </w:tabs>
            <w:rPr/>
          </w:pPr>
          <w:hyperlink w:anchor="__RefHeading___Toc3701959_1468164448">
            <w:r>
              <w:rPr>
                <w:webHidden/>
                <w:rStyle w:val="IndexLink"/>
                <w:rtl w:val="true"/>
              </w:rPr>
              <w:t>ادامه</w:t>
            </w:r>
            <w:r>
              <w:rPr>
                <w:rStyle w:val="IndexLink"/>
                <w:rtl w:val="true"/>
              </w:rPr>
              <w:tab/>
            </w:r>
            <w:r>
              <w:rPr>
                <w:rStyle w:val="IndexLink"/>
              </w:rPr>
              <w:t>328</w:t>
            </w:r>
          </w:hyperlink>
        </w:p>
        <w:p>
          <w:pPr>
            <w:pStyle w:val="Contents5"/>
            <w:tabs>
              <w:tab w:val="clear" w:pos="7892"/>
              <w:tab w:val="right" w:pos="9026" w:leader="dot"/>
            </w:tabs>
            <w:rPr/>
          </w:pPr>
          <w:hyperlink w:anchor="__RefHeading___Toc3701961_1468164448">
            <w:r>
              <w:rPr>
                <w:webHidden/>
                <w:rStyle w:val="IndexLink"/>
                <w:rtl w:val="true"/>
              </w:rPr>
              <w:t>شرح</w:t>
            </w:r>
            <w:r>
              <w:rPr>
                <w:rStyle w:val="IndexLink"/>
                <w:rtl w:val="true"/>
              </w:rPr>
              <w:tab/>
            </w:r>
            <w:r>
              <w:rPr>
                <w:rStyle w:val="IndexLink"/>
              </w:rPr>
              <w:t>336</w:t>
            </w:r>
          </w:hyperlink>
        </w:p>
        <w:p>
          <w:pPr>
            <w:pStyle w:val="Contents5"/>
            <w:tabs>
              <w:tab w:val="clear" w:pos="7892"/>
              <w:tab w:val="right" w:pos="9026" w:leader="dot"/>
            </w:tabs>
            <w:rPr/>
          </w:pPr>
          <w:hyperlink w:anchor="__RefHeading___Toc3701963_1468164448">
            <w:r>
              <w:rPr>
                <w:webHidden/>
                <w:rStyle w:val="IndexLink"/>
                <w:rtl w:val="true"/>
              </w:rPr>
              <w:t>توضیح</w:t>
            </w:r>
            <w:r>
              <w:rPr>
                <w:rStyle w:val="IndexLink"/>
                <w:rtl w:val="true"/>
              </w:rPr>
              <w:tab/>
            </w:r>
            <w:r>
              <w:rPr>
                <w:rStyle w:val="IndexLink"/>
              </w:rPr>
              <w:t>337</w:t>
            </w:r>
          </w:hyperlink>
        </w:p>
        <w:p>
          <w:pPr>
            <w:pStyle w:val="Contents5"/>
            <w:tabs>
              <w:tab w:val="clear" w:pos="7892"/>
              <w:tab w:val="right" w:pos="9026" w:leader="dot"/>
            </w:tabs>
            <w:rPr/>
          </w:pPr>
          <w:hyperlink w:anchor="__RefHeading___Toc3701965_1468164448">
            <w:r>
              <w:rPr>
                <w:webHidden/>
                <w:rStyle w:val="IndexLink"/>
                <w:rtl w:val="true"/>
              </w:rPr>
              <w:t>شرح</w:t>
            </w:r>
            <w:r>
              <w:rPr>
                <w:rStyle w:val="IndexLink"/>
                <w:rtl w:val="true"/>
              </w:rPr>
              <w:tab/>
            </w:r>
            <w:r>
              <w:rPr>
                <w:rStyle w:val="IndexLink"/>
              </w:rPr>
              <w:t>347</w:t>
            </w:r>
          </w:hyperlink>
        </w:p>
        <w:p>
          <w:pPr>
            <w:pStyle w:val="Contents5"/>
            <w:tabs>
              <w:tab w:val="clear" w:pos="7892"/>
              <w:tab w:val="right" w:pos="9026" w:leader="dot"/>
            </w:tabs>
            <w:rPr/>
          </w:pPr>
          <w:hyperlink w:anchor="__RefHeading___Toc3701967_1468164448">
            <w:r>
              <w:rPr>
                <w:webHidden/>
                <w:rStyle w:val="IndexLink"/>
                <w:rtl w:val="true"/>
              </w:rPr>
              <w:t>توضیح</w:t>
            </w:r>
            <w:r>
              <w:rPr>
                <w:rStyle w:val="IndexLink"/>
                <w:rtl w:val="true"/>
              </w:rPr>
              <w:tab/>
            </w:r>
            <w:r>
              <w:rPr>
                <w:rStyle w:val="IndexLink"/>
              </w:rPr>
              <w:t>348</w:t>
            </w:r>
          </w:hyperlink>
        </w:p>
        <w:p>
          <w:pPr>
            <w:pStyle w:val="Contents5"/>
            <w:tabs>
              <w:tab w:val="clear" w:pos="7892"/>
              <w:tab w:val="right" w:pos="9026" w:leader="dot"/>
            </w:tabs>
            <w:rPr/>
          </w:pPr>
          <w:hyperlink w:anchor="__RefHeading___Toc3701969_1468164448">
            <w:r>
              <w:rPr>
                <w:webHidden/>
                <w:rStyle w:val="IndexLink"/>
                <w:rtl w:val="true"/>
              </w:rPr>
              <w:t>شرح</w:t>
            </w:r>
            <w:r>
              <w:rPr>
                <w:rStyle w:val="IndexLink"/>
                <w:rtl w:val="true"/>
              </w:rPr>
              <w:tab/>
            </w:r>
            <w:r>
              <w:rPr>
                <w:rStyle w:val="IndexLink"/>
              </w:rPr>
              <w:t>354</w:t>
            </w:r>
          </w:hyperlink>
        </w:p>
        <w:p>
          <w:pPr>
            <w:pStyle w:val="Contents5"/>
            <w:tabs>
              <w:tab w:val="clear" w:pos="7892"/>
              <w:tab w:val="right" w:pos="9026" w:leader="dot"/>
            </w:tabs>
            <w:rPr/>
          </w:pPr>
          <w:hyperlink w:anchor="__RefHeading___Toc3701971_1468164448">
            <w:r>
              <w:rPr>
                <w:webHidden/>
                <w:rStyle w:val="IndexLink"/>
                <w:rtl w:val="true"/>
              </w:rPr>
              <w:t>توضیح</w:t>
            </w:r>
            <w:r>
              <w:rPr>
                <w:rStyle w:val="IndexLink"/>
                <w:rtl w:val="true"/>
              </w:rPr>
              <w:tab/>
            </w:r>
            <w:r>
              <w:rPr>
                <w:rStyle w:val="IndexLink"/>
              </w:rPr>
              <w:t>355</w:t>
            </w:r>
          </w:hyperlink>
        </w:p>
        <w:p>
          <w:pPr>
            <w:pStyle w:val="Contents5"/>
            <w:tabs>
              <w:tab w:val="clear" w:pos="7892"/>
              <w:tab w:val="right" w:pos="9026" w:leader="dot"/>
            </w:tabs>
            <w:rPr/>
          </w:pPr>
          <w:hyperlink w:anchor="__RefHeading___Toc3701973_1468164448">
            <w:r>
              <w:rPr>
                <w:webHidden/>
                <w:rStyle w:val="IndexLink"/>
                <w:rtl w:val="true"/>
              </w:rPr>
              <w:t>شرح</w:t>
            </w:r>
            <w:r>
              <w:rPr>
                <w:rStyle w:val="IndexLink"/>
                <w:rtl w:val="true"/>
              </w:rPr>
              <w:tab/>
            </w:r>
            <w:r>
              <w:rPr>
                <w:rStyle w:val="IndexLink"/>
              </w:rPr>
              <w:t>368</w:t>
            </w:r>
          </w:hyperlink>
        </w:p>
        <w:p>
          <w:pPr>
            <w:pStyle w:val="Contents5"/>
            <w:tabs>
              <w:tab w:val="clear" w:pos="7892"/>
              <w:tab w:val="right" w:pos="9026" w:leader="dot"/>
            </w:tabs>
            <w:rPr/>
          </w:pPr>
          <w:hyperlink w:anchor="__RefHeading___Toc3701975_1468164448">
            <w:r>
              <w:rPr>
                <w:webHidden/>
                <w:rStyle w:val="IndexLink"/>
                <w:rtl w:val="true"/>
              </w:rPr>
              <w:t>توضیح</w:t>
            </w:r>
            <w:r>
              <w:rPr>
                <w:rStyle w:val="IndexLink"/>
                <w:rtl w:val="true"/>
              </w:rPr>
              <w:tab/>
            </w:r>
            <w:r>
              <w:rPr>
                <w:rStyle w:val="IndexLink"/>
              </w:rPr>
              <w:t>369</w:t>
            </w:r>
          </w:hyperlink>
        </w:p>
        <w:p>
          <w:pPr>
            <w:pStyle w:val="Contents5"/>
            <w:tabs>
              <w:tab w:val="clear" w:pos="7892"/>
              <w:tab w:val="right" w:pos="9026" w:leader="dot"/>
            </w:tabs>
            <w:rPr/>
          </w:pPr>
          <w:hyperlink w:anchor="__RefHeading___Toc3701977_1468164448">
            <w:r>
              <w:rPr>
                <w:webHidden/>
                <w:rStyle w:val="IndexLink"/>
                <w:rtl w:val="true"/>
              </w:rPr>
              <w:t>شرح</w:t>
            </w:r>
            <w:r>
              <w:rPr>
                <w:rStyle w:val="IndexLink"/>
                <w:rtl w:val="true"/>
              </w:rPr>
              <w:tab/>
            </w:r>
            <w:r>
              <w:rPr>
                <w:rStyle w:val="IndexLink"/>
              </w:rPr>
              <w:t>382</w:t>
            </w:r>
          </w:hyperlink>
        </w:p>
        <w:p>
          <w:pPr>
            <w:pStyle w:val="Contents5"/>
            <w:tabs>
              <w:tab w:val="clear" w:pos="7892"/>
              <w:tab w:val="right" w:pos="9026" w:leader="dot"/>
            </w:tabs>
            <w:rPr/>
          </w:pPr>
          <w:hyperlink w:anchor="__RefHeading___Toc3701979_1468164448">
            <w:r>
              <w:rPr>
                <w:webHidden/>
                <w:rStyle w:val="IndexLink"/>
                <w:rtl w:val="true"/>
              </w:rPr>
              <w:t>توضیح</w:t>
            </w:r>
            <w:r>
              <w:rPr>
                <w:rStyle w:val="IndexLink"/>
                <w:rtl w:val="true"/>
              </w:rPr>
              <w:tab/>
            </w:r>
            <w:r>
              <w:rPr>
                <w:rStyle w:val="IndexLink"/>
              </w:rPr>
              <w:t>383</w:t>
            </w:r>
          </w:hyperlink>
        </w:p>
        <w:p>
          <w:pPr>
            <w:pStyle w:val="Contents5"/>
            <w:tabs>
              <w:tab w:val="clear" w:pos="7892"/>
              <w:tab w:val="right" w:pos="9026" w:leader="dot"/>
            </w:tabs>
            <w:rPr/>
          </w:pPr>
          <w:hyperlink w:anchor="__RefHeading___Toc3701981_1468164448">
            <w:r>
              <w:rPr>
                <w:webHidden/>
                <w:rStyle w:val="IndexLink"/>
                <w:rtl w:val="true"/>
              </w:rPr>
              <w:t>أقول</w:t>
            </w:r>
            <w:r>
              <w:rPr>
                <w:rStyle w:val="IndexLink"/>
                <w:rtl w:val="true"/>
              </w:rPr>
              <w:tab/>
            </w:r>
            <w:r>
              <w:rPr>
                <w:rStyle w:val="IndexLink"/>
              </w:rPr>
              <w:t>384</w:t>
            </w:r>
          </w:hyperlink>
        </w:p>
        <w:p>
          <w:pPr>
            <w:pStyle w:val="Contents5"/>
            <w:tabs>
              <w:tab w:val="clear" w:pos="7892"/>
              <w:tab w:val="right" w:pos="9026" w:leader="dot"/>
            </w:tabs>
            <w:rPr/>
          </w:pPr>
          <w:hyperlink w:anchor="__RefHeading___Toc3701983_1468164448">
            <w:r>
              <w:rPr>
                <w:webHidden/>
                <w:rStyle w:val="IndexLink"/>
                <w:rtl w:val="true"/>
              </w:rPr>
              <w:t>مؤلف</w:t>
            </w:r>
            <w:r>
              <w:rPr>
                <w:rStyle w:val="IndexLink"/>
                <w:rtl w:val="true"/>
              </w:rPr>
              <w:tab/>
            </w:r>
            <w:r>
              <w:rPr>
                <w:rStyle w:val="IndexLink"/>
              </w:rPr>
              <w:t>384</w:t>
            </w:r>
          </w:hyperlink>
        </w:p>
        <w:p>
          <w:pPr>
            <w:pStyle w:val="Contents5"/>
            <w:tabs>
              <w:tab w:val="clear" w:pos="7892"/>
              <w:tab w:val="right" w:pos="9026" w:leader="dot"/>
            </w:tabs>
            <w:rPr/>
          </w:pPr>
          <w:hyperlink w:anchor="__RefHeading___Toc3701985_1468164448">
            <w:r>
              <w:rPr>
                <w:webHidden/>
                <w:rStyle w:val="IndexLink"/>
                <w:rtl w:val="true"/>
              </w:rPr>
              <w:t>شرح</w:t>
            </w:r>
            <w:r>
              <w:rPr>
                <w:rStyle w:val="IndexLink"/>
                <w:rtl w:val="true"/>
              </w:rPr>
              <w:tab/>
            </w:r>
            <w:r>
              <w:rPr>
                <w:rStyle w:val="IndexLink"/>
              </w:rPr>
              <w:t>406</w:t>
            </w:r>
          </w:hyperlink>
        </w:p>
        <w:p>
          <w:pPr>
            <w:pStyle w:val="Contents5"/>
            <w:tabs>
              <w:tab w:val="clear" w:pos="7892"/>
              <w:tab w:val="right" w:pos="9026" w:leader="dot"/>
            </w:tabs>
            <w:rPr/>
          </w:pPr>
          <w:hyperlink w:anchor="__RefHeading___Toc3701987_1468164448">
            <w:r>
              <w:rPr>
                <w:webHidden/>
                <w:rStyle w:val="IndexLink"/>
                <w:rtl w:val="true"/>
              </w:rPr>
              <w:t>توضیح</w:t>
            </w:r>
            <w:r>
              <w:rPr>
                <w:rStyle w:val="IndexLink"/>
                <w:rtl w:val="true"/>
              </w:rPr>
              <w:tab/>
            </w:r>
            <w:r>
              <w:rPr>
                <w:rStyle w:val="IndexLink"/>
              </w:rPr>
              <w:t>407</w:t>
            </w:r>
          </w:hyperlink>
        </w:p>
        <w:p>
          <w:pPr>
            <w:pStyle w:val="Contents3"/>
            <w:tabs>
              <w:tab w:val="clear" w:pos="8459"/>
              <w:tab w:val="right" w:pos="9026" w:leader="dot"/>
            </w:tabs>
            <w:rPr/>
          </w:pPr>
          <w:hyperlink w:anchor="__RefHeading___Toc3701989_1468164448">
            <w:r>
              <w:rPr>
                <w:webHidden/>
                <w:rStyle w:val="IndexLink"/>
                <w:rtl w:val="true"/>
              </w:rPr>
              <w:t xml:space="preserve">باب </w:t>
            </w:r>
            <w:r>
              <w:rPr>
                <w:rStyle w:val="IndexLink"/>
              </w:rPr>
              <w:t>6</w:t>
            </w:r>
            <w:r>
              <w:rPr>
                <w:rStyle w:val="IndexLink"/>
                <w:rtl w:val="true"/>
              </w:rPr>
              <w:t xml:space="preserve"> </w:t>
            </w:r>
            <w:r>
              <w:rPr>
                <w:rStyle w:val="IndexLink"/>
                <w:rtl w:val="true"/>
              </w:rPr>
              <w:t>التوحيد و نفي الشريك و معنى الواحد و الأحد و الصمد و تفسير سورة التوحيد</w:t>
            </w:r>
            <w:r>
              <w:rPr>
                <w:rStyle w:val="IndexLink"/>
                <w:rtl w:val="true"/>
              </w:rPr>
              <w:tab/>
            </w:r>
            <w:r>
              <w:rPr>
                <w:rStyle w:val="IndexLink"/>
              </w:rPr>
              <w:t>409</w:t>
            </w:r>
          </w:hyperlink>
        </w:p>
        <w:p>
          <w:pPr>
            <w:pStyle w:val="Contents4"/>
            <w:tabs>
              <w:tab w:val="clear" w:pos="8176"/>
              <w:tab w:val="right" w:pos="9026" w:leader="dot"/>
            </w:tabs>
            <w:rPr/>
          </w:pPr>
          <w:hyperlink w:anchor="__RefHeading___Toc3701991_1468164448">
            <w:r>
              <w:rPr>
                <w:webHidden/>
                <w:rStyle w:val="IndexLink"/>
                <w:rtl w:val="true"/>
              </w:rPr>
              <w:t>الآيات</w:t>
            </w:r>
            <w:r>
              <w:rPr>
                <w:rStyle w:val="IndexLink"/>
                <w:rtl w:val="true"/>
              </w:rPr>
              <w:tab/>
            </w:r>
            <w:r>
              <w:rPr>
                <w:rStyle w:val="IndexLink"/>
              </w:rPr>
              <w:t>409</w:t>
            </w:r>
          </w:hyperlink>
        </w:p>
        <w:p>
          <w:pPr>
            <w:pStyle w:val="Contents3"/>
            <w:tabs>
              <w:tab w:val="clear" w:pos="8459"/>
              <w:tab w:val="right" w:pos="9026" w:leader="dot"/>
            </w:tabs>
            <w:rPr/>
          </w:pPr>
          <w:hyperlink w:anchor="__RefHeading___Toc3701993_1468164448">
            <w:r>
              <w:rPr>
                <w:webHidden/>
                <w:rStyle w:val="IndexLink"/>
                <w:rtl w:val="true"/>
              </w:rPr>
              <w:t xml:space="preserve">باب ششم </w:t>
            </w:r>
            <w:r>
              <w:rPr>
                <w:rStyle w:val="IndexLink"/>
                <w:rtl w:val="true"/>
              </w:rPr>
              <w:t xml:space="preserve">: </w:t>
            </w:r>
            <w:r>
              <w:rPr>
                <w:rStyle w:val="IndexLink"/>
                <w:rtl w:val="true"/>
              </w:rPr>
              <w:t xml:space="preserve">توحید و نفی شریک و معنای </w:t>
            </w:r>
            <w:r>
              <w:rPr>
                <w:rStyle w:val="IndexLink"/>
                <w:rtl w:val="true"/>
              </w:rPr>
              <w:t>«</w:t>
            </w:r>
            <w:r>
              <w:rPr>
                <w:rStyle w:val="IndexLink"/>
                <w:rtl w:val="true"/>
              </w:rPr>
              <w:t>واحد</w:t>
            </w:r>
            <w:r>
              <w:rPr>
                <w:rStyle w:val="IndexLink"/>
                <w:rtl w:val="true"/>
              </w:rPr>
              <w:t>»</w:t>
            </w:r>
            <w:r>
              <w:rPr>
                <w:rStyle w:val="IndexLink"/>
                <w:rtl w:val="true"/>
              </w:rPr>
              <w:t xml:space="preserve">، </w:t>
            </w:r>
            <w:r>
              <w:rPr>
                <w:rStyle w:val="IndexLink"/>
                <w:rtl w:val="true"/>
              </w:rPr>
              <w:t>«</w:t>
            </w:r>
            <w:r>
              <w:rPr>
                <w:rStyle w:val="IndexLink"/>
                <w:rtl w:val="true"/>
              </w:rPr>
              <w:t>أحد</w:t>
            </w:r>
            <w:r>
              <w:rPr>
                <w:rStyle w:val="IndexLink"/>
                <w:rtl w:val="true"/>
              </w:rPr>
              <w:t xml:space="preserve">» </w:t>
            </w:r>
            <w:r>
              <w:rPr>
                <w:rStyle w:val="IndexLink"/>
                <w:rtl w:val="true"/>
              </w:rPr>
              <w:t xml:space="preserve">و </w:t>
            </w:r>
            <w:r>
              <w:rPr>
                <w:rStyle w:val="IndexLink"/>
                <w:rtl w:val="true"/>
              </w:rPr>
              <w:t>«</w:t>
            </w:r>
            <w:r>
              <w:rPr>
                <w:rStyle w:val="IndexLink"/>
                <w:rtl w:val="true"/>
              </w:rPr>
              <w:t>صمد</w:t>
            </w:r>
            <w:r>
              <w:rPr>
                <w:rStyle w:val="IndexLink"/>
                <w:rtl w:val="true"/>
              </w:rPr>
              <w:t xml:space="preserve">» </w:t>
            </w:r>
            <w:r>
              <w:rPr>
                <w:rStyle w:val="IndexLink"/>
                <w:rtl w:val="true"/>
              </w:rPr>
              <w:t>و تفسیر سوره توحید</w:t>
            </w:r>
            <w:r>
              <w:rPr>
                <w:rStyle w:val="IndexLink"/>
                <w:rtl w:val="true"/>
              </w:rPr>
              <w:tab/>
            </w:r>
            <w:r>
              <w:rPr>
                <w:rStyle w:val="IndexLink"/>
              </w:rPr>
              <w:t>409</w:t>
            </w:r>
          </w:hyperlink>
        </w:p>
        <w:p>
          <w:pPr>
            <w:pStyle w:val="Contents4"/>
            <w:tabs>
              <w:tab w:val="clear" w:pos="8176"/>
              <w:tab w:val="right" w:pos="9026" w:leader="dot"/>
            </w:tabs>
            <w:rPr/>
          </w:pPr>
          <w:hyperlink w:anchor="__RefHeading___Toc3701995_1468164448">
            <w:r>
              <w:rPr>
                <w:webHidden/>
                <w:rStyle w:val="IndexLink"/>
                <w:rtl w:val="true"/>
              </w:rPr>
              <w:t>آیات</w:t>
            </w:r>
            <w:r>
              <w:rPr>
                <w:rStyle w:val="IndexLink"/>
                <w:rtl w:val="true"/>
              </w:rPr>
              <w:tab/>
            </w:r>
            <w:r>
              <w:rPr>
                <w:rStyle w:val="IndexLink"/>
              </w:rPr>
              <w:t>409</w:t>
            </w:r>
          </w:hyperlink>
        </w:p>
        <w:p>
          <w:pPr>
            <w:pStyle w:val="Contents4"/>
            <w:tabs>
              <w:tab w:val="clear" w:pos="8176"/>
              <w:tab w:val="right" w:pos="9026" w:leader="dot"/>
            </w:tabs>
            <w:rPr/>
          </w:pPr>
          <w:hyperlink w:anchor="__RefHeading___Toc3701997_1468164448">
            <w:r>
              <w:rPr>
                <w:webHidden/>
                <w:rStyle w:val="IndexLink"/>
                <w:rtl w:val="true"/>
              </w:rPr>
              <w:t>الأخبار</w:t>
            </w:r>
            <w:r>
              <w:rPr>
                <w:rStyle w:val="IndexLink"/>
                <w:rtl w:val="true"/>
              </w:rPr>
              <w:tab/>
            </w:r>
            <w:r>
              <w:rPr>
                <w:rStyle w:val="IndexLink"/>
              </w:rPr>
              <w:t>424</w:t>
            </w:r>
          </w:hyperlink>
        </w:p>
        <w:p>
          <w:pPr>
            <w:pStyle w:val="Contents5"/>
            <w:tabs>
              <w:tab w:val="clear" w:pos="7892"/>
              <w:tab w:val="right" w:pos="9026" w:leader="dot"/>
            </w:tabs>
            <w:rPr/>
          </w:pPr>
          <w:hyperlink w:anchor="__RefHeading___Toc3701999_1468164448">
            <w:r>
              <w:rPr>
                <w:webHidden/>
                <w:rStyle w:val="IndexLink"/>
                <w:rtl w:val="true"/>
              </w:rPr>
              <w:t>«</w:t>
            </w:r>
            <w:r>
              <w:rPr>
                <w:rStyle w:val="IndexLink"/>
              </w:rPr>
              <w:t>1</w:t>
            </w:r>
            <w:r>
              <w:rPr>
                <w:rStyle w:val="IndexLink"/>
                <w:rtl w:val="true"/>
              </w:rPr>
              <w:t>»</w:t>
              <w:tab/>
            </w:r>
            <w:r>
              <w:rPr>
                <w:rStyle w:val="IndexLink"/>
              </w:rPr>
              <w:t>424</w:t>
            </w:r>
          </w:hyperlink>
        </w:p>
        <w:p>
          <w:pPr>
            <w:pStyle w:val="Contents4"/>
            <w:tabs>
              <w:tab w:val="clear" w:pos="8176"/>
              <w:tab w:val="right" w:pos="9026" w:leader="dot"/>
            </w:tabs>
            <w:rPr/>
          </w:pPr>
          <w:hyperlink w:anchor="__RefHeading___Toc3702001_1468164448">
            <w:r>
              <w:rPr>
                <w:webHidden/>
                <w:rStyle w:val="IndexLink"/>
                <w:rtl w:val="true"/>
              </w:rPr>
              <w:t>روایات</w:t>
            </w:r>
            <w:r>
              <w:rPr>
                <w:rStyle w:val="IndexLink"/>
                <w:rtl w:val="true"/>
              </w:rPr>
              <w:tab/>
            </w:r>
            <w:r>
              <w:rPr>
                <w:rStyle w:val="IndexLink"/>
              </w:rPr>
              <w:t>425</w:t>
            </w:r>
          </w:hyperlink>
        </w:p>
        <w:p>
          <w:pPr>
            <w:pStyle w:val="Contents5"/>
            <w:tabs>
              <w:tab w:val="clear" w:pos="7892"/>
              <w:tab w:val="right" w:pos="9026" w:leader="dot"/>
            </w:tabs>
            <w:rPr/>
          </w:pPr>
          <w:hyperlink w:anchor="__RefHeading___Toc3702003_1468164448">
            <w:r>
              <w:rPr>
                <w:webHidden/>
                <w:rStyle w:val="IndexLink"/>
                <w:rtl w:val="true"/>
              </w:rPr>
              <w:t xml:space="preserve">روایت </w:t>
            </w:r>
            <w:r>
              <w:rPr>
                <w:rStyle w:val="IndexLink"/>
              </w:rPr>
              <w:t>1</w:t>
            </w:r>
            <w:r>
              <w:rPr>
                <w:rStyle w:val="IndexLink"/>
                <w:rtl w:val="true"/>
              </w:rPr>
              <w:tab/>
            </w:r>
            <w:r>
              <w:rPr>
                <w:rStyle w:val="IndexLink"/>
              </w:rPr>
              <w:t>425</w:t>
            </w:r>
          </w:hyperlink>
        </w:p>
        <w:p>
          <w:pPr>
            <w:pStyle w:val="Contents5"/>
            <w:tabs>
              <w:tab w:val="clear" w:pos="7892"/>
              <w:tab w:val="right" w:pos="9026" w:leader="dot"/>
            </w:tabs>
            <w:rPr/>
          </w:pPr>
          <w:hyperlink w:anchor="__RefHeading___Toc3702005_1468164448">
            <w:r>
              <w:rPr>
                <w:webHidden/>
                <w:rStyle w:val="IndexLink"/>
                <w:rtl w:val="true"/>
              </w:rPr>
              <w:t>توضیح</w:t>
            </w:r>
            <w:r>
              <w:rPr>
                <w:rStyle w:val="IndexLink"/>
                <w:rtl w:val="true"/>
              </w:rPr>
              <w:tab/>
            </w:r>
            <w:r>
              <w:rPr>
                <w:rStyle w:val="IndexLink"/>
              </w:rPr>
              <w:t>426</w:t>
            </w:r>
          </w:hyperlink>
        </w:p>
        <w:p>
          <w:pPr>
            <w:pStyle w:val="Contents5"/>
            <w:tabs>
              <w:tab w:val="clear" w:pos="7892"/>
              <w:tab w:val="right" w:pos="9026" w:leader="dot"/>
            </w:tabs>
            <w:rPr/>
          </w:pPr>
          <w:hyperlink w:anchor="__RefHeading___Toc3702007_1468164448">
            <w:r>
              <w:rPr>
                <w:webHidden/>
                <w:rStyle w:val="IndexLink"/>
                <w:rtl w:val="true"/>
              </w:rPr>
              <w:t>«</w:t>
            </w:r>
            <w:r>
              <w:rPr>
                <w:rStyle w:val="IndexLink"/>
              </w:rPr>
              <w:t>2</w:t>
            </w:r>
            <w:r>
              <w:rPr>
                <w:rStyle w:val="IndexLink"/>
                <w:rtl w:val="true"/>
              </w:rPr>
              <w:t>»</w:t>
              <w:tab/>
            </w:r>
            <w:r>
              <w:rPr>
                <w:rStyle w:val="IndexLink"/>
              </w:rPr>
              <w:t>428</w:t>
            </w:r>
          </w:hyperlink>
        </w:p>
        <w:p>
          <w:pPr>
            <w:pStyle w:val="Contents5"/>
            <w:tabs>
              <w:tab w:val="clear" w:pos="7892"/>
              <w:tab w:val="right" w:pos="9026" w:leader="dot"/>
            </w:tabs>
            <w:rPr/>
          </w:pPr>
          <w:hyperlink w:anchor="__RefHeading___Toc3702009_1468164448">
            <w:r>
              <w:rPr>
                <w:webHidden/>
                <w:rStyle w:val="IndexLink"/>
                <w:rtl w:val="true"/>
              </w:rPr>
              <w:t>«</w:t>
            </w:r>
            <w:r>
              <w:rPr>
                <w:rStyle w:val="IndexLink"/>
              </w:rPr>
              <w:t>3</w:t>
            </w:r>
            <w:r>
              <w:rPr>
                <w:rStyle w:val="IndexLink"/>
                <w:rtl w:val="true"/>
              </w:rPr>
              <w:t>»</w:t>
              <w:tab/>
            </w:r>
            <w:r>
              <w:rPr>
                <w:rStyle w:val="IndexLink"/>
              </w:rPr>
              <w:t>428</w:t>
            </w:r>
          </w:hyperlink>
        </w:p>
        <w:p>
          <w:pPr>
            <w:pStyle w:val="Contents5"/>
            <w:tabs>
              <w:tab w:val="clear" w:pos="7892"/>
              <w:tab w:val="right" w:pos="9026" w:leader="dot"/>
            </w:tabs>
            <w:rPr/>
          </w:pPr>
          <w:hyperlink w:anchor="__RefHeading___Toc3702011_1468164448">
            <w:r>
              <w:rPr>
                <w:webHidden/>
                <w:rStyle w:val="IndexLink"/>
                <w:rtl w:val="true"/>
              </w:rPr>
              <w:t>بیان</w:t>
            </w:r>
            <w:r>
              <w:rPr>
                <w:rStyle w:val="IndexLink"/>
                <w:rtl w:val="true"/>
              </w:rPr>
              <w:tab/>
            </w:r>
            <w:r>
              <w:rPr>
                <w:rStyle w:val="IndexLink"/>
              </w:rPr>
              <w:t>428</w:t>
            </w:r>
          </w:hyperlink>
        </w:p>
        <w:p>
          <w:pPr>
            <w:pStyle w:val="Contents5"/>
            <w:tabs>
              <w:tab w:val="clear" w:pos="7892"/>
              <w:tab w:val="right" w:pos="9026" w:leader="dot"/>
            </w:tabs>
            <w:rPr/>
          </w:pPr>
          <w:hyperlink w:anchor="__RefHeading___Toc3702013_1468164448">
            <w:r>
              <w:rPr>
                <w:webHidden/>
                <w:rStyle w:val="IndexLink"/>
                <w:rtl w:val="true"/>
              </w:rPr>
              <w:t>«</w:t>
            </w:r>
            <w:r>
              <w:rPr>
                <w:rStyle w:val="IndexLink"/>
              </w:rPr>
              <w:t>4</w:t>
            </w:r>
            <w:r>
              <w:rPr>
                <w:rStyle w:val="IndexLink"/>
                <w:rtl w:val="true"/>
              </w:rPr>
              <w:t>»</w:t>
              <w:tab/>
            </w:r>
            <w:r>
              <w:rPr>
                <w:rStyle w:val="IndexLink"/>
              </w:rPr>
              <w:t>428</w:t>
            </w:r>
          </w:hyperlink>
        </w:p>
        <w:p>
          <w:pPr>
            <w:pStyle w:val="Contents5"/>
            <w:tabs>
              <w:tab w:val="clear" w:pos="7892"/>
              <w:tab w:val="right" w:pos="9026" w:leader="dot"/>
            </w:tabs>
            <w:rPr/>
          </w:pPr>
          <w:hyperlink w:anchor="__RefHeading___Toc3702015_1468164448">
            <w:r>
              <w:rPr>
                <w:webHidden/>
                <w:rStyle w:val="IndexLink"/>
                <w:rtl w:val="true"/>
              </w:rPr>
              <w:t xml:space="preserve">روایت </w:t>
            </w:r>
            <w:r>
              <w:rPr>
                <w:rStyle w:val="IndexLink"/>
              </w:rPr>
              <w:t>2</w:t>
            </w:r>
            <w:r>
              <w:rPr>
                <w:rStyle w:val="IndexLink"/>
                <w:rtl w:val="true"/>
              </w:rPr>
              <w:tab/>
            </w:r>
            <w:r>
              <w:rPr>
                <w:rStyle w:val="IndexLink"/>
              </w:rPr>
              <w:t>428</w:t>
            </w:r>
          </w:hyperlink>
        </w:p>
        <w:p>
          <w:pPr>
            <w:pStyle w:val="Contents5"/>
            <w:tabs>
              <w:tab w:val="clear" w:pos="7892"/>
              <w:tab w:val="right" w:pos="9026" w:leader="dot"/>
            </w:tabs>
            <w:rPr/>
          </w:pPr>
          <w:hyperlink w:anchor="__RefHeading___Toc3702017_1468164448">
            <w:r>
              <w:rPr>
                <w:webHidden/>
                <w:rStyle w:val="IndexLink"/>
                <w:rtl w:val="true"/>
              </w:rPr>
              <w:t xml:space="preserve">روایت </w:t>
            </w:r>
            <w:r>
              <w:rPr>
                <w:rStyle w:val="IndexLink"/>
              </w:rPr>
              <w:t>3</w:t>
            </w:r>
            <w:r>
              <w:rPr>
                <w:rStyle w:val="IndexLink"/>
                <w:rtl w:val="true"/>
              </w:rPr>
              <w:tab/>
            </w:r>
            <w:r>
              <w:rPr>
                <w:rStyle w:val="IndexLink"/>
              </w:rPr>
              <w:t>428</w:t>
            </w:r>
          </w:hyperlink>
        </w:p>
        <w:p>
          <w:pPr>
            <w:pStyle w:val="Contents5"/>
            <w:tabs>
              <w:tab w:val="clear" w:pos="7892"/>
              <w:tab w:val="right" w:pos="9026" w:leader="dot"/>
            </w:tabs>
            <w:rPr/>
          </w:pPr>
          <w:hyperlink w:anchor="__RefHeading___Toc3702019_1468164448">
            <w:r>
              <w:rPr>
                <w:webHidden/>
                <w:rStyle w:val="IndexLink"/>
                <w:rtl w:val="true"/>
              </w:rPr>
              <w:t>توضیح</w:t>
            </w:r>
            <w:r>
              <w:rPr>
                <w:rStyle w:val="IndexLink"/>
                <w:rtl w:val="true"/>
              </w:rPr>
              <w:tab/>
            </w:r>
            <w:r>
              <w:rPr>
                <w:rStyle w:val="IndexLink"/>
              </w:rPr>
              <w:t>428</w:t>
            </w:r>
          </w:hyperlink>
        </w:p>
        <w:p>
          <w:pPr>
            <w:pStyle w:val="Contents5"/>
            <w:tabs>
              <w:tab w:val="clear" w:pos="7892"/>
              <w:tab w:val="right" w:pos="9026" w:leader="dot"/>
            </w:tabs>
            <w:rPr/>
          </w:pPr>
          <w:hyperlink w:anchor="__RefHeading___Toc3702021_1468164448">
            <w:r>
              <w:rPr>
                <w:webHidden/>
                <w:rStyle w:val="IndexLink"/>
                <w:rtl w:val="true"/>
              </w:rPr>
              <w:t xml:space="preserve">روایت </w:t>
            </w:r>
            <w:r>
              <w:rPr>
                <w:rStyle w:val="IndexLink"/>
              </w:rPr>
              <w:t>4</w:t>
            </w:r>
            <w:r>
              <w:rPr>
                <w:rStyle w:val="IndexLink"/>
                <w:rtl w:val="true"/>
              </w:rPr>
              <w:tab/>
            </w:r>
            <w:r>
              <w:rPr>
                <w:rStyle w:val="IndexLink"/>
              </w:rPr>
              <w:t>428</w:t>
            </w:r>
          </w:hyperlink>
        </w:p>
        <w:p>
          <w:pPr>
            <w:pStyle w:val="Contents5"/>
            <w:tabs>
              <w:tab w:val="clear" w:pos="7892"/>
              <w:tab w:val="right" w:pos="9026" w:leader="dot"/>
            </w:tabs>
            <w:rPr/>
          </w:pPr>
          <w:hyperlink w:anchor="__RefHeading___Toc3702023_1468164448">
            <w:r>
              <w:rPr>
                <w:webHidden/>
                <w:rStyle w:val="IndexLink"/>
                <w:rtl w:val="true"/>
              </w:rPr>
              <w:t>بیان</w:t>
            </w:r>
            <w:r>
              <w:rPr>
                <w:rStyle w:val="IndexLink"/>
                <w:rtl w:val="true"/>
              </w:rPr>
              <w:tab/>
            </w:r>
            <w:r>
              <w:rPr>
                <w:rStyle w:val="IndexLink"/>
              </w:rPr>
              <w:t>430</w:t>
            </w:r>
          </w:hyperlink>
        </w:p>
        <w:p>
          <w:pPr>
            <w:pStyle w:val="Contents5"/>
            <w:tabs>
              <w:tab w:val="clear" w:pos="7892"/>
              <w:tab w:val="right" w:pos="9026" w:leader="dot"/>
            </w:tabs>
            <w:rPr/>
          </w:pPr>
          <w:hyperlink w:anchor="__RefHeading___Toc3702025_1468164448">
            <w:r>
              <w:rPr>
                <w:webHidden/>
                <w:rStyle w:val="IndexLink"/>
                <w:rtl w:val="true"/>
              </w:rPr>
              <w:t>«</w:t>
            </w:r>
            <w:r>
              <w:rPr>
                <w:rStyle w:val="IndexLink"/>
              </w:rPr>
              <w:t>5</w:t>
            </w:r>
            <w:r>
              <w:rPr>
                <w:rStyle w:val="IndexLink"/>
                <w:rtl w:val="true"/>
              </w:rPr>
              <w:t>»</w:t>
              <w:tab/>
            </w:r>
            <w:r>
              <w:rPr>
                <w:rStyle w:val="IndexLink"/>
              </w:rPr>
              <w:t>430</w:t>
            </w:r>
          </w:hyperlink>
        </w:p>
        <w:p>
          <w:pPr>
            <w:pStyle w:val="Contents5"/>
            <w:tabs>
              <w:tab w:val="clear" w:pos="7892"/>
              <w:tab w:val="right" w:pos="9026" w:leader="dot"/>
            </w:tabs>
            <w:rPr/>
          </w:pPr>
          <w:hyperlink w:anchor="__RefHeading___Toc3702027_1468164448">
            <w:r>
              <w:rPr>
                <w:webHidden/>
                <w:rStyle w:val="IndexLink"/>
                <w:rtl w:val="true"/>
              </w:rPr>
              <w:t>توضیح</w:t>
            </w:r>
            <w:r>
              <w:rPr>
                <w:rStyle w:val="IndexLink"/>
                <w:rtl w:val="true"/>
              </w:rPr>
              <w:tab/>
            </w:r>
            <w:r>
              <w:rPr>
                <w:rStyle w:val="IndexLink"/>
              </w:rPr>
              <w:t>430</w:t>
            </w:r>
          </w:hyperlink>
        </w:p>
        <w:p>
          <w:pPr>
            <w:pStyle w:val="Contents5"/>
            <w:tabs>
              <w:tab w:val="clear" w:pos="7892"/>
              <w:tab w:val="right" w:pos="9026" w:leader="dot"/>
            </w:tabs>
            <w:rPr/>
          </w:pPr>
          <w:hyperlink w:anchor="__RefHeading___Toc3702029_1468164448">
            <w:r>
              <w:rPr>
                <w:webHidden/>
                <w:rStyle w:val="IndexLink"/>
                <w:rtl w:val="true"/>
              </w:rPr>
              <w:t xml:space="preserve">روایت </w:t>
            </w:r>
            <w:r>
              <w:rPr>
                <w:rStyle w:val="IndexLink"/>
              </w:rPr>
              <w:t>5</w:t>
            </w:r>
            <w:r>
              <w:rPr>
                <w:rStyle w:val="IndexLink"/>
                <w:rtl w:val="true"/>
              </w:rPr>
              <w:tab/>
            </w:r>
            <w:r>
              <w:rPr>
                <w:rStyle w:val="IndexLink"/>
              </w:rPr>
              <w:t>431</w:t>
            </w:r>
          </w:hyperlink>
        </w:p>
        <w:p>
          <w:pPr>
            <w:pStyle w:val="Contents5"/>
            <w:tabs>
              <w:tab w:val="clear" w:pos="7892"/>
              <w:tab w:val="right" w:pos="9026" w:leader="dot"/>
            </w:tabs>
            <w:rPr/>
          </w:pPr>
          <w:hyperlink w:anchor="__RefHeading___Toc3702031_1468164448">
            <w:r>
              <w:rPr>
                <w:webHidden/>
                <w:rStyle w:val="IndexLink"/>
                <w:rtl w:val="true"/>
              </w:rPr>
              <w:t>توضیح و تحقیق</w:t>
            </w:r>
            <w:r>
              <w:rPr>
                <w:rStyle w:val="IndexLink"/>
                <w:rtl w:val="true"/>
              </w:rPr>
              <w:tab/>
            </w:r>
            <w:r>
              <w:rPr>
                <w:rStyle w:val="IndexLink"/>
              </w:rPr>
              <w:t>434</w:t>
            </w:r>
          </w:hyperlink>
        </w:p>
        <w:p>
          <w:pPr>
            <w:pStyle w:val="Contents5"/>
            <w:tabs>
              <w:tab w:val="clear" w:pos="7892"/>
              <w:tab w:val="right" w:pos="9026" w:leader="dot"/>
            </w:tabs>
            <w:rPr/>
          </w:pPr>
          <w:hyperlink w:anchor="__RefHeading___Toc3702033_1468164448">
            <w:r>
              <w:rPr>
                <w:webHidden/>
                <w:rStyle w:val="IndexLink"/>
                <w:rtl w:val="true"/>
              </w:rPr>
              <w:t>«</w:t>
            </w:r>
            <w:r>
              <w:rPr>
                <w:rStyle w:val="IndexLink"/>
              </w:rPr>
              <w:t>6</w:t>
            </w:r>
            <w:r>
              <w:rPr>
                <w:rStyle w:val="IndexLink"/>
                <w:rtl w:val="true"/>
              </w:rPr>
              <w:t>»</w:t>
              <w:tab/>
            </w:r>
            <w:r>
              <w:rPr>
                <w:rStyle w:val="IndexLink"/>
              </w:rPr>
              <w:t>449</w:t>
            </w:r>
          </w:hyperlink>
        </w:p>
        <w:p>
          <w:pPr>
            <w:pStyle w:val="Contents5"/>
            <w:tabs>
              <w:tab w:val="clear" w:pos="7892"/>
              <w:tab w:val="right" w:pos="9026" w:leader="dot"/>
            </w:tabs>
            <w:rPr/>
          </w:pPr>
          <w:hyperlink w:anchor="__RefHeading___Toc3702035_1468164448">
            <w:r>
              <w:rPr>
                <w:webHidden/>
                <w:rStyle w:val="IndexLink"/>
                <w:rtl w:val="true"/>
              </w:rPr>
              <w:t xml:space="preserve">روایت </w:t>
            </w:r>
            <w:r>
              <w:rPr>
                <w:rStyle w:val="IndexLink"/>
              </w:rPr>
              <w:t>6</w:t>
            </w:r>
            <w:r>
              <w:rPr>
                <w:rStyle w:val="IndexLink"/>
                <w:rtl w:val="true"/>
              </w:rPr>
              <w:tab/>
            </w:r>
            <w:r>
              <w:rPr>
                <w:rStyle w:val="IndexLink"/>
              </w:rPr>
              <w:t>450</w:t>
            </w:r>
          </w:hyperlink>
        </w:p>
        <w:p>
          <w:pPr>
            <w:pStyle w:val="Contents5"/>
            <w:tabs>
              <w:tab w:val="clear" w:pos="7892"/>
              <w:tab w:val="right" w:pos="9026" w:leader="dot"/>
            </w:tabs>
            <w:rPr/>
          </w:pPr>
          <w:hyperlink w:anchor="__RefHeading___Toc3702037_1468164448">
            <w:r>
              <w:rPr>
                <w:webHidden/>
                <w:rStyle w:val="IndexLink"/>
                <w:rtl w:val="true"/>
              </w:rPr>
              <w:t>بیان</w:t>
            </w:r>
            <w:r>
              <w:rPr>
                <w:rStyle w:val="IndexLink"/>
                <w:rtl w:val="true"/>
              </w:rPr>
              <w:tab/>
            </w:r>
            <w:r>
              <w:rPr>
                <w:rStyle w:val="IndexLink"/>
              </w:rPr>
              <w:t>451</w:t>
            </w:r>
          </w:hyperlink>
        </w:p>
        <w:p>
          <w:pPr>
            <w:pStyle w:val="Contents5"/>
            <w:tabs>
              <w:tab w:val="clear" w:pos="7892"/>
              <w:tab w:val="right" w:pos="9026" w:leader="dot"/>
            </w:tabs>
            <w:rPr/>
          </w:pPr>
          <w:hyperlink w:anchor="__RefHeading___Toc3702039_1468164448">
            <w:r>
              <w:rPr>
                <w:webHidden/>
                <w:rStyle w:val="IndexLink"/>
                <w:rtl w:val="true"/>
              </w:rPr>
              <w:t>«</w:t>
            </w:r>
            <w:r>
              <w:rPr>
                <w:rStyle w:val="IndexLink"/>
              </w:rPr>
              <w:t>7</w:t>
            </w:r>
            <w:r>
              <w:rPr>
                <w:rStyle w:val="IndexLink"/>
                <w:rtl w:val="true"/>
              </w:rPr>
              <w:t>»</w:t>
              <w:tab/>
            </w:r>
            <w:r>
              <w:rPr>
                <w:rStyle w:val="IndexLink"/>
              </w:rPr>
              <w:t>451</w:t>
            </w:r>
          </w:hyperlink>
        </w:p>
        <w:p>
          <w:pPr>
            <w:pStyle w:val="Contents5"/>
            <w:tabs>
              <w:tab w:val="clear" w:pos="7892"/>
              <w:tab w:val="right" w:pos="9026" w:leader="dot"/>
            </w:tabs>
            <w:rPr/>
          </w:pPr>
          <w:hyperlink w:anchor="__RefHeading___Toc3702041_1468164448">
            <w:r>
              <w:rPr>
                <w:webHidden/>
                <w:rStyle w:val="IndexLink"/>
                <w:rtl w:val="true"/>
              </w:rPr>
              <w:t>«</w:t>
            </w:r>
            <w:r>
              <w:rPr>
                <w:rStyle w:val="IndexLink"/>
              </w:rPr>
              <w:t>8</w:t>
            </w:r>
            <w:r>
              <w:rPr>
                <w:rStyle w:val="IndexLink"/>
                <w:rtl w:val="true"/>
              </w:rPr>
              <w:t>»</w:t>
              <w:tab/>
            </w:r>
            <w:r>
              <w:rPr>
                <w:rStyle w:val="IndexLink"/>
              </w:rPr>
              <w:t>451</w:t>
            </w:r>
          </w:hyperlink>
        </w:p>
        <w:p>
          <w:pPr>
            <w:pStyle w:val="Contents5"/>
            <w:tabs>
              <w:tab w:val="clear" w:pos="7892"/>
              <w:tab w:val="right" w:pos="9026" w:leader="dot"/>
            </w:tabs>
            <w:rPr/>
          </w:pPr>
          <w:hyperlink w:anchor="__RefHeading___Toc3702043_1468164448">
            <w:r>
              <w:rPr>
                <w:webHidden/>
                <w:rStyle w:val="IndexLink"/>
                <w:rtl w:val="true"/>
              </w:rPr>
              <w:t>«</w:t>
            </w:r>
            <w:r>
              <w:rPr>
                <w:rStyle w:val="IndexLink"/>
              </w:rPr>
              <w:t>9</w:t>
            </w:r>
            <w:r>
              <w:rPr>
                <w:rStyle w:val="IndexLink"/>
                <w:rtl w:val="true"/>
              </w:rPr>
              <w:t>»</w:t>
              <w:tab/>
            </w:r>
            <w:r>
              <w:rPr>
                <w:rStyle w:val="IndexLink"/>
              </w:rPr>
              <w:t>451</w:t>
            </w:r>
          </w:hyperlink>
        </w:p>
        <w:p>
          <w:pPr>
            <w:pStyle w:val="Contents5"/>
            <w:tabs>
              <w:tab w:val="clear" w:pos="7892"/>
              <w:tab w:val="right" w:pos="9026" w:leader="dot"/>
            </w:tabs>
            <w:rPr/>
          </w:pPr>
          <w:hyperlink w:anchor="__RefHeading___Toc3702045_1468164448">
            <w:r>
              <w:rPr>
                <w:webHidden/>
                <w:rStyle w:val="IndexLink"/>
                <w:rtl w:val="true"/>
              </w:rPr>
              <w:t>«</w:t>
            </w:r>
            <w:r>
              <w:rPr>
                <w:rStyle w:val="IndexLink"/>
              </w:rPr>
              <w:t>10</w:t>
            </w:r>
            <w:r>
              <w:rPr>
                <w:rStyle w:val="IndexLink"/>
                <w:rtl w:val="true"/>
              </w:rPr>
              <w:t>»</w:t>
              <w:tab/>
            </w:r>
            <w:r>
              <w:rPr>
                <w:rStyle w:val="IndexLink"/>
              </w:rPr>
              <w:t>451</w:t>
            </w:r>
          </w:hyperlink>
        </w:p>
        <w:p>
          <w:pPr>
            <w:pStyle w:val="Contents5"/>
            <w:tabs>
              <w:tab w:val="clear" w:pos="7892"/>
              <w:tab w:val="right" w:pos="9026" w:leader="dot"/>
            </w:tabs>
            <w:rPr/>
          </w:pPr>
          <w:hyperlink w:anchor="__RefHeading___Toc3702047_1468164448">
            <w:r>
              <w:rPr>
                <w:webHidden/>
                <w:rStyle w:val="IndexLink"/>
                <w:rtl w:val="true"/>
              </w:rPr>
              <w:t>إیضاح</w:t>
            </w:r>
            <w:r>
              <w:rPr>
                <w:rStyle w:val="IndexLink"/>
                <w:rtl w:val="true"/>
              </w:rPr>
              <w:tab/>
            </w:r>
            <w:r>
              <w:rPr>
                <w:rStyle w:val="IndexLink"/>
              </w:rPr>
              <w:t>451</w:t>
            </w:r>
          </w:hyperlink>
        </w:p>
        <w:p>
          <w:pPr>
            <w:pStyle w:val="Contents5"/>
            <w:tabs>
              <w:tab w:val="clear" w:pos="7892"/>
              <w:tab w:val="right" w:pos="9026" w:leader="dot"/>
            </w:tabs>
            <w:rPr/>
          </w:pPr>
          <w:hyperlink w:anchor="__RefHeading___Toc3702049_1468164448">
            <w:r>
              <w:rPr>
                <w:webHidden/>
                <w:rStyle w:val="IndexLink"/>
                <w:rtl w:val="true"/>
              </w:rPr>
              <w:t>توضیح</w:t>
            </w:r>
            <w:r>
              <w:rPr>
                <w:rStyle w:val="IndexLink"/>
                <w:rtl w:val="true"/>
              </w:rPr>
              <w:tab/>
            </w:r>
            <w:r>
              <w:rPr>
                <w:rStyle w:val="IndexLink"/>
              </w:rPr>
              <w:t>452</w:t>
            </w:r>
          </w:hyperlink>
        </w:p>
        <w:p>
          <w:pPr>
            <w:pStyle w:val="Contents5"/>
            <w:tabs>
              <w:tab w:val="clear" w:pos="7892"/>
              <w:tab w:val="right" w:pos="9026" w:leader="dot"/>
            </w:tabs>
            <w:rPr/>
          </w:pPr>
          <w:hyperlink w:anchor="__RefHeading___Toc3702051_1468164448">
            <w:r>
              <w:rPr>
                <w:webHidden/>
                <w:rStyle w:val="IndexLink"/>
                <w:rtl w:val="true"/>
              </w:rPr>
              <w:t xml:space="preserve">روایت </w:t>
            </w:r>
            <w:r>
              <w:rPr>
                <w:rStyle w:val="IndexLink"/>
              </w:rPr>
              <w:t>7</w:t>
            </w:r>
            <w:r>
              <w:rPr>
                <w:rStyle w:val="IndexLink"/>
                <w:rtl w:val="true"/>
              </w:rPr>
              <w:tab/>
            </w:r>
            <w:r>
              <w:rPr>
                <w:rStyle w:val="IndexLink"/>
              </w:rPr>
              <w:t>452</w:t>
            </w:r>
          </w:hyperlink>
        </w:p>
        <w:p>
          <w:pPr>
            <w:pStyle w:val="Contents5"/>
            <w:tabs>
              <w:tab w:val="clear" w:pos="7892"/>
              <w:tab w:val="right" w:pos="9026" w:leader="dot"/>
            </w:tabs>
            <w:rPr/>
          </w:pPr>
          <w:hyperlink w:anchor="__RefHeading___Toc3702053_1468164448">
            <w:r>
              <w:rPr>
                <w:webHidden/>
                <w:rStyle w:val="IndexLink"/>
                <w:rtl w:val="true"/>
              </w:rPr>
              <w:t xml:space="preserve">روایت </w:t>
            </w:r>
            <w:r>
              <w:rPr>
                <w:rStyle w:val="IndexLink"/>
              </w:rPr>
              <w:t>8</w:t>
            </w:r>
            <w:r>
              <w:rPr>
                <w:rStyle w:val="IndexLink"/>
                <w:rtl w:val="true"/>
              </w:rPr>
              <w:tab/>
            </w:r>
            <w:r>
              <w:rPr>
                <w:rStyle w:val="IndexLink"/>
              </w:rPr>
              <w:t>452</w:t>
            </w:r>
          </w:hyperlink>
        </w:p>
        <w:p>
          <w:pPr>
            <w:pStyle w:val="Contents5"/>
            <w:tabs>
              <w:tab w:val="clear" w:pos="7892"/>
              <w:tab w:val="right" w:pos="9026" w:leader="dot"/>
            </w:tabs>
            <w:rPr/>
          </w:pPr>
          <w:hyperlink w:anchor="__RefHeading___Toc3702055_1468164448">
            <w:r>
              <w:rPr>
                <w:webHidden/>
                <w:rStyle w:val="IndexLink"/>
                <w:rtl w:val="true"/>
              </w:rPr>
              <w:t xml:space="preserve">روایت </w:t>
            </w:r>
            <w:r>
              <w:rPr>
                <w:rStyle w:val="IndexLink"/>
              </w:rPr>
              <w:t>9</w:t>
            </w:r>
            <w:r>
              <w:rPr>
                <w:rStyle w:val="IndexLink"/>
                <w:rtl w:val="true"/>
              </w:rPr>
              <w:tab/>
            </w:r>
            <w:r>
              <w:rPr>
                <w:rStyle w:val="IndexLink"/>
              </w:rPr>
              <w:t>452</w:t>
            </w:r>
          </w:hyperlink>
        </w:p>
        <w:p>
          <w:pPr>
            <w:pStyle w:val="Contents5"/>
            <w:tabs>
              <w:tab w:val="clear" w:pos="7892"/>
              <w:tab w:val="right" w:pos="9026" w:leader="dot"/>
            </w:tabs>
            <w:rPr/>
          </w:pPr>
          <w:hyperlink w:anchor="__RefHeading___Toc3702057_1468164448">
            <w:r>
              <w:rPr>
                <w:webHidden/>
                <w:rStyle w:val="IndexLink"/>
                <w:rtl w:val="true"/>
              </w:rPr>
              <w:t xml:space="preserve">روایت </w:t>
            </w:r>
            <w:r>
              <w:rPr>
                <w:rStyle w:val="IndexLink"/>
              </w:rPr>
              <w:t>10</w:t>
            </w:r>
            <w:r>
              <w:rPr>
                <w:rStyle w:val="IndexLink"/>
                <w:rtl w:val="true"/>
              </w:rPr>
              <w:tab/>
            </w:r>
            <w:r>
              <w:rPr>
                <w:rStyle w:val="IndexLink"/>
              </w:rPr>
              <w:t>452</w:t>
            </w:r>
          </w:hyperlink>
        </w:p>
        <w:p>
          <w:pPr>
            <w:pStyle w:val="Contents5"/>
            <w:tabs>
              <w:tab w:val="clear" w:pos="7892"/>
              <w:tab w:val="right" w:pos="9026" w:leader="dot"/>
            </w:tabs>
            <w:rPr/>
          </w:pPr>
          <w:hyperlink w:anchor="__RefHeading___Toc3702059_1468164448">
            <w:r>
              <w:rPr>
                <w:webHidden/>
                <w:rStyle w:val="IndexLink"/>
                <w:rtl w:val="true"/>
              </w:rPr>
              <w:t>توضیح</w:t>
            </w:r>
            <w:r>
              <w:rPr>
                <w:rStyle w:val="IndexLink"/>
                <w:rtl w:val="true"/>
              </w:rPr>
              <w:tab/>
            </w:r>
            <w:r>
              <w:rPr>
                <w:rStyle w:val="IndexLink"/>
              </w:rPr>
              <w:t>452</w:t>
            </w:r>
          </w:hyperlink>
        </w:p>
        <w:p>
          <w:pPr>
            <w:pStyle w:val="Contents5"/>
            <w:tabs>
              <w:tab w:val="clear" w:pos="7892"/>
              <w:tab w:val="right" w:pos="9026" w:leader="dot"/>
            </w:tabs>
            <w:rPr/>
          </w:pPr>
          <w:hyperlink w:anchor="__RefHeading___Toc3702061_1468164448">
            <w:r>
              <w:rPr>
                <w:webHidden/>
                <w:rStyle w:val="IndexLink"/>
                <w:rtl w:val="true"/>
              </w:rPr>
              <w:t>«</w:t>
            </w:r>
            <w:r>
              <w:rPr>
                <w:rStyle w:val="IndexLink"/>
              </w:rPr>
              <w:t>11</w:t>
            </w:r>
            <w:r>
              <w:rPr>
                <w:rStyle w:val="IndexLink"/>
                <w:rtl w:val="true"/>
              </w:rPr>
              <w:t>»</w:t>
              <w:tab/>
            </w:r>
            <w:r>
              <w:rPr>
                <w:rStyle w:val="IndexLink"/>
              </w:rPr>
              <w:t>453</w:t>
            </w:r>
          </w:hyperlink>
        </w:p>
        <w:p>
          <w:pPr>
            <w:pStyle w:val="Contents5"/>
            <w:tabs>
              <w:tab w:val="clear" w:pos="7892"/>
              <w:tab w:val="right" w:pos="9026" w:leader="dot"/>
            </w:tabs>
            <w:rPr/>
          </w:pPr>
          <w:hyperlink w:anchor="__RefHeading___Toc3702063_1468164448">
            <w:r>
              <w:rPr>
                <w:webHidden/>
                <w:rStyle w:val="IndexLink"/>
                <w:rtl w:val="true"/>
              </w:rPr>
              <w:t>«</w:t>
            </w:r>
            <w:r>
              <w:rPr>
                <w:rStyle w:val="IndexLink"/>
              </w:rPr>
              <w:t>12</w:t>
            </w:r>
            <w:r>
              <w:rPr>
                <w:rStyle w:val="IndexLink"/>
                <w:rtl w:val="true"/>
              </w:rPr>
              <w:t>»</w:t>
              <w:tab/>
            </w:r>
            <w:r>
              <w:rPr>
                <w:rStyle w:val="IndexLink"/>
              </w:rPr>
              <w:t>453</w:t>
            </w:r>
          </w:hyperlink>
        </w:p>
        <w:p>
          <w:pPr>
            <w:pStyle w:val="Contents5"/>
            <w:tabs>
              <w:tab w:val="clear" w:pos="7892"/>
              <w:tab w:val="right" w:pos="9026" w:leader="dot"/>
            </w:tabs>
            <w:rPr/>
          </w:pPr>
          <w:hyperlink w:anchor="__RefHeading___Toc3702065_1468164448">
            <w:r>
              <w:rPr>
                <w:webHidden/>
                <w:rStyle w:val="IndexLink"/>
                <w:rtl w:val="true"/>
              </w:rPr>
              <w:t xml:space="preserve">روایت </w:t>
            </w:r>
            <w:r>
              <w:rPr>
                <w:rStyle w:val="IndexLink"/>
              </w:rPr>
              <w:t>11</w:t>
            </w:r>
            <w:r>
              <w:rPr>
                <w:rStyle w:val="IndexLink"/>
                <w:rtl w:val="true"/>
              </w:rPr>
              <w:tab/>
            </w:r>
            <w:r>
              <w:rPr>
                <w:rStyle w:val="IndexLink"/>
              </w:rPr>
              <w:t>453</w:t>
            </w:r>
          </w:hyperlink>
        </w:p>
        <w:p>
          <w:pPr>
            <w:pStyle w:val="Contents5"/>
            <w:tabs>
              <w:tab w:val="clear" w:pos="7892"/>
              <w:tab w:val="right" w:pos="9026" w:leader="dot"/>
            </w:tabs>
            <w:rPr/>
          </w:pPr>
          <w:hyperlink w:anchor="__RefHeading___Toc3702067_1468164448">
            <w:r>
              <w:rPr>
                <w:webHidden/>
                <w:rStyle w:val="IndexLink"/>
                <w:rtl w:val="true"/>
              </w:rPr>
              <w:t xml:space="preserve">روایت </w:t>
            </w:r>
            <w:r>
              <w:rPr>
                <w:rStyle w:val="IndexLink"/>
              </w:rPr>
              <w:t>12</w:t>
            </w:r>
            <w:r>
              <w:rPr>
                <w:rStyle w:val="IndexLink"/>
                <w:rtl w:val="true"/>
              </w:rPr>
              <w:tab/>
            </w:r>
            <w:r>
              <w:rPr>
                <w:rStyle w:val="IndexLink"/>
              </w:rPr>
              <w:t>454</w:t>
            </w:r>
          </w:hyperlink>
        </w:p>
        <w:p>
          <w:pPr>
            <w:pStyle w:val="Contents5"/>
            <w:tabs>
              <w:tab w:val="clear" w:pos="7892"/>
              <w:tab w:val="right" w:pos="9026" w:leader="dot"/>
            </w:tabs>
            <w:rPr/>
          </w:pPr>
          <w:hyperlink w:anchor="__RefHeading___Toc3702069_1468164448">
            <w:r>
              <w:rPr>
                <w:webHidden/>
                <w:rStyle w:val="IndexLink"/>
                <w:rtl w:val="true"/>
              </w:rPr>
              <w:t>«</w:t>
            </w:r>
            <w:r>
              <w:rPr>
                <w:rStyle w:val="IndexLink"/>
              </w:rPr>
              <w:t>13</w:t>
            </w:r>
            <w:r>
              <w:rPr>
                <w:rStyle w:val="IndexLink"/>
                <w:rtl w:val="true"/>
              </w:rPr>
              <w:t>»</w:t>
              <w:tab/>
            </w:r>
            <w:r>
              <w:rPr>
                <w:rStyle w:val="IndexLink"/>
              </w:rPr>
              <w:t>457</w:t>
            </w:r>
          </w:hyperlink>
        </w:p>
        <w:p>
          <w:pPr>
            <w:pStyle w:val="Contents5"/>
            <w:tabs>
              <w:tab w:val="clear" w:pos="7892"/>
              <w:tab w:val="right" w:pos="9026" w:leader="dot"/>
            </w:tabs>
            <w:rPr/>
          </w:pPr>
          <w:hyperlink w:anchor="__RefHeading___Toc3702071_1468164448">
            <w:r>
              <w:rPr>
                <w:webHidden/>
                <w:rStyle w:val="IndexLink"/>
                <w:rtl w:val="true"/>
              </w:rPr>
              <w:t>«</w:t>
            </w:r>
            <w:r>
              <w:rPr>
                <w:rStyle w:val="IndexLink"/>
              </w:rPr>
              <w:t>14</w:t>
            </w:r>
            <w:r>
              <w:rPr>
                <w:rStyle w:val="IndexLink"/>
                <w:rtl w:val="true"/>
              </w:rPr>
              <w:t>»</w:t>
              <w:tab/>
            </w:r>
            <w:r>
              <w:rPr>
                <w:rStyle w:val="IndexLink"/>
              </w:rPr>
              <w:t>457</w:t>
            </w:r>
          </w:hyperlink>
        </w:p>
        <w:p>
          <w:pPr>
            <w:pStyle w:val="Contents5"/>
            <w:tabs>
              <w:tab w:val="clear" w:pos="7892"/>
              <w:tab w:val="right" w:pos="9026" w:leader="dot"/>
            </w:tabs>
            <w:rPr/>
          </w:pPr>
          <w:hyperlink w:anchor="__RefHeading___Toc3702073_1468164448">
            <w:r>
              <w:rPr>
                <w:webHidden/>
                <w:rStyle w:val="IndexLink"/>
                <w:rtl w:val="true"/>
              </w:rPr>
              <w:t xml:space="preserve">روایت </w:t>
            </w:r>
            <w:r>
              <w:rPr>
                <w:rStyle w:val="IndexLink"/>
              </w:rPr>
              <w:t>13</w:t>
            </w:r>
            <w:r>
              <w:rPr>
                <w:rStyle w:val="IndexLink"/>
                <w:rtl w:val="true"/>
              </w:rPr>
              <w:tab/>
            </w:r>
            <w:r>
              <w:rPr>
                <w:rStyle w:val="IndexLink"/>
              </w:rPr>
              <w:t>458</w:t>
            </w:r>
          </w:hyperlink>
        </w:p>
        <w:p>
          <w:pPr>
            <w:pStyle w:val="Contents5"/>
            <w:tabs>
              <w:tab w:val="clear" w:pos="7892"/>
              <w:tab w:val="right" w:pos="9026" w:leader="dot"/>
            </w:tabs>
            <w:rPr/>
          </w:pPr>
          <w:hyperlink w:anchor="__RefHeading___Toc3702075_1468164448">
            <w:r>
              <w:rPr>
                <w:webHidden/>
                <w:rStyle w:val="IndexLink"/>
                <w:rtl w:val="true"/>
              </w:rPr>
              <w:t xml:space="preserve">روایت </w:t>
            </w:r>
            <w:r>
              <w:rPr>
                <w:rStyle w:val="IndexLink"/>
              </w:rPr>
              <w:t>14</w:t>
            </w:r>
            <w:r>
              <w:rPr>
                <w:rStyle w:val="IndexLink"/>
                <w:rtl w:val="true"/>
              </w:rPr>
              <w:tab/>
            </w:r>
            <w:r>
              <w:rPr>
                <w:rStyle w:val="IndexLink"/>
              </w:rPr>
              <w:t>458</w:t>
            </w:r>
          </w:hyperlink>
        </w:p>
        <w:p>
          <w:pPr>
            <w:pStyle w:val="Contents5"/>
            <w:tabs>
              <w:tab w:val="clear" w:pos="7892"/>
              <w:tab w:val="right" w:pos="9026" w:leader="dot"/>
            </w:tabs>
            <w:rPr/>
          </w:pPr>
          <w:hyperlink w:anchor="__RefHeading___Toc3702077_1468164448">
            <w:r>
              <w:rPr>
                <w:webHidden/>
                <w:rStyle w:val="IndexLink"/>
                <w:rtl w:val="true"/>
              </w:rPr>
              <w:t>«</w:t>
            </w:r>
            <w:r>
              <w:rPr>
                <w:rStyle w:val="IndexLink"/>
              </w:rPr>
              <w:t>15</w:t>
            </w:r>
            <w:r>
              <w:rPr>
                <w:rStyle w:val="IndexLink"/>
                <w:rtl w:val="true"/>
              </w:rPr>
              <w:t>»</w:t>
              <w:tab/>
            </w:r>
            <w:r>
              <w:rPr>
                <w:rStyle w:val="IndexLink"/>
              </w:rPr>
              <w:t>459</w:t>
            </w:r>
          </w:hyperlink>
        </w:p>
        <w:p>
          <w:pPr>
            <w:pStyle w:val="Contents5"/>
            <w:tabs>
              <w:tab w:val="clear" w:pos="7892"/>
              <w:tab w:val="right" w:pos="9026" w:leader="dot"/>
            </w:tabs>
            <w:rPr/>
          </w:pPr>
          <w:hyperlink w:anchor="__RefHeading___Toc3702079_1468164448">
            <w:r>
              <w:rPr>
                <w:webHidden/>
                <w:rStyle w:val="IndexLink"/>
                <w:rtl w:val="true"/>
              </w:rPr>
              <w:t xml:space="preserve">روایت </w:t>
            </w:r>
            <w:r>
              <w:rPr>
                <w:rStyle w:val="IndexLink"/>
              </w:rPr>
              <w:t>15</w:t>
            </w:r>
            <w:r>
              <w:rPr>
                <w:rStyle w:val="IndexLink"/>
                <w:rtl w:val="true"/>
              </w:rPr>
              <w:tab/>
            </w:r>
            <w:r>
              <w:rPr>
                <w:rStyle w:val="IndexLink"/>
              </w:rPr>
              <w:t>460</w:t>
            </w:r>
          </w:hyperlink>
        </w:p>
        <w:p>
          <w:pPr>
            <w:pStyle w:val="Contents5"/>
            <w:tabs>
              <w:tab w:val="clear" w:pos="7892"/>
              <w:tab w:val="right" w:pos="9026" w:leader="dot"/>
            </w:tabs>
            <w:rPr/>
          </w:pPr>
          <w:hyperlink w:anchor="__RefHeading___Toc3702081_1468164448">
            <w:r>
              <w:rPr>
                <w:webHidden/>
                <w:rStyle w:val="IndexLink"/>
                <w:rtl w:val="true"/>
              </w:rPr>
              <w:t>بیان</w:t>
            </w:r>
            <w:r>
              <w:rPr>
                <w:rStyle w:val="IndexLink"/>
                <w:rtl w:val="true"/>
              </w:rPr>
              <w:tab/>
            </w:r>
            <w:r>
              <w:rPr>
                <w:rStyle w:val="IndexLink"/>
              </w:rPr>
              <w:t>461</w:t>
            </w:r>
          </w:hyperlink>
        </w:p>
        <w:p>
          <w:pPr>
            <w:pStyle w:val="Contents5"/>
            <w:tabs>
              <w:tab w:val="clear" w:pos="7892"/>
              <w:tab w:val="right" w:pos="9026" w:leader="dot"/>
            </w:tabs>
            <w:rPr/>
          </w:pPr>
          <w:hyperlink w:anchor="__RefHeading___Toc3702083_1468164448">
            <w:r>
              <w:rPr>
                <w:webHidden/>
                <w:rStyle w:val="IndexLink"/>
                <w:rtl w:val="true"/>
              </w:rPr>
              <w:t>توضیح</w:t>
            </w:r>
            <w:r>
              <w:rPr>
                <w:rStyle w:val="IndexLink"/>
                <w:rtl w:val="true"/>
              </w:rPr>
              <w:tab/>
            </w:r>
            <w:r>
              <w:rPr>
                <w:rStyle w:val="IndexLink"/>
              </w:rPr>
              <w:t>462</w:t>
            </w:r>
          </w:hyperlink>
        </w:p>
        <w:p>
          <w:pPr>
            <w:pStyle w:val="Contents5"/>
            <w:tabs>
              <w:tab w:val="clear" w:pos="7892"/>
              <w:tab w:val="right" w:pos="9026" w:leader="dot"/>
            </w:tabs>
            <w:rPr/>
          </w:pPr>
          <w:hyperlink w:anchor="__RefHeading___Toc3702085_1468164448">
            <w:r>
              <w:rPr>
                <w:webHidden/>
                <w:rStyle w:val="IndexLink"/>
                <w:rtl w:val="true"/>
              </w:rPr>
              <w:t>«</w:t>
            </w:r>
            <w:r>
              <w:rPr>
                <w:rStyle w:val="IndexLink"/>
              </w:rPr>
              <w:t>16</w:t>
            </w:r>
            <w:r>
              <w:rPr>
                <w:rStyle w:val="IndexLink"/>
                <w:rtl w:val="true"/>
              </w:rPr>
              <w:t>»</w:t>
              <w:tab/>
            </w:r>
            <w:r>
              <w:rPr>
                <w:rStyle w:val="IndexLink"/>
              </w:rPr>
              <w:t>467</w:t>
            </w:r>
          </w:hyperlink>
        </w:p>
        <w:p>
          <w:pPr>
            <w:pStyle w:val="Contents5"/>
            <w:tabs>
              <w:tab w:val="clear" w:pos="7892"/>
              <w:tab w:val="right" w:pos="9026" w:leader="dot"/>
            </w:tabs>
            <w:rPr/>
          </w:pPr>
          <w:hyperlink w:anchor="__RefHeading___Toc3702087_1468164448">
            <w:r>
              <w:rPr>
                <w:webHidden/>
                <w:rStyle w:val="IndexLink"/>
                <w:rtl w:val="true"/>
              </w:rPr>
              <w:t>«</w:t>
            </w:r>
            <w:r>
              <w:rPr>
                <w:rStyle w:val="IndexLink"/>
              </w:rPr>
              <w:t>17</w:t>
            </w:r>
            <w:r>
              <w:rPr>
                <w:rStyle w:val="IndexLink"/>
                <w:rtl w:val="true"/>
              </w:rPr>
              <w:t>»</w:t>
              <w:tab/>
            </w:r>
            <w:r>
              <w:rPr>
                <w:rStyle w:val="IndexLink"/>
              </w:rPr>
              <w:t>467</w:t>
            </w:r>
          </w:hyperlink>
        </w:p>
        <w:p>
          <w:pPr>
            <w:pStyle w:val="Contents5"/>
            <w:tabs>
              <w:tab w:val="clear" w:pos="7892"/>
              <w:tab w:val="right" w:pos="9026" w:leader="dot"/>
            </w:tabs>
            <w:rPr/>
          </w:pPr>
          <w:hyperlink w:anchor="__RefHeading___Toc3702089_1468164448">
            <w:r>
              <w:rPr>
                <w:webHidden/>
                <w:rStyle w:val="IndexLink"/>
                <w:rtl w:val="true"/>
              </w:rPr>
              <w:t>«</w:t>
            </w:r>
            <w:r>
              <w:rPr>
                <w:rStyle w:val="IndexLink"/>
              </w:rPr>
              <w:t>18</w:t>
            </w:r>
            <w:r>
              <w:rPr>
                <w:rStyle w:val="IndexLink"/>
                <w:rtl w:val="true"/>
              </w:rPr>
              <w:t>»</w:t>
              <w:tab/>
            </w:r>
            <w:r>
              <w:rPr>
                <w:rStyle w:val="IndexLink"/>
              </w:rPr>
              <w:t>467</w:t>
            </w:r>
          </w:hyperlink>
        </w:p>
        <w:p>
          <w:pPr>
            <w:pStyle w:val="Contents5"/>
            <w:tabs>
              <w:tab w:val="clear" w:pos="7892"/>
              <w:tab w:val="right" w:pos="9026" w:leader="dot"/>
            </w:tabs>
            <w:rPr/>
          </w:pPr>
          <w:hyperlink w:anchor="__RefHeading___Toc3702091_1468164448">
            <w:r>
              <w:rPr>
                <w:webHidden/>
                <w:rStyle w:val="IndexLink"/>
                <w:rtl w:val="true"/>
              </w:rPr>
              <w:t xml:space="preserve">روایت </w:t>
            </w:r>
            <w:r>
              <w:rPr>
                <w:rStyle w:val="IndexLink"/>
              </w:rPr>
              <w:t>16</w:t>
            </w:r>
            <w:r>
              <w:rPr>
                <w:rStyle w:val="IndexLink"/>
                <w:rtl w:val="true"/>
              </w:rPr>
              <w:tab/>
            </w:r>
            <w:r>
              <w:rPr>
                <w:rStyle w:val="IndexLink"/>
              </w:rPr>
              <w:t>467</w:t>
            </w:r>
          </w:hyperlink>
        </w:p>
        <w:p>
          <w:pPr>
            <w:pStyle w:val="Contents5"/>
            <w:tabs>
              <w:tab w:val="clear" w:pos="7892"/>
              <w:tab w:val="right" w:pos="9026" w:leader="dot"/>
            </w:tabs>
            <w:rPr/>
          </w:pPr>
          <w:hyperlink w:anchor="__RefHeading___Toc3702093_1468164448">
            <w:r>
              <w:rPr>
                <w:webHidden/>
                <w:rStyle w:val="IndexLink"/>
                <w:rtl w:val="true"/>
              </w:rPr>
              <w:t xml:space="preserve">روایت </w:t>
            </w:r>
            <w:r>
              <w:rPr>
                <w:rStyle w:val="IndexLink"/>
              </w:rPr>
              <w:t>17</w:t>
            </w:r>
            <w:r>
              <w:rPr>
                <w:rStyle w:val="IndexLink"/>
                <w:rtl w:val="true"/>
              </w:rPr>
              <w:tab/>
            </w:r>
            <w:r>
              <w:rPr>
                <w:rStyle w:val="IndexLink"/>
              </w:rPr>
              <w:t>468</w:t>
            </w:r>
          </w:hyperlink>
        </w:p>
        <w:p>
          <w:pPr>
            <w:pStyle w:val="Contents5"/>
            <w:tabs>
              <w:tab w:val="clear" w:pos="7892"/>
              <w:tab w:val="right" w:pos="9026" w:leader="dot"/>
            </w:tabs>
            <w:rPr/>
          </w:pPr>
          <w:hyperlink w:anchor="__RefHeading___Toc3702095_1468164448">
            <w:r>
              <w:rPr>
                <w:webHidden/>
                <w:rStyle w:val="IndexLink"/>
                <w:rtl w:val="true"/>
              </w:rPr>
              <w:t xml:space="preserve">روایت </w:t>
            </w:r>
            <w:r>
              <w:rPr>
                <w:rStyle w:val="IndexLink"/>
              </w:rPr>
              <w:t>18</w:t>
            </w:r>
            <w:r>
              <w:rPr>
                <w:rStyle w:val="IndexLink"/>
                <w:rtl w:val="true"/>
              </w:rPr>
              <w:tab/>
            </w:r>
            <w:r>
              <w:rPr>
                <w:rStyle w:val="IndexLink"/>
              </w:rPr>
              <w:t>468</w:t>
            </w:r>
          </w:hyperlink>
        </w:p>
        <w:p>
          <w:pPr>
            <w:pStyle w:val="Contents5"/>
            <w:tabs>
              <w:tab w:val="clear" w:pos="7892"/>
              <w:tab w:val="right" w:pos="9026" w:leader="dot"/>
            </w:tabs>
            <w:rPr/>
          </w:pPr>
          <w:hyperlink w:anchor="__RefHeading___Toc3702097_1468164448">
            <w:r>
              <w:rPr>
                <w:webHidden/>
                <w:rStyle w:val="IndexLink"/>
                <w:rtl w:val="true"/>
              </w:rPr>
              <w:t>«</w:t>
            </w:r>
            <w:r>
              <w:rPr>
                <w:rStyle w:val="IndexLink"/>
              </w:rPr>
              <w:t>19</w:t>
            </w:r>
            <w:r>
              <w:rPr>
                <w:rStyle w:val="IndexLink"/>
                <w:rtl w:val="true"/>
              </w:rPr>
              <w:t>»</w:t>
              <w:tab/>
            </w:r>
            <w:r>
              <w:rPr>
                <w:rStyle w:val="IndexLink"/>
              </w:rPr>
              <w:t>469</w:t>
            </w:r>
          </w:hyperlink>
        </w:p>
        <w:p>
          <w:pPr>
            <w:pStyle w:val="Contents5"/>
            <w:tabs>
              <w:tab w:val="clear" w:pos="7892"/>
              <w:tab w:val="right" w:pos="9026" w:leader="dot"/>
            </w:tabs>
            <w:rPr/>
          </w:pPr>
          <w:hyperlink w:anchor="__RefHeading___Toc3702099_1468164448">
            <w:r>
              <w:rPr>
                <w:webHidden/>
                <w:rStyle w:val="IndexLink"/>
                <w:rtl w:val="true"/>
              </w:rPr>
              <w:t>بیان</w:t>
            </w:r>
            <w:r>
              <w:rPr>
                <w:rStyle w:val="IndexLink"/>
                <w:rtl w:val="true"/>
              </w:rPr>
              <w:tab/>
            </w:r>
            <w:r>
              <w:rPr>
                <w:rStyle w:val="IndexLink"/>
              </w:rPr>
              <w:t>469</w:t>
            </w:r>
          </w:hyperlink>
        </w:p>
        <w:p>
          <w:pPr>
            <w:pStyle w:val="Contents5"/>
            <w:tabs>
              <w:tab w:val="clear" w:pos="7892"/>
              <w:tab w:val="right" w:pos="9026" w:leader="dot"/>
            </w:tabs>
            <w:rPr/>
          </w:pPr>
          <w:hyperlink w:anchor="__RefHeading___Toc3702101_1468164448">
            <w:r>
              <w:rPr>
                <w:webHidden/>
                <w:rStyle w:val="IndexLink"/>
                <w:rtl w:val="true"/>
              </w:rPr>
              <w:t>«</w:t>
            </w:r>
            <w:r>
              <w:rPr>
                <w:rStyle w:val="IndexLink"/>
              </w:rPr>
              <w:t>20</w:t>
            </w:r>
            <w:r>
              <w:rPr>
                <w:rStyle w:val="IndexLink"/>
                <w:rtl w:val="true"/>
              </w:rPr>
              <w:t>»</w:t>
              <w:tab/>
            </w:r>
            <w:r>
              <w:rPr>
                <w:rStyle w:val="IndexLink"/>
              </w:rPr>
              <w:t>469</w:t>
            </w:r>
          </w:hyperlink>
        </w:p>
        <w:p>
          <w:pPr>
            <w:pStyle w:val="Contents5"/>
            <w:tabs>
              <w:tab w:val="clear" w:pos="7892"/>
              <w:tab w:val="right" w:pos="9026" w:leader="dot"/>
            </w:tabs>
            <w:rPr/>
          </w:pPr>
          <w:hyperlink w:anchor="__RefHeading___Toc3702103_1468164448">
            <w:r>
              <w:rPr>
                <w:webHidden/>
                <w:rStyle w:val="IndexLink"/>
                <w:rtl w:val="true"/>
              </w:rPr>
              <w:t>بیان</w:t>
            </w:r>
            <w:r>
              <w:rPr>
                <w:rStyle w:val="IndexLink"/>
                <w:rtl w:val="true"/>
              </w:rPr>
              <w:tab/>
            </w:r>
            <w:r>
              <w:rPr>
                <w:rStyle w:val="IndexLink"/>
              </w:rPr>
              <w:t>469</w:t>
            </w:r>
          </w:hyperlink>
        </w:p>
        <w:p>
          <w:pPr>
            <w:pStyle w:val="Contents5"/>
            <w:tabs>
              <w:tab w:val="clear" w:pos="7892"/>
              <w:tab w:val="right" w:pos="9026" w:leader="dot"/>
            </w:tabs>
            <w:rPr/>
          </w:pPr>
          <w:hyperlink w:anchor="__RefHeading___Toc3702105_1468164448">
            <w:r>
              <w:rPr>
                <w:webHidden/>
                <w:rStyle w:val="IndexLink"/>
                <w:rtl w:val="true"/>
              </w:rPr>
              <w:t xml:space="preserve">روایت </w:t>
            </w:r>
            <w:r>
              <w:rPr>
                <w:rStyle w:val="IndexLink"/>
              </w:rPr>
              <w:t>19</w:t>
            </w:r>
            <w:r>
              <w:rPr>
                <w:rStyle w:val="IndexLink"/>
                <w:rtl w:val="true"/>
              </w:rPr>
              <w:tab/>
            </w:r>
            <w:r>
              <w:rPr>
                <w:rStyle w:val="IndexLink"/>
              </w:rPr>
              <w:t>470</w:t>
            </w:r>
          </w:hyperlink>
        </w:p>
        <w:p>
          <w:pPr>
            <w:pStyle w:val="Contents5"/>
            <w:tabs>
              <w:tab w:val="clear" w:pos="7892"/>
              <w:tab w:val="right" w:pos="9026" w:leader="dot"/>
            </w:tabs>
            <w:rPr/>
          </w:pPr>
          <w:hyperlink w:anchor="__RefHeading___Toc3702107_1468164448">
            <w:r>
              <w:rPr>
                <w:webHidden/>
                <w:rStyle w:val="IndexLink"/>
                <w:rtl w:val="true"/>
              </w:rPr>
              <w:t>توضیح</w:t>
            </w:r>
            <w:r>
              <w:rPr>
                <w:rStyle w:val="IndexLink"/>
                <w:rtl w:val="true"/>
              </w:rPr>
              <w:tab/>
            </w:r>
            <w:r>
              <w:rPr>
                <w:rStyle w:val="IndexLink"/>
              </w:rPr>
              <w:t>470</w:t>
            </w:r>
          </w:hyperlink>
        </w:p>
        <w:p>
          <w:pPr>
            <w:pStyle w:val="Contents5"/>
            <w:tabs>
              <w:tab w:val="clear" w:pos="7892"/>
              <w:tab w:val="right" w:pos="9026" w:leader="dot"/>
            </w:tabs>
            <w:rPr/>
          </w:pPr>
          <w:hyperlink w:anchor="__RefHeading___Toc3702109_1468164448">
            <w:r>
              <w:rPr>
                <w:webHidden/>
                <w:rStyle w:val="IndexLink"/>
                <w:rtl w:val="true"/>
              </w:rPr>
              <w:t xml:space="preserve">روایت </w:t>
            </w:r>
            <w:r>
              <w:rPr>
                <w:rStyle w:val="IndexLink"/>
              </w:rPr>
              <w:t>20</w:t>
            </w:r>
            <w:r>
              <w:rPr>
                <w:rStyle w:val="IndexLink"/>
                <w:rtl w:val="true"/>
              </w:rPr>
              <w:tab/>
            </w:r>
            <w:r>
              <w:rPr>
                <w:rStyle w:val="IndexLink"/>
              </w:rPr>
              <w:t>470</w:t>
            </w:r>
          </w:hyperlink>
        </w:p>
        <w:p>
          <w:pPr>
            <w:pStyle w:val="Contents5"/>
            <w:tabs>
              <w:tab w:val="clear" w:pos="7892"/>
              <w:tab w:val="right" w:pos="9026" w:leader="dot"/>
            </w:tabs>
            <w:rPr/>
          </w:pPr>
          <w:hyperlink w:anchor="__RefHeading___Toc3702111_1468164448">
            <w:r>
              <w:rPr>
                <w:webHidden/>
                <w:rStyle w:val="IndexLink"/>
                <w:rtl w:val="true"/>
              </w:rPr>
              <w:t>توضیح</w:t>
            </w:r>
            <w:r>
              <w:rPr>
                <w:rStyle w:val="IndexLink"/>
                <w:rtl w:val="true"/>
              </w:rPr>
              <w:tab/>
            </w:r>
            <w:r>
              <w:rPr>
                <w:rStyle w:val="IndexLink"/>
              </w:rPr>
              <w:t>470</w:t>
            </w:r>
          </w:hyperlink>
        </w:p>
        <w:p>
          <w:pPr>
            <w:pStyle w:val="Contents5"/>
            <w:tabs>
              <w:tab w:val="clear" w:pos="7892"/>
              <w:tab w:val="right" w:pos="9026" w:leader="dot"/>
            </w:tabs>
            <w:rPr/>
          </w:pPr>
          <w:hyperlink w:anchor="__RefHeading___Toc3702113_1468164448">
            <w:r>
              <w:rPr>
                <w:webHidden/>
                <w:rStyle w:val="IndexLink"/>
                <w:rtl w:val="true"/>
              </w:rPr>
              <w:t>«</w:t>
            </w:r>
            <w:r>
              <w:rPr>
                <w:rStyle w:val="IndexLink"/>
              </w:rPr>
              <w:t>21</w:t>
            </w:r>
            <w:r>
              <w:rPr>
                <w:rStyle w:val="IndexLink"/>
                <w:rtl w:val="true"/>
              </w:rPr>
              <w:t>»</w:t>
              <w:tab/>
            </w:r>
            <w:r>
              <w:rPr>
                <w:rStyle w:val="IndexLink"/>
              </w:rPr>
              <w:t>471</w:t>
            </w:r>
          </w:hyperlink>
        </w:p>
        <w:p>
          <w:pPr>
            <w:pStyle w:val="Contents5"/>
            <w:tabs>
              <w:tab w:val="clear" w:pos="7892"/>
              <w:tab w:val="right" w:pos="9026" w:leader="dot"/>
            </w:tabs>
            <w:rPr/>
          </w:pPr>
          <w:hyperlink w:anchor="__RefHeading___Toc3702115_1468164448">
            <w:r>
              <w:rPr>
                <w:webHidden/>
                <w:rStyle w:val="IndexLink"/>
                <w:rtl w:val="true"/>
              </w:rPr>
              <w:t>«</w:t>
            </w:r>
            <w:r>
              <w:rPr>
                <w:rStyle w:val="IndexLink"/>
              </w:rPr>
              <w:t>22</w:t>
            </w:r>
            <w:r>
              <w:rPr>
                <w:rStyle w:val="IndexLink"/>
                <w:rtl w:val="true"/>
              </w:rPr>
              <w:t>»</w:t>
              <w:tab/>
            </w:r>
            <w:r>
              <w:rPr>
                <w:rStyle w:val="IndexLink"/>
              </w:rPr>
              <w:t>471</w:t>
            </w:r>
          </w:hyperlink>
        </w:p>
        <w:p>
          <w:pPr>
            <w:pStyle w:val="Contents5"/>
            <w:tabs>
              <w:tab w:val="clear" w:pos="7892"/>
              <w:tab w:val="right" w:pos="9026" w:leader="dot"/>
            </w:tabs>
            <w:rPr/>
          </w:pPr>
          <w:hyperlink w:anchor="__RefHeading___Toc3702117_1468164448">
            <w:r>
              <w:rPr>
                <w:webHidden/>
                <w:rStyle w:val="IndexLink"/>
                <w:rtl w:val="true"/>
              </w:rPr>
              <w:t>بیان</w:t>
            </w:r>
            <w:r>
              <w:rPr>
                <w:rStyle w:val="IndexLink"/>
                <w:rtl w:val="true"/>
              </w:rPr>
              <w:tab/>
            </w:r>
            <w:r>
              <w:rPr>
                <w:rStyle w:val="IndexLink"/>
              </w:rPr>
              <w:t>471</w:t>
            </w:r>
          </w:hyperlink>
        </w:p>
        <w:p>
          <w:pPr>
            <w:pStyle w:val="Contents5"/>
            <w:tabs>
              <w:tab w:val="clear" w:pos="7892"/>
              <w:tab w:val="right" w:pos="9026" w:leader="dot"/>
            </w:tabs>
            <w:rPr/>
          </w:pPr>
          <w:hyperlink w:anchor="__RefHeading___Toc3702119_1468164448">
            <w:r>
              <w:rPr>
                <w:webHidden/>
                <w:rStyle w:val="IndexLink"/>
                <w:rtl w:val="true"/>
              </w:rPr>
              <w:t xml:space="preserve">روایت </w:t>
            </w:r>
            <w:r>
              <w:rPr>
                <w:rStyle w:val="IndexLink"/>
              </w:rPr>
              <w:t>21</w:t>
            </w:r>
            <w:r>
              <w:rPr>
                <w:rStyle w:val="IndexLink"/>
                <w:rtl w:val="true"/>
              </w:rPr>
              <w:tab/>
            </w:r>
            <w:r>
              <w:rPr>
                <w:rStyle w:val="IndexLink"/>
              </w:rPr>
              <w:t>471</w:t>
            </w:r>
          </w:hyperlink>
        </w:p>
        <w:p>
          <w:pPr>
            <w:pStyle w:val="Contents5"/>
            <w:tabs>
              <w:tab w:val="clear" w:pos="7892"/>
              <w:tab w:val="right" w:pos="9026" w:leader="dot"/>
            </w:tabs>
            <w:rPr/>
          </w:pPr>
          <w:hyperlink w:anchor="__RefHeading___Toc3702121_1468164448">
            <w:r>
              <w:rPr>
                <w:webHidden/>
                <w:rStyle w:val="IndexLink"/>
                <w:rtl w:val="true"/>
              </w:rPr>
              <w:t xml:space="preserve">روایت </w:t>
            </w:r>
            <w:r>
              <w:rPr>
                <w:rStyle w:val="IndexLink"/>
              </w:rPr>
              <w:t>22</w:t>
            </w:r>
            <w:r>
              <w:rPr>
                <w:rStyle w:val="IndexLink"/>
                <w:rtl w:val="true"/>
              </w:rPr>
              <w:tab/>
            </w:r>
            <w:r>
              <w:rPr>
                <w:rStyle w:val="IndexLink"/>
              </w:rPr>
              <w:t>472</w:t>
            </w:r>
          </w:hyperlink>
        </w:p>
        <w:p>
          <w:pPr>
            <w:pStyle w:val="Contents5"/>
            <w:tabs>
              <w:tab w:val="clear" w:pos="7892"/>
              <w:tab w:val="right" w:pos="9026" w:leader="dot"/>
            </w:tabs>
            <w:rPr/>
          </w:pPr>
          <w:hyperlink w:anchor="__RefHeading___Toc3702123_1468164448">
            <w:r>
              <w:rPr>
                <w:webHidden/>
                <w:rStyle w:val="IndexLink"/>
                <w:rtl w:val="true"/>
              </w:rPr>
              <w:t>توضیح</w:t>
            </w:r>
            <w:r>
              <w:rPr>
                <w:rStyle w:val="IndexLink"/>
                <w:rtl w:val="true"/>
              </w:rPr>
              <w:tab/>
            </w:r>
            <w:r>
              <w:rPr>
                <w:rStyle w:val="IndexLink"/>
              </w:rPr>
              <w:t>472</w:t>
            </w:r>
          </w:hyperlink>
        </w:p>
        <w:p>
          <w:pPr>
            <w:pStyle w:val="Contents4"/>
            <w:tabs>
              <w:tab w:val="clear" w:pos="8176"/>
              <w:tab w:val="right" w:pos="9026" w:leader="dot"/>
            </w:tabs>
            <w:rPr/>
          </w:pPr>
          <w:hyperlink w:anchor="__RefHeading___Toc3702125_1468164448">
            <w:r>
              <w:rPr>
                <w:webHidden/>
                <w:rStyle w:val="IndexLink"/>
                <w:rtl w:val="true"/>
              </w:rPr>
              <w:t>فأما البراهين</w:t>
            </w:r>
            <w:r>
              <w:rPr>
                <w:rStyle w:val="IndexLink"/>
                <w:rtl w:val="true"/>
              </w:rPr>
              <w:tab/>
            </w:r>
            <w:r>
              <w:rPr>
                <w:rStyle w:val="IndexLink"/>
              </w:rPr>
              <w:t>473</w:t>
            </w:r>
          </w:hyperlink>
        </w:p>
        <w:p>
          <w:pPr>
            <w:pStyle w:val="Contents5"/>
            <w:tabs>
              <w:tab w:val="clear" w:pos="7892"/>
              <w:tab w:val="right" w:pos="9026" w:leader="dot"/>
            </w:tabs>
            <w:rPr/>
          </w:pPr>
          <w:hyperlink w:anchor="__RefHeading___Toc3702127_1468164448">
            <w:r>
              <w:rPr>
                <w:webHidden/>
                <w:rStyle w:val="IndexLink"/>
                <w:rtl w:val="true"/>
              </w:rPr>
              <w:t>فالأول‌</w:t>
            </w:r>
            <w:r>
              <w:rPr>
                <w:rStyle w:val="IndexLink"/>
                <w:rtl w:val="true"/>
              </w:rPr>
              <w:tab/>
            </w:r>
            <w:r>
              <w:rPr>
                <w:rStyle w:val="IndexLink"/>
              </w:rPr>
              <w:t>473</w:t>
            </w:r>
          </w:hyperlink>
        </w:p>
        <w:p>
          <w:pPr>
            <w:pStyle w:val="Contents5"/>
            <w:tabs>
              <w:tab w:val="clear" w:pos="7892"/>
              <w:tab w:val="right" w:pos="9026" w:leader="dot"/>
            </w:tabs>
            <w:rPr/>
          </w:pPr>
          <w:hyperlink w:anchor="__RefHeading___Toc3702129_1468164448">
            <w:r>
              <w:rPr>
                <w:webHidden/>
                <w:rStyle w:val="IndexLink"/>
                <w:rtl w:val="true"/>
              </w:rPr>
              <w:t>و الثاني‌</w:t>
            </w:r>
            <w:r>
              <w:rPr>
                <w:rStyle w:val="IndexLink"/>
                <w:rtl w:val="true"/>
              </w:rPr>
              <w:tab/>
            </w:r>
            <w:r>
              <w:rPr>
                <w:rStyle w:val="IndexLink"/>
              </w:rPr>
              <w:t>473</w:t>
            </w:r>
          </w:hyperlink>
        </w:p>
        <w:p>
          <w:pPr>
            <w:pStyle w:val="Contents5"/>
            <w:tabs>
              <w:tab w:val="clear" w:pos="7892"/>
              <w:tab w:val="right" w:pos="9026" w:leader="dot"/>
            </w:tabs>
            <w:rPr/>
          </w:pPr>
          <w:hyperlink w:anchor="__RefHeading___Toc3702131_1468164448">
            <w:r>
              <w:rPr>
                <w:webHidden/>
                <w:rStyle w:val="IndexLink"/>
                <w:rtl w:val="true"/>
              </w:rPr>
              <w:t>الثالث‌</w:t>
            </w:r>
            <w:r>
              <w:rPr>
                <w:rStyle w:val="IndexLink"/>
                <w:rtl w:val="true"/>
              </w:rPr>
              <w:tab/>
            </w:r>
            <w:r>
              <w:rPr>
                <w:rStyle w:val="IndexLink"/>
              </w:rPr>
              <w:t>473</w:t>
            </w:r>
          </w:hyperlink>
        </w:p>
        <w:p>
          <w:pPr>
            <w:pStyle w:val="Contents5"/>
            <w:tabs>
              <w:tab w:val="clear" w:pos="7892"/>
              <w:tab w:val="right" w:pos="9026" w:leader="dot"/>
            </w:tabs>
            <w:rPr/>
          </w:pPr>
          <w:hyperlink w:anchor="__RefHeading___Toc3702133_1468164448">
            <w:r>
              <w:rPr>
                <w:webHidden/>
                <w:rStyle w:val="IndexLink"/>
                <w:rtl w:val="true"/>
              </w:rPr>
              <w:t>الرابع برهان التمانع</w:t>
            </w:r>
            <w:r>
              <w:rPr>
                <w:rStyle w:val="IndexLink"/>
                <w:rtl w:val="true"/>
              </w:rPr>
              <w:tab/>
            </w:r>
            <w:r>
              <w:rPr>
                <w:rStyle w:val="IndexLink"/>
              </w:rPr>
              <w:t>473</w:t>
            </w:r>
          </w:hyperlink>
        </w:p>
        <w:p>
          <w:pPr>
            <w:pStyle w:val="Contents5"/>
            <w:tabs>
              <w:tab w:val="clear" w:pos="7892"/>
              <w:tab w:val="right" w:pos="9026" w:leader="dot"/>
            </w:tabs>
            <w:rPr/>
          </w:pPr>
          <w:hyperlink w:anchor="__RefHeading___Toc3702135_1468164448">
            <w:r>
              <w:rPr>
                <w:webHidden/>
                <w:rStyle w:val="IndexLink"/>
                <w:rtl w:val="true"/>
              </w:rPr>
              <w:t>و اما برهانهای توحید</w:t>
            </w:r>
            <w:r>
              <w:rPr>
                <w:rStyle w:val="IndexLink"/>
                <w:rtl w:val="true"/>
              </w:rPr>
              <w:tab/>
            </w:r>
            <w:r>
              <w:rPr>
                <w:rStyle w:val="IndexLink"/>
              </w:rPr>
              <w:t>473</w:t>
            </w:r>
          </w:hyperlink>
        </w:p>
        <w:p>
          <w:pPr>
            <w:pStyle w:val="Contents6"/>
            <w:tabs>
              <w:tab w:val="clear" w:pos="7609"/>
              <w:tab w:val="right" w:pos="9026" w:leader="dot"/>
            </w:tabs>
            <w:rPr/>
          </w:pPr>
          <w:hyperlink w:anchor="__RefHeading___Toc3702137_1468164448">
            <w:r>
              <w:rPr>
                <w:webHidden/>
                <w:rStyle w:val="IndexLink"/>
                <w:rtl w:val="true"/>
              </w:rPr>
              <w:t>اول</w:t>
            </w:r>
            <w:r>
              <w:rPr>
                <w:rStyle w:val="IndexLink"/>
                <w:rtl w:val="true"/>
              </w:rPr>
              <w:tab/>
            </w:r>
            <w:r>
              <w:rPr>
                <w:rStyle w:val="IndexLink"/>
              </w:rPr>
              <w:t>473</w:t>
            </w:r>
          </w:hyperlink>
        </w:p>
        <w:p>
          <w:pPr>
            <w:pStyle w:val="Contents6"/>
            <w:tabs>
              <w:tab w:val="clear" w:pos="7609"/>
              <w:tab w:val="right" w:pos="9026" w:leader="dot"/>
            </w:tabs>
            <w:rPr/>
          </w:pPr>
          <w:hyperlink w:anchor="__RefHeading___Toc3702139_1468164448">
            <w:r>
              <w:rPr>
                <w:webHidden/>
                <w:rStyle w:val="IndexLink"/>
                <w:rtl w:val="true"/>
              </w:rPr>
              <w:t>دوم</w:t>
            </w:r>
            <w:r>
              <w:rPr>
                <w:rStyle w:val="IndexLink"/>
                <w:rtl w:val="true"/>
              </w:rPr>
              <w:tab/>
            </w:r>
            <w:r>
              <w:rPr>
                <w:rStyle w:val="IndexLink"/>
              </w:rPr>
              <w:t>473</w:t>
            </w:r>
          </w:hyperlink>
        </w:p>
        <w:p>
          <w:pPr>
            <w:pStyle w:val="Contents6"/>
            <w:tabs>
              <w:tab w:val="clear" w:pos="7609"/>
              <w:tab w:val="right" w:pos="9026" w:leader="dot"/>
            </w:tabs>
            <w:rPr/>
          </w:pPr>
          <w:hyperlink w:anchor="__RefHeading___Toc3702141_1468164448">
            <w:r>
              <w:rPr>
                <w:webHidden/>
                <w:rStyle w:val="IndexLink"/>
                <w:rtl w:val="true"/>
              </w:rPr>
              <w:t>سوم</w:t>
            </w:r>
            <w:r>
              <w:rPr>
                <w:rStyle w:val="IndexLink"/>
                <w:rtl w:val="true"/>
              </w:rPr>
              <w:tab/>
            </w:r>
            <w:r>
              <w:rPr>
                <w:rStyle w:val="IndexLink"/>
              </w:rPr>
              <w:t>474</w:t>
            </w:r>
          </w:hyperlink>
        </w:p>
        <w:p>
          <w:pPr>
            <w:pStyle w:val="Contents6"/>
            <w:tabs>
              <w:tab w:val="clear" w:pos="7609"/>
              <w:tab w:val="right" w:pos="9026" w:leader="dot"/>
            </w:tabs>
            <w:rPr/>
          </w:pPr>
          <w:hyperlink w:anchor="__RefHeading___Toc3702143_1468164448">
            <w:r>
              <w:rPr>
                <w:webHidden/>
                <w:rStyle w:val="IndexLink"/>
                <w:rtl w:val="true"/>
              </w:rPr>
              <w:t>چهارم</w:t>
            </w:r>
            <w:r>
              <w:rPr>
                <w:rStyle w:val="IndexLink"/>
                <w:rtl w:val="true"/>
              </w:rPr>
              <w:tab/>
            </w:r>
            <w:r>
              <w:rPr>
                <w:rStyle w:val="IndexLink"/>
              </w:rPr>
              <w:t>474</w:t>
            </w:r>
          </w:hyperlink>
        </w:p>
        <w:p>
          <w:pPr>
            <w:pStyle w:val="Contents5"/>
            <w:tabs>
              <w:tab w:val="clear" w:pos="7892"/>
              <w:tab w:val="right" w:pos="9026" w:leader="dot"/>
            </w:tabs>
            <w:rPr/>
          </w:pPr>
          <w:hyperlink w:anchor="__RefHeading___Toc3702145_1468164448">
            <w:r>
              <w:rPr>
                <w:webHidden/>
                <w:rStyle w:val="IndexLink"/>
                <w:rtl w:val="true"/>
              </w:rPr>
              <w:t>الخامس تقرير آخر لبرهان التمانع ذكره المحقق الدواني‌</w:t>
            </w:r>
            <w:r>
              <w:rPr>
                <w:rStyle w:val="IndexLink"/>
                <w:rtl w:val="true"/>
              </w:rPr>
              <w:tab/>
            </w:r>
            <w:r>
              <w:rPr>
                <w:rStyle w:val="IndexLink"/>
              </w:rPr>
              <w:t>477</w:t>
            </w:r>
          </w:hyperlink>
        </w:p>
        <w:p>
          <w:pPr>
            <w:pStyle w:val="Contents5"/>
            <w:tabs>
              <w:tab w:val="clear" w:pos="7892"/>
              <w:tab w:val="right" w:pos="9026" w:leader="dot"/>
            </w:tabs>
            <w:rPr/>
          </w:pPr>
          <w:hyperlink w:anchor="__RefHeading___Toc3702147_1468164448">
            <w:r>
              <w:rPr>
                <w:webHidden/>
                <w:rStyle w:val="IndexLink"/>
                <w:rtl w:val="true"/>
              </w:rPr>
              <w:t>السادس‌</w:t>
            </w:r>
            <w:r>
              <w:rPr>
                <w:rStyle w:val="IndexLink"/>
                <w:rtl w:val="true"/>
              </w:rPr>
              <w:tab/>
            </w:r>
            <w:r>
              <w:rPr>
                <w:rStyle w:val="IndexLink"/>
              </w:rPr>
              <w:t>477</w:t>
            </w:r>
          </w:hyperlink>
        </w:p>
        <w:p>
          <w:pPr>
            <w:pStyle w:val="Contents6"/>
            <w:tabs>
              <w:tab w:val="clear" w:pos="7609"/>
              <w:tab w:val="right" w:pos="9026" w:leader="dot"/>
            </w:tabs>
            <w:rPr/>
          </w:pPr>
          <w:hyperlink w:anchor="__RefHeading___Toc3702149_1468164448">
            <w:r>
              <w:rPr>
                <w:webHidden/>
                <w:rStyle w:val="IndexLink"/>
                <w:rtl w:val="true"/>
              </w:rPr>
              <w:t>اشارة</w:t>
            </w:r>
            <w:r>
              <w:rPr>
                <w:rStyle w:val="IndexLink"/>
                <w:rtl w:val="true"/>
              </w:rPr>
              <w:tab/>
            </w:r>
            <w:r>
              <w:rPr>
                <w:rStyle w:val="IndexLink"/>
              </w:rPr>
              <w:t>477</w:t>
            </w:r>
          </w:hyperlink>
        </w:p>
        <w:p>
          <w:pPr>
            <w:pStyle w:val="Contents6"/>
            <w:tabs>
              <w:tab w:val="clear" w:pos="7609"/>
              <w:tab w:val="right" w:pos="9026" w:leader="dot"/>
            </w:tabs>
            <w:rPr/>
          </w:pPr>
          <w:hyperlink w:anchor="__RefHeading___Toc3702151_1468164448">
            <w:r>
              <w:rPr>
                <w:webHidden/>
                <w:rStyle w:val="IndexLink"/>
                <w:rtl w:val="true"/>
              </w:rPr>
              <w:t>پنجم</w:t>
            </w:r>
            <w:r>
              <w:rPr>
                <w:rStyle w:val="IndexLink"/>
                <w:rtl w:val="true"/>
              </w:rPr>
              <w:tab/>
            </w:r>
            <w:r>
              <w:rPr>
                <w:rStyle w:val="IndexLink"/>
              </w:rPr>
              <w:t>477</w:t>
            </w:r>
          </w:hyperlink>
        </w:p>
        <w:p>
          <w:pPr>
            <w:pStyle w:val="Contents6"/>
            <w:tabs>
              <w:tab w:val="clear" w:pos="7609"/>
              <w:tab w:val="right" w:pos="9026" w:leader="dot"/>
            </w:tabs>
            <w:rPr/>
          </w:pPr>
          <w:hyperlink w:anchor="__RefHeading___Toc3702153_1468164448">
            <w:r>
              <w:rPr>
                <w:webHidden/>
                <w:rStyle w:val="IndexLink"/>
                <w:rtl w:val="true"/>
              </w:rPr>
              <w:t>ششم</w:t>
            </w:r>
            <w:r>
              <w:rPr>
                <w:rStyle w:val="IndexLink"/>
                <w:rtl w:val="true"/>
              </w:rPr>
              <w:tab/>
            </w:r>
            <w:r>
              <w:rPr>
                <w:rStyle w:val="IndexLink"/>
              </w:rPr>
              <w:t>478</w:t>
            </w:r>
          </w:hyperlink>
        </w:p>
        <w:p>
          <w:pPr>
            <w:pStyle w:val="Contents5"/>
            <w:tabs>
              <w:tab w:val="clear" w:pos="7892"/>
              <w:tab w:val="right" w:pos="9026" w:leader="dot"/>
            </w:tabs>
            <w:rPr/>
          </w:pPr>
          <w:hyperlink w:anchor="__RefHeading___Toc3702155_1468164448">
            <w:r>
              <w:rPr>
                <w:webHidden/>
                <w:rStyle w:val="IndexLink"/>
                <w:rtl w:val="true"/>
              </w:rPr>
              <w:t>السابع الأدلة السمعية</w:t>
            </w:r>
            <w:r>
              <w:rPr>
                <w:rStyle w:val="IndexLink"/>
                <w:rtl w:val="true"/>
              </w:rPr>
              <w:tab/>
            </w:r>
            <w:r>
              <w:rPr>
                <w:rStyle w:val="IndexLink"/>
              </w:rPr>
              <w:t>479</w:t>
            </w:r>
          </w:hyperlink>
        </w:p>
        <w:p>
          <w:pPr>
            <w:pStyle w:val="Contents4"/>
            <w:tabs>
              <w:tab w:val="clear" w:pos="8176"/>
              <w:tab w:val="right" w:pos="9026" w:leader="dot"/>
            </w:tabs>
            <w:rPr/>
          </w:pPr>
          <w:hyperlink w:anchor="__RefHeading___Toc3702157_1468164448">
            <w:r>
              <w:rPr>
                <w:webHidden/>
                <w:rStyle w:val="IndexLink"/>
                <w:rtl w:val="true"/>
              </w:rPr>
              <w:t>و لنرجع إلى حل الخبر و شرحه و قد قيل فيه وجوه‌</w:t>
            </w:r>
            <w:r>
              <w:rPr>
                <w:rStyle w:val="IndexLink"/>
                <w:rtl w:val="true"/>
              </w:rPr>
              <w:tab/>
            </w:r>
            <w:r>
              <w:rPr>
                <w:rStyle w:val="IndexLink"/>
              </w:rPr>
              <w:t>479</w:t>
            </w:r>
          </w:hyperlink>
        </w:p>
        <w:p>
          <w:pPr>
            <w:pStyle w:val="Contents5"/>
            <w:tabs>
              <w:tab w:val="clear" w:pos="7892"/>
              <w:tab w:val="right" w:pos="9026" w:leader="dot"/>
            </w:tabs>
            <w:rPr/>
          </w:pPr>
          <w:hyperlink w:anchor="__RefHeading___Toc3702159_1468164448">
            <w:r>
              <w:rPr>
                <w:webHidden/>
                <w:rStyle w:val="IndexLink"/>
                <w:rtl w:val="true"/>
              </w:rPr>
              <w:t>الأول‌</w:t>
            </w:r>
            <w:r>
              <w:rPr>
                <w:rStyle w:val="IndexLink"/>
                <w:rtl w:val="true"/>
              </w:rPr>
              <w:tab/>
            </w:r>
            <w:r>
              <w:rPr>
                <w:rStyle w:val="IndexLink"/>
              </w:rPr>
              <w:t>479</w:t>
            </w:r>
          </w:hyperlink>
        </w:p>
        <w:p>
          <w:pPr>
            <w:pStyle w:val="Contents6"/>
            <w:tabs>
              <w:tab w:val="clear" w:pos="7609"/>
              <w:tab w:val="right" w:pos="9026" w:leader="dot"/>
            </w:tabs>
            <w:rPr/>
          </w:pPr>
          <w:hyperlink w:anchor="__RefHeading___Toc3702161_1468164448">
            <w:r>
              <w:rPr>
                <w:webHidden/>
                <w:rStyle w:val="IndexLink"/>
                <w:rtl w:val="true"/>
              </w:rPr>
              <w:t>اشاره</w:t>
            </w:r>
            <w:r>
              <w:rPr>
                <w:rStyle w:val="IndexLink"/>
                <w:rtl w:val="true"/>
              </w:rPr>
              <w:tab/>
            </w:r>
            <w:r>
              <w:rPr>
                <w:rStyle w:val="IndexLink"/>
              </w:rPr>
              <w:t>479</w:t>
            </w:r>
          </w:hyperlink>
        </w:p>
        <w:p>
          <w:pPr>
            <w:pStyle w:val="Contents6"/>
            <w:tabs>
              <w:tab w:val="clear" w:pos="7609"/>
              <w:tab w:val="right" w:pos="9026" w:leader="dot"/>
            </w:tabs>
            <w:rPr/>
          </w:pPr>
          <w:hyperlink w:anchor="__RefHeading___Toc3702163_1468164448">
            <w:r>
              <w:rPr>
                <w:webHidden/>
                <w:rStyle w:val="IndexLink"/>
                <w:rtl w:val="true"/>
              </w:rPr>
              <w:t>هفتم</w:t>
            </w:r>
            <w:r>
              <w:rPr>
                <w:rStyle w:val="IndexLink"/>
                <w:rtl w:val="true"/>
              </w:rPr>
              <w:tab/>
            </w:r>
            <w:r>
              <w:rPr>
                <w:rStyle w:val="IndexLink"/>
              </w:rPr>
              <w:t>480</w:t>
            </w:r>
          </w:hyperlink>
        </w:p>
        <w:p>
          <w:pPr>
            <w:pStyle w:val="Contents5"/>
            <w:tabs>
              <w:tab w:val="clear" w:pos="7892"/>
              <w:tab w:val="right" w:pos="9026" w:leader="dot"/>
            </w:tabs>
            <w:rPr/>
          </w:pPr>
          <w:hyperlink w:anchor="__RefHeading___Toc3702165_1468164448">
            <w:r>
              <w:rPr>
                <w:webHidden/>
                <w:rStyle w:val="IndexLink"/>
                <w:rtl w:val="true"/>
              </w:rPr>
              <w:t>در اینجا به شرح حدیث باز می گردیم که در باره آن وجوهی ذکر شده است</w:t>
            </w:r>
            <w:r>
              <w:rPr>
                <w:rStyle w:val="IndexLink"/>
                <w:rtl w:val="true"/>
              </w:rPr>
              <w:tab/>
            </w:r>
            <w:r>
              <w:rPr>
                <w:rStyle w:val="IndexLink"/>
              </w:rPr>
              <w:t>480</w:t>
            </w:r>
          </w:hyperlink>
        </w:p>
        <w:p>
          <w:pPr>
            <w:pStyle w:val="Contents6"/>
            <w:tabs>
              <w:tab w:val="clear" w:pos="7609"/>
              <w:tab w:val="right" w:pos="9026" w:leader="dot"/>
            </w:tabs>
            <w:rPr/>
          </w:pPr>
          <w:hyperlink w:anchor="__RefHeading___Toc3702167_1468164448">
            <w:r>
              <w:rPr>
                <w:webHidden/>
                <w:rStyle w:val="IndexLink"/>
                <w:rtl w:val="true"/>
              </w:rPr>
              <w:t>اول</w:t>
            </w:r>
            <w:r>
              <w:rPr>
                <w:rStyle w:val="IndexLink"/>
                <w:rtl w:val="true"/>
              </w:rPr>
              <w:tab/>
            </w:r>
            <w:r>
              <w:rPr>
                <w:rStyle w:val="IndexLink"/>
              </w:rPr>
              <w:t>480</w:t>
            </w:r>
          </w:hyperlink>
        </w:p>
        <w:p>
          <w:pPr>
            <w:pStyle w:val="Contents5"/>
            <w:tabs>
              <w:tab w:val="clear" w:pos="7892"/>
              <w:tab w:val="right" w:pos="9026" w:leader="dot"/>
            </w:tabs>
            <w:rPr/>
          </w:pPr>
          <w:hyperlink w:anchor="__RefHeading___Toc3702169_1468164448">
            <w:r>
              <w:rPr>
                <w:webHidden/>
                <w:rStyle w:val="IndexLink"/>
                <w:rtl w:val="true"/>
              </w:rPr>
              <w:t>الثانی‌</w:t>
            </w:r>
            <w:r>
              <w:rPr>
                <w:rStyle w:val="IndexLink"/>
                <w:rtl w:val="true"/>
              </w:rPr>
              <w:tab/>
            </w:r>
            <w:r>
              <w:rPr>
                <w:rStyle w:val="IndexLink"/>
              </w:rPr>
              <w:t>481</w:t>
            </w:r>
          </w:hyperlink>
        </w:p>
        <w:p>
          <w:pPr>
            <w:pStyle w:val="Contents6"/>
            <w:tabs>
              <w:tab w:val="clear" w:pos="7609"/>
              <w:tab w:val="right" w:pos="9026" w:leader="dot"/>
            </w:tabs>
            <w:rPr/>
          </w:pPr>
          <w:hyperlink w:anchor="__RefHeading___Toc3702171_1468164448">
            <w:r>
              <w:rPr>
                <w:webHidden/>
                <w:rStyle w:val="IndexLink"/>
                <w:rtl w:val="true"/>
              </w:rPr>
              <w:t>اشاره</w:t>
            </w:r>
            <w:r>
              <w:rPr>
                <w:rStyle w:val="IndexLink"/>
                <w:rtl w:val="true"/>
              </w:rPr>
              <w:tab/>
            </w:r>
            <w:r>
              <w:rPr>
                <w:rStyle w:val="IndexLink"/>
              </w:rPr>
              <w:t>481</w:t>
            </w:r>
          </w:hyperlink>
        </w:p>
        <w:p>
          <w:pPr>
            <w:pStyle w:val="Contents6"/>
            <w:tabs>
              <w:tab w:val="clear" w:pos="7609"/>
              <w:tab w:val="right" w:pos="9026" w:leader="dot"/>
            </w:tabs>
            <w:rPr/>
          </w:pPr>
          <w:hyperlink w:anchor="__RefHeading___Toc3702173_1468164448">
            <w:r>
              <w:rPr>
                <w:webHidden/>
                <w:rStyle w:val="IndexLink"/>
                <w:rtl w:val="true"/>
              </w:rPr>
              <w:t>دوم</w:t>
            </w:r>
            <w:r>
              <w:rPr>
                <w:rStyle w:val="IndexLink"/>
                <w:rtl w:val="true"/>
              </w:rPr>
              <w:tab/>
            </w:r>
            <w:r>
              <w:rPr>
                <w:rStyle w:val="IndexLink"/>
              </w:rPr>
              <w:t>482</w:t>
            </w:r>
          </w:hyperlink>
        </w:p>
        <w:p>
          <w:pPr>
            <w:pStyle w:val="Contents5"/>
            <w:tabs>
              <w:tab w:val="clear" w:pos="7892"/>
              <w:tab w:val="right" w:pos="9026" w:leader="dot"/>
            </w:tabs>
            <w:rPr/>
          </w:pPr>
          <w:hyperlink w:anchor="__RefHeading___Toc3702175_1468164448">
            <w:r>
              <w:rPr>
                <w:webHidden/>
                <w:rStyle w:val="IndexLink"/>
                <w:rtl w:val="true"/>
              </w:rPr>
              <w:t>الثالث‌</w:t>
            </w:r>
            <w:r>
              <w:rPr>
                <w:rStyle w:val="IndexLink"/>
                <w:rtl w:val="true"/>
              </w:rPr>
              <w:tab/>
            </w:r>
            <w:r>
              <w:rPr>
                <w:rStyle w:val="IndexLink"/>
              </w:rPr>
              <w:t>483</w:t>
            </w:r>
          </w:hyperlink>
        </w:p>
        <w:p>
          <w:pPr>
            <w:pStyle w:val="Contents6"/>
            <w:tabs>
              <w:tab w:val="clear" w:pos="7609"/>
              <w:tab w:val="right" w:pos="9026" w:leader="dot"/>
            </w:tabs>
            <w:rPr/>
          </w:pPr>
          <w:hyperlink w:anchor="__RefHeading___Toc3702177_1468164448">
            <w:r>
              <w:rPr>
                <w:webHidden/>
                <w:rStyle w:val="IndexLink"/>
                <w:rtl w:val="true"/>
              </w:rPr>
              <w:t>اشاره</w:t>
            </w:r>
            <w:r>
              <w:rPr>
                <w:rStyle w:val="IndexLink"/>
                <w:rtl w:val="true"/>
              </w:rPr>
              <w:tab/>
            </w:r>
            <w:r>
              <w:rPr>
                <w:rStyle w:val="IndexLink"/>
              </w:rPr>
              <w:t>483</w:t>
            </w:r>
          </w:hyperlink>
        </w:p>
        <w:p>
          <w:pPr>
            <w:pStyle w:val="Contents6"/>
            <w:tabs>
              <w:tab w:val="clear" w:pos="7609"/>
              <w:tab w:val="right" w:pos="9026" w:leader="dot"/>
            </w:tabs>
            <w:rPr/>
          </w:pPr>
          <w:hyperlink w:anchor="__RefHeading___Toc3702179_1468164448">
            <w:r>
              <w:rPr>
                <w:webHidden/>
                <w:rStyle w:val="IndexLink"/>
                <w:rtl w:val="true"/>
              </w:rPr>
              <w:t>سوم</w:t>
            </w:r>
            <w:r>
              <w:rPr>
                <w:rStyle w:val="IndexLink"/>
                <w:rtl w:val="true"/>
              </w:rPr>
              <w:tab/>
            </w:r>
            <w:r>
              <w:rPr>
                <w:rStyle w:val="IndexLink"/>
              </w:rPr>
              <w:t>483</w:t>
            </w:r>
          </w:hyperlink>
        </w:p>
        <w:p>
          <w:pPr>
            <w:pStyle w:val="Contents5"/>
            <w:tabs>
              <w:tab w:val="clear" w:pos="7892"/>
              <w:tab w:val="right" w:pos="9026" w:leader="dot"/>
            </w:tabs>
            <w:rPr/>
          </w:pPr>
          <w:hyperlink w:anchor="__RefHeading___Toc3702181_1468164448">
            <w:r>
              <w:rPr>
                <w:webHidden/>
                <w:rStyle w:val="IndexLink"/>
                <w:rtl w:val="true"/>
              </w:rPr>
              <w:t>الرابع‌</w:t>
            </w:r>
            <w:r>
              <w:rPr>
                <w:rStyle w:val="IndexLink"/>
                <w:rtl w:val="true"/>
              </w:rPr>
              <w:tab/>
            </w:r>
            <w:r>
              <w:rPr>
                <w:rStyle w:val="IndexLink"/>
              </w:rPr>
              <w:t>487</w:t>
            </w:r>
          </w:hyperlink>
        </w:p>
        <w:p>
          <w:pPr>
            <w:pStyle w:val="Contents6"/>
            <w:tabs>
              <w:tab w:val="clear" w:pos="7609"/>
              <w:tab w:val="right" w:pos="9026" w:leader="dot"/>
            </w:tabs>
            <w:rPr/>
          </w:pPr>
          <w:hyperlink w:anchor="__RefHeading___Toc3702183_1468164448">
            <w:r>
              <w:rPr>
                <w:webHidden/>
                <w:rStyle w:val="IndexLink"/>
                <w:rtl w:val="true"/>
              </w:rPr>
              <w:t>اشاره</w:t>
            </w:r>
            <w:r>
              <w:rPr>
                <w:rStyle w:val="IndexLink"/>
                <w:rtl w:val="true"/>
              </w:rPr>
              <w:tab/>
            </w:r>
            <w:r>
              <w:rPr>
                <w:rStyle w:val="IndexLink"/>
              </w:rPr>
              <w:t>487</w:t>
            </w:r>
          </w:hyperlink>
        </w:p>
        <w:p>
          <w:pPr>
            <w:pStyle w:val="Contents6"/>
            <w:tabs>
              <w:tab w:val="clear" w:pos="7609"/>
              <w:tab w:val="right" w:pos="9026" w:leader="dot"/>
            </w:tabs>
            <w:rPr/>
          </w:pPr>
          <w:hyperlink w:anchor="__RefHeading___Toc3702185_1468164448">
            <w:r>
              <w:rPr>
                <w:webHidden/>
                <w:rStyle w:val="IndexLink"/>
                <w:rtl w:val="true"/>
              </w:rPr>
              <w:t>چهارم</w:t>
            </w:r>
            <w:r>
              <w:rPr>
                <w:rStyle w:val="IndexLink"/>
                <w:rtl w:val="true"/>
              </w:rPr>
              <w:tab/>
            </w:r>
            <w:r>
              <w:rPr>
                <w:rStyle w:val="IndexLink"/>
              </w:rPr>
              <w:t>487</w:t>
            </w:r>
          </w:hyperlink>
        </w:p>
        <w:p>
          <w:pPr>
            <w:pStyle w:val="Contents5"/>
            <w:tabs>
              <w:tab w:val="clear" w:pos="7892"/>
              <w:tab w:val="right" w:pos="9026" w:leader="dot"/>
            </w:tabs>
            <w:rPr/>
          </w:pPr>
          <w:hyperlink w:anchor="__RefHeading___Toc3702187_1468164448">
            <w:r>
              <w:rPr>
                <w:webHidden/>
                <w:rStyle w:val="IndexLink"/>
                <w:rtl w:val="true"/>
              </w:rPr>
              <w:t>الخامس‌</w:t>
            </w:r>
            <w:r>
              <w:rPr>
                <w:rStyle w:val="IndexLink"/>
                <w:rtl w:val="true"/>
              </w:rPr>
              <w:tab/>
            </w:r>
            <w:r>
              <w:rPr>
                <w:rStyle w:val="IndexLink"/>
              </w:rPr>
              <w:t>491</w:t>
            </w:r>
          </w:hyperlink>
        </w:p>
        <w:p>
          <w:pPr>
            <w:pStyle w:val="Contents5"/>
            <w:tabs>
              <w:tab w:val="clear" w:pos="7892"/>
              <w:tab w:val="right" w:pos="9026" w:leader="dot"/>
            </w:tabs>
            <w:rPr/>
          </w:pPr>
          <w:hyperlink w:anchor="__RefHeading___Toc3702189_1468164448">
            <w:r>
              <w:rPr>
                <w:webHidden/>
                <w:rStyle w:val="IndexLink"/>
                <w:rtl w:val="true"/>
              </w:rPr>
              <w:t>«</w:t>
            </w:r>
            <w:r>
              <w:rPr>
                <w:rStyle w:val="IndexLink"/>
              </w:rPr>
              <w:t>23</w:t>
            </w:r>
            <w:r>
              <w:rPr>
                <w:rStyle w:val="IndexLink"/>
                <w:rtl w:val="true"/>
              </w:rPr>
              <w:t>»</w:t>
              <w:tab/>
            </w:r>
            <w:r>
              <w:rPr>
                <w:rStyle w:val="IndexLink"/>
              </w:rPr>
              <w:t>491</w:t>
            </w:r>
          </w:hyperlink>
        </w:p>
        <w:p>
          <w:pPr>
            <w:pStyle w:val="Contents5"/>
            <w:tabs>
              <w:tab w:val="clear" w:pos="7892"/>
              <w:tab w:val="right" w:pos="9026" w:leader="dot"/>
            </w:tabs>
            <w:rPr/>
          </w:pPr>
          <w:hyperlink w:anchor="__RefHeading___Toc3702191_1468164448">
            <w:r>
              <w:rPr>
                <w:webHidden/>
                <w:rStyle w:val="IndexLink"/>
                <w:rtl w:val="true"/>
              </w:rPr>
              <w:t>«</w:t>
            </w:r>
            <w:r>
              <w:rPr>
                <w:rStyle w:val="IndexLink"/>
              </w:rPr>
              <w:t>24</w:t>
            </w:r>
            <w:r>
              <w:rPr>
                <w:rStyle w:val="IndexLink"/>
                <w:rtl w:val="true"/>
              </w:rPr>
              <w:t>»</w:t>
              <w:tab/>
            </w:r>
            <w:r>
              <w:rPr>
                <w:rStyle w:val="IndexLink"/>
              </w:rPr>
              <w:t>491</w:t>
            </w:r>
          </w:hyperlink>
        </w:p>
        <w:p>
          <w:pPr>
            <w:pStyle w:val="Contents5"/>
            <w:tabs>
              <w:tab w:val="clear" w:pos="7892"/>
              <w:tab w:val="right" w:pos="9026" w:leader="dot"/>
            </w:tabs>
            <w:rPr/>
          </w:pPr>
          <w:hyperlink w:anchor="__RefHeading___Toc3702193_1468164448">
            <w:r>
              <w:rPr>
                <w:webHidden/>
                <w:rStyle w:val="IndexLink"/>
                <w:rtl w:val="true"/>
              </w:rPr>
              <w:t>«</w:t>
            </w:r>
            <w:r>
              <w:rPr>
                <w:rStyle w:val="IndexLink"/>
              </w:rPr>
              <w:t>25</w:t>
            </w:r>
            <w:r>
              <w:rPr>
                <w:rStyle w:val="IndexLink"/>
                <w:rtl w:val="true"/>
              </w:rPr>
              <w:t>»</w:t>
              <w:tab/>
            </w:r>
            <w:r>
              <w:rPr>
                <w:rStyle w:val="IndexLink"/>
              </w:rPr>
              <w:t>491</w:t>
            </w:r>
          </w:hyperlink>
        </w:p>
        <w:p>
          <w:pPr>
            <w:pStyle w:val="Contents6"/>
            <w:tabs>
              <w:tab w:val="clear" w:pos="7609"/>
              <w:tab w:val="right" w:pos="9026" w:leader="dot"/>
            </w:tabs>
            <w:rPr/>
          </w:pPr>
          <w:hyperlink w:anchor="__RefHeading___Toc3702195_1468164448">
            <w:r>
              <w:rPr>
                <w:webHidden/>
                <w:rStyle w:val="IndexLink"/>
                <w:rtl w:val="true"/>
              </w:rPr>
              <w:t>اشاره</w:t>
            </w:r>
            <w:r>
              <w:rPr>
                <w:rStyle w:val="IndexLink"/>
                <w:rtl w:val="true"/>
              </w:rPr>
              <w:tab/>
            </w:r>
            <w:r>
              <w:rPr>
                <w:rStyle w:val="IndexLink"/>
              </w:rPr>
              <w:t>491</w:t>
            </w:r>
          </w:hyperlink>
        </w:p>
        <w:p>
          <w:pPr>
            <w:pStyle w:val="Contents6"/>
            <w:tabs>
              <w:tab w:val="clear" w:pos="7609"/>
              <w:tab w:val="right" w:pos="9026" w:leader="dot"/>
            </w:tabs>
            <w:rPr/>
          </w:pPr>
          <w:hyperlink w:anchor="__RefHeading___Toc3702197_1468164448">
            <w:r>
              <w:rPr>
                <w:webHidden/>
                <w:rStyle w:val="IndexLink"/>
                <w:rtl w:val="true"/>
              </w:rPr>
              <w:t>پنجم</w:t>
            </w:r>
            <w:r>
              <w:rPr>
                <w:rStyle w:val="IndexLink"/>
                <w:rtl w:val="true"/>
              </w:rPr>
              <w:tab/>
            </w:r>
            <w:r>
              <w:rPr>
                <w:rStyle w:val="IndexLink"/>
              </w:rPr>
              <w:t>491</w:t>
            </w:r>
          </w:hyperlink>
        </w:p>
        <w:p>
          <w:pPr>
            <w:pStyle w:val="Contents5"/>
            <w:tabs>
              <w:tab w:val="clear" w:pos="7892"/>
              <w:tab w:val="right" w:pos="9026" w:leader="dot"/>
            </w:tabs>
            <w:rPr/>
          </w:pPr>
          <w:hyperlink w:anchor="__RefHeading___Toc3702199_1468164448">
            <w:r>
              <w:rPr>
                <w:webHidden/>
                <w:rStyle w:val="IndexLink"/>
                <w:rtl w:val="true"/>
              </w:rPr>
              <w:t xml:space="preserve">روایت </w:t>
            </w:r>
            <w:r>
              <w:rPr>
                <w:rStyle w:val="IndexLink"/>
              </w:rPr>
              <w:t>23</w:t>
            </w:r>
            <w:r>
              <w:rPr>
                <w:rStyle w:val="IndexLink"/>
                <w:rtl w:val="true"/>
              </w:rPr>
              <w:tab/>
            </w:r>
            <w:r>
              <w:rPr>
                <w:rStyle w:val="IndexLink"/>
              </w:rPr>
              <w:t>492</w:t>
            </w:r>
          </w:hyperlink>
        </w:p>
        <w:p>
          <w:pPr>
            <w:pStyle w:val="Contents5"/>
            <w:tabs>
              <w:tab w:val="clear" w:pos="7892"/>
              <w:tab w:val="right" w:pos="9026" w:leader="dot"/>
            </w:tabs>
            <w:rPr/>
          </w:pPr>
          <w:hyperlink w:anchor="__RefHeading___Toc3702201_1468164448">
            <w:r>
              <w:rPr>
                <w:webHidden/>
                <w:rStyle w:val="IndexLink"/>
                <w:rtl w:val="true"/>
              </w:rPr>
              <w:t xml:space="preserve">روایت </w:t>
            </w:r>
            <w:r>
              <w:rPr>
                <w:rStyle w:val="IndexLink"/>
              </w:rPr>
              <w:t>24</w:t>
            </w:r>
            <w:r>
              <w:rPr>
                <w:rStyle w:val="IndexLink"/>
                <w:rtl w:val="true"/>
              </w:rPr>
              <w:tab/>
            </w:r>
            <w:r>
              <w:rPr>
                <w:rStyle w:val="IndexLink"/>
              </w:rPr>
              <w:t>492</w:t>
            </w:r>
          </w:hyperlink>
        </w:p>
        <w:p>
          <w:pPr>
            <w:pStyle w:val="Contents5"/>
            <w:tabs>
              <w:tab w:val="clear" w:pos="7892"/>
              <w:tab w:val="right" w:pos="9026" w:leader="dot"/>
            </w:tabs>
            <w:rPr/>
          </w:pPr>
          <w:hyperlink w:anchor="__RefHeading___Toc3702203_1468164448">
            <w:r>
              <w:rPr>
                <w:webHidden/>
                <w:rStyle w:val="IndexLink"/>
                <w:rtl w:val="true"/>
              </w:rPr>
              <w:t xml:space="preserve">روایت </w:t>
            </w:r>
            <w:r>
              <w:rPr>
                <w:rStyle w:val="IndexLink"/>
              </w:rPr>
              <w:t>25</w:t>
            </w:r>
            <w:r>
              <w:rPr>
                <w:rStyle w:val="IndexLink"/>
                <w:rtl w:val="true"/>
              </w:rPr>
              <w:tab/>
            </w:r>
            <w:r>
              <w:rPr>
                <w:rStyle w:val="IndexLink"/>
              </w:rPr>
              <w:t>492</w:t>
            </w:r>
          </w:hyperlink>
        </w:p>
        <w:p>
          <w:pPr>
            <w:pStyle w:val="Contents3"/>
            <w:tabs>
              <w:tab w:val="clear" w:pos="8459"/>
              <w:tab w:val="right" w:pos="9026" w:leader="dot"/>
            </w:tabs>
            <w:rPr/>
          </w:pPr>
          <w:hyperlink w:anchor="__RefHeading___Toc3702205_1468164448">
            <w:r>
              <w:rPr>
                <w:webHidden/>
                <w:rStyle w:val="IndexLink"/>
                <w:rtl w:val="true"/>
              </w:rPr>
              <w:t xml:space="preserve">باب </w:t>
            </w:r>
            <w:r>
              <w:rPr>
                <w:rStyle w:val="IndexLink"/>
              </w:rPr>
              <w:t>7</w:t>
            </w:r>
            <w:r>
              <w:rPr>
                <w:rStyle w:val="IndexLink"/>
                <w:rtl w:val="true"/>
              </w:rPr>
              <w:t xml:space="preserve"> </w:t>
            </w:r>
            <w:r>
              <w:rPr>
                <w:rStyle w:val="IndexLink"/>
                <w:rtl w:val="true"/>
              </w:rPr>
              <w:t>عبادة الأصنام و الكواكب و الأشجار و النيرين و علة حدوثها و عقاب من عبدها أو قرب إليها قربانا</w:t>
            </w:r>
            <w:r>
              <w:rPr>
                <w:rStyle w:val="IndexLink"/>
                <w:rtl w:val="true"/>
              </w:rPr>
              <w:tab/>
            </w:r>
            <w:r>
              <w:rPr>
                <w:rStyle w:val="IndexLink"/>
              </w:rPr>
              <w:t>499</w:t>
            </w:r>
          </w:hyperlink>
        </w:p>
        <w:p>
          <w:pPr>
            <w:pStyle w:val="Contents4"/>
            <w:tabs>
              <w:tab w:val="clear" w:pos="8176"/>
              <w:tab w:val="right" w:pos="9026" w:leader="dot"/>
            </w:tabs>
            <w:rPr/>
          </w:pPr>
          <w:hyperlink w:anchor="__RefHeading___Toc3702207_1468164448">
            <w:r>
              <w:rPr>
                <w:webHidden/>
                <w:rStyle w:val="IndexLink"/>
                <w:rtl w:val="true"/>
              </w:rPr>
              <w:t>الآیات؛</w:t>
            </w:r>
            <w:r>
              <w:rPr>
                <w:rStyle w:val="IndexLink"/>
                <w:rtl w:val="true"/>
              </w:rPr>
              <w:tab/>
            </w:r>
            <w:r>
              <w:rPr>
                <w:rStyle w:val="IndexLink"/>
              </w:rPr>
              <w:t>499</w:t>
            </w:r>
          </w:hyperlink>
        </w:p>
        <w:p>
          <w:pPr>
            <w:pStyle w:val="Contents3"/>
            <w:tabs>
              <w:tab w:val="clear" w:pos="8459"/>
              <w:tab w:val="right" w:pos="9026" w:leader="dot"/>
            </w:tabs>
            <w:rPr/>
          </w:pPr>
          <w:hyperlink w:anchor="__RefHeading___Toc3702209_1468164448">
            <w:r>
              <w:rPr>
                <w:webHidden/>
                <w:rStyle w:val="IndexLink"/>
                <w:rtl w:val="true"/>
              </w:rPr>
              <w:t xml:space="preserve">باب هفتم </w:t>
            </w:r>
            <w:r>
              <w:rPr>
                <w:rStyle w:val="IndexLink"/>
                <w:rtl w:val="true"/>
              </w:rPr>
              <w:t xml:space="preserve">: </w:t>
            </w:r>
            <w:r>
              <w:rPr>
                <w:rStyle w:val="IndexLink"/>
                <w:rtl w:val="true"/>
              </w:rPr>
              <w:t>عبادت بتها، ستارگان، درختان، ماه و خورشید و علت حدوث آنها و مجازات کسی که آنها را بپرستد یا به سویشان تقرب جوید</w:t>
            </w:r>
            <w:r>
              <w:rPr>
                <w:rStyle w:val="IndexLink"/>
                <w:rtl w:val="true"/>
              </w:rPr>
              <w:tab/>
            </w:r>
            <w:r>
              <w:rPr>
                <w:rStyle w:val="IndexLink"/>
              </w:rPr>
              <w:t>499</w:t>
            </w:r>
          </w:hyperlink>
        </w:p>
        <w:p>
          <w:pPr>
            <w:pStyle w:val="Contents4"/>
            <w:tabs>
              <w:tab w:val="clear" w:pos="8176"/>
              <w:tab w:val="right" w:pos="9026" w:leader="dot"/>
            </w:tabs>
            <w:rPr/>
          </w:pPr>
          <w:hyperlink w:anchor="__RefHeading___Toc3702211_1468164448">
            <w:r>
              <w:rPr>
                <w:webHidden/>
                <w:rStyle w:val="IndexLink"/>
                <w:rtl w:val="true"/>
              </w:rPr>
              <w:t>آیات</w:t>
            </w:r>
            <w:r>
              <w:rPr>
                <w:rStyle w:val="IndexLink"/>
                <w:rtl w:val="true"/>
              </w:rPr>
              <w:tab/>
            </w:r>
            <w:r>
              <w:rPr>
                <w:rStyle w:val="IndexLink"/>
              </w:rPr>
              <w:t>500</w:t>
            </w:r>
          </w:hyperlink>
        </w:p>
        <w:p>
          <w:pPr>
            <w:pStyle w:val="Contents4"/>
            <w:tabs>
              <w:tab w:val="clear" w:pos="8176"/>
              <w:tab w:val="right" w:pos="9026" w:leader="dot"/>
            </w:tabs>
            <w:rPr/>
          </w:pPr>
          <w:hyperlink w:anchor="__RefHeading___Toc3702213_1468164448">
            <w:r>
              <w:rPr>
                <w:webHidden/>
                <w:rStyle w:val="IndexLink"/>
                <w:rtl w:val="true"/>
              </w:rPr>
              <w:t>الأخبار</w:t>
            </w:r>
            <w:r>
              <w:rPr>
                <w:rStyle w:val="IndexLink"/>
                <w:rtl w:val="true"/>
              </w:rPr>
              <w:tab/>
            </w:r>
            <w:r>
              <w:rPr>
                <w:rStyle w:val="IndexLink"/>
              </w:rPr>
              <w:t>507</w:t>
            </w:r>
          </w:hyperlink>
        </w:p>
        <w:p>
          <w:pPr>
            <w:pStyle w:val="Contents5"/>
            <w:tabs>
              <w:tab w:val="clear" w:pos="7892"/>
              <w:tab w:val="right" w:pos="9026" w:leader="dot"/>
            </w:tabs>
            <w:rPr/>
          </w:pPr>
          <w:hyperlink w:anchor="__RefHeading___Toc3702215_1468164448">
            <w:r>
              <w:rPr>
                <w:webHidden/>
                <w:rStyle w:val="IndexLink"/>
                <w:rtl w:val="true"/>
              </w:rPr>
              <w:t>«</w:t>
            </w:r>
            <w:r>
              <w:rPr>
                <w:rStyle w:val="IndexLink"/>
              </w:rPr>
              <w:t>1</w:t>
            </w:r>
            <w:r>
              <w:rPr>
                <w:rStyle w:val="IndexLink"/>
                <w:rtl w:val="true"/>
              </w:rPr>
              <w:t>»</w:t>
              <w:tab/>
            </w:r>
            <w:r>
              <w:rPr>
                <w:rStyle w:val="IndexLink"/>
              </w:rPr>
              <w:t>507</w:t>
            </w:r>
          </w:hyperlink>
        </w:p>
        <w:p>
          <w:pPr>
            <w:pStyle w:val="Contents5"/>
            <w:tabs>
              <w:tab w:val="clear" w:pos="7892"/>
              <w:tab w:val="right" w:pos="9026" w:leader="dot"/>
            </w:tabs>
            <w:rPr/>
          </w:pPr>
          <w:hyperlink w:anchor="__RefHeading___Toc3702217_1468164448">
            <w:r>
              <w:rPr>
                <w:webHidden/>
                <w:rStyle w:val="IndexLink"/>
                <w:rtl w:val="true"/>
              </w:rPr>
              <w:t>«</w:t>
            </w:r>
            <w:r>
              <w:rPr>
                <w:rStyle w:val="IndexLink"/>
              </w:rPr>
              <w:t>2</w:t>
            </w:r>
            <w:r>
              <w:rPr>
                <w:rStyle w:val="IndexLink"/>
                <w:rtl w:val="true"/>
              </w:rPr>
              <w:t>»</w:t>
              <w:tab/>
            </w:r>
            <w:r>
              <w:rPr>
                <w:rStyle w:val="IndexLink"/>
              </w:rPr>
              <w:t>507</w:t>
            </w:r>
          </w:hyperlink>
        </w:p>
        <w:p>
          <w:pPr>
            <w:pStyle w:val="Contents4"/>
            <w:tabs>
              <w:tab w:val="clear" w:pos="8176"/>
              <w:tab w:val="right" w:pos="9026" w:leader="dot"/>
            </w:tabs>
            <w:rPr/>
          </w:pPr>
          <w:hyperlink w:anchor="__RefHeading___Toc3702219_1468164448">
            <w:r>
              <w:rPr>
                <w:webHidden/>
                <w:rStyle w:val="IndexLink"/>
                <w:rtl w:val="true"/>
              </w:rPr>
              <w:t>روایات</w:t>
            </w:r>
            <w:r>
              <w:rPr>
                <w:rStyle w:val="IndexLink"/>
                <w:rtl w:val="true"/>
              </w:rPr>
              <w:tab/>
            </w:r>
            <w:r>
              <w:rPr>
                <w:rStyle w:val="IndexLink"/>
              </w:rPr>
              <w:t>508</w:t>
            </w:r>
          </w:hyperlink>
        </w:p>
        <w:p>
          <w:pPr>
            <w:pStyle w:val="Contents5"/>
            <w:tabs>
              <w:tab w:val="clear" w:pos="7892"/>
              <w:tab w:val="right" w:pos="9026" w:leader="dot"/>
            </w:tabs>
            <w:rPr/>
          </w:pPr>
          <w:hyperlink w:anchor="__RefHeading___Toc3702221_1468164448">
            <w:r>
              <w:rPr>
                <w:webHidden/>
                <w:rStyle w:val="IndexLink"/>
                <w:rtl w:val="true"/>
              </w:rPr>
              <w:t xml:space="preserve">روایت </w:t>
            </w:r>
            <w:r>
              <w:rPr>
                <w:rStyle w:val="IndexLink"/>
              </w:rPr>
              <w:t>1</w:t>
            </w:r>
            <w:r>
              <w:rPr>
                <w:rStyle w:val="IndexLink"/>
                <w:rtl w:val="true"/>
              </w:rPr>
              <w:tab/>
            </w:r>
            <w:r>
              <w:rPr>
                <w:rStyle w:val="IndexLink"/>
              </w:rPr>
              <w:t>508</w:t>
            </w:r>
          </w:hyperlink>
        </w:p>
        <w:p>
          <w:pPr>
            <w:pStyle w:val="Contents5"/>
            <w:tabs>
              <w:tab w:val="clear" w:pos="7892"/>
              <w:tab w:val="right" w:pos="9026" w:leader="dot"/>
            </w:tabs>
            <w:rPr/>
          </w:pPr>
          <w:hyperlink w:anchor="__RefHeading___Toc3702223_1468164448">
            <w:r>
              <w:rPr>
                <w:webHidden/>
                <w:rStyle w:val="IndexLink"/>
                <w:rtl w:val="true"/>
              </w:rPr>
              <w:t xml:space="preserve">روایت </w:t>
            </w:r>
            <w:r>
              <w:rPr>
                <w:rStyle w:val="IndexLink"/>
              </w:rPr>
              <w:t>2</w:t>
            </w:r>
            <w:r>
              <w:rPr>
                <w:rStyle w:val="IndexLink"/>
                <w:rtl w:val="true"/>
              </w:rPr>
              <w:tab/>
            </w:r>
            <w:r>
              <w:rPr>
                <w:rStyle w:val="IndexLink"/>
              </w:rPr>
              <w:t>508</w:t>
            </w:r>
          </w:hyperlink>
        </w:p>
        <w:p>
          <w:pPr>
            <w:pStyle w:val="Contents5"/>
            <w:tabs>
              <w:tab w:val="clear" w:pos="7892"/>
              <w:tab w:val="right" w:pos="9026" w:leader="dot"/>
            </w:tabs>
            <w:rPr/>
          </w:pPr>
          <w:hyperlink w:anchor="__RefHeading___Toc3702225_1468164448">
            <w:r>
              <w:rPr>
                <w:webHidden/>
                <w:rStyle w:val="IndexLink"/>
                <w:rtl w:val="true"/>
              </w:rPr>
              <w:t>«</w:t>
            </w:r>
            <w:r>
              <w:rPr>
                <w:rStyle w:val="IndexLink"/>
              </w:rPr>
              <w:t>3</w:t>
            </w:r>
            <w:r>
              <w:rPr>
                <w:rStyle w:val="IndexLink"/>
                <w:rtl w:val="true"/>
              </w:rPr>
              <w:t>»</w:t>
              <w:tab/>
            </w:r>
            <w:r>
              <w:rPr>
                <w:rStyle w:val="IndexLink"/>
              </w:rPr>
              <w:t>509</w:t>
            </w:r>
          </w:hyperlink>
        </w:p>
        <w:p>
          <w:pPr>
            <w:pStyle w:val="Contents5"/>
            <w:tabs>
              <w:tab w:val="clear" w:pos="7892"/>
              <w:tab w:val="right" w:pos="9026" w:leader="dot"/>
            </w:tabs>
            <w:rPr/>
          </w:pPr>
          <w:hyperlink w:anchor="__RefHeading___Toc3702227_1468164448">
            <w:r>
              <w:rPr>
                <w:webHidden/>
                <w:rStyle w:val="IndexLink"/>
                <w:rtl w:val="true"/>
              </w:rPr>
              <w:t>«</w:t>
            </w:r>
            <w:r>
              <w:rPr>
                <w:rStyle w:val="IndexLink"/>
              </w:rPr>
              <w:t>4</w:t>
            </w:r>
            <w:r>
              <w:rPr>
                <w:rStyle w:val="IndexLink"/>
                <w:rtl w:val="true"/>
              </w:rPr>
              <w:t>»</w:t>
              <w:tab/>
            </w:r>
            <w:r>
              <w:rPr>
                <w:rStyle w:val="IndexLink"/>
              </w:rPr>
              <w:t>509</w:t>
            </w:r>
          </w:hyperlink>
        </w:p>
        <w:p>
          <w:pPr>
            <w:pStyle w:val="Contents5"/>
            <w:tabs>
              <w:tab w:val="clear" w:pos="7892"/>
              <w:tab w:val="right" w:pos="9026" w:leader="dot"/>
            </w:tabs>
            <w:rPr/>
          </w:pPr>
          <w:hyperlink w:anchor="__RefHeading___Toc3702229_1468164448">
            <w:r>
              <w:rPr>
                <w:webHidden/>
                <w:rStyle w:val="IndexLink"/>
                <w:rtl w:val="true"/>
              </w:rPr>
              <w:t>«</w:t>
            </w:r>
            <w:r>
              <w:rPr>
                <w:rStyle w:val="IndexLink"/>
              </w:rPr>
              <w:t>5</w:t>
            </w:r>
            <w:r>
              <w:rPr>
                <w:rStyle w:val="IndexLink"/>
                <w:rtl w:val="true"/>
              </w:rPr>
              <w:t>»</w:t>
              <w:tab/>
            </w:r>
            <w:r>
              <w:rPr>
                <w:rStyle w:val="IndexLink"/>
              </w:rPr>
              <w:t>509</w:t>
            </w:r>
          </w:hyperlink>
        </w:p>
        <w:p>
          <w:pPr>
            <w:pStyle w:val="Contents5"/>
            <w:tabs>
              <w:tab w:val="clear" w:pos="7892"/>
              <w:tab w:val="right" w:pos="9026" w:leader="dot"/>
            </w:tabs>
            <w:rPr/>
          </w:pPr>
          <w:hyperlink w:anchor="__RefHeading___Toc3702231_1468164448">
            <w:r>
              <w:rPr>
                <w:webHidden/>
                <w:rStyle w:val="IndexLink"/>
                <w:rtl w:val="true"/>
              </w:rPr>
              <w:t>«</w:t>
            </w:r>
            <w:r>
              <w:rPr>
                <w:rStyle w:val="IndexLink"/>
              </w:rPr>
              <w:t>6</w:t>
            </w:r>
            <w:r>
              <w:rPr>
                <w:rStyle w:val="IndexLink"/>
                <w:rtl w:val="true"/>
              </w:rPr>
              <w:t>»</w:t>
              <w:tab/>
            </w:r>
            <w:r>
              <w:rPr>
                <w:rStyle w:val="IndexLink"/>
              </w:rPr>
              <w:t>509</w:t>
            </w:r>
          </w:hyperlink>
        </w:p>
        <w:p>
          <w:pPr>
            <w:pStyle w:val="Contents5"/>
            <w:tabs>
              <w:tab w:val="clear" w:pos="7892"/>
              <w:tab w:val="right" w:pos="9026" w:leader="dot"/>
            </w:tabs>
            <w:rPr/>
          </w:pPr>
          <w:hyperlink w:anchor="__RefHeading___Toc3702233_1468164448">
            <w:r>
              <w:rPr>
                <w:webHidden/>
                <w:rStyle w:val="IndexLink"/>
                <w:rtl w:val="true"/>
              </w:rPr>
              <w:t>بیان</w:t>
            </w:r>
            <w:r>
              <w:rPr>
                <w:rStyle w:val="IndexLink"/>
                <w:rtl w:val="true"/>
              </w:rPr>
              <w:tab/>
            </w:r>
            <w:r>
              <w:rPr>
                <w:rStyle w:val="IndexLink"/>
              </w:rPr>
              <w:t>509</w:t>
            </w:r>
          </w:hyperlink>
        </w:p>
        <w:p>
          <w:pPr>
            <w:pStyle w:val="Contents5"/>
            <w:tabs>
              <w:tab w:val="clear" w:pos="7892"/>
              <w:tab w:val="right" w:pos="9026" w:leader="dot"/>
            </w:tabs>
            <w:rPr/>
          </w:pPr>
          <w:hyperlink w:anchor="__RefHeading___Toc3702235_1468164448">
            <w:r>
              <w:rPr>
                <w:webHidden/>
                <w:rStyle w:val="IndexLink"/>
                <w:rtl w:val="true"/>
              </w:rPr>
              <w:t xml:space="preserve">روایت </w:t>
            </w:r>
            <w:r>
              <w:rPr>
                <w:rStyle w:val="IndexLink"/>
              </w:rPr>
              <w:t>3</w:t>
            </w:r>
            <w:r>
              <w:rPr>
                <w:rStyle w:val="IndexLink"/>
                <w:rtl w:val="true"/>
              </w:rPr>
              <w:tab/>
            </w:r>
            <w:r>
              <w:rPr>
                <w:rStyle w:val="IndexLink"/>
              </w:rPr>
              <w:t>509</w:t>
            </w:r>
          </w:hyperlink>
        </w:p>
        <w:p>
          <w:pPr>
            <w:pStyle w:val="Contents5"/>
            <w:tabs>
              <w:tab w:val="clear" w:pos="7892"/>
              <w:tab w:val="right" w:pos="9026" w:leader="dot"/>
            </w:tabs>
            <w:rPr/>
          </w:pPr>
          <w:hyperlink w:anchor="__RefHeading___Toc3702237_1468164448">
            <w:r>
              <w:rPr>
                <w:webHidden/>
                <w:rStyle w:val="IndexLink"/>
                <w:rtl w:val="true"/>
              </w:rPr>
              <w:t xml:space="preserve">روایت </w:t>
            </w:r>
            <w:r>
              <w:rPr>
                <w:rStyle w:val="IndexLink"/>
              </w:rPr>
              <w:t>4</w:t>
            </w:r>
            <w:r>
              <w:rPr>
                <w:rStyle w:val="IndexLink"/>
                <w:rtl w:val="true"/>
              </w:rPr>
              <w:tab/>
            </w:r>
            <w:r>
              <w:rPr>
                <w:rStyle w:val="IndexLink"/>
              </w:rPr>
              <w:t>510</w:t>
            </w:r>
          </w:hyperlink>
        </w:p>
        <w:p>
          <w:pPr>
            <w:pStyle w:val="Contents5"/>
            <w:tabs>
              <w:tab w:val="clear" w:pos="7892"/>
              <w:tab w:val="right" w:pos="9026" w:leader="dot"/>
            </w:tabs>
            <w:rPr/>
          </w:pPr>
          <w:hyperlink w:anchor="__RefHeading___Toc3702239_1468164448">
            <w:r>
              <w:rPr>
                <w:webHidden/>
                <w:rStyle w:val="IndexLink"/>
                <w:rtl w:val="true"/>
              </w:rPr>
              <w:t xml:space="preserve">روایت </w:t>
            </w:r>
            <w:r>
              <w:rPr>
                <w:rStyle w:val="IndexLink"/>
              </w:rPr>
              <w:t>5</w:t>
            </w:r>
            <w:r>
              <w:rPr>
                <w:rStyle w:val="IndexLink"/>
                <w:rtl w:val="true"/>
              </w:rPr>
              <w:tab/>
            </w:r>
            <w:r>
              <w:rPr>
                <w:rStyle w:val="IndexLink"/>
              </w:rPr>
              <w:t>510</w:t>
            </w:r>
          </w:hyperlink>
        </w:p>
        <w:p>
          <w:pPr>
            <w:pStyle w:val="Contents5"/>
            <w:tabs>
              <w:tab w:val="clear" w:pos="7892"/>
              <w:tab w:val="right" w:pos="9026" w:leader="dot"/>
            </w:tabs>
            <w:rPr/>
          </w:pPr>
          <w:hyperlink w:anchor="__RefHeading___Toc3702241_1468164448">
            <w:r>
              <w:rPr>
                <w:webHidden/>
                <w:rStyle w:val="IndexLink"/>
                <w:rtl w:val="true"/>
              </w:rPr>
              <w:t xml:space="preserve">روایت </w:t>
            </w:r>
            <w:r>
              <w:rPr>
                <w:rStyle w:val="IndexLink"/>
              </w:rPr>
              <w:t>6</w:t>
            </w:r>
            <w:r>
              <w:rPr>
                <w:rStyle w:val="IndexLink"/>
                <w:rtl w:val="true"/>
              </w:rPr>
              <w:tab/>
            </w:r>
            <w:r>
              <w:rPr>
                <w:rStyle w:val="IndexLink"/>
              </w:rPr>
              <w:t>510</w:t>
            </w:r>
          </w:hyperlink>
        </w:p>
        <w:p>
          <w:pPr>
            <w:pStyle w:val="Contents5"/>
            <w:tabs>
              <w:tab w:val="clear" w:pos="7892"/>
              <w:tab w:val="right" w:pos="9026" w:leader="dot"/>
            </w:tabs>
            <w:rPr/>
          </w:pPr>
          <w:hyperlink w:anchor="__RefHeading___Toc3702243_1468164448">
            <w:r>
              <w:rPr>
                <w:webHidden/>
                <w:rStyle w:val="IndexLink"/>
                <w:rtl w:val="true"/>
              </w:rPr>
              <w:t>توضیح</w:t>
            </w:r>
            <w:r>
              <w:rPr>
                <w:rStyle w:val="IndexLink"/>
                <w:rtl w:val="true"/>
              </w:rPr>
              <w:tab/>
            </w:r>
            <w:r>
              <w:rPr>
                <w:rStyle w:val="IndexLink"/>
              </w:rPr>
              <w:t>510</w:t>
            </w:r>
          </w:hyperlink>
        </w:p>
        <w:p>
          <w:pPr>
            <w:pStyle w:val="Contents5"/>
            <w:tabs>
              <w:tab w:val="clear" w:pos="7892"/>
              <w:tab w:val="right" w:pos="9026" w:leader="dot"/>
            </w:tabs>
            <w:rPr/>
          </w:pPr>
          <w:hyperlink w:anchor="__RefHeading___Toc3702245_1468164448">
            <w:r>
              <w:rPr>
                <w:webHidden/>
                <w:rStyle w:val="IndexLink"/>
                <w:rtl w:val="true"/>
              </w:rPr>
              <w:t>«</w:t>
            </w:r>
            <w:r>
              <w:rPr>
                <w:rStyle w:val="IndexLink"/>
              </w:rPr>
              <w:t>7</w:t>
            </w:r>
            <w:r>
              <w:rPr>
                <w:rStyle w:val="IndexLink"/>
                <w:rtl w:val="true"/>
              </w:rPr>
              <w:t>»</w:t>
              <w:tab/>
            </w:r>
            <w:r>
              <w:rPr>
                <w:rStyle w:val="IndexLink"/>
              </w:rPr>
              <w:t>511</w:t>
            </w:r>
          </w:hyperlink>
        </w:p>
        <w:p>
          <w:pPr>
            <w:pStyle w:val="Contents5"/>
            <w:tabs>
              <w:tab w:val="clear" w:pos="7892"/>
              <w:tab w:val="right" w:pos="9026" w:leader="dot"/>
            </w:tabs>
            <w:rPr/>
          </w:pPr>
          <w:hyperlink w:anchor="__RefHeading___Toc3702247_1468164448">
            <w:r>
              <w:rPr>
                <w:webHidden/>
                <w:rStyle w:val="IndexLink"/>
                <w:rtl w:val="true"/>
              </w:rPr>
              <w:t>«</w:t>
            </w:r>
            <w:r>
              <w:rPr>
                <w:rStyle w:val="IndexLink"/>
              </w:rPr>
              <w:t>8</w:t>
            </w:r>
            <w:r>
              <w:rPr>
                <w:rStyle w:val="IndexLink"/>
                <w:rtl w:val="true"/>
              </w:rPr>
              <w:t>»</w:t>
              <w:tab/>
            </w:r>
            <w:r>
              <w:rPr>
                <w:rStyle w:val="IndexLink"/>
              </w:rPr>
              <w:t>511</w:t>
            </w:r>
          </w:hyperlink>
        </w:p>
        <w:p>
          <w:pPr>
            <w:pStyle w:val="Contents5"/>
            <w:tabs>
              <w:tab w:val="clear" w:pos="7892"/>
              <w:tab w:val="right" w:pos="9026" w:leader="dot"/>
            </w:tabs>
            <w:rPr/>
          </w:pPr>
          <w:hyperlink w:anchor="__RefHeading___Toc3702249_1468164448">
            <w:r>
              <w:rPr>
                <w:webHidden/>
                <w:rStyle w:val="IndexLink"/>
                <w:rtl w:val="true"/>
              </w:rPr>
              <w:t xml:space="preserve">روایت </w:t>
            </w:r>
            <w:r>
              <w:rPr>
                <w:rStyle w:val="IndexLink"/>
              </w:rPr>
              <w:t>7</w:t>
            </w:r>
            <w:r>
              <w:rPr>
                <w:rStyle w:val="IndexLink"/>
                <w:rtl w:val="true"/>
              </w:rPr>
              <w:tab/>
            </w:r>
            <w:r>
              <w:rPr>
                <w:rStyle w:val="IndexLink"/>
              </w:rPr>
              <w:t>511</w:t>
            </w:r>
          </w:hyperlink>
        </w:p>
        <w:p>
          <w:pPr>
            <w:pStyle w:val="Contents5"/>
            <w:tabs>
              <w:tab w:val="clear" w:pos="7892"/>
              <w:tab w:val="right" w:pos="9026" w:leader="dot"/>
            </w:tabs>
            <w:rPr/>
          </w:pPr>
          <w:hyperlink w:anchor="__RefHeading___Toc3702251_1468164448">
            <w:r>
              <w:rPr>
                <w:webHidden/>
                <w:rStyle w:val="IndexLink"/>
                <w:rtl w:val="true"/>
              </w:rPr>
              <w:t xml:space="preserve">روایت </w:t>
            </w:r>
            <w:r>
              <w:rPr>
                <w:rStyle w:val="IndexLink"/>
              </w:rPr>
              <w:t>8</w:t>
            </w:r>
            <w:r>
              <w:rPr>
                <w:rStyle w:val="IndexLink"/>
                <w:rtl w:val="true"/>
              </w:rPr>
              <w:tab/>
            </w:r>
            <w:r>
              <w:rPr>
                <w:rStyle w:val="IndexLink"/>
              </w:rPr>
              <w:t>512</w:t>
            </w:r>
          </w:hyperlink>
        </w:p>
        <w:p>
          <w:pPr>
            <w:pStyle w:val="Contents5"/>
            <w:tabs>
              <w:tab w:val="clear" w:pos="7892"/>
              <w:tab w:val="right" w:pos="9026" w:leader="dot"/>
            </w:tabs>
            <w:rPr/>
          </w:pPr>
          <w:hyperlink w:anchor="__RefHeading___Toc3702253_1468164448">
            <w:r>
              <w:rPr>
                <w:webHidden/>
                <w:rStyle w:val="IndexLink"/>
                <w:rtl w:val="true"/>
              </w:rPr>
              <w:t>بیان</w:t>
            </w:r>
            <w:r>
              <w:rPr>
                <w:rStyle w:val="IndexLink"/>
                <w:rtl w:val="true"/>
              </w:rPr>
              <w:tab/>
            </w:r>
            <w:r>
              <w:rPr>
                <w:rStyle w:val="IndexLink"/>
              </w:rPr>
              <w:t>515</w:t>
            </w:r>
          </w:hyperlink>
        </w:p>
        <w:p>
          <w:pPr>
            <w:pStyle w:val="Contents5"/>
            <w:tabs>
              <w:tab w:val="clear" w:pos="7892"/>
              <w:tab w:val="right" w:pos="9026" w:leader="dot"/>
            </w:tabs>
            <w:rPr/>
          </w:pPr>
          <w:hyperlink w:anchor="__RefHeading___Toc3702255_1468164448">
            <w:r>
              <w:rPr>
                <w:webHidden/>
                <w:rStyle w:val="IndexLink"/>
                <w:rtl w:val="true"/>
              </w:rPr>
              <w:t>«</w:t>
            </w:r>
            <w:r>
              <w:rPr>
                <w:rStyle w:val="IndexLink"/>
              </w:rPr>
              <w:t>9</w:t>
            </w:r>
            <w:r>
              <w:rPr>
                <w:rStyle w:val="IndexLink"/>
                <w:rtl w:val="true"/>
              </w:rPr>
              <w:t>»</w:t>
              <w:tab/>
            </w:r>
            <w:r>
              <w:rPr>
                <w:rStyle w:val="IndexLink"/>
              </w:rPr>
              <w:t>515</w:t>
            </w:r>
          </w:hyperlink>
        </w:p>
        <w:p>
          <w:pPr>
            <w:pStyle w:val="Contents5"/>
            <w:tabs>
              <w:tab w:val="clear" w:pos="7892"/>
              <w:tab w:val="right" w:pos="9026" w:leader="dot"/>
            </w:tabs>
            <w:rPr/>
          </w:pPr>
          <w:hyperlink w:anchor="__RefHeading___Toc3702257_1468164448">
            <w:r>
              <w:rPr>
                <w:webHidden/>
                <w:rStyle w:val="IndexLink"/>
                <w:rtl w:val="true"/>
              </w:rPr>
              <w:t>«</w:t>
            </w:r>
            <w:r>
              <w:rPr>
                <w:rStyle w:val="IndexLink"/>
              </w:rPr>
              <w:t>10</w:t>
            </w:r>
            <w:r>
              <w:rPr>
                <w:rStyle w:val="IndexLink"/>
                <w:rtl w:val="true"/>
              </w:rPr>
              <w:t>»</w:t>
              <w:tab/>
            </w:r>
            <w:r>
              <w:rPr>
                <w:rStyle w:val="IndexLink"/>
              </w:rPr>
              <w:t>515</w:t>
            </w:r>
          </w:hyperlink>
        </w:p>
        <w:p>
          <w:pPr>
            <w:pStyle w:val="Contents5"/>
            <w:tabs>
              <w:tab w:val="clear" w:pos="7892"/>
              <w:tab w:val="right" w:pos="9026" w:leader="dot"/>
            </w:tabs>
            <w:rPr/>
          </w:pPr>
          <w:hyperlink w:anchor="__RefHeading___Toc3702259_1468164448">
            <w:r>
              <w:rPr>
                <w:webHidden/>
                <w:rStyle w:val="IndexLink"/>
                <w:rtl w:val="true"/>
              </w:rPr>
              <w:t>بیان</w:t>
            </w:r>
            <w:r>
              <w:rPr>
                <w:rStyle w:val="IndexLink"/>
                <w:rtl w:val="true"/>
              </w:rPr>
              <w:tab/>
            </w:r>
            <w:r>
              <w:rPr>
                <w:rStyle w:val="IndexLink"/>
              </w:rPr>
              <w:t>515</w:t>
            </w:r>
          </w:hyperlink>
        </w:p>
        <w:p>
          <w:pPr>
            <w:pStyle w:val="Contents5"/>
            <w:tabs>
              <w:tab w:val="clear" w:pos="7892"/>
              <w:tab w:val="right" w:pos="9026" w:leader="dot"/>
            </w:tabs>
            <w:rPr/>
          </w:pPr>
          <w:hyperlink w:anchor="__RefHeading___Toc3702261_1468164448">
            <w:r>
              <w:rPr>
                <w:webHidden/>
                <w:rStyle w:val="IndexLink"/>
                <w:rtl w:val="true"/>
              </w:rPr>
              <w:t>توضیح</w:t>
            </w:r>
            <w:r>
              <w:rPr>
                <w:rStyle w:val="IndexLink"/>
                <w:rtl w:val="true"/>
              </w:rPr>
              <w:tab/>
            </w:r>
            <w:r>
              <w:rPr>
                <w:rStyle w:val="IndexLink"/>
              </w:rPr>
              <w:t>515</w:t>
            </w:r>
          </w:hyperlink>
        </w:p>
        <w:p>
          <w:pPr>
            <w:pStyle w:val="Contents5"/>
            <w:tabs>
              <w:tab w:val="clear" w:pos="7892"/>
              <w:tab w:val="right" w:pos="9026" w:leader="dot"/>
            </w:tabs>
            <w:rPr/>
          </w:pPr>
          <w:hyperlink w:anchor="__RefHeading___Toc3702263_1468164448">
            <w:r>
              <w:rPr>
                <w:webHidden/>
                <w:rStyle w:val="IndexLink"/>
                <w:rtl w:val="true"/>
              </w:rPr>
              <w:t xml:space="preserve">روایت </w:t>
            </w:r>
            <w:r>
              <w:rPr>
                <w:rStyle w:val="IndexLink"/>
              </w:rPr>
              <w:t>9</w:t>
            </w:r>
            <w:r>
              <w:rPr>
                <w:rStyle w:val="IndexLink"/>
                <w:rtl w:val="true"/>
              </w:rPr>
              <w:tab/>
            </w:r>
            <w:r>
              <w:rPr>
                <w:rStyle w:val="IndexLink"/>
              </w:rPr>
              <w:t>515</w:t>
            </w:r>
          </w:hyperlink>
        </w:p>
        <w:p>
          <w:pPr>
            <w:pStyle w:val="Contents5"/>
            <w:tabs>
              <w:tab w:val="clear" w:pos="7892"/>
              <w:tab w:val="right" w:pos="9026" w:leader="dot"/>
            </w:tabs>
            <w:rPr/>
          </w:pPr>
          <w:hyperlink w:anchor="__RefHeading___Toc3702265_1468164448">
            <w:r>
              <w:rPr>
                <w:webHidden/>
                <w:rStyle w:val="IndexLink"/>
                <w:rtl w:val="true"/>
              </w:rPr>
              <w:t xml:space="preserve">روایت </w:t>
            </w:r>
            <w:r>
              <w:rPr>
                <w:rStyle w:val="IndexLink"/>
              </w:rPr>
              <w:t>10</w:t>
            </w:r>
            <w:r>
              <w:rPr>
                <w:rStyle w:val="IndexLink"/>
                <w:rtl w:val="true"/>
              </w:rPr>
              <w:tab/>
            </w:r>
            <w:r>
              <w:rPr>
                <w:rStyle w:val="IndexLink"/>
              </w:rPr>
              <w:t>516</w:t>
            </w:r>
          </w:hyperlink>
        </w:p>
        <w:p>
          <w:pPr>
            <w:pStyle w:val="Contents5"/>
            <w:tabs>
              <w:tab w:val="clear" w:pos="7892"/>
              <w:tab w:val="right" w:pos="9026" w:leader="dot"/>
            </w:tabs>
            <w:rPr/>
          </w:pPr>
          <w:hyperlink w:anchor="__RefHeading___Toc3702267_1468164448">
            <w:r>
              <w:rPr>
                <w:webHidden/>
                <w:rStyle w:val="IndexLink"/>
                <w:rtl w:val="true"/>
              </w:rPr>
              <w:t>توضیح</w:t>
            </w:r>
            <w:r>
              <w:rPr>
                <w:rStyle w:val="IndexLink"/>
                <w:rtl w:val="true"/>
              </w:rPr>
              <w:tab/>
            </w:r>
            <w:r>
              <w:rPr>
                <w:rStyle w:val="IndexLink"/>
              </w:rPr>
              <w:t>516</w:t>
            </w:r>
          </w:hyperlink>
        </w:p>
        <w:p>
          <w:pPr>
            <w:pStyle w:val="Contents5"/>
            <w:tabs>
              <w:tab w:val="clear" w:pos="7892"/>
              <w:tab w:val="right" w:pos="9026" w:leader="dot"/>
            </w:tabs>
            <w:rPr/>
          </w:pPr>
          <w:hyperlink w:anchor="__RefHeading___Toc3702269_1468164448">
            <w:r>
              <w:rPr>
                <w:webHidden/>
                <w:rStyle w:val="IndexLink"/>
                <w:rtl w:val="true"/>
              </w:rPr>
              <w:t>«</w:t>
            </w:r>
            <w:r>
              <w:rPr>
                <w:rStyle w:val="IndexLink"/>
              </w:rPr>
              <w:t>11</w:t>
            </w:r>
            <w:r>
              <w:rPr>
                <w:rStyle w:val="IndexLink"/>
                <w:rtl w:val="true"/>
              </w:rPr>
              <w:t>»</w:t>
              <w:tab/>
            </w:r>
            <w:r>
              <w:rPr>
                <w:rStyle w:val="IndexLink"/>
              </w:rPr>
              <w:t>517</w:t>
            </w:r>
          </w:hyperlink>
        </w:p>
        <w:p>
          <w:pPr>
            <w:pStyle w:val="Contents5"/>
            <w:tabs>
              <w:tab w:val="clear" w:pos="7892"/>
              <w:tab w:val="right" w:pos="9026" w:leader="dot"/>
            </w:tabs>
            <w:rPr/>
          </w:pPr>
          <w:hyperlink w:anchor="__RefHeading___Toc3702271_1468164448">
            <w:r>
              <w:rPr>
                <w:webHidden/>
                <w:rStyle w:val="IndexLink"/>
                <w:rtl w:val="true"/>
              </w:rPr>
              <w:t>«</w:t>
            </w:r>
            <w:r>
              <w:rPr>
                <w:rStyle w:val="IndexLink"/>
              </w:rPr>
              <w:t>12</w:t>
            </w:r>
            <w:r>
              <w:rPr>
                <w:rStyle w:val="IndexLink"/>
                <w:rtl w:val="true"/>
              </w:rPr>
              <w:t>»</w:t>
              <w:tab/>
            </w:r>
            <w:r>
              <w:rPr>
                <w:rStyle w:val="IndexLink"/>
              </w:rPr>
              <w:t>517</w:t>
            </w:r>
          </w:hyperlink>
        </w:p>
        <w:p>
          <w:pPr>
            <w:pStyle w:val="Contents5"/>
            <w:tabs>
              <w:tab w:val="clear" w:pos="7892"/>
              <w:tab w:val="right" w:pos="9026" w:leader="dot"/>
            </w:tabs>
            <w:rPr/>
          </w:pPr>
          <w:hyperlink w:anchor="__RefHeading___Toc3702273_1468164448">
            <w:r>
              <w:rPr>
                <w:webHidden/>
                <w:rStyle w:val="IndexLink"/>
                <w:rtl w:val="true"/>
              </w:rPr>
              <w:t xml:space="preserve">روایت </w:t>
            </w:r>
            <w:r>
              <w:rPr>
                <w:rStyle w:val="IndexLink"/>
              </w:rPr>
              <w:t>11</w:t>
            </w:r>
            <w:r>
              <w:rPr>
                <w:rStyle w:val="IndexLink"/>
                <w:rtl w:val="true"/>
              </w:rPr>
              <w:tab/>
            </w:r>
            <w:r>
              <w:rPr>
                <w:rStyle w:val="IndexLink"/>
              </w:rPr>
              <w:t>517</w:t>
            </w:r>
          </w:hyperlink>
        </w:p>
        <w:p>
          <w:pPr>
            <w:pStyle w:val="Contents5"/>
            <w:tabs>
              <w:tab w:val="clear" w:pos="7892"/>
              <w:tab w:val="right" w:pos="9026" w:leader="dot"/>
            </w:tabs>
            <w:rPr/>
          </w:pPr>
          <w:hyperlink w:anchor="__RefHeading___Toc3702275_1468164448">
            <w:r>
              <w:rPr>
                <w:webHidden/>
                <w:rStyle w:val="IndexLink"/>
                <w:rtl w:val="true"/>
              </w:rPr>
              <w:t xml:space="preserve">روایت </w:t>
            </w:r>
            <w:r>
              <w:rPr>
                <w:rStyle w:val="IndexLink"/>
              </w:rPr>
              <w:t>12</w:t>
            </w:r>
            <w:r>
              <w:rPr>
                <w:rStyle w:val="IndexLink"/>
                <w:rtl w:val="true"/>
              </w:rPr>
              <w:tab/>
            </w:r>
            <w:r>
              <w:rPr>
                <w:rStyle w:val="IndexLink"/>
              </w:rPr>
              <w:t>517</w:t>
            </w:r>
          </w:hyperlink>
        </w:p>
        <w:p>
          <w:pPr>
            <w:pStyle w:val="Contents3"/>
            <w:tabs>
              <w:tab w:val="clear" w:pos="8459"/>
              <w:tab w:val="right" w:pos="9026" w:leader="dot"/>
            </w:tabs>
            <w:rPr/>
          </w:pPr>
          <w:hyperlink w:anchor="__RefHeading___Toc3702277_1468164448">
            <w:r>
              <w:rPr>
                <w:webHidden/>
                <w:rStyle w:val="IndexLink"/>
                <w:rtl w:val="true"/>
              </w:rPr>
              <w:t xml:space="preserve">باب </w:t>
            </w:r>
            <w:r>
              <w:rPr>
                <w:rStyle w:val="IndexLink"/>
              </w:rPr>
              <w:t>8</w:t>
            </w:r>
            <w:r>
              <w:rPr>
                <w:rStyle w:val="IndexLink"/>
                <w:rtl w:val="true"/>
              </w:rPr>
              <w:t xml:space="preserve"> </w:t>
            </w:r>
            <w:r>
              <w:rPr>
                <w:rStyle w:val="IndexLink"/>
                <w:rtl w:val="true"/>
              </w:rPr>
              <w:t>نفي الولد و الصاحبة</w:t>
            </w:r>
            <w:r>
              <w:rPr>
                <w:rStyle w:val="IndexLink"/>
                <w:rtl w:val="true"/>
              </w:rPr>
              <w:tab/>
            </w:r>
            <w:r>
              <w:rPr>
                <w:rStyle w:val="IndexLink"/>
              </w:rPr>
              <w:t>519</w:t>
            </w:r>
          </w:hyperlink>
        </w:p>
        <w:p>
          <w:pPr>
            <w:pStyle w:val="Contents4"/>
            <w:tabs>
              <w:tab w:val="clear" w:pos="8176"/>
              <w:tab w:val="right" w:pos="9026" w:leader="dot"/>
            </w:tabs>
            <w:rPr/>
          </w:pPr>
          <w:hyperlink w:anchor="__RefHeading___Toc3702279_1468164448">
            <w:r>
              <w:rPr>
                <w:webHidden/>
                <w:rStyle w:val="IndexLink"/>
                <w:rtl w:val="true"/>
              </w:rPr>
              <w:t>الآیات؛</w:t>
            </w:r>
            <w:r>
              <w:rPr>
                <w:rStyle w:val="IndexLink"/>
                <w:rtl w:val="true"/>
              </w:rPr>
              <w:tab/>
            </w:r>
            <w:r>
              <w:rPr>
                <w:rStyle w:val="IndexLink"/>
              </w:rPr>
              <w:t>519</w:t>
            </w:r>
          </w:hyperlink>
        </w:p>
        <w:p>
          <w:pPr>
            <w:pStyle w:val="Contents3"/>
            <w:tabs>
              <w:tab w:val="clear" w:pos="8459"/>
              <w:tab w:val="right" w:pos="9026" w:leader="dot"/>
            </w:tabs>
            <w:rPr/>
          </w:pPr>
          <w:hyperlink w:anchor="__RefHeading___Toc3702281_1468164448">
            <w:r>
              <w:rPr>
                <w:webHidden/>
                <w:rStyle w:val="IndexLink"/>
                <w:rtl w:val="true"/>
              </w:rPr>
              <w:t xml:space="preserve">باب هشتم </w:t>
            </w:r>
            <w:r>
              <w:rPr>
                <w:rStyle w:val="IndexLink"/>
                <w:rtl w:val="true"/>
              </w:rPr>
              <w:t xml:space="preserve">: </w:t>
            </w:r>
            <w:r>
              <w:rPr>
                <w:rStyle w:val="IndexLink"/>
                <w:rtl w:val="true"/>
              </w:rPr>
              <w:t>نفی فرزند و همسر</w:t>
            </w:r>
            <w:r>
              <w:rPr>
                <w:rStyle w:val="IndexLink"/>
                <w:rtl w:val="true"/>
              </w:rPr>
              <w:tab/>
            </w:r>
            <w:r>
              <w:rPr>
                <w:rStyle w:val="IndexLink"/>
              </w:rPr>
              <w:t>519</w:t>
            </w:r>
          </w:hyperlink>
        </w:p>
        <w:p>
          <w:pPr>
            <w:pStyle w:val="Contents4"/>
            <w:tabs>
              <w:tab w:val="clear" w:pos="8176"/>
              <w:tab w:val="right" w:pos="9026" w:leader="dot"/>
            </w:tabs>
            <w:rPr/>
          </w:pPr>
          <w:hyperlink w:anchor="__RefHeading___Toc3702283_1468164448">
            <w:r>
              <w:rPr>
                <w:webHidden/>
                <w:rStyle w:val="IndexLink"/>
                <w:rtl w:val="true"/>
              </w:rPr>
              <w:t>آیات</w:t>
            </w:r>
            <w:r>
              <w:rPr>
                <w:rStyle w:val="IndexLink"/>
                <w:rtl w:val="true"/>
              </w:rPr>
              <w:tab/>
            </w:r>
            <w:r>
              <w:rPr>
                <w:rStyle w:val="IndexLink"/>
              </w:rPr>
              <w:t>519</w:t>
            </w:r>
          </w:hyperlink>
        </w:p>
        <w:p>
          <w:pPr>
            <w:pStyle w:val="Contents4"/>
            <w:tabs>
              <w:tab w:val="clear" w:pos="8176"/>
              <w:tab w:val="right" w:pos="9026" w:leader="dot"/>
            </w:tabs>
            <w:rPr/>
          </w:pPr>
          <w:hyperlink w:anchor="__RefHeading___Toc3702285_1468164448">
            <w:r>
              <w:rPr>
                <w:webHidden/>
                <w:rStyle w:val="IndexLink"/>
                <w:rtl w:val="true"/>
              </w:rPr>
              <w:t>الأخبار</w:t>
            </w:r>
            <w:r>
              <w:rPr>
                <w:rStyle w:val="IndexLink"/>
                <w:rtl w:val="true"/>
              </w:rPr>
              <w:tab/>
            </w:r>
            <w:r>
              <w:rPr>
                <w:rStyle w:val="IndexLink"/>
              </w:rPr>
              <w:t>523</w:t>
            </w:r>
          </w:hyperlink>
        </w:p>
        <w:p>
          <w:pPr>
            <w:pStyle w:val="Contents5"/>
            <w:tabs>
              <w:tab w:val="clear" w:pos="7892"/>
              <w:tab w:val="right" w:pos="9026" w:leader="dot"/>
            </w:tabs>
            <w:rPr/>
          </w:pPr>
          <w:hyperlink w:anchor="__RefHeading___Toc3702287_1468164448">
            <w:r>
              <w:rPr>
                <w:webHidden/>
                <w:rStyle w:val="IndexLink"/>
                <w:rtl w:val="true"/>
              </w:rPr>
              <w:t>«</w:t>
            </w:r>
            <w:r>
              <w:rPr>
                <w:rStyle w:val="IndexLink"/>
              </w:rPr>
              <w:t>1</w:t>
            </w:r>
            <w:r>
              <w:rPr>
                <w:rStyle w:val="IndexLink"/>
                <w:rtl w:val="true"/>
              </w:rPr>
              <w:t>»</w:t>
              <w:tab/>
            </w:r>
            <w:r>
              <w:rPr>
                <w:rStyle w:val="IndexLink"/>
              </w:rPr>
              <w:t>523</w:t>
            </w:r>
          </w:hyperlink>
        </w:p>
        <w:p>
          <w:pPr>
            <w:pStyle w:val="Contents5"/>
            <w:tabs>
              <w:tab w:val="clear" w:pos="7892"/>
              <w:tab w:val="right" w:pos="9026" w:leader="dot"/>
            </w:tabs>
            <w:rPr/>
          </w:pPr>
          <w:hyperlink w:anchor="__RefHeading___Toc3702289_1468164448">
            <w:r>
              <w:rPr>
                <w:webHidden/>
                <w:rStyle w:val="IndexLink"/>
                <w:rtl w:val="true"/>
              </w:rPr>
              <w:t>«</w:t>
            </w:r>
            <w:r>
              <w:rPr>
                <w:rStyle w:val="IndexLink"/>
              </w:rPr>
              <w:t>2</w:t>
            </w:r>
            <w:r>
              <w:rPr>
                <w:rStyle w:val="IndexLink"/>
                <w:rtl w:val="true"/>
              </w:rPr>
              <w:t>»</w:t>
              <w:tab/>
            </w:r>
            <w:r>
              <w:rPr>
                <w:rStyle w:val="IndexLink"/>
              </w:rPr>
              <w:t>523</w:t>
            </w:r>
          </w:hyperlink>
        </w:p>
        <w:p>
          <w:pPr>
            <w:pStyle w:val="Contents5"/>
            <w:tabs>
              <w:tab w:val="clear" w:pos="7892"/>
              <w:tab w:val="right" w:pos="9026" w:leader="dot"/>
            </w:tabs>
            <w:rPr/>
          </w:pPr>
          <w:hyperlink w:anchor="__RefHeading___Toc3702291_1468164448">
            <w:r>
              <w:rPr>
                <w:webHidden/>
                <w:rStyle w:val="IndexLink"/>
                <w:rtl w:val="true"/>
              </w:rPr>
              <w:t>«</w:t>
            </w:r>
            <w:r>
              <w:rPr>
                <w:rStyle w:val="IndexLink"/>
              </w:rPr>
              <w:t>3</w:t>
            </w:r>
            <w:r>
              <w:rPr>
                <w:rStyle w:val="IndexLink"/>
                <w:rtl w:val="true"/>
              </w:rPr>
              <w:t>»</w:t>
              <w:tab/>
            </w:r>
            <w:r>
              <w:rPr>
                <w:rStyle w:val="IndexLink"/>
              </w:rPr>
              <w:t>523</w:t>
            </w:r>
          </w:hyperlink>
        </w:p>
        <w:p>
          <w:pPr>
            <w:pStyle w:val="Contents5"/>
            <w:tabs>
              <w:tab w:val="clear" w:pos="7892"/>
              <w:tab w:val="right" w:pos="9026" w:leader="dot"/>
            </w:tabs>
            <w:rPr/>
          </w:pPr>
          <w:hyperlink w:anchor="__RefHeading___Toc3702293_1468164448">
            <w:r>
              <w:rPr>
                <w:webHidden/>
                <w:rStyle w:val="IndexLink"/>
                <w:rtl w:val="true"/>
              </w:rPr>
              <w:t>بیان</w:t>
            </w:r>
            <w:r>
              <w:rPr>
                <w:rStyle w:val="IndexLink"/>
                <w:rtl w:val="true"/>
              </w:rPr>
              <w:tab/>
            </w:r>
            <w:r>
              <w:rPr>
                <w:rStyle w:val="IndexLink"/>
              </w:rPr>
              <w:t>523</w:t>
            </w:r>
          </w:hyperlink>
        </w:p>
        <w:p>
          <w:pPr>
            <w:pStyle w:val="Contents4"/>
            <w:tabs>
              <w:tab w:val="clear" w:pos="8176"/>
              <w:tab w:val="right" w:pos="9026" w:leader="dot"/>
            </w:tabs>
            <w:rPr/>
          </w:pPr>
          <w:hyperlink w:anchor="__RefHeading___Toc3702295_1468164448">
            <w:r>
              <w:rPr>
                <w:webHidden/>
                <w:rStyle w:val="IndexLink"/>
                <w:rtl w:val="true"/>
              </w:rPr>
              <w:t>روایات</w:t>
            </w:r>
            <w:r>
              <w:rPr>
                <w:rStyle w:val="IndexLink"/>
                <w:rtl w:val="true"/>
              </w:rPr>
              <w:tab/>
            </w:r>
            <w:r>
              <w:rPr>
                <w:rStyle w:val="IndexLink"/>
              </w:rPr>
              <w:t>524</w:t>
            </w:r>
          </w:hyperlink>
        </w:p>
        <w:p>
          <w:pPr>
            <w:pStyle w:val="Contents5"/>
            <w:tabs>
              <w:tab w:val="clear" w:pos="7892"/>
              <w:tab w:val="right" w:pos="9026" w:leader="dot"/>
            </w:tabs>
            <w:rPr/>
          </w:pPr>
          <w:hyperlink w:anchor="__RefHeading___Toc3702297_1468164448">
            <w:r>
              <w:rPr>
                <w:webHidden/>
                <w:rStyle w:val="IndexLink"/>
                <w:rtl w:val="true"/>
              </w:rPr>
              <w:t xml:space="preserve">روایت </w:t>
            </w:r>
            <w:r>
              <w:rPr>
                <w:rStyle w:val="IndexLink"/>
              </w:rPr>
              <w:t>1</w:t>
            </w:r>
            <w:r>
              <w:rPr>
                <w:rStyle w:val="IndexLink"/>
                <w:rtl w:val="true"/>
              </w:rPr>
              <w:tab/>
            </w:r>
            <w:r>
              <w:rPr>
                <w:rStyle w:val="IndexLink"/>
              </w:rPr>
              <w:t>524</w:t>
            </w:r>
          </w:hyperlink>
        </w:p>
        <w:p>
          <w:pPr>
            <w:pStyle w:val="Contents5"/>
            <w:tabs>
              <w:tab w:val="clear" w:pos="7892"/>
              <w:tab w:val="right" w:pos="9026" w:leader="dot"/>
            </w:tabs>
            <w:rPr/>
          </w:pPr>
          <w:hyperlink w:anchor="__RefHeading___Toc3702299_1468164448">
            <w:r>
              <w:rPr>
                <w:webHidden/>
                <w:rStyle w:val="IndexLink"/>
                <w:rtl w:val="true"/>
              </w:rPr>
              <w:t xml:space="preserve">روایت </w:t>
            </w:r>
            <w:r>
              <w:rPr>
                <w:rStyle w:val="IndexLink"/>
              </w:rPr>
              <w:t>2</w:t>
            </w:r>
            <w:r>
              <w:rPr>
                <w:rStyle w:val="IndexLink"/>
                <w:rtl w:val="true"/>
              </w:rPr>
              <w:tab/>
            </w:r>
            <w:r>
              <w:rPr>
                <w:rStyle w:val="IndexLink"/>
              </w:rPr>
              <w:t>524</w:t>
            </w:r>
          </w:hyperlink>
        </w:p>
        <w:p>
          <w:pPr>
            <w:pStyle w:val="Contents5"/>
            <w:tabs>
              <w:tab w:val="clear" w:pos="7892"/>
              <w:tab w:val="right" w:pos="9026" w:leader="dot"/>
            </w:tabs>
            <w:rPr/>
          </w:pPr>
          <w:hyperlink w:anchor="__RefHeading___Toc3702301_1468164448">
            <w:r>
              <w:rPr>
                <w:webHidden/>
                <w:rStyle w:val="IndexLink"/>
                <w:rtl w:val="true"/>
              </w:rPr>
              <w:t xml:space="preserve">روایت </w:t>
            </w:r>
            <w:r>
              <w:rPr>
                <w:rStyle w:val="IndexLink"/>
              </w:rPr>
              <w:t>3</w:t>
            </w:r>
            <w:r>
              <w:rPr>
                <w:rStyle w:val="IndexLink"/>
                <w:rtl w:val="true"/>
              </w:rPr>
              <w:tab/>
            </w:r>
            <w:r>
              <w:rPr>
                <w:rStyle w:val="IndexLink"/>
              </w:rPr>
              <w:t>524</w:t>
            </w:r>
          </w:hyperlink>
        </w:p>
        <w:p>
          <w:pPr>
            <w:pStyle w:val="Contents5"/>
            <w:tabs>
              <w:tab w:val="clear" w:pos="7892"/>
              <w:tab w:val="right" w:pos="9026" w:leader="dot"/>
            </w:tabs>
            <w:rPr/>
          </w:pPr>
          <w:hyperlink w:anchor="__RefHeading___Toc3702303_1468164448">
            <w:r>
              <w:rPr>
                <w:webHidden/>
                <w:rStyle w:val="IndexLink"/>
                <w:rtl w:val="true"/>
              </w:rPr>
              <w:t>توضیح</w:t>
            </w:r>
            <w:r>
              <w:rPr>
                <w:rStyle w:val="IndexLink"/>
                <w:rtl w:val="true"/>
              </w:rPr>
              <w:tab/>
            </w:r>
            <w:r>
              <w:rPr>
                <w:rStyle w:val="IndexLink"/>
              </w:rPr>
              <w:t>524</w:t>
            </w:r>
          </w:hyperlink>
        </w:p>
        <w:p>
          <w:pPr>
            <w:pStyle w:val="Contents3"/>
            <w:tabs>
              <w:tab w:val="clear" w:pos="8459"/>
              <w:tab w:val="right" w:pos="9026" w:leader="dot"/>
            </w:tabs>
            <w:rPr/>
          </w:pPr>
          <w:hyperlink w:anchor="__RefHeading___Toc3702305_1468164448">
            <w:r>
              <w:rPr>
                <w:webHidden/>
                <w:rStyle w:val="IndexLink"/>
                <w:rtl w:val="true"/>
              </w:rPr>
              <w:t xml:space="preserve">باب </w:t>
            </w:r>
            <w:r>
              <w:rPr>
                <w:rStyle w:val="IndexLink"/>
              </w:rPr>
              <w:t>9</w:t>
            </w:r>
            <w:r>
              <w:rPr>
                <w:rStyle w:val="IndexLink"/>
                <w:rtl w:val="true"/>
              </w:rPr>
              <w:t xml:space="preserve"> </w:t>
            </w:r>
            <w:r>
              <w:rPr>
                <w:rStyle w:val="IndexLink"/>
                <w:rtl w:val="true"/>
              </w:rPr>
              <w:t>النهي عن التفكر في ذات الله تعالى و الخوض في مسائل التوحيد و إطلاق القول بأنه شي‌ء</w:t>
            </w:r>
            <w:r>
              <w:rPr>
                <w:rStyle w:val="IndexLink"/>
                <w:rtl w:val="true"/>
              </w:rPr>
              <w:tab/>
            </w:r>
            <w:r>
              <w:rPr>
                <w:rStyle w:val="IndexLink"/>
              </w:rPr>
              <w:t>525</w:t>
            </w:r>
          </w:hyperlink>
        </w:p>
        <w:p>
          <w:pPr>
            <w:pStyle w:val="Contents4"/>
            <w:tabs>
              <w:tab w:val="clear" w:pos="8176"/>
              <w:tab w:val="right" w:pos="9026" w:leader="dot"/>
            </w:tabs>
            <w:rPr/>
          </w:pPr>
          <w:hyperlink w:anchor="__RefHeading___Toc3702307_1468164448">
            <w:r>
              <w:rPr>
                <w:webHidden/>
                <w:rStyle w:val="IndexLink"/>
                <w:rtl w:val="true"/>
              </w:rPr>
              <w:t>الآیات؛</w:t>
            </w:r>
            <w:r>
              <w:rPr>
                <w:rStyle w:val="IndexLink"/>
                <w:rtl w:val="true"/>
              </w:rPr>
              <w:tab/>
            </w:r>
            <w:r>
              <w:rPr>
                <w:rStyle w:val="IndexLink"/>
              </w:rPr>
              <w:t>525</w:t>
            </w:r>
          </w:hyperlink>
        </w:p>
        <w:p>
          <w:pPr>
            <w:pStyle w:val="Contents4"/>
            <w:tabs>
              <w:tab w:val="clear" w:pos="8176"/>
              <w:tab w:val="right" w:pos="9026" w:leader="dot"/>
            </w:tabs>
            <w:rPr/>
          </w:pPr>
          <w:hyperlink w:anchor="__RefHeading___Toc3702309_1468164448">
            <w:r>
              <w:rPr>
                <w:webHidden/>
                <w:rStyle w:val="IndexLink"/>
                <w:rtl w:val="true"/>
              </w:rPr>
              <w:t>الأخبار</w:t>
            </w:r>
            <w:r>
              <w:rPr>
                <w:rStyle w:val="IndexLink"/>
                <w:rtl w:val="true"/>
              </w:rPr>
              <w:tab/>
            </w:r>
            <w:r>
              <w:rPr>
                <w:rStyle w:val="IndexLink"/>
              </w:rPr>
              <w:t>525</w:t>
            </w:r>
          </w:hyperlink>
        </w:p>
        <w:p>
          <w:pPr>
            <w:pStyle w:val="Contents5"/>
            <w:tabs>
              <w:tab w:val="clear" w:pos="7892"/>
              <w:tab w:val="right" w:pos="9026" w:leader="dot"/>
            </w:tabs>
            <w:rPr/>
          </w:pPr>
          <w:hyperlink w:anchor="__RefHeading___Toc3702311_1468164448">
            <w:r>
              <w:rPr>
                <w:webHidden/>
                <w:rStyle w:val="IndexLink"/>
                <w:rtl w:val="true"/>
              </w:rPr>
              <w:t>«</w:t>
            </w:r>
            <w:r>
              <w:rPr>
                <w:rStyle w:val="IndexLink"/>
              </w:rPr>
              <w:t>1</w:t>
            </w:r>
            <w:r>
              <w:rPr>
                <w:rStyle w:val="IndexLink"/>
                <w:rtl w:val="true"/>
              </w:rPr>
              <w:t>»</w:t>
              <w:tab/>
            </w:r>
            <w:r>
              <w:rPr>
                <w:rStyle w:val="IndexLink"/>
              </w:rPr>
              <w:t>525</w:t>
            </w:r>
          </w:hyperlink>
        </w:p>
        <w:p>
          <w:pPr>
            <w:pStyle w:val="Contents3"/>
            <w:tabs>
              <w:tab w:val="clear" w:pos="8459"/>
              <w:tab w:val="right" w:pos="9026" w:leader="dot"/>
            </w:tabs>
            <w:rPr/>
          </w:pPr>
          <w:hyperlink w:anchor="__RefHeading___Toc3702313_1468164448">
            <w:r>
              <w:rPr>
                <w:webHidden/>
                <w:rStyle w:val="IndexLink"/>
                <w:rtl w:val="true"/>
              </w:rPr>
              <w:t xml:space="preserve">باب نهم </w:t>
            </w:r>
            <w:r>
              <w:rPr>
                <w:rStyle w:val="IndexLink"/>
                <w:rtl w:val="true"/>
              </w:rPr>
              <w:t xml:space="preserve">: </w:t>
            </w:r>
            <w:r>
              <w:rPr>
                <w:rStyle w:val="IndexLink"/>
                <w:rtl w:val="true"/>
              </w:rPr>
              <w:t xml:space="preserve">هی از تفکر در ذات خدای متعال و غور در مسائل توحید و </w:t>
            </w:r>
            <w:r>
              <w:rPr>
                <w:rStyle w:val="IndexLink"/>
                <w:rtl w:val="true"/>
              </w:rPr>
              <w:t>[</w:t>
            </w:r>
            <w:r>
              <w:rPr>
                <w:rStyle w:val="IndexLink"/>
                <w:rtl w:val="true"/>
              </w:rPr>
              <w:t>جوازِ</w:t>
            </w:r>
            <w:r>
              <w:rPr>
                <w:rStyle w:val="IndexLink"/>
                <w:rtl w:val="true"/>
              </w:rPr>
              <w:t xml:space="preserve">] </w:t>
            </w:r>
            <w:r>
              <w:rPr>
                <w:rStyle w:val="IndexLink"/>
                <w:rtl w:val="true"/>
              </w:rPr>
              <w:t>گفتن اینکه خدا شیء است</w:t>
            </w:r>
            <w:r>
              <w:rPr>
                <w:rStyle w:val="IndexLink"/>
                <w:rtl w:val="true"/>
              </w:rPr>
              <w:tab/>
            </w:r>
            <w:r>
              <w:rPr>
                <w:rStyle w:val="IndexLink"/>
              </w:rPr>
              <w:t>525</w:t>
            </w:r>
          </w:hyperlink>
        </w:p>
        <w:p>
          <w:pPr>
            <w:pStyle w:val="Contents4"/>
            <w:tabs>
              <w:tab w:val="clear" w:pos="8176"/>
              <w:tab w:val="right" w:pos="9026" w:leader="dot"/>
            </w:tabs>
            <w:rPr/>
          </w:pPr>
          <w:hyperlink w:anchor="__RefHeading___Toc3702315_1468164448">
            <w:r>
              <w:rPr>
                <w:webHidden/>
                <w:rStyle w:val="IndexLink"/>
                <w:rtl w:val="true"/>
              </w:rPr>
              <w:t>آیات</w:t>
            </w:r>
            <w:r>
              <w:rPr>
                <w:rStyle w:val="IndexLink"/>
                <w:rtl w:val="true"/>
              </w:rPr>
              <w:tab/>
            </w:r>
            <w:r>
              <w:rPr>
                <w:rStyle w:val="IndexLink"/>
              </w:rPr>
              <w:t>525</w:t>
            </w:r>
          </w:hyperlink>
        </w:p>
        <w:p>
          <w:pPr>
            <w:pStyle w:val="Contents4"/>
            <w:tabs>
              <w:tab w:val="clear" w:pos="8176"/>
              <w:tab w:val="right" w:pos="9026" w:leader="dot"/>
            </w:tabs>
            <w:rPr/>
          </w:pPr>
          <w:hyperlink w:anchor="__RefHeading___Toc3702317_1468164448">
            <w:r>
              <w:rPr>
                <w:webHidden/>
                <w:rStyle w:val="IndexLink"/>
                <w:rtl w:val="true"/>
              </w:rPr>
              <w:t>روایات</w:t>
            </w:r>
            <w:r>
              <w:rPr>
                <w:rStyle w:val="IndexLink"/>
                <w:rtl w:val="true"/>
              </w:rPr>
              <w:tab/>
            </w:r>
            <w:r>
              <w:rPr>
                <w:rStyle w:val="IndexLink"/>
              </w:rPr>
              <w:t>526</w:t>
            </w:r>
          </w:hyperlink>
        </w:p>
        <w:p>
          <w:pPr>
            <w:pStyle w:val="Contents5"/>
            <w:tabs>
              <w:tab w:val="clear" w:pos="7892"/>
              <w:tab w:val="right" w:pos="9026" w:leader="dot"/>
            </w:tabs>
            <w:rPr/>
          </w:pPr>
          <w:hyperlink w:anchor="__RefHeading___Toc3702319_1468164448">
            <w:r>
              <w:rPr>
                <w:webHidden/>
                <w:rStyle w:val="IndexLink"/>
                <w:rtl w:val="true"/>
              </w:rPr>
              <w:t xml:space="preserve">روایت </w:t>
            </w:r>
            <w:r>
              <w:rPr>
                <w:rStyle w:val="IndexLink"/>
              </w:rPr>
              <w:t>1</w:t>
            </w:r>
            <w:r>
              <w:rPr>
                <w:rStyle w:val="IndexLink"/>
                <w:rtl w:val="true"/>
              </w:rPr>
              <w:tab/>
            </w:r>
            <w:r>
              <w:rPr>
                <w:rStyle w:val="IndexLink"/>
              </w:rPr>
              <w:t>526</w:t>
            </w:r>
          </w:hyperlink>
        </w:p>
        <w:p>
          <w:pPr>
            <w:pStyle w:val="Contents5"/>
            <w:tabs>
              <w:tab w:val="clear" w:pos="7892"/>
              <w:tab w:val="right" w:pos="9026" w:leader="dot"/>
            </w:tabs>
            <w:rPr/>
          </w:pPr>
          <w:hyperlink w:anchor="__RefHeading___Toc3702321_1468164448">
            <w:r>
              <w:rPr>
                <w:webHidden/>
                <w:rStyle w:val="IndexLink"/>
                <w:rtl w:val="true"/>
              </w:rPr>
              <w:t>بیان</w:t>
            </w:r>
            <w:r>
              <w:rPr>
                <w:rStyle w:val="IndexLink"/>
                <w:rtl w:val="true"/>
              </w:rPr>
              <w:tab/>
            </w:r>
            <w:r>
              <w:rPr>
                <w:rStyle w:val="IndexLink"/>
              </w:rPr>
              <w:t>527</w:t>
            </w:r>
          </w:hyperlink>
        </w:p>
        <w:p>
          <w:pPr>
            <w:pStyle w:val="Contents5"/>
            <w:tabs>
              <w:tab w:val="clear" w:pos="7892"/>
              <w:tab w:val="right" w:pos="9026" w:leader="dot"/>
            </w:tabs>
            <w:rPr/>
          </w:pPr>
          <w:hyperlink w:anchor="__RefHeading___Toc3702323_1468164448">
            <w:r>
              <w:rPr>
                <w:webHidden/>
                <w:rStyle w:val="IndexLink"/>
                <w:rtl w:val="true"/>
              </w:rPr>
              <w:t>«</w:t>
            </w:r>
            <w:r>
              <w:rPr>
                <w:rStyle w:val="IndexLink"/>
              </w:rPr>
              <w:t>2</w:t>
            </w:r>
            <w:r>
              <w:rPr>
                <w:rStyle w:val="IndexLink"/>
                <w:rtl w:val="true"/>
              </w:rPr>
              <w:t>»</w:t>
              <w:tab/>
            </w:r>
            <w:r>
              <w:rPr>
                <w:rStyle w:val="IndexLink"/>
              </w:rPr>
              <w:t>527</w:t>
            </w:r>
          </w:hyperlink>
        </w:p>
        <w:p>
          <w:pPr>
            <w:pStyle w:val="Contents5"/>
            <w:tabs>
              <w:tab w:val="clear" w:pos="7892"/>
              <w:tab w:val="right" w:pos="9026" w:leader="dot"/>
            </w:tabs>
            <w:rPr/>
          </w:pPr>
          <w:hyperlink w:anchor="__RefHeading___Toc3702325_1468164448">
            <w:r>
              <w:rPr>
                <w:webHidden/>
                <w:rStyle w:val="IndexLink"/>
                <w:rtl w:val="true"/>
              </w:rPr>
              <w:t>بیان</w:t>
            </w:r>
            <w:r>
              <w:rPr>
                <w:rStyle w:val="IndexLink"/>
                <w:rtl w:val="true"/>
              </w:rPr>
              <w:tab/>
            </w:r>
            <w:r>
              <w:rPr>
                <w:rStyle w:val="IndexLink"/>
              </w:rPr>
              <w:t>527</w:t>
            </w:r>
          </w:hyperlink>
        </w:p>
        <w:p>
          <w:pPr>
            <w:pStyle w:val="Contents5"/>
            <w:tabs>
              <w:tab w:val="clear" w:pos="7892"/>
              <w:tab w:val="right" w:pos="9026" w:leader="dot"/>
            </w:tabs>
            <w:rPr/>
          </w:pPr>
          <w:hyperlink w:anchor="__RefHeading___Toc3702327_1468164448">
            <w:r>
              <w:rPr>
                <w:webHidden/>
                <w:rStyle w:val="IndexLink"/>
                <w:rtl w:val="true"/>
              </w:rPr>
              <w:t>توضیح</w:t>
            </w:r>
            <w:r>
              <w:rPr>
                <w:rStyle w:val="IndexLink"/>
                <w:rtl w:val="true"/>
              </w:rPr>
              <w:tab/>
            </w:r>
            <w:r>
              <w:rPr>
                <w:rStyle w:val="IndexLink"/>
              </w:rPr>
              <w:t>527</w:t>
            </w:r>
          </w:hyperlink>
        </w:p>
        <w:p>
          <w:pPr>
            <w:pStyle w:val="Contents5"/>
            <w:tabs>
              <w:tab w:val="clear" w:pos="7892"/>
              <w:tab w:val="right" w:pos="9026" w:leader="dot"/>
            </w:tabs>
            <w:rPr/>
          </w:pPr>
          <w:hyperlink w:anchor="__RefHeading___Toc3702329_1468164448">
            <w:r>
              <w:rPr>
                <w:webHidden/>
                <w:rStyle w:val="IndexLink"/>
                <w:rtl w:val="true"/>
              </w:rPr>
              <w:t xml:space="preserve">روایت </w:t>
            </w:r>
            <w:r>
              <w:rPr>
                <w:rStyle w:val="IndexLink"/>
              </w:rPr>
              <w:t>2</w:t>
            </w:r>
            <w:r>
              <w:rPr>
                <w:rStyle w:val="IndexLink"/>
                <w:rtl w:val="true"/>
              </w:rPr>
              <w:tab/>
            </w:r>
            <w:r>
              <w:rPr>
                <w:rStyle w:val="IndexLink"/>
              </w:rPr>
              <w:t>527</w:t>
            </w:r>
          </w:hyperlink>
        </w:p>
        <w:p>
          <w:pPr>
            <w:pStyle w:val="Contents5"/>
            <w:tabs>
              <w:tab w:val="clear" w:pos="7892"/>
              <w:tab w:val="right" w:pos="9026" w:leader="dot"/>
            </w:tabs>
            <w:rPr/>
          </w:pPr>
          <w:hyperlink w:anchor="__RefHeading___Toc3702331_1468164448">
            <w:r>
              <w:rPr>
                <w:webHidden/>
                <w:rStyle w:val="IndexLink"/>
                <w:rtl w:val="true"/>
              </w:rPr>
              <w:t>توضیح</w:t>
            </w:r>
            <w:r>
              <w:rPr>
                <w:rStyle w:val="IndexLink"/>
                <w:rtl w:val="true"/>
              </w:rPr>
              <w:tab/>
            </w:r>
            <w:r>
              <w:rPr>
                <w:rStyle w:val="IndexLink"/>
              </w:rPr>
              <w:t>527</w:t>
            </w:r>
          </w:hyperlink>
        </w:p>
        <w:p>
          <w:pPr>
            <w:pStyle w:val="Contents5"/>
            <w:tabs>
              <w:tab w:val="clear" w:pos="7892"/>
              <w:tab w:val="right" w:pos="9026" w:leader="dot"/>
            </w:tabs>
            <w:rPr/>
          </w:pPr>
          <w:hyperlink w:anchor="__RefHeading___Toc3702333_1468164448">
            <w:r>
              <w:rPr>
                <w:webHidden/>
                <w:rStyle w:val="IndexLink"/>
                <w:rtl w:val="true"/>
              </w:rPr>
              <w:t>«</w:t>
            </w:r>
            <w:r>
              <w:rPr>
                <w:rStyle w:val="IndexLink"/>
              </w:rPr>
              <w:t>3</w:t>
            </w:r>
            <w:r>
              <w:rPr>
                <w:rStyle w:val="IndexLink"/>
                <w:rtl w:val="true"/>
              </w:rPr>
              <w:t>»</w:t>
              <w:tab/>
            </w:r>
            <w:r>
              <w:rPr>
                <w:rStyle w:val="IndexLink"/>
              </w:rPr>
              <w:t>529</w:t>
            </w:r>
          </w:hyperlink>
        </w:p>
        <w:p>
          <w:pPr>
            <w:pStyle w:val="Contents5"/>
            <w:tabs>
              <w:tab w:val="clear" w:pos="7892"/>
              <w:tab w:val="right" w:pos="9026" w:leader="dot"/>
            </w:tabs>
            <w:rPr/>
          </w:pPr>
          <w:hyperlink w:anchor="__RefHeading___Toc3702335_1468164448">
            <w:r>
              <w:rPr>
                <w:webHidden/>
                <w:rStyle w:val="IndexLink"/>
                <w:rtl w:val="true"/>
              </w:rPr>
              <w:t>«</w:t>
            </w:r>
            <w:r>
              <w:rPr>
                <w:rStyle w:val="IndexLink"/>
              </w:rPr>
              <w:t>4</w:t>
            </w:r>
            <w:r>
              <w:rPr>
                <w:rStyle w:val="IndexLink"/>
                <w:rtl w:val="true"/>
              </w:rPr>
              <w:t>»</w:t>
              <w:tab/>
            </w:r>
            <w:r>
              <w:rPr>
                <w:rStyle w:val="IndexLink"/>
              </w:rPr>
              <w:t>529</w:t>
            </w:r>
          </w:hyperlink>
        </w:p>
        <w:p>
          <w:pPr>
            <w:pStyle w:val="Contents5"/>
            <w:tabs>
              <w:tab w:val="clear" w:pos="7892"/>
              <w:tab w:val="right" w:pos="9026" w:leader="dot"/>
            </w:tabs>
            <w:rPr/>
          </w:pPr>
          <w:hyperlink w:anchor="__RefHeading___Toc3702337_1468164448">
            <w:r>
              <w:rPr>
                <w:webHidden/>
                <w:rStyle w:val="IndexLink"/>
                <w:rtl w:val="true"/>
              </w:rPr>
              <w:t>«</w:t>
            </w:r>
            <w:r>
              <w:rPr>
                <w:rStyle w:val="IndexLink"/>
              </w:rPr>
              <w:t>5</w:t>
            </w:r>
            <w:r>
              <w:rPr>
                <w:rStyle w:val="IndexLink"/>
                <w:rtl w:val="true"/>
              </w:rPr>
              <w:t>»</w:t>
              <w:tab/>
            </w:r>
            <w:r>
              <w:rPr>
                <w:rStyle w:val="IndexLink"/>
              </w:rPr>
              <w:t>529</w:t>
            </w:r>
          </w:hyperlink>
        </w:p>
        <w:p>
          <w:pPr>
            <w:pStyle w:val="Contents5"/>
            <w:tabs>
              <w:tab w:val="clear" w:pos="7892"/>
              <w:tab w:val="right" w:pos="9026" w:leader="dot"/>
            </w:tabs>
            <w:rPr/>
          </w:pPr>
          <w:hyperlink w:anchor="__RefHeading___Toc3702339_1468164448">
            <w:r>
              <w:rPr>
                <w:webHidden/>
                <w:rStyle w:val="IndexLink"/>
                <w:rtl w:val="true"/>
              </w:rPr>
              <w:t>«</w:t>
            </w:r>
            <w:r>
              <w:rPr>
                <w:rStyle w:val="IndexLink"/>
              </w:rPr>
              <w:t>6</w:t>
            </w:r>
            <w:r>
              <w:rPr>
                <w:rStyle w:val="IndexLink"/>
                <w:rtl w:val="true"/>
              </w:rPr>
              <w:t>»</w:t>
              <w:tab/>
            </w:r>
            <w:r>
              <w:rPr>
                <w:rStyle w:val="IndexLink"/>
              </w:rPr>
              <w:t>529</w:t>
            </w:r>
          </w:hyperlink>
        </w:p>
        <w:p>
          <w:pPr>
            <w:pStyle w:val="Contents5"/>
            <w:tabs>
              <w:tab w:val="clear" w:pos="7892"/>
              <w:tab w:val="right" w:pos="9026" w:leader="dot"/>
            </w:tabs>
            <w:rPr/>
          </w:pPr>
          <w:hyperlink w:anchor="__RefHeading___Toc3702341_1468164448">
            <w:r>
              <w:rPr>
                <w:webHidden/>
                <w:rStyle w:val="IndexLink"/>
                <w:rtl w:val="true"/>
              </w:rPr>
              <w:t xml:space="preserve">روایت </w:t>
            </w:r>
            <w:r>
              <w:rPr>
                <w:rStyle w:val="IndexLink"/>
              </w:rPr>
              <w:t>3</w:t>
            </w:r>
            <w:r>
              <w:rPr>
                <w:rStyle w:val="IndexLink"/>
                <w:rtl w:val="true"/>
              </w:rPr>
              <w:tab/>
            </w:r>
            <w:r>
              <w:rPr>
                <w:rStyle w:val="IndexLink"/>
              </w:rPr>
              <w:t>529</w:t>
            </w:r>
          </w:hyperlink>
        </w:p>
        <w:p>
          <w:pPr>
            <w:pStyle w:val="Contents5"/>
            <w:tabs>
              <w:tab w:val="clear" w:pos="7892"/>
              <w:tab w:val="right" w:pos="9026" w:leader="dot"/>
            </w:tabs>
            <w:rPr/>
          </w:pPr>
          <w:hyperlink w:anchor="__RefHeading___Toc3702343_1468164448">
            <w:r>
              <w:rPr>
                <w:webHidden/>
                <w:rStyle w:val="IndexLink"/>
                <w:rtl w:val="true"/>
              </w:rPr>
              <w:t xml:space="preserve">روایت </w:t>
            </w:r>
            <w:r>
              <w:rPr>
                <w:rStyle w:val="IndexLink"/>
              </w:rPr>
              <w:t>4</w:t>
            </w:r>
            <w:r>
              <w:rPr>
                <w:rStyle w:val="IndexLink"/>
                <w:rtl w:val="true"/>
              </w:rPr>
              <w:tab/>
            </w:r>
            <w:r>
              <w:rPr>
                <w:rStyle w:val="IndexLink"/>
              </w:rPr>
              <w:t>529</w:t>
            </w:r>
          </w:hyperlink>
        </w:p>
        <w:p>
          <w:pPr>
            <w:pStyle w:val="Contents5"/>
            <w:tabs>
              <w:tab w:val="clear" w:pos="7892"/>
              <w:tab w:val="right" w:pos="9026" w:leader="dot"/>
            </w:tabs>
            <w:rPr/>
          </w:pPr>
          <w:hyperlink w:anchor="__RefHeading___Toc3702345_1468164448">
            <w:r>
              <w:rPr>
                <w:webHidden/>
                <w:rStyle w:val="IndexLink"/>
                <w:rtl w:val="true"/>
              </w:rPr>
              <w:t xml:space="preserve">روایت </w:t>
            </w:r>
            <w:r>
              <w:rPr>
                <w:rStyle w:val="IndexLink"/>
              </w:rPr>
              <w:t>5</w:t>
            </w:r>
            <w:r>
              <w:rPr>
                <w:rStyle w:val="IndexLink"/>
                <w:rtl w:val="true"/>
              </w:rPr>
              <w:tab/>
            </w:r>
            <w:r>
              <w:rPr>
                <w:rStyle w:val="IndexLink"/>
              </w:rPr>
              <w:t>530</w:t>
            </w:r>
          </w:hyperlink>
        </w:p>
        <w:p>
          <w:pPr>
            <w:pStyle w:val="Contents5"/>
            <w:tabs>
              <w:tab w:val="clear" w:pos="7892"/>
              <w:tab w:val="right" w:pos="9026" w:leader="dot"/>
            </w:tabs>
            <w:rPr/>
          </w:pPr>
          <w:hyperlink w:anchor="__RefHeading___Toc3702347_1468164448">
            <w:r>
              <w:rPr>
                <w:webHidden/>
                <w:rStyle w:val="IndexLink"/>
                <w:rtl w:val="true"/>
              </w:rPr>
              <w:t xml:space="preserve">روایت </w:t>
            </w:r>
            <w:r>
              <w:rPr>
                <w:rStyle w:val="IndexLink"/>
              </w:rPr>
              <w:t>6</w:t>
            </w:r>
            <w:r>
              <w:rPr>
                <w:rStyle w:val="IndexLink"/>
                <w:rtl w:val="true"/>
              </w:rPr>
              <w:tab/>
            </w:r>
            <w:r>
              <w:rPr>
                <w:rStyle w:val="IndexLink"/>
              </w:rPr>
              <w:t>530</w:t>
            </w:r>
          </w:hyperlink>
        </w:p>
        <w:p>
          <w:pPr>
            <w:pStyle w:val="Contents5"/>
            <w:tabs>
              <w:tab w:val="clear" w:pos="7892"/>
              <w:tab w:val="right" w:pos="9026" w:leader="dot"/>
            </w:tabs>
            <w:rPr/>
          </w:pPr>
          <w:hyperlink w:anchor="__RefHeading___Toc3702349_1468164448">
            <w:r>
              <w:rPr>
                <w:webHidden/>
                <w:rStyle w:val="IndexLink"/>
                <w:rtl w:val="true"/>
              </w:rPr>
              <w:t>بیان</w:t>
            </w:r>
            <w:r>
              <w:rPr>
                <w:rStyle w:val="IndexLink"/>
                <w:rtl w:val="true"/>
              </w:rPr>
              <w:tab/>
            </w:r>
            <w:r>
              <w:rPr>
                <w:rStyle w:val="IndexLink"/>
              </w:rPr>
              <w:t>531</w:t>
            </w:r>
          </w:hyperlink>
        </w:p>
        <w:p>
          <w:pPr>
            <w:pStyle w:val="Contents5"/>
            <w:tabs>
              <w:tab w:val="clear" w:pos="7892"/>
              <w:tab w:val="right" w:pos="9026" w:leader="dot"/>
            </w:tabs>
            <w:rPr/>
          </w:pPr>
          <w:hyperlink w:anchor="__RefHeading___Toc3702351_1468164448">
            <w:r>
              <w:rPr>
                <w:webHidden/>
                <w:rStyle w:val="IndexLink"/>
                <w:rtl w:val="true"/>
              </w:rPr>
              <w:t>«</w:t>
            </w:r>
            <w:r>
              <w:rPr>
                <w:rStyle w:val="IndexLink"/>
              </w:rPr>
              <w:t>7</w:t>
            </w:r>
            <w:r>
              <w:rPr>
                <w:rStyle w:val="IndexLink"/>
                <w:rtl w:val="true"/>
              </w:rPr>
              <w:t>»</w:t>
              <w:tab/>
            </w:r>
            <w:r>
              <w:rPr>
                <w:rStyle w:val="IndexLink"/>
              </w:rPr>
              <w:t>531</w:t>
            </w:r>
          </w:hyperlink>
        </w:p>
        <w:p>
          <w:pPr>
            <w:pStyle w:val="Contents5"/>
            <w:tabs>
              <w:tab w:val="clear" w:pos="7892"/>
              <w:tab w:val="right" w:pos="9026" w:leader="dot"/>
            </w:tabs>
            <w:rPr/>
          </w:pPr>
          <w:hyperlink w:anchor="__RefHeading___Toc3702353_1468164448">
            <w:r>
              <w:rPr>
                <w:webHidden/>
                <w:rStyle w:val="IndexLink"/>
                <w:rtl w:val="true"/>
              </w:rPr>
              <w:t>بیان</w:t>
            </w:r>
            <w:r>
              <w:rPr>
                <w:rStyle w:val="IndexLink"/>
                <w:rtl w:val="true"/>
              </w:rPr>
              <w:tab/>
            </w:r>
            <w:r>
              <w:rPr>
                <w:rStyle w:val="IndexLink"/>
              </w:rPr>
              <w:t>531</w:t>
            </w:r>
          </w:hyperlink>
        </w:p>
        <w:p>
          <w:pPr>
            <w:pStyle w:val="Contents5"/>
            <w:tabs>
              <w:tab w:val="clear" w:pos="7892"/>
              <w:tab w:val="right" w:pos="9026" w:leader="dot"/>
            </w:tabs>
            <w:rPr/>
          </w:pPr>
          <w:hyperlink w:anchor="__RefHeading___Toc3702355_1468164448">
            <w:r>
              <w:rPr>
                <w:webHidden/>
                <w:rStyle w:val="IndexLink"/>
                <w:rtl w:val="true"/>
              </w:rPr>
              <w:t>«</w:t>
            </w:r>
            <w:r>
              <w:rPr>
                <w:rStyle w:val="IndexLink"/>
              </w:rPr>
              <w:t>8</w:t>
            </w:r>
            <w:r>
              <w:rPr>
                <w:rStyle w:val="IndexLink"/>
                <w:rtl w:val="true"/>
              </w:rPr>
              <w:t>»</w:t>
              <w:tab/>
            </w:r>
            <w:r>
              <w:rPr>
                <w:rStyle w:val="IndexLink"/>
              </w:rPr>
              <w:t>531</w:t>
            </w:r>
          </w:hyperlink>
        </w:p>
        <w:p>
          <w:pPr>
            <w:pStyle w:val="Contents5"/>
            <w:tabs>
              <w:tab w:val="clear" w:pos="7892"/>
              <w:tab w:val="right" w:pos="9026" w:leader="dot"/>
            </w:tabs>
            <w:rPr/>
          </w:pPr>
          <w:hyperlink w:anchor="__RefHeading___Toc3702357_1468164448">
            <w:r>
              <w:rPr>
                <w:webHidden/>
                <w:rStyle w:val="IndexLink"/>
                <w:rtl w:val="true"/>
              </w:rPr>
              <w:t>«</w:t>
            </w:r>
            <w:r>
              <w:rPr>
                <w:rStyle w:val="IndexLink"/>
              </w:rPr>
              <w:t>9</w:t>
            </w:r>
            <w:r>
              <w:rPr>
                <w:rStyle w:val="IndexLink"/>
                <w:rtl w:val="true"/>
              </w:rPr>
              <w:t>»</w:t>
              <w:tab/>
            </w:r>
            <w:r>
              <w:rPr>
                <w:rStyle w:val="IndexLink"/>
              </w:rPr>
              <w:t>531</w:t>
            </w:r>
          </w:hyperlink>
        </w:p>
        <w:p>
          <w:pPr>
            <w:pStyle w:val="Contents5"/>
            <w:tabs>
              <w:tab w:val="clear" w:pos="7892"/>
              <w:tab w:val="right" w:pos="9026" w:leader="dot"/>
            </w:tabs>
            <w:rPr/>
          </w:pPr>
          <w:hyperlink w:anchor="__RefHeading___Toc3702359_1468164448">
            <w:r>
              <w:rPr>
                <w:webHidden/>
                <w:rStyle w:val="IndexLink"/>
                <w:rtl w:val="true"/>
              </w:rPr>
              <w:t>بیان</w:t>
            </w:r>
            <w:r>
              <w:rPr>
                <w:rStyle w:val="IndexLink"/>
                <w:rtl w:val="true"/>
              </w:rPr>
              <w:tab/>
            </w:r>
            <w:r>
              <w:rPr>
                <w:rStyle w:val="IndexLink"/>
              </w:rPr>
              <w:t>531</w:t>
            </w:r>
          </w:hyperlink>
        </w:p>
        <w:p>
          <w:pPr>
            <w:pStyle w:val="Contents5"/>
            <w:tabs>
              <w:tab w:val="clear" w:pos="7892"/>
              <w:tab w:val="right" w:pos="9026" w:leader="dot"/>
            </w:tabs>
            <w:rPr/>
          </w:pPr>
          <w:hyperlink w:anchor="__RefHeading___Toc3702361_1468164448">
            <w:r>
              <w:rPr>
                <w:webHidden/>
                <w:rStyle w:val="IndexLink"/>
                <w:rtl w:val="true"/>
              </w:rPr>
              <w:t>«</w:t>
            </w:r>
            <w:r>
              <w:rPr>
                <w:rStyle w:val="IndexLink"/>
              </w:rPr>
              <w:t>10</w:t>
            </w:r>
            <w:r>
              <w:rPr>
                <w:rStyle w:val="IndexLink"/>
                <w:rtl w:val="true"/>
              </w:rPr>
              <w:t>»</w:t>
              <w:tab/>
            </w:r>
            <w:r>
              <w:rPr>
                <w:rStyle w:val="IndexLink"/>
              </w:rPr>
              <w:t>531</w:t>
            </w:r>
          </w:hyperlink>
        </w:p>
        <w:p>
          <w:pPr>
            <w:pStyle w:val="Contents5"/>
            <w:tabs>
              <w:tab w:val="clear" w:pos="7892"/>
              <w:tab w:val="right" w:pos="9026" w:leader="dot"/>
            </w:tabs>
            <w:rPr/>
          </w:pPr>
          <w:hyperlink w:anchor="__RefHeading___Toc3702363_1468164448">
            <w:r>
              <w:rPr>
                <w:webHidden/>
                <w:rStyle w:val="IndexLink"/>
                <w:rtl w:val="true"/>
              </w:rPr>
              <w:t>توضیح</w:t>
            </w:r>
            <w:r>
              <w:rPr>
                <w:rStyle w:val="IndexLink"/>
                <w:rtl w:val="true"/>
              </w:rPr>
              <w:tab/>
            </w:r>
            <w:r>
              <w:rPr>
                <w:rStyle w:val="IndexLink"/>
              </w:rPr>
              <w:t>531</w:t>
            </w:r>
          </w:hyperlink>
        </w:p>
        <w:p>
          <w:pPr>
            <w:pStyle w:val="Contents5"/>
            <w:tabs>
              <w:tab w:val="clear" w:pos="7892"/>
              <w:tab w:val="right" w:pos="9026" w:leader="dot"/>
            </w:tabs>
            <w:rPr/>
          </w:pPr>
          <w:hyperlink w:anchor="__RefHeading___Toc3702365_1468164448">
            <w:r>
              <w:rPr>
                <w:webHidden/>
                <w:rStyle w:val="IndexLink"/>
                <w:rtl w:val="true"/>
              </w:rPr>
              <w:t xml:space="preserve">روایت </w:t>
            </w:r>
            <w:r>
              <w:rPr>
                <w:rStyle w:val="IndexLink"/>
              </w:rPr>
              <w:t>7</w:t>
            </w:r>
            <w:r>
              <w:rPr>
                <w:rStyle w:val="IndexLink"/>
                <w:rtl w:val="true"/>
              </w:rPr>
              <w:tab/>
            </w:r>
            <w:r>
              <w:rPr>
                <w:rStyle w:val="IndexLink"/>
              </w:rPr>
              <w:t>532</w:t>
            </w:r>
          </w:hyperlink>
        </w:p>
        <w:p>
          <w:pPr>
            <w:pStyle w:val="Contents5"/>
            <w:tabs>
              <w:tab w:val="clear" w:pos="7892"/>
              <w:tab w:val="right" w:pos="9026" w:leader="dot"/>
            </w:tabs>
            <w:rPr/>
          </w:pPr>
          <w:hyperlink w:anchor="__RefHeading___Toc3702367_1468164448">
            <w:r>
              <w:rPr>
                <w:webHidden/>
                <w:rStyle w:val="IndexLink"/>
                <w:rtl w:val="true"/>
              </w:rPr>
              <w:t>توضیح</w:t>
            </w:r>
            <w:r>
              <w:rPr>
                <w:rStyle w:val="IndexLink"/>
                <w:rtl w:val="true"/>
              </w:rPr>
              <w:tab/>
            </w:r>
            <w:r>
              <w:rPr>
                <w:rStyle w:val="IndexLink"/>
              </w:rPr>
              <w:t>532</w:t>
            </w:r>
          </w:hyperlink>
        </w:p>
        <w:p>
          <w:pPr>
            <w:pStyle w:val="Contents5"/>
            <w:tabs>
              <w:tab w:val="clear" w:pos="7892"/>
              <w:tab w:val="right" w:pos="9026" w:leader="dot"/>
            </w:tabs>
            <w:rPr/>
          </w:pPr>
          <w:hyperlink w:anchor="__RefHeading___Toc3702369_1468164448">
            <w:r>
              <w:rPr>
                <w:webHidden/>
                <w:rStyle w:val="IndexLink"/>
                <w:rtl w:val="true"/>
              </w:rPr>
              <w:t xml:space="preserve">روایت </w:t>
            </w:r>
            <w:r>
              <w:rPr>
                <w:rStyle w:val="IndexLink"/>
              </w:rPr>
              <w:t>8</w:t>
            </w:r>
            <w:r>
              <w:rPr>
                <w:rStyle w:val="IndexLink"/>
                <w:rtl w:val="true"/>
              </w:rPr>
              <w:tab/>
            </w:r>
            <w:r>
              <w:rPr>
                <w:rStyle w:val="IndexLink"/>
              </w:rPr>
              <w:t>532</w:t>
            </w:r>
          </w:hyperlink>
        </w:p>
        <w:p>
          <w:pPr>
            <w:pStyle w:val="Contents5"/>
            <w:tabs>
              <w:tab w:val="clear" w:pos="7892"/>
              <w:tab w:val="right" w:pos="9026" w:leader="dot"/>
            </w:tabs>
            <w:rPr/>
          </w:pPr>
          <w:hyperlink w:anchor="__RefHeading___Toc3702371_1468164448">
            <w:r>
              <w:rPr>
                <w:webHidden/>
                <w:rStyle w:val="IndexLink"/>
                <w:rtl w:val="true"/>
              </w:rPr>
              <w:t xml:space="preserve">روایت </w:t>
            </w:r>
            <w:r>
              <w:rPr>
                <w:rStyle w:val="IndexLink"/>
              </w:rPr>
              <w:t>9</w:t>
            </w:r>
            <w:r>
              <w:rPr>
                <w:rStyle w:val="IndexLink"/>
                <w:rtl w:val="true"/>
              </w:rPr>
              <w:tab/>
            </w:r>
            <w:r>
              <w:rPr>
                <w:rStyle w:val="IndexLink"/>
              </w:rPr>
              <w:t>532</w:t>
            </w:r>
          </w:hyperlink>
        </w:p>
        <w:p>
          <w:pPr>
            <w:pStyle w:val="Contents5"/>
            <w:tabs>
              <w:tab w:val="clear" w:pos="7892"/>
              <w:tab w:val="right" w:pos="9026" w:leader="dot"/>
            </w:tabs>
            <w:rPr/>
          </w:pPr>
          <w:hyperlink w:anchor="__RefHeading___Toc3702373_1468164448">
            <w:r>
              <w:rPr>
                <w:webHidden/>
                <w:rStyle w:val="IndexLink"/>
                <w:rtl w:val="true"/>
              </w:rPr>
              <w:t>توضیح</w:t>
            </w:r>
            <w:r>
              <w:rPr>
                <w:rStyle w:val="IndexLink"/>
                <w:rtl w:val="true"/>
              </w:rPr>
              <w:tab/>
            </w:r>
            <w:r>
              <w:rPr>
                <w:rStyle w:val="IndexLink"/>
              </w:rPr>
              <w:t>532</w:t>
            </w:r>
          </w:hyperlink>
        </w:p>
        <w:p>
          <w:pPr>
            <w:pStyle w:val="Contents5"/>
            <w:tabs>
              <w:tab w:val="clear" w:pos="7892"/>
              <w:tab w:val="right" w:pos="9026" w:leader="dot"/>
            </w:tabs>
            <w:rPr/>
          </w:pPr>
          <w:hyperlink w:anchor="__RefHeading___Toc3702375_1468164448">
            <w:r>
              <w:rPr>
                <w:webHidden/>
                <w:rStyle w:val="IndexLink"/>
                <w:rtl w:val="true"/>
              </w:rPr>
              <w:t xml:space="preserve">روایت </w:t>
            </w:r>
            <w:r>
              <w:rPr>
                <w:rStyle w:val="IndexLink"/>
              </w:rPr>
              <w:t>10</w:t>
            </w:r>
            <w:r>
              <w:rPr>
                <w:rStyle w:val="IndexLink"/>
                <w:rtl w:val="true"/>
              </w:rPr>
              <w:tab/>
            </w:r>
            <w:r>
              <w:rPr>
                <w:rStyle w:val="IndexLink"/>
              </w:rPr>
              <w:t>532</w:t>
            </w:r>
          </w:hyperlink>
        </w:p>
        <w:p>
          <w:pPr>
            <w:pStyle w:val="Contents5"/>
            <w:tabs>
              <w:tab w:val="clear" w:pos="7892"/>
              <w:tab w:val="right" w:pos="9026" w:leader="dot"/>
            </w:tabs>
            <w:rPr/>
          </w:pPr>
          <w:hyperlink w:anchor="__RefHeading___Toc3702377_1468164448">
            <w:r>
              <w:rPr>
                <w:webHidden/>
                <w:rStyle w:val="IndexLink"/>
                <w:rtl w:val="true"/>
              </w:rPr>
              <w:t>بیان</w:t>
            </w:r>
            <w:r>
              <w:rPr>
                <w:rStyle w:val="IndexLink"/>
                <w:rtl w:val="true"/>
              </w:rPr>
              <w:tab/>
            </w:r>
            <w:r>
              <w:rPr>
                <w:rStyle w:val="IndexLink"/>
              </w:rPr>
              <w:t>533</w:t>
            </w:r>
          </w:hyperlink>
        </w:p>
        <w:p>
          <w:pPr>
            <w:pStyle w:val="Contents5"/>
            <w:tabs>
              <w:tab w:val="clear" w:pos="7892"/>
              <w:tab w:val="right" w:pos="9026" w:leader="dot"/>
            </w:tabs>
            <w:rPr/>
          </w:pPr>
          <w:hyperlink w:anchor="__RefHeading___Toc3702379_1468164448">
            <w:r>
              <w:rPr>
                <w:webHidden/>
                <w:rStyle w:val="IndexLink"/>
                <w:rtl w:val="true"/>
              </w:rPr>
              <w:t>«</w:t>
            </w:r>
            <w:r>
              <w:rPr>
                <w:rStyle w:val="IndexLink"/>
              </w:rPr>
              <w:t>11</w:t>
            </w:r>
            <w:r>
              <w:rPr>
                <w:rStyle w:val="IndexLink"/>
                <w:rtl w:val="true"/>
              </w:rPr>
              <w:t>»</w:t>
              <w:tab/>
            </w:r>
            <w:r>
              <w:rPr>
                <w:rStyle w:val="IndexLink"/>
              </w:rPr>
              <w:t>533</w:t>
            </w:r>
          </w:hyperlink>
        </w:p>
        <w:p>
          <w:pPr>
            <w:pStyle w:val="Contents5"/>
            <w:tabs>
              <w:tab w:val="clear" w:pos="7892"/>
              <w:tab w:val="right" w:pos="9026" w:leader="dot"/>
            </w:tabs>
            <w:rPr/>
          </w:pPr>
          <w:hyperlink w:anchor="__RefHeading___Toc3702381_1468164448">
            <w:r>
              <w:rPr>
                <w:webHidden/>
                <w:rStyle w:val="IndexLink"/>
                <w:rtl w:val="true"/>
              </w:rPr>
              <w:t>بیان</w:t>
            </w:r>
            <w:r>
              <w:rPr>
                <w:rStyle w:val="IndexLink"/>
                <w:rtl w:val="true"/>
              </w:rPr>
              <w:tab/>
            </w:r>
            <w:r>
              <w:rPr>
                <w:rStyle w:val="IndexLink"/>
              </w:rPr>
              <w:t>533</w:t>
            </w:r>
          </w:hyperlink>
        </w:p>
        <w:p>
          <w:pPr>
            <w:pStyle w:val="Contents5"/>
            <w:tabs>
              <w:tab w:val="clear" w:pos="7892"/>
              <w:tab w:val="right" w:pos="9026" w:leader="dot"/>
            </w:tabs>
            <w:rPr/>
          </w:pPr>
          <w:hyperlink w:anchor="__RefHeading___Toc3702383_1468164448">
            <w:r>
              <w:rPr>
                <w:webHidden/>
                <w:rStyle w:val="IndexLink"/>
                <w:rtl w:val="true"/>
              </w:rPr>
              <w:t>«</w:t>
            </w:r>
            <w:r>
              <w:rPr>
                <w:rStyle w:val="IndexLink"/>
              </w:rPr>
              <w:t>12</w:t>
            </w:r>
            <w:r>
              <w:rPr>
                <w:rStyle w:val="IndexLink"/>
                <w:rtl w:val="true"/>
              </w:rPr>
              <w:t>»</w:t>
              <w:tab/>
            </w:r>
            <w:r>
              <w:rPr>
                <w:rStyle w:val="IndexLink"/>
              </w:rPr>
              <w:t>533</w:t>
            </w:r>
          </w:hyperlink>
        </w:p>
        <w:p>
          <w:pPr>
            <w:pStyle w:val="Contents5"/>
            <w:tabs>
              <w:tab w:val="clear" w:pos="7892"/>
              <w:tab w:val="right" w:pos="9026" w:leader="dot"/>
            </w:tabs>
            <w:rPr/>
          </w:pPr>
          <w:hyperlink w:anchor="__RefHeading___Toc3702385_1468164448">
            <w:r>
              <w:rPr>
                <w:webHidden/>
                <w:rStyle w:val="IndexLink"/>
                <w:rtl w:val="true"/>
              </w:rPr>
              <w:t>توضیح</w:t>
            </w:r>
            <w:r>
              <w:rPr>
                <w:rStyle w:val="IndexLink"/>
                <w:rtl w:val="true"/>
              </w:rPr>
              <w:tab/>
            </w:r>
            <w:r>
              <w:rPr>
                <w:rStyle w:val="IndexLink"/>
              </w:rPr>
              <w:t>534</w:t>
            </w:r>
          </w:hyperlink>
        </w:p>
        <w:p>
          <w:pPr>
            <w:pStyle w:val="Contents5"/>
            <w:tabs>
              <w:tab w:val="clear" w:pos="7892"/>
              <w:tab w:val="right" w:pos="9026" w:leader="dot"/>
            </w:tabs>
            <w:rPr/>
          </w:pPr>
          <w:hyperlink w:anchor="__RefHeading___Toc3702387_1468164448">
            <w:r>
              <w:rPr>
                <w:webHidden/>
                <w:rStyle w:val="IndexLink"/>
                <w:rtl w:val="true"/>
              </w:rPr>
              <w:t xml:space="preserve">روایت </w:t>
            </w:r>
            <w:r>
              <w:rPr>
                <w:rStyle w:val="IndexLink"/>
              </w:rPr>
              <w:t>11</w:t>
            </w:r>
            <w:r>
              <w:rPr>
                <w:rStyle w:val="IndexLink"/>
                <w:rtl w:val="true"/>
              </w:rPr>
              <w:tab/>
            </w:r>
            <w:r>
              <w:rPr>
                <w:rStyle w:val="IndexLink"/>
              </w:rPr>
              <w:t>534</w:t>
            </w:r>
          </w:hyperlink>
        </w:p>
        <w:p>
          <w:pPr>
            <w:pStyle w:val="Contents5"/>
            <w:tabs>
              <w:tab w:val="clear" w:pos="7892"/>
              <w:tab w:val="right" w:pos="9026" w:leader="dot"/>
            </w:tabs>
            <w:rPr/>
          </w:pPr>
          <w:hyperlink w:anchor="__RefHeading___Toc3702389_1468164448">
            <w:r>
              <w:rPr>
                <w:webHidden/>
                <w:rStyle w:val="IndexLink"/>
                <w:rtl w:val="true"/>
              </w:rPr>
              <w:t>توضیح</w:t>
            </w:r>
            <w:r>
              <w:rPr>
                <w:rStyle w:val="IndexLink"/>
                <w:rtl w:val="true"/>
              </w:rPr>
              <w:tab/>
            </w:r>
            <w:r>
              <w:rPr>
                <w:rStyle w:val="IndexLink"/>
              </w:rPr>
              <w:t>534</w:t>
            </w:r>
          </w:hyperlink>
        </w:p>
        <w:p>
          <w:pPr>
            <w:pStyle w:val="Contents5"/>
            <w:tabs>
              <w:tab w:val="clear" w:pos="7892"/>
              <w:tab w:val="right" w:pos="9026" w:leader="dot"/>
            </w:tabs>
            <w:rPr/>
          </w:pPr>
          <w:hyperlink w:anchor="__RefHeading___Toc3702391_1468164448">
            <w:r>
              <w:rPr>
                <w:webHidden/>
                <w:rStyle w:val="IndexLink"/>
                <w:rtl w:val="true"/>
              </w:rPr>
              <w:t xml:space="preserve">روایت </w:t>
            </w:r>
            <w:r>
              <w:rPr>
                <w:rStyle w:val="IndexLink"/>
              </w:rPr>
              <w:t>12</w:t>
            </w:r>
            <w:r>
              <w:rPr>
                <w:rStyle w:val="IndexLink"/>
                <w:rtl w:val="true"/>
              </w:rPr>
              <w:tab/>
            </w:r>
            <w:r>
              <w:rPr>
                <w:rStyle w:val="IndexLink"/>
              </w:rPr>
              <w:t>534</w:t>
            </w:r>
          </w:hyperlink>
        </w:p>
        <w:p>
          <w:pPr>
            <w:pStyle w:val="Contents5"/>
            <w:tabs>
              <w:tab w:val="clear" w:pos="7892"/>
              <w:tab w:val="right" w:pos="9026" w:leader="dot"/>
            </w:tabs>
            <w:rPr/>
          </w:pPr>
          <w:hyperlink w:anchor="__RefHeading___Toc3702393_1468164448">
            <w:r>
              <w:rPr>
                <w:webHidden/>
                <w:rStyle w:val="IndexLink"/>
                <w:rtl w:val="true"/>
              </w:rPr>
              <w:t>بیان</w:t>
            </w:r>
            <w:r>
              <w:rPr>
                <w:rStyle w:val="IndexLink"/>
                <w:rtl w:val="true"/>
              </w:rPr>
              <w:tab/>
            </w:r>
            <w:r>
              <w:rPr>
                <w:rStyle w:val="IndexLink"/>
              </w:rPr>
              <w:t>535</w:t>
            </w:r>
          </w:hyperlink>
        </w:p>
        <w:p>
          <w:pPr>
            <w:pStyle w:val="Contents5"/>
            <w:tabs>
              <w:tab w:val="clear" w:pos="7892"/>
              <w:tab w:val="right" w:pos="9026" w:leader="dot"/>
            </w:tabs>
            <w:rPr/>
          </w:pPr>
          <w:hyperlink w:anchor="__RefHeading___Toc3702395_1468164448">
            <w:r>
              <w:rPr>
                <w:webHidden/>
                <w:rStyle w:val="IndexLink"/>
                <w:rtl w:val="true"/>
              </w:rPr>
              <w:t>«</w:t>
            </w:r>
            <w:r>
              <w:rPr>
                <w:rStyle w:val="IndexLink"/>
              </w:rPr>
              <w:t>13</w:t>
            </w:r>
            <w:r>
              <w:rPr>
                <w:rStyle w:val="IndexLink"/>
                <w:rtl w:val="true"/>
              </w:rPr>
              <w:t>»</w:t>
              <w:tab/>
            </w:r>
            <w:r>
              <w:rPr>
                <w:rStyle w:val="IndexLink"/>
              </w:rPr>
              <w:t>535</w:t>
            </w:r>
          </w:hyperlink>
        </w:p>
        <w:p>
          <w:pPr>
            <w:pStyle w:val="Contents5"/>
            <w:tabs>
              <w:tab w:val="clear" w:pos="7892"/>
              <w:tab w:val="right" w:pos="9026" w:leader="dot"/>
            </w:tabs>
            <w:rPr/>
          </w:pPr>
          <w:hyperlink w:anchor="__RefHeading___Toc3702397_1468164448">
            <w:r>
              <w:rPr>
                <w:webHidden/>
                <w:rStyle w:val="IndexLink"/>
                <w:rtl w:val="true"/>
              </w:rPr>
              <w:t>«</w:t>
            </w:r>
            <w:r>
              <w:rPr>
                <w:rStyle w:val="IndexLink"/>
              </w:rPr>
              <w:t>14</w:t>
            </w:r>
            <w:r>
              <w:rPr>
                <w:rStyle w:val="IndexLink"/>
                <w:rtl w:val="true"/>
              </w:rPr>
              <w:t>»</w:t>
              <w:tab/>
            </w:r>
            <w:r>
              <w:rPr>
                <w:rStyle w:val="IndexLink"/>
              </w:rPr>
              <w:t>535</w:t>
            </w:r>
          </w:hyperlink>
        </w:p>
        <w:p>
          <w:pPr>
            <w:pStyle w:val="Contents5"/>
            <w:tabs>
              <w:tab w:val="clear" w:pos="7892"/>
              <w:tab w:val="right" w:pos="9026" w:leader="dot"/>
            </w:tabs>
            <w:rPr/>
          </w:pPr>
          <w:hyperlink w:anchor="__RefHeading___Toc3702399_1468164448">
            <w:r>
              <w:rPr>
                <w:webHidden/>
                <w:rStyle w:val="IndexLink"/>
                <w:rtl w:val="true"/>
              </w:rPr>
              <w:t>«</w:t>
            </w:r>
            <w:r>
              <w:rPr>
                <w:rStyle w:val="IndexLink"/>
              </w:rPr>
              <w:t>15</w:t>
            </w:r>
            <w:r>
              <w:rPr>
                <w:rStyle w:val="IndexLink"/>
                <w:rtl w:val="true"/>
              </w:rPr>
              <w:t>»</w:t>
              <w:tab/>
            </w:r>
            <w:r>
              <w:rPr>
                <w:rStyle w:val="IndexLink"/>
              </w:rPr>
              <w:t>535</w:t>
            </w:r>
          </w:hyperlink>
        </w:p>
        <w:p>
          <w:pPr>
            <w:pStyle w:val="Contents5"/>
            <w:tabs>
              <w:tab w:val="clear" w:pos="7892"/>
              <w:tab w:val="right" w:pos="9026" w:leader="dot"/>
            </w:tabs>
            <w:rPr/>
          </w:pPr>
          <w:hyperlink w:anchor="__RefHeading___Toc3702401_1468164448">
            <w:r>
              <w:rPr>
                <w:webHidden/>
                <w:rStyle w:val="IndexLink"/>
                <w:rtl w:val="true"/>
              </w:rPr>
              <w:t>«</w:t>
            </w:r>
            <w:r>
              <w:rPr>
                <w:rStyle w:val="IndexLink"/>
              </w:rPr>
              <w:t>16</w:t>
            </w:r>
            <w:r>
              <w:rPr>
                <w:rStyle w:val="IndexLink"/>
                <w:rtl w:val="true"/>
              </w:rPr>
              <w:t>»</w:t>
              <w:tab/>
            </w:r>
            <w:r>
              <w:rPr>
                <w:rStyle w:val="IndexLink"/>
              </w:rPr>
              <w:t>535</w:t>
            </w:r>
          </w:hyperlink>
        </w:p>
        <w:p>
          <w:pPr>
            <w:pStyle w:val="Contents5"/>
            <w:tabs>
              <w:tab w:val="clear" w:pos="7892"/>
              <w:tab w:val="right" w:pos="9026" w:leader="dot"/>
            </w:tabs>
            <w:rPr/>
          </w:pPr>
          <w:hyperlink w:anchor="__RefHeading___Toc3702403_1468164448">
            <w:r>
              <w:rPr>
                <w:webHidden/>
                <w:rStyle w:val="IndexLink"/>
                <w:rtl w:val="true"/>
              </w:rPr>
              <w:t>«</w:t>
            </w:r>
            <w:r>
              <w:rPr>
                <w:rStyle w:val="IndexLink"/>
              </w:rPr>
              <w:t>17</w:t>
            </w:r>
            <w:r>
              <w:rPr>
                <w:rStyle w:val="IndexLink"/>
                <w:rtl w:val="true"/>
              </w:rPr>
              <w:t>»</w:t>
              <w:tab/>
            </w:r>
            <w:r>
              <w:rPr>
                <w:rStyle w:val="IndexLink"/>
              </w:rPr>
              <w:t>535</w:t>
            </w:r>
          </w:hyperlink>
        </w:p>
        <w:p>
          <w:pPr>
            <w:pStyle w:val="Contents5"/>
            <w:tabs>
              <w:tab w:val="clear" w:pos="7892"/>
              <w:tab w:val="right" w:pos="9026" w:leader="dot"/>
            </w:tabs>
            <w:rPr/>
          </w:pPr>
          <w:hyperlink w:anchor="__RefHeading___Toc3702405_1468164448">
            <w:r>
              <w:rPr>
                <w:webHidden/>
                <w:rStyle w:val="IndexLink"/>
                <w:rtl w:val="true"/>
              </w:rPr>
              <w:t>«</w:t>
            </w:r>
            <w:r>
              <w:rPr>
                <w:rStyle w:val="IndexLink"/>
              </w:rPr>
              <w:t>18</w:t>
            </w:r>
            <w:r>
              <w:rPr>
                <w:rStyle w:val="IndexLink"/>
                <w:rtl w:val="true"/>
              </w:rPr>
              <w:t>»</w:t>
              <w:tab/>
            </w:r>
            <w:r>
              <w:rPr>
                <w:rStyle w:val="IndexLink"/>
              </w:rPr>
              <w:t>535</w:t>
            </w:r>
          </w:hyperlink>
        </w:p>
        <w:p>
          <w:pPr>
            <w:pStyle w:val="Contents5"/>
            <w:tabs>
              <w:tab w:val="clear" w:pos="7892"/>
              <w:tab w:val="right" w:pos="9026" w:leader="dot"/>
            </w:tabs>
            <w:rPr/>
          </w:pPr>
          <w:hyperlink w:anchor="__RefHeading___Toc3702407_1468164448">
            <w:r>
              <w:rPr>
                <w:webHidden/>
                <w:rStyle w:val="IndexLink"/>
                <w:rtl w:val="true"/>
              </w:rPr>
              <w:t>«</w:t>
            </w:r>
            <w:r>
              <w:rPr>
                <w:rStyle w:val="IndexLink"/>
              </w:rPr>
              <w:t>19</w:t>
            </w:r>
            <w:r>
              <w:rPr>
                <w:rStyle w:val="IndexLink"/>
                <w:rtl w:val="true"/>
              </w:rPr>
              <w:t>»</w:t>
              <w:tab/>
            </w:r>
            <w:r>
              <w:rPr>
                <w:rStyle w:val="IndexLink"/>
              </w:rPr>
              <w:t>535</w:t>
            </w:r>
          </w:hyperlink>
        </w:p>
        <w:p>
          <w:pPr>
            <w:pStyle w:val="Contents5"/>
            <w:tabs>
              <w:tab w:val="clear" w:pos="7892"/>
              <w:tab w:val="right" w:pos="9026" w:leader="dot"/>
            </w:tabs>
            <w:rPr/>
          </w:pPr>
          <w:hyperlink w:anchor="__RefHeading___Toc3702409_1468164448">
            <w:r>
              <w:rPr>
                <w:webHidden/>
                <w:rStyle w:val="IndexLink"/>
                <w:rtl w:val="true"/>
              </w:rPr>
              <w:t>توضیح</w:t>
            </w:r>
            <w:r>
              <w:rPr>
                <w:rStyle w:val="IndexLink"/>
                <w:rtl w:val="true"/>
              </w:rPr>
              <w:tab/>
            </w:r>
            <w:r>
              <w:rPr>
                <w:rStyle w:val="IndexLink"/>
              </w:rPr>
              <w:t>535</w:t>
            </w:r>
          </w:hyperlink>
        </w:p>
        <w:p>
          <w:pPr>
            <w:pStyle w:val="Contents5"/>
            <w:tabs>
              <w:tab w:val="clear" w:pos="7892"/>
              <w:tab w:val="right" w:pos="9026" w:leader="dot"/>
            </w:tabs>
            <w:rPr/>
          </w:pPr>
          <w:hyperlink w:anchor="__RefHeading___Toc3702411_1468164448">
            <w:r>
              <w:rPr>
                <w:webHidden/>
                <w:rStyle w:val="IndexLink"/>
                <w:rtl w:val="true"/>
              </w:rPr>
              <w:t xml:space="preserve">روایت </w:t>
            </w:r>
            <w:r>
              <w:rPr>
                <w:rStyle w:val="IndexLink"/>
              </w:rPr>
              <w:t>13</w:t>
            </w:r>
            <w:r>
              <w:rPr>
                <w:rStyle w:val="IndexLink"/>
                <w:rtl w:val="true"/>
              </w:rPr>
              <w:tab/>
            </w:r>
            <w:r>
              <w:rPr>
                <w:rStyle w:val="IndexLink"/>
              </w:rPr>
              <w:t>536</w:t>
            </w:r>
          </w:hyperlink>
        </w:p>
        <w:p>
          <w:pPr>
            <w:pStyle w:val="Contents5"/>
            <w:tabs>
              <w:tab w:val="clear" w:pos="7892"/>
              <w:tab w:val="right" w:pos="9026" w:leader="dot"/>
            </w:tabs>
            <w:rPr/>
          </w:pPr>
          <w:hyperlink w:anchor="__RefHeading___Toc3702413_1468164448">
            <w:r>
              <w:rPr>
                <w:webHidden/>
                <w:rStyle w:val="IndexLink"/>
                <w:rtl w:val="true"/>
              </w:rPr>
              <w:t xml:space="preserve">روایت </w:t>
            </w:r>
            <w:r>
              <w:rPr>
                <w:rStyle w:val="IndexLink"/>
              </w:rPr>
              <w:t>14</w:t>
            </w:r>
            <w:r>
              <w:rPr>
                <w:rStyle w:val="IndexLink"/>
                <w:rtl w:val="true"/>
              </w:rPr>
              <w:tab/>
            </w:r>
            <w:r>
              <w:rPr>
                <w:rStyle w:val="IndexLink"/>
              </w:rPr>
              <w:t>536</w:t>
            </w:r>
          </w:hyperlink>
        </w:p>
        <w:p>
          <w:pPr>
            <w:pStyle w:val="Contents5"/>
            <w:tabs>
              <w:tab w:val="clear" w:pos="7892"/>
              <w:tab w:val="right" w:pos="9026" w:leader="dot"/>
            </w:tabs>
            <w:rPr/>
          </w:pPr>
          <w:hyperlink w:anchor="__RefHeading___Toc3702415_1468164448">
            <w:r>
              <w:rPr>
                <w:webHidden/>
                <w:rStyle w:val="IndexLink"/>
                <w:rtl w:val="true"/>
              </w:rPr>
              <w:t xml:space="preserve">روایت </w:t>
            </w:r>
            <w:r>
              <w:rPr>
                <w:rStyle w:val="IndexLink"/>
              </w:rPr>
              <w:t>15</w:t>
            </w:r>
            <w:r>
              <w:rPr>
                <w:rStyle w:val="IndexLink"/>
                <w:rtl w:val="true"/>
              </w:rPr>
              <w:tab/>
            </w:r>
            <w:r>
              <w:rPr>
                <w:rStyle w:val="IndexLink"/>
              </w:rPr>
              <w:t>536</w:t>
            </w:r>
          </w:hyperlink>
        </w:p>
        <w:p>
          <w:pPr>
            <w:pStyle w:val="Contents5"/>
            <w:tabs>
              <w:tab w:val="clear" w:pos="7892"/>
              <w:tab w:val="right" w:pos="9026" w:leader="dot"/>
            </w:tabs>
            <w:rPr/>
          </w:pPr>
          <w:hyperlink w:anchor="__RefHeading___Toc3702417_1468164448">
            <w:r>
              <w:rPr>
                <w:webHidden/>
                <w:rStyle w:val="IndexLink"/>
                <w:rtl w:val="true"/>
              </w:rPr>
              <w:t xml:space="preserve">روایت </w:t>
            </w:r>
            <w:r>
              <w:rPr>
                <w:rStyle w:val="IndexLink"/>
              </w:rPr>
              <w:t>16</w:t>
            </w:r>
            <w:r>
              <w:rPr>
                <w:rStyle w:val="IndexLink"/>
                <w:rtl w:val="true"/>
              </w:rPr>
              <w:tab/>
            </w:r>
            <w:r>
              <w:rPr>
                <w:rStyle w:val="IndexLink"/>
              </w:rPr>
              <w:t>536</w:t>
            </w:r>
          </w:hyperlink>
        </w:p>
        <w:p>
          <w:pPr>
            <w:pStyle w:val="Contents5"/>
            <w:tabs>
              <w:tab w:val="clear" w:pos="7892"/>
              <w:tab w:val="right" w:pos="9026" w:leader="dot"/>
            </w:tabs>
            <w:rPr/>
          </w:pPr>
          <w:hyperlink w:anchor="__RefHeading___Toc3702419_1468164448">
            <w:r>
              <w:rPr>
                <w:webHidden/>
                <w:rStyle w:val="IndexLink"/>
                <w:rtl w:val="true"/>
              </w:rPr>
              <w:t xml:space="preserve">روایت </w:t>
            </w:r>
            <w:r>
              <w:rPr>
                <w:rStyle w:val="IndexLink"/>
              </w:rPr>
              <w:t>17</w:t>
            </w:r>
            <w:r>
              <w:rPr>
                <w:rStyle w:val="IndexLink"/>
                <w:rtl w:val="true"/>
              </w:rPr>
              <w:tab/>
            </w:r>
            <w:r>
              <w:rPr>
                <w:rStyle w:val="IndexLink"/>
              </w:rPr>
              <w:t>536</w:t>
            </w:r>
          </w:hyperlink>
        </w:p>
        <w:p>
          <w:pPr>
            <w:pStyle w:val="Contents5"/>
            <w:tabs>
              <w:tab w:val="clear" w:pos="7892"/>
              <w:tab w:val="right" w:pos="9026" w:leader="dot"/>
            </w:tabs>
            <w:rPr/>
          </w:pPr>
          <w:hyperlink w:anchor="__RefHeading___Toc3702421_1468164448">
            <w:r>
              <w:rPr>
                <w:webHidden/>
                <w:rStyle w:val="IndexLink"/>
                <w:rtl w:val="true"/>
              </w:rPr>
              <w:t xml:space="preserve">روایت </w:t>
            </w:r>
            <w:r>
              <w:rPr>
                <w:rStyle w:val="IndexLink"/>
              </w:rPr>
              <w:t>18</w:t>
            </w:r>
            <w:r>
              <w:rPr>
                <w:rStyle w:val="IndexLink"/>
                <w:rtl w:val="true"/>
              </w:rPr>
              <w:tab/>
            </w:r>
            <w:r>
              <w:rPr>
                <w:rStyle w:val="IndexLink"/>
              </w:rPr>
              <w:t>536</w:t>
            </w:r>
          </w:hyperlink>
        </w:p>
        <w:p>
          <w:pPr>
            <w:pStyle w:val="Contents5"/>
            <w:tabs>
              <w:tab w:val="clear" w:pos="7892"/>
              <w:tab w:val="right" w:pos="9026" w:leader="dot"/>
            </w:tabs>
            <w:rPr/>
          </w:pPr>
          <w:hyperlink w:anchor="__RefHeading___Toc3702423_1468164448">
            <w:r>
              <w:rPr>
                <w:webHidden/>
                <w:rStyle w:val="IndexLink"/>
                <w:rtl w:val="true"/>
              </w:rPr>
              <w:t xml:space="preserve">روایت </w:t>
            </w:r>
            <w:r>
              <w:rPr>
                <w:rStyle w:val="IndexLink"/>
              </w:rPr>
              <w:t>19</w:t>
            </w:r>
            <w:r>
              <w:rPr>
                <w:rStyle w:val="IndexLink"/>
                <w:rtl w:val="true"/>
              </w:rPr>
              <w:tab/>
            </w:r>
            <w:r>
              <w:rPr>
                <w:rStyle w:val="IndexLink"/>
              </w:rPr>
              <w:t>536</w:t>
            </w:r>
          </w:hyperlink>
        </w:p>
        <w:p>
          <w:pPr>
            <w:pStyle w:val="Contents5"/>
            <w:tabs>
              <w:tab w:val="clear" w:pos="7892"/>
              <w:tab w:val="right" w:pos="9026" w:leader="dot"/>
            </w:tabs>
            <w:rPr/>
          </w:pPr>
          <w:hyperlink w:anchor="__RefHeading___Toc3702425_1468164448">
            <w:r>
              <w:rPr>
                <w:webHidden/>
                <w:rStyle w:val="IndexLink"/>
                <w:rtl w:val="true"/>
              </w:rPr>
              <w:t>«</w:t>
            </w:r>
            <w:r>
              <w:rPr>
                <w:rStyle w:val="IndexLink"/>
              </w:rPr>
              <w:t>20</w:t>
            </w:r>
            <w:r>
              <w:rPr>
                <w:rStyle w:val="IndexLink"/>
                <w:rtl w:val="true"/>
              </w:rPr>
              <w:t>»</w:t>
              <w:tab/>
            </w:r>
            <w:r>
              <w:rPr>
                <w:rStyle w:val="IndexLink"/>
              </w:rPr>
              <w:t>537</w:t>
            </w:r>
          </w:hyperlink>
        </w:p>
        <w:p>
          <w:pPr>
            <w:pStyle w:val="Contents5"/>
            <w:tabs>
              <w:tab w:val="clear" w:pos="7892"/>
              <w:tab w:val="right" w:pos="9026" w:leader="dot"/>
            </w:tabs>
            <w:rPr/>
          </w:pPr>
          <w:hyperlink w:anchor="__RefHeading___Toc3702427_1468164448">
            <w:r>
              <w:rPr>
                <w:webHidden/>
                <w:rStyle w:val="IndexLink"/>
                <w:rtl w:val="true"/>
              </w:rPr>
              <w:t>إیضاح</w:t>
            </w:r>
            <w:r>
              <w:rPr>
                <w:rStyle w:val="IndexLink"/>
                <w:rtl w:val="true"/>
              </w:rPr>
              <w:tab/>
            </w:r>
            <w:r>
              <w:rPr>
                <w:rStyle w:val="IndexLink"/>
              </w:rPr>
              <w:t>537</w:t>
            </w:r>
          </w:hyperlink>
        </w:p>
        <w:p>
          <w:pPr>
            <w:pStyle w:val="Contents5"/>
            <w:tabs>
              <w:tab w:val="clear" w:pos="7892"/>
              <w:tab w:val="right" w:pos="9026" w:leader="dot"/>
            </w:tabs>
            <w:rPr/>
          </w:pPr>
          <w:hyperlink w:anchor="__RefHeading___Toc3702429_1468164448">
            <w:r>
              <w:rPr>
                <w:webHidden/>
                <w:rStyle w:val="IndexLink"/>
                <w:rtl w:val="true"/>
              </w:rPr>
              <w:t>«</w:t>
            </w:r>
            <w:r>
              <w:rPr>
                <w:rStyle w:val="IndexLink"/>
              </w:rPr>
              <w:t>21</w:t>
            </w:r>
            <w:r>
              <w:rPr>
                <w:rStyle w:val="IndexLink"/>
                <w:rtl w:val="true"/>
              </w:rPr>
              <w:t>»</w:t>
              <w:tab/>
            </w:r>
            <w:r>
              <w:rPr>
                <w:rStyle w:val="IndexLink"/>
              </w:rPr>
              <w:t>537</w:t>
            </w:r>
          </w:hyperlink>
        </w:p>
        <w:p>
          <w:pPr>
            <w:pStyle w:val="Contents5"/>
            <w:tabs>
              <w:tab w:val="clear" w:pos="7892"/>
              <w:tab w:val="right" w:pos="9026" w:leader="dot"/>
            </w:tabs>
            <w:rPr/>
          </w:pPr>
          <w:hyperlink w:anchor="__RefHeading___Toc3702431_1468164448">
            <w:r>
              <w:rPr>
                <w:webHidden/>
                <w:rStyle w:val="IndexLink"/>
                <w:rtl w:val="true"/>
              </w:rPr>
              <w:t xml:space="preserve">روایت </w:t>
            </w:r>
            <w:r>
              <w:rPr>
                <w:rStyle w:val="IndexLink"/>
              </w:rPr>
              <w:t>20</w:t>
            </w:r>
            <w:r>
              <w:rPr>
                <w:rStyle w:val="IndexLink"/>
                <w:rtl w:val="true"/>
              </w:rPr>
              <w:tab/>
            </w:r>
            <w:r>
              <w:rPr>
                <w:rStyle w:val="IndexLink"/>
              </w:rPr>
              <w:t>538</w:t>
            </w:r>
          </w:hyperlink>
        </w:p>
        <w:p>
          <w:pPr>
            <w:pStyle w:val="Contents5"/>
            <w:tabs>
              <w:tab w:val="clear" w:pos="7892"/>
              <w:tab w:val="right" w:pos="9026" w:leader="dot"/>
            </w:tabs>
            <w:rPr/>
          </w:pPr>
          <w:hyperlink w:anchor="__RefHeading___Toc3702433_1468164448">
            <w:r>
              <w:rPr>
                <w:webHidden/>
                <w:rStyle w:val="IndexLink"/>
                <w:rtl w:val="true"/>
              </w:rPr>
              <w:t>توضیح</w:t>
            </w:r>
            <w:r>
              <w:rPr>
                <w:rStyle w:val="IndexLink"/>
                <w:rtl w:val="true"/>
              </w:rPr>
              <w:tab/>
            </w:r>
            <w:r>
              <w:rPr>
                <w:rStyle w:val="IndexLink"/>
              </w:rPr>
              <w:t>538</w:t>
            </w:r>
          </w:hyperlink>
        </w:p>
        <w:p>
          <w:pPr>
            <w:pStyle w:val="Contents5"/>
            <w:tabs>
              <w:tab w:val="clear" w:pos="7892"/>
              <w:tab w:val="right" w:pos="9026" w:leader="dot"/>
            </w:tabs>
            <w:rPr/>
          </w:pPr>
          <w:hyperlink w:anchor="__RefHeading___Toc3702435_1468164448">
            <w:r>
              <w:rPr>
                <w:webHidden/>
                <w:rStyle w:val="IndexLink"/>
                <w:rtl w:val="true"/>
              </w:rPr>
              <w:t>بیان</w:t>
            </w:r>
            <w:r>
              <w:rPr>
                <w:rStyle w:val="IndexLink"/>
                <w:rtl w:val="true"/>
              </w:rPr>
              <w:tab/>
            </w:r>
            <w:r>
              <w:rPr>
                <w:rStyle w:val="IndexLink"/>
              </w:rPr>
              <w:t>539</w:t>
            </w:r>
          </w:hyperlink>
        </w:p>
        <w:p>
          <w:pPr>
            <w:pStyle w:val="Contents5"/>
            <w:tabs>
              <w:tab w:val="clear" w:pos="7892"/>
              <w:tab w:val="right" w:pos="9026" w:leader="dot"/>
            </w:tabs>
            <w:rPr/>
          </w:pPr>
          <w:hyperlink w:anchor="__RefHeading___Toc3702437_1468164448">
            <w:r>
              <w:rPr>
                <w:webHidden/>
                <w:rStyle w:val="IndexLink"/>
                <w:rtl w:val="true"/>
              </w:rPr>
              <w:t>«</w:t>
            </w:r>
            <w:r>
              <w:rPr>
                <w:rStyle w:val="IndexLink"/>
              </w:rPr>
              <w:t>22</w:t>
            </w:r>
            <w:r>
              <w:rPr>
                <w:rStyle w:val="IndexLink"/>
                <w:rtl w:val="true"/>
              </w:rPr>
              <w:t>»</w:t>
              <w:tab/>
            </w:r>
            <w:r>
              <w:rPr>
                <w:rStyle w:val="IndexLink"/>
              </w:rPr>
              <w:t>539</w:t>
            </w:r>
          </w:hyperlink>
        </w:p>
        <w:p>
          <w:pPr>
            <w:pStyle w:val="Contents5"/>
            <w:tabs>
              <w:tab w:val="clear" w:pos="7892"/>
              <w:tab w:val="right" w:pos="9026" w:leader="dot"/>
            </w:tabs>
            <w:rPr/>
          </w:pPr>
          <w:hyperlink w:anchor="__RefHeading___Toc3702439_1468164448">
            <w:r>
              <w:rPr>
                <w:webHidden/>
                <w:rStyle w:val="IndexLink"/>
                <w:rtl w:val="true"/>
              </w:rPr>
              <w:t>«</w:t>
            </w:r>
            <w:r>
              <w:rPr>
                <w:rStyle w:val="IndexLink"/>
              </w:rPr>
              <w:t>23</w:t>
            </w:r>
            <w:r>
              <w:rPr>
                <w:rStyle w:val="IndexLink"/>
                <w:rtl w:val="true"/>
              </w:rPr>
              <w:t>»</w:t>
              <w:tab/>
            </w:r>
            <w:r>
              <w:rPr>
                <w:rStyle w:val="IndexLink"/>
              </w:rPr>
              <w:t>539</w:t>
            </w:r>
          </w:hyperlink>
        </w:p>
        <w:p>
          <w:pPr>
            <w:pStyle w:val="Contents5"/>
            <w:tabs>
              <w:tab w:val="clear" w:pos="7892"/>
              <w:tab w:val="right" w:pos="9026" w:leader="dot"/>
            </w:tabs>
            <w:rPr/>
          </w:pPr>
          <w:hyperlink w:anchor="__RefHeading___Toc3702441_1468164448">
            <w:r>
              <w:rPr>
                <w:webHidden/>
                <w:rStyle w:val="IndexLink"/>
                <w:rtl w:val="true"/>
              </w:rPr>
              <w:t>بیان</w:t>
            </w:r>
            <w:r>
              <w:rPr>
                <w:rStyle w:val="IndexLink"/>
                <w:rtl w:val="true"/>
              </w:rPr>
              <w:tab/>
            </w:r>
            <w:r>
              <w:rPr>
                <w:rStyle w:val="IndexLink"/>
              </w:rPr>
              <w:t>539</w:t>
            </w:r>
          </w:hyperlink>
        </w:p>
        <w:p>
          <w:pPr>
            <w:pStyle w:val="Contents5"/>
            <w:tabs>
              <w:tab w:val="clear" w:pos="7892"/>
              <w:tab w:val="right" w:pos="9026" w:leader="dot"/>
            </w:tabs>
            <w:rPr/>
          </w:pPr>
          <w:hyperlink w:anchor="__RefHeading___Toc3702443_1468164448">
            <w:r>
              <w:rPr>
                <w:webHidden/>
                <w:rStyle w:val="IndexLink"/>
                <w:rtl w:val="true"/>
              </w:rPr>
              <w:t>«</w:t>
            </w:r>
            <w:r>
              <w:rPr>
                <w:rStyle w:val="IndexLink"/>
              </w:rPr>
              <w:t>24</w:t>
            </w:r>
            <w:r>
              <w:rPr>
                <w:rStyle w:val="IndexLink"/>
                <w:rtl w:val="true"/>
              </w:rPr>
              <w:t>»</w:t>
              <w:tab/>
            </w:r>
            <w:r>
              <w:rPr>
                <w:rStyle w:val="IndexLink"/>
              </w:rPr>
              <w:t>539</w:t>
            </w:r>
          </w:hyperlink>
        </w:p>
        <w:p>
          <w:pPr>
            <w:pStyle w:val="Contents5"/>
            <w:tabs>
              <w:tab w:val="clear" w:pos="7892"/>
              <w:tab w:val="right" w:pos="9026" w:leader="dot"/>
            </w:tabs>
            <w:rPr/>
          </w:pPr>
          <w:hyperlink w:anchor="__RefHeading___Toc3702445_1468164448">
            <w:r>
              <w:rPr>
                <w:webHidden/>
                <w:rStyle w:val="IndexLink"/>
                <w:rtl w:val="true"/>
              </w:rPr>
              <w:t>«</w:t>
            </w:r>
            <w:r>
              <w:rPr>
                <w:rStyle w:val="IndexLink"/>
              </w:rPr>
              <w:t>25</w:t>
            </w:r>
            <w:r>
              <w:rPr>
                <w:rStyle w:val="IndexLink"/>
                <w:rtl w:val="true"/>
              </w:rPr>
              <w:t>»</w:t>
              <w:tab/>
            </w:r>
            <w:r>
              <w:rPr>
                <w:rStyle w:val="IndexLink"/>
              </w:rPr>
              <w:t>539</w:t>
            </w:r>
          </w:hyperlink>
        </w:p>
        <w:p>
          <w:pPr>
            <w:pStyle w:val="Contents5"/>
            <w:tabs>
              <w:tab w:val="clear" w:pos="7892"/>
              <w:tab w:val="right" w:pos="9026" w:leader="dot"/>
            </w:tabs>
            <w:rPr/>
          </w:pPr>
          <w:hyperlink w:anchor="__RefHeading___Toc3702447_1468164448">
            <w:r>
              <w:rPr>
                <w:webHidden/>
                <w:rStyle w:val="IndexLink"/>
                <w:rtl w:val="true"/>
              </w:rPr>
              <w:t xml:space="preserve">روایت </w:t>
            </w:r>
            <w:r>
              <w:rPr>
                <w:rStyle w:val="IndexLink"/>
              </w:rPr>
              <w:t>21</w:t>
            </w:r>
            <w:r>
              <w:rPr>
                <w:rStyle w:val="IndexLink"/>
                <w:rtl w:val="true"/>
              </w:rPr>
              <w:tab/>
            </w:r>
            <w:r>
              <w:rPr>
                <w:rStyle w:val="IndexLink"/>
              </w:rPr>
              <w:t>539</w:t>
            </w:r>
          </w:hyperlink>
        </w:p>
        <w:p>
          <w:pPr>
            <w:pStyle w:val="Contents5"/>
            <w:tabs>
              <w:tab w:val="clear" w:pos="7892"/>
              <w:tab w:val="right" w:pos="9026" w:leader="dot"/>
            </w:tabs>
            <w:rPr/>
          </w:pPr>
          <w:hyperlink w:anchor="__RefHeading___Toc3702449_1468164448">
            <w:r>
              <w:rPr>
                <w:webHidden/>
                <w:rStyle w:val="IndexLink"/>
                <w:rtl w:val="true"/>
              </w:rPr>
              <w:t>توضیح</w:t>
            </w:r>
            <w:r>
              <w:rPr>
                <w:rStyle w:val="IndexLink"/>
                <w:rtl w:val="true"/>
              </w:rPr>
              <w:tab/>
            </w:r>
            <w:r>
              <w:rPr>
                <w:rStyle w:val="IndexLink"/>
              </w:rPr>
              <w:t>540</w:t>
            </w:r>
          </w:hyperlink>
        </w:p>
        <w:p>
          <w:pPr>
            <w:pStyle w:val="Contents5"/>
            <w:tabs>
              <w:tab w:val="clear" w:pos="7892"/>
              <w:tab w:val="right" w:pos="9026" w:leader="dot"/>
            </w:tabs>
            <w:rPr/>
          </w:pPr>
          <w:hyperlink w:anchor="__RefHeading___Toc3702451_1468164448">
            <w:r>
              <w:rPr>
                <w:webHidden/>
                <w:rStyle w:val="IndexLink"/>
                <w:rtl w:val="true"/>
              </w:rPr>
              <w:t xml:space="preserve">روایت </w:t>
            </w:r>
            <w:r>
              <w:rPr>
                <w:rStyle w:val="IndexLink"/>
              </w:rPr>
              <w:t>22</w:t>
            </w:r>
            <w:r>
              <w:rPr>
                <w:rStyle w:val="IndexLink"/>
                <w:rtl w:val="true"/>
              </w:rPr>
              <w:tab/>
            </w:r>
            <w:r>
              <w:rPr>
                <w:rStyle w:val="IndexLink"/>
              </w:rPr>
              <w:t>540</w:t>
            </w:r>
          </w:hyperlink>
        </w:p>
        <w:p>
          <w:pPr>
            <w:pStyle w:val="Contents5"/>
            <w:tabs>
              <w:tab w:val="clear" w:pos="7892"/>
              <w:tab w:val="right" w:pos="9026" w:leader="dot"/>
            </w:tabs>
            <w:rPr/>
          </w:pPr>
          <w:hyperlink w:anchor="__RefHeading___Toc3702453_1468164448">
            <w:r>
              <w:rPr>
                <w:webHidden/>
                <w:rStyle w:val="IndexLink"/>
                <w:rtl w:val="true"/>
              </w:rPr>
              <w:t xml:space="preserve">روایت </w:t>
            </w:r>
            <w:r>
              <w:rPr>
                <w:rStyle w:val="IndexLink"/>
              </w:rPr>
              <w:t>23</w:t>
            </w:r>
            <w:r>
              <w:rPr>
                <w:rStyle w:val="IndexLink"/>
                <w:rtl w:val="true"/>
              </w:rPr>
              <w:tab/>
            </w:r>
            <w:r>
              <w:rPr>
                <w:rStyle w:val="IndexLink"/>
              </w:rPr>
              <w:t>540</w:t>
            </w:r>
          </w:hyperlink>
        </w:p>
        <w:p>
          <w:pPr>
            <w:pStyle w:val="Contents5"/>
            <w:tabs>
              <w:tab w:val="clear" w:pos="7892"/>
              <w:tab w:val="right" w:pos="9026" w:leader="dot"/>
            </w:tabs>
            <w:rPr/>
          </w:pPr>
          <w:hyperlink w:anchor="__RefHeading___Toc3702455_1468164448">
            <w:r>
              <w:rPr>
                <w:webHidden/>
                <w:rStyle w:val="IndexLink"/>
                <w:rtl w:val="true"/>
              </w:rPr>
              <w:t>توضیح</w:t>
            </w:r>
            <w:r>
              <w:rPr>
                <w:rStyle w:val="IndexLink"/>
                <w:rtl w:val="true"/>
              </w:rPr>
              <w:tab/>
            </w:r>
            <w:r>
              <w:rPr>
                <w:rStyle w:val="IndexLink"/>
              </w:rPr>
              <w:t>540</w:t>
            </w:r>
          </w:hyperlink>
        </w:p>
        <w:p>
          <w:pPr>
            <w:pStyle w:val="Contents5"/>
            <w:tabs>
              <w:tab w:val="clear" w:pos="7892"/>
              <w:tab w:val="right" w:pos="9026" w:leader="dot"/>
            </w:tabs>
            <w:rPr/>
          </w:pPr>
          <w:hyperlink w:anchor="__RefHeading___Toc3702457_1468164448">
            <w:r>
              <w:rPr>
                <w:webHidden/>
                <w:rStyle w:val="IndexLink"/>
                <w:rtl w:val="true"/>
              </w:rPr>
              <w:t xml:space="preserve">روایت </w:t>
            </w:r>
            <w:r>
              <w:rPr>
                <w:rStyle w:val="IndexLink"/>
              </w:rPr>
              <w:t>24</w:t>
            </w:r>
            <w:r>
              <w:rPr>
                <w:rStyle w:val="IndexLink"/>
                <w:rtl w:val="true"/>
              </w:rPr>
              <w:tab/>
            </w:r>
            <w:r>
              <w:rPr>
                <w:rStyle w:val="IndexLink"/>
              </w:rPr>
              <w:t>540</w:t>
            </w:r>
          </w:hyperlink>
        </w:p>
        <w:p>
          <w:pPr>
            <w:pStyle w:val="Contents5"/>
            <w:tabs>
              <w:tab w:val="clear" w:pos="7892"/>
              <w:tab w:val="right" w:pos="9026" w:leader="dot"/>
            </w:tabs>
            <w:rPr/>
          </w:pPr>
          <w:hyperlink w:anchor="__RefHeading___Toc3702459_1468164448">
            <w:r>
              <w:rPr>
                <w:webHidden/>
                <w:rStyle w:val="IndexLink"/>
                <w:rtl w:val="true"/>
              </w:rPr>
              <w:t xml:space="preserve">روایت </w:t>
            </w:r>
            <w:r>
              <w:rPr>
                <w:rStyle w:val="IndexLink"/>
              </w:rPr>
              <w:t>25</w:t>
            </w:r>
            <w:r>
              <w:rPr>
                <w:rStyle w:val="IndexLink"/>
                <w:rtl w:val="true"/>
              </w:rPr>
              <w:tab/>
            </w:r>
            <w:r>
              <w:rPr>
                <w:rStyle w:val="IndexLink"/>
              </w:rPr>
              <w:t>540</w:t>
            </w:r>
          </w:hyperlink>
        </w:p>
        <w:p>
          <w:pPr>
            <w:pStyle w:val="Contents5"/>
            <w:tabs>
              <w:tab w:val="clear" w:pos="7892"/>
              <w:tab w:val="right" w:pos="9026" w:leader="dot"/>
            </w:tabs>
            <w:rPr/>
          </w:pPr>
          <w:hyperlink w:anchor="__RefHeading___Toc3702461_1468164448">
            <w:r>
              <w:rPr>
                <w:webHidden/>
                <w:rStyle w:val="IndexLink"/>
                <w:rtl w:val="true"/>
              </w:rPr>
              <w:t>بیان</w:t>
            </w:r>
            <w:r>
              <w:rPr>
                <w:rStyle w:val="IndexLink"/>
                <w:rtl w:val="true"/>
              </w:rPr>
              <w:tab/>
            </w:r>
            <w:r>
              <w:rPr>
                <w:rStyle w:val="IndexLink"/>
              </w:rPr>
              <w:t>541</w:t>
            </w:r>
          </w:hyperlink>
        </w:p>
        <w:p>
          <w:pPr>
            <w:pStyle w:val="Contents5"/>
            <w:tabs>
              <w:tab w:val="clear" w:pos="7892"/>
              <w:tab w:val="right" w:pos="9026" w:leader="dot"/>
            </w:tabs>
            <w:rPr/>
          </w:pPr>
          <w:hyperlink w:anchor="__RefHeading___Toc3702463_1468164448">
            <w:r>
              <w:rPr>
                <w:webHidden/>
                <w:rStyle w:val="IndexLink"/>
                <w:rtl w:val="true"/>
              </w:rPr>
              <w:t>«</w:t>
            </w:r>
            <w:r>
              <w:rPr>
                <w:rStyle w:val="IndexLink"/>
              </w:rPr>
              <w:t>26</w:t>
            </w:r>
            <w:r>
              <w:rPr>
                <w:rStyle w:val="IndexLink"/>
                <w:rtl w:val="true"/>
              </w:rPr>
              <w:t>»</w:t>
              <w:tab/>
            </w:r>
            <w:r>
              <w:rPr>
                <w:rStyle w:val="IndexLink"/>
              </w:rPr>
              <w:t>541</w:t>
            </w:r>
          </w:hyperlink>
        </w:p>
        <w:p>
          <w:pPr>
            <w:pStyle w:val="Contents5"/>
            <w:tabs>
              <w:tab w:val="clear" w:pos="7892"/>
              <w:tab w:val="right" w:pos="9026" w:leader="dot"/>
            </w:tabs>
            <w:rPr/>
          </w:pPr>
          <w:hyperlink w:anchor="__RefHeading___Toc3702465_1468164448">
            <w:r>
              <w:rPr>
                <w:webHidden/>
                <w:rStyle w:val="IndexLink"/>
                <w:rtl w:val="true"/>
              </w:rPr>
              <w:t>«</w:t>
            </w:r>
            <w:r>
              <w:rPr>
                <w:rStyle w:val="IndexLink"/>
              </w:rPr>
              <w:t>27</w:t>
            </w:r>
            <w:r>
              <w:rPr>
                <w:rStyle w:val="IndexLink"/>
                <w:rtl w:val="true"/>
              </w:rPr>
              <w:t>»</w:t>
              <w:tab/>
            </w:r>
            <w:r>
              <w:rPr>
                <w:rStyle w:val="IndexLink"/>
              </w:rPr>
              <w:t>541</w:t>
            </w:r>
          </w:hyperlink>
        </w:p>
        <w:p>
          <w:pPr>
            <w:pStyle w:val="Contents5"/>
            <w:tabs>
              <w:tab w:val="clear" w:pos="7892"/>
              <w:tab w:val="right" w:pos="9026" w:leader="dot"/>
            </w:tabs>
            <w:rPr/>
          </w:pPr>
          <w:hyperlink w:anchor="__RefHeading___Toc3702467_1468164448">
            <w:r>
              <w:rPr>
                <w:webHidden/>
                <w:rStyle w:val="IndexLink"/>
                <w:rtl w:val="true"/>
              </w:rPr>
              <w:t>«</w:t>
            </w:r>
            <w:r>
              <w:rPr>
                <w:rStyle w:val="IndexLink"/>
              </w:rPr>
              <w:t>28</w:t>
            </w:r>
            <w:r>
              <w:rPr>
                <w:rStyle w:val="IndexLink"/>
                <w:rtl w:val="true"/>
              </w:rPr>
              <w:t>»</w:t>
              <w:tab/>
            </w:r>
            <w:r>
              <w:rPr>
                <w:rStyle w:val="IndexLink"/>
              </w:rPr>
              <w:t>541</w:t>
            </w:r>
          </w:hyperlink>
        </w:p>
        <w:p>
          <w:pPr>
            <w:pStyle w:val="Contents5"/>
            <w:tabs>
              <w:tab w:val="clear" w:pos="7892"/>
              <w:tab w:val="right" w:pos="9026" w:leader="dot"/>
            </w:tabs>
            <w:rPr/>
          </w:pPr>
          <w:hyperlink w:anchor="__RefHeading___Toc3702469_1468164448">
            <w:r>
              <w:rPr>
                <w:webHidden/>
                <w:rStyle w:val="IndexLink"/>
                <w:rtl w:val="true"/>
              </w:rPr>
              <w:t>بیان</w:t>
            </w:r>
            <w:r>
              <w:rPr>
                <w:rStyle w:val="IndexLink"/>
                <w:rtl w:val="true"/>
              </w:rPr>
              <w:tab/>
            </w:r>
            <w:r>
              <w:rPr>
                <w:rStyle w:val="IndexLink"/>
              </w:rPr>
              <w:t>541</w:t>
            </w:r>
          </w:hyperlink>
        </w:p>
        <w:p>
          <w:pPr>
            <w:pStyle w:val="Contents5"/>
            <w:tabs>
              <w:tab w:val="clear" w:pos="7892"/>
              <w:tab w:val="right" w:pos="9026" w:leader="dot"/>
            </w:tabs>
            <w:rPr/>
          </w:pPr>
          <w:hyperlink w:anchor="__RefHeading___Toc3702471_1468164448">
            <w:r>
              <w:rPr>
                <w:webHidden/>
                <w:rStyle w:val="IndexLink"/>
                <w:rtl w:val="true"/>
              </w:rPr>
              <w:t>«</w:t>
            </w:r>
            <w:r>
              <w:rPr>
                <w:rStyle w:val="IndexLink"/>
              </w:rPr>
              <w:t>29</w:t>
            </w:r>
            <w:r>
              <w:rPr>
                <w:rStyle w:val="IndexLink"/>
                <w:rtl w:val="true"/>
              </w:rPr>
              <w:t>»</w:t>
              <w:tab/>
            </w:r>
            <w:r>
              <w:rPr>
                <w:rStyle w:val="IndexLink"/>
              </w:rPr>
              <w:t>541</w:t>
            </w:r>
          </w:hyperlink>
        </w:p>
        <w:p>
          <w:pPr>
            <w:pStyle w:val="Contents5"/>
            <w:tabs>
              <w:tab w:val="clear" w:pos="7892"/>
              <w:tab w:val="right" w:pos="9026" w:leader="dot"/>
            </w:tabs>
            <w:rPr/>
          </w:pPr>
          <w:hyperlink w:anchor="__RefHeading___Toc3702473_1468164448">
            <w:r>
              <w:rPr>
                <w:webHidden/>
                <w:rStyle w:val="IndexLink"/>
                <w:rtl w:val="true"/>
              </w:rPr>
              <w:t>«</w:t>
            </w:r>
            <w:r>
              <w:rPr>
                <w:rStyle w:val="IndexLink"/>
              </w:rPr>
              <w:t>30</w:t>
            </w:r>
            <w:r>
              <w:rPr>
                <w:rStyle w:val="IndexLink"/>
                <w:rtl w:val="true"/>
              </w:rPr>
              <w:t>»</w:t>
              <w:tab/>
            </w:r>
            <w:r>
              <w:rPr>
                <w:rStyle w:val="IndexLink"/>
              </w:rPr>
              <w:t>541</w:t>
            </w:r>
          </w:hyperlink>
        </w:p>
        <w:p>
          <w:pPr>
            <w:pStyle w:val="Contents5"/>
            <w:tabs>
              <w:tab w:val="clear" w:pos="7892"/>
              <w:tab w:val="right" w:pos="9026" w:leader="dot"/>
            </w:tabs>
            <w:rPr/>
          </w:pPr>
          <w:hyperlink w:anchor="__RefHeading___Toc3702475_1468164448">
            <w:r>
              <w:rPr>
                <w:webHidden/>
                <w:rStyle w:val="IndexLink"/>
                <w:rtl w:val="true"/>
              </w:rPr>
              <w:t>توضیح</w:t>
            </w:r>
            <w:r>
              <w:rPr>
                <w:rStyle w:val="IndexLink"/>
                <w:rtl w:val="true"/>
              </w:rPr>
              <w:tab/>
            </w:r>
            <w:r>
              <w:rPr>
                <w:rStyle w:val="IndexLink"/>
              </w:rPr>
              <w:t>541</w:t>
            </w:r>
          </w:hyperlink>
        </w:p>
        <w:p>
          <w:pPr>
            <w:pStyle w:val="Contents5"/>
            <w:tabs>
              <w:tab w:val="clear" w:pos="7892"/>
              <w:tab w:val="right" w:pos="9026" w:leader="dot"/>
            </w:tabs>
            <w:rPr/>
          </w:pPr>
          <w:hyperlink w:anchor="__RefHeading___Toc3702477_1468164448">
            <w:r>
              <w:rPr>
                <w:webHidden/>
                <w:rStyle w:val="IndexLink"/>
                <w:rtl w:val="true"/>
              </w:rPr>
              <w:t xml:space="preserve">روایت </w:t>
            </w:r>
            <w:r>
              <w:rPr>
                <w:rStyle w:val="IndexLink"/>
              </w:rPr>
              <w:t>26</w:t>
            </w:r>
            <w:r>
              <w:rPr>
                <w:rStyle w:val="IndexLink"/>
                <w:rtl w:val="true"/>
              </w:rPr>
              <w:tab/>
            </w:r>
            <w:r>
              <w:rPr>
                <w:rStyle w:val="IndexLink"/>
              </w:rPr>
              <w:t>542</w:t>
            </w:r>
          </w:hyperlink>
        </w:p>
        <w:p>
          <w:pPr>
            <w:pStyle w:val="Contents5"/>
            <w:tabs>
              <w:tab w:val="clear" w:pos="7892"/>
              <w:tab w:val="right" w:pos="9026" w:leader="dot"/>
            </w:tabs>
            <w:rPr/>
          </w:pPr>
          <w:hyperlink w:anchor="__RefHeading___Toc3702479_1468164448">
            <w:r>
              <w:rPr>
                <w:webHidden/>
                <w:rStyle w:val="IndexLink"/>
                <w:rtl w:val="true"/>
              </w:rPr>
              <w:t xml:space="preserve">روایت </w:t>
            </w:r>
            <w:r>
              <w:rPr>
                <w:rStyle w:val="IndexLink"/>
              </w:rPr>
              <w:t>27</w:t>
            </w:r>
            <w:r>
              <w:rPr>
                <w:rStyle w:val="IndexLink"/>
                <w:rtl w:val="true"/>
              </w:rPr>
              <w:tab/>
            </w:r>
            <w:r>
              <w:rPr>
                <w:rStyle w:val="IndexLink"/>
              </w:rPr>
              <w:t>542</w:t>
            </w:r>
          </w:hyperlink>
        </w:p>
        <w:p>
          <w:pPr>
            <w:pStyle w:val="Contents5"/>
            <w:tabs>
              <w:tab w:val="clear" w:pos="7892"/>
              <w:tab w:val="right" w:pos="9026" w:leader="dot"/>
            </w:tabs>
            <w:rPr/>
          </w:pPr>
          <w:hyperlink w:anchor="__RefHeading___Toc3702481_1468164448">
            <w:r>
              <w:rPr>
                <w:webHidden/>
                <w:rStyle w:val="IndexLink"/>
                <w:rtl w:val="true"/>
              </w:rPr>
              <w:t xml:space="preserve">روایت </w:t>
            </w:r>
            <w:r>
              <w:rPr>
                <w:rStyle w:val="IndexLink"/>
              </w:rPr>
              <w:t>28</w:t>
            </w:r>
            <w:r>
              <w:rPr>
                <w:rStyle w:val="IndexLink"/>
                <w:rtl w:val="true"/>
              </w:rPr>
              <w:tab/>
            </w:r>
            <w:r>
              <w:rPr>
                <w:rStyle w:val="IndexLink"/>
              </w:rPr>
              <w:t>542</w:t>
            </w:r>
          </w:hyperlink>
        </w:p>
        <w:p>
          <w:pPr>
            <w:pStyle w:val="Contents5"/>
            <w:tabs>
              <w:tab w:val="clear" w:pos="7892"/>
              <w:tab w:val="right" w:pos="9026" w:leader="dot"/>
            </w:tabs>
            <w:rPr/>
          </w:pPr>
          <w:hyperlink w:anchor="__RefHeading___Toc3702483_1468164448">
            <w:r>
              <w:rPr>
                <w:webHidden/>
                <w:rStyle w:val="IndexLink"/>
                <w:rtl w:val="true"/>
              </w:rPr>
              <w:t>توضیح</w:t>
            </w:r>
            <w:r>
              <w:rPr>
                <w:rStyle w:val="IndexLink"/>
                <w:rtl w:val="true"/>
              </w:rPr>
              <w:tab/>
            </w:r>
            <w:r>
              <w:rPr>
                <w:rStyle w:val="IndexLink"/>
              </w:rPr>
              <w:t>542</w:t>
            </w:r>
          </w:hyperlink>
        </w:p>
        <w:p>
          <w:pPr>
            <w:pStyle w:val="Contents5"/>
            <w:tabs>
              <w:tab w:val="clear" w:pos="7892"/>
              <w:tab w:val="right" w:pos="9026" w:leader="dot"/>
            </w:tabs>
            <w:rPr/>
          </w:pPr>
          <w:hyperlink w:anchor="__RefHeading___Toc3702485_1468164448">
            <w:r>
              <w:rPr>
                <w:webHidden/>
                <w:rStyle w:val="IndexLink"/>
                <w:rtl w:val="true"/>
              </w:rPr>
              <w:t xml:space="preserve">روایت </w:t>
            </w:r>
            <w:r>
              <w:rPr>
                <w:rStyle w:val="IndexLink"/>
              </w:rPr>
              <w:t>29</w:t>
            </w:r>
            <w:r>
              <w:rPr>
                <w:rStyle w:val="IndexLink"/>
                <w:rtl w:val="true"/>
              </w:rPr>
              <w:tab/>
            </w:r>
            <w:r>
              <w:rPr>
                <w:rStyle w:val="IndexLink"/>
              </w:rPr>
              <w:t>542</w:t>
            </w:r>
          </w:hyperlink>
        </w:p>
        <w:p>
          <w:pPr>
            <w:pStyle w:val="Contents5"/>
            <w:tabs>
              <w:tab w:val="clear" w:pos="7892"/>
              <w:tab w:val="right" w:pos="9026" w:leader="dot"/>
            </w:tabs>
            <w:rPr/>
          </w:pPr>
          <w:hyperlink w:anchor="__RefHeading___Toc3702487_1468164448">
            <w:r>
              <w:rPr>
                <w:webHidden/>
                <w:rStyle w:val="IndexLink"/>
                <w:rtl w:val="true"/>
              </w:rPr>
              <w:t xml:space="preserve">روایت </w:t>
            </w:r>
            <w:r>
              <w:rPr>
                <w:rStyle w:val="IndexLink"/>
              </w:rPr>
              <w:t>30</w:t>
            </w:r>
            <w:r>
              <w:rPr>
                <w:rStyle w:val="IndexLink"/>
                <w:rtl w:val="true"/>
              </w:rPr>
              <w:tab/>
            </w:r>
            <w:r>
              <w:rPr>
                <w:rStyle w:val="IndexLink"/>
              </w:rPr>
              <w:t>542</w:t>
            </w:r>
          </w:hyperlink>
        </w:p>
        <w:p>
          <w:pPr>
            <w:pStyle w:val="Contents5"/>
            <w:tabs>
              <w:tab w:val="clear" w:pos="7892"/>
              <w:tab w:val="right" w:pos="9026" w:leader="dot"/>
            </w:tabs>
            <w:rPr/>
          </w:pPr>
          <w:hyperlink w:anchor="__RefHeading___Toc3702489_1468164448">
            <w:r>
              <w:rPr>
                <w:webHidden/>
                <w:rStyle w:val="IndexLink"/>
                <w:rtl w:val="true"/>
              </w:rPr>
              <w:t>بیان</w:t>
            </w:r>
            <w:r>
              <w:rPr>
                <w:rStyle w:val="IndexLink"/>
                <w:rtl w:val="true"/>
              </w:rPr>
              <w:tab/>
            </w:r>
            <w:r>
              <w:rPr>
                <w:rStyle w:val="IndexLink"/>
              </w:rPr>
              <w:t>543</w:t>
            </w:r>
          </w:hyperlink>
        </w:p>
        <w:p>
          <w:pPr>
            <w:pStyle w:val="Contents5"/>
            <w:tabs>
              <w:tab w:val="clear" w:pos="7892"/>
              <w:tab w:val="right" w:pos="9026" w:leader="dot"/>
            </w:tabs>
            <w:rPr/>
          </w:pPr>
          <w:hyperlink w:anchor="__RefHeading___Toc3702491_1468164448">
            <w:r>
              <w:rPr>
                <w:webHidden/>
                <w:rStyle w:val="IndexLink"/>
                <w:rtl w:val="true"/>
              </w:rPr>
              <w:t>«</w:t>
            </w:r>
            <w:r>
              <w:rPr>
                <w:rStyle w:val="IndexLink"/>
              </w:rPr>
              <w:t>31</w:t>
            </w:r>
            <w:r>
              <w:rPr>
                <w:rStyle w:val="IndexLink"/>
                <w:rtl w:val="true"/>
              </w:rPr>
              <w:t>»</w:t>
              <w:tab/>
            </w:r>
            <w:r>
              <w:rPr>
                <w:rStyle w:val="IndexLink"/>
              </w:rPr>
              <w:t>543</w:t>
            </w:r>
          </w:hyperlink>
        </w:p>
        <w:p>
          <w:pPr>
            <w:pStyle w:val="Contents5"/>
            <w:tabs>
              <w:tab w:val="clear" w:pos="7892"/>
              <w:tab w:val="right" w:pos="9026" w:leader="dot"/>
            </w:tabs>
            <w:rPr/>
          </w:pPr>
          <w:hyperlink w:anchor="__RefHeading___Toc3702493_1468164448">
            <w:r>
              <w:rPr>
                <w:webHidden/>
                <w:rStyle w:val="IndexLink"/>
                <w:rtl w:val="true"/>
              </w:rPr>
              <w:t>«</w:t>
            </w:r>
            <w:r>
              <w:rPr>
                <w:rStyle w:val="IndexLink"/>
              </w:rPr>
              <w:t>32</w:t>
            </w:r>
            <w:r>
              <w:rPr>
                <w:rStyle w:val="IndexLink"/>
                <w:rtl w:val="true"/>
              </w:rPr>
              <w:t>»</w:t>
              <w:tab/>
            </w:r>
            <w:r>
              <w:rPr>
                <w:rStyle w:val="IndexLink"/>
              </w:rPr>
              <w:t>543</w:t>
            </w:r>
          </w:hyperlink>
        </w:p>
        <w:p>
          <w:pPr>
            <w:pStyle w:val="Contents5"/>
            <w:tabs>
              <w:tab w:val="clear" w:pos="7892"/>
              <w:tab w:val="right" w:pos="9026" w:leader="dot"/>
            </w:tabs>
            <w:rPr/>
          </w:pPr>
          <w:hyperlink w:anchor="__RefHeading___Toc3702495_1468164448">
            <w:r>
              <w:rPr>
                <w:webHidden/>
                <w:rStyle w:val="IndexLink"/>
                <w:rtl w:val="true"/>
              </w:rPr>
              <w:t>توضیح</w:t>
            </w:r>
            <w:r>
              <w:rPr>
                <w:rStyle w:val="IndexLink"/>
                <w:rtl w:val="true"/>
              </w:rPr>
              <w:tab/>
            </w:r>
            <w:r>
              <w:rPr>
                <w:rStyle w:val="IndexLink"/>
              </w:rPr>
              <w:t>544</w:t>
            </w:r>
          </w:hyperlink>
        </w:p>
        <w:p>
          <w:pPr>
            <w:pStyle w:val="Contents5"/>
            <w:tabs>
              <w:tab w:val="clear" w:pos="7892"/>
              <w:tab w:val="right" w:pos="9026" w:leader="dot"/>
            </w:tabs>
            <w:rPr/>
          </w:pPr>
          <w:hyperlink w:anchor="__RefHeading___Toc3702497_1468164448">
            <w:r>
              <w:rPr>
                <w:webHidden/>
                <w:rStyle w:val="IndexLink"/>
                <w:rtl w:val="true"/>
              </w:rPr>
              <w:t xml:space="preserve">روایت </w:t>
            </w:r>
            <w:r>
              <w:rPr>
                <w:rStyle w:val="IndexLink"/>
              </w:rPr>
              <w:t>31</w:t>
            </w:r>
            <w:r>
              <w:rPr>
                <w:rStyle w:val="IndexLink"/>
                <w:rtl w:val="true"/>
              </w:rPr>
              <w:tab/>
            </w:r>
            <w:r>
              <w:rPr>
                <w:rStyle w:val="IndexLink"/>
              </w:rPr>
              <w:t>544</w:t>
            </w:r>
          </w:hyperlink>
        </w:p>
        <w:p>
          <w:pPr>
            <w:pStyle w:val="Contents5"/>
            <w:tabs>
              <w:tab w:val="clear" w:pos="7892"/>
              <w:tab w:val="right" w:pos="9026" w:leader="dot"/>
            </w:tabs>
            <w:rPr/>
          </w:pPr>
          <w:hyperlink w:anchor="__RefHeading___Toc3702499_1468164448">
            <w:r>
              <w:rPr>
                <w:webHidden/>
                <w:rStyle w:val="IndexLink"/>
                <w:rtl w:val="true"/>
              </w:rPr>
              <w:t xml:space="preserve">روایت </w:t>
            </w:r>
            <w:r>
              <w:rPr>
                <w:rStyle w:val="IndexLink"/>
              </w:rPr>
              <w:t>32</w:t>
            </w:r>
            <w:r>
              <w:rPr>
                <w:rStyle w:val="IndexLink"/>
                <w:rtl w:val="true"/>
              </w:rPr>
              <w:tab/>
            </w:r>
            <w:r>
              <w:rPr>
                <w:rStyle w:val="IndexLink"/>
              </w:rPr>
              <w:t>544</w:t>
            </w:r>
          </w:hyperlink>
        </w:p>
        <w:p>
          <w:pPr>
            <w:pStyle w:val="Contents5"/>
            <w:tabs>
              <w:tab w:val="clear" w:pos="7892"/>
              <w:tab w:val="right" w:pos="9026" w:leader="dot"/>
            </w:tabs>
            <w:rPr/>
          </w:pPr>
          <w:hyperlink w:anchor="__RefHeading___Toc3702501_1468164448">
            <w:r>
              <w:rPr>
                <w:webHidden/>
                <w:rStyle w:val="IndexLink"/>
                <w:rtl w:val="true"/>
              </w:rPr>
              <w:t>بیان</w:t>
            </w:r>
            <w:r>
              <w:rPr>
                <w:rStyle w:val="IndexLink"/>
                <w:rtl w:val="true"/>
              </w:rPr>
              <w:tab/>
            </w:r>
            <w:r>
              <w:rPr>
                <w:rStyle w:val="IndexLink"/>
              </w:rPr>
              <w:t>545</w:t>
            </w:r>
          </w:hyperlink>
        </w:p>
        <w:p>
          <w:pPr>
            <w:pStyle w:val="Contents3"/>
            <w:tabs>
              <w:tab w:val="clear" w:pos="8459"/>
              <w:tab w:val="right" w:pos="9026" w:leader="dot"/>
            </w:tabs>
            <w:rPr/>
          </w:pPr>
          <w:hyperlink w:anchor="__RefHeading___Toc3702503_1468164448">
            <w:r>
              <w:rPr>
                <w:webHidden/>
                <w:rStyle w:val="IndexLink"/>
                <w:rtl w:val="true"/>
              </w:rPr>
              <w:t xml:space="preserve">باب </w:t>
            </w:r>
            <w:r>
              <w:rPr>
                <w:rStyle w:val="IndexLink"/>
              </w:rPr>
              <w:t>10</w:t>
            </w:r>
            <w:r>
              <w:rPr>
                <w:rStyle w:val="IndexLink"/>
                <w:rtl w:val="true"/>
              </w:rPr>
              <w:t xml:space="preserve"> </w:t>
            </w:r>
            <w:r>
              <w:rPr>
                <w:rStyle w:val="IndexLink"/>
                <w:rtl w:val="true"/>
              </w:rPr>
              <w:t>أدنى ما يجزي من المعرفة في التوحيد و أنه لا يعرف الله إلا به‌</w:t>
            </w:r>
            <w:r>
              <w:rPr>
                <w:rStyle w:val="IndexLink"/>
                <w:rtl w:val="true"/>
              </w:rPr>
              <w:tab/>
            </w:r>
            <w:r>
              <w:rPr>
                <w:rStyle w:val="IndexLink"/>
              </w:rPr>
              <w:t>545</w:t>
            </w:r>
          </w:hyperlink>
        </w:p>
        <w:p>
          <w:pPr>
            <w:pStyle w:val="Contents4"/>
            <w:tabs>
              <w:tab w:val="clear" w:pos="8176"/>
              <w:tab w:val="right" w:pos="9026" w:leader="dot"/>
            </w:tabs>
            <w:rPr/>
          </w:pPr>
          <w:hyperlink w:anchor="__RefHeading___Toc3702505_1468164448">
            <w:r>
              <w:rPr>
                <w:webHidden/>
                <w:rStyle w:val="IndexLink"/>
                <w:rtl w:val="true"/>
              </w:rPr>
              <w:t>الأخبار</w:t>
            </w:r>
            <w:r>
              <w:rPr>
                <w:rStyle w:val="IndexLink"/>
                <w:rtl w:val="true"/>
              </w:rPr>
              <w:tab/>
            </w:r>
            <w:r>
              <w:rPr>
                <w:rStyle w:val="IndexLink"/>
              </w:rPr>
              <w:t>545</w:t>
            </w:r>
          </w:hyperlink>
        </w:p>
        <w:p>
          <w:pPr>
            <w:pStyle w:val="Contents5"/>
            <w:tabs>
              <w:tab w:val="clear" w:pos="7892"/>
              <w:tab w:val="right" w:pos="9026" w:leader="dot"/>
            </w:tabs>
            <w:rPr/>
          </w:pPr>
          <w:hyperlink w:anchor="__RefHeading___Toc3702507_1468164448">
            <w:r>
              <w:rPr>
                <w:webHidden/>
                <w:rStyle w:val="IndexLink"/>
                <w:rtl w:val="true"/>
              </w:rPr>
              <w:t>«</w:t>
            </w:r>
            <w:r>
              <w:rPr>
                <w:rStyle w:val="IndexLink"/>
              </w:rPr>
              <w:t>1</w:t>
            </w:r>
            <w:r>
              <w:rPr>
                <w:rStyle w:val="IndexLink"/>
                <w:rtl w:val="true"/>
              </w:rPr>
              <w:t>»</w:t>
              <w:tab/>
            </w:r>
            <w:r>
              <w:rPr>
                <w:rStyle w:val="IndexLink"/>
              </w:rPr>
              <w:t>545</w:t>
            </w:r>
          </w:hyperlink>
        </w:p>
        <w:p>
          <w:pPr>
            <w:pStyle w:val="Contents5"/>
            <w:tabs>
              <w:tab w:val="clear" w:pos="7892"/>
              <w:tab w:val="right" w:pos="9026" w:leader="dot"/>
            </w:tabs>
            <w:rPr/>
          </w:pPr>
          <w:hyperlink w:anchor="__RefHeading___Toc3702509_1468164448">
            <w:r>
              <w:rPr>
                <w:webHidden/>
                <w:rStyle w:val="IndexLink"/>
                <w:rtl w:val="true"/>
              </w:rPr>
              <w:t>توضیح</w:t>
            </w:r>
            <w:r>
              <w:rPr>
                <w:rStyle w:val="IndexLink"/>
                <w:rtl w:val="true"/>
              </w:rPr>
              <w:tab/>
            </w:r>
            <w:r>
              <w:rPr>
                <w:rStyle w:val="IndexLink"/>
              </w:rPr>
              <w:t>545</w:t>
            </w:r>
          </w:hyperlink>
        </w:p>
        <w:p>
          <w:pPr>
            <w:pStyle w:val="Contents3"/>
            <w:tabs>
              <w:tab w:val="clear" w:pos="8459"/>
              <w:tab w:val="right" w:pos="9026" w:leader="dot"/>
            </w:tabs>
            <w:rPr/>
          </w:pPr>
          <w:hyperlink w:anchor="__RefHeading___Toc3702511_1468164448">
            <w:r>
              <w:rPr>
                <w:webHidden/>
                <w:rStyle w:val="IndexLink"/>
                <w:rtl w:val="true"/>
              </w:rPr>
              <w:t xml:space="preserve">باب دهم </w:t>
            </w:r>
            <w:r>
              <w:rPr>
                <w:rStyle w:val="IndexLink"/>
                <w:rtl w:val="true"/>
              </w:rPr>
              <w:t xml:space="preserve">: </w:t>
            </w:r>
            <w:r>
              <w:rPr>
                <w:rStyle w:val="IndexLink"/>
                <w:rtl w:val="true"/>
              </w:rPr>
              <w:t>کمترین معرفتی که در باب توحید لازم است و اینکه خدا جز به خودش شناخته نشود</w:t>
            </w:r>
            <w:r>
              <w:rPr>
                <w:rStyle w:val="IndexLink"/>
                <w:rtl w:val="true"/>
              </w:rPr>
              <w:tab/>
            </w:r>
            <w:r>
              <w:rPr>
                <w:rStyle w:val="IndexLink"/>
              </w:rPr>
              <w:t>545</w:t>
            </w:r>
          </w:hyperlink>
        </w:p>
        <w:p>
          <w:pPr>
            <w:pStyle w:val="Contents4"/>
            <w:tabs>
              <w:tab w:val="clear" w:pos="8176"/>
              <w:tab w:val="right" w:pos="9026" w:leader="dot"/>
            </w:tabs>
            <w:rPr/>
          </w:pPr>
          <w:hyperlink w:anchor="__RefHeading___Toc3702513_1468164448">
            <w:r>
              <w:rPr>
                <w:webHidden/>
                <w:rStyle w:val="IndexLink"/>
                <w:rtl w:val="true"/>
              </w:rPr>
              <w:t>روایات</w:t>
            </w:r>
            <w:r>
              <w:rPr>
                <w:rStyle w:val="IndexLink"/>
                <w:rtl w:val="true"/>
              </w:rPr>
              <w:tab/>
            </w:r>
            <w:r>
              <w:rPr>
                <w:rStyle w:val="IndexLink"/>
              </w:rPr>
              <w:t>546</w:t>
            </w:r>
          </w:hyperlink>
        </w:p>
        <w:p>
          <w:pPr>
            <w:pStyle w:val="Contents5"/>
            <w:tabs>
              <w:tab w:val="clear" w:pos="7892"/>
              <w:tab w:val="right" w:pos="9026" w:leader="dot"/>
            </w:tabs>
            <w:rPr/>
          </w:pPr>
          <w:hyperlink w:anchor="__RefHeading___Toc3702515_1468164448">
            <w:r>
              <w:rPr>
                <w:webHidden/>
                <w:rStyle w:val="IndexLink"/>
                <w:rtl w:val="true"/>
              </w:rPr>
              <w:t xml:space="preserve">روایت </w:t>
            </w:r>
            <w:r>
              <w:rPr>
                <w:rStyle w:val="IndexLink"/>
              </w:rPr>
              <w:t>1</w:t>
            </w:r>
            <w:r>
              <w:rPr>
                <w:rStyle w:val="IndexLink"/>
                <w:rtl w:val="true"/>
              </w:rPr>
              <w:tab/>
            </w:r>
            <w:r>
              <w:rPr>
                <w:rStyle w:val="IndexLink"/>
              </w:rPr>
              <w:t>546</w:t>
            </w:r>
          </w:hyperlink>
        </w:p>
        <w:p>
          <w:pPr>
            <w:pStyle w:val="Contents5"/>
            <w:tabs>
              <w:tab w:val="clear" w:pos="7892"/>
              <w:tab w:val="right" w:pos="9026" w:leader="dot"/>
            </w:tabs>
            <w:rPr/>
          </w:pPr>
          <w:hyperlink w:anchor="__RefHeading___Toc3702517_1468164448">
            <w:r>
              <w:rPr>
                <w:webHidden/>
                <w:rStyle w:val="IndexLink"/>
                <w:rtl w:val="true"/>
              </w:rPr>
              <w:t>بیان</w:t>
            </w:r>
            <w:r>
              <w:rPr>
                <w:rStyle w:val="IndexLink"/>
                <w:rtl w:val="true"/>
              </w:rPr>
              <w:tab/>
            </w:r>
            <w:r>
              <w:rPr>
                <w:rStyle w:val="IndexLink"/>
              </w:rPr>
              <w:t>547</w:t>
            </w:r>
          </w:hyperlink>
        </w:p>
        <w:p>
          <w:pPr>
            <w:pStyle w:val="Contents5"/>
            <w:tabs>
              <w:tab w:val="clear" w:pos="7892"/>
              <w:tab w:val="right" w:pos="9026" w:leader="dot"/>
            </w:tabs>
            <w:rPr/>
          </w:pPr>
          <w:hyperlink w:anchor="__RefHeading___Toc3702519_1468164448">
            <w:r>
              <w:rPr>
                <w:webHidden/>
                <w:rStyle w:val="IndexLink"/>
                <w:rtl w:val="true"/>
              </w:rPr>
              <w:t>«</w:t>
            </w:r>
            <w:r>
              <w:rPr>
                <w:rStyle w:val="IndexLink"/>
              </w:rPr>
              <w:t>2</w:t>
            </w:r>
            <w:r>
              <w:rPr>
                <w:rStyle w:val="IndexLink"/>
                <w:rtl w:val="true"/>
              </w:rPr>
              <w:t>»</w:t>
              <w:tab/>
            </w:r>
            <w:r>
              <w:rPr>
                <w:rStyle w:val="IndexLink"/>
              </w:rPr>
              <w:t>547</w:t>
            </w:r>
          </w:hyperlink>
        </w:p>
        <w:p>
          <w:pPr>
            <w:pStyle w:val="Contents5"/>
            <w:tabs>
              <w:tab w:val="clear" w:pos="7892"/>
              <w:tab w:val="right" w:pos="9026" w:leader="dot"/>
            </w:tabs>
            <w:rPr/>
          </w:pPr>
          <w:hyperlink w:anchor="__RefHeading___Toc3702521_1468164448">
            <w:r>
              <w:rPr>
                <w:webHidden/>
                <w:rStyle w:val="IndexLink"/>
                <w:rtl w:val="true"/>
              </w:rPr>
              <w:t>«</w:t>
            </w:r>
            <w:r>
              <w:rPr>
                <w:rStyle w:val="IndexLink"/>
              </w:rPr>
              <w:t>3</w:t>
            </w:r>
            <w:r>
              <w:rPr>
                <w:rStyle w:val="IndexLink"/>
                <w:rtl w:val="true"/>
              </w:rPr>
              <w:t>»</w:t>
              <w:tab/>
            </w:r>
            <w:r>
              <w:rPr>
                <w:rStyle w:val="IndexLink"/>
              </w:rPr>
              <w:t>547</w:t>
            </w:r>
          </w:hyperlink>
        </w:p>
        <w:p>
          <w:pPr>
            <w:pStyle w:val="Contents5"/>
            <w:tabs>
              <w:tab w:val="clear" w:pos="7892"/>
              <w:tab w:val="right" w:pos="9026" w:leader="dot"/>
            </w:tabs>
            <w:rPr/>
          </w:pPr>
          <w:hyperlink w:anchor="__RefHeading___Toc3702523_1468164448">
            <w:r>
              <w:rPr>
                <w:webHidden/>
                <w:rStyle w:val="IndexLink"/>
                <w:rtl w:val="true"/>
              </w:rPr>
              <w:t>توضیح</w:t>
            </w:r>
            <w:r>
              <w:rPr>
                <w:rStyle w:val="IndexLink"/>
                <w:rtl w:val="true"/>
              </w:rPr>
              <w:tab/>
            </w:r>
            <w:r>
              <w:rPr>
                <w:rStyle w:val="IndexLink"/>
              </w:rPr>
              <w:t>547</w:t>
            </w:r>
          </w:hyperlink>
        </w:p>
        <w:p>
          <w:pPr>
            <w:pStyle w:val="Contents5"/>
            <w:tabs>
              <w:tab w:val="clear" w:pos="7892"/>
              <w:tab w:val="right" w:pos="9026" w:leader="dot"/>
            </w:tabs>
            <w:rPr/>
          </w:pPr>
          <w:hyperlink w:anchor="__RefHeading___Toc3702525_1468164448">
            <w:r>
              <w:rPr>
                <w:webHidden/>
                <w:rStyle w:val="IndexLink"/>
                <w:rtl w:val="true"/>
              </w:rPr>
              <w:t xml:space="preserve">روایت </w:t>
            </w:r>
            <w:r>
              <w:rPr>
                <w:rStyle w:val="IndexLink"/>
              </w:rPr>
              <w:t>2</w:t>
            </w:r>
            <w:r>
              <w:rPr>
                <w:rStyle w:val="IndexLink"/>
                <w:rtl w:val="true"/>
              </w:rPr>
              <w:tab/>
            </w:r>
            <w:r>
              <w:rPr>
                <w:rStyle w:val="IndexLink"/>
              </w:rPr>
              <w:t>547</w:t>
            </w:r>
          </w:hyperlink>
        </w:p>
        <w:p>
          <w:pPr>
            <w:pStyle w:val="Contents5"/>
            <w:tabs>
              <w:tab w:val="clear" w:pos="7892"/>
              <w:tab w:val="right" w:pos="9026" w:leader="dot"/>
            </w:tabs>
            <w:rPr/>
          </w:pPr>
          <w:hyperlink w:anchor="__RefHeading___Toc3702527_1468164448">
            <w:r>
              <w:rPr>
                <w:webHidden/>
                <w:rStyle w:val="IndexLink"/>
                <w:rtl w:val="true"/>
              </w:rPr>
              <w:t xml:space="preserve">روایت </w:t>
            </w:r>
            <w:r>
              <w:rPr>
                <w:rStyle w:val="IndexLink"/>
              </w:rPr>
              <w:t>3</w:t>
            </w:r>
            <w:r>
              <w:rPr>
                <w:rStyle w:val="IndexLink"/>
                <w:rtl w:val="true"/>
              </w:rPr>
              <w:tab/>
            </w:r>
            <w:r>
              <w:rPr>
                <w:rStyle w:val="IndexLink"/>
              </w:rPr>
              <w:t>548</w:t>
            </w:r>
          </w:hyperlink>
        </w:p>
        <w:p>
          <w:pPr>
            <w:pStyle w:val="Contents5"/>
            <w:tabs>
              <w:tab w:val="clear" w:pos="7892"/>
              <w:tab w:val="right" w:pos="9026" w:leader="dot"/>
            </w:tabs>
            <w:rPr/>
          </w:pPr>
          <w:hyperlink w:anchor="__RefHeading___Toc3702529_1468164448">
            <w:r>
              <w:rPr>
                <w:webHidden/>
                <w:rStyle w:val="IndexLink"/>
                <w:rtl w:val="true"/>
              </w:rPr>
              <w:t>«</w:t>
            </w:r>
            <w:r>
              <w:rPr>
                <w:rStyle w:val="IndexLink"/>
              </w:rPr>
              <w:t>4</w:t>
            </w:r>
            <w:r>
              <w:rPr>
                <w:rStyle w:val="IndexLink"/>
                <w:rtl w:val="true"/>
              </w:rPr>
              <w:t>»</w:t>
              <w:tab/>
            </w:r>
            <w:r>
              <w:rPr>
                <w:rStyle w:val="IndexLink"/>
              </w:rPr>
              <w:t>549</w:t>
            </w:r>
          </w:hyperlink>
        </w:p>
        <w:p>
          <w:pPr>
            <w:pStyle w:val="Contents5"/>
            <w:tabs>
              <w:tab w:val="clear" w:pos="7892"/>
              <w:tab w:val="right" w:pos="9026" w:leader="dot"/>
            </w:tabs>
            <w:rPr/>
          </w:pPr>
          <w:hyperlink w:anchor="__RefHeading___Toc3702531_1468164448">
            <w:r>
              <w:rPr>
                <w:webHidden/>
                <w:rStyle w:val="IndexLink"/>
                <w:rtl w:val="true"/>
              </w:rPr>
              <w:t>بیان</w:t>
            </w:r>
            <w:r>
              <w:rPr>
                <w:rStyle w:val="IndexLink"/>
                <w:rtl w:val="true"/>
              </w:rPr>
              <w:tab/>
            </w:r>
            <w:r>
              <w:rPr>
                <w:rStyle w:val="IndexLink"/>
              </w:rPr>
              <w:t>549</w:t>
            </w:r>
          </w:hyperlink>
        </w:p>
        <w:p>
          <w:pPr>
            <w:pStyle w:val="Contents5"/>
            <w:tabs>
              <w:tab w:val="clear" w:pos="7892"/>
              <w:tab w:val="right" w:pos="9026" w:leader="dot"/>
            </w:tabs>
            <w:rPr/>
          </w:pPr>
          <w:hyperlink w:anchor="__RefHeading___Toc3702533_1468164448">
            <w:r>
              <w:rPr>
                <w:webHidden/>
                <w:rStyle w:val="IndexLink"/>
                <w:rtl w:val="true"/>
              </w:rPr>
              <w:t>«</w:t>
            </w:r>
            <w:r>
              <w:rPr>
                <w:rStyle w:val="IndexLink"/>
              </w:rPr>
              <w:t>5</w:t>
            </w:r>
            <w:r>
              <w:rPr>
                <w:rStyle w:val="IndexLink"/>
                <w:rtl w:val="true"/>
              </w:rPr>
              <w:t>»</w:t>
              <w:tab/>
            </w:r>
            <w:r>
              <w:rPr>
                <w:rStyle w:val="IndexLink"/>
              </w:rPr>
              <w:t>549</w:t>
            </w:r>
          </w:hyperlink>
        </w:p>
        <w:p>
          <w:pPr>
            <w:pStyle w:val="Contents5"/>
            <w:tabs>
              <w:tab w:val="clear" w:pos="7892"/>
              <w:tab w:val="right" w:pos="9026" w:leader="dot"/>
            </w:tabs>
            <w:rPr/>
          </w:pPr>
          <w:hyperlink w:anchor="__RefHeading___Toc3702535_1468164448">
            <w:r>
              <w:rPr>
                <w:webHidden/>
                <w:rStyle w:val="IndexLink"/>
                <w:rtl w:val="true"/>
              </w:rPr>
              <w:t xml:space="preserve">روایت </w:t>
            </w:r>
            <w:r>
              <w:rPr>
                <w:rStyle w:val="IndexLink"/>
              </w:rPr>
              <w:t>4</w:t>
            </w:r>
            <w:r>
              <w:rPr>
                <w:rStyle w:val="IndexLink"/>
                <w:rtl w:val="true"/>
              </w:rPr>
              <w:tab/>
            </w:r>
            <w:r>
              <w:rPr>
                <w:rStyle w:val="IndexLink"/>
              </w:rPr>
              <w:t>549</w:t>
            </w:r>
          </w:hyperlink>
        </w:p>
        <w:p>
          <w:pPr>
            <w:pStyle w:val="Contents5"/>
            <w:tabs>
              <w:tab w:val="clear" w:pos="7892"/>
              <w:tab w:val="right" w:pos="9026" w:leader="dot"/>
            </w:tabs>
            <w:rPr/>
          </w:pPr>
          <w:hyperlink w:anchor="__RefHeading___Toc3702537_1468164448">
            <w:r>
              <w:rPr>
                <w:webHidden/>
                <w:rStyle w:val="IndexLink"/>
                <w:rtl w:val="true"/>
              </w:rPr>
              <w:t>توضیح</w:t>
            </w:r>
            <w:r>
              <w:rPr>
                <w:rStyle w:val="IndexLink"/>
                <w:rtl w:val="true"/>
              </w:rPr>
              <w:tab/>
            </w:r>
            <w:r>
              <w:rPr>
                <w:rStyle w:val="IndexLink"/>
              </w:rPr>
              <w:t>550</w:t>
            </w:r>
          </w:hyperlink>
        </w:p>
        <w:p>
          <w:pPr>
            <w:pStyle w:val="Contents5"/>
            <w:tabs>
              <w:tab w:val="clear" w:pos="7892"/>
              <w:tab w:val="right" w:pos="9026" w:leader="dot"/>
            </w:tabs>
            <w:rPr/>
          </w:pPr>
          <w:hyperlink w:anchor="__RefHeading___Toc3702539_1468164448">
            <w:r>
              <w:rPr>
                <w:webHidden/>
                <w:rStyle w:val="IndexLink"/>
                <w:rtl w:val="true"/>
              </w:rPr>
              <w:t xml:space="preserve">روایت </w:t>
            </w:r>
            <w:r>
              <w:rPr>
                <w:rStyle w:val="IndexLink"/>
              </w:rPr>
              <w:t>5</w:t>
            </w:r>
            <w:r>
              <w:rPr>
                <w:rStyle w:val="IndexLink"/>
                <w:rtl w:val="true"/>
              </w:rPr>
              <w:tab/>
            </w:r>
            <w:r>
              <w:rPr>
                <w:rStyle w:val="IndexLink"/>
              </w:rPr>
              <w:t>550</w:t>
            </w:r>
          </w:hyperlink>
        </w:p>
        <w:p>
          <w:pPr>
            <w:pStyle w:val="Contents5"/>
            <w:tabs>
              <w:tab w:val="clear" w:pos="7892"/>
              <w:tab w:val="right" w:pos="9026" w:leader="dot"/>
            </w:tabs>
            <w:rPr/>
          </w:pPr>
          <w:hyperlink w:anchor="__RefHeading___Toc3702541_1468164448">
            <w:r>
              <w:rPr>
                <w:webHidden/>
                <w:rStyle w:val="IndexLink"/>
                <w:rtl w:val="true"/>
              </w:rPr>
              <w:t>بیان</w:t>
            </w:r>
            <w:r>
              <w:rPr>
                <w:rStyle w:val="IndexLink"/>
                <w:rtl w:val="true"/>
              </w:rPr>
              <w:tab/>
            </w:r>
            <w:r>
              <w:rPr>
                <w:rStyle w:val="IndexLink"/>
              </w:rPr>
              <w:t>551</w:t>
            </w:r>
          </w:hyperlink>
        </w:p>
        <w:p>
          <w:pPr>
            <w:pStyle w:val="Contents5"/>
            <w:tabs>
              <w:tab w:val="clear" w:pos="7892"/>
              <w:tab w:val="right" w:pos="9026" w:leader="dot"/>
            </w:tabs>
            <w:rPr/>
          </w:pPr>
          <w:hyperlink w:anchor="__RefHeading___Toc3702543_1468164448">
            <w:r>
              <w:rPr>
                <w:webHidden/>
                <w:rStyle w:val="IndexLink"/>
                <w:rtl w:val="true"/>
              </w:rPr>
              <w:t>«</w:t>
            </w:r>
            <w:r>
              <w:rPr>
                <w:rStyle w:val="IndexLink"/>
              </w:rPr>
              <w:t>6</w:t>
            </w:r>
            <w:r>
              <w:rPr>
                <w:rStyle w:val="IndexLink"/>
                <w:rtl w:val="true"/>
              </w:rPr>
              <w:t>»</w:t>
              <w:tab/>
            </w:r>
            <w:r>
              <w:rPr>
                <w:rStyle w:val="IndexLink"/>
              </w:rPr>
              <w:t>551</w:t>
            </w:r>
          </w:hyperlink>
        </w:p>
        <w:p>
          <w:pPr>
            <w:pStyle w:val="Contents5"/>
            <w:tabs>
              <w:tab w:val="clear" w:pos="7892"/>
              <w:tab w:val="right" w:pos="9026" w:leader="dot"/>
            </w:tabs>
            <w:rPr/>
          </w:pPr>
          <w:hyperlink w:anchor="__RefHeading___Toc3702545_1468164448">
            <w:r>
              <w:rPr>
                <w:webHidden/>
                <w:rStyle w:val="IndexLink"/>
                <w:rtl w:val="true"/>
              </w:rPr>
              <w:t>«</w:t>
            </w:r>
            <w:r>
              <w:rPr>
                <w:rStyle w:val="IndexLink"/>
              </w:rPr>
              <w:t>7</w:t>
            </w:r>
            <w:r>
              <w:rPr>
                <w:rStyle w:val="IndexLink"/>
                <w:rtl w:val="true"/>
              </w:rPr>
              <w:t>»</w:t>
              <w:tab/>
            </w:r>
            <w:r>
              <w:rPr>
                <w:rStyle w:val="IndexLink"/>
              </w:rPr>
              <w:t>551</w:t>
            </w:r>
          </w:hyperlink>
        </w:p>
        <w:p>
          <w:pPr>
            <w:pStyle w:val="Contents5"/>
            <w:tabs>
              <w:tab w:val="clear" w:pos="7892"/>
              <w:tab w:val="right" w:pos="9026" w:leader="dot"/>
            </w:tabs>
            <w:rPr/>
          </w:pPr>
          <w:hyperlink w:anchor="__RefHeading___Toc3702547_1468164448">
            <w:r>
              <w:rPr>
                <w:webHidden/>
                <w:rStyle w:val="IndexLink"/>
                <w:rtl w:val="true"/>
              </w:rPr>
              <w:t>«</w:t>
            </w:r>
            <w:r>
              <w:rPr>
                <w:rStyle w:val="IndexLink"/>
              </w:rPr>
              <w:t>8</w:t>
            </w:r>
            <w:r>
              <w:rPr>
                <w:rStyle w:val="IndexLink"/>
                <w:rtl w:val="true"/>
              </w:rPr>
              <w:t>»</w:t>
              <w:tab/>
            </w:r>
            <w:r>
              <w:rPr>
                <w:rStyle w:val="IndexLink"/>
              </w:rPr>
              <w:t>551</w:t>
            </w:r>
          </w:hyperlink>
        </w:p>
        <w:p>
          <w:pPr>
            <w:pStyle w:val="Contents5"/>
            <w:tabs>
              <w:tab w:val="clear" w:pos="7892"/>
              <w:tab w:val="right" w:pos="9026" w:leader="dot"/>
            </w:tabs>
            <w:rPr/>
          </w:pPr>
          <w:hyperlink w:anchor="__RefHeading___Toc3702549_1468164448">
            <w:r>
              <w:rPr>
                <w:webHidden/>
                <w:rStyle w:val="IndexLink"/>
                <w:rtl w:val="true"/>
              </w:rPr>
              <w:t>توضیح</w:t>
            </w:r>
            <w:r>
              <w:rPr>
                <w:rStyle w:val="IndexLink"/>
                <w:rtl w:val="true"/>
              </w:rPr>
              <w:tab/>
            </w:r>
            <w:r>
              <w:rPr>
                <w:rStyle w:val="IndexLink"/>
              </w:rPr>
              <w:t>551</w:t>
            </w:r>
          </w:hyperlink>
        </w:p>
        <w:p>
          <w:pPr>
            <w:pStyle w:val="Contents5"/>
            <w:tabs>
              <w:tab w:val="clear" w:pos="7892"/>
              <w:tab w:val="right" w:pos="9026" w:leader="dot"/>
            </w:tabs>
            <w:rPr/>
          </w:pPr>
          <w:hyperlink w:anchor="__RefHeading___Toc3702551_1468164448">
            <w:r>
              <w:rPr>
                <w:webHidden/>
                <w:rStyle w:val="IndexLink"/>
                <w:rtl w:val="true"/>
              </w:rPr>
              <w:t xml:space="preserve">روایت </w:t>
            </w:r>
            <w:r>
              <w:rPr>
                <w:rStyle w:val="IndexLink"/>
              </w:rPr>
              <w:t>6</w:t>
            </w:r>
            <w:r>
              <w:rPr>
                <w:rStyle w:val="IndexLink"/>
                <w:rtl w:val="true"/>
              </w:rPr>
              <w:tab/>
            </w:r>
            <w:r>
              <w:rPr>
                <w:rStyle w:val="IndexLink"/>
              </w:rPr>
              <w:t>551</w:t>
            </w:r>
          </w:hyperlink>
        </w:p>
        <w:p>
          <w:pPr>
            <w:pStyle w:val="Contents5"/>
            <w:tabs>
              <w:tab w:val="clear" w:pos="7892"/>
              <w:tab w:val="right" w:pos="9026" w:leader="dot"/>
            </w:tabs>
            <w:rPr/>
          </w:pPr>
          <w:hyperlink w:anchor="__RefHeading___Toc3702553_1468164448">
            <w:r>
              <w:rPr>
                <w:webHidden/>
                <w:rStyle w:val="IndexLink"/>
                <w:rtl w:val="true"/>
              </w:rPr>
              <w:t xml:space="preserve">روایت </w:t>
            </w:r>
            <w:r>
              <w:rPr>
                <w:rStyle w:val="IndexLink"/>
              </w:rPr>
              <w:t>7</w:t>
            </w:r>
            <w:r>
              <w:rPr>
                <w:rStyle w:val="IndexLink"/>
                <w:rtl w:val="true"/>
              </w:rPr>
              <w:tab/>
            </w:r>
            <w:r>
              <w:rPr>
                <w:rStyle w:val="IndexLink"/>
              </w:rPr>
              <w:t>551</w:t>
            </w:r>
          </w:hyperlink>
        </w:p>
        <w:p>
          <w:pPr>
            <w:pStyle w:val="Contents5"/>
            <w:tabs>
              <w:tab w:val="clear" w:pos="7892"/>
              <w:tab w:val="right" w:pos="9026" w:leader="dot"/>
            </w:tabs>
            <w:rPr/>
          </w:pPr>
          <w:hyperlink w:anchor="__RefHeading___Toc3702555_1468164448">
            <w:r>
              <w:rPr>
                <w:webHidden/>
                <w:rStyle w:val="IndexLink"/>
                <w:rtl w:val="true"/>
              </w:rPr>
              <w:t xml:space="preserve">روایت </w:t>
            </w:r>
            <w:r>
              <w:rPr>
                <w:rStyle w:val="IndexLink"/>
              </w:rPr>
              <w:t>8</w:t>
            </w:r>
            <w:r>
              <w:rPr>
                <w:rStyle w:val="IndexLink"/>
                <w:rtl w:val="true"/>
              </w:rPr>
              <w:tab/>
            </w:r>
            <w:r>
              <w:rPr>
                <w:rStyle w:val="IndexLink"/>
              </w:rPr>
              <w:t>551</w:t>
            </w:r>
          </w:hyperlink>
        </w:p>
        <w:p>
          <w:pPr>
            <w:pStyle w:val="Contents5"/>
            <w:tabs>
              <w:tab w:val="clear" w:pos="7892"/>
              <w:tab w:val="right" w:pos="9026" w:leader="dot"/>
            </w:tabs>
            <w:rPr/>
          </w:pPr>
          <w:hyperlink w:anchor="__RefHeading___Toc3702557_1468164448">
            <w:r>
              <w:rPr>
                <w:webHidden/>
                <w:rStyle w:val="IndexLink"/>
                <w:rtl w:val="true"/>
              </w:rPr>
              <w:t>بیان</w:t>
            </w:r>
            <w:r>
              <w:rPr>
                <w:rStyle w:val="IndexLink"/>
                <w:rtl w:val="true"/>
              </w:rPr>
              <w:tab/>
            </w:r>
            <w:r>
              <w:rPr>
                <w:rStyle w:val="IndexLink"/>
              </w:rPr>
              <w:t>553</w:t>
            </w:r>
          </w:hyperlink>
        </w:p>
        <w:p>
          <w:pPr>
            <w:pStyle w:val="Contents5"/>
            <w:tabs>
              <w:tab w:val="clear" w:pos="7892"/>
              <w:tab w:val="right" w:pos="9026" w:leader="dot"/>
            </w:tabs>
            <w:rPr/>
          </w:pPr>
          <w:hyperlink w:anchor="__RefHeading___Toc3702559_1468164448">
            <w:r>
              <w:rPr>
                <w:webHidden/>
                <w:rStyle w:val="IndexLink"/>
                <w:rtl w:val="true"/>
              </w:rPr>
              <w:t>توضیح</w:t>
            </w:r>
            <w:r>
              <w:rPr>
                <w:rStyle w:val="IndexLink"/>
                <w:rtl w:val="true"/>
              </w:rPr>
              <w:tab/>
            </w:r>
            <w:r>
              <w:rPr>
                <w:rStyle w:val="IndexLink"/>
              </w:rPr>
              <w:t>553</w:t>
            </w:r>
          </w:hyperlink>
        </w:p>
        <w:p>
          <w:pPr>
            <w:pStyle w:val="Contents5"/>
            <w:tabs>
              <w:tab w:val="clear" w:pos="7892"/>
              <w:tab w:val="right" w:pos="9026" w:leader="dot"/>
            </w:tabs>
            <w:rPr/>
          </w:pPr>
          <w:hyperlink w:anchor="__RefHeading___Toc3702561_1468164448">
            <w:r>
              <w:rPr>
                <w:webHidden/>
                <w:rStyle w:val="IndexLink"/>
                <w:rtl w:val="true"/>
              </w:rPr>
              <w:t>«</w:t>
            </w:r>
            <w:r>
              <w:rPr>
                <w:rStyle w:val="IndexLink"/>
              </w:rPr>
              <w:t>9</w:t>
            </w:r>
            <w:r>
              <w:rPr>
                <w:rStyle w:val="IndexLink"/>
                <w:rtl w:val="true"/>
              </w:rPr>
              <w:t>»</w:t>
              <w:tab/>
            </w:r>
            <w:r>
              <w:rPr>
                <w:rStyle w:val="IndexLink"/>
              </w:rPr>
              <w:t>555</w:t>
            </w:r>
          </w:hyperlink>
        </w:p>
        <w:p>
          <w:pPr>
            <w:pStyle w:val="Contents5"/>
            <w:tabs>
              <w:tab w:val="clear" w:pos="7892"/>
              <w:tab w:val="right" w:pos="9026" w:leader="dot"/>
            </w:tabs>
            <w:rPr/>
          </w:pPr>
          <w:hyperlink w:anchor="__RefHeading___Toc3702563_1468164448">
            <w:r>
              <w:rPr>
                <w:webHidden/>
                <w:rStyle w:val="IndexLink"/>
                <w:rtl w:val="true"/>
              </w:rPr>
              <w:t xml:space="preserve">روایت </w:t>
            </w:r>
            <w:r>
              <w:rPr>
                <w:rStyle w:val="IndexLink"/>
              </w:rPr>
              <w:t>9</w:t>
            </w:r>
            <w:r>
              <w:rPr>
                <w:rStyle w:val="IndexLink"/>
                <w:rtl w:val="true"/>
              </w:rPr>
              <w:tab/>
            </w:r>
            <w:r>
              <w:rPr>
                <w:rStyle w:val="IndexLink"/>
              </w:rPr>
              <w:t>555</w:t>
            </w:r>
          </w:hyperlink>
        </w:p>
        <w:p>
          <w:pPr>
            <w:pStyle w:val="Contents5"/>
            <w:tabs>
              <w:tab w:val="clear" w:pos="7892"/>
              <w:tab w:val="right" w:pos="9026" w:leader="dot"/>
            </w:tabs>
            <w:rPr/>
          </w:pPr>
          <w:hyperlink w:anchor="__RefHeading___Toc3702565_1468164448">
            <w:r>
              <w:rPr>
                <w:webHidden/>
                <w:rStyle w:val="IndexLink"/>
                <w:rtl w:val="true"/>
              </w:rPr>
              <w:t>تبيين و تحقيق</w:t>
            </w:r>
            <w:r>
              <w:rPr>
                <w:rStyle w:val="IndexLink"/>
                <w:rtl w:val="true"/>
              </w:rPr>
              <w:tab/>
            </w:r>
            <w:r>
              <w:rPr>
                <w:rStyle w:val="IndexLink"/>
              </w:rPr>
              <w:t>559</w:t>
            </w:r>
          </w:hyperlink>
        </w:p>
        <w:p>
          <w:pPr>
            <w:pStyle w:val="Contents5"/>
            <w:tabs>
              <w:tab w:val="clear" w:pos="7892"/>
              <w:tab w:val="right" w:pos="9026" w:leader="dot"/>
            </w:tabs>
            <w:rPr/>
          </w:pPr>
          <w:hyperlink w:anchor="__RefHeading___Toc3702567_1468164448">
            <w:r>
              <w:rPr>
                <w:webHidden/>
                <w:rStyle w:val="IndexLink"/>
                <w:rtl w:val="true"/>
              </w:rPr>
              <w:t>الأول‌</w:t>
            </w:r>
            <w:r>
              <w:rPr>
                <w:rStyle w:val="IndexLink"/>
                <w:rtl w:val="true"/>
              </w:rPr>
              <w:tab/>
            </w:r>
            <w:r>
              <w:rPr>
                <w:rStyle w:val="IndexLink"/>
              </w:rPr>
              <w:t>559</w:t>
            </w:r>
          </w:hyperlink>
        </w:p>
        <w:p>
          <w:pPr>
            <w:pStyle w:val="Contents5"/>
            <w:tabs>
              <w:tab w:val="clear" w:pos="7892"/>
              <w:tab w:val="right" w:pos="9026" w:leader="dot"/>
            </w:tabs>
            <w:rPr/>
          </w:pPr>
          <w:hyperlink w:anchor="__RefHeading___Toc3702569_1468164448">
            <w:r>
              <w:rPr>
                <w:webHidden/>
                <w:rStyle w:val="IndexLink"/>
                <w:rtl w:val="true"/>
              </w:rPr>
              <w:t>الثانی‌</w:t>
            </w:r>
            <w:r>
              <w:rPr>
                <w:rStyle w:val="IndexLink"/>
                <w:rtl w:val="true"/>
              </w:rPr>
              <w:tab/>
            </w:r>
            <w:r>
              <w:rPr>
                <w:rStyle w:val="IndexLink"/>
              </w:rPr>
              <w:t>559</w:t>
            </w:r>
          </w:hyperlink>
        </w:p>
        <w:p>
          <w:pPr>
            <w:pStyle w:val="Contents5"/>
            <w:tabs>
              <w:tab w:val="clear" w:pos="7892"/>
              <w:tab w:val="right" w:pos="9026" w:leader="dot"/>
            </w:tabs>
            <w:rPr/>
          </w:pPr>
          <w:hyperlink w:anchor="__RefHeading___Toc3702571_1468164448">
            <w:r>
              <w:rPr>
                <w:webHidden/>
                <w:rStyle w:val="IndexLink"/>
                <w:rtl w:val="true"/>
              </w:rPr>
              <w:t>توضیح و تحقیق</w:t>
            </w:r>
            <w:r>
              <w:rPr>
                <w:rStyle w:val="IndexLink"/>
                <w:rtl w:val="true"/>
              </w:rPr>
              <w:tab/>
            </w:r>
            <w:r>
              <w:rPr>
                <w:rStyle w:val="IndexLink"/>
              </w:rPr>
              <w:t>559</w:t>
            </w:r>
          </w:hyperlink>
        </w:p>
        <w:p>
          <w:pPr>
            <w:pStyle w:val="Contents5"/>
            <w:tabs>
              <w:tab w:val="clear" w:pos="7892"/>
              <w:tab w:val="right" w:pos="9026" w:leader="dot"/>
            </w:tabs>
            <w:rPr/>
          </w:pPr>
          <w:hyperlink w:anchor="__RefHeading___Toc3702573_1468164448">
            <w:r>
              <w:rPr>
                <w:webHidden/>
                <w:rStyle w:val="IndexLink"/>
                <w:rtl w:val="true"/>
              </w:rPr>
              <w:t>اول</w:t>
            </w:r>
            <w:r>
              <w:rPr>
                <w:rStyle w:val="IndexLink"/>
                <w:rtl w:val="true"/>
              </w:rPr>
              <w:tab/>
            </w:r>
            <w:r>
              <w:rPr>
                <w:rStyle w:val="IndexLink"/>
              </w:rPr>
              <w:t>559</w:t>
            </w:r>
          </w:hyperlink>
        </w:p>
        <w:p>
          <w:pPr>
            <w:pStyle w:val="Contents5"/>
            <w:tabs>
              <w:tab w:val="clear" w:pos="7892"/>
              <w:tab w:val="right" w:pos="9026" w:leader="dot"/>
            </w:tabs>
            <w:rPr/>
          </w:pPr>
          <w:hyperlink w:anchor="__RefHeading___Toc3702575_1468164448">
            <w:r>
              <w:rPr>
                <w:webHidden/>
                <w:rStyle w:val="IndexLink"/>
                <w:rtl w:val="true"/>
              </w:rPr>
              <w:t>دوم</w:t>
            </w:r>
            <w:r>
              <w:rPr>
                <w:rStyle w:val="IndexLink"/>
                <w:rtl w:val="true"/>
              </w:rPr>
              <w:tab/>
            </w:r>
            <w:r>
              <w:rPr>
                <w:rStyle w:val="IndexLink"/>
              </w:rPr>
              <w:t>560</w:t>
            </w:r>
          </w:hyperlink>
        </w:p>
        <w:p>
          <w:pPr>
            <w:pStyle w:val="Contents5"/>
            <w:tabs>
              <w:tab w:val="clear" w:pos="7892"/>
              <w:tab w:val="right" w:pos="9026" w:leader="dot"/>
            </w:tabs>
            <w:rPr/>
          </w:pPr>
          <w:hyperlink w:anchor="__RefHeading___Toc3702577_1468164448">
            <w:r>
              <w:rPr>
                <w:webHidden/>
                <w:rStyle w:val="IndexLink"/>
                <w:rtl w:val="true"/>
              </w:rPr>
              <w:t>الثالث‌</w:t>
            </w:r>
            <w:r>
              <w:rPr>
                <w:rStyle w:val="IndexLink"/>
                <w:rtl w:val="true"/>
              </w:rPr>
              <w:tab/>
            </w:r>
            <w:r>
              <w:rPr>
                <w:rStyle w:val="IndexLink"/>
              </w:rPr>
              <w:t>561</w:t>
            </w:r>
          </w:hyperlink>
        </w:p>
        <w:p>
          <w:pPr>
            <w:pStyle w:val="Contents5"/>
            <w:tabs>
              <w:tab w:val="clear" w:pos="7892"/>
              <w:tab w:val="right" w:pos="9026" w:leader="dot"/>
            </w:tabs>
            <w:rPr/>
          </w:pPr>
          <w:hyperlink w:anchor="__RefHeading___Toc3702579_1468164448">
            <w:r>
              <w:rPr>
                <w:webHidden/>
                <w:rStyle w:val="IndexLink"/>
                <w:rtl w:val="true"/>
              </w:rPr>
              <w:t>سوم</w:t>
            </w:r>
            <w:r>
              <w:rPr>
                <w:rStyle w:val="IndexLink"/>
                <w:rtl w:val="true"/>
              </w:rPr>
              <w:tab/>
            </w:r>
            <w:r>
              <w:rPr>
                <w:rStyle w:val="IndexLink"/>
              </w:rPr>
              <w:t>561</w:t>
            </w:r>
          </w:hyperlink>
        </w:p>
        <w:p>
          <w:pPr>
            <w:pStyle w:val="Contents3"/>
            <w:tabs>
              <w:tab w:val="clear" w:pos="8459"/>
              <w:tab w:val="right" w:pos="9026" w:leader="dot"/>
            </w:tabs>
            <w:rPr/>
          </w:pPr>
          <w:hyperlink w:anchor="__RefHeading___Toc3702581_1468164448">
            <w:r>
              <w:rPr>
                <w:webHidden/>
                <w:rStyle w:val="IndexLink"/>
                <w:rtl w:val="true"/>
              </w:rPr>
              <w:t xml:space="preserve">باب </w:t>
            </w:r>
            <w:r>
              <w:rPr>
                <w:rStyle w:val="IndexLink"/>
              </w:rPr>
              <w:t>11</w:t>
            </w:r>
            <w:r>
              <w:rPr>
                <w:rStyle w:val="IndexLink"/>
                <w:rtl w:val="true"/>
              </w:rPr>
              <w:t xml:space="preserve"> </w:t>
            </w:r>
            <w:r>
              <w:rPr>
                <w:rStyle w:val="IndexLink"/>
                <w:rtl w:val="true"/>
              </w:rPr>
              <w:t>الدين الحنيف و الفطرة و صبغة الله و التعريف في الميثاق</w:t>
            </w:r>
            <w:r>
              <w:rPr>
                <w:rStyle w:val="IndexLink"/>
                <w:rtl w:val="true"/>
              </w:rPr>
              <w:tab/>
            </w:r>
            <w:r>
              <w:rPr>
                <w:rStyle w:val="IndexLink"/>
              </w:rPr>
              <w:t>563</w:t>
            </w:r>
          </w:hyperlink>
        </w:p>
        <w:p>
          <w:pPr>
            <w:pStyle w:val="Contents4"/>
            <w:tabs>
              <w:tab w:val="clear" w:pos="8176"/>
              <w:tab w:val="right" w:pos="9026" w:leader="dot"/>
            </w:tabs>
            <w:rPr/>
          </w:pPr>
          <w:hyperlink w:anchor="__RefHeading___Toc3702583_1468164448">
            <w:r>
              <w:rPr>
                <w:webHidden/>
                <w:rStyle w:val="IndexLink"/>
                <w:rtl w:val="true"/>
              </w:rPr>
              <w:t>الآیات؛</w:t>
            </w:r>
            <w:r>
              <w:rPr>
                <w:rStyle w:val="IndexLink"/>
                <w:rtl w:val="true"/>
              </w:rPr>
              <w:tab/>
            </w:r>
            <w:r>
              <w:rPr>
                <w:rStyle w:val="IndexLink"/>
              </w:rPr>
              <w:t>563</w:t>
            </w:r>
          </w:hyperlink>
        </w:p>
        <w:p>
          <w:pPr>
            <w:pStyle w:val="Contents4"/>
            <w:tabs>
              <w:tab w:val="clear" w:pos="8176"/>
              <w:tab w:val="right" w:pos="9026" w:leader="dot"/>
            </w:tabs>
            <w:rPr/>
          </w:pPr>
          <w:hyperlink w:anchor="__RefHeading___Toc3702585_1468164448">
            <w:r>
              <w:rPr>
                <w:webHidden/>
                <w:rStyle w:val="IndexLink"/>
                <w:rtl w:val="true"/>
              </w:rPr>
              <w:t>الأخبار</w:t>
            </w:r>
            <w:r>
              <w:rPr>
                <w:rStyle w:val="IndexLink"/>
                <w:rtl w:val="true"/>
              </w:rPr>
              <w:tab/>
            </w:r>
            <w:r>
              <w:rPr>
                <w:rStyle w:val="IndexLink"/>
              </w:rPr>
              <w:t>563</w:t>
            </w:r>
          </w:hyperlink>
        </w:p>
        <w:p>
          <w:pPr>
            <w:pStyle w:val="Contents5"/>
            <w:tabs>
              <w:tab w:val="clear" w:pos="7892"/>
              <w:tab w:val="right" w:pos="9026" w:leader="dot"/>
            </w:tabs>
            <w:rPr/>
          </w:pPr>
          <w:hyperlink w:anchor="__RefHeading___Toc3702587_1468164448">
            <w:r>
              <w:rPr>
                <w:webHidden/>
                <w:rStyle w:val="IndexLink"/>
                <w:rtl w:val="true"/>
              </w:rPr>
              <w:t>«</w:t>
            </w:r>
            <w:r>
              <w:rPr>
                <w:rStyle w:val="IndexLink"/>
              </w:rPr>
              <w:t>1</w:t>
            </w:r>
            <w:r>
              <w:rPr>
                <w:rStyle w:val="IndexLink"/>
                <w:rtl w:val="true"/>
              </w:rPr>
              <w:t>»</w:t>
              <w:tab/>
            </w:r>
            <w:r>
              <w:rPr>
                <w:rStyle w:val="IndexLink"/>
              </w:rPr>
              <w:t>563</w:t>
            </w:r>
          </w:hyperlink>
        </w:p>
        <w:p>
          <w:pPr>
            <w:pStyle w:val="Contents5"/>
            <w:tabs>
              <w:tab w:val="clear" w:pos="7892"/>
              <w:tab w:val="right" w:pos="9026" w:leader="dot"/>
            </w:tabs>
            <w:rPr/>
          </w:pPr>
          <w:hyperlink w:anchor="__RefHeading___Toc3702589_1468164448">
            <w:r>
              <w:rPr>
                <w:webHidden/>
                <w:rStyle w:val="IndexLink"/>
                <w:rtl w:val="true"/>
              </w:rPr>
              <w:t>بیان</w:t>
            </w:r>
            <w:r>
              <w:rPr>
                <w:rStyle w:val="IndexLink"/>
                <w:rtl w:val="true"/>
              </w:rPr>
              <w:tab/>
            </w:r>
            <w:r>
              <w:rPr>
                <w:rStyle w:val="IndexLink"/>
              </w:rPr>
              <w:t>563</w:t>
            </w:r>
          </w:hyperlink>
        </w:p>
        <w:p>
          <w:pPr>
            <w:pStyle w:val="Contents3"/>
            <w:tabs>
              <w:tab w:val="clear" w:pos="8459"/>
              <w:tab w:val="right" w:pos="9026" w:leader="dot"/>
            </w:tabs>
            <w:rPr/>
          </w:pPr>
          <w:hyperlink w:anchor="__RefHeading___Toc3702591_1468164448">
            <w:r>
              <w:rPr>
                <w:webHidden/>
                <w:rStyle w:val="IndexLink"/>
                <w:rtl w:val="true"/>
              </w:rPr>
              <w:t xml:space="preserve">باب یازدهم </w:t>
            </w:r>
            <w:r>
              <w:rPr>
                <w:rStyle w:val="IndexLink"/>
                <w:rtl w:val="true"/>
              </w:rPr>
              <w:t xml:space="preserve">: </w:t>
            </w:r>
            <w:r>
              <w:rPr>
                <w:rStyle w:val="IndexLink"/>
                <w:rtl w:val="true"/>
              </w:rPr>
              <w:t xml:space="preserve">دین حنیف، فطرت، </w:t>
            </w:r>
            <w:r>
              <w:rPr>
                <w:rStyle w:val="IndexLink"/>
                <w:rtl w:val="true"/>
              </w:rPr>
              <w:t>«</w:t>
            </w:r>
            <w:r>
              <w:rPr>
                <w:rStyle w:val="IndexLink"/>
                <w:rtl w:val="true"/>
              </w:rPr>
              <w:t>صبغة الله</w:t>
            </w:r>
            <w:r>
              <w:rPr>
                <w:rStyle w:val="IndexLink"/>
                <w:rtl w:val="true"/>
              </w:rPr>
              <w:t xml:space="preserve">» </w:t>
            </w:r>
            <w:r>
              <w:rPr>
                <w:rStyle w:val="IndexLink"/>
                <w:rtl w:val="true"/>
              </w:rPr>
              <w:t>و تعریف در میثاق</w:t>
            </w:r>
            <w:r>
              <w:rPr>
                <w:rStyle w:val="IndexLink"/>
                <w:rtl w:val="true"/>
              </w:rPr>
              <w:tab/>
            </w:r>
            <w:r>
              <w:rPr>
                <w:rStyle w:val="IndexLink"/>
              </w:rPr>
              <w:t>563</w:t>
            </w:r>
          </w:hyperlink>
        </w:p>
        <w:p>
          <w:pPr>
            <w:pStyle w:val="Contents4"/>
            <w:tabs>
              <w:tab w:val="clear" w:pos="8176"/>
              <w:tab w:val="right" w:pos="9026" w:leader="dot"/>
            </w:tabs>
            <w:rPr/>
          </w:pPr>
          <w:hyperlink w:anchor="__RefHeading___Toc3702593_1468164448">
            <w:r>
              <w:rPr>
                <w:webHidden/>
                <w:rStyle w:val="IndexLink"/>
                <w:rtl w:val="true"/>
              </w:rPr>
              <w:t>آیات</w:t>
            </w:r>
            <w:r>
              <w:rPr>
                <w:rStyle w:val="IndexLink"/>
                <w:rtl w:val="true"/>
              </w:rPr>
              <w:tab/>
            </w:r>
            <w:r>
              <w:rPr>
                <w:rStyle w:val="IndexLink"/>
              </w:rPr>
              <w:t>563</w:t>
            </w:r>
          </w:hyperlink>
        </w:p>
        <w:p>
          <w:pPr>
            <w:pStyle w:val="Contents4"/>
            <w:tabs>
              <w:tab w:val="clear" w:pos="8176"/>
              <w:tab w:val="right" w:pos="9026" w:leader="dot"/>
            </w:tabs>
            <w:rPr/>
          </w:pPr>
          <w:hyperlink w:anchor="__RefHeading___Toc3702595_1468164448">
            <w:r>
              <w:rPr>
                <w:webHidden/>
                <w:rStyle w:val="IndexLink"/>
                <w:rtl w:val="true"/>
              </w:rPr>
              <w:t>روایات</w:t>
            </w:r>
            <w:r>
              <w:rPr>
                <w:rStyle w:val="IndexLink"/>
                <w:rtl w:val="true"/>
              </w:rPr>
              <w:tab/>
            </w:r>
            <w:r>
              <w:rPr>
                <w:rStyle w:val="IndexLink"/>
              </w:rPr>
              <w:t>563</w:t>
            </w:r>
          </w:hyperlink>
        </w:p>
        <w:p>
          <w:pPr>
            <w:pStyle w:val="Contents5"/>
            <w:tabs>
              <w:tab w:val="clear" w:pos="7892"/>
              <w:tab w:val="right" w:pos="9026" w:leader="dot"/>
            </w:tabs>
            <w:rPr/>
          </w:pPr>
          <w:hyperlink w:anchor="__RefHeading___Toc3702597_1468164448">
            <w:r>
              <w:rPr>
                <w:webHidden/>
                <w:rStyle w:val="IndexLink"/>
                <w:rtl w:val="true"/>
              </w:rPr>
              <w:t xml:space="preserve">روایت </w:t>
            </w:r>
            <w:r>
              <w:rPr>
                <w:rStyle w:val="IndexLink"/>
              </w:rPr>
              <w:t>1</w:t>
            </w:r>
            <w:r>
              <w:rPr>
                <w:rStyle w:val="IndexLink"/>
                <w:rtl w:val="true"/>
              </w:rPr>
              <w:tab/>
            </w:r>
            <w:r>
              <w:rPr>
                <w:rStyle w:val="IndexLink"/>
              </w:rPr>
              <w:t>563</w:t>
            </w:r>
          </w:hyperlink>
        </w:p>
        <w:p>
          <w:pPr>
            <w:pStyle w:val="Contents5"/>
            <w:tabs>
              <w:tab w:val="clear" w:pos="7892"/>
              <w:tab w:val="right" w:pos="9026" w:leader="dot"/>
            </w:tabs>
            <w:rPr/>
          </w:pPr>
          <w:hyperlink w:anchor="__RefHeading___Toc3702599_1468164448">
            <w:r>
              <w:rPr>
                <w:webHidden/>
                <w:rStyle w:val="IndexLink"/>
                <w:rtl w:val="true"/>
              </w:rPr>
              <w:t>توضیح</w:t>
            </w:r>
            <w:r>
              <w:rPr>
                <w:rStyle w:val="IndexLink"/>
                <w:rtl w:val="true"/>
              </w:rPr>
              <w:tab/>
            </w:r>
            <w:r>
              <w:rPr>
                <w:rStyle w:val="IndexLink"/>
              </w:rPr>
              <w:t>564</w:t>
            </w:r>
          </w:hyperlink>
        </w:p>
        <w:p>
          <w:pPr>
            <w:pStyle w:val="Contents5"/>
            <w:tabs>
              <w:tab w:val="clear" w:pos="7892"/>
              <w:tab w:val="right" w:pos="9026" w:leader="dot"/>
            </w:tabs>
            <w:rPr/>
          </w:pPr>
          <w:hyperlink w:anchor="__RefHeading___Toc3702601_1468164448">
            <w:r>
              <w:rPr>
                <w:webHidden/>
                <w:rStyle w:val="IndexLink"/>
                <w:rtl w:val="true"/>
              </w:rPr>
              <w:t>«</w:t>
            </w:r>
            <w:r>
              <w:rPr>
                <w:rStyle w:val="IndexLink"/>
              </w:rPr>
              <w:t>2</w:t>
            </w:r>
            <w:r>
              <w:rPr>
                <w:rStyle w:val="IndexLink"/>
                <w:rtl w:val="true"/>
              </w:rPr>
              <w:t>»</w:t>
              <w:tab/>
            </w:r>
            <w:r>
              <w:rPr>
                <w:rStyle w:val="IndexLink"/>
              </w:rPr>
              <w:t>565</w:t>
            </w:r>
          </w:hyperlink>
        </w:p>
        <w:p>
          <w:pPr>
            <w:pStyle w:val="Contents5"/>
            <w:tabs>
              <w:tab w:val="clear" w:pos="7892"/>
              <w:tab w:val="right" w:pos="9026" w:leader="dot"/>
            </w:tabs>
            <w:rPr/>
          </w:pPr>
          <w:hyperlink w:anchor="__RefHeading___Toc3702603_1468164448">
            <w:r>
              <w:rPr>
                <w:webHidden/>
                <w:rStyle w:val="IndexLink"/>
                <w:rtl w:val="true"/>
              </w:rPr>
              <w:t>«</w:t>
            </w:r>
            <w:r>
              <w:rPr>
                <w:rStyle w:val="IndexLink"/>
              </w:rPr>
              <w:t>3</w:t>
            </w:r>
            <w:r>
              <w:rPr>
                <w:rStyle w:val="IndexLink"/>
                <w:rtl w:val="true"/>
              </w:rPr>
              <w:t>»</w:t>
              <w:tab/>
            </w:r>
            <w:r>
              <w:rPr>
                <w:rStyle w:val="IndexLink"/>
              </w:rPr>
              <w:t>565</w:t>
            </w:r>
          </w:hyperlink>
        </w:p>
        <w:p>
          <w:pPr>
            <w:pStyle w:val="Contents5"/>
            <w:tabs>
              <w:tab w:val="clear" w:pos="7892"/>
              <w:tab w:val="right" w:pos="9026" w:leader="dot"/>
            </w:tabs>
            <w:rPr/>
          </w:pPr>
          <w:hyperlink w:anchor="__RefHeading___Toc3702605_1468164448">
            <w:r>
              <w:rPr>
                <w:webHidden/>
                <w:rStyle w:val="IndexLink"/>
                <w:rtl w:val="true"/>
              </w:rPr>
              <w:t>«</w:t>
            </w:r>
            <w:r>
              <w:rPr>
                <w:rStyle w:val="IndexLink"/>
              </w:rPr>
              <w:t>4</w:t>
            </w:r>
            <w:r>
              <w:rPr>
                <w:rStyle w:val="IndexLink"/>
                <w:rtl w:val="true"/>
              </w:rPr>
              <w:t>»</w:t>
              <w:tab/>
            </w:r>
            <w:r>
              <w:rPr>
                <w:rStyle w:val="IndexLink"/>
              </w:rPr>
              <w:t>565</w:t>
            </w:r>
          </w:hyperlink>
        </w:p>
        <w:p>
          <w:pPr>
            <w:pStyle w:val="Contents5"/>
            <w:tabs>
              <w:tab w:val="clear" w:pos="7892"/>
              <w:tab w:val="right" w:pos="9026" w:leader="dot"/>
            </w:tabs>
            <w:rPr/>
          </w:pPr>
          <w:hyperlink w:anchor="__RefHeading___Toc3702607_1468164448">
            <w:r>
              <w:rPr>
                <w:webHidden/>
                <w:rStyle w:val="IndexLink"/>
                <w:rtl w:val="true"/>
              </w:rPr>
              <w:t>«</w:t>
            </w:r>
            <w:r>
              <w:rPr>
                <w:rStyle w:val="IndexLink"/>
              </w:rPr>
              <w:t>5</w:t>
            </w:r>
            <w:r>
              <w:rPr>
                <w:rStyle w:val="IndexLink"/>
                <w:rtl w:val="true"/>
              </w:rPr>
              <w:t>»</w:t>
              <w:tab/>
            </w:r>
            <w:r>
              <w:rPr>
                <w:rStyle w:val="IndexLink"/>
              </w:rPr>
              <w:t>565</w:t>
            </w:r>
          </w:hyperlink>
        </w:p>
        <w:p>
          <w:pPr>
            <w:pStyle w:val="Contents5"/>
            <w:tabs>
              <w:tab w:val="clear" w:pos="7892"/>
              <w:tab w:val="right" w:pos="9026" w:leader="dot"/>
            </w:tabs>
            <w:rPr/>
          </w:pPr>
          <w:hyperlink w:anchor="__RefHeading___Toc3702609_1468164448">
            <w:r>
              <w:rPr>
                <w:webHidden/>
                <w:rStyle w:val="IndexLink"/>
                <w:rtl w:val="true"/>
              </w:rPr>
              <w:t>«</w:t>
            </w:r>
            <w:r>
              <w:rPr>
                <w:rStyle w:val="IndexLink"/>
              </w:rPr>
              <w:t>6</w:t>
            </w:r>
            <w:r>
              <w:rPr>
                <w:rStyle w:val="IndexLink"/>
                <w:rtl w:val="true"/>
              </w:rPr>
              <w:t>»</w:t>
              <w:tab/>
            </w:r>
            <w:r>
              <w:rPr>
                <w:rStyle w:val="IndexLink"/>
              </w:rPr>
              <w:t>565</w:t>
            </w:r>
          </w:hyperlink>
        </w:p>
        <w:p>
          <w:pPr>
            <w:pStyle w:val="Contents5"/>
            <w:tabs>
              <w:tab w:val="clear" w:pos="7892"/>
              <w:tab w:val="right" w:pos="9026" w:leader="dot"/>
            </w:tabs>
            <w:rPr/>
          </w:pPr>
          <w:hyperlink w:anchor="__RefHeading___Toc3702611_1468164448">
            <w:r>
              <w:rPr>
                <w:webHidden/>
                <w:rStyle w:val="IndexLink"/>
                <w:rtl w:val="true"/>
              </w:rPr>
              <w:t xml:space="preserve">روایت </w:t>
            </w:r>
            <w:r>
              <w:rPr>
                <w:rStyle w:val="IndexLink"/>
              </w:rPr>
              <w:t>2</w:t>
            </w:r>
            <w:r>
              <w:rPr>
                <w:rStyle w:val="IndexLink"/>
                <w:rtl w:val="true"/>
              </w:rPr>
              <w:tab/>
            </w:r>
            <w:r>
              <w:rPr>
                <w:rStyle w:val="IndexLink"/>
              </w:rPr>
              <w:t>565</w:t>
            </w:r>
          </w:hyperlink>
        </w:p>
        <w:p>
          <w:pPr>
            <w:pStyle w:val="Contents5"/>
            <w:tabs>
              <w:tab w:val="clear" w:pos="7892"/>
              <w:tab w:val="right" w:pos="9026" w:leader="dot"/>
            </w:tabs>
            <w:rPr/>
          </w:pPr>
          <w:hyperlink w:anchor="__RefHeading___Toc3702613_1468164448">
            <w:r>
              <w:rPr>
                <w:webHidden/>
                <w:rStyle w:val="IndexLink"/>
                <w:rtl w:val="true"/>
              </w:rPr>
              <w:t xml:space="preserve">روایت </w:t>
            </w:r>
            <w:r>
              <w:rPr>
                <w:rStyle w:val="IndexLink"/>
              </w:rPr>
              <w:t>3</w:t>
            </w:r>
            <w:r>
              <w:rPr>
                <w:rStyle w:val="IndexLink"/>
                <w:rtl w:val="true"/>
              </w:rPr>
              <w:tab/>
            </w:r>
            <w:r>
              <w:rPr>
                <w:rStyle w:val="IndexLink"/>
              </w:rPr>
              <w:t>566</w:t>
            </w:r>
          </w:hyperlink>
        </w:p>
        <w:p>
          <w:pPr>
            <w:pStyle w:val="Contents5"/>
            <w:tabs>
              <w:tab w:val="clear" w:pos="7892"/>
              <w:tab w:val="right" w:pos="9026" w:leader="dot"/>
            </w:tabs>
            <w:rPr/>
          </w:pPr>
          <w:hyperlink w:anchor="__RefHeading___Toc3702615_1468164448">
            <w:r>
              <w:rPr>
                <w:webHidden/>
                <w:rStyle w:val="IndexLink"/>
                <w:rtl w:val="true"/>
              </w:rPr>
              <w:t xml:space="preserve">روایت </w:t>
            </w:r>
            <w:r>
              <w:rPr>
                <w:rStyle w:val="IndexLink"/>
              </w:rPr>
              <w:t>4</w:t>
            </w:r>
            <w:r>
              <w:rPr>
                <w:rStyle w:val="IndexLink"/>
                <w:rtl w:val="true"/>
              </w:rPr>
              <w:tab/>
            </w:r>
            <w:r>
              <w:rPr>
                <w:rStyle w:val="IndexLink"/>
              </w:rPr>
              <w:t>566</w:t>
            </w:r>
          </w:hyperlink>
        </w:p>
        <w:p>
          <w:pPr>
            <w:pStyle w:val="Contents5"/>
            <w:tabs>
              <w:tab w:val="clear" w:pos="7892"/>
              <w:tab w:val="right" w:pos="9026" w:leader="dot"/>
            </w:tabs>
            <w:rPr/>
          </w:pPr>
          <w:hyperlink w:anchor="__RefHeading___Toc3702617_1468164448">
            <w:r>
              <w:rPr>
                <w:webHidden/>
                <w:rStyle w:val="IndexLink"/>
                <w:rtl w:val="true"/>
              </w:rPr>
              <w:t xml:space="preserve">روایت </w:t>
            </w:r>
            <w:r>
              <w:rPr>
                <w:rStyle w:val="IndexLink"/>
              </w:rPr>
              <w:t>5</w:t>
            </w:r>
            <w:r>
              <w:rPr>
                <w:rStyle w:val="IndexLink"/>
                <w:rtl w:val="true"/>
              </w:rPr>
              <w:tab/>
            </w:r>
            <w:r>
              <w:rPr>
                <w:rStyle w:val="IndexLink"/>
              </w:rPr>
              <w:t>566</w:t>
            </w:r>
          </w:hyperlink>
        </w:p>
        <w:p>
          <w:pPr>
            <w:pStyle w:val="Contents5"/>
            <w:tabs>
              <w:tab w:val="clear" w:pos="7892"/>
              <w:tab w:val="right" w:pos="9026" w:leader="dot"/>
            </w:tabs>
            <w:rPr/>
          </w:pPr>
          <w:hyperlink w:anchor="__RefHeading___Toc3702619_1468164448">
            <w:r>
              <w:rPr>
                <w:webHidden/>
                <w:rStyle w:val="IndexLink"/>
                <w:rtl w:val="true"/>
              </w:rPr>
              <w:t xml:space="preserve">روایت </w:t>
            </w:r>
            <w:r>
              <w:rPr>
                <w:rStyle w:val="IndexLink"/>
              </w:rPr>
              <w:t>6</w:t>
            </w:r>
            <w:r>
              <w:rPr>
                <w:rStyle w:val="IndexLink"/>
                <w:rtl w:val="true"/>
              </w:rPr>
              <w:tab/>
            </w:r>
            <w:r>
              <w:rPr>
                <w:rStyle w:val="IndexLink"/>
              </w:rPr>
              <w:t>566</w:t>
            </w:r>
          </w:hyperlink>
        </w:p>
        <w:p>
          <w:pPr>
            <w:pStyle w:val="Contents5"/>
            <w:tabs>
              <w:tab w:val="clear" w:pos="7892"/>
              <w:tab w:val="right" w:pos="9026" w:leader="dot"/>
            </w:tabs>
            <w:rPr/>
          </w:pPr>
          <w:hyperlink w:anchor="__RefHeading___Toc3702621_1468164448">
            <w:r>
              <w:rPr>
                <w:webHidden/>
                <w:rStyle w:val="IndexLink"/>
                <w:rtl w:val="true"/>
              </w:rPr>
              <w:t>«</w:t>
            </w:r>
            <w:r>
              <w:rPr>
                <w:rStyle w:val="IndexLink"/>
              </w:rPr>
              <w:t>7</w:t>
            </w:r>
            <w:r>
              <w:rPr>
                <w:rStyle w:val="IndexLink"/>
                <w:rtl w:val="true"/>
              </w:rPr>
              <w:t>»</w:t>
              <w:tab/>
            </w:r>
            <w:r>
              <w:rPr>
                <w:rStyle w:val="IndexLink"/>
              </w:rPr>
              <w:t>567</w:t>
            </w:r>
          </w:hyperlink>
        </w:p>
        <w:p>
          <w:pPr>
            <w:pStyle w:val="Contents5"/>
            <w:tabs>
              <w:tab w:val="clear" w:pos="7892"/>
              <w:tab w:val="right" w:pos="9026" w:leader="dot"/>
            </w:tabs>
            <w:rPr/>
          </w:pPr>
          <w:hyperlink w:anchor="__RefHeading___Toc3702623_1468164448">
            <w:r>
              <w:rPr>
                <w:webHidden/>
                <w:rStyle w:val="IndexLink"/>
                <w:rtl w:val="true"/>
              </w:rPr>
              <w:t>«</w:t>
            </w:r>
            <w:r>
              <w:rPr>
                <w:rStyle w:val="IndexLink"/>
              </w:rPr>
              <w:t>8</w:t>
            </w:r>
            <w:r>
              <w:rPr>
                <w:rStyle w:val="IndexLink"/>
                <w:rtl w:val="true"/>
              </w:rPr>
              <w:t>»</w:t>
              <w:tab/>
            </w:r>
            <w:r>
              <w:rPr>
                <w:rStyle w:val="IndexLink"/>
              </w:rPr>
              <w:t>567</w:t>
            </w:r>
          </w:hyperlink>
        </w:p>
        <w:p>
          <w:pPr>
            <w:pStyle w:val="Contents5"/>
            <w:tabs>
              <w:tab w:val="clear" w:pos="7892"/>
              <w:tab w:val="right" w:pos="9026" w:leader="dot"/>
            </w:tabs>
            <w:rPr/>
          </w:pPr>
          <w:hyperlink w:anchor="__RefHeading___Toc3702625_1468164448">
            <w:r>
              <w:rPr>
                <w:webHidden/>
                <w:rStyle w:val="IndexLink"/>
                <w:rtl w:val="true"/>
              </w:rPr>
              <w:t>«</w:t>
            </w:r>
            <w:r>
              <w:rPr>
                <w:rStyle w:val="IndexLink"/>
              </w:rPr>
              <w:t>9</w:t>
            </w:r>
            <w:r>
              <w:rPr>
                <w:rStyle w:val="IndexLink"/>
                <w:rtl w:val="true"/>
              </w:rPr>
              <w:t>»</w:t>
              <w:tab/>
            </w:r>
            <w:r>
              <w:rPr>
                <w:rStyle w:val="IndexLink"/>
              </w:rPr>
              <w:t>567</w:t>
            </w:r>
          </w:hyperlink>
        </w:p>
        <w:p>
          <w:pPr>
            <w:pStyle w:val="Contents5"/>
            <w:tabs>
              <w:tab w:val="clear" w:pos="7892"/>
              <w:tab w:val="right" w:pos="9026" w:leader="dot"/>
            </w:tabs>
            <w:rPr/>
          </w:pPr>
          <w:hyperlink w:anchor="__RefHeading___Toc3702627_1468164448">
            <w:r>
              <w:rPr>
                <w:webHidden/>
                <w:rStyle w:val="IndexLink"/>
                <w:rtl w:val="true"/>
              </w:rPr>
              <w:t>«</w:t>
            </w:r>
            <w:r>
              <w:rPr>
                <w:rStyle w:val="IndexLink"/>
              </w:rPr>
              <w:t>10</w:t>
            </w:r>
            <w:r>
              <w:rPr>
                <w:rStyle w:val="IndexLink"/>
                <w:rtl w:val="true"/>
              </w:rPr>
              <w:t>»</w:t>
              <w:tab/>
            </w:r>
            <w:r>
              <w:rPr>
                <w:rStyle w:val="IndexLink"/>
              </w:rPr>
              <w:t>567</w:t>
            </w:r>
          </w:hyperlink>
        </w:p>
        <w:p>
          <w:pPr>
            <w:pStyle w:val="Contents5"/>
            <w:tabs>
              <w:tab w:val="clear" w:pos="7892"/>
              <w:tab w:val="right" w:pos="9026" w:leader="dot"/>
            </w:tabs>
            <w:rPr/>
          </w:pPr>
          <w:hyperlink w:anchor="__RefHeading___Toc3702629_1468164448">
            <w:r>
              <w:rPr>
                <w:webHidden/>
                <w:rStyle w:val="IndexLink"/>
                <w:rtl w:val="true"/>
              </w:rPr>
              <w:t xml:space="preserve">روایت </w:t>
            </w:r>
            <w:r>
              <w:rPr>
                <w:rStyle w:val="IndexLink"/>
              </w:rPr>
              <w:t>7</w:t>
            </w:r>
            <w:r>
              <w:rPr>
                <w:rStyle w:val="IndexLink"/>
                <w:rtl w:val="true"/>
              </w:rPr>
              <w:tab/>
            </w:r>
            <w:r>
              <w:rPr>
                <w:rStyle w:val="IndexLink"/>
              </w:rPr>
              <w:t>567</w:t>
            </w:r>
          </w:hyperlink>
        </w:p>
        <w:p>
          <w:pPr>
            <w:pStyle w:val="Contents5"/>
            <w:tabs>
              <w:tab w:val="clear" w:pos="7892"/>
              <w:tab w:val="right" w:pos="9026" w:leader="dot"/>
            </w:tabs>
            <w:rPr/>
          </w:pPr>
          <w:hyperlink w:anchor="__RefHeading___Toc3702631_1468164448">
            <w:r>
              <w:rPr>
                <w:webHidden/>
                <w:rStyle w:val="IndexLink"/>
                <w:rtl w:val="true"/>
              </w:rPr>
              <w:t xml:space="preserve">روایت </w:t>
            </w:r>
            <w:r>
              <w:rPr>
                <w:rStyle w:val="IndexLink"/>
              </w:rPr>
              <w:t>8</w:t>
            </w:r>
            <w:r>
              <w:rPr>
                <w:rStyle w:val="IndexLink"/>
                <w:rtl w:val="true"/>
              </w:rPr>
              <w:tab/>
            </w:r>
            <w:r>
              <w:rPr>
                <w:rStyle w:val="IndexLink"/>
              </w:rPr>
              <w:t>567</w:t>
            </w:r>
          </w:hyperlink>
        </w:p>
        <w:p>
          <w:pPr>
            <w:pStyle w:val="Contents5"/>
            <w:tabs>
              <w:tab w:val="clear" w:pos="7892"/>
              <w:tab w:val="right" w:pos="9026" w:leader="dot"/>
            </w:tabs>
            <w:rPr/>
          </w:pPr>
          <w:hyperlink w:anchor="__RefHeading___Toc3702633_1468164448">
            <w:r>
              <w:rPr>
                <w:webHidden/>
                <w:rStyle w:val="IndexLink"/>
                <w:rtl w:val="true"/>
              </w:rPr>
              <w:t xml:space="preserve">روایت </w:t>
            </w:r>
            <w:r>
              <w:rPr>
                <w:rStyle w:val="IndexLink"/>
              </w:rPr>
              <w:t>9</w:t>
            </w:r>
            <w:r>
              <w:rPr>
                <w:rStyle w:val="IndexLink"/>
                <w:rtl w:val="true"/>
              </w:rPr>
              <w:tab/>
            </w:r>
            <w:r>
              <w:rPr>
                <w:rStyle w:val="IndexLink"/>
              </w:rPr>
              <w:t>568</w:t>
            </w:r>
          </w:hyperlink>
        </w:p>
        <w:p>
          <w:pPr>
            <w:pStyle w:val="Contents5"/>
            <w:tabs>
              <w:tab w:val="clear" w:pos="7892"/>
              <w:tab w:val="right" w:pos="9026" w:leader="dot"/>
            </w:tabs>
            <w:rPr/>
          </w:pPr>
          <w:hyperlink w:anchor="__RefHeading___Toc3702635_1468164448">
            <w:r>
              <w:rPr>
                <w:webHidden/>
                <w:rStyle w:val="IndexLink"/>
                <w:rtl w:val="true"/>
              </w:rPr>
              <w:t xml:space="preserve">روایت </w:t>
            </w:r>
            <w:r>
              <w:rPr>
                <w:rStyle w:val="IndexLink"/>
              </w:rPr>
              <w:t>10</w:t>
            </w:r>
            <w:r>
              <w:rPr>
                <w:rStyle w:val="IndexLink"/>
                <w:rtl w:val="true"/>
              </w:rPr>
              <w:tab/>
            </w:r>
            <w:r>
              <w:rPr>
                <w:rStyle w:val="IndexLink"/>
              </w:rPr>
              <w:t>568</w:t>
            </w:r>
          </w:hyperlink>
        </w:p>
        <w:p>
          <w:pPr>
            <w:pStyle w:val="Contents5"/>
            <w:tabs>
              <w:tab w:val="clear" w:pos="7892"/>
              <w:tab w:val="right" w:pos="9026" w:leader="dot"/>
            </w:tabs>
            <w:rPr/>
          </w:pPr>
          <w:hyperlink w:anchor="__RefHeading___Toc3702637_1468164448">
            <w:r>
              <w:rPr>
                <w:webHidden/>
                <w:rStyle w:val="IndexLink"/>
                <w:rtl w:val="true"/>
              </w:rPr>
              <w:t>«</w:t>
            </w:r>
            <w:r>
              <w:rPr>
                <w:rStyle w:val="IndexLink"/>
              </w:rPr>
              <w:t>11</w:t>
            </w:r>
            <w:r>
              <w:rPr>
                <w:rStyle w:val="IndexLink"/>
                <w:rtl w:val="true"/>
              </w:rPr>
              <w:t>»</w:t>
              <w:tab/>
            </w:r>
            <w:r>
              <w:rPr>
                <w:rStyle w:val="IndexLink"/>
              </w:rPr>
              <w:t>569</w:t>
            </w:r>
          </w:hyperlink>
        </w:p>
        <w:p>
          <w:pPr>
            <w:pStyle w:val="Contents5"/>
            <w:tabs>
              <w:tab w:val="clear" w:pos="7892"/>
              <w:tab w:val="right" w:pos="9026" w:leader="dot"/>
            </w:tabs>
            <w:rPr/>
          </w:pPr>
          <w:hyperlink w:anchor="__RefHeading___Toc3702639_1468164448">
            <w:r>
              <w:rPr>
                <w:webHidden/>
                <w:rStyle w:val="IndexLink"/>
                <w:rtl w:val="true"/>
              </w:rPr>
              <w:t>«</w:t>
            </w:r>
            <w:r>
              <w:rPr>
                <w:rStyle w:val="IndexLink"/>
              </w:rPr>
              <w:t>12</w:t>
            </w:r>
            <w:r>
              <w:rPr>
                <w:rStyle w:val="IndexLink"/>
                <w:rtl w:val="true"/>
              </w:rPr>
              <w:t>»</w:t>
              <w:tab/>
            </w:r>
            <w:r>
              <w:rPr>
                <w:rStyle w:val="IndexLink"/>
              </w:rPr>
              <w:t>569</w:t>
            </w:r>
          </w:hyperlink>
        </w:p>
        <w:p>
          <w:pPr>
            <w:pStyle w:val="Contents5"/>
            <w:tabs>
              <w:tab w:val="clear" w:pos="7892"/>
              <w:tab w:val="right" w:pos="9026" w:leader="dot"/>
            </w:tabs>
            <w:rPr/>
          </w:pPr>
          <w:hyperlink w:anchor="__RefHeading___Toc3702641_1468164448">
            <w:r>
              <w:rPr>
                <w:webHidden/>
                <w:rStyle w:val="IndexLink"/>
                <w:rtl w:val="true"/>
              </w:rPr>
              <w:t>«</w:t>
            </w:r>
            <w:r>
              <w:rPr>
                <w:rStyle w:val="IndexLink"/>
              </w:rPr>
              <w:t>13</w:t>
            </w:r>
            <w:r>
              <w:rPr>
                <w:rStyle w:val="IndexLink"/>
                <w:rtl w:val="true"/>
              </w:rPr>
              <w:t>»</w:t>
              <w:tab/>
            </w:r>
            <w:r>
              <w:rPr>
                <w:rStyle w:val="IndexLink"/>
              </w:rPr>
              <w:t>569</w:t>
            </w:r>
          </w:hyperlink>
        </w:p>
        <w:p>
          <w:pPr>
            <w:pStyle w:val="Contents5"/>
            <w:tabs>
              <w:tab w:val="clear" w:pos="7892"/>
              <w:tab w:val="right" w:pos="9026" w:leader="dot"/>
            </w:tabs>
            <w:rPr/>
          </w:pPr>
          <w:hyperlink w:anchor="__RefHeading___Toc3702643_1468164448">
            <w:r>
              <w:rPr>
                <w:webHidden/>
                <w:rStyle w:val="IndexLink"/>
                <w:rtl w:val="true"/>
              </w:rPr>
              <w:t>«</w:t>
            </w:r>
            <w:r>
              <w:rPr>
                <w:rStyle w:val="IndexLink"/>
              </w:rPr>
              <w:t>14</w:t>
            </w:r>
            <w:r>
              <w:rPr>
                <w:rStyle w:val="IndexLink"/>
                <w:rtl w:val="true"/>
              </w:rPr>
              <w:t>»</w:t>
              <w:tab/>
            </w:r>
            <w:r>
              <w:rPr>
                <w:rStyle w:val="IndexLink"/>
              </w:rPr>
              <w:t>569</w:t>
            </w:r>
          </w:hyperlink>
        </w:p>
        <w:p>
          <w:pPr>
            <w:pStyle w:val="Contents5"/>
            <w:tabs>
              <w:tab w:val="clear" w:pos="7892"/>
              <w:tab w:val="right" w:pos="9026" w:leader="dot"/>
            </w:tabs>
            <w:rPr/>
          </w:pPr>
          <w:hyperlink w:anchor="__RefHeading___Toc3702645_1468164448">
            <w:r>
              <w:rPr>
                <w:webHidden/>
                <w:rStyle w:val="IndexLink"/>
                <w:rtl w:val="true"/>
              </w:rPr>
              <w:t xml:space="preserve">روایت </w:t>
            </w:r>
            <w:r>
              <w:rPr>
                <w:rStyle w:val="IndexLink"/>
              </w:rPr>
              <w:t>11</w:t>
            </w:r>
            <w:r>
              <w:rPr>
                <w:rStyle w:val="IndexLink"/>
                <w:rtl w:val="true"/>
              </w:rPr>
              <w:tab/>
            </w:r>
            <w:r>
              <w:rPr>
                <w:rStyle w:val="IndexLink"/>
              </w:rPr>
              <w:t>569</w:t>
            </w:r>
          </w:hyperlink>
        </w:p>
        <w:p>
          <w:pPr>
            <w:pStyle w:val="Contents5"/>
            <w:tabs>
              <w:tab w:val="clear" w:pos="7892"/>
              <w:tab w:val="right" w:pos="9026" w:leader="dot"/>
            </w:tabs>
            <w:rPr/>
          </w:pPr>
          <w:hyperlink w:anchor="__RefHeading___Toc3702647_1468164448">
            <w:r>
              <w:rPr>
                <w:webHidden/>
                <w:rStyle w:val="IndexLink"/>
                <w:rtl w:val="true"/>
              </w:rPr>
              <w:t xml:space="preserve">روایت </w:t>
            </w:r>
            <w:r>
              <w:rPr>
                <w:rStyle w:val="IndexLink"/>
              </w:rPr>
              <w:t>12</w:t>
            </w:r>
            <w:r>
              <w:rPr>
                <w:rStyle w:val="IndexLink"/>
                <w:rtl w:val="true"/>
              </w:rPr>
              <w:tab/>
            </w:r>
            <w:r>
              <w:rPr>
                <w:rStyle w:val="IndexLink"/>
              </w:rPr>
              <w:t>570</w:t>
            </w:r>
          </w:hyperlink>
        </w:p>
        <w:p>
          <w:pPr>
            <w:pStyle w:val="Contents5"/>
            <w:tabs>
              <w:tab w:val="clear" w:pos="7892"/>
              <w:tab w:val="right" w:pos="9026" w:leader="dot"/>
            </w:tabs>
            <w:rPr/>
          </w:pPr>
          <w:hyperlink w:anchor="__RefHeading___Toc3702649_1468164448">
            <w:r>
              <w:rPr>
                <w:webHidden/>
                <w:rStyle w:val="IndexLink"/>
                <w:rtl w:val="true"/>
              </w:rPr>
              <w:t xml:space="preserve">روایت </w:t>
            </w:r>
            <w:r>
              <w:rPr>
                <w:rStyle w:val="IndexLink"/>
              </w:rPr>
              <w:t>13</w:t>
            </w:r>
            <w:r>
              <w:rPr>
                <w:rStyle w:val="IndexLink"/>
                <w:rtl w:val="true"/>
              </w:rPr>
              <w:tab/>
            </w:r>
            <w:r>
              <w:rPr>
                <w:rStyle w:val="IndexLink"/>
              </w:rPr>
              <w:t>570</w:t>
            </w:r>
          </w:hyperlink>
        </w:p>
        <w:p>
          <w:pPr>
            <w:pStyle w:val="Contents5"/>
            <w:tabs>
              <w:tab w:val="clear" w:pos="7892"/>
              <w:tab w:val="right" w:pos="9026" w:leader="dot"/>
            </w:tabs>
            <w:rPr/>
          </w:pPr>
          <w:hyperlink w:anchor="__RefHeading___Toc3702651_1468164448">
            <w:r>
              <w:rPr>
                <w:webHidden/>
                <w:rStyle w:val="IndexLink"/>
                <w:rtl w:val="true"/>
              </w:rPr>
              <w:t xml:space="preserve">روایت </w:t>
            </w:r>
            <w:r>
              <w:rPr>
                <w:rStyle w:val="IndexLink"/>
              </w:rPr>
              <w:t>14</w:t>
            </w:r>
            <w:r>
              <w:rPr>
                <w:rStyle w:val="IndexLink"/>
                <w:rtl w:val="true"/>
              </w:rPr>
              <w:tab/>
            </w:r>
            <w:r>
              <w:rPr>
                <w:rStyle w:val="IndexLink"/>
              </w:rPr>
              <w:t>570</w:t>
            </w:r>
          </w:hyperlink>
        </w:p>
        <w:p>
          <w:pPr>
            <w:pStyle w:val="Contents5"/>
            <w:tabs>
              <w:tab w:val="clear" w:pos="7892"/>
              <w:tab w:val="right" w:pos="9026" w:leader="dot"/>
            </w:tabs>
            <w:rPr/>
          </w:pPr>
          <w:hyperlink w:anchor="__RefHeading___Toc3702653_1468164448">
            <w:r>
              <w:rPr>
                <w:webHidden/>
                <w:rStyle w:val="IndexLink"/>
                <w:rtl w:val="true"/>
              </w:rPr>
              <w:t>بیان</w:t>
            </w:r>
            <w:r>
              <w:rPr>
                <w:rStyle w:val="IndexLink"/>
                <w:rtl w:val="true"/>
              </w:rPr>
              <w:tab/>
            </w:r>
            <w:r>
              <w:rPr>
                <w:rStyle w:val="IndexLink"/>
              </w:rPr>
              <w:t>571</w:t>
            </w:r>
          </w:hyperlink>
        </w:p>
        <w:p>
          <w:pPr>
            <w:pStyle w:val="Contents5"/>
            <w:tabs>
              <w:tab w:val="clear" w:pos="7892"/>
              <w:tab w:val="right" w:pos="9026" w:leader="dot"/>
            </w:tabs>
            <w:rPr/>
          </w:pPr>
          <w:hyperlink w:anchor="__RefHeading___Toc3702655_1468164448">
            <w:r>
              <w:rPr>
                <w:webHidden/>
                <w:rStyle w:val="IndexLink"/>
                <w:rtl w:val="true"/>
              </w:rPr>
              <w:t>«</w:t>
            </w:r>
            <w:r>
              <w:rPr>
                <w:rStyle w:val="IndexLink"/>
              </w:rPr>
              <w:t>15</w:t>
            </w:r>
            <w:r>
              <w:rPr>
                <w:rStyle w:val="IndexLink"/>
                <w:rtl w:val="true"/>
              </w:rPr>
              <w:t>»</w:t>
              <w:tab/>
            </w:r>
            <w:r>
              <w:rPr>
                <w:rStyle w:val="IndexLink"/>
              </w:rPr>
              <w:t>571</w:t>
            </w:r>
          </w:hyperlink>
        </w:p>
        <w:p>
          <w:pPr>
            <w:pStyle w:val="Contents5"/>
            <w:tabs>
              <w:tab w:val="clear" w:pos="7892"/>
              <w:tab w:val="right" w:pos="9026" w:leader="dot"/>
            </w:tabs>
            <w:rPr/>
          </w:pPr>
          <w:hyperlink w:anchor="__RefHeading___Toc3702657_1468164448">
            <w:r>
              <w:rPr>
                <w:webHidden/>
                <w:rStyle w:val="IndexLink"/>
                <w:rtl w:val="true"/>
              </w:rPr>
              <w:t>«</w:t>
            </w:r>
            <w:r>
              <w:rPr>
                <w:rStyle w:val="IndexLink"/>
              </w:rPr>
              <w:t>16</w:t>
            </w:r>
            <w:r>
              <w:rPr>
                <w:rStyle w:val="IndexLink"/>
                <w:rtl w:val="true"/>
              </w:rPr>
              <w:t>»</w:t>
              <w:tab/>
            </w:r>
            <w:r>
              <w:rPr>
                <w:rStyle w:val="IndexLink"/>
              </w:rPr>
              <w:t>571</w:t>
            </w:r>
          </w:hyperlink>
        </w:p>
        <w:p>
          <w:pPr>
            <w:pStyle w:val="Contents5"/>
            <w:tabs>
              <w:tab w:val="clear" w:pos="7892"/>
              <w:tab w:val="right" w:pos="9026" w:leader="dot"/>
            </w:tabs>
            <w:rPr/>
          </w:pPr>
          <w:hyperlink w:anchor="__RefHeading___Toc3702659_1468164448">
            <w:r>
              <w:rPr>
                <w:webHidden/>
                <w:rStyle w:val="IndexLink"/>
                <w:rtl w:val="true"/>
              </w:rPr>
              <w:t>«</w:t>
            </w:r>
            <w:r>
              <w:rPr>
                <w:rStyle w:val="IndexLink"/>
              </w:rPr>
              <w:t>17</w:t>
            </w:r>
            <w:r>
              <w:rPr>
                <w:rStyle w:val="IndexLink"/>
                <w:rtl w:val="true"/>
              </w:rPr>
              <w:t>»</w:t>
              <w:tab/>
            </w:r>
            <w:r>
              <w:rPr>
                <w:rStyle w:val="IndexLink"/>
              </w:rPr>
              <w:t>571</w:t>
            </w:r>
          </w:hyperlink>
        </w:p>
        <w:p>
          <w:pPr>
            <w:pStyle w:val="Contents5"/>
            <w:tabs>
              <w:tab w:val="clear" w:pos="7892"/>
              <w:tab w:val="right" w:pos="9026" w:leader="dot"/>
            </w:tabs>
            <w:rPr/>
          </w:pPr>
          <w:hyperlink w:anchor="__RefHeading___Toc3702661_1468164448">
            <w:r>
              <w:rPr>
                <w:webHidden/>
                <w:rStyle w:val="IndexLink"/>
                <w:rtl w:val="true"/>
              </w:rPr>
              <w:t>«</w:t>
            </w:r>
            <w:r>
              <w:rPr>
                <w:rStyle w:val="IndexLink"/>
              </w:rPr>
              <w:t>18</w:t>
            </w:r>
            <w:r>
              <w:rPr>
                <w:rStyle w:val="IndexLink"/>
                <w:rtl w:val="true"/>
              </w:rPr>
              <w:t>»</w:t>
              <w:tab/>
            </w:r>
            <w:r>
              <w:rPr>
                <w:rStyle w:val="IndexLink"/>
              </w:rPr>
              <w:t>571</w:t>
            </w:r>
          </w:hyperlink>
        </w:p>
        <w:p>
          <w:pPr>
            <w:pStyle w:val="Contents5"/>
            <w:tabs>
              <w:tab w:val="clear" w:pos="7892"/>
              <w:tab w:val="right" w:pos="9026" w:leader="dot"/>
            </w:tabs>
            <w:rPr/>
          </w:pPr>
          <w:hyperlink w:anchor="__RefHeading___Toc3702663_1468164448">
            <w:r>
              <w:rPr>
                <w:webHidden/>
                <w:rStyle w:val="IndexLink"/>
                <w:rtl w:val="true"/>
              </w:rPr>
              <w:t>توضیح</w:t>
            </w:r>
            <w:r>
              <w:rPr>
                <w:rStyle w:val="IndexLink"/>
                <w:rtl w:val="true"/>
              </w:rPr>
              <w:tab/>
            </w:r>
            <w:r>
              <w:rPr>
                <w:rStyle w:val="IndexLink"/>
              </w:rPr>
              <w:t>571</w:t>
            </w:r>
          </w:hyperlink>
        </w:p>
        <w:p>
          <w:pPr>
            <w:pStyle w:val="Contents5"/>
            <w:tabs>
              <w:tab w:val="clear" w:pos="7892"/>
              <w:tab w:val="right" w:pos="9026" w:leader="dot"/>
            </w:tabs>
            <w:rPr/>
          </w:pPr>
          <w:hyperlink w:anchor="__RefHeading___Toc3702665_1468164448">
            <w:r>
              <w:rPr>
                <w:webHidden/>
                <w:rStyle w:val="IndexLink"/>
                <w:rtl w:val="true"/>
              </w:rPr>
              <w:t xml:space="preserve">روایت </w:t>
            </w:r>
            <w:r>
              <w:rPr>
                <w:rStyle w:val="IndexLink"/>
              </w:rPr>
              <w:t>15</w:t>
            </w:r>
            <w:r>
              <w:rPr>
                <w:rStyle w:val="IndexLink"/>
                <w:rtl w:val="true"/>
              </w:rPr>
              <w:tab/>
            </w:r>
            <w:r>
              <w:rPr>
                <w:rStyle w:val="IndexLink"/>
              </w:rPr>
              <w:t>571</w:t>
            </w:r>
          </w:hyperlink>
        </w:p>
        <w:p>
          <w:pPr>
            <w:pStyle w:val="Contents5"/>
            <w:tabs>
              <w:tab w:val="clear" w:pos="7892"/>
              <w:tab w:val="right" w:pos="9026" w:leader="dot"/>
            </w:tabs>
            <w:rPr/>
          </w:pPr>
          <w:hyperlink w:anchor="__RefHeading___Toc3702667_1468164448">
            <w:r>
              <w:rPr>
                <w:webHidden/>
                <w:rStyle w:val="IndexLink"/>
                <w:rtl w:val="true"/>
              </w:rPr>
              <w:t xml:space="preserve">روایت </w:t>
            </w:r>
            <w:r>
              <w:rPr>
                <w:rStyle w:val="IndexLink"/>
              </w:rPr>
              <w:t>16</w:t>
            </w:r>
            <w:r>
              <w:rPr>
                <w:rStyle w:val="IndexLink"/>
                <w:rtl w:val="true"/>
              </w:rPr>
              <w:tab/>
            </w:r>
            <w:r>
              <w:rPr>
                <w:rStyle w:val="IndexLink"/>
              </w:rPr>
              <w:t>572</w:t>
            </w:r>
          </w:hyperlink>
        </w:p>
        <w:p>
          <w:pPr>
            <w:pStyle w:val="Contents5"/>
            <w:tabs>
              <w:tab w:val="clear" w:pos="7892"/>
              <w:tab w:val="right" w:pos="9026" w:leader="dot"/>
            </w:tabs>
            <w:rPr/>
          </w:pPr>
          <w:hyperlink w:anchor="__RefHeading___Toc3702669_1468164448">
            <w:r>
              <w:rPr>
                <w:webHidden/>
                <w:rStyle w:val="IndexLink"/>
                <w:rtl w:val="true"/>
              </w:rPr>
              <w:t xml:space="preserve">روایت </w:t>
            </w:r>
            <w:r>
              <w:rPr>
                <w:rStyle w:val="IndexLink"/>
              </w:rPr>
              <w:t>17</w:t>
            </w:r>
            <w:r>
              <w:rPr>
                <w:rStyle w:val="IndexLink"/>
                <w:rtl w:val="true"/>
              </w:rPr>
              <w:tab/>
            </w:r>
            <w:r>
              <w:rPr>
                <w:rStyle w:val="IndexLink"/>
              </w:rPr>
              <w:t>572</w:t>
            </w:r>
          </w:hyperlink>
        </w:p>
        <w:p>
          <w:pPr>
            <w:pStyle w:val="Contents5"/>
            <w:tabs>
              <w:tab w:val="clear" w:pos="7892"/>
              <w:tab w:val="right" w:pos="9026" w:leader="dot"/>
            </w:tabs>
            <w:rPr/>
          </w:pPr>
          <w:hyperlink w:anchor="__RefHeading___Toc3702671_1468164448">
            <w:r>
              <w:rPr>
                <w:webHidden/>
                <w:rStyle w:val="IndexLink"/>
                <w:rtl w:val="true"/>
              </w:rPr>
              <w:t xml:space="preserve">روایت </w:t>
            </w:r>
            <w:r>
              <w:rPr>
                <w:rStyle w:val="IndexLink"/>
              </w:rPr>
              <w:t>18</w:t>
            </w:r>
            <w:r>
              <w:rPr>
                <w:rStyle w:val="IndexLink"/>
                <w:rtl w:val="true"/>
              </w:rPr>
              <w:tab/>
            </w:r>
            <w:r>
              <w:rPr>
                <w:rStyle w:val="IndexLink"/>
              </w:rPr>
              <w:t>572</w:t>
            </w:r>
          </w:hyperlink>
        </w:p>
        <w:p>
          <w:pPr>
            <w:pStyle w:val="Contents5"/>
            <w:tabs>
              <w:tab w:val="clear" w:pos="7892"/>
              <w:tab w:val="right" w:pos="9026" w:leader="dot"/>
            </w:tabs>
            <w:rPr/>
          </w:pPr>
          <w:hyperlink w:anchor="__RefHeading___Toc3702673_1468164448">
            <w:r>
              <w:rPr>
                <w:webHidden/>
                <w:rStyle w:val="IndexLink"/>
                <w:rtl w:val="true"/>
              </w:rPr>
              <w:t>«</w:t>
            </w:r>
            <w:r>
              <w:rPr>
                <w:rStyle w:val="IndexLink"/>
              </w:rPr>
              <w:t>19</w:t>
            </w:r>
            <w:r>
              <w:rPr>
                <w:rStyle w:val="IndexLink"/>
                <w:rtl w:val="true"/>
              </w:rPr>
              <w:t>»</w:t>
              <w:tab/>
            </w:r>
            <w:r>
              <w:rPr>
                <w:rStyle w:val="IndexLink"/>
              </w:rPr>
              <w:t>573</w:t>
            </w:r>
          </w:hyperlink>
        </w:p>
        <w:p>
          <w:pPr>
            <w:pStyle w:val="Contents5"/>
            <w:tabs>
              <w:tab w:val="clear" w:pos="7892"/>
              <w:tab w:val="right" w:pos="9026" w:leader="dot"/>
            </w:tabs>
            <w:rPr/>
          </w:pPr>
          <w:hyperlink w:anchor="__RefHeading___Toc3702675_1468164448">
            <w:r>
              <w:rPr>
                <w:webHidden/>
                <w:rStyle w:val="IndexLink"/>
                <w:rtl w:val="true"/>
              </w:rPr>
              <w:t>«</w:t>
            </w:r>
            <w:r>
              <w:rPr>
                <w:rStyle w:val="IndexLink"/>
              </w:rPr>
              <w:t>20</w:t>
            </w:r>
            <w:r>
              <w:rPr>
                <w:rStyle w:val="IndexLink"/>
                <w:rtl w:val="true"/>
              </w:rPr>
              <w:t>»</w:t>
              <w:tab/>
            </w:r>
            <w:r>
              <w:rPr>
                <w:rStyle w:val="IndexLink"/>
              </w:rPr>
              <w:t>573</w:t>
            </w:r>
          </w:hyperlink>
        </w:p>
        <w:p>
          <w:pPr>
            <w:pStyle w:val="Contents5"/>
            <w:tabs>
              <w:tab w:val="clear" w:pos="7892"/>
              <w:tab w:val="right" w:pos="9026" w:leader="dot"/>
            </w:tabs>
            <w:rPr/>
          </w:pPr>
          <w:hyperlink w:anchor="__RefHeading___Toc3702677_1468164448">
            <w:r>
              <w:rPr>
                <w:webHidden/>
                <w:rStyle w:val="IndexLink"/>
                <w:rtl w:val="true"/>
              </w:rPr>
              <w:t>«</w:t>
            </w:r>
            <w:r>
              <w:rPr>
                <w:rStyle w:val="IndexLink"/>
              </w:rPr>
              <w:t>21</w:t>
            </w:r>
            <w:r>
              <w:rPr>
                <w:rStyle w:val="IndexLink"/>
                <w:rtl w:val="true"/>
              </w:rPr>
              <w:t>»</w:t>
              <w:tab/>
            </w:r>
            <w:r>
              <w:rPr>
                <w:rStyle w:val="IndexLink"/>
              </w:rPr>
              <w:t>573</w:t>
            </w:r>
          </w:hyperlink>
        </w:p>
        <w:p>
          <w:pPr>
            <w:pStyle w:val="Contents5"/>
            <w:tabs>
              <w:tab w:val="clear" w:pos="7892"/>
              <w:tab w:val="right" w:pos="9026" w:leader="dot"/>
            </w:tabs>
            <w:rPr/>
          </w:pPr>
          <w:hyperlink w:anchor="__RefHeading___Toc3702679_1468164448">
            <w:r>
              <w:rPr>
                <w:webHidden/>
                <w:rStyle w:val="IndexLink"/>
                <w:rtl w:val="true"/>
              </w:rPr>
              <w:t>«</w:t>
            </w:r>
            <w:r>
              <w:rPr>
                <w:rStyle w:val="IndexLink"/>
              </w:rPr>
              <w:t>22</w:t>
            </w:r>
            <w:r>
              <w:rPr>
                <w:rStyle w:val="IndexLink"/>
                <w:rtl w:val="true"/>
              </w:rPr>
              <w:t>»</w:t>
              <w:tab/>
            </w:r>
            <w:r>
              <w:rPr>
                <w:rStyle w:val="IndexLink"/>
              </w:rPr>
              <w:t>573</w:t>
            </w:r>
          </w:hyperlink>
        </w:p>
        <w:p>
          <w:pPr>
            <w:pStyle w:val="Contents5"/>
            <w:tabs>
              <w:tab w:val="clear" w:pos="7892"/>
              <w:tab w:val="right" w:pos="9026" w:leader="dot"/>
            </w:tabs>
            <w:rPr/>
          </w:pPr>
          <w:hyperlink w:anchor="__RefHeading___Toc3702681_1468164448">
            <w:r>
              <w:rPr>
                <w:webHidden/>
                <w:rStyle w:val="IndexLink"/>
                <w:rtl w:val="true"/>
              </w:rPr>
              <w:t>بیان</w:t>
            </w:r>
            <w:r>
              <w:rPr>
                <w:rStyle w:val="IndexLink"/>
                <w:rtl w:val="true"/>
              </w:rPr>
              <w:tab/>
            </w:r>
            <w:r>
              <w:rPr>
                <w:rStyle w:val="IndexLink"/>
              </w:rPr>
              <w:t>573</w:t>
            </w:r>
          </w:hyperlink>
        </w:p>
        <w:p>
          <w:pPr>
            <w:pStyle w:val="Contents5"/>
            <w:tabs>
              <w:tab w:val="clear" w:pos="7892"/>
              <w:tab w:val="right" w:pos="9026" w:leader="dot"/>
            </w:tabs>
            <w:rPr/>
          </w:pPr>
          <w:hyperlink w:anchor="__RefHeading___Toc3702683_1468164448">
            <w:r>
              <w:rPr>
                <w:webHidden/>
                <w:rStyle w:val="IndexLink"/>
                <w:rtl w:val="true"/>
              </w:rPr>
              <w:t xml:space="preserve">روایت </w:t>
            </w:r>
            <w:r>
              <w:rPr>
                <w:rStyle w:val="IndexLink"/>
              </w:rPr>
              <w:t>19</w:t>
            </w:r>
            <w:r>
              <w:rPr>
                <w:rStyle w:val="IndexLink"/>
                <w:rtl w:val="true"/>
              </w:rPr>
              <w:tab/>
            </w:r>
            <w:r>
              <w:rPr>
                <w:rStyle w:val="IndexLink"/>
              </w:rPr>
              <w:t>573</w:t>
            </w:r>
          </w:hyperlink>
        </w:p>
        <w:p>
          <w:pPr>
            <w:pStyle w:val="Contents5"/>
            <w:tabs>
              <w:tab w:val="clear" w:pos="7892"/>
              <w:tab w:val="right" w:pos="9026" w:leader="dot"/>
            </w:tabs>
            <w:rPr/>
          </w:pPr>
          <w:hyperlink w:anchor="__RefHeading___Toc3702685_1468164448">
            <w:r>
              <w:rPr>
                <w:webHidden/>
                <w:rStyle w:val="IndexLink"/>
                <w:rtl w:val="true"/>
              </w:rPr>
              <w:t xml:space="preserve">روایت </w:t>
            </w:r>
            <w:r>
              <w:rPr>
                <w:rStyle w:val="IndexLink"/>
              </w:rPr>
              <w:t>20</w:t>
            </w:r>
            <w:r>
              <w:rPr>
                <w:rStyle w:val="IndexLink"/>
                <w:rtl w:val="true"/>
              </w:rPr>
              <w:tab/>
            </w:r>
            <w:r>
              <w:rPr>
                <w:rStyle w:val="IndexLink"/>
              </w:rPr>
              <w:t>573</w:t>
            </w:r>
          </w:hyperlink>
        </w:p>
        <w:p>
          <w:pPr>
            <w:pStyle w:val="Contents5"/>
            <w:tabs>
              <w:tab w:val="clear" w:pos="7892"/>
              <w:tab w:val="right" w:pos="9026" w:leader="dot"/>
            </w:tabs>
            <w:rPr/>
          </w:pPr>
          <w:hyperlink w:anchor="__RefHeading___Toc3702687_1468164448">
            <w:r>
              <w:rPr>
                <w:webHidden/>
                <w:rStyle w:val="IndexLink"/>
                <w:rtl w:val="true"/>
              </w:rPr>
              <w:t xml:space="preserve">روایت </w:t>
            </w:r>
            <w:r>
              <w:rPr>
                <w:rStyle w:val="IndexLink"/>
              </w:rPr>
              <w:t>21</w:t>
            </w:r>
            <w:r>
              <w:rPr>
                <w:rStyle w:val="IndexLink"/>
                <w:rtl w:val="true"/>
              </w:rPr>
              <w:tab/>
            </w:r>
            <w:r>
              <w:rPr>
                <w:rStyle w:val="IndexLink"/>
              </w:rPr>
              <w:t>574</w:t>
            </w:r>
          </w:hyperlink>
        </w:p>
        <w:p>
          <w:pPr>
            <w:pStyle w:val="Contents5"/>
            <w:tabs>
              <w:tab w:val="clear" w:pos="7892"/>
              <w:tab w:val="right" w:pos="9026" w:leader="dot"/>
            </w:tabs>
            <w:rPr/>
          </w:pPr>
          <w:hyperlink w:anchor="__RefHeading___Toc3702689_1468164448">
            <w:r>
              <w:rPr>
                <w:webHidden/>
                <w:rStyle w:val="IndexLink"/>
                <w:rtl w:val="true"/>
              </w:rPr>
              <w:t xml:space="preserve">روایت </w:t>
            </w:r>
            <w:r>
              <w:rPr>
                <w:rStyle w:val="IndexLink"/>
              </w:rPr>
              <w:t>22</w:t>
            </w:r>
            <w:r>
              <w:rPr>
                <w:rStyle w:val="IndexLink"/>
                <w:rtl w:val="true"/>
              </w:rPr>
              <w:tab/>
            </w:r>
            <w:r>
              <w:rPr>
                <w:rStyle w:val="IndexLink"/>
              </w:rPr>
              <w:t>574</w:t>
            </w:r>
          </w:hyperlink>
        </w:p>
        <w:p>
          <w:pPr>
            <w:pStyle w:val="Contents5"/>
            <w:tabs>
              <w:tab w:val="clear" w:pos="7892"/>
              <w:tab w:val="right" w:pos="9026" w:leader="dot"/>
            </w:tabs>
            <w:rPr/>
          </w:pPr>
          <w:hyperlink w:anchor="__RefHeading___Toc3702691_1468164448">
            <w:r>
              <w:rPr>
                <w:webHidden/>
                <w:rStyle w:val="IndexLink"/>
                <w:rtl w:val="true"/>
              </w:rPr>
              <w:t>توضیح</w:t>
            </w:r>
            <w:r>
              <w:rPr>
                <w:rStyle w:val="IndexLink"/>
                <w:rtl w:val="true"/>
              </w:rPr>
              <w:tab/>
            </w:r>
            <w:r>
              <w:rPr>
                <w:rStyle w:val="IndexLink"/>
              </w:rPr>
              <w:t>574</w:t>
            </w:r>
          </w:hyperlink>
        </w:p>
        <w:p>
          <w:pPr>
            <w:pStyle w:val="Contents3"/>
            <w:tabs>
              <w:tab w:val="clear" w:pos="8459"/>
              <w:tab w:val="right" w:pos="9026" w:leader="dot"/>
            </w:tabs>
            <w:rPr/>
          </w:pPr>
          <w:hyperlink w:anchor="__RefHeading___Toc3702693_1468164448">
            <w:r>
              <w:rPr>
                <w:webHidden/>
                <w:rStyle w:val="IndexLink"/>
                <w:rtl w:val="true"/>
              </w:rPr>
              <w:t xml:space="preserve">باب </w:t>
            </w:r>
            <w:r>
              <w:rPr>
                <w:rStyle w:val="IndexLink"/>
              </w:rPr>
              <w:t>12</w:t>
            </w:r>
            <w:r>
              <w:rPr>
                <w:rStyle w:val="IndexLink"/>
                <w:rtl w:val="true"/>
              </w:rPr>
              <w:t xml:space="preserve"> </w:t>
            </w:r>
            <w:r>
              <w:rPr>
                <w:rStyle w:val="IndexLink"/>
                <w:rtl w:val="true"/>
              </w:rPr>
              <w:t>إثبات قدمه تعالى و امتناع الزوال عليه</w:t>
            </w:r>
            <w:r>
              <w:rPr>
                <w:rStyle w:val="IndexLink"/>
                <w:rtl w:val="true"/>
              </w:rPr>
              <w:tab/>
            </w:r>
            <w:r>
              <w:rPr>
                <w:rStyle w:val="IndexLink"/>
              </w:rPr>
              <w:t>576</w:t>
            </w:r>
          </w:hyperlink>
        </w:p>
        <w:p>
          <w:pPr>
            <w:pStyle w:val="Contents4"/>
            <w:tabs>
              <w:tab w:val="clear" w:pos="8176"/>
              <w:tab w:val="right" w:pos="9026" w:leader="dot"/>
            </w:tabs>
            <w:rPr/>
          </w:pPr>
          <w:hyperlink w:anchor="__RefHeading___Toc3702695_1468164448">
            <w:r>
              <w:rPr>
                <w:webHidden/>
                <w:rStyle w:val="IndexLink"/>
                <w:rtl w:val="true"/>
              </w:rPr>
              <w:t>الأخبار</w:t>
            </w:r>
            <w:r>
              <w:rPr>
                <w:rStyle w:val="IndexLink"/>
                <w:rtl w:val="true"/>
              </w:rPr>
              <w:tab/>
            </w:r>
            <w:r>
              <w:rPr>
                <w:rStyle w:val="IndexLink"/>
              </w:rPr>
              <w:t>576</w:t>
            </w:r>
          </w:hyperlink>
        </w:p>
        <w:p>
          <w:pPr>
            <w:pStyle w:val="Contents5"/>
            <w:tabs>
              <w:tab w:val="clear" w:pos="7892"/>
              <w:tab w:val="right" w:pos="9026" w:leader="dot"/>
            </w:tabs>
            <w:rPr/>
          </w:pPr>
          <w:hyperlink w:anchor="__RefHeading___Toc3702697_1468164448">
            <w:r>
              <w:rPr>
                <w:webHidden/>
                <w:rStyle w:val="IndexLink"/>
                <w:rtl w:val="true"/>
              </w:rPr>
              <w:t>«</w:t>
            </w:r>
            <w:r>
              <w:rPr>
                <w:rStyle w:val="IndexLink"/>
              </w:rPr>
              <w:t>1</w:t>
            </w:r>
            <w:r>
              <w:rPr>
                <w:rStyle w:val="IndexLink"/>
                <w:rtl w:val="true"/>
              </w:rPr>
              <w:t>»</w:t>
              <w:tab/>
            </w:r>
            <w:r>
              <w:rPr>
                <w:rStyle w:val="IndexLink"/>
              </w:rPr>
              <w:t>576</w:t>
            </w:r>
          </w:hyperlink>
        </w:p>
        <w:p>
          <w:pPr>
            <w:pStyle w:val="Contents5"/>
            <w:tabs>
              <w:tab w:val="clear" w:pos="7892"/>
              <w:tab w:val="right" w:pos="9026" w:leader="dot"/>
            </w:tabs>
            <w:rPr/>
          </w:pPr>
          <w:hyperlink w:anchor="__RefHeading___Toc3702699_1468164448">
            <w:r>
              <w:rPr>
                <w:webHidden/>
                <w:rStyle w:val="IndexLink"/>
                <w:rtl w:val="true"/>
              </w:rPr>
              <w:t>بیان</w:t>
            </w:r>
            <w:r>
              <w:rPr>
                <w:rStyle w:val="IndexLink"/>
                <w:rtl w:val="true"/>
              </w:rPr>
              <w:tab/>
            </w:r>
            <w:r>
              <w:rPr>
                <w:rStyle w:val="IndexLink"/>
              </w:rPr>
              <w:t>576</w:t>
            </w:r>
          </w:hyperlink>
        </w:p>
        <w:p>
          <w:pPr>
            <w:pStyle w:val="Contents3"/>
            <w:tabs>
              <w:tab w:val="clear" w:pos="8459"/>
              <w:tab w:val="right" w:pos="9026" w:leader="dot"/>
            </w:tabs>
            <w:rPr/>
          </w:pPr>
          <w:hyperlink w:anchor="__RefHeading___Toc3702701_1468164448">
            <w:r>
              <w:rPr>
                <w:webHidden/>
                <w:rStyle w:val="IndexLink"/>
                <w:rtl w:val="true"/>
              </w:rPr>
              <w:t xml:space="preserve">باب دوازدهم </w:t>
            </w:r>
            <w:r>
              <w:rPr>
                <w:rStyle w:val="IndexLink"/>
                <w:rtl w:val="true"/>
              </w:rPr>
              <w:t xml:space="preserve">: </w:t>
            </w:r>
            <w:r>
              <w:rPr>
                <w:rStyle w:val="IndexLink"/>
                <w:rtl w:val="true"/>
              </w:rPr>
              <w:t>اثبات قدم خدای متعال و امتناع زوال بر او</w:t>
            </w:r>
            <w:r>
              <w:rPr>
                <w:rStyle w:val="IndexLink"/>
                <w:rtl w:val="true"/>
              </w:rPr>
              <w:tab/>
            </w:r>
            <w:r>
              <w:rPr>
                <w:rStyle w:val="IndexLink"/>
              </w:rPr>
              <w:t>576</w:t>
            </w:r>
          </w:hyperlink>
        </w:p>
        <w:p>
          <w:pPr>
            <w:pStyle w:val="Contents4"/>
            <w:tabs>
              <w:tab w:val="clear" w:pos="8176"/>
              <w:tab w:val="right" w:pos="9026" w:leader="dot"/>
            </w:tabs>
            <w:rPr/>
          </w:pPr>
          <w:hyperlink w:anchor="__RefHeading___Toc3702703_1468164448">
            <w:r>
              <w:rPr>
                <w:webHidden/>
                <w:rStyle w:val="IndexLink"/>
                <w:rtl w:val="true"/>
              </w:rPr>
              <w:t>روایات</w:t>
            </w:r>
            <w:r>
              <w:rPr>
                <w:rStyle w:val="IndexLink"/>
                <w:rtl w:val="true"/>
              </w:rPr>
              <w:tab/>
            </w:r>
            <w:r>
              <w:rPr>
                <w:rStyle w:val="IndexLink"/>
              </w:rPr>
              <w:t>576</w:t>
            </w:r>
          </w:hyperlink>
        </w:p>
        <w:p>
          <w:pPr>
            <w:pStyle w:val="Contents5"/>
            <w:tabs>
              <w:tab w:val="clear" w:pos="7892"/>
              <w:tab w:val="right" w:pos="9026" w:leader="dot"/>
            </w:tabs>
            <w:rPr/>
          </w:pPr>
          <w:hyperlink w:anchor="__RefHeading___Toc3702705_1468164448">
            <w:r>
              <w:rPr>
                <w:webHidden/>
                <w:rStyle w:val="IndexLink"/>
                <w:rtl w:val="true"/>
              </w:rPr>
              <w:t xml:space="preserve">روایت </w:t>
            </w:r>
            <w:r>
              <w:rPr>
                <w:rStyle w:val="IndexLink"/>
              </w:rPr>
              <w:t>1</w:t>
            </w:r>
            <w:r>
              <w:rPr>
                <w:rStyle w:val="IndexLink"/>
                <w:rtl w:val="true"/>
              </w:rPr>
              <w:tab/>
            </w:r>
            <w:r>
              <w:rPr>
                <w:rStyle w:val="IndexLink"/>
              </w:rPr>
              <w:t>576</w:t>
            </w:r>
          </w:hyperlink>
        </w:p>
        <w:p>
          <w:pPr>
            <w:pStyle w:val="Contents5"/>
            <w:tabs>
              <w:tab w:val="clear" w:pos="7892"/>
              <w:tab w:val="right" w:pos="9026" w:leader="dot"/>
            </w:tabs>
            <w:rPr/>
          </w:pPr>
          <w:hyperlink w:anchor="__RefHeading___Toc3702707_1468164448">
            <w:r>
              <w:rPr>
                <w:webHidden/>
                <w:rStyle w:val="IndexLink"/>
                <w:rtl w:val="true"/>
              </w:rPr>
              <w:t>توضیح</w:t>
            </w:r>
            <w:r>
              <w:rPr>
                <w:rStyle w:val="IndexLink"/>
                <w:rtl w:val="true"/>
              </w:rPr>
              <w:tab/>
            </w:r>
            <w:r>
              <w:rPr>
                <w:rStyle w:val="IndexLink"/>
              </w:rPr>
              <w:t>576</w:t>
            </w:r>
          </w:hyperlink>
        </w:p>
        <w:p>
          <w:pPr>
            <w:pStyle w:val="Contents5"/>
            <w:tabs>
              <w:tab w:val="clear" w:pos="7892"/>
              <w:tab w:val="right" w:pos="9026" w:leader="dot"/>
            </w:tabs>
            <w:rPr/>
          </w:pPr>
          <w:hyperlink w:anchor="__RefHeading___Toc3702709_1468164448">
            <w:r>
              <w:rPr>
                <w:webHidden/>
                <w:rStyle w:val="IndexLink"/>
                <w:rtl w:val="true"/>
              </w:rPr>
              <w:t>«</w:t>
            </w:r>
            <w:r>
              <w:rPr>
                <w:rStyle w:val="IndexLink"/>
              </w:rPr>
              <w:t>2</w:t>
            </w:r>
            <w:r>
              <w:rPr>
                <w:rStyle w:val="IndexLink"/>
                <w:rtl w:val="true"/>
              </w:rPr>
              <w:t>»</w:t>
              <w:tab/>
            </w:r>
            <w:r>
              <w:rPr>
                <w:rStyle w:val="IndexLink"/>
              </w:rPr>
              <w:t>578</w:t>
            </w:r>
          </w:hyperlink>
        </w:p>
        <w:p>
          <w:pPr>
            <w:pStyle w:val="Contents5"/>
            <w:tabs>
              <w:tab w:val="clear" w:pos="7892"/>
              <w:tab w:val="right" w:pos="9026" w:leader="dot"/>
            </w:tabs>
            <w:rPr/>
          </w:pPr>
          <w:hyperlink w:anchor="__RefHeading___Toc3702711_1468164448">
            <w:r>
              <w:rPr>
                <w:webHidden/>
                <w:rStyle w:val="IndexLink"/>
                <w:rtl w:val="true"/>
              </w:rPr>
              <w:t>بیان</w:t>
            </w:r>
            <w:r>
              <w:rPr>
                <w:rStyle w:val="IndexLink"/>
                <w:rtl w:val="true"/>
              </w:rPr>
              <w:tab/>
            </w:r>
            <w:r>
              <w:rPr>
                <w:rStyle w:val="IndexLink"/>
              </w:rPr>
              <w:t>578</w:t>
            </w:r>
          </w:hyperlink>
        </w:p>
        <w:p>
          <w:pPr>
            <w:pStyle w:val="Contents5"/>
            <w:tabs>
              <w:tab w:val="clear" w:pos="7892"/>
              <w:tab w:val="right" w:pos="9026" w:leader="dot"/>
            </w:tabs>
            <w:rPr/>
          </w:pPr>
          <w:hyperlink w:anchor="__RefHeading___Toc3702713_1468164448">
            <w:r>
              <w:rPr>
                <w:webHidden/>
                <w:rStyle w:val="IndexLink"/>
                <w:rtl w:val="true"/>
              </w:rPr>
              <w:t>«</w:t>
            </w:r>
            <w:r>
              <w:rPr>
                <w:rStyle w:val="IndexLink"/>
              </w:rPr>
              <w:t>3</w:t>
            </w:r>
            <w:r>
              <w:rPr>
                <w:rStyle w:val="IndexLink"/>
                <w:rtl w:val="true"/>
              </w:rPr>
              <w:t>»</w:t>
              <w:tab/>
            </w:r>
            <w:r>
              <w:rPr>
                <w:rStyle w:val="IndexLink"/>
              </w:rPr>
              <w:t>578</w:t>
            </w:r>
          </w:hyperlink>
        </w:p>
        <w:p>
          <w:pPr>
            <w:pStyle w:val="Contents5"/>
            <w:tabs>
              <w:tab w:val="clear" w:pos="7892"/>
              <w:tab w:val="right" w:pos="9026" w:leader="dot"/>
            </w:tabs>
            <w:rPr/>
          </w:pPr>
          <w:hyperlink w:anchor="__RefHeading___Toc3702715_1468164448">
            <w:r>
              <w:rPr>
                <w:webHidden/>
                <w:rStyle w:val="IndexLink"/>
                <w:rtl w:val="true"/>
              </w:rPr>
              <w:t xml:space="preserve">روایت </w:t>
            </w:r>
            <w:r>
              <w:rPr>
                <w:rStyle w:val="IndexLink"/>
              </w:rPr>
              <w:t>2</w:t>
            </w:r>
            <w:r>
              <w:rPr>
                <w:rStyle w:val="IndexLink"/>
                <w:rtl w:val="true"/>
              </w:rPr>
              <w:tab/>
            </w:r>
            <w:r>
              <w:rPr>
                <w:rStyle w:val="IndexLink"/>
              </w:rPr>
              <w:t>578</w:t>
            </w:r>
          </w:hyperlink>
        </w:p>
        <w:p>
          <w:pPr>
            <w:pStyle w:val="Contents5"/>
            <w:tabs>
              <w:tab w:val="clear" w:pos="7892"/>
              <w:tab w:val="right" w:pos="9026" w:leader="dot"/>
            </w:tabs>
            <w:rPr/>
          </w:pPr>
          <w:hyperlink w:anchor="__RefHeading___Toc3702717_1468164448">
            <w:r>
              <w:rPr>
                <w:webHidden/>
                <w:rStyle w:val="IndexLink"/>
                <w:rtl w:val="true"/>
              </w:rPr>
              <w:t>توضیح</w:t>
            </w:r>
            <w:r>
              <w:rPr>
                <w:rStyle w:val="IndexLink"/>
                <w:rtl w:val="true"/>
              </w:rPr>
              <w:tab/>
            </w:r>
            <w:r>
              <w:rPr>
                <w:rStyle w:val="IndexLink"/>
              </w:rPr>
              <w:t>579</w:t>
            </w:r>
          </w:hyperlink>
        </w:p>
        <w:p>
          <w:pPr>
            <w:pStyle w:val="Contents5"/>
            <w:tabs>
              <w:tab w:val="clear" w:pos="7892"/>
              <w:tab w:val="right" w:pos="9026" w:leader="dot"/>
            </w:tabs>
            <w:rPr/>
          </w:pPr>
          <w:hyperlink w:anchor="__RefHeading___Toc3702719_1468164448">
            <w:r>
              <w:rPr>
                <w:webHidden/>
                <w:rStyle w:val="IndexLink"/>
                <w:rtl w:val="true"/>
              </w:rPr>
              <w:t xml:space="preserve">روایت </w:t>
            </w:r>
            <w:r>
              <w:rPr>
                <w:rStyle w:val="IndexLink"/>
              </w:rPr>
              <w:t>3</w:t>
            </w:r>
            <w:r>
              <w:rPr>
                <w:rStyle w:val="IndexLink"/>
                <w:rtl w:val="true"/>
              </w:rPr>
              <w:tab/>
            </w:r>
            <w:r>
              <w:rPr>
                <w:rStyle w:val="IndexLink"/>
              </w:rPr>
              <w:t>579</w:t>
            </w:r>
          </w:hyperlink>
        </w:p>
        <w:p>
          <w:pPr>
            <w:pStyle w:val="Contents5"/>
            <w:tabs>
              <w:tab w:val="clear" w:pos="7892"/>
              <w:tab w:val="right" w:pos="9026" w:leader="dot"/>
            </w:tabs>
            <w:rPr/>
          </w:pPr>
          <w:hyperlink w:anchor="__RefHeading___Toc3702721_1468164448">
            <w:r>
              <w:rPr>
                <w:webHidden/>
                <w:rStyle w:val="IndexLink"/>
                <w:rtl w:val="true"/>
              </w:rPr>
              <w:t>«</w:t>
            </w:r>
            <w:r>
              <w:rPr>
                <w:rStyle w:val="IndexLink"/>
              </w:rPr>
              <w:t>4</w:t>
            </w:r>
            <w:r>
              <w:rPr>
                <w:rStyle w:val="IndexLink"/>
                <w:rtl w:val="true"/>
              </w:rPr>
              <w:t>»</w:t>
              <w:tab/>
            </w:r>
            <w:r>
              <w:rPr>
                <w:rStyle w:val="IndexLink"/>
              </w:rPr>
              <w:t>580</w:t>
            </w:r>
          </w:hyperlink>
        </w:p>
        <w:p>
          <w:pPr>
            <w:pStyle w:val="Contents5"/>
            <w:tabs>
              <w:tab w:val="clear" w:pos="7892"/>
              <w:tab w:val="right" w:pos="9026" w:leader="dot"/>
            </w:tabs>
            <w:rPr/>
          </w:pPr>
          <w:hyperlink w:anchor="__RefHeading___Toc3702723_1468164448">
            <w:r>
              <w:rPr>
                <w:webHidden/>
                <w:rStyle w:val="IndexLink"/>
                <w:rtl w:val="true"/>
              </w:rPr>
              <w:t>«</w:t>
            </w:r>
            <w:r>
              <w:rPr>
                <w:rStyle w:val="IndexLink"/>
              </w:rPr>
              <w:t>5</w:t>
            </w:r>
            <w:r>
              <w:rPr>
                <w:rStyle w:val="IndexLink"/>
                <w:rtl w:val="true"/>
              </w:rPr>
              <w:t>»</w:t>
              <w:tab/>
            </w:r>
            <w:r>
              <w:rPr>
                <w:rStyle w:val="IndexLink"/>
              </w:rPr>
              <w:t>580</w:t>
            </w:r>
          </w:hyperlink>
        </w:p>
        <w:p>
          <w:pPr>
            <w:pStyle w:val="Contents5"/>
            <w:tabs>
              <w:tab w:val="clear" w:pos="7892"/>
              <w:tab w:val="right" w:pos="9026" w:leader="dot"/>
            </w:tabs>
            <w:rPr/>
          </w:pPr>
          <w:hyperlink w:anchor="__RefHeading___Toc3702725_1468164448">
            <w:r>
              <w:rPr>
                <w:webHidden/>
                <w:rStyle w:val="IndexLink"/>
                <w:rtl w:val="true"/>
              </w:rPr>
              <w:t>«</w:t>
            </w:r>
            <w:r>
              <w:rPr>
                <w:rStyle w:val="IndexLink"/>
              </w:rPr>
              <w:t>6</w:t>
            </w:r>
            <w:r>
              <w:rPr>
                <w:rStyle w:val="IndexLink"/>
                <w:rtl w:val="true"/>
              </w:rPr>
              <w:t>»</w:t>
              <w:tab/>
            </w:r>
            <w:r>
              <w:rPr>
                <w:rStyle w:val="IndexLink"/>
              </w:rPr>
              <w:t>580</w:t>
            </w:r>
          </w:hyperlink>
        </w:p>
        <w:p>
          <w:pPr>
            <w:pStyle w:val="Contents5"/>
            <w:tabs>
              <w:tab w:val="clear" w:pos="7892"/>
              <w:tab w:val="right" w:pos="9026" w:leader="dot"/>
            </w:tabs>
            <w:rPr/>
          </w:pPr>
          <w:hyperlink w:anchor="__RefHeading___Toc3702727_1468164448">
            <w:r>
              <w:rPr>
                <w:webHidden/>
                <w:rStyle w:val="IndexLink"/>
                <w:rtl w:val="true"/>
              </w:rPr>
              <w:t xml:space="preserve">روایت </w:t>
            </w:r>
            <w:r>
              <w:rPr>
                <w:rStyle w:val="IndexLink"/>
              </w:rPr>
              <w:t>4</w:t>
            </w:r>
            <w:r>
              <w:rPr>
                <w:rStyle w:val="IndexLink"/>
                <w:rtl w:val="true"/>
              </w:rPr>
              <w:tab/>
            </w:r>
            <w:r>
              <w:rPr>
                <w:rStyle w:val="IndexLink"/>
              </w:rPr>
              <w:t>580</w:t>
            </w:r>
          </w:hyperlink>
        </w:p>
        <w:p>
          <w:pPr>
            <w:pStyle w:val="Contents5"/>
            <w:tabs>
              <w:tab w:val="clear" w:pos="7892"/>
              <w:tab w:val="right" w:pos="9026" w:leader="dot"/>
            </w:tabs>
            <w:rPr/>
          </w:pPr>
          <w:hyperlink w:anchor="__RefHeading___Toc3702729_1468164448">
            <w:r>
              <w:rPr>
                <w:webHidden/>
                <w:rStyle w:val="IndexLink"/>
                <w:rtl w:val="true"/>
              </w:rPr>
              <w:t xml:space="preserve">روایت </w:t>
            </w:r>
            <w:r>
              <w:rPr>
                <w:rStyle w:val="IndexLink"/>
              </w:rPr>
              <w:t>5</w:t>
            </w:r>
            <w:r>
              <w:rPr>
                <w:rStyle w:val="IndexLink"/>
                <w:rtl w:val="true"/>
              </w:rPr>
              <w:tab/>
            </w:r>
            <w:r>
              <w:rPr>
                <w:rStyle w:val="IndexLink"/>
              </w:rPr>
              <w:t>581</w:t>
            </w:r>
          </w:hyperlink>
        </w:p>
        <w:p>
          <w:pPr>
            <w:pStyle w:val="Contents5"/>
            <w:tabs>
              <w:tab w:val="clear" w:pos="7892"/>
              <w:tab w:val="right" w:pos="9026" w:leader="dot"/>
            </w:tabs>
            <w:rPr/>
          </w:pPr>
          <w:hyperlink w:anchor="__RefHeading___Toc3702731_1468164448">
            <w:r>
              <w:rPr>
                <w:webHidden/>
                <w:rStyle w:val="IndexLink"/>
                <w:rtl w:val="true"/>
              </w:rPr>
              <w:t xml:space="preserve">روایت </w:t>
            </w:r>
            <w:r>
              <w:rPr>
                <w:rStyle w:val="IndexLink"/>
              </w:rPr>
              <w:t>6</w:t>
            </w:r>
            <w:r>
              <w:rPr>
                <w:rStyle w:val="IndexLink"/>
                <w:rtl w:val="true"/>
              </w:rPr>
              <w:tab/>
            </w:r>
            <w:r>
              <w:rPr>
                <w:rStyle w:val="IndexLink"/>
              </w:rPr>
              <w:t>581</w:t>
            </w:r>
          </w:hyperlink>
        </w:p>
        <w:p>
          <w:pPr>
            <w:pStyle w:val="Contents5"/>
            <w:tabs>
              <w:tab w:val="clear" w:pos="7892"/>
              <w:tab w:val="right" w:pos="9026" w:leader="dot"/>
            </w:tabs>
            <w:rPr/>
          </w:pPr>
          <w:hyperlink w:anchor="__RefHeading___Toc3702733_1468164448">
            <w:r>
              <w:rPr>
                <w:webHidden/>
                <w:rStyle w:val="IndexLink"/>
                <w:rtl w:val="true"/>
              </w:rPr>
              <w:t>بیان</w:t>
            </w:r>
            <w:r>
              <w:rPr>
                <w:rStyle w:val="IndexLink"/>
                <w:rtl w:val="true"/>
              </w:rPr>
              <w:tab/>
            </w:r>
            <w:r>
              <w:rPr>
                <w:rStyle w:val="IndexLink"/>
              </w:rPr>
              <w:t>582</w:t>
            </w:r>
          </w:hyperlink>
        </w:p>
        <w:p>
          <w:pPr>
            <w:pStyle w:val="Contents5"/>
            <w:tabs>
              <w:tab w:val="clear" w:pos="7892"/>
              <w:tab w:val="right" w:pos="9026" w:leader="dot"/>
            </w:tabs>
            <w:rPr/>
          </w:pPr>
          <w:hyperlink w:anchor="__RefHeading___Toc3702735_1468164448">
            <w:r>
              <w:rPr>
                <w:webHidden/>
                <w:rStyle w:val="IndexLink"/>
                <w:rtl w:val="true"/>
              </w:rPr>
              <w:t>«</w:t>
            </w:r>
            <w:r>
              <w:rPr>
                <w:rStyle w:val="IndexLink"/>
              </w:rPr>
              <w:t>7</w:t>
            </w:r>
            <w:r>
              <w:rPr>
                <w:rStyle w:val="IndexLink"/>
                <w:rtl w:val="true"/>
              </w:rPr>
              <w:t>»</w:t>
              <w:tab/>
            </w:r>
            <w:r>
              <w:rPr>
                <w:rStyle w:val="IndexLink"/>
              </w:rPr>
              <w:t>582</w:t>
            </w:r>
          </w:hyperlink>
        </w:p>
        <w:p>
          <w:pPr>
            <w:pStyle w:val="Contents5"/>
            <w:tabs>
              <w:tab w:val="clear" w:pos="7892"/>
              <w:tab w:val="right" w:pos="9026" w:leader="dot"/>
            </w:tabs>
            <w:rPr/>
          </w:pPr>
          <w:hyperlink w:anchor="__RefHeading___Toc3702737_1468164448">
            <w:r>
              <w:rPr>
                <w:webHidden/>
                <w:rStyle w:val="IndexLink"/>
                <w:rtl w:val="true"/>
              </w:rPr>
              <w:t>توضیح</w:t>
            </w:r>
            <w:r>
              <w:rPr>
                <w:rStyle w:val="IndexLink"/>
                <w:rtl w:val="true"/>
              </w:rPr>
              <w:tab/>
            </w:r>
            <w:r>
              <w:rPr>
                <w:rStyle w:val="IndexLink"/>
              </w:rPr>
              <w:t>582</w:t>
            </w:r>
          </w:hyperlink>
        </w:p>
        <w:p>
          <w:pPr>
            <w:pStyle w:val="Contents5"/>
            <w:tabs>
              <w:tab w:val="clear" w:pos="7892"/>
              <w:tab w:val="right" w:pos="9026" w:leader="dot"/>
            </w:tabs>
            <w:rPr/>
          </w:pPr>
          <w:hyperlink w:anchor="__RefHeading___Toc3702739_1468164448">
            <w:r>
              <w:rPr>
                <w:webHidden/>
                <w:rStyle w:val="IndexLink"/>
                <w:rtl w:val="true"/>
              </w:rPr>
              <w:t xml:space="preserve">روایت </w:t>
            </w:r>
            <w:r>
              <w:rPr>
                <w:rStyle w:val="IndexLink"/>
              </w:rPr>
              <w:t>7</w:t>
            </w:r>
            <w:r>
              <w:rPr>
                <w:rStyle w:val="IndexLink"/>
                <w:rtl w:val="true"/>
              </w:rPr>
              <w:tab/>
            </w:r>
            <w:r>
              <w:rPr>
                <w:rStyle w:val="IndexLink"/>
              </w:rPr>
              <w:t>582</w:t>
            </w:r>
          </w:hyperlink>
        </w:p>
        <w:p>
          <w:pPr>
            <w:pStyle w:val="Contents3"/>
            <w:tabs>
              <w:tab w:val="clear" w:pos="8459"/>
              <w:tab w:val="right" w:pos="9026" w:leader="dot"/>
            </w:tabs>
            <w:rPr/>
          </w:pPr>
          <w:hyperlink w:anchor="__RefHeading___Toc3702741_1468164448">
            <w:r>
              <w:rPr>
                <w:webHidden/>
                <w:rStyle w:val="IndexLink"/>
                <w:rtl w:val="true"/>
              </w:rPr>
              <w:t xml:space="preserve">باب </w:t>
            </w:r>
            <w:r>
              <w:rPr>
                <w:rStyle w:val="IndexLink"/>
              </w:rPr>
              <w:t>13</w:t>
            </w:r>
            <w:r>
              <w:rPr>
                <w:rStyle w:val="IndexLink"/>
                <w:rtl w:val="true"/>
              </w:rPr>
              <w:t xml:space="preserve"> </w:t>
            </w:r>
            <w:r>
              <w:rPr>
                <w:rStyle w:val="IndexLink"/>
                <w:rtl w:val="true"/>
              </w:rPr>
              <w:t>نفي الجسم و الصورة و التشبيه و الحلول و الاتحاد و أنه لا يدرك بالحواس و الأوهام و العقول و الأفهام</w:t>
            </w:r>
            <w:r>
              <w:rPr>
                <w:rStyle w:val="IndexLink"/>
                <w:rtl w:val="true"/>
              </w:rPr>
              <w:tab/>
            </w:r>
            <w:r>
              <w:rPr>
                <w:rStyle w:val="IndexLink"/>
              </w:rPr>
              <w:t>584</w:t>
            </w:r>
          </w:hyperlink>
        </w:p>
        <w:p>
          <w:pPr>
            <w:pStyle w:val="Contents4"/>
            <w:tabs>
              <w:tab w:val="clear" w:pos="8176"/>
              <w:tab w:val="right" w:pos="9026" w:leader="dot"/>
            </w:tabs>
            <w:rPr/>
          </w:pPr>
          <w:hyperlink w:anchor="__RefHeading___Toc3702743_1468164448">
            <w:r>
              <w:rPr>
                <w:webHidden/>
                <w:rStyle w:val="IndexLink"/>
                <w:rtl w:val="true"/>
              </w:rPr>
              <w:t>الآیات؛</w:t>
            </w:r>
            <w:r>
              <w:rPr>
                <w:rStyle w:val="IndexLink"/>
                <w:rtl w:val="true"/>
              </w:rPr>
              <w:tab/>
            </w:r>
            <w:r>
              <w:rPr>
                <w:rStyle w:val="IndexLink"/>
              </w:rPr>
              <w:t>584</w:t>
            </w:r>
          </w:hyperlink>
        </w:p>
        <w:p>
          <w:pPr>
            <w:pStyle w:val="Contents4"/>
            <w:tabs>
              <w:tab w:val="clear" w:pos="8176"/>
              <w:tab w:val="right" w:pos="9026" w:leader="dot"/>
            </w:tabs>
            <w:rPr/>
          </w:pPr>
          <w:hyperlink w:anchor="__RefHeading___Toc3702745_1468164448">
            <w:r>
              <w:rPr>
                <w:webHidden/>
                <w:rStyle w:val="IndexLink"/>
                <w:rtl w:val="true"/>
              </w:rPr>
              <w:t>الأخبار</w:t>
            </w:r>
            <w:r>
              <w:rPr>
                <w:rStyle w:val="IndexLink"/>
                <w:rtl w:val="true"/>
              </w:rPr>
              <w:tab/>
            </w:r>
            <w:r>
              <w:rPr>
                <w:rStyle w:val="IndexLink"/>
              </w:rPr>
              <w:t>584</w:t>
            </w:r>
          </w:hyperlink>
        </w:p>
        <w:p>
          <w:pPr>
            <w:pStyle w:val="Contents5"/>
            <w:tabs>
              <w:tab w:val="clear" w:pos="7892"/>
              <w:tab w:val="right" w:pos="9026" w:leader="dot"/>
            </w:tabs>
            <w:rPr/>
          </w:pPr>
          <w:hyperlink w:anchor="__RefHeading___Toc3702747_1468164448">
            <w:r>
              <w:rPr>
                <w:webHidden/>
                <w:rStyle w:val="IndexLink"/>
                <w:rtl w:val="true"/>
              </w:rPr>
              <w:t>«</w:t>
            </w:r>
            <w:r>
              <w:rPr>
                <w:rStyle w:val="IndexLink"/>
              </w:rPr>
              <w:t>1</w:t>
            </w:r>
            <w:r>
              <w:rPr>
                <w:rStyle w:val="IndexLink"/>
                <w:rtl w:val="true"/>
              </w:rPr>
              <w:t>»</w:t>
              <w:tab/>
            </w:r>
            <w:r>
              <w:rPr>
                <w:rStyle w:val="IndexLink"/>
              </w:rPr>
              <w:t>584</w:t>
            </w:r>
          </w:hyperlink>
        </w:p>
        <w:p>
          <w:pPr>
            <w:pStyle w:val="Contents5"/>
            <w:tabs>
              <w:tab w:val="clear" w:pos="7892"/>
              <w:tab w:val="right" w:pos="9026" w:leader="dot"/>
            </w:tabs>
            <w:rPr/>
          </w:pPr>
          <w:hyperlink w:anchor="__RefHeading___Toc3702749_1468164448">
            <w:r>
              <w:rPr>
                <w:webHidden/>
                <w:rStyle w:val="IndexLink"/>
                <w:rtl w:val="true"/>
              </w:rPr>
              <w:t>«</w:t>
            </w:r>
            <w:r>
              <w:rPr>
                <w:rStyle w:val="IndexLink"/>
              </w:rPr>
              <w:t>2</w:t>
            </w:r>
            <w:r>
              <w:rPr>
                <w:rStyle w:val="IndexLink"/>
                <w:rtl w:val="true"/>
              </w:rPr>
              <w:t>»</w:t>
              <w:tab/>
            </w:r>
            <w:r>
              <w:rPr>
                <w:rStyle w:val="IndexLink"/>
              </w:rPr>
              <w:t>584</w:t>
            </w:r>
          </w:hyperlink>
        </w:p>
        <w:p>
          <w:pPr>
            <w:pStyle w:val="Contents3"/>
            <w:tabs>
              <w:tab w:val="clear" w:pos="8459"/>
              <w:tab w:val="right" w:pos="9026" w:leader="dot"/>
            </w:tabs>
            <w:rPr/>
          </w:pPr>
          <w:hyperlink w:anchor="__RefHeading___Toc3702751_1468164448">
            <w:r>
              <w:rPr>
                <w:webHidden/>
                <w:rStyle w:val="IndexLink"/>
                <w:rtl w:val="true"/>
              </w:rPr>
              <w:t xml:space="preserve">باب سیزدهم </w:t>
            </w:r>
            <w:r>
              <w:rPr>
                <w:rStyle w:val="IndexLink"/>
                <w:rtl w:val="true"/>
              </w:rPr>
              <w:t xml:space="preserve">: </w:t>
            </w:r>
            <w:r>
              <w:rPr>
                <w:rStyle w:val="IndexLink"/>
                <w:rtl w:val="true"/>
              </w:rPr>
              <w:t>نفی جسم، صورت، تشبیه، حلول و اتحاد و اینکه خدا با حواس و اوهام و عقول درک نشود</w:t>
            </w:r>
            <w:r>
              <w:rPr>
                <w:rStyle w:val="IndexLink"/>
                <w:rtl w:val="true"/>
              </w:rPr>
              <w:tab/>
            </w:r>
            <w:r>
              <w:rPr>
                <w:rStyle w:val="IndexLink"/>
              </w:rPr>
              <w:t>584</w:t>
            </w:r>
          </w:hyperlink>
        </w:p>
        <w:p>
          <w:pPr>
            <w:pStyle w:val="Contents4"/>
            <w:tabs>
              <w:tab w:val="clear" w:pos="8176"/>
              <w:tab w:val="right" w:pos="9026" w:leader="dot"/>
            </w:tabs>
            <w:rPr/>
          </w:pPr>
          <w:hyperlink w:anchor="__RefHeading___Toc3702753_1468164448">
            <w:r>
              <w:rPr>
                <w:webHidden/>
                <w:rStyle w:val="IndexLink"/>
                <w:rtl w:val="true"/>
              </w:rPr>
              <w:t>آیات</w:t>
            </w:r>
            <w:r>
              <w:rPr>
                <w:rStyle w:val="IndexLink"/>
                <w:rtl w:val="true"/>
              </w:rPr>
              <w:tab/>
            </w:r>
            <w:r>
              <w:rPr>
                <w:rStyle w:val="IndexLink"/>
              </w:rPr>
              <w:t>584</w:t>
            </w:r>
          </w:hyperlink>
        </w:p>
        <w:p>
          <w:pPr>
            <w:pStyle w:val="Contents4"/>
            <w:tabs>
              <w:tab w:val="clear" w:pos="8176"/>
              <w:tab w:val="right" w:pos="9026" w:leader="dot"/>
            </w:tabs>
            <w:rPr/>
          </w:pPr>
          <w:hyperlink w:anchor="__RefHeading___Toc3702755_1468164448">
            <w:r>
              <w:rPr>
                <w:webHidden/>
                <w:rStyle w:val="IndexLink"/>
                <w:rtl w:val="true"/>
              </w:rPr>
              <w:t>روایات</w:t>
            </w:r>
            <w:r>
              <w:rPr>
                <w:rStyle w:val="IndexLink"/>
                <w:rtl w:val="true"/>
              </w:rPr>
              <w:tab/>
            </w:r>
            <w:r>
              <w:rPr>
                <w:rStyle w:val="IndexLink"/>
              </w:rPr>
              <w:t>584</w:t>
            </w:r>
          </w:hyperlink>
        </w:p>
        <w:p>
          <w:pPr>
            <w:pStyle w:val="Contents5"/>
            <w:tabs>
              <w:tab w:val="clear" w:pos="7892"/>
              <w:tab w:val="right" w:pos="9026" w:leader="dot"/>
            </w:tabs>
            <w:rPr/>
          </w:pPr>
          <w:hyperlink w:anchor="__RefHeading___Toc3702757_1468164448">
            <w:r>
              <w:rPr>
                <w:webHidden/>
                <w:rStyle w:val="IndexLink"/>
                <w:rtl w:val="true"/>
              </w:rPr>
              <w:t xml:space="preserve">روایت </w:t>
            </w:r>
            <w:r>
              <w:rPr>
                <w:rStyle w:val="IndexLink"/>
              </w:rPr>
              <w:t>1</w:t>
            </w:r>
            <w:r>
              <w:rPr>
                <w:rStyle w:val="IndexLink"/>
                <w:rtl w:val="true"/>
              </w:rPr>
              <w:tab/>
            </w:r>
            <w:r>
              <w:rPr>
                <w:rStyle w:val="IndexLink"/>
              </w:rPr>
              <w:t>584</w:t>
            </w:r>
          </w:hyperlink>
        </w:p>
        <w:p>
          <w:pPr>
            <w:pStyle w:val="Contents5"/>
            <w:tabs>
              <w:tab w:val="clear" w:pos="7892"/>
              <w:tab w:val="right" w:pos="9026" w:leader="dot"/>
            </w:tabs>
            <w:rPr/>
          </w:pPr>
          <w:hyperlink w:anchor="__RefHeading___Toc3702759_1468164448">
            <w:r>
              <w:rPr>
                <w:webHidden/>
                <w:rStyle w:val="IndexLink"/>
                <w:rtl w:val="true"/>
              </w:rPr>
              <w:t xml:space="preserve">روایت </w:t>
            </w:r>
            <w:r>
              <w:rPr>
                <w:rStyle w:val="IndexLink"/>
              </w:rPr>
              <w:t>2</w:t>
            </w:r>
            <w:r>
              <w:rPr>
                <w:rStyle w:val="IndexLink"/>
                <w:rtl w:val="true"/>
              </w:rPr>
              <w:tab/>
            </w:r>
            <w:r>
              <w:rPr>
                <w:rStyle w:val="IndexLink"/>
              </w:rPr>
              <w:t>584</w:t>
            </w:r>
          </w:hyperlink>
        </w:p>
        <w:p>
          <w:pPr>
            <w:pStyle w:val="Contents5"/>
            <w:tabs>
              <w:tab w:val="clear" w:pos="7892"/>
              <w:tab w:val="right" w:pos="9026" w:leader="dot"/>
            </w:tabs>
            <w:rPr/>
          </w:pPr>
          <w:hyperlink w:anchor="__RefHeading___Toc3702761_1468164448">
            <w:r>
              <w:rPr>
                <w:webHidden/>
                <w:rStyle w:val="IndexLink"/>
                <w:rtl w:val="true"/>
              </w:rPr>
              <w:t>«</w:t>
            </w:r>
            <w:r>
              <w:rPr>
                <w:rStyle w:val="IndexLink"/>
              </w:rPr>
              <w:t>3</w:t>
            </w:r>
            <w:r>
              <w:rPr>
                <w:rStyle w:val="IndexLink"/>
                <w:rtl w:val="true"/>
              </w:rPr>
              <w:t>»</w:t>
              <w:tab/>
            </w:r>
            <w:r>
              <w:rPr>
                <w:rStyle w:val="IndexLink"/>
              </w:rPr>
              <w:t>586</w:t>
            </w:r>
          </w:hyperlink>
        </w:p>
        <w:p>
          <w:pPr>
            <w:pStyle w:val="Contents5"/>
            <w:tabs>
              <w:tab w:val="clear" w:pos="7892"/>
              <w:tab w:val="right" w:pos="9026" w:leader="dot"/>
            </w:tabs>
            <w:rPr/>
          </w:pPr>
          <w:hyperlink w:anchor="__RefHeading___Toc3702763_1468164448">
            <w:r>
              <w:rPr>
                <w:webHidden/>
                <w:rStyle w:val="IndexLink"/>
                <w:rtl w:val="true"/>
              </w:rPr>
              <w:t>بیان</w:t>
            </w:r>
            <w:r>
              <w:rPr>
                <w:rStyle w:val="IndexLink"/>
                <w:rtl w:val="true"/>
              </w:rPr>
              <w:tab/>
            </w:r>
            <w:r>
              <w:rPr>
                <w:rStyle w:val="IndexLink"/>
              </w:rPr>
              <w:t>586</w:t>
            </w:r>
          </w:hyperlink>
        </w:p>
        <w:p>
          <w:pPr>
            <w:pStyle w:val="Contents5"/>
            <w:tabs>
              <w:tab w:val="clear" w:pos="7892"/>
              <w:tab w:val="right" w:pos="9026" w:leader="dot"/>
            </w:tabs>
            <w:rPr/>
          </w:pPr>
          <w:hyperlink w:anchor="__RefHeading___Toc3702765_1468164448">
            <w:r>
              <w:rPr>
                <w:webHidden/>
                <w:rStyle w:val="IndexLink"/>
                <w:rtl w:val="true"/>
              </w:rPr>
              <w:t xml:space="preserve">روایت </w:t>
            </w:r>
            <w:r>
              <w:rPr>
                <w:rStyle w:val="IndexLink"/>
              </w:rPr>
              <w:t>3</w:t>
            </w:r>
            <w:r>
              <w:rPr>
                <w:rStyle w:val="IndexLink"/>
                <w:rtl w:val="true"/>
              </w:rPr>
              <w:tab/>
            </w:r>
            <w:r>
              <w:rPr>
                <w:rStyle w:val="IndexLink"/>
              </w:rPr>
              <w:t>586</w:t>
            </w:r>
          </w:hyperlink>
        </w:p>
        <w:p>
          <w:pPr>
            <w:pStyle w:val="Contents5"/>
            <w:tabs>
              <w:tab w:val="clear" w:pos="7892"/>
              <w:tab w:val="right" w:pos="9026" w:leader="dot"/>
            </w:tabs>
            <w:rPr/>
          </w:pPr>
          <w:hyperlink w:anchor="__RefHeading___Toc3702767_1468164448">
            <w:r>
              <w:rPr>
                <w:webHidden/>
                <w:rStyle w:val="IndexLink"/>
                <w:rtl w:val="true"/>
              </w:rPr>
              <w:t>توضیح</w:t>
            </w:r>
            <w:r>
              <w:rPr>
                <w:rStyle w:val="IndexLink"/>
                <w:rtl w:val="true"/>
              </w:rPr>
              <w:tab/>
            </w:r>
            <w:r>
              <w:rPr>
                <w:rStyle w:val="IndexLink"/>
              </w:rPr>
              <w:t>587</w:t>
            </w:r>
          </w:hyperlink>
        </w:p>
        <w:p>
          <w:pPr>
            <w:pStyle w:val="Contents5"/>
            <w:tabs>
              <w:tab w:val="clear" w:pos="7892"/>
              <w:tab w:val="right" w:pos="9026" w:leader="dot"/>
            </w:tabs>
            <w:rPr/>
          </w:pPr>
          <w:hyperlink w:anchor="__RefHeading___Toc3702769_1468164448">
            <w:r>
              <w:rPr>
                <w:webHidden/>
                <w:rStyle w:val="IndexLink"/>
                <w:rtl w:val="true"/>
              </w:rPr>
              <w:t>«</w:t>
            </w:r>
            <w:r>
              <w:rPr>
                <w:rStyle w:val="IndexLink"/>
              </w:rPr>
              <w:t>4</w:t>
            </w:r>
            <w:r>
              <w:rPr>
                <w:rStyle w:val="IndexLink"/>
                <w:rtl w:val="true"/>
              </w:rPr>
              <w:t>»</w:t>
              <w:tab/>
            </w:r>
            <w:r>
              <w:rPr>
                <w:rStyle w:val="IndexLink"/>
              </w:rPr>
              <w:t>590</w:t>
            </w:r>
          </w:hyperlink>
        </w:p>
        <w:p>
          <w:pPr>
            <w:pStyle w:val="Contents5"/>
            <w:tabs>
              <w:tab w:val="clear" w:pos="7892"/>
              <w:tab w:val="right" w:pos="9026" w:leader="dot"/>
            </w:tabs>
            <w:rPr/>
          </w:pPr>
          <w:hyperlink w:anchor="__RefHeading___Toc3702771_1468164448">
            <w:r>
              <w:rPr>
                <w:webHidden/>
                <w:rStyle w:val="IndexLink"/>
                <w:rtl w:val="true"/>
              </w:rPr>
              <w:t>«</w:t>
            </w:r>
            <w:r>
              <w:rPr>
                <w:rStyle w:val="IndexLink"/>
              </w:rPr>
              <w:t>5</w:t>
            </w:r>
            <w:r>
              <w:rPr>
                <w:rStyle w:val="IndexLink"/>
                <w:rtl w:val="true"/>
              </w:rPr>
              <w:t>»</w:t>
              <w:tab/>
            </w:r>
            <w:r>
              <w:rPr>
                <w:rStyle w:val="IndexLink"/>
              </w:rPr>
              <w:t>590</w:t>
            </w:r>
          </w:hyperlink>
        </w:p>
        <w:p>
          <w:pPr>
            <w:pStyle w:val="Contents5"/>
            <w:tabs>
              <w:tab w:val="clear" w:pos="7892"/>
              <w:tab w:val="right" w:pos="9026" w:leader="dot"/>
            </w:tabs>
            <w:rPr/>
          </w:pPr>
          <w:hyperlink w:anchor="__RefHeading___Toc3702773_1468164448">
            <w:r>
              <w:rPr>
                <w:webHidden/>
                <w:rStyle w:val="IndexLink"/>
                <w:rtl w:val="true"/>
              </w:rPr>
              <w:t xml:space="preserve">روایت </w:t>
            </w:r>
            <w:r>
              <w:rPr>
                <w:rStyle w:val="IndexLink"/>
              </w:rPr>
              <w:t>4</w:t>
            </w:r>
            <w:r>
              <w:rPr>
                <w:rStyle w:val="IndexLink"/>
                <w:rtl w:val="true"/>
              </w:rPr>
              <w:tab/>
            </w:r>
            <w:r>
              <w:rPr>
                <w:rStyle w:val="IndexLink"/>
              </w:rPr>
              <w:t>591</w:t>
            </w:r>
          </w:hyperlink>
        </w:p>
        <w:p>
          <w:pPr>
            <w:pStyle w:val="Contents5"/>
            <w:tabs>
              <w:tab w:val="clear" w:pos="7892"/>
              <w:tab w:val="right" w:pos="9026" w:leader="dot"/>
            </w:tabs>
            <w:rPr/>
          </w:pPr>
          <w:hyperlink w:anchor="__RefHeading___Toc3702775_1468164448">
            <w:r>
              <w:rPr>
                <w:webHidden/>
                <w:rStyle w:val="IndexLink"/>
                <w:rtl w:val="true"/>
              </w:rPr>
              <w:t xml:space="preserve">روایت </w:t>
            </w:r>
            <w:r>
              <w:rPr>
                <w:rStyle w:val="IndexLink"/>
              </w:rPr>
              <w:t>5</w:t>
            </w:r>
            <w:r>
              <w:rPr>
                <w:rStyle w:val="IndexLink"/>
                <w:rtl w:val="true"/>
              </w:rPr>
              <w:tab/>
            </w:r>
            <w:r>
              <w:rPr>
                <w:rStyle w:val="IndexLink"/>
              </w:rPr>
              <w:t>591</w:t>
            </w:r>
          </w:hyperlink>
        </w:p>
        <w:p>
          <w:pPr>
            <w:pStyle w:val="Contents5"/>
            <w:tabs>
              <w:tab w:val="clear" w:pos="7892"/>
              <w:tab w:val="right" w:pos="9026" w:leader="dot"/>
            </w:tabs>
            <w:rPr/>
          </w:pPr>
          <w:hyperlink w:anchor="__RefHeading___Toc3702777_1468164448">
            <w:r>
              <w:rPr>
                <w:webHidden/>
                <w:rStyle w:val="IndexLink"/>
                <w:rtl w:val="true"/>
              </w:rPr>
              <w:t>«</w:t>
            </w:r>
            <w:r>
              <w:rPr>
                <w:rStyle w:val="IndexLink"/>
              </w:rPr>
              <w:t>6</w:t>
            </w:r>
            <w:r>
              <w:rPr>
                <w:rStyle w:val="IndexLink"/>
                <w:rtl w:val="true"/>
              </w:rPr>
              <w:t>»</w:t>
              <w:tab/>
            </w:r>
            <w:r>
              <w:rPr>
                <w:rStyle w:val="IndexLink"/>
              </w:rPr>
              <w:t>592</w:t>
            </w:r>
          </w:hyperlink>
        </w:p>
        <w:p>
          <w:pPr>
            <w:pStyle w:val="Contents5"/>
            <w:tabs>
              <w:tab w:val="clear" w:pos="7892"/>
              <w:tab w:val="right" w:pos="9026" w:leader="dot"/>
            </w:tabs>
            <w:rPr/>
          </w:pPr>
          <w:hyperlink w:anchor="__RefHeading___Toc3702779_1468164448">
            <w:r>
              <w:rPr>
                <w:webHidden/>
                <w:rStyle w:val="IndexLink"/>
                <w:rtl w:val="true"/>
              </w:rPr>
              <w:t>«</w:t>
            </w:r>
            <w:r>
              <w:rPr>
                <w:rStyle w:val="IndexLink"/>
              </w:rPr>
              <w:t>7</w:t>
            </w:r>
            <w:r>
              <w:rPr>
                <w:rStyle w:val="IndexLink"/>
                <w:rtl w:val="true"/>
              </w:rPr>
              <w:t>»</w:t>
              <w:tab/>
            </w:r>
            <w:r>
              <w:rPr>
                <w:rStyle w:val="IndexLink"/>
              </w:rPr>
              <w:t>592</w:t>
            </w:r>
          </w:hyperlink>
        </w:p>
        <w:p>
          <w:pPr>
            <w:pStyle w:val="Contents5"/>
            <w:tabs>
              <w:tab w:val="clear" w:pos="7892"/>
              <w:tab w:val="right" w:pos="9026" w:leader="dot"/>
            </w:tabs>
            <w:rPr/>
          </w:pPr>
          <w:hyperlink w:anchor="__RefHeading___Toc3702781_1468164448">
            <w:r>
              <w:rPr>
                <w:webHidden/>
                <w:rStyle w:val="IndexLink"/>
                <w:rtl w:val="true"/>
              </w:rPr>
              <w:t>«</w:t>
            </w:r>
            <w:r>
              <w:rPr>
                <w:rStyle w:val="IndexLink"/>
              </w:rPr>
              <w:t>8</w:t>
            </w:r>
            <w:r>
              <w:rPr>
                <w:rStyle w:val="IndexLink"/>
                <w:rtl w:val="true"/>
              </w:rPr>
              <w:t>»</w:t>
              <w:tab/>
            </w:r>
            <w:r>
              <w:rPr>
                <w:rStyle w:val="IndexLink"/>
              </w:rPr>
              <w:t>592</w:t>
            </w:r>
          </w:hyperlink>
        </w:p>
        <w:p>
          <w:pPr>
            <w:pStyle w:val="Contents5"/>
            <w:tabs>
              <w:tab w:val="clear" w:pos="7892"/>
              <w:tab w:val="right" w:pos="9026" w:leader="dot"/>
            </w:tabs>
            <w:rPr/>
          </w:pPr>
          <w:hyperlink w:anchor="__RefHeading___Toc3702783_1468164448">
            <w:r>
              <w:rPr>
                <w:webHidden/>
                <w:rStyle w:val="IndexLink"/>
                <w:rtl w:val="true"/>
              </w:rPr>
              <w:t>«</w:t>
            </w:r>
            <w:r>
              <w:rPr>
                <w:rStyle w:val="IndexLink"/>
              </w:rPr>
              <w:t>9</w:t>
            </w:r>
            <w:r>
              <w:rPr>
                <w:rStyle w:val="IndexLink"/>
                <w:rtl w:val="true"/>
              </w:rPr>
              <w:t>»</w:t>
              <w:tab/>
            </w:r>
            <w:r>
              <w:rPr>
                <w:rStyle w:val="IndexLink"/>
              </w:rPr>
              <w:t>592</w:t>
            </w:r>
          </w:hyperlink>
        </w:p>
        <w:p>
          <w:pPr>
            <w:pStyle w:val="Contents5"/>
            <w:tabs>
              <w:tab w:val="clear" w:pos="7892"/>
              <w:tab w:val="right" w:pos="9026" w:leader="dot"/>
            </w:tabs>
            <w:rPr/>
          </w:pPr>
          <w:hyperlink w:anchor="__RefHeading___Toc3702785_1468164448">
            <w:r>
              <w:rPr>
                <w:webHidden/>
                <w:rStyle w:val="IndexLink"/>
                <w:rtl w:val="true"/>
              </w:rPr>
              <w:t>«</w:t>
            </w:r>
            <w:r>
              <w:rPr>
                <w:rStyle w:val="IndexLink"/>
              </w:rPr>
              <w:t>10</w:t>
            </w:r>
            <w:r>
              <w:rPr>
                <w:rStyle w:val="IndexLink"/>
                <w:rtl w:val="true"/>
              </w:rPr>
              <w:t>»</w:t>
              <w:tab/>
            </w:r>
            <w:r>
              <w:rPr>
                <w:rStyle w:val="IndexLink"/>
              </w:rPr>
              <w:t>592</w:t>
            </w:r>
          </w:hyperlink>
        </w:p>
        <w:p>
          <w:pPr>
            <w:pStyle w:val="Contents5"/>
            <w:tabs>
              <w:tab w:val="clear" w:pos="7892"/>
              <w:tab w:val="right" w:pos="9026" w:leader="dot"/>
            </w:tabs>
            <w:rPr/>
          </w:pPr>
          <w:hyperlink w:anchor="__RefHeading___Toc3702787_1468164448">
            <w:r>
              <w:rPr>
                <w:webHidden/>
                <w:rStyle w:val="IndexLink"/>
                <w:rtl w:val="true"/>
              </w:rPr>
              <w:t xml:space="preserve">روایت </w:t>
            </w:r>
            <w:r>
              <w:rPr>
                <w:rStyle w:val="IndexLink"/>
              </w:rPr>
              <w:t>6</w:t>
            </w:r>
            <w:r>
              <w:rPr>
                <w:rStyle w:val="IndexLink"/>
                <w:rtl w:val="true"/>
              </w:rPr>
              <w:tab/>
            </w:r>
            <w:r>
              <w:rPr>
                <w:rStyle w:val="IndexLink"/>
              </w:rPr>
              <w:t>592</w:t>
            </w:r>
          </w:hyperlink>
        </w:p>
        <w:p>
          <w:pPr>
            <w:pStyle w:val="Contents5"/>
            <w:tabs>
              <w:tab w:val="clear" w:pos="7892"/>
              <w:tab w:val="right" w:pos="9026" w:leader="dot"/>
            </w:tabs>
            <w:rPr/>
          </w:pPr>
          <w:hyperlink w:anchor="__RefHeading___Toc3702789_1468164448">
            <w:r>
              <w:rPr>
                <w:webHidden/>
                <w:rStyle w:val="IndexLink"/>
                <w:rtl w:val="true"/>
              </w:rPr>
              <w:t xml:space="preserve">روایت </w:t>
            </w:r>
            <w:r>
              <w:rPr>
                <w:rStyle w:val="IndexLink"/>
              </w:rPr>
              <w:t>7</w:t>
            </w:r>
            <w:r>
              <w:rPr>
                <w:rStyle w:val="IndexLink"/>
                <w:rtl w:val="true"/>
              </w:rPr>
              <w:tab/>
            </w:r>
            <w:r>
              <w:rPr>
                <w:rStyle w:val="IndexLink"/>
              </w:rPr>
              <w:t>592</w:t>
            </w:r>
          </w:hyperlink>
        </w:p>
        <w:p>
          <w:pPr>
            <w:pStyle w:val="Contents5"/>
            <w:tabs>
              <w:tab w:val="clear" w:pos="7892"/>
              <w:tab w:val="right" w:pos="9026" w:leader="dot"/>
            </w:tabs>
            <w:rPr/>
          </w:pPr>
          <w:hyperlink w:anchor="__RefHeading___Toc3702791_1468164448">
            <w:r>
              <w:rPr>
                <w:webHidden/>
                <w:rStyle w:val="IndexLink"/>
                <w:rtl w:val="true"/>
              </w:rPr>
              <w:t xml:space="preserve">روایت </w:t>
            </w:r>
            <w:r>
              <w:rPr>
                <w:rStyle w:val="IndexLink"/>
              </w:rPr>
              <w:t>8</w:t>
            </w:r>
            <w:r>
              <w:rPr>
                <w:rStyle w:val="IndexLink"/>
                <w:rtl w:val="true"/>
              </w:rPr>
              <w:tab/>
            </w:r>
            <w:r>
              <w:rPr>
                <w:rStyle w:val="IndexLink"/>
              </w:rPr>
              <w:t>593</w:t>
            </w:r>
          </w:hyperlink>
        </w:p>
        <w:p>
          <w:pPr>
            <w:pStyle w:val="Contents5"/>
            <w:tabs>
              <w:tab w:val="clear" w:pos="7892"/>
              <w:tab w:val="right" w:pos="9026" w:leader="dot"/>
            </w:tabs>
            <w:rPr/>
          </w:pPr>
          <w:hyperlink w:anchor="__RefHeading___Toc3702793_1468164448">
            <w:r>
              <w:rPr>
                <w:webHidden/>
                <w:rStyle w:val="IndexLink"/>
                <w:rtl w:val="true"/>
              </w:rPr>
              <w:t xml:space="preserve">روایت </w:t>
            </w:r>
            <w:r>
              <w:rPr>
                <w:rStyle w:val="IndexLink"/>
              </w:rPr>
              <w:t>9</w:t>
            </w:r>
            <w:r>
              <w:rPr>
                <w:rStyle w:val="IndexLink"/>
                <w:rtl w:val="true"/>
              </w:rPr>
              <w:tab/>
            </w:r>
            <w:r>
              <w:rPr>
                <w:rStyle w:val="IndexLink"/>
              </w:rPr>
              <w:t>593</w:t>
            </w:r>
          </w:hyperlink>
        </w:p>
        <w:p>
          <w:pPr>
            <w:pStyle w:val="Contents5"/>
            <w:tabs>
              <w:tab w:val="clear" w:pos="7892"/>
              <w:tab w:val="right" w:pos="9026" w:leader="dot"/>
            </w:tabs>
            <w:rPr/>
          </w:pPr>
          <w:hyperlink w:anchor="__RefHeading___Toc3702795_1468164448">
            <w:r>
              <w:rPr>
                <w:webHidden/>
                <w:rStyle w:val="IndexLink"/>
                <w:rtl w:val="true"/>
              </w:rPr>
              <w:t xml:space="preserve">روایت </w:t>
            </w:r>
            <w:r>
              <w:rPr>
                <w:rStyle w:val="IndexLink"/>
              </w:rPr>
              <w:t>10</w:t>
            </w:r>
            <w:r>
              <w:rPr>
                <w:rStyle w:val="IndexLink"/>
                <w:rtl w:val="true"/>
              </w:rPr>
              <w:tab/>
            </w:r>
            <w:r>
              <w:rPr>
                <w:rStyle w:val="IndexLink"/>
              </w:rPr>
              <w:t>593</w:t>
            </w:r>
          </w:hyperlink>
        </w:p>
        <w:p>
          <w:pPr>
            <w:pStyle w:val="Contents5"/>
            <w:tabs>
              <w:tab w:val="clear" w:pos="7892"/>
              <w:tab w:val="right" w:pos="9026" w:leader="dot"/>
            </w:tabs>
            <w:rPr/>
          </w:pPr>
          <w:hyperlink w:anchor="__RefHeading___Toc3702797_1468164448">
            <w:r>
              <w:rPr>
                <w:webHidden/>
                <w:rStyle w:val="IndexLink"/>
                <w:rtl w:val="true"/>
              </w:rPr>
              <w:t>«</w:t>
            </w:r>
            <w:r>
              <w:rPr>
                <w:rStyle w:val="IndexLink"/>
              </w:rPr>
              <w:t>11</w:t>
            </w:r>
            <w:r>
              <w:rPr>
                <w:rStyle w:val="IndexLink"/>
                <w:rtl w:val="true"/>
              </w:rPr>
              <w:t>»</w:t>
              <w:tab/>
            </w:r>
            <w:r>
              <w:rPr>
                <w:rStyle w:val="IndexLink"/>
              </w:rPr>
              <w:t>594</w:t>
            </w:r>
          </w:hyperlink>
        </w:p>
        <w:p>
          <w:pPr>
            <w:pStyle w:val="Contents5"/>
            <w:tabs>
              <w:tab w:val="clear" w:pos="7892"/>
              <w:tab w:val="right" w:pos="9026" w:leader="dot"/>
            </w:tabs>
            <w:rPr/>
          </w:pPr>
          <w:hyperlink w:anchor="__RefHeading___Toc3702799_1468164448">
            <w:r>
              <w:rPr>
                <w:webHidden/>
                <w:rStyle w:val="IndexLink"/>
                <w:rtl w:val="true"/>
              </w:rPr>
              <w:t>«</w:t>
            </w:r>
            <w:r>
              <w:rPr>
                <w:rStyle w:val="IndexLink"/>
              </w:rPr>
              <w:t>12</w:t>
            </w:r>
            <w:r>
              <w:rPr>
                <w:rStyle w:val="IndexLink"/>
                <w:rtl w:val="true"/>
              </w:rPr>
              <w:t>»</w:t>
              <w:tab/>
            </w:r>
            <w:r>
              <w:rPr>
                <w:rStyle w:val="IndexLink"/>
              </w:rPr>
              <w:t>594</w:t>
            </w:r>
          </w:hyperlink>
        </w:p>
        <w:p>
          <w:pPr>
            <w:pStyle w:val="Contents5"/>
            <w:tabs>
              <w:tab w:val="clear" w:pos="7892"/>
              <w:tab w:val="right" w:pos="9026" w:leader="dot"/>
            </w:tabs>
            <w:rPr/>
          </w:pPr>
          <w:hyperlink w:anchor="__RefHeading___Toc3702801_1468164448">
            <w:r>
              <w:rPr>
                <w:webHidden/>
                <w:rStyle w:val="IndexLink"/>
                <w:rtl w:val="true"/>
              </w:rPr>
              <w:t>بیان</w:t>
            </w:r>
            <w:r>
              <w:rPr>
                <w:rStyle w:val="IndexLink"/>
                <w:rtl w:val="true"/>
              </w:rPr>
              <w:tab/>
            </w:r>
            <w:r>
              <w:rPr>
                <w:rStyle w:val="IndexLink"/>
              </w:rPr>
              <w:t>594</w:t>
            </w:r>
          </w:hyperlink>
        </w:p>
        <w:p>
          <w:pPr>
            <w:pStyle w:val="Contents5"/>
            <w:tabs>
              <w:tab w:val="clear" w:pos="7892"/>
              <w:tab w:val="right" w:pos="9026" w:leader="dot"/>
            </w:tabs>
            <w:rPr/>
          </w:pPr>
          <w:hyperlink w:anchor="__RefHeading___Toc3702803_1468164448">
            <w:r>
              <w:rPr>
                <w:webHidden/>
                <w:rStyle w:val="IndexLink"/>
                <w:rtl w:val="true"/>
              </w:rPr>
              <w:t>«</w:t>
            </w:r>
            <w:r>
              <w:rPr>
                <w:rStyle w:val="IndexLink"/>
              </w:rPr>
              <w:t>13</w:t>
            </w:r>
            <w:r>
              <w:rPr>
                <w:rStyle w:val="IndexLink"/>
                <w:rtl w:val="true"/>
              </w:rPr>
              <w:t>»</w:t>
              <w:tab/>
            </w:r>
            <w:r>
              <w:rPr>
                <w:rStyle w:val="IndexLink"/>
              </w:rPr>
              <w:t>594</w:t>
            </w:r>
          </w:hyperlink>
        </w:p>
        <w:p>
          <w:pPr>
            <w:pStyle w:val="Contents5"/>
            <w:tabs>
              <w:tab w:val="clear" w:pos="7892"/>
              <w:tab w:val="right" w:pos="9026" w:leader="dot"/>
            </w:tabs>
            <w:rPr/>
          </w:pPr>
          <w:hyperlink w:anchor="__RefHeading___Toc3702805_1468164448">
            <w:r>
              <w:rPr>
                <w:webHidden/>
                <w:rStyle w:val="IndexLink"/>
                <w:rtl w:val="true"/>
              </w:rPr>
              <w:t xml:space="preserve">روایت </w:t>
            </w:r>
            <w:r>
              <w:rPr>
                <w:rStyle w:val="IndexLink"/>
              </w:rPr>
              <w:t>11</w:t>
            </w:r>
            <w:r>
              <w:rPr>
                <w:rStyle w:val="IndexLink"/>
                <w:rtl w:val="true"/>
              </w:rPr>
              <w:tab/>
            </w:r>
            <w:r>
              <w:rPr>
                <w:rStyle w:val="IndexLink"/>
              </w:rPr>
              <w:t>594</w:t>
            </w:r>
          </w:hyperlink>
        </w:p>
        <w:p>
          <w:pPr>
            <w:pStyle w:val="Contents5"/>
            <w:tabs>
              <w:tab w:val="clear" w:pos="7892"/>
              <w:tab w:val="right" w:pos="9026" w:leader="dot"/>
            </w:tabs>
            <w:rPr/>
          </w:pPr>
          <w:hyperlink w:anchor="__RefHeading___Toc3702807_1468164448">
            <w:r>
              <w:rPr>
                <w:webHidden/>
                <w:rStyle w:val="IndexLink"/>
                <w:rtl w:val="true"/>
              </w:rPr>
              <w:t xml:space="preserve">روایت </w:t>
            </w:r>
            <w:r>
              <w:rPr>
                <w:rStyle w:val="IndexLink"/>
              </w:rPr>
              <w:t>12</w:t>
            </w:r>
            <w:r>
              <w:rPr>
                <w:rStyle w:val="IndexLink"/>
                <w:rtl w:val="true"/>
              </w:rPr>
              <w:tab/>
            </w:r>
            <w:r>
              <w:rPr>
                <w:rStyle w:val="IndexLink"/>
              </w:rPr>
              <w:t>594</w:t>
            </w:r>
          </w:hyperlink>
        </w:p>
        <w:p>
          <w:pPr>
            <w:pStyle w:val="Contents5"/>
            <w:tabs>
              <w:tab w:val="clear" w:pos="7892"/>
              <w:tab w:val="right" w:pos="9026" w:leader="dot"/>
            </w:tabs>
            <w:rPr/>
          </w:pPr>
          <w:hyperlink w:anchor="__RefHeading___Toc3702809_1468164448">
            <w:r>
              <w:rPr>
                <w:webHidden/>
                <w:rStyle w:val="IndexLink"/>
                <w:rtl w:val="true"/>
              </w:rPr>
              <w:t>توضیح</w:t>
            </w:r>
            <w:r>
              <w:rPr>
                <w:rStyle w:val="IndexLink"/>
                <w:rtl w:val="true"/>
              </w:rPr>
              <w:tab/>
            </w:r>
            <w:r>
              <w:rPr>
                <w:rStyle w:val="IndexLink"/>
              </w:rPr>
              <w:t>595</w:t>
            </w:r>
          </w:hyperlink>
        </w:p>
        <w:p>
          <w:pPr>
            <w:pStyle w:val="Contents5"/>
            <w:tabs>
              <w:tab w:val="clear" w:pos="7892"/>
              <w:tab w:val="right" w:pos="9026" w:leader="dot"/>
            </w:tabs>
            <w:rPr/>
          </w:pPr>
          <w:hyperlink w:anchor="__RefHeading___Toc3702811_1468164448">
            <w:r>
              <w:rPr>
                <w:webHidden/>
                <w:rStyle w:val="IndexLink"/>
                <w:rtl w:val="true"/>
              </w:rPr>
              <w:t xml:space="preserve">روایت </w:t>
            </w:r>
            <w:r>
              <w:rPr>
                <w:rStyle w:val="IndexLink"/>
              </w:rPr>
              <w:t>13</w:t>
            </w:r>
            <w:r>
              <w:rPr>
                <w:rStyle w:val="IndexLink"/>
                <w:rtl w:val="true"/>
              </w:rPr>
              <w:tab/>
            </w:r>
            <w:r>
              <w:rPr>
                <w:rStyle w:val="IndexLink"/>
              </w:rPr>
              <w:t>595</w:t>
            </w:r>
          </w:hyperlink>
        </w:p>
        <w:p>
          <w:pPr>
            <w:pStyle w:val="Contents5"/>
            <w:tabs>
              <w:tab w:val="clear" w:pos="7892"/>
              <w:tab w:val="right" w:pos="9026" w:leader="dot"/>
            </w:tabs>
            <w:rPr/>
          </w:pPr>
          <w:hyperlink w:anchor="__RefHeading___Toc3702813_1468164448">
            <w:r>
              <w:rPr>
                <w:webHidden/>
                <w:rStyle w:val="IndexLink"/>
                <w:rtl w:val="true"/>
              </w:rPr>
              <w:t>«</w:t>
            </w:r>
            <w:r>
              <w:rPr>
                <w:rStyle w:val="IndexLink"/>
              </w:rPr>
              <w:t>14</w:t>
            </w:r>
            <w:r>
              <w:rPr>
                <w:rStyle w:val="IndexLink"/>
                <w:rtl w:val="true"/>
              </w:rPr>
              <w:t>»</w:t>
              <w:tab/>
            </w:r>
            <w:r>
              <w:rPr>
                <w:rStyle w:val="IndexLink"/>
              </w:rPr>
              <w:t>596</w:t>
            </w:r>
          </w:hyperlink>
        </w:p>
        <w:p>
          <w:pPr>
            <w:pStyle w:val="Contents5"/>
            <w:tabs>
              <w:tab w:val="clear" w:pos="7892"/>
              <w:tab w:val="right" w:pos="9026" w:leader="dot"/>
            </w:tabs>
            <w:rPr/>
          </w:pPr>
          <w:hyperlink w:anchor="__RefHeading___Toc3702815_1468164448">
            <w:r>
              <w:rPr>
                <w:webHidden/>
                <w:rStyle w:val="IndexLink"/>
                <w:rtl w:val="true"/>
              </w:rPr>
              <w:t>بیان</w:t>
            </w:r>
            <w:r>
              <w:rPr>
                <w:rStyle w:val="IndexLink"/>
                <w:rtl w:val="true"/>
              </w:rPr>
              <w:tab/>
            </w:r>
            <w:r>
              <w:rPr>
                <w:rStyle w:val="IndexLink"/>
              </w:rPr>
              <w:t>596</w:t>
            </w:r>
          </w:hyperlink>
        </w:p>
        <w:p>
          <w:pPr>
            <w:pStyle w:val="Contents5"/>
            <w:tabs>
              <w:tab w:val="clear" w:pos="7892"/>
              <w:tab w:val="right" w:pos="9026" w:leader="dot"/>
            </w:tabs>
            <w:rPr/>
          </w:pPr>
          <w:hyperlink w:anchor="__RefHeading___Toc3702817_1468164448">
            <w:r>
              <w:rPr>
                <w:webHidden/>
                <w:rStyle w:val="IndexLink"/>
                <w:rtl w:val="true"/>
              </w:rPr>
              <w:t>«</w:t>
            </w:r>
            <w:r>
              <w:rPr>
                <w:rStyle w:val="IndexLink"/>
              </w:rPr>
              <w:t>15</w:t>
            </w:r>
            <w:r>
              <w:rPr>
                <w:rStyle w:val="IndexLink"/>
                <w:rtl w:val="true"/>
              </w:rPr>
              <w:t>»</w:t>
              <w:tab/>
            </w:r>
            <w:r>
              <w:rPr>
                <w:rStyle w:val="IndexLink"/>
              </w:rPr>
              <w:t>596</w:t>
            </w:r>
          </w:hyperlink>
        </w:p>
        <w:p>
          <w:pPr>
            <w:pStyle w:val="Contents5"/>
            <w:tabs>
              <w:tab w:val="clear" w:pos="7892"/>
              <w:tab w:val="right" w:pos="9026" w:leader="dot"/>
            </w:tabs>
            <w:rPr/>
          </w:pPr>
          <w:hyperlink w:anchor="__RefHeading___Toc3702819_1468164448">
            <w:r>
              <w:rPr>
                <w:webHidden/>
                <w:rStyle w:val="IndexLink"/>
                <w:rtl w:val="true"/>
              </w:rPr>
              <w:t>«</w:t>
            </w:r>
            <w:r>
              <w:rPr>
                <w:rStyle w:val="IndexLink"/>
              </w:rPr>
              <w:t>16</w:t>
            </w:r>
            <w:r>
              <w:rPr>
                <w:rStyle w:val="IndexLink"/>
                <w:rtl w:val="true"/>
              </w:rPr>
              <w:t>»</w:t>
              <w:tab/>
            </w:r>
            <w:r>
              <w:rPr>
                <w:rStyle w:val="IndexLink"/>
              </w:rPr>
              <w:t>596</w:t>
            </w:r>
          </w:hyperlink>
        </w:p>
        <w:p>
          <w:pPr>
            <w:pStyle w:val="Contents5"/>
            <w:tabs>
              <w:tab w:val="clear" w:pos="7892"/>
              <w:tab w:val="right" w:pos="9026" w:leader="dot"/>
            </w:tabs>
            <w:rPr/>
          </w:pPr>
          <w:hyperlink w:anchor="__RefHeading___Toc3702821_1468164448">
            <w:r>
              <w:rPr>
                <w:webHidden/>
                <w:rStyle w:val="IndexLink"/>
                <w:rtl w:val="true"/>
              </w:rPr>
              <w:t xml:space="preserve">روایت </w:t>
            </w:r>
            <w:r>
              <w:rPr>
                <w:rStyle w:val="IndexLink"/>
              </w:rPr>
              <w:t>14</w:t>
            </w:r>
            <w:r>
              <w:rPr>
                <w:rStyle w:val="IndexLink"/>
                <w:rtl w:val="true"/>
              </w:rPr>
              <w:tab/>
            </w:r>
            <w:r>
              <w:rPr>
                <w:rStyle w:val="IndexLink"/>
              </w:rPr>
              <w:t>596</w:t>
            </w:r>
          </w:hyperlink>
        </w:p>
        <w:p>
          <w:pPr>
            <w:pStyle w:val="Contents5"/>
            <w:tabs>
              <w:tab w:val="clear" w:pos="7892"/>
              <w:tab w:val="right" w:pos="9026" w:leader="dot"/>
            </w:tabs>
            <w:rPr/>
          </w:pPr>
          <w:hyperlink w:anchor="__RefHeading___Toc3702823_1468164448">
            <w:r>
              <w:rPr>
                <w:webHidden/>
                <w:rStyle w:val="IndexLink"/>
                <w:rtl w:val="true"/>
              </w:rPr>
              <w:t>توضیح</w:t>
            </w:r>
            <w:r>
              <w:rPr>
                <w:rStyle w:val="IndexLink"/>
                <w:rtl w:val="true"/>
              </w:rPr>
              <w:tab/>
            </w:r>
            <w:r>
              <w:rPr>
                <w:rStyle w:val="IndexLink"/>
              </w:rPr>
              <w:t>596</w:t>
            </w:r>
          </w:hyperlink>
        </w:p>
        <w:p>
          <w:pPr>
            <w:pStyle w:val="Contents5"/>
            <w:tabs>
              <w:tab w:val="clear" w:pos="7892"/>
              <w:tab w:val="right" w:pos="9026" w:leader="dot"/>
            </w:tabs>
            <w:rPr/>
          </w:pPr>
          <w:hyperlink w:anchor="__RefHeading___Toc3702825_1468164448">
            <w:r>
              <w:rPr>
                <w:webHidden/>
                <w:rStyle w:val="IndexLink"/>
                <w:rtl w:val="true"/>
              </w:rPr>
              <w:t xml:space="preserve">روایت </w:t>
            </w:r>
            <w:r>
              <w:rPr>
                <w:rStyle w:val="IndexLink"/>
              </w:rPr>
              <w:t>15</w:t>
            </w:r>
            <w:r>
              <w:rPr>
                <w:rStyle w:val="IndexLink"/>
                <w:rtl w:val="true"/>
              </w:rPr>
              <w:tab/>
            </w:r>
            <w:r>
              <w:rPr>
                <w:rStyle w:val="IndexLink"/>
              </w:rPr>
              <w:t>597</w:t>
            </w:r>
          </w:hyperlink>
        </w:p>
        <w:p>
          <w:pPr>
            <w:pStyle w:val="Contents5"/>
            <w:tabs>
              <w:tab w:val="clear" w:pos="7892"/>
              <w:tab w:val="right" w:pos="9026" w:leader="dot"/>
            </w:tabs>
            <w:rPr/>
          </w:pPr>
          <w:hyperlink w:anchor="__RefHeading___Toc3702827_1468164448">
            <w:r>
              <w:rPr>
                <w:webHidden/>
                <w:rStyle w:val="IndexLink"/>
                <w:rtl w:val="true"/>
              </w:rPr>
              <w:t xml:space="preserve">روایت </w:t>
            </w:r>
            <w:r>
              <w:rPr>
                <w:rStyle w:val="IndexLink"/>
              </w:rPr>
              <w:t>16</w:t>
            </w:r>
            <w:r>
              <w:rPr>
                <w:rStyle w:val="IndexLink"/>
                <w:rtl w:val="true"/>
              </w:rPr>
              <w:tab/>
            </w:r>
            <w:r>
              <w:rPr>
                <w:rStyle w:val="IndexLink"/>
              </w:rPr>
              <w:t>597</w:t>
            </w:r>
          </w:hyperlink>
        </w:p>
        <w:p>
          <w:pPr>
            <w:pStyle w:val="Contents5"/>
            <w:tabs>
              <w:tab w:val="clear" w:pos="7892"/>
              <w:tab w:val="right" w:pos="9026" w:leader="dot"/>
            </w:tabs>
            <w:rPr/>
          </w:pPr>
          <w:hyperlink w:anchor="__RefHeading___Toc3702829_1468164448">
            <w:r>
              <w:rPr>
                <w:webHidden/>
                <w:rStyle w:val="IndexLink"/>
                <w:rtl w:val="true"/>
              </w:rPr>
              <w:t>«</w:t>
            </w:r>
            <w:r>
              <w:rPr>
                <w:rStyle w:val="IndexLink"/>
              </w:rPr>
              <w:t>17</w:t>
            </w:r>
            <w:r>
              <w:rPr>
                <w:rStyle w:val="IndexLink"/>
                <w:rtl w:val="true"/>
              </w:rPr>
              <w:t>»</w:t>
              <w:tab/>
            </w:r>
            <w:r>
              <w:rPr>
                <w:rStyle w:val="IndexLink"/>
              </w:rPr>
              <w:t>598</w:t>
            </w:r>
          </w:hyperlink>
        </w:p>
        <w:p>
          <w:pPr>
            <w:pStyle w:val="Contents5"/>
            <w:tabs>
              <w:tab w:val="clear" w:pos="7892"/>
              <w:tab w:val="right" w:pos="9026" w:leader="dot"/>
            </w:tabs>
            <w:rPr/>
          </w:pPr>
          <w:hyperlink w:anchor="__RefHeading___Toc3702831_1468164448">
            <w:r>
              <w:rPr>
                <w:webHidden/>
                <w:rStyle w:val="IndexLink"/>
                <w:rtl w:val="true"/>
              </w:rPr>
              <w:t>«</w:t>
            </w:r>
            <w:r>
              <w:rPr>
                <w:rStyle w:val="IndexLink"/>
              </w:rPr>
              <w:t>18</w:t>
            </w:r>
            <w:r>
              <w:rPr>
                <w:rStyle w:val="IndexLink"/>
                <w:rtl w:val="true"/>
              </w:rPr>
              <w:t>»</w:t>
              <w:tab/>
            </w:r>
            <w:r>
              <w:rPr>
                <w:rStyle w:val="IndexLink"/>
              </w:rPr>
              <w:t>598</w:t>
            </w:r>
          </w:hyperlink>
        </w:p>
        <w:p>
          <w:pPr>
            <w:pStyle w:val="Contents5"/>
            <w:tabs>
              <w:tab w:val="clear" w:pos="7892"/>
              <w:tab w:val="right" w:pos="9026" w:leader="dot"/>
            </w:tabs>
            <w:rPr/>
          </w:pPr>
          <w:hyperlink w:anchor="__RefHeading___Toc3702833_1468164448">
            <w:r>
              <w:rPr>
                <w:webHidden/>
                <w:rStyle w:val="IndexLink"/>
                <w:rtl w:val="true"/>
              </w:rPr>
              <w:t xml:space="preserve">روایت </w:t>
            </w:r>
            <w:r>
              <w:rPr>
                <w:rStyle w:val="IndexLink"/>
              </w:rPr>
              <w:t>17</w:t>
            </w:r>
            <w:r>
              <w:rPr>
                <w:rStyle w:val="IndexLink"/>
                <w:rtl w:val="true"/>
              </w:rPr>
              <w:tab/>
            </w:r>
            <w:r>
              <w:rPr>
                <w:rStyle w:val="IndexLink"/>
              </w:rPr>
              <w:t>598</w:t>
            </w:r>
          </w:hyperlink>
        </w:p>
        <w:p>
          <w:pPr>
            <w:pStyle w:val="Contents5"/>
            <w:tabs>
              <w:tab w:val="clear" w:pos="7892"/>
              <w:tab w:val="right" w:pos="9026" w:leader="dot"/>
            </w:tabs>
            <w:rPr/>
          </w:pPr>
          <w:hyperlink w:anchor="__RefHeading___Toc3702835_1468164448">
            <w:r>
              <w:rPr>
                <w:webHidden/>
                <w:rStyle w:val="IndexLink"/>
                <w:rtl w:val="true"/>
              </w:rPr>
              <w:t xml:space="preserve">روایت </w:t>
            </w:r>
            <w:r>
              <w:rPr>
                <w:rStyle w:val="IndexLink"/>
              </w:rPr>
              <w:t>18</w:t>
            </w:r>
            <w:r>
              <w:rPr>
                <w:rStyle w:val="IndexLink"/>
                <w:rtl w:val="true"/>
              </w:rPr>
              <w:tab/>
            </w:r>
            <w:r>
              <w:rPr>
                <w:rStyle w:val="IndexLink"/>
              </w:rPr>
              <w:t>599</w:t>
            </w:r>
          </w:hyperlink>
        </w:p>
        <w:p>
          <w:pPr>
            <w:pStyle w:val="Contents5"/>
            <w:tabs>
              <w:tab w:val="clear" w:pos="7892"/>
              <w:tab w:val="right" w:pos="9026" w:leader="dot"/>
            </w:tabs>
            <w:rPr/>
          </w:pPr>
          <w:hyperlink w:anchor="__RefHeading___Toc3702837_1468164448">
            <w:r>
              <w:rPr>
                <w:webHidden/>
                <w:rStyle w:val="IndexLink"/>
                <w:rtl w:val="true"/>
              </w:rPr>
              <w:t>«</w:t>
            </w:r>
            <w:r>
              <w:rPr>
                <w:rStyle w:val="IndexLink"/>
              </w:rPr>
              <w:t>19</w:t>
            </w:r>
            <w:r>
              <w:rPr>
                <w:rStyle w:val="IndexLink"/>
                <w:rtl w:val="true"/>
              </w:rPr>
              <w:t>»</w:t>
              <w:tab/>
            </w:r>
            <w:r>
              <w:rPr>
                <w:rStyle w:val="IndexLink"/>
              </w:rPr>
              <w:t>600</w:t>
            </w:r>
          </w:hyperlink>
        </w:p>
        <w:p>
          <w:pPr>
            <w:pStyle w:val="Contents5"/>
            <w:tabs>
              <w:tab w:val="clear" w:pos="7892"/>
              <w:tab w:val="right" w:pos="9026" w:leader="dot"/>
            </w:tabs>
            <w:rPr/>
          </w:pPr>
          <w:hyperlink w:anchor="__RefHeading___Toc3702839_1468164448">
            <w:r>
              <w:rPr>
                <w:webHidden/>
                <w:rStyle w:val="IndexLink"/>
                <w:rtl w:val="true"/>
              </w:rPr>
              <w:t>بیان</w:t>
            </w:r>
            <w:r>
              <w:rPr>
                <w:rStyle w:val="IndexLink"/>
                <w:rtl w:val="true"/>
              </w:rPr>
              <w:tab/>
            </w:r>
            <w:r>
              <w:rPr>
                <w:rStyle w:val="IndexLink"/>
              </w:rPr>
              <w:t>600</w:t>
            </w:r>
          </w:hyperlink>
        </w:p>
        <w:p>
          <w:pPr>
            <w:pStyle w:val="Contents5"/>
            <w:tabs>
              <w:tab w:val="clear" w:pos="7892"/>
              <w:tab w:val="right" w:pos="9026" w:leader="dot"/>
            </w:tabs>
            <w:rPr/>
          </w:pPr>
          <w:hyperlink w:anchor="__RefHeading___Toc3702841_1468164448">
            <w:r>
              <w:rPr>
                <w:webHidden/>
                <w:rStyle w:val="IndexLink"/>
                <w:rtl w:val="true"/>
              </w:rPr>
              <w:t>«</w:t>
            </w:r>
            <w:r>
              <w:rPr>
                <w:rStyle w:val="IndexLink"/>
              </w:rPr>
              <w:t>20</w:t>
            </w:r>
            <w:r>
              <w:rPr>
                <w:rStyle w:val="IndexLink"/>
                <w:rtl w:val="true"/>
              </w:rPr>
              <w:t>»</w:t>
              <w:tab/>
            </w:r>
            <w:r>
              <w:rPr>
                <w:rStyle w:val="IndexLink"/>
              </w:rPr>
              <w:t>600</w:t>
            </w:r>
          </w:hyperlink>
        </w:p>
        <w:p>
          <w:pPr>
            <w:pStyle w:val="Contents5"/>
            <w:tabs>
              <w:tab w:val="clear" w:pos="7892"/>
              <w:tab w:val="right" w:pos="9026" w:leader="dot"/>
            </w:tabs>
            <w:rPr/>
          </w:pPr>
          <w:hyperlink w:anchor="__RefHeading___Toc3702843_1468164448">
            <w:r>
              <w:rPr>
                <w:webHidden/>
                <w:rStyle w:val="IndexLink"/>
                <w:rtl w:val="true"/>
              </w:rPr>
              <w:t xml:space="preserve">روایت </w:t>
            </w:r>
            <w:r>
              <w:rPr>
                <w:rStyle w:val="IndexLink"/>
              </w:rPr>
              <w:t>19</w:t>
            </w:r>
            <w:r>
              <w:rPr>
                <w:rStyle w:val="IndexLink"/>
                <w:rtl w:val="true"/>
              </w:rPr>
              <w:tab/>
            </w:r>
            <w:r>
              <w:rPr>
                <w:rStyle w:val="IndexLink"/>
              </w:rPr>
              <w:t>600</w:t>
            </w:r>
          </w:hyperlink>
        </w:p>
        <w:p>
          <w:pPr>
            <w:pStyle w:val="Contents5"/>
            <w:tabs>
              <w:tab w:val="clear" w:pos="7892"/>
              <w:tab w:val="right" w:pos="9026" w:leader="dot"/>
            </w:tabs>
            <w:rPr/>
          </w:pPr>
          <w:hyperlink w:anchor="__RefHeading___Toc3702845_1468164448">
            <w:r>
              <w:rPr>
                <w:webHidden/>
                <w:rStyle w:val="IndexLink"/>
                <w:rtl w:val="true"/>
              </w:rPr>
              <w:t>توضیح</w:t>
            </w:r>
            <w:r>
              <w:rPr>
                <w:rStyle w:val="IndexLink"/>
                <w:rtl w:val="true"/>
              </w:rPr>
              <w:tab/>
            </w:r>
            <w:r>
              <w:rPr>
                <w:rStyle w:val="IndexLink"/>
              </w:rPr>
              <w:t>600</w:t>
            </w:r>
          </w:hyperlink>
        </w:p>
        <w:p>
          <w:pPr>
            <w:pStyle w:val="Contents5"/>
            <w:tabs>
              <w:tab w:val="clear" w:pos="7892"/>
              <w:tab w:val="right" w:pos="9026" w:leader="dot"/>
            </w:tabs>
            <w:rPr/>
          </w:pPr>
          <w:hyperlink w:anchor="__RefHeading___Toc3702847_1468164448">
            <w:r>
              <w:rPr>
                <w:webHidden/>
                <w:rStyle w:val="IndexLink"/>
                <w:rtl w:val="true"/>
              </w:rPr>
              <w:t xml:space="preserve">روایت </w:t>
            </w:r>
            <w:r>
              <w:rPr>
                <w:rStyle w:val="IndexLink"/>
              </w:rPr>
              <w:t>20</w:t>
            </w:r>
            <w:r>
              <w:rPr>
                <w:rStyle w:val="IndexLink"/>
                <w:rtl w:val="true"/>
              </w:rPr>
              <w:tab/>
            </w:r>
            <w:r>
              <w:rPr>
                <w:rStyle w:val="IndexLink"/>
              </w:rPr>
              <w:t>601</w:t>
            </w:r>
          </w:hyperlink>
        </w:p>
        <w:p>
          <w:pPr>
            <w:pStyle w:val="Contents5"/>
            <w:tabs>
              <w:tab w:val="clear" w:pos="7892"/>
              <w:tab w:val="right" w:pos="9026" w:leader="dot"/>
            </w:tabs>
            <w:rPr/>
          </w:pPr>
          <w:hyperlink w:anchor="__RefHeading___Toc3702849_1468164448">
            <w:r>
              <w:rPr>
                <w:webHidden/>
                <w:rStyle w:val="IndexLink"/>
                <w:rtl w:val="true"/>
              </w:rPr>
              <w:t>بیان</w:t>
            </w:r>
            <w:r>
              <w:rPr>
                <w:rStyle w:val="IndexLink"/>
                <w:rtl w:val="true"/>
              </w:rPr>
              <w:tab/>
            </w:r>
            <w:r>
              <w:rPr>
                <w:rStyle w:val="IndexLink"/>
              </w:rPr>
              <w:t>602</w:t>
            </w:r>
          </w:hyperlink>
        </w:p>
        <w:p>
          <w:pPr>
            <w:pStyle w:val="Contents5"/>
            <w:tabs>
              <w:tab w:val="clear" w:pos="7892"/>
              <w:tab w:val="right" w:pos="9026" w:leader="dot"/>
            </w:tabs>
            <w:rPr/>
          </w:pPr>
          <w:hyperlink w:anchor="__RefHeading___Toc3702851_1468164448">
            <w:r>
              <w:rPr>
                <w:webHidden/>
                <w:rStyle w:val="IndexLink"/>
                <w:rtl w:val="true"/>
              </w:rPr>
              <w:t>«</w:t>
            </w:r>
            <w:r>
              <w:rPr>
                <w:rStyle w:val="IndexLink"/>
              </w:rPr>
              <w:t>21</w:t>
            </w:r>
            <w:r>
              <w:rPr>
                <w:rStyle w:val="IndexLink"/>
                <w:rtl w:val="true"/>
              </w:rPr>
              <w:t>»</w:t>
              <w:tab/>
            </w:r>
            <w:r>
              <w:rPr>
                <w:rStyle w:val="IndexLink"/>
              </w:rPr>
              <w:t>602</w:t>
            </w:r>
          </w:hyperlink>
        </w:p>
        <w:p>
          <w:pPr>
            <w:pStyle w:val="Contents5"/>
            <w:tabs>
              <w:tab w:val="clear" w:pos="7892"/>
              <w:tab w:val="right" w:pos="9026" w:leader="dot"/>
            </w:tabs>
            <w:rPr/>
          </w:pPr>
          <w:hyperlink w:anchor="__RefHeading___Toc3702853_1468164448">
            <w:r>
              <w:rPr>
                <w:webHidden/>
                <w:rStyle w:val="IndexLink"/>
                <w:rtl w:val="true"/>
              </w:rPr>
              <w:t>«</w:t>
            </w:r>
            <w:r>
              <w:rPr>
                <w:rStyle w:val="IndexLink"/>
              </w:rPr>
              <w:t>22</w:t>
            </w:r>
            <w:r>
              <w:rPr>
                <w:rStyle w:val="IndexLink"/>
                <w:rtl w:val="true"/>
              </w:rPr>
              <w:t>»</w:t>
              <w:tab/>
            </w:r>
            <w:r>
              <w:rPr>
                <w:rStyle w:val="IndexLink"/>
              </w:rPr>
              <w:t>602</w:t>
            </w:r>
          </w:hyperlink>
        </w:p>
        <w:p>
          <w:pPr>
            <w:pStyle w:val="Contents5"/>
            <w:tabs>
              <w:tab w:val="clear" w:pos="7892"/>
              <w:tab w:val="right" w:pos="9026" w:leader="dot"/>
            </w:tabs>
            <w:rPr/>
          </w:pPr>
          <w:hyperlink w:anchor="__RefHeading___Toc3702855_1468164448">
            <w:r>
              <w:rPr>
                <w:webHidden/>
                <w:rStyle w:val="IndexLink"/>
                <w:rtl w:val="true"/>
              </w:rPr>
              <w:t>توضیح</w:t>
            </w:r>
            <w:r>
              <w:rPr>
                <w:rStyle w:val="IndexLink"/>
                <w:rtl w:val="true"/>
              </w:rPr>
              <w:tab/>
            </w:r>
            <w:r>
              <w:rPr>
                <w:rStyle w:val="IndexLink"/>
              </w:rPr>
              <w:t>602</w:t>
            </w:r>
          </w:hyperlink>
        </w:p>
        <w:p>
          <w:pPr>
            <w:pStyle w:val="Contents5"/>
            <w:tabs>
              <w:tab w:val="clear" w:pos="7892"/>
              <w:tab w:val="right" w:pos="9026" w:leader="dot"/>
            </w:tabs>
            <w:rPr/>
          </w:pPr>
          <w:hyperlink w:anchor="__RefHeading___Toc3702857_1468164448">
            <w:r>
              <w:rPr>
                <w:webHidden/>
                <w:rStyle w:val="IndexLink"/>
                <w:rtl w:val="true"/>
              </w:rPr>
              <w:t xml:space="preserve">روایت </w:t>
            </w:r>
            <w:r>
              <w:rPr>
                <w:rStyle w:val="IndexLink"/>
              </w:rPr>
              <w:t>21</w:t>
            </w:r>
            <w:r>
              <w:rPr>
                <w:rStyle w:val="IndexLink"/>
                <w:rtl w:val="true"/>
              </w:rPr>
              <w:tab/>
            </w:r>
            <w:r>
              <w:rPr>
                <w:rStyle w:val="IndexLink"/>
              </w:rPr>
              <w:t>602</w:t>
            </w:r>
          </w:hyperlink>
        </w:p>
        <w:p>
          <w:pPr>
            <w:pStyle w:val="Contents5"/>
            <w:tabs>
              <w:tab w:val="clear" w:pos="7892"/>
              <w:tab w:val="right" w:pos="9026" w:leader="dot"/>
            </w:tabs>
            <w:rPr/>
          </w:pPr>
          <w:hyperlink w:anchor="__RefHeading___Toc3702859_1468164448">
            <w:r>
              <w:rPr>
                <w:webHidden/>
                <w:rStyle w:val="IndexLink"/>
                <w:rtl w:val="true"/>
              </w:rPr>
              <w:t xml:space="preserve">روایت </w:t>
            </w:r>
            <w:r>
              <w:rPr>
                <w:rStyle w:val="IndexLink"/>
              </w:rPr>
              <w:t>22</w:t>
            </w:r>
            <w:r>
              <w:rPr>
                <w:rStyle w:val="IndexLink"/>
                <w:rtl w:val="true"/>
              </w:rPr>
              <w:tab/>
            </w:r>
            <w:r>
              <w:rPr>
                <w:rStyle w:val="IndexLink"/>
              </w:rPr>
              <w:t>603</w:t>
            </w:r>
          </w:hyperlink>
        </w:p>
        <w:p>
          <w:pPr>
            <w:pStyle w:val="Contents5"/>
            <w:tabs>
              <w:tab w:val="clear" w:pos="7892"/>
              <w:tab w:val="right" w:pos="9026" w:leader="dot"/>
            </w:tabs>
            <w:rPr/>
          </w:pPr>
          <w:hyperlink w:anchor="__RefHeading___Toc3702861_1468164448">
            <w:r>
              <w:rPr>
                <w:webHidden/>
                <w:rStyle w:val="IndexLink"/>
                <w:rtl w:val="true"/>
              </w:rPr>
              <w:t>بیان</w:t>
            </w:r>
            <w:r>
              <w:rPr>
                <w:rStyle w:val="IndexLink"/>
                <w:rtl w:val="true"/>
              </w:rPr>
              <w:tab/>
            </w:r>
            <w:r>
              <w:rPr>
                <w:rStyle w:val="IndexLink"/>
              </w:rPr>
              <w:t>604</w:t>
            </w:r>
          </w:hyperlink>
        </w:p>
        <w:p>
          <w:pPr>
            <w:pStyle w:val="Contents5"/>
            <w:tabs>
              <w:tab w:val="clear" w:pos="7892"/>
              <w:tab w:val="right" w:pos="9026" w:leader="dot"/>
            </w:tabs>
            <w:rPr/>
          </w:pPr>
          <w:hyperlink w:anchor="__RefHeading___Toc3702863_1468164448">
            <w:r>
              <w:rPr>
                <w:webHidden/>
                <w:rStyle w:val="IndexLink"/>
                <w:rtl w:val="true"/>
              </w:rPr>
              <w:t>«</w:t>
            </w:r>
            <w:r>
              <w:rPr>
                <w:rStyle w:val="IndexLink"/>
              </w:rPr>
              <w:t>23</w:t>
            </w:r>
            <w:r>
              <w:rPr>
                <w:rStyle w:val="IndexLink"/>
                <w:rtl w:val="true"/>
              </w:rPr>
              <w:t>»</w:t>
              <w:tab/>
            </w:r>
            <w:r>
              <w:rPr>
                <w:rStyle w:val="IndexLink"/>
              </w:rPr>
              <w:t>604</w:t>
            </w:r>
          </w:hyperlink>
        </w:p>
        <w:p>
          <w:pPr>
            <w:pStyle w:val="Contents5"/>
            <w:tabs>
              <w:tab w:val="clear" w:pos="7892"/>
              <w:tab w:val="right" w:pos="9026" w:leader="dot"/>
            </w:tabs>
            <w:rPr/>
          </w:pPr>
          <w:hyperlink w:anchor="__RefHeading___Toc3702865_1468164448">
            <w:r>
              <w:rPr>
                <w:webHidden/>
                <w:rStyle w:val="IndexLink"/>
                <w:rtl w:val="true"/>
              </w:rPr>
              <w:t>بیان</w:t>
            </w:r>
            <w:r>
              <w:rPr>
                <w:rStyle w:val="IndexLink"/>
                <w:rtl w:val="true"/>
              </w:rPr>
              <w:tab/>
            </w:r>
            <w:r>
              <w:rPr>
                <w:rStyle w:val="IndexLink"/>
              </w:rPr>
              <w:t>604</w:t>
            </w:r>
          </w:hyperlink>
        </w:p>
        <w:p>
          <w:pPr>
            <w:pStyle w:val="Contents5"/>
            <w:tabs>
              <w:tab w:val="clear" w:pos="7892"/>
              <w:tab w:val="right" w:pos="9026" w:leader="dot"/>
            </w:tabs>
            <w:rPr/>
          </w:pPr>
          <w:hyperlink w:anchor="__RefHeading___Toc3702867_1468164448">
            <w:r>
              <w:rPr>
                <w:webHidden/>
                <w:rStyle w:val="IndexLink"/>
                <w:rtl w:val="true"/>
              </w:rPr>
              <w:t>«</w:t>
            </w:r>
            <w:r>
              <w:rPr>
                <w:rStyle w:val="IndexLink"/>
              </w:rPr>
              <w:t>24</w:t>
            </w:r>
            <w:r>
              <w:rPr>
                <w:rStyle w:val="IndexLink"/>
                <w:rtl w:val="true"/>
              </w:rPr>
              <w:t>»</w:t>
              <w:tab/>
            </w:r>
            <w:r>
              <w:rPr>
                <w:rStyle w:val="IndexLink"/>
              </w:rPr>
              <w:t>604</w:t>
            </w:r>
          </w:hyperlink>
        </w:p>
        <w:p>
          <w:pPr>
            <w:pStyle w:val="Contents5"/>
            <w:tabs>
              <w:tab w:val="clear" w:pos="7892"/>
              <w:tab w:val="right" w:pos="9026" w:leader="dot"/>
            </w:tabs>
            <w:rPr/>
          </w:pPr>
          <w:hyperlink w:anchor="__RefHeading___Toc3702869_1468164448">
            <w:r>
              <w:rPr>
                <w:webHidden/>
                <w:rStyle w:val="IndexLink"/>
                <w:rtl w:val="true"/>
              </w:rPr>
              <w:t>توضیح</w:t>
            </w:r>
            <w:r>
              <w:rPr>
                <w:rStyle w:val="IndexLink"/>
                <w:rtl w:val="true"/>
              </w:rPr>
              <w:tab/>
            </w:r>
            <w:r>
              <w:rPr>
                <w:rStyle w:val="IndexLink"/>
              </w:rPr>
              <w:t>604</w:t>
            </w:r>
          </w:hyperlink>
        </w:p>
        <w:p>
          <w:pPr>
            <w:pStyle w:val="Contents5"/>
            <w:tabs>
              <w:tab w:val="clear" w:pos="7892"/>
              <w:tab w:val="right" w:pos="9026" w:leader="dot"/>
            </w:tabs>
            <w:rPr/>
          </w:pPr>
          <w:hyperlink w:anchor="__RefHeading___Toc3702871_1468164448">
            <w:r>
              <w:rPr>
                <w:webHidden/>
                <w:rStyle w:val="IndexLink"/>
                <w:rtl w:val="true"/>
              </w:rPr>
              <w:t xml:space="preserve">روایت </w:t>
            </w:r>
            <w:r>
              <w:rPr>
                <w:rStyle w:val="IndexLink"/>
              </w:rPr>
              <w:t>23</w:t>
            </w:r>
            <w:r>
              <w:rPr>
                <w:rStyle w:val="IndexLink"/>
                <w:rtl w:val="true"/>
              </w:rPr>
              <w:tab/>
            </w:r>
            <w:r>
              <w:rPr>
                <w:rStyle w:val="IndexLink"/>
              </w:rPr>
              <w:t>604</w:t>
            </w:r>
          </w:hyperlink>
        </w:p>
        <w:p>
          <w:pPr>
            <w:pStyle w:val="Contents5"/>
            <w:tabs>
              <w:tab w:val="clear" w:pos="7892"/>
              <w:tab w:val="right" w:pos="9026" w:leader="dot"/>
            </w:tabs>
            <w:rPr/>
          </w:pPr>
          <w:hyperlink w:anchor="__RefHeading___Toc3702873_1468164448">
            <w:r>
              <w:rPr>
                <w:webHidden/>
                <w:rStyle w:val="IndexLink"/>
                <w:rtl w:val="true"/>
              </w:rPr>
              <w:t>توضیح</w:t>
            </w:r>
            <w:r>
              <w:rPr>
                <w:rStyle w:val="IndexLink"/>
                <w:rtl w:val="true"/>
              </w:rPr>
              <w:tab/>
            </w:r>
            <w:r>
              <w:rPr>
                <w:rStyle w:val="IndexLink"/>
              </w:rPr>
              <w:t>605</w:t>
            </w:r>
          </w:hyperlink>
        </w:p>
        <w:p>
          <w:pPr>
            <w:pStyle w:val="Contents5"/>
            <w:tabs>
              <w:tab w:val="clear" w:pos="7892"/>
              <w:tab w:val="right" w:pos="9026" w:leader="dot"/>
            </w:tabs>
            <w:rPr/>
          </w:pPr>
          <w:hyperlink w:anchor="__RefHeading___Toc3702875_1468164448">
            <w:r>
              <w:rPr>
                <w:webHidden/>
                <w:rStyle w:val="IndexLink"/>
                <w:rtl w:val="true"/>
              </w:rPr>
              <w:t xml:space="preserve">روایت </w:t>
            </w:r>
            <w:r>
              <w:rPr>
                <w:rStyle w:val="IndexLink"/>
              </w:rPr>
              <w:t>24</w:t>
            </w:r>
            <w:r>
              <w:rPr>
                <w:rStyle w:val="IndexLink"/>
                <w:rtl w:val="true"/>
              </w:rPr>
              <w:tab/>
            </w:r>
            <w:r>
              <w:rPr>
                <w:rStyle w:val="IndexLink"/>
              </w:rPr>
              <w:t>605</w:t>
            </w:r>
          </w:hyperlink>
        </w:p>
        <w:p>
          <w:pPr>
            <w:pStyle w:val="Contents5"/>
            <w:tabs>
              <w:tab w:val="clear" w:pos="7892"/>
              <w:tab w:val="right" w:pos="9026" w:leader="dot"/>
            </w:tabs>
            <w:rPr/>
          </w:pPr>
          <w:hyperlink w:anchor="__RefHeading___Toc3702877_1468164448">
            <w:r>
              <w:rPr>
                <w:webHidden/>
                <w:rStyle w:val="IndexLink"/>
                <w:rtl w:val="true"/>
              </w:rPr>
              <w:t>«</w:t>
            </w:r>
            <w:r>
              <w:rPr>
                <w:rStyle w:val="IndexLink"/>
              </w:rPr>
              <w:t>25</w:t>
            </w:r>
            <w:r>
              <w:rPr>
                <w:rStyle w:val="IndexLink"/>
                <w:rtl w:val="true"/>
              </w:rPr>
              <w:t>»</w:t>
              <w:tab/>
            </w:r>
            <w:r>
              <w:rPr>
                <w:rStyle w:val="IndexLink"/>
              </w:rPr>
              <w:t>606</w:t>
            </w:r>
          </w:hyperlink>
        </w:p>
        <w:p>
          <w:pPr>
            <w:pStyle w:val="Contents5"/>
            <w:tabs>
              <w:tab w:val="clear" w:pos="7892"/>
              <w:tab w:val="right" w:pos="9026" w:leader="dot"/>
            </w:tabs>
            <w:rPr/>
          </w:pPr>
          <w:hyperlink w:anchor="__RefHeading___Toc3702879_1468164448">
            <w:r>
              <w:rPr>
                <w:webHidden/>
                <w:rStyle w:val="IndexLink"/>
                <w:rtl w:val="true"/>
              </w:rPr>
              <w:t>«</w:t>
            </w:r>
            <w:r>
              <w:rPr>
                <w:rStyle w:val="IndexLink"/>
              </w:rPr>
              <w:t>26</w:t>
            </w:r>
            <w:r>
              <w:rPr>
                <w:rStyle w:val="IndexLink"/>
                <w:rtl w:val="true"/>
              </w:rPr>
              <w:t>»</w:t>
              <w:tab/>
            </w:r>
            <w:r>
              <w:rPr>
                <w:rStyle w:val="IndexLink"/>
              </w:rPr>
              <w:t>606</w:t>
            </w:r>
          </w:hyperlink>
        </w:p>
        <w:p>
          <w:pPr>
            <w:pStyle w:val="Contents5"/>
            <w:tabs>
              <w:tab w:val="clear" w:pos="7892"/>
              <w:tab w:val="right" w:pos="9026" w:leader="dot"/>
            </w:tabs>
            <w:rPr/>
          </w:pPr>
          <w:hyperlink w:anchor="__RefHeading___Toc3702881_1468164448">
            <w:r>
              <w:rPr>
                <w:webHidden/>
                <w:rStyle w:val="IndexLink"/>
                <w:rtl w:val="true"/>
              </w:rPr>
              <w:t>بیان</w:t>
            </w:r>
            <w:r>
              <w:rPr>
                <w:rStyle w:val="IndexLink"/>
                <w:rtl w:val="true"/>
              </w:rPr>
              <w:tab/>
            </w:r>
            <w:r>
              <w:rPr>
                <w:rStyle w:val="IndexLink"/>
              </w:rPr>
              <w:t>606</w:t>
            </w:r>
          </w:hyperlink>
        </w:p>
        <w:p>
          <w:pPr>
            <w:pStyle w:val="Contents5"/>
            <w:tabs>
              <w:tab w:val="clear" w:pos="7892"/>
              <w:tab w:val="right" w:pos="9026" w:leader="dot"/>
            </w:tabs>
            <w:rPr/>
          </w:pPr>
          <w:hyperlink w:anchor="__RefHeading___Toc3702883_1468164448">
            <w:r>
              <w:rPr>
                <w:webHidden/>
                <w:rStyle w:val="IndexLink"/>
                <w:rtl w:val="true"/>
              </w:rPr>
              <w:t>«</w:t>
            </w:r>
            <w:r>
              <w:rPr>
                <w:rStyle w:val="IndexLink"/>
              </w:rPr>
              <w:t>27</w:t>
            </w:r>
            <w:r>
              <w:rPr>
                <w:rStyle w:val="IndexLink"/>
                <w:rtl w:val="true"/>
              </w:rPr>
              <w:t>»</w:t>
              <w:tab/>
            </w:r>
            <w:r>
              <w:rPr>
                <w:rStyle w:val="IndexLink"/>
              </w:rPr>
              <w:t>606</w:t>
            </w:r>
          </w:hyperlink>
        </w:p>
        <w:p>
          <w:pPr>
            <w:pStyle w:val="Contents5"/>
            <w:tabs>
              <w:tab w:val="clear" w:pos="7892"/>
              <w:tab w:val="right" w:pos="9026" w:leader="dot"/>
            </w:tabs>
            <w:rPr/>
          </w:pPr>
          <w:hyperlink w:anchor="__RefHeading___Toc3702885_1468164448">
            <w:r>
              <w:rPr>
                <w:webHidden/>
                <w:rStyle w:val="IndexLink"/>
                <w:rtl w:val="true"/>
              </w:rPr>
              <w:t>بیان</w:t>
            </w:r>
            <w:r>
              <w:rPr>
                <w:rStyle w:val="IndexLink"/>
                <w:rtl w:val="true"/>
              </w:rPr>
              <w:tab/>
            </w:r>
            <w:r>
              <w:rPr>
                <w:rStyle w:val="IndexLink"/>
              </w:rPr>
              <w:t>606</w:t>
            </w:r>
          </w:hyperlink>
        </w:p>
        <w:p>
          <w:pPr>
            <w:pStyle w:val="Contents5"/>
            <w:tabs>
              <w:tab w:val="clear" w:pos="7892"/>
              <w:tab w:val="right" w:pos="9026" w:leader="dot"/>
            </w:tabs>
            <w:rPr/>
          </w:pPr>
          <w:hyperlink w:anchor="__RefHeading___Toc3702887_1468164448">
            <w:r>
              <w:rPr>
                <w:webHidden/>
                <w:rStyle w:val="IndexLink"/>
                <w:rtl w:val="true"/>
              </w:rPr>
              <w:t xml:space="preserve">روایت </w:t>
            </w:r>
            <w:r>
              <w:rPr>
                <w:rStyle w:val="IndexLink"/>
              </w:rPr>
              <w:t>25</w:t>
            </w:r>
            <w:r>
              <w:rPr>
                <w:rStyle w:val="IndexLink"/>
                <w:rtl w:val="true"/>
              </w:rPr>
              <w:tab/>
            </w:r>
            <w:r>
              <w:rPr>
                <w:rStyle w:val="IndexLink"/>
              </w:rPr>
              <w:t>606</w:t>
            </w:r>
          </w:hyperlink>
        </w:p>
        <w:p>
          <w:pPr>
            <w:pStyle w:val="Contents5"/>
            <w:tabs>
              <w:tab w:val="clear" w:pos="7892"/>
              <w:tab w:val="right" w:pos="9026" w:leader="dot"/>
            </w:tabs>
            <w:rPr/>
          </w:pPr>
          <w:hyperlink w:anchor="__RefHeading___Toc3702889_1468164448">
            <w:r>
              <w:rPr>
                <w:webHidden/>
                <w:rStyle w:val="IndexLink"/>
                <w:rtl w:val="true"/>
              </w:rPr>
              <w:t xml:space="preserve">روایت </w:t>
            </w:r>
            <w:r>
              <w:rPr>
                <w:rStyle w:val="IndexLink"/>
              </w:rPr>
              <w:t>26</w:t>
            </w:r>
            <w:r>
              <w:rPr>
                <w:rStyle w:val="IndexLink"/>
                <w:rtl w:val="true"/>
              </w:rPr>
              <w:tab/>
            </w:r>
            <w:r>
              <w:rPr>
                <w:rStyle w:val="IndexLink"/>
              </w:rPr>
              <w:t>607</w:t>
            </w:r>
          </w:hyperlink>
        </w:p>
        <w:p>
          <w:pPr>
            <w:pStyle w:val="Contents5"/>
            <w:tabs>
              <w:tab w:val="clear" w:pos="7892"/>
              <w:tab w:val="right" w:pos="9026" w:leader="dot"/>
            </w:tabs>
            <w:rPr/>
          </w:pPr>
          <w:hyperlink w:anchor="__RefHeading___Toc3702891_1468164448">
            <w:r>
              <w:rPr>
                <w:webHidden/>
                <w:rStyle w:val="IndexLink"/>
                <w:rtl w:val="true"/>
              </w:rPr>
              <w:t>توضیح</w:t>
            </w:r>
            <w:r>
              <w:rPr>
                <w:rStyle w:val="IndexLink"/>
                <w:rtl w:val="true"/>
              </w:rPr>
              <w:tab/>
            </w:r>
            <w:r>
              <w:rPr>
                <w:rStyle w:val="IndexLink"/>
              </w:rPr>
              <w:t>607</w:t>
            </w:r>
          </w:hyperlink>
        </w:p>
        <w:p>
          <w:pPr>
            <w:pStyle w:val="Contents5"/>
            <w:tabs>
              <w:tab w:val="clear" w:pos="7892"/>
              <w:tab w:val="right" w:pos="9026" w:leader="dot"/>
            </w:tabs>
            <w:rPr/>
          </w:pPr>
          <w:hyperlink w:anchor="__RefHeading___Toc3702893_1468164448">
            <w:r>
              <w:rPr>
                <w:webHidden/>
                <w:rStyle w:val="IndexLink"/>
                <w:rtl w:val="true"/>
              </w:rPr>
              <w:t xml:space="preserve">روایت </w:t>
            </w:r>
            <w:r>
              <w:rPr>
                <w:rStyle w:val="IndexLink"/>
              </w:rPr>
              <w:t>27</w:t>
            </w:r>
            <w:r>
              <w:rPr>
                <w:rStyle w:val="IndexLink"/>
                <w:rtl w:val="true"/>
              </w:rPr>
              <w:tab/>
            </w:r>
            <w:r>
              <w:rPr>
                <w:rStyle w:val="IndexLink"/>
              </w:rPr>
              <w:t>607</w:t>
            </w:r>
          </w:hyperlink>
        </w:p>
        <w:p>
          <w:pPr>
            <w:pStyle w:val="Contents5"/>
            <w:tabs>
              <w:tab w:val="clear" w:pos="7892"/>
              <w:tab w:val="right" w:pos="9026" w:leader="dot"/>
            </w:tabs>
            <w:rPr/>
          </w:pPr>
          <w:hyperlink w:anchor="__RefHeading___Toc3702895_1468164448">
            <w:r>
              <w:rPr>
                <w:webHidden/>
                <w:rStyle w:val="IndexLink"/>
                <w:rtl w:val="true"/>
              </w:rPr>
              <w:t>توضیح</w:t>
            </w:r>
            <w:r>
              <w:rPr>
                <w:rStyle w:val="IndexLink"/>
                <w:rtl w:val="true"/>
              </w:rPr>
              <w:tab/>
            </w:r>
            <w:r>
              <w:rPr>
                <w:rStyle w:val="IndexLink"/>
              </w:rPr>
              <w:t>607</w:t>
            </w:r>
          </w:hyperlink>
        </w:p>
        <w:p>
          <w:pPr>
            <w:pStyle w:val="Contents5"/>
            <w:tabs>
              <w:tab w:val="clear" w:pos="7892"/>
              <w:tab w:val="right" w:pos="9026" w:leader="dot"/>
            </w:tabs>
            <w:rPr/>
          </w:pPr>
          <w:hyperlink w:anchor="__RefHeading___Toc3702897_1468164448">
            <w:r>
              <w:rPr>
                <w:webHidden/>
                <w:rStyle w:val="IndexLink"/>
                <w:rtl w:val="true"/>
              </w:rPr>
              <w:t>«</w:t>
            </w:r>
            <w:r>
              <w:rPr>
                <w:rStyle w:val="IndexLink"/>
              </w:rPr>
              <w:t>28</w:t>
            </w:r>
            <w:r>
              <w:rPr>
                <w:rStyle w:val="IndexLink"/>
                <w:rtl w:val="true"/>
              </w:rPr>
              <w:t>»</w:t>
              <w:tab/>
            </w:r>
            <w:r>
              <w:rPr>
                <w:rStyle w:val="IndexLink"/>
              </w:rPr>
              <w:t>608</w:t>
            </w:r>
          </w:hyperlink>
        </w:p>
        <w:p>
          <w:pPr>
            <w:pStyle w:val="Contents5"/>
            <w:tabs>
              <w:tab w:val="clear" w:pos="7892"/>
              <w:tab w:val="right" w:pos="9026" w:leader="dot"/>
            </w:tabs>
            <w:rPr/>
          </w:pPr>
          <w:hyperlink w:anchor="__RefHeading___Toc3702899_1468164448">
            <w:r>
              <w:rPr>
                <w:webHidden/>
                <w:rStyle w:val="IndexLink"/>
                <w:rtl w:val="true"/>
              </w:rPr>
              <w:t>«</w:t>
            </w:r>
            <w:r>
              <w:rPr>
                <w:rStyle w:val="IndexLink"/>
              </w:rPr>
              <w:t>29</w:t>
            </w:r>
            <w:r>
              <w:rPr>
                <w:rStyle w:val="IndexLink"/>
                <w:rtl w:val="true"/>
              </w:rPr>
              <w:t>»</w:t>
              <w:tab/>
            </w:r>
            <w:r>
              <w:rPr>
                <w:rStyle w:val="IndexLink"/>
              </w:rPr>
              <w:t>608</w:t>
            </w:r>
          </w:hyperlink>
        </w:p>
        <w:p>
          <w:pPr>
            <w:pStyle w:val="Contents5"/>
            <w:tabs>
              <w:tab w:val="clear" w:pos="7892"/>
              <w:tab w:val="right" w:pos="9026" w:leader="dot"/>
            </w:tabs>
            <w:rPr/>
          </w:pPr>
          <w:hyperlink w:anchor="__RefHeading___Toc3702901_1468164448">
            <w:r>
              <w:rPr>
                <w:webHidden/>
                <w:rStyle w:val="IndexLink"/>
                <w:rtl w:val="true"/>
              </w:rPr>
              <w:t>«</w:t>
            </w:r>
            <w:r>
              <w:rPr>
                <w:rStyle w:val="IndexLink"/>
              </w:rPr>
              <w:t>30</w:t>
            </w:r>
            <w:r>
              <w:rPr>
                <w:rStyle w:val="IndexLink"/>
                <w:rtl w:val="true"/>
              </w:rPr>
              <w:t>»</w:t>
              <w:tab/>
            </w:r>
            <w:r>
              <w:rPr>
                <w:rStyle w:val="IndexLink"/>
              </w:rPr>
              <w:t>608</w:t>
            </w:r>
          </w:hyperlink>
        </w:p>
        <w:p>
          <w:pPr>
            <w:pStyle w:val="Contents5"/>
            <w:tabs>
              <w:tab w:val="clear" w:pos="7892"/>
              <w:tab w:val="right" w:pos="9026" w:leader="dot"/>
            </w:tabs>
            <w:rPr/>
          </w:pPr>
          <w:hyperlink w:anchor="__RefHeading___Toc3702903_1468164448">
            <w:r>
              <w:rPr>
                <w:webHidden/>
                <w:rStyle w:val="IndexLink"/>
                <w:rtl w:val="true"/>
              </w:rPr>
              <w:t xml:space="preserve">روایت </w:t>
            </w:r>
            <w:r>
              <w:rPr>
                <w:rStyle w:val="IndexLink"/>
              </w:rPr>
              <w:t>28</w:t>
            </w:r>
            <w:r>
              <w:rPr>
                <w:rStyle w:val="IndexLink"/>
                <w:rtl w:val="true"/>
              </w:rPr>
              <w:tab/>
            </w:r>
            <w:r>
              <w:rPr>
                <w:rStyle w:val="IndexLink"/>
              </w:rPr>
              <w:t>608</w:t>
            </w:r>
          </w:hyperlink>
        </w:p>
        <w:p>
          <w:pPr>
            <w:pStyle w:val="Contents5"/>
            <w:tabs>
              <w:tab w:val="clear" w:pos="7892"/>
              <w:tab w:val="right" w:pos="9026" w:leader="dot"/>
            </w:tabs>
            <w:rPr/>
          </w:pPr>
          <w:hyperlink w:anchor="__RefHeading___Toc3702905_1468164448">
            <w:r>
              <w:rPr>
                <w:webHidden/>
                <w:rStyle w:val="IndexLink"/>
                <w:rtl w:val="true"/>
              </w:rPr>
              <w:t xml:space="preserve">روایت </w:t>
            </w:r>
            <w:r>
              <w:rPr>
                <w:rStyle w:val="IndexLink"/>
              </w:rPr>
              <w:t>29</w:t>
            </w:r>
            <w:r>
              <w:rPr>
                <w:rStyle w:val="IndexLink"/>
                <w:rtl w:val="true"/>
              </w:rPr>
              <w:tab/>
            </w:r>
            <w:r>
              <w:rPr>
                <w:rStyle w:val="IndexLink"/>
              </w:rPr>
              <w:t>609</w:t>
            </w:r>
          </w:hyperlink>
        </w:p>
        <w:p>
          <w:pPr>
            <w:pStyle w:val="Contents5"/>
            <w:tabs>
              <w:tab w:val="clear" w:pos="7892"/>
              <w:tab w:val="right" w:pos="9026" w:leader="dot"/>
            </w:tabs>
            <w:rPr/>
          </w:pPr>
          <w:hyperlink w:anchor="__RefHeading___Toc3702907_1468164448">
            <w:r>
              <w:rPr>
                <w:webHidden/>
                <w:rStyle w:val="IndexLink"/>
                <w:rtl w:val="true"/>
              </w:rPr>
              <w:t xml:space="preserve">روایت </w:t>
            </w:r>
            <w:r>
              <w:rPr>
                <w:rStyle w:val="IndexLink"/>
              </w:rPr>
              <w:t>30</w:t>
            </w:r>
            <w:r>
              <w:rPr>
                <w:rStyle w:val="IndexLink"/>
                <w:rtl w:val="true"/>
              </w:rPr>
              <w:tab/>
            </w:r>
            <w:r>
              <w:rPr>
                <w:rStyle w:val="IndexLink"/>
              </w:rPr>
              <w:t>609</w:t>
            </w:r>
          </w:hyperlink>
        </w:p>
        <w:p>
          <w:pPr>
            <w:pStyle w:val="Contents5"/>
            <w:tabs>
              <w:tab w:val="clear" w:pos="7892"/>
              <w:tab w:val="right" w:pos="9026" w:leader="dot"/>
            </w:tabs>
            <w:rPr/>
          </w:pPr>
          <w:hyperlink w:anchor="__RefHeading___Toc3702909_1468164448">
            <w:r>
              <w:rPr>
                <w:webHidden/>
                <w:rStyle w:val="IndexLink"/>
                <w:rtl w:val="true"/>
              </w:rPr>
              <w:t>«</w:t>
            </w:r>
            <w:r>
              <w:rPr>
                <w:rStyle w:val="IndexLink"/>
              </w:rPr>
              <w:t>31</w:t>
            </w:r>
            <w:r>
              <w:rPr>
                <w:rStyle w:val="IndexLink"/>
                <w:rtl w:val="true"/>
              </w:rPr>
              <w:t>»</w:t>
              <w:tab/>
            </w:r>
            <w:r>
              <w:rPr>
                <w:rStyle w:val="IndexLink"/>
              </w:rPr>
              <w:t>610</w:t>
            </w:r>
          </w:hyperlink>
        </w:p>
        <w:p>
          <w:pPr>
            <w:pStyle w:val="Contents5"/>
            <w:tabs>
              <w:tab w:val="clear" w:pos="7892"/>
              <w:tab w:val="right" w:pos="9026" w:leader="dot"/>
            </w:tabs>
            <w:rPr/>
          </w:pPr>
          <w:hyperlink w:anchor="__RefHeading___Toc3702911_1468164448">
            <w:r>
              <w:rPr>
                <w:webHidden/>
                <w:rStyle w:val="IndexLink"/>
                <w:rtl w:val="true"/>
              </w:rPr>
              <w:t>«</w:t>
            </w:r>
            <w:r>
              <w:rPr>
                <w:rStyle w:val="IndexLink"/>
              </w:rPr>
              <w:t>32</w:t>
            </w:r>
            <w:r>
              <w:rPr>
                <w:rStyle w:val="IndexLink"/>
                <w:rtl w:val="true"/>
              </w:rPr>
              <w:t>»</w:t>
              <w:tab/>
            </w:r>
            <w:r>
              <w:rPr>
                <w:rStyle w:val="IndexLink"/>
              </w:rPr>
              <w:t>610</w:t>
            </w:r>
          </w:hyperlink>
        </w:p>
        <w:p>
          <w:pPr>
            <w:pStyle w:val="Contents5"/>
            <w:tabs>
              <w:tab w:val="clear" w:pos="7892"/>
              <w:tab w:val="right" w:pos="9026" w:leader="dot"/>
            </w:tabs>
            <w:rPr/>
          </w:pPr>
          <w:hyperlink w:anchor="__RefHeading___Toc3702913_1468164448">
            <w:r>
              <w:rPr>
                <w:webHidden/>
                <w:rStyle w:val="IndexLink"/>
                <w:rtl w:val="true"/>
              </w:rPr>
              <w:t>«</w:t>
            </w:r>
            <w:r>
              <w:rPr>
                <w:rStyle w:val="IndexLink"/>
              </w:rPr>
              <w:t>33</w:t>
            </w:r>
            <w:r>
              <w:rPr>
                <w:rStyle w:val="IndexLink"/>
                <w:rtl w:val="true"/>
              </w:rPr>
              <w:t>»</w:t>
              <w:tab/>
            </w:r>
            <w:r>
              <w:rPr>
                <w:rStyle w:val="IndexLink"/>
              </w:rPr>
              <w:t>610</w:t>
            </w:r>
          </w:hyperlink>
        </w:p>
        <w:p>
          <w:pPr>
            <w:pStyle w:val="Contents5"/>
            <w:tabs>
              <w:tab w:val="clear" w:pos="7892"/>
              <w:tab w:val="right" w:pos="9026" w:leader="dot"/>
            </w:tabs>
            <w:rPr/>
          </w:pPr>
          <w:hyperlink w:anchor="__RefHeading___Toc3702915_1468164448">
            <w:r>
              <w:rPr>
                <w:webHidden/>
                <w:rStyle w:val="IndexLink"/>
                <w:rtl w:val="true"/>
              </w:rPr>
              <w:t xml:space="preserve">روایت </w:t>
            </w:r>
            <w:r>
              <w:rPr>
                <w:rStyle w:val="IndexLink"/>
              </w:rPr>
              <w:t>31</w:t>
            </w:r>
            <w:r>
              <w:rPr>
                <w:rStyle w:val="IndexLink"/>
                <w:rtl w:val="true"/>
              </w:rPr>
              <w:tab/>
            </w:r>
            <w:r>
              <w:rPr>
                <w:rStyle w:val="IndexLink"/>
              </w:rPr>
              <w:t>610</w:t>
            </w:r>
          </w:hyperlink>
        </w:p>
        <w:p>
          <w:pPr>
            <w:pStyle w:val="Contents5"/>
            <w:tabs>
              <w:tab w:val="clear" w:pos="7892"/>
              <w:tab w:val="right" w:pos="9026" w:leader="dot"/>
            </w:tabs>
            <w:rPr/>
          </w:pPr>
          <w:hyperlink w:anchor="__RefHeading___Toc3702917_1468164448">
            <w:r>
              <w:rPr>
                <w:webHidden/>
                <w:rStyle w:val="IndexLink"/>
                <w:rtl w:val="true"/>
              </w:rPr>
              <w:t xml:space="preserve">روایت </w:t>
            </w:r>
            <w:r>
              <w:rPr>
                <w:rStyle w:val="IndexLink"/>
              </w:rPr>
              <w:t>32</w:t>
            </w:r>
            <w:r>
              <w:rPr>
                <w:rStyle w:val="IndexLink"/>
                <w:rtl w:val="true"/>
              </w:rPr>
              <w:tab/>
            </w:r>
            <w:r>
              <w:rPr>
                <w:rStyle w:val="IndexLink"/>
              </w:rPr>
              <w:t>610</w:t>
            </w:r>
          </w:hyperlink>
        </w:p>
        <w:p>
          <w:pPr>
            <w:pStyle w:val="Contents5"/>
            <w:tabs>
              <w:tab w:val="clear" w:pos="7892"/>
              <w:tab w:val="right" w:pos="9026" w:leader="dot"/>
            </w:tabs>
            <w:rPr/>
          </w:pPr>
          <w:hyperlink w:anchor="__RefHeading___Toc3702919_1468164448">
            <w:r>
              <w:rPr>
                <w:webHidden/>
                <w:rStyle w:val="IndexLink"/>
                <w:rtl w:val="true"/>
              </w:rPr>
              <w:t xml:space="preserve">روایت </w:t>
            </w:r>
            <w:r>
              <w:rPr>
                <w:rStyle w:val="IndexLink"/>
              </w:rPr>
              <w:t>33</w:t>
            </w:r>
            <w:r>
              <w:rPr>
                <w:rStyle w:val="IndexLink"/>
                <w:rtl w:val="true"/>
              </w:rPr>
              <w:tab/>
            </w:r>
            <w:r>
              <w:rPr>
                <w:rStyle w:val="IndexLink"/>
              </w:rPr>
              <w:t>611</w:t>
            </w:r>
          </w:hyperlink>
        </w:p>
        <w:p>
          <w:pPr>
            <w:pStyle w:val="Contents5"/>
            <w:tabs>
              <w:tab w:val="clear" w:pos="7892"/>
              <w:tab w:val="right" w:pos="9026" w:leader="dot"/>
            </w:tabs>
            <w:rPr/>
          </w:pPr>
          <w:hyperlink w:anchor="__RefHeading___Toc3702921_1468164448">
            <w:r>
              <w:rPr>
                <w:webHidden/>
                <w:rStyle w:val="IndexLink"/>
                <w:rtl w:val="true"/>
              </w:rPr>
              <w:t>بیان</w:t>
            </w:r>
            <w:r>
              <w:rPr>
                <w:rStyle w:val="IndexLink"/>
                <w:rtl w:val="true"/>
              </w:rPr>
              <w:tab/>
            </w:r>
            <w:r>
              <w:rPr>
                <w:rStyle w:val="IndexLink"/>
              </w:rPr>
              <w:t>612</w:t>
            </w:r>
          </w:hyperlink>
        </w:p>
        <w:p>
          <w:pPr>
            <w:pStyle w:val="Contents5"/>
            <w:tabs>
              <w:tab w:val="clear" w:pos="7892"/>
              <w:tab w:val="right" w:pos="9026" w:leader="dot"/>
            </w:tabs>
            <w:rPr/>
          </w:pPr>
          <w:hyperlink w:anchor="__RefHeading___Toc3702923_1468164448">
            <w:r>
              <w:rPr>
                <w:webHidden/>
                <w:rStyle w:val="IndexLink"/>
                <w:rtl w:val="true"/>
              </w:rPr>
              <w:t>«</w:t>
            </w:r>
            <w:r>
              <w:rPr>
                <w:rStyle w:val="IndexLink"/>
              </w:rPr>
              <w:t>34</w:t>
            </w:r>
            <w:r>
              <w:rPr>
                <w:rStyle w:val="IndexLink"/>
                <w:rtl w:val="true"/>
              </w:rPr>
              <w:t>»</w:t>
              <w:tab/>
            </w:r>
            <w:r>
              <w:rPr>
                <w:rStyle w:val="IndexLink"/>
              </w:rPr>
              <w:t>612</w:t>
            </w:r>
          </w:hyperlink>
        </w:p>
        <w:p>
          <w:pPr>
            <w:pStyle w:val="Contents5"/>
            <w:tabs>
              <w:tab w:val="clear" w:pos="7892"/>
              <w:tab w:val="right" w:pos="9026" w:leader="dot"/>
            </w:tabs>
            <w:rPr/>
          </w:pPr>
          <w:hyperlink w:anchor="__RefHeading___Toc3702925_1468164448">
            <w:r>
              <w:rPr>
                <w:webHidden/>
                <w:rStyle w:val="IndexLink"/>
                <w:rtl w:val="true"/>
              </w:rPr>
              <w:t>«</w:t>
            </w:r>
            <w:r>
              <w:rPr>
                <w:rStyle w:val="IndexLink"/>
              </w:rPr>
              <w:t>35</w:t>
            </w:r>
            <w:r>
              <w:rPr>
                <w:rStyle w:val="IndexLink"/>
                <w:rtl w:val="true"/>
              </w:rPr>
              <w:t>»</w:t>
              <w:tab/>
            </w:r>
            <w:r>
              <w:rPr>
                <w:rStyle w:val="IndexLink"/>
              </w:rPr>
              <w:t>612</w:t>
            </w:r>
          </w:hyperlink>
        </w:p>
        <w:p>
          <w:pPr>
            <w:pStyle w:val="Contents5"/>
            <w:tabs>
              <w:tab w:val="clear" w:pos="7892"/>
              <w:tab w:val="right" w:pos="9026" w:leader="dot"/>
            </w:tabs>
            <w:rPr/>
          </w:pPr>
          <w:hyperlink w:anchor="__RefHeading___Toc3702927_1468164448">
            <w:r>
              <w:rPr>
                <w:webHidden/>
                <w:rStyle w:val="IndexLink"/>
                <w:rtl w:val="true"/>
              </w:rPr>
              <w:t>بیان</w:t>
            </w:r>
            <w:r>
              <w:rPr>
                <w:rStyle w:val="IndexLink"/>
                <w:rtl w:val="true"/>
              </w:rPr>
              <w:tab/>
            </w:r>
            <w:r>
              <w:rPr>
                <w:rStyle w:val="IndexLink"/>
              </w:rPr>
              <w:t>612</w:t>
            </w:r>
          </w:hyperlink>
        </w:p>
        <w:p>
          <w:pPr>
            <w:pStyle w:val="Contents5"/>
            <w:tabs>
              <w:tab w:val="clear" w:pos="7892"/>
              <w:tab w:val="right" w:pos="9026" w:leader="dot"/>
            </w:tabs>
            <w:rPr/>
          </w:pPr>
          <w:hyperlink w:anchor="__RefHeading___Toc3702929_1468164448">
            <w:r>
              <w:rPr>
                <w:webHidden/>
                <w:rStyle w:val="IndexLink"/>
                <w:rtl w:val="true"/>
              </w:rPr>
              <w:t>توضیح</w:t>
            </w:r>
            <w:r>
              <w:rPr>
                <w:rStyle w:val="IndexLink"/>
                <w:rtl w:val="true"/>
              </w:rPr>
              <w:tab/>
            </w:r>
            <w:r>
              <w:rPr>
                <w:rStyle w:val="IndexLink"/>
              </w:rPr>
              <w:t>612</w:t>
            </w:r>
          </w:hyperlink>
        </w:p>
        <w:p>
          <w:pPr>
            <w:pStyle w:val="Contents5"/>
            <w:tabs>
              <w:tab w:val="clear" w:pos="7892"/>
              <w:tab w:val="right" w:pos="9026" w:leader="dot"/>
            </w:tabs>
            <w:rPr/>
          </w:pPr>
          <w:hyperlink w:anchor="__RefHeading___Toc3702931_1468164448">
            <w:r>
              <w:rPr>
                <w:webHidden/>
                <w:rStyle w:val="IndexLink"/>
                <w:rtl w:val="true"/>
              </w:rPr>
              <w:t xml:space="preserve">روایت </w:t>
            </w:r>
            <w:r>
              <w:rPr>
                <w:rStyle w:val="IndexLink"/>
              </w:rPr>
              <w:t>34</w:t>
            </w:r>
            <w:r>
              <w:rPr>
                <w:rStyle w:val="IndexLink"/>
                <w:rtl w:val="true"/>
              </w:rPr>
              <w:tab/>
            </w:r>
            <w:r>
              <w:rPr>
                <w:rStyle w:val="IndexLink"/>
              </w:rPr>
              <w:t>613</w:t>
            </w:r>
          </w:hyperlink>
        </w:p>
        <w:p>
          <w:pPr>
            <w:pStyle w:val="Contents5"/>
            <w:tabs>
              <w:tab w:val="clear" w:pos="7892"/>
              <w:tab w:val="right" w:pos="9026" w:leader="dot"/>
            </w:tabs>
            <w:rPr/>
          </w:pPr>
          <w:hyperlink w:anchor="__RefHeading___Toc3702933_1468164448">
            <w:r>
              <w:rPr>
                <w:webHidden/>
                <w:rStyle w:val="IndexLink"/>
                <w:rtl w:val="true"/>
              </w:rPr>
              <w:t xml:space="preserve">روایت </w:t>
            </w:r>
            <w:r>
              <w:rPr>
                <w:rStyle w:val="IndexLink"/>
              </w:rPr>
              <w:t>35</w:t>
            </w:r>
            <w:r>
              <w:rPr>
                <w:rStyle w:val="IndexLink"/>
                <w:rtl w:val="true"/>
              </w:rPr>
              <w:tab/>
            </w:r>
            <w:r>
              <w:rPr>
                <w:rStyle w:val="IndexLink"/>
              </w:rPr>
              <w:t>613</w:t>
            </w:r>
          </w:hyperlink>
        </w:p>
        <w:p>
          <w:pPr>
            <w:pStyle w:val="Contents5"/>
            <w:tabs>
              <w:tab w:val="clear" w:pos="7892"/>
              <w:tab w:val="right" w:pos="9026" w:leader="dot"/>
            </w:tabs>
            <w:rPr/>
          </w:pPr>
          <w:hyperlink w:anchor="__RefHeading___Toc3702935_1468164448">
            <w:r>
              <w:rPr>
                <w:webHidden/>
                <w:rStyle w:val="IndexLink"/>
                <w:rtl w:val="true"/>
              </w:rPr>
              <w:t>توضیح</w:t>
            </w:r>
            <w:r>
              <w:rPr>
                <w:rStyle w:val="IndexLink"/>
                <w:rtl w:val="true"/>
              </w:rPr>
              <w:tab/>
            </w:r>
            <w:r>
              <w:rPr>
                <w:rStyle w:val="IndexLink"/>
              </w:rPr>
              <w:t>613</w:t>
            </w:r>
          </w:hyperlink>
        </w:p>
        <w:p>
          <w:pPr>
            <w:pStyle w:val="Contents5"/>
            <w:tabs>
              <w:tab w:val="clear" w:pos="7892"/>
              <w:tab w:val="right" w:pos="9026" w:leader="dot"/>
            </w:tabs>
            <w:rPr/>
          </w:pPr>
          <w:hyperlink w:anchor="__RefHeading___Toc3702937_1468164448">
            <w:r>
              <w:rPr>
                <w:webHidden/>
                <w:rStyle w:val="IndexLink"/>
                <w:rtl w:val="true"/>
              </w:rPr>
              <w:t>«</w:t>
            </w:r>
            <w:r>
              <w:rPr>
                <w:rStyle w:val="IndexLink"/>
              </w:rPr>
              <w:t>36</w:t>
            </w:r>
            <w:r>
              <w:rPr>
                <w:rStyle w:val="IndexLink"/>
                <w:rtl w:val="true"/>
              </w:rPr>
              <w:t>»</w:t>
              <w:tab/>
            </w:r>
            <w:r>
              <w:rPr>
                <w:rStyle w:val="IndexLink"/>
              </w:rPr>
              <w:t>614</w:t>
            </w:r>
          </w:hyperlink>
        </w:p>
        <w:p>
          <w:pPr>
            <w:pStyle w:val="Contents5"/>
            <w:tabs>
              <w:tab w:val="clear" w:pos="7892"/>
              <w:tab w:val="right" w:pos="9026" w:leader="dot"/>
            </w:tabs>
            <w:rPr/>
          </w:pPr>
          <w:hyperlink w:anchor="__RefHeading___Toc3702939_1468164448">
            <w:r>
              <w:rPr>
                <w:webHidden/>
                <w:rStyle w:val="IndexLink"/>
                <w:rtl w:val="true"/>
              </w:rPr>
              <w:t>إیضاح</w:t>
            </w:r>
            <w:r>
              <w:rPr>
                <w:rStyle w:val="IndexLink"/>
                <w:rtl w:val="true"/>
              </w:rPr>
              <w:tab/>
            </w:r>
            <w:r>
              <w:rPr>
                <w:rStyle w:val="IndexLink"/>
              </w:rPr>
              <w:t>614</w:t>
            </w:r>
          </w:hyperlink>
        </w:p>
        <w:p>
          <w:pPr>
            <w:pStyle w:val="Contents5"/>
            <w:tabs>
              <w:tab w:val="clear" w:pos="7892"/>
              <w:tab w:val="right" w:pos="9026" w:leader="dot"/>
            </w:tabs>
            <w:rPr/>
          </w:pPr>
          <w:hyperlink w:anchor="__RefHeading___Toc3702941_1468164448">
            <w:r>
              <w:rPr>
                <w:webHidden/>
                <w:rStyle w:val="IndexLink"/>
                <w:rtl w:val="true"/>
              </w:rPr>
              <w:t xml:space="preserve">روایت </w:t>
            </w:r>
            <w:r>
              <w:rPr>
                <w:rStyle w:val="IndexLink"/>
              </w:rPr>
              <w:t>36</w:t>
            </w:r>
            <w:r>
              <w:rPr>
                <w:rStyle w:val="IndexLink"/>
                <w:rtl w:val="true"/>
              </w:rPr>
              <w:tab/>
            </w:r>
            <w:r>
              <w:rPr>
                <w:rStyle w:val="IndexLink"/>
              </w:rPr>
              <w:t>614</w:t>
            </w:r>
          </w:hyperlink>
        </w:p>
        <w:p>
          <w:pPr>
            <w:pStyle w:val="Contents5"/>
            <w:tabs>
              <w:tab w:val="clear" w:pos="7892"/>
              <w:tab w:val="right" w:pos="9026" w:leader="dot"/>
            </w:tabs>
            <w:rPr/>
          </w:pPr>
          <w:hyperlink w:anchor="__RefHeading___Toc3702943_1468164448">
            <w:r>
              <w:rPr>
                <w:webHidden/>
                <w:rStyle w:val="IndexLink"/>
                <w:rtl w:val="true"/>
              </w:rPr>
              <w:t>توضیح</w:t>
            </w:r>
            <w:r>
              <w:rPr>
                <w:rStyle w:val="IndexLink"/>
                <w:rtl w:val="true"/>
              </w:rPr>
              <w:tab/>
            </w:r>
            <w:r>
              <w:rPr>
                <w:rStyle w:val="IndexLink"/>
              </w:rPr>
              <w:t>614</w:t>
            </w:r>
          </w:hyperlink>
        </w:p>
        <w:p>
          <w:pPr>
            <w:pStyle w:val="Contents5"/>
            <w:tabs>
              <w:tab w:val="clear" w:pos="7892"/>
              <w:tab w:val="right" w:pos="9026" w:leader="dot"/>
            </w:tabs>
            <w:rPr/>
          </w:pPr>
          <w:hyperlink w:anchor="__RefHeading___Toc3702945_1468164448">
            <w:r>
              <w:rPr>
                <w:webHidden/>
                <w:rStyle w:val="IndexLink"/>
                <w:rtl w:val="true"/>
              </w:rPr>
              <w:t>«</w:t>
            </w:r>
            <w:r>
              <w:rPr>
                <w:rStyle w:val="IndexLink"/>
              </w:rPr>
              <w:t>37</w:t>
            </w:r>
            <w:r>
              <w:rPr>
                <w:rStyle w:val="IndexLink"/>
                <w:rtl w:val="true"/>
              </w:rPr>
              <w:t>»</w:t>
              <w:tab/>
            </w:r>
            <w:r>
              <w:rPr>
                <w:rStyle w:val="IndexLink"/>
              </w:rPr>
              <w:t>615</w:t>
            </w:r>
          </w:hyperlink>
        </w:p>
        <w:p>
          <w:pPr>
            <w:pStyle w:val="Contents5"/>
            <w:tabs>
              <w:tab w:val="clear" w:pos="7892"/>
              <w:tab w:val="right" w:pos="9026" w:leader="dot"/>
            </w:tabs>
            <w:rPr/>
          </w:pPr>
          <w:hyperlink w:anchor="__RefHeading___Toc3702947_1468164448">
            <w:r>
              <w:rPr>
                <w:webHidden/>
                <w:rStyle w:val="IndexLink"/>
                <w:rtl w:val="true"/>
              </w:rPr>
              <w:t>بیان</w:t>
            </w:r>
            <w:r>
              <w:rPr>
                <w:rStyle w:val="IndexLink"/>
                <w:rtl w:val="true"/>
              </w:rPr>
              <w:tab/>
            </w:r>
            <w:r>
              <w:rPr>
                <w:rStyle w:val="IndexLink"/>
              </w:rPr>
              <w:t>615</w:t>
            </w:r>
          </w:hyperlink>
        </w:p>
        <w:p>
          <w:pPr>
            <w:pStyle w:val="Contents5"/>
            <w:tabs>
              <w:tab w:val="clear" w:pos="7892"/>
              <w:tab w:val="right" w:pos="9026" w:leader="dot"/>
            </w:tabs>
            <w:rPr/>
          </w:pPr>
          <w:hyperlink w:anchor="__RefHeading___Toc3702949_1468164448">
            <w:r>
              <w:rPr>
                <w:webHidden/>
                <w:rStyle w:val="IndexLink"/>
                <w:rtl w:val="true"/>
              </w:rPr>
              <w:t>«</w:t>
            </w:r>
            <w:r>
              <w:rPr>
                <w:rStyle w:val="IndexLink"/>
              </w:rPr>
              <w:t>38</w:t>
            </w:r>
            <w:r>
              <w:rPr>
                <w:rStyle w:val="IndexLink"/>
                <w:rtl w:val="true"/>
              </w:rPr>
              <w:t>»</w:t>
              <w:tab/>
            </w:r>
            <w:r>
              <w:rPr>
                <w:rStyle w:val="IndexLink"/>
              </w:rPr>
              <w:t>615</w:t>
            </w:r>
          </w:hyperlink>
        </w:p>
        <w:p>
          <w:pPr>
            <w:pStyle w:val="Contents5"/>
            <w:tabs>
              <w:tab w:val="clear" w:pos="7892"/>
              <w:tab w:val="right" w:pos="9026" w:leader="dot"/>
            </w:tabs>
            <w:rPr/>
          </w:pPr>
          <w:hyperlink w:anchor="__RefHeading___Toc3702951_1468164448">
            <w:r>
              <w:rPr>
                <w:webHidden/>
                <w:rStyle w:val="IndexLink"/>
                <w:rtl w:val="true"/>
              </w:rPr>
              <w:t>«</w:t>
            </w:r>
            <w:r>
              <w:rPr>
                <w:rStyle w:val="IndexLink"/>
              </w:rPr>
              <w:t>39</w:t>
            </w:r>
            <w:r>
              <w:rPr>
                <w:rStyle w:val="IndexLink"/>
                <w:rtl w:val="true"/>
              </w:rPr>
              <w:t>»</w:t>
              <w:tab/>
            </w:r>
            <w:r>
              <w:rPr>
                <w:rStyle w:val="IndexLink"/>
              </w:rPr>
              <w:t>615</w:t>
            </w:r>
          </w:hyperlink>
        </w:p>
        <w:p>
          <w:pPr>
            <w:pStyle w:val="Contents5"/>
            <w:tabs>
              <w:tab w:val="clear" w:pos="7892"/>
              <w:tab w:val="right" w:pos="9026" w:leader="dot"/>
            </w:tabs>
            <w:rPr/>
          </w:pPr>
          <w:hyperlink w:anchor="__RefHeading___Toc3702953_1468164448">
            <w:r>
              <w:rPr>
                <w:webHidden/>
                <w:rStyle w:val="IndexLink"/>
                <w:rtl w:val="true"/>
              </w:rPr>
              <w:t>«</w:t>
            </w:r>
            <w:r>
              <w:rPr>
                <w:rStyle w:val="IndexLink"/>
              </w:rPr>
              <w:t>40</w:t>
            </w:r>
            <w:r>
              <w:rPr>
                <w:rStyle w:val="IndexLink"/>
                <w:rtl w:val="true"/>
              </w:rPr>
              <w:t>»</w:t>
              <w:tab/>
            </w:r>
            <w:r>
              <w:rPr>
                <w:rStyle w:val="IndexLink"/>
              </w:rPr>
              <w:t>615</w:t>
            </w:r>
          </w:hyperlink>
        </w:p>
        <w:p>
          <w:pPr>
            <w:pStyle w:val="Contents5"/>
            <w:tabs>
              <w:tab w:val="clear" w:pos="7892"/>
              <w:tab w:val="right" w:pos="9026" w:leader="dot"/>
            </w:tabs>
            <w:rPr/>
          </w:pPr>
          <w:hyperlink w:anchor="__RefHeading___Toc3702955_1468164448">
            <w:r>
              <w:rPr>
                <w:webHidden/>
                <w:rStyle w:val="IndexLink"/>
                <w:rtl w:val="true"/>
              </w:rPr>
              <w:t xml:space="preserve">روایت </w:t>
            </w:r>
            <w:r>
              <w:rPr>
                <w:rStyle w:val="IndexLink"/>
              </w:rPr>
              <w:t>37</w:t>
            </w:r>
            <w:r>
              <w:rPr>
                <w:rStyle w:val="IndexLink"/>
                <w:rtl w:val="true"/>
              </w:rPr>
              <w:tab/>
            </w:r>
            <w:r>
              <w:rPr>
                <w:rStyle w:val="IndexLink"/>
              </w:rPr>
              <w:t>615</w:t>
            </w:r>
          </w:hyperlink>
        </w:p>
        <w:p>
          <w:pPr>
            <w:pStyle w:val="Contents5"/>
            <w:tabs>
              <w:tab w:val="clear" w:pos="7892"/>
              <w:tab w:val="right" w:pos="9026" w:leader="dot"/>
            </w:tabs>
            <w:rPr/>
          </w:pPr>
          <w:hyperlink w:anchor="__RefHeading___Toc3702957_1468164448">
            <w:r>
              <w:rPr>
                <w:webHidden/>
                <w:rStyle w:val="IndexLink"/>
                <w:rtl w:val="true"/>
              </w:rPr>
              <w:t>توضیح</w:t>
            </w:r>
            <w:r>
              <w:rPr>
                <w:rStyle w:val="IndexLink"/>
                <w:rtl w:val="true"/>
              </w:rPr>
              <w:tab/>
            </w:r>
            <w:r>
              <w:rPr>
                <w:rStyle w:val="IndexLink"/>
              </w:rPr>
              <w:t>616</w:t>
            </w:r>
          </w:hyperlink>
        </w:p>
        <w:p>
          <w:pPr>
            <w:pStyle w:val="Contents5"/>
            <w:tabs>
              <w:tab w:val="clear" w:pos="7892"/>
              <w:tab w:val="right" w:pos="9026" w:leader="dot"/>
            </w:tabs>
            <w:rPr/>
          </w:pPr>
          <w:hyperlink w:anchor="__RefHeading___Toc3702959_1468164448">
            <w:r>
              <w:rPr>
                <w:webHidden/>
                <w:rStyle w:val="IndexLink"/>
                <w:rtl w:val="true"/>
              </w:rPr>
              <w:t xml:space="preserve">روایت </w:t>
            </w:r>
            <w:r>
              <w:rPr>
                <w:rStyle w:val="IndexLink"/>
              </w:rPr>
              <w:t>38</w:t>
            </w:r>
            <w:r>
              <w:rPr>
                <w:rStyle w:val="IndexLink"/>
                <w:rtl w:val="true"/>
              </w:rPr>
              <w:tab/>
            </w:r>
            <w:r>
              <w:rPr>
                <w:rStyle w:val="IndexLink"/>
              </w:rPr>
              <w:t>616</w:t>
            </w:r>
          </w:hyperlink>
        </w:p>
        <w:p>
          <w:pPr>
            <w:pStyle w:val="Contents5"/>
            <w:tabs>
              <w:tab w:val="clear" w:pos="7892"/>
              <w:tab w:val="right" w:pos="9026" w:leader="dot"/>
            </w:tabs>
            <w:rPr/>
          </w:pPr>
          <w:hyperlink w:anchor="__RefHeading___Toc3702961_1468164448">
            <w:r>
              <w:rPr>
                <w:webHidden/>
                <w:rStyle w:val="IndexLink"/>
                <w:rtl w:val="true"/>
              </w:rPr>
              <w:t xml:space="preserve">روایت </w:t>
            </w:r>
            <w:r>
              <w:rPr>
                <w:rStyle w:val="IndexLink"/>
              </w:rPr>
              <w:t>39</w:t>
            </w:r>
            <w:r>
              <w:rPr>
                <w:rStyle w:val="IndexLink"/>
                <w:rtl w:val="true"/>
              </w:rPr>
              <w:tab/>
            </w:r>
            <w:r>
              <w:rPr>
                <w:rStyle w:val="IndexLink"/>
              </w:rPr>
              <w:t>616</w:t>
            </w:r>
          </w:hyperlink>
        </w:p>
        <w:p>
          <w:pPr>
            <w:pStyle w:val="Contents5"/>
            <w:tabs>
              <w:tab w:val="clear" w:pos="7892"/>
              <w:tab w:val="right" w:pos="9026" w:leader="dot"/>
            </w:tabs>
            <w:rPr/>
          </w:pPr>
          <w:hyperlink w:anchor="__RefHeading___Toc3702963_1468164448">
            <w:r>
              <w:rPr>
                <w:webHidden/>
                <w:rStyle w:val="IndexLink"/>
                <w:rtl w:val="true"/>
              </w:rPr>
              <w:t xml:space="preserve">روایت </w:t>
            </w:r>
            <w:r>
              <w:rPr>
                <w:rStyle w:val="IndexLink"/>
              </w:rPr>
              <w:t>40</w:t>
            </w:r>
            <w:r>
              <w:rPr>
                <w:rStyle w:val="IndexLink"/>
                <w:rtl w:val="true"/>
              </w:rPr>
              <w:tab/>
            </w:r>
            <w:r>
              <w:rPr>
                <w:rStyle w:val="IndexLink"/>
              </w:rPr>
              <w:t>616</w:t>
            </w:r>
          </w:hyperlink>
        </w:p>
        <w:p>
          <w:pPr>
            <w:pStyle w:val="Contents5"/>
            <w:tabs>
              <w:tab w:val="clear" w:pos="7892"/>
              <w:tab w:val="right" w:pos="9026" w:leader="dot"/>
            </w:tabs>
            <w:rPr/>
          </w:pPr>
          <w:hyperlink w:anchor="__RefHeading___Toc3702965_1468164448">
            <w:r>
              <w:rPr>
                <w:webHidden/>
                <w:rStyle w:val="IndexLink"/>
                <w:rtl w:val="true"/>
              </w:rPr>
              <w:t>«</w:t>
            </w:r>
            <w:r>
              <w:rPr>
                <w:rStyle w:val="IndexLink"/>
              </w:rPr>
              <w:t>41</w:t>
            </w:r>
            <w:r>
              <w:rPr>
                <w:rStyle w:val="IndexLink"/>
                <w:rtl w:val="true"/>
              </w:rPr>
              <w:t>»</w:t>
              <w:tab/>
            </w:r>
            <w:r>
              <w:rPr>
                <w:rStyle w:val="IndexLink"/>
              </w:rPr>
              <w:t>617</w:t>
            </w:r>
          </w:hyperlink>
        </w:p>
        <w:p>
          <w:pPr>
            <w:pStyle w:val="Contents5"/>
            <w:tabs>
              <w:tab w:val="clear" w:pos="7892"/>
              <w:tab w:val="right" w:pos="9026" w:leader="dot"/>
            </w:tabs>
            <w:rPr/>
          </w:pPr>
          <w:hyperlink w:anchor="__RefHeading___Toc3702967_1468164448">
            <w:r>
              <w:rPr>
                <w:webHidden/>
                <w:rStyle w:val="IndexLink"/>
                <w:rtl w:val="true"/>
              </w:rPr>
              <w:t>«</w:t>
            </w:r>
            <w:r>
              <w:rPr>
                <w:rStyle w:val="IndexLink"/>
              </w:rPr>
              <w:t>42</w:t>
            </w:r>
            <w:r>
              <w:rPr>
                <w:rStyle w:val="IndexLink"/>
                <w:rtl w:val="true"/>
              </w:rPr>
              <w:t>»</w:t>
              <w:tab/>
            </w:r>
            <w:r>
              <w:rPr>
                <w:rStyle w:val="IndexLink"/>
              </w:rPr>
              <w:t>617</w:t>
            </w:r>
          </w:hyperlink>
        </w:p>
        <w:p>
          <w:pPr>
            <w:pStyle w:val="Contents5"/>
            <w:tabs>
              <w:tab w:val="clear" w:pos="7892"/>
              <w:tab w:val="right" w:pos="9026" w:leader="dot"/>
            </w:tabs>
            <w:rPr/>
          </w:pPr>
          <w:hyperlink w:anchor="__RefHeading___Toc3702969_1468164448">
            <w:r>
              <w:rPr>
                <w:webHidden/>
                <w:rStyle w:val="IndexLink"/>
                <w:rtl w:val="true"/>
              </w:rPr>
              <w:t>بیان</w:t>
            </w:r>
            <w:r>
              <w:rPr>
                <w:rStyle w:val="IndexLink"/>
                <w:rtl w:val="true"/>
              </w:rPr>
              <w:tab/>
            </w:r>
            <w:r>
              <w:rPr>
                <w:rStyle w:val="IndexLink"/>
              </w:rPr>
              <w:t>617</w:t>
            </w:r>
          </w:hyperlink>
        </w:p>
        <w:p>
          <w:pPr>
            <w:pStyle w:val="Contents5"/>
            <w:tabs>
              <w:tab w:val="clear" w:pos="7892"/>
              <w:tab w:val="right" w:pos="9026" w:leader="dot"/>
            </w:tabs>
            <w:rPr/>
          </w:pPr>
          <w:hyperlink w:anchor="__RefHeading___Toc3702971_1468164448">
            <w:r>
              <w:rPr>
                <w:webHidden/>
                <w:rStyle w:val="IndexLink"/>
                <w:rtl w:val="true"/>
              </w:rPr>
              <w:t xml:space="preserve">روایت </w:t>
            </w:r>
            <w:r>
              <w:rPr>
                <w:rStyle w:val="IndexLink"/>
              </w:rPr>
              <w:t>41</w:t>
            </w:r>
            <w:r>
              <w:rPr>
                <w:rStyle w:val="IndexLink"/>
                <w:rtl w:val="true"/>
              </w:rPr>
              <w:tab/>
            </w:r>
            <w:r>
              <w:rPr>
                <w:rStyle w:val="IndexLink"/>
              </w:rPr>
              <w:t>618</w:t>
            </w:r>
          </w:hyperlink>
        </w:p>
        <w:p>
          <w:pPr>
            <w:pStyle w:val="Contents5"/>
            <w:tabs>
              <w:tab w:val="clear" w:pos="7892"/>
              <w:tab w:val="right" w:pos="9026" w:leader="dot"/>
            </w:tabs>
            <w:rPr/>
          </w:pPr>
          <w:hyperlink w:anchor="__RefHeading___Toc3702973_1468164448">
            <w:r>
              <w:rPr>
                <w:webHidden/>
                <w:rStyle w:val="IndexLink"/>
                <w:rtl w:val="true"/>
              </w:rPr>
              <w:t xml:space="preserve">روایت </w:t>
            </w:r>
            <w:r>
              <w:rPr>
                <w:rStyle w:val="IndexLink"/>
              </w:rPr>
              <w:t>42</w:t>
            </w:r>
            <w:r>
              <w:rPr>
                <w:rStyle w:val="IndexLink"/>
                <w:rtl w:val="true"/>
              </w:rPr>
              <w:tab/>
            </w:r>
            <w:r>
              <w:rPr>
                <w:rStyle w:val="IndexLink"/>
              </w:rPr>
              <w:t>618</w:t>
            </w:r>
          </w:hyperlink>
        </w:p>
        <w:p>
          <w:pPr>
            <w:pStyle w:val="Contents5"/>
            <w:tabs>
              <w:tab w:val="clear" w:pos="7892"/>
              <w:tab w:val="right" w:pos="9026" w:leader="dot"/>
            </w:tabs>
            <w:rPr/>
          </w:pPr>
          <w:hyperlink w:anchor="__RefHeading___Toc3702975_1468164448">
            <w:r>
              <w:rPr>
                <w:webHidden/>
                <w:rStyle w:val="IndexLink"/>
                <w:rtl w:val="true"/>
              </w:rPr>
              <w:t>توضیح</w:t>
            </w:r>
            <w:r>
              <w:rPr>
                <w:rStyle w:val="IndexLink"/>
                <w:rtl w:val="true"/>
              </w:rPr>
              <w:tab/>
            </w:r>
            <w:r>
              <w:rPr>
                <w:rStyle w:val="IndexLink"/>
              </w:rPr>
              <w:t>618</w:t>
            </w:r>
          </w:hyperlink>
        </w:p>
        <w:p>
          <w:pPr>
            <w:pStyle w:val="Contents5"/>
            <w:tabs>
              <w:tab w:val="clear" w:pos="7892"/>
              <w:tab w:val="right" w:pos="9026" w:leader="dot"/>
            </w:tabs>
            <w:rPr/>
          </w:pPr>
          <w:hyperlink w:anchor="__RefHeading___Toc3702977_1468164448">
            <w:r>
              <w:rPr>
                <w:webHidden/>
                <w:rStyle w:val="IndexLink"/>
                <w:rtl w:val="true"/>
              </w:rPr>
              <w:t>«</w:t>
            </w:r>
            <w:r>
              <w:rPr>
                <w:rStyle w:val="IndexLink"/>
              </w:rPr>
              <w:t>43</w:t>
            </w:r>
            <w:r>
              <w:rPr>
                <w:rStyle w:val="IndexLink"/>
                <w:rtl w:val="true"/>
              </w:rPr>
              <w:t>»</w:t>
              <w:tab/>
            </w:r>
            <w:r>
              <w:rPr>
                <w:rStyle w:val="IndexLink"/>
              </w:rPr>
              <w:t>619</w:t>
            </w:r>
          </w:hyperlink>
        </w:p>
        <w:p>
          <w:pPr>
            <w:pStyle w:val="Contents5"/>
            <w:tabs>
              <w:tab w:val="clear" w:pos="7892"/>
              <w:tab w:val="right" w:pos="9026" w:leader="dot"/>
            </w:tabs>
            <w:rPr/>
          </w:pPr>
          <w:hyperlink w:anchor="__RefHeading___Toc3702979_1468164448">
            <w:r>
              <w:rPr>
                <w:webHidden/>
                <w:rStyle w:val="IndexLink"/>
                <w:rtl w:val="true"/>
              </w:rPr>
              <w:t>بیان</w:t>
            </w:r>
            <w:r>
              <w:rPr>
                <w:rStyle w:val="IndexLink"/>
                <w:rtl w:val="true"/>
              </w:rPr>
              <w:tab/>
            </w:r>
            <w:r>
              <w:rPr>
                <w:rStyle w:val="IndexLink"/>
              </w:rPr>
              <w:t>619</w:t>
            </w:r>
          </w:hyperlink>
        </w:p>
        <w:p>
          <w:pPr>
            <w:pStyle w:val="Contents5"/>
            <w:tabs>
              <w:tab w:val="clear" w:pos="7892"/>
              <w:tab w:val="right" w:pos="9026" w:leader="dot"/>
            </w:tabs>
            <w:rPr/>
          </w:pPr>
          <w:hyperlink w:anchor="__RefHeading___Toc3702981_1468164448">
            <w:r>
              <w:rPr>
                <w:webHidden/>
                <w:rStyle w:val="IndexLink"/>
                <w:rtl w:val="true"/>
              </w:rPr>
              <w:t xml:space="preserve">روایت </w:t>
            </w:r>
            <w:r>
              <w:rPr>
                <w:rStyle w:val="IndexLink"/>
              </w:rPr>
              <w:t>43</w:t>
            </w:r>
            <w:r>
              <w:rPr>
                <w:rStyle w:val="IndexLink"/>
                <w:rtl w:val="true"/>
              </w:rPr>
              <w:tab/>
            </w:r>
            <w:r>
              <w:rPr>
                <w:rStyle w:val="IndexLink"/>
              </w:rPr>
              <w:t>619</w:t>
            </w:r>
          </w:hyperlink>
        </w:p>
        <w:p>
          <w:pPr>
            <w:pStyle w:val="Contents5"/>
            <w:tabs>
              <w:tab w:val="clear" w:pos="7892"/>
              <w:tab w:val="right" w:pos="9026" w:leader="dot"/>
            </w:tabs>
            <w:rPr/>
          </w:pPr>
          <w:hyperlink w:anchor="__RefHeading___Toc3702983_1468164448">
            <w:r>
              <w:rPr>
                <w:webHidden/>
                <w:rStyle w:val="IndexLink"/>
                <w:rtl w:val="true"/>
              </w:rPr>
              <w:t>توضیح</w:t>
            </w:r>
            <w:r>
              <w:rPr>
                <w:rStyle w:val="IndexLink"/>
                <w:rtl w:val="true"/>
              </w:rPr>
              <w:tab/>
            </w:r>
            <w:r>
              <w:rPr>
                <w:rStyle w:val="IndexLink"/>
              </w:rPr>
              <w:t>619</w:t>
            </w:r>
          </w:hyperlink>
        </w:p>
        <w:p>
          <w:pPr>
            <w:pStyle w:val="Contents5"/>
            <w:tabs>
              <w:tab w:val="clear" w:pos="7892"/>
              <w:tab w:val="right" w:pos="9026" w:leader="dot"/>
            </w:tabs>
            <w:rPr/>
          </w:pPr>
          <w:hyperlink w:anchor="__RefHeading___Toc3702985_1468164448">
            <w:r>
              <w:rPr>
                <w:webHidden/>
                <w:rStyle w:val="IndexLink"/>
                <w:rtl w:val="true"/>
              </w:rPr>
              <w:t>«</w:t>
            </w:r>
            <w:r>
              <w:rPr>
                <w:rStyle w:val="IndexLink"/>
              </w:rPr>
              <w:t>44</w:t>
            </w:r>
            <w:r>
              <w:rPr>
                <w:rStyle w:val="IndexLink"/>
                <w:rtl w:val="true"/>
              </w:rPr>
              <w:t>»</w:t>
              <w:tab/>
            </w:r>
            <w:r>
              <w:rPr>
                <w:rStyle w:val="IndexLink"/>
              </w:rPr>
              <w:t>621</w:t>
            </w:r>
          </w:hyperlink>
        </w:p>
        <w:p>
          <w:pPr>
            <w:pStyle w:val="Contents5"/>
            <w:tabs>
              <w:tab w:val="clear" w:pos="7892"/>
              <w:tab w:val="right" w:pos="9026" w:leader="dot"/>
            </w:tabs>
            <w:rPr/>
          </w:pPr>
          <w:hyperlink w:anchor="__RefHeading___Toc3702987_1468164448">
            <w:r>
              <w:rPr>
                <w:webHidden/>
                <w:rStyle w:val="IndexLink"/>
                <w:rtl w:val="true"/>
              </w:rPr>
              <w:t xml:space="preserve">روایت </w:t>
            </w:r>
            <w:r>
              <w:rPr>
                <w:rStyle w:val="IndexLink"/>
              </w:rPr>
              <w:t>44</w:t>
            </w:r>
            <w:r>
              <w:rPr>
                <w:rStyle w:val="IndexLink"/>
                <w:rtl w:val="true"/>
              </w:rPr>
              <w:tab/>
            </w:r>
            <w:r>
              <w:rPr>
                <w:rStyle w:val="IndexLink"/>
              </w:rPr>
              <w:t>621</w:t>
            </w:r>
          </w:hyperlink>
        </w:p>
        <w:p>
          <w:pPr>
            <w:pStyle w:val="Contents5"/>
            <w:tabs>
              <w:tab w:val="clear" w:pos="7892"/>
              <w:tab w:val="right" w:pos="9026" w:leader="dot"/>
            </w:tabs>
            <w:rPr/>
          </w:pPr>
          <w:hyperlink w:anchor="__RefHeading___Toc3702989_1468164448">
            <w:r>
              <w:rPr>
                <w:webHidden/>
                <w:rStyle w:val="IndexLink"/>
                <w:rtl w:val="true"/>
              </w:rPr>
              <w:t>بیان</w:t>
            </w:r>
            <w:r>
              <w:rPr>
                <w:rStyle w:val="IndexLink"/>
                <w:rtl w:val="true"/>
              </w:rPr>
              <w:tab/>
            </w:r>
            <w:r>
              <w:rPr>
                <w:rStyle w:val="IndexLink"/>
              </w:rPr>
              <w:t>623</w:t>
            </w:r>
          </w:hyperlink>
        </w:p>
        <w:p>
          <w:pPr>
            <w:pStyle w:val="Contents5"/>
            <w:tabs>
              <w:tab w:val="clear" w:pos="7892"/>
              <w:tab w:val="right" w:pos="9026" w:leader="dot"/>
            </w:tabs>
            <w:rPr/>
          </w:pPr>
          <w:hyperlink w:anchor="__RefHeading___Toc3702991_1468164448">
            <w:r>
              <w:rPr>
                <w:webHidden/>
                <w:rStyle w:val="IndexLink"/>
                <w:rtl w:val="true"/>
              </w:rPr>
              <w:t>«</w:t>
            </w:r>
            <w:r>
              <w:rPr>
                <w:rStyle w:val="IndexLink"/>
              </w:rPr>
              <w:t>45</w:t>
            </w:r>
            <w:r>
              <w:rPr>
                <w:rStyle w:val="IndexLink"/>
                <w:rtl w:val="true"/>
              </w:rPr>
              <w:t>»</w:t>
              <w:tab/>
            </w:r>
            <w:r>
              <w:rPr>
                <w:rStyle w:val="IndexLink"/>
              </w:rPr>
              <w:t>623</w:t>
            </w:r>
          </w:hyperlink>
        </w:p>
        <w:p>
          <w:pPr>
            <w:pStyle w:val="Contents5"/>
            <w:tabs>
              <w:tab w:val="clear" w:pos="7892"/>
              <w:tab w:val="right" w:pos="9026" w:leader="dot"/>
            </w:tabs>
            <w:rPr/>
          </w:pPr>
          <w:hyperlink w:anchor="__RefHeading___Toc3702993_1468164448">
            <w:r>
              <w:rPr>
                <w:webHidden/>
                <w:rStyle w:val="IndexLink"/>
                <w:rtl w:val="true"/>
              </w:rPr>
              <w:t>بیان</w:t>
            </w:r>
            <w:r>
              <w:rPr>
                <w:rStyle w:val="IndexLink"/>
                <w:rtl w:val="true"/>
              </w:rPr>
              <w:tab/>
            </w:r>
            <w:r>
              <w:rPr>
                <w:rStyle w:val="IndexLink"/>
              </w:rPr>
              <w:t>623</w:t>
            </w:r>
          </w:hyperlink>
        </w:p>
        <w:p>
          <w:pPr>
            <w:pStyle w:val="Contents5"/>
            <w:tabs>
              <w:tab w:val="clear" w:pos="7892"/>
              <w:tab w:val="right" w:pos="9026" w:leader="dot"/>
            </w:tabs>
            <w:rPr/>
          </w:pPr>
          <w:hyperlink w:anchor="__RefHeading___Toc3702995_1468164448">
            <w:r>
              <w:rPr>
                <w:webHidden/>
                <w:rStyle w:val="IndexLink"/>
                <w:rtl w:val="true"/>
              </w:rPr>
              <w:t>توضیح</w:t>
            </w:r>
            <w:r>
              <w:rPr>
                <w:rStyle w:val="IndexLink"/>
                <w:rtl w:val="true"/>
              </w:rPr>
              <w:tab/>
            </w:r>
            <w:r>
              <w:rPr>
                <w:rStyle w:val="IndexLink"/>
              </w:rPr>
              <w:t>623</w:t>
            </w:r>
          </w:hyperlink>
        </w:p>
        <w:p>
          <w:pPr>
            <w:pStyle w:val="Contents5"/>
            <w:tabs>
              <w:tab w:val="clear" w:pos="7892"/>
              <w:tab w:val="right" w:pos="9026" w:leader="dot"/>
            </w:tabs>
            <w:rPr/>
          </w:pPr>
          <w:hyperlink w:anchor="__RefHeading___Toc3702997_1468164448">
            <w:r>
              <w:rPr>
                <w:webHidden/>
                <w:rStyle w:val="IndexLink"/>
                <w:rtl w:val="true"/>
              </w:rPr>
              <w:t xml:space="preserve">روایت </w:t>
            </w:r>
            <w:r>
              <w:rPr>
                <w:rStyle w:val="IndexLink"/>
              </w:rPr>
              <w:t>45</w:t>
            </w:r>
            <w:r>
              <w:rPr>
                <w:rStyle w:val="IndexLink"/>
                <w:rtl w:val="true"/>
              </w:rPr>
              <w:tab/>
            </w:r>
            <w:r>
              <w:rPr>
                <w:rStyle w:val="IndexLink"/>
              </w:rPr>
              <w:t>624</w:t>
            </w:r>
          </w:hyperlink>
        </w:p>
        <w:p>
          <w:pPr>
            <w:pStyle w:val="Contents5"/>
            <w:tabs>
              <w:tab w:val="clear" w:pos="7892"/>
              <w:tab w:val="right" w:pos="9026" w:leader="dot"/>
            </w:tabs>
            <w:rPr/>
          </w:pPr>
          <w:hyperlink w:anchor="__RefHeading___Toc3702999_1468164448">
            <w:r>
              <w:rPr>
                <w:webHidden/>
                <w:rStyle w:val="IndexLink"/>
                <w:rtl w:val="true"/>
              </w:rPr>
              <w:t>توضیح</w:t>
            </w:r>
            <w:r>
              <w:rPr>
                <w:rStyle w:val="IndexLink"/>
                <w:rtl w:val="true"/>
              </w:rPr>
              <w:tab/>
            </w:r>
            <w:r>
              <w:rPr>
                <w:rStyle w:val="IndexLink"/>
              </w:rPr>
              <w:t>624</w:t>
            </w:r>
          </w:hyperlink>
        </w:p>
        <w:p>
          <w:pPr>
            <w:pStyle w:val="Contents5"/>
            <w:tabs>
              <w:tab w:val="clear" w:pos="7892"/>
              <w:tab w:val="right" w:pos="9026" w:leader="dot"/>
            </w:tabs>
            <w:rPr/>
          </w:pPr>
          <w:hyperlink w:anchor="__RefHeading___Toc3703001_1468164448">
            <w:r>
              <w:rPr>
                <w:webHidden/>
                <w:rStyle w:val="IndexLink"/>
                <w:rtl w:val="true"/>
              </w:rPr>
              <w:t>«</w:t>
            </w:r>
            <w:r>
              <w:rPr>
                <w:rStyle w:val="IndexLink"/>
              </w:rPr>
              <w:t>46</w:t>
            </w:r>
            <w:r>
              <w:rPr>
                <w:rStyle w:val="IndexLink"/>
                <w:rtl w:val="true"/>
              </w:rPr>
              <w:t>»</w:t>
              <w:tab/>
            </w:r>
            <w:r>
              <w:rPr>
                <w:rStyle w:val="IndexLink"/>
              </w:rPr>
              <w:t>625</w:t>
            </w:r>
          </w:hyperlink>
        </w:p>
        <w:p>
          <w:pPr>
            <w:pStyle w:val="Contents5"/>
            <w:tabs>
              <w:tab w:val="clear" w:pos="7892"/>
              <w:tab w:val="right" w:pos="9026" w:leader="dot"/>
            </w:tabs>
            <w:rPr/>
          </w:pPr>
          <w:hyperlink w:anchor="__RefHeading___Toc3703003_1468164448">
            <w:r>
              <w:rPr>
                <w:webHidden/>
                <w:rStyle w:val="IndexLink"/>
                <w:rtl w:val="true"/>
              </w:rPr>
              <w:t>بیان</w:t>
            </w:r>
            <w:r>
              <w:rPr>
                <w:rStyle w:val="IndexLink"/>
                <w:rtl w:val="true"/>
              </w:rPr>
              <w:tab/>
            </w:r>
            <w:r>
              <w:rPr>
                <w:rStyle w:val="IndexLink"/>
              </w:rPr>
              <w:t>625</w:t>
            </w:r>
          </w:hyperlink>
        </w:p>
        <w:p>
          <w:pPr>
            <w:pStyle w:val="Contents5"/>
            <w:tabs>
              <w:tab w:val="clear" w:pos="7892"/>
              <w:tab w:val="right" w:pos="9026" w:leader="dot"/>
            </w:tabs>
            <w:rPr/>
          </w:pPr>
          <w:hyperlink w:anchor="__RefHeading___Toc3703005_1468164448">
            <w:r>
              <w:rPr>
                <w:webHidden/>
                <w:rStyle w:val="IndexLink"/>
                <w:rtl w:val="true"/>
              </w:rPr>
              <w:t>«</w:t>
            </w:r>
            <w:r>
              <w:rPr>
                <w:rStyle w:val="IndexLink"/>
              </w:rPr>
              <w:t>47</w:t>
            </w:r>
            <w:r>
              <w:rPr>
                <w:rStyle w:val="IndexLink"/>
                <w:rtl w:val="true"/>
              </w:rPr>
              <w:t>»</w:t>
              <w:tab/>
            </w:r>
            <w:r>
              <w:rPr>
                <w:rStyle w:val="IndexLink"/>
              </w:rPr>
              <w:t>625</w:t>
            </w:r>
          </w:hyperlink>
        </w:p>
        <w:p>
          <w:pPr>
            <w:pStyle w:val="Contents5"/>
            <w:tabs>
              <w:tab w:val="clear" w:pos="7892"/>
              <w:tab w:val="right" w:pos="9026" w:leader="dot"/>
            </w:tabs>
            <w:rPr/>
          </w:pPr>
          <w:hyperlink w:anchor="__RefHeading___Toc3703007_1468164448">
            <w:r>
              <w:rPr>
                <w:webHidden/>
                <w:rStyle w:val="IndexLink"/>
                <w:rtl w:val="true"/>
              </w:rPr>
              <w:t>بیان</w:t>
            </w:r>
            <w:r>
              <w:rPr>
                <w:rStyle w:val="IndexLink"/>
                <w:rtl w:val="true"/>
              </w:rPr>
              <w:tab/>
            </w:r>
            <w:r>
              <w:rPr>
                <w:rStyle w:val="IndexLink"/>
              </w:rPr>
              <w:t>625</w:t>
            </w:r>
          </w:hyperlink>
        </w:p>
        <w:p>
          <w:pPr>
            <w:pStyle w:val="Contents5"/>
            <w:tabs>
              <w:tab w:val="clear" w:pos="7892"/>
              <w:tab w:val="right" w:pos="9026" w:leader="dot"/>
            </w:tabs>
            <w:rPr/>
          </w:pPr>
          <w:hyperlink w:anchor="__RefHeading___Toc3703009_1468164448">
            <w:r>
              <w:rPr>
                <w:webHidden/>
                <w:rStyle w:val="IndexLink"/>
                <w:rtl w:val="true"/>
              </w:rPr>
              <w:t xml:space="preserve">روایت </w:t>
            </w:r>
            <w:r>
              <w:rPr>
                <w:rStyle w:val="IndexLink"/>
              </w:rPr>
              <w:t>46</w:t>
            </w:r>
            <w:r>
              <w:rPr>
                <w:rStyle w:val="IndexLink"/>
                <w:rtl w:val="true"/>
              </w:rPr>
              <w:tab/>
            </w:r>
            <w:r>
              <w:rPr>
                <w:rStyle w:val="IndexLink"/>
              </w:rPr>
              <w:t>625</w:t>
            </w:r>
          </w:hyperlink>
        </w:p>
        <w:p>
          <w:pPr>
            <w:pStyle w:val="Contents5"/>
            <w:tabs>
              <w:tab w:val="clear" w:pos="7892"/>
              <w:tab w:val="right" w:pos="9026" w:leader="dot"/>
            </w:tabs>
            <w:rPr/>
          </w:pPr>
          <w:hyperlink w:anchor="__RefHeading___Toc3703011_1468164448">
            <w:r>
              <w:rPr>
                <w:webHidden/>
                <w:rStyle w:val="IndexLink"/>
                <w:rtl w:val="true"/>
              </w:rPr>
              <w:t>توضیح</w:t>
            </w:r>
            <w:r>
              <w:rPr>
                <w:rStyle w:val="IndexLink"/>
                <w:rtl w:val="true"/>
              </w:rPr>
              <w:tab/>
            </w:r>
            <w:r>
              <w:rPr>
                <w:rStyle w:val="IndexLink"/>
              </w:rPr>
              <w:t>625</w:t>
            </w:r>
          </w:hyperlink>
        </w:p>
        <w:p>
          <w:pPr>
            <w:pStyle w:val="Contents5"/>
            <w:tabs>
              <w:tab w:val="clear" w:pos="7892"/>
              <w:tab w:val="right" w:pos="9026" w:leader="dot"/>
            </w:tabs>
            <w:rPr/>
          </w:pPr>
          <w:hyperlink w:anchor="__RefHeading___Toc3703013_1468164448">
            <w:r>
              <w:rPr>
                <w:webHidden/>
                <w:rStyle w:val="IndexLink"/>
                <w:rtl w:val="true"/>
              </w:rPr>
              <w:t xml:space="preserve">روایت </w:t>
            </w:r>
            <w:r>
              <w:rPr>
                <w:rStyle w:val="IndexLink"/>
              </w:rPr>
              <w:t>47</w:t>
            </w:r>
            <w:r>
              <w:rPr>
                <w:rStyle w:val="IndexLink"/>
                <w:rtl w:val="true"/>
              </w:rPr>
              <w:tab/>
            </w:r>
            <w:r>
              <w:rPr>
                <w:rStyle w:val="IndexLink"/>
              </w:rPr>
              <w:t>625</w:t>
            </w:r>
          </w:hyperlink>
        </w:p>
        <w:p>
          <w:pPr>
            <w:pStyle w:val="Contents5"/>
            <w:tabs>
              <w:tab w:val="clear" w:pos="7892"/>
              <w:tab w:val="right" w:pos="9026" w:leader="dot"/>
            </w:tabs>
            <w:rPr/>
          </w:pPr>
          <w:hyperlink w:anchor="__RefHeading___Toc3703015_1468164448">
            <w:r>
              <w:rPr>
                <w:webHidden/>
                <w:rStyle w:val="IndexLink"/>
                <w:rtl w:val="true"/>
              </w:rPr>
              <w:t>توضیح</w:t>
            </w:r>
            <w:r>
              <w:rPr>
                <w:rStyle w:val="IndexLink"/>
                <w:rtl w:val="true"/>
              </w:rPr>
              <w:tab/>
            </w:r>
            <w:r>
              <w:rPr>
                <w:rStyle w:val="IndexLink"/>
              </w:rPr>
              <w:t>626</w:t>
            </w:r>
          </w:hyperlink>
        </w:p>
        <w:p>
          <w:pPr>
            <w:pStyle w:val="Contents3"/>
            <w:tabs>
              <w:tab w:val="clear" w:pos="8459"/>
              <w:tab w:val="right" w:pos="9026" w:leader="dot"/>
            </w:tabs>
            <w:rPr/>
          </w:pPr>
          <w:hyperlink w:anchor="__RefHeading___Toc3703017_1468164448">
            <w:r>
              <w:rPr>
                <w:webHidden/>
                <w:rStyle w:val="IndexLink"/>
                <w:rtl w:val="true"/>
              </w:rPr>
              <w:t xml:space="preserve">باب </w:t>
            </w:r>
            <w:r>
              <w:rPr>
                <w:rStyle w:val="IndexLink"/>
              </w:rPr>
              <w:t>14</w:t>
            </w:r>
            <w:r>
              <w:rPr>
                <w:rStyle w:val="IndexLink"/>
                <w:rtl w:val="true"/>
              </w:rPr>
              <w:t xml:space="preserve"> </w:t>
            </w:r>
            <w:r>
              <w:rPr>
                <w:rStyle w:val="IndexLink"/>
                <w:rtl w:val="true"/>
              </w:rPr>
              <w:t>نفي الزمان و المكان و الحركة و الانتقال عنه تعالى و تأويل الآيات و الأخبار في ذلك</w:t>
            </w:r>
            <w:r>
              <w:rPr>
                <w:rStyle w:val="IndexLink"/>
                <w:rtl w:val="true"/>
              </w:rPr>
              <w:tab/>
            </w:r>
            <w:r>
              <w:rPr>
                <w:rStyle w:val="IndexLink"/>
              </w:rPr>
              <w:t>627</w:t>
            </w:r>
          </w:hyperlink>
        </w:p>
        <w:p>
          <w:pPr>
            <w:pStyle w:val="Contents4"/>
            <w:tabs>
              <w:tab w:val="clear" w:pos="8176"/>
              <w:tab w:val="right" w:pos="9026" w:leader="dot"/>
            </w:tabs>
            <w:rPr/>
          </w:pPr>
          <w:hyperlink w:anchor="__RefHeading___Toc3703019_1468164448">
            <w:r>
              <w:rPr>
                <w:webHidden/>
                <w:rStyle w:val="IndexLink"/>
                <w:rtl w:val="true"/>
              </w:rPr>
              <w:t>الأخبار</w:t>
            </w:r>
            <w:r>
              <w:rPr>
                <w:rStyle w:val="IndexLink"/>
                <w:rtl w:val="true"/>
              </w:rPr>
              <w:tab/>
            </w:r>
            <w:r>
              <w:rPr>
                <w:rStyle w:val="IndexLink"/>
              </w:rPr>
              <w:t>627</w:t>
            </w:r>
          </w:hyperlink>
        </w:p>
        <w:p>
          <w:pPr>
            <w:pStyle w:val="Contents5"/>
            <w:tabs>
              <w:tab w:val="clear" w:pos="7892"/>
              <w:tab w:val="right" w:pos="9026" w:leader="dot"/>
            </w:tabs>
            <w:rPr/>
          </w:pPr>
          <w:hyperlink w:anchor="__RefHeading___Toc3703021_1468164448">
            <w:r>
              <w:rPr>
                <w:webHidden/>
                <w:rStyle w:val="IndexLink"/>
                <w:rtl w:val="true"/>
              </w:rPr>
              <w:t>«</w:t>
            </w:r>
            <w:r>
              <w:rPr>
                <w:rStyle w:val="IndexLink"/>
              </w:rPr>
              <w:t>1</w:t>
            </w:r>
            <w:r>
              <w:rPr>
                <w:rStyle w:val="IndexLink"/>
                <w:rtl w:val="true"/>
              </w:rPr>
              <w:t>»</w:t>
              <w:tab/>
            </w:r>
            <w:r>
              <w:rPr>
                <w:rStyle w:val="IndexLink"/>
              </w:rPr>
              <w:t>627</w:t>
            </w:r>
          </w:hyperlink>
        </w:p>
        <w:p>
          <w:pPr>
            <w:pStyle w:val="Contents5"/>
            <w:tabs>
              <w:tab w:val="clear" w:pos="7892"/>
              <w:tab w:val="right" w:pos="9026" w:leader="dot"/>
            </w:tabs>
            <w:rPr/>
          </w:pPr>
          <w:hyperlink w:anchor="__RefHeading___Toc3703023_1468164448">
            <w:r>
              <w:rPr>
                <w:webHidden/>
                <w:rStyle w:val="IndexLink"/>
                <w:rtl w:val="true"/>
              </w:rPr>
              <w:t>«</w:t>
            </w:r>
            <w:r>
              <w:rPr>
                <w:rStyle w:val="IndexLink"/>
              </w:rPr>
              <w:t>2</w:t>
            </w:r>
            <w:r>
              <w:rPr>
                <w:rStyle w:val="IndexLink"/>
                <w:rtl w:val="true"/>
              </w:rPr>
              <w:t>»</w:t>
              <w:tab/>
            </w:r>
            <w:r>
              <w:rPr>
                <w:rStyle w:val="IndexLink"/>
              </w:rPr>
              <w:t>627</w:t>
            </w:r>
          </w:hyperlink>
        </w:p>
        <w:p>
          <w:pPr>
            <w:pStyle w:val="Contents3"/>
            <w:tabs>
              <w:tab w:val="clear" w:pos="8459"/>
              <w:tab w:val="right" w:pos="9026" w:leader="dot"/>
            </w:tabs>
            <w:rPr/>
          </w:pPr>
          <w:hyperlink w:anchor="__RefHeading___Toc3703025_1468164448">
            <w:r>
              <w:rPr>
                <w:webHidden/>
                <w:rStyle w:val="IndexLink"/>
                <w:rtl w:val="true"/>
              </w:rPr>
              <w:t xml:space="preserve">باب چهاردهم </w:t>
            </w:r>
            <w:r>
              <w:rPr>
                <w:rStyle w:val="IndexLink"/>
                <w:rtl w:val="true"/>
              </w:rPr>
              <w:t xml:space="preserve">: </w:t>
            </w:r>
            <w:r>
              <w:rPr>
                <w:rStyle w:val="IndexLink"/>
                <w:rtl w:val="true"/>
              </w:rPr>
              <w:t>نفی زمان، مکان، حرکت و انتقال از خدای متعال و تأویل آیات و احادیث در این باره</w:t>
            </w:r>
            <w:r>
              <w:rPr>
                <w:rStyle w:val="IndexLink"/>
                <w:rtl w:val="true"/>
              </w:rPr>
              <w:tab/>
            </w:r>
            <w:r>
              <w:rPr>
                <w:rStyle w:val="IndexLink"/>
              </w:rPr>
              <w:t>627</w:t>
            </w:r>
          </w:hyperlink>
        </w:p>
        <w:p>
          <w:pPr>
            <w:pStyle w:val="Contents4"/>
            <w:tabs>
              <w:tab w:val="clear" w:pos="8176"/>
              <w:tab w:val="right" w:pos="9026" w:leader="dot"/>
            </w:tabs>
            <w:rPr/>
          </w:pPr>
          <w:hyperlink w:anchor="__RefHeading___Toc3703027_1468164448">
            <w:r>
              <w:rPr>
                <w:webHidden/>
                <w:rStyle w:val="IndexLink"/>
                <w:rtl w:val="true"/>
              </w:rPr>
              <w:t>روایات</w:t>
            </w:r>
            <w:r>
              <w:rPr>
                <w:rStyle w:val="IndexLink"/>
                <w:rtl w:val="true"/>
              </w:rPr>
              <w:tab/>
            </w:r>
            <w:r>
              <w:rPr>
                <w:rStyle w:val="IndexLink"/>
              </w:rPr>
              <w:t>627</w:t>
            </w:r>
          </w:hyperlink>
        </w:p>
        <w:p>
          <w:pPr>
            <w:pStyle w:val="Contents5"/>
            <w:tabs>
              <w:tab w:val="clear" w:pos="7892"/>
              <w:tab w:val="right" w:pos="9026" w:leader="dot"/>
            </w:tabs>
            <w:rPr/>
          </w:pPr>
          <w:hyperlink w:anchor="__RefHeading___Toc3703029_1468164448">
            <w:r>
              <w:rPr>
                <w:webHidden/>
                <w:rStyle w:val="IndexLink"/>
                <w:rtl w:val="true"/>
              </w:rPr>
              <w:t xml:space="preserve">روایت </w:t>
            </w:r>
            <w:r>
              <w:rPr>
                <w:rStyle w:val="IndexLink"/>
              </w:rPr>
              <w:t>1</w:t>
            </w:r>
            <w:r>
              <w:rPr>
                <w:rStyle w:val="IndexLink"/>
                <w:rtl w:val="true"/>
              </w:rPr>
              <w:tab/>
            </w:r>
            <w:r>
              <w:rPr>
                <w:rStyle w:val="IndexLink"/>
              </w:rPr>
              <w:t>627</w:t>
            </w:r>
          </w:hyperlink>
        </w:p>
        <w:p>
          <w:pPr>
            <w:pStyle w:val="Contents5"/>
            <w:tabs>
              <w:tab w:val="clear" w:pos="7892"/>
              <w:tab w:val="right" w:pos="9026" w:leader="dot"/>
            </w:tabs>
            <w:rPr/>
          </w:pPr>
          <w:hyperlink w:anchor="__RefHeading___Toc3703031_1468164448">
            <w:r>
              <w:rPr>
                <w:webHidden/>
                <w:rStyle w:val="IndexLink"/>
                <w:rtl w:val="true"/>
              </w:rPr>
              <w:t xml:space="preserve">روایت </w:t>
            </w:r>
            <w:r>
              <w:rPr>
                <w:rStyle w:val="IndexLink"/>
              </w:rPr>
              <w:t>2</w:t>
            </w:r>
            <w:r>
              <w:rPr>
                <w:rStyle w:val="IndexLink"/>
                <w:rtl w:val="true"/>
              </w:rPr>
              <w:tab/>
            </w:r>
            <w:r>
              <w:rPr>
                <w:rStyle w:val="IndexLink"/>
              </w:rPr>
              <w:t>627</w:t>
            </w:r>
          </w:hyperlink>
        </w:p>
        <w:p>
          <w:pPr>
            <w:pStyle w:val="Contents5"/>
            <w:tabs>
              <w:tab w:val="clear" w:pos="7892"/>
              <w:tab w:val="right" w:pos="9026" w:leader="dot"/>
            </w:tabs>
            <w:rPr/>
          </w:pPr>
          <w:hyperlink w:anchor="__RefHeading___Toc3703033_1468164448">
            <w:r>
              <w:rPr>
                <w:webHidden/>
                <w:rStyle w:val="IndexLink"/>
                <w:rtl w:val="true"/>
              </w:rPr>
              <w:t>بیان</w:t>
            </w:r>
            <w:r>
              <w:rPr>
                <w:rStyle w:val="IndexLink"/>
                <w:rtl w:val="true"/>
              </w:rPr>
              <w:tab/>
            </w:r>
            <w:r>
              <w:rPr>
                <w:rStyle w:val="IndexLink"/>
              </w:rPr>
              <w:t>629</w:t>
            </w:r>
          </w:hyperlink>
        </w:p>
        <w:p>
          <w:pPr>
            <w:pStyle w:val="Contents5"/>
            <w:tabs>
              <w:tab w:val="clear" w:pos="7892"/>
              <w:tab w:val="right" w:pos="9026" w:leader="dot"/>
            </w:tabs>
            <w:rPr/>
          </w:pPr>
          <w:hyperlink w:anchor="__RefHeading___Toc3703035_1468164448">
            <w:r>
              <w:rPr>
                <w:webHidden/>
                <w:rStyle w:val="IndexLink"/>
                <w:rtl w:val="true"/>
              </w:rPr>
              <w:t>«</w:t>
            </w:r>
            <w:r>
              <w:rPr>
                <w:rStyle w:val="IndexLink"/>
              </w:rPr>
              <w:t>3</w:t>
            </w:r>
            <w:r>
              <w:rPr>
                <w:rStyle w:val="IndexLink"/>
                <w:rtl w:val="true"/>
              </w:rPr>
              <w:t>»</w:t>
              <w:tab/>
            </w:r>
            <w:r>
              <w:rPr>
                <w:rStyle w:val="IndexLink"/>
              </w:rPr>
              <w:t>629</w:t>
            </w:r>
          </w:hyperlink>
        </w:p>
        <w:p>
          <w:pPr>
            <w:pStyle w:val="Contents5"/>
            <w:tabs>
              <w:tab w:val="clear" w:pos="7892"/>
              <w:tab w:val="right" w:pos="9026" w:leader="dot"/>
            </w:tabs>
            <w:rPr/>
          </w:pPr>
          <w:hyperlink w:anchor="__RefHeading___Toc3703037_1468164448">
            <w:r>
              <w:rPr>
                <w:webHidden/>
                <w:rStyle w:val="IndexLink"/>
                <w:rtl w:val="true"/>
              </w:rPr>
              <w:t>«</w:t>
            </w:r>
            <w:r>
              <w:rPr>
                <w:rStyle w:val="IndexLink"/>
              </w:rPr>
              <w:t>4</w:t>
            </w:r>
            <w:r>
              <w:rPr>
                <w:rStyle w:val="IndexLink"/>
                <w:rtl w:val="true"/>
              </w:rPr>
              <w:t>»</w:t>
              <w:tab/>
            </w:r>
            <w:r>
              <w:rPr>
                <w:rStyle w:val="IndexLink"/>
              </w:rPr>
              <w:t>629</w:t>
            </w:r>
          </w:hyperlink>
        </w:p>
        <w:p>
          <w:pPr>
            <w:pStyle w:val="Contents5"/>
            <w:tabs>
              <w:tab w:val="clear" w:pos="7892"/>
              <w:tab w:val="right" w:pos="9026" w:leader="dot"/>
            </w:tabs>
            <w:rPr/>
          </w:pPr>
          <w:hyperlink w:anchor="__RefHeading___Toc3703039_1468164448">
            <w:r>
              <w:rPr>
                <w:webHidden/>
                <w:rStyle w:val="IndexLink"/>
                <w:rtl w:val="true"/>
              </w:rPr>
              <w:t>توضیح</w:t>
            </w:r>
            <w:r>
              <w:rPr>
                <w:rStyle w:val="IndexLink"/>
                <w:rtl w:val="true"/>
              </w:rPr>
              <w:tab/>
            </w:r>
            <w:r>
              <w:rPr>
                <w:rStyle w:val="IndexLink"/>
              </w:rPr>
              <w:t>629</w:t>
            </w:r>
          </w:hyperlink>
        </w:p>
        <w:p>
          <w:pPr>
            <w:pStyle w:val="Contents5"/>
            <w:tabs>
              <w:tab w:val="clear" w:pos="7892"/>
              <w:tab w:val="right" w:pos="9026" w:leader="dot"/>
            </w:tabs>
            <w:rPr/>
          </w:pPr>
          <w:hyperlink w:anchor="__RefHeading___Toc3703041_1468164448">
            <w:r>
              <w:rPr>
                <w:webHidden/>
                <w:rStyle w:val="IndexLink"/>
                <w:rtl w:val="true"/>
              </w:rPr>
              <w:t xml:space="preserve">روایت </w:t>
            </w:r>
            <w:r>
              <w:rPr>
                <w:rStyle w:val="IndexLink"/>
              </w:rPr>
              <w:t>3</w:t>
            </w:r>
            <w:r>
              <w:rPr>
                <w:rStyle w:val="IndexLink"/>
                <w:rtl w:val="true"/>
              </w:rPr>
              <w:tab/>
            </w:r>
            <w:r>
              <w:rPr>
                <w:rStyle w:val="IndexLink"/>
              </w:rPr>
              <w:t>629</w:t>
            </w:r>
          </w:hyperlink>
        </w:p>
        <w:p>
          <w:pPr>
            <w:pStyle w:val="Contents5"/>
            <w:tabs>
              <w:tab w:val="clear" w:pos="7892"/>
              <w:tab w:val="right" w:pos="9026" w:leader="dot"/>
            </w:tabs>
            <w:rPr/>
          </w:pPr>
          <w:hyperlink w:anchor="__RefHeading___Toc3703043_1468164448">
            <w:r>
              <w:rPr>
                <w:webHidden/>
                <w:rStyle w:val="IndexLink"/>
                <w:rtl w:val="true"/>
              </w:rPr>
              <w:t xml:space="preserve">روایت </w:t>
            </w:r>
            <w:r>
              <w:rPr>
                <w:rStyle w:val="IndexLink"/>
              </w:rPr>
              <w:t>4</w:t>
            </w:r>
            <w:r>
              <w:rPr>
                <w:rStyle w:val="IndexLink"/>
                <w:rtl w:val="true"/>
              </w:rPr>
              <w:tab/>
            </w:r>
            <w:r>
              <w:rPr>
                <w:rStyle w:val="IndexLink"/>
              </w:rPr>
              <w:t>630</w:t>
            </w:r>
          </w:hyperlink>
        </w:p>
        <w:p>
          <w:pPr>
            <w:pStyle w:val="Contents5"/>
            <w:tabs>
              <w:tab w:val="clear" w:pos="7892"/>
              <w:tab w:val="right" w:pos="9026" w:leader="dot"/>
            </w:tabs>
            <w:rPr/>
          </w:pPr>
          <w:hyperlink w:anchor="__RefHeading___Toc3703045_1468164448">
            <w:r>
              <w:rPr>
                <w:webHidden/>
                <w:rStyle w:val="IndexLink"/>
                <w:rtl w:val="true"/>
              </w:rPr>
              <w:t>تبیان</w:t>
            </w:r>
            <w:r>
              <w:rPr>
                <w:rStyle w:val="IndexLink"/>
                <w:rtl w:val="true"/>
              </w:rPr>
              <w:tab/>
            </w:r>
            <w:r>
              <w:rPr>
                <w:rStyle w:val="IndexLink"/>
              </w:rPr>
              <w:t>631</w:t>
            </w:r>
          </w:hyperlink>
        </w:p>
        <w:p>
          <w:pPr>
            <w:pStyle w:val="Contents5"/>
            <w:tabs>
              <w:tab w:val="clear" w:pos="7892"/>
              <w:tab w:val="right" w:pos="9026" w:leader="dot"/>
            </w:tabs>
            <w:rPr/>
          </w:pPr>
          <w:hyperlink w:anchor="__RefHeading___Toc3703047_1468164448">
            <w:r>
              <w:rPr>
                <w:webHidden/>
                <w:rStyle w:val="IndexLink"/>
                <w:rtl w:val="true"/>
              </w:rPr>
              <w:t>«</w:t>
            </w:r>
            <w:r>
              <w:rPr>
                <w:rStyle w:val="IndexLink"/>
              </w:rPr>
              <w:t>5</w:t>
            </w:r>
            <w:r>
              <w:rPr>
                <w:rStyle w:val="IndexLink"/>
                <w:rtl w:val="true"/>
              </w:rPr>
              <w:t>»</w:t>
              <w:tab/>
            </w:r>
            <w:r>
              <w:rPr>
                <w:rStyle w:val="IndexLink"/>
              </w:rPr>
              <w:t>631</w:t>
            </w:r>
          </w:hyperlink>
        </w:p>
        <w:p>
          <w:pPr>
            <w:pStyle w:val="Contents5"/>
            <w:tabs>
              <w:tab w:val="clear" w:pos="7892"/>
              <w:tab w:val="right" w:pos="9026" w:leader="dot"/>
            </w:tabs>
            <w:rPr/>
          </w:pPr>
          <w:hyperlink w:anchor="__RefHeading___Toc3703049_1468164448">
            <w:r>
              <w:rPr>
                <w:webHidden/>
                <w:rStyle w:val="IndexLink"/>
                <w:rtl w:val="true"/>
              </w:rPr>
              <w:t>توضیح</w:t>
            </w:r>
            <w:r>
              <w:rPr>
                <w:rStyle w:val="IndexLink"/>
                <w:rtl w:val="true"/>
              </w:rPr>
              <w:tab/>
            </w:r>
            <w:r>
              <w:rPr>
                <w:rStyle w:val="IndexLink"/>
              </w:rPr>
              <w:t>631</w:t>
            </w:r>
          </w:hyperlink>
        </w:p>
        <w:p>
          <w:pPr>
            <w:pStyle w:val="Contents5"/>
            <w:tabs>
              <w:tab w:val="clear" w:pos="7892"/>
              <w:tab w:val="right" w:pos="9026" w:leader="dot"/>
            </w:tabs>
            <w:rPr/>
          </w:pPr>
          <w:hyperlink w:anchor="__RefHeading___Toc3703051_1468164448">
            <w:r>
              <w:rPr>
                <w:webHidden/>
                <w:rStyle w:val="IndexLink"/>
                <w:rtl w:val="true"/>
              </w:rPr>
              <w:t xml:space="preserve">روایت </w:t>
            </w:r>
            <w:r>
              <w:rPr>
                <w:rStyle w:val="IndexLink"/>
              </w:rPr>
              <w:t>5</w:t>
            </w:r>
            <w:r>
              <w:rPr>
                <w:rStyle w:val="IndexLink"/>
                <w:rtl w:val="true"/>
              </w:rPr>
              <w:tab/>
            </w:r>
            <w:r>
              <w:rPr>
                <w:rStyle w:val="IndexLink"/>
              </w:rPr>
              <w:t>632</w:t>
            </w:r>
          </w:hyperlink>
        </w:p>
        <w:p>
          <w:pPr>
            <w:pStyle w:val="Contents5"/>
            <w:tabs>
              <w:tab w:val="clear" w:pos="7892"/>
              <w:tab w:val="right" w:pos="9026" w:leader="dot"/>
            </w:tabs>
            <w:rPr/>
          </w:pPr>
          <w:hyperlink w:anchor="__RefHeading___Toc3703053_1468164448">
            <w:r>
              <w:rPr>
                <w:webHidden/>
                <w:rStyle w:val="IndexLink"/>
                <w:rtl w:val="true"/>
              </w:rPr>
              <w:t>بیان</w:t>
            </w:r>
            <w:r>
              <w:rPr>
                <w:rStyle w:val="IndexLink"/>
                <w:rtl w:val="true"/>
              </w:rPr>
              <w:tab/>
            </w:r>
            <w:r>
              <w:rPr>
                <w:rStyle w:val="IndexLink"/>
              </w:rPr>
              <w:t>633</w:t>
            </w:r>
          </w:hyperlink>
        </w:p>
        <w:p>
          <w:pPr>
            <w:pStyle w:val="Contents5"/>
            <w:tabs>
              <w:tab w:val="clear" w:pos="7892"/>
              <w:tab w:val="right" w:pos="9026" w:leader="dot"/>
            </w:tabs>
            <w:rPr/>
          </w:pPr>
          <w:hyperlink w:anchor="__RefHeading___Toc3703055_1468164448">
            <w:r>
              <w:rPr>
                <w:webHidden/>
                <w:rStyle w:val="IndexLink"/>
                <w:rtl w:val="true"/>
              </w:rPr>
              <w:t>توضیح</w:t>
            </w:r>
            <w:r>
              <w:rPr>
                <w:rStyle w:val="IndexLink"/>
                <w:rtl w:val="true"/>
              </w:rPr>
              <w:tab/>
            </w:r>
            <w:r>
              <w:rPr>
                <w:rStyle w:val="IndexLink"/>
              </w:rPr>
              <w:t>634</w:t>
            </w:r>
          </w:hyperlink>
        </w:p>
        <w:p>
          <w:pPr>
            <w:pStyle w:val="Contents5"/>
            <w:tabs>
              <w:tab w:val="clear" w:pos="7892"/>
              <w:tab w:val="right" w:pos="9026" w:leader="dot"/>
            </w:tabs>
            <w:rPr/>
          </w:pPr>
          <w:hyperlink w:anchor="__RefHeading___Toc3703057_1468164448">
            <w:r>
              <w:rPr>
                <w:webHidden/>
                <w:rStyle w:val="IndexLink"/>
                <w:rtl w:val="true"/>
              </w:rPr>
              <w:t>«</w:t>
            </w:r>
            <w:r>
              <w:rPr>
                <w:rStyle w:val="IndexLink"/>
              </w:rPr>
              <w:t>6</w:t>
            </w:r>
            <w:r>
              <w:rPr>
                <w:rStyle w:val="IndexLink"/>
                <w:rtl w:val="true"/>
              </w:rPr>
              <w:t>»</w:t>
              <w:tab/>
            </w:r>
            <w:r>
              <w:rPr>
                <w:rStyle w:val="IndexLink"/>
              </w:rPr>
              <w:t>635</w:t>
            </w:r>
          </w:hyperlink>
        </w:p>
        <w:p>
          <w:pPr>
            <w:pStyle w:val="Contents5"/>
            <w:tabs>
              <w:tab w:val="clear" w:pos="7892"/>
              <w:tab w:val="right" w:pos="9026" w:leader="dot"/>
            </w:tabs>
            <w:rPr/>
          </w:pPr>
          <w:hyperlink w:anchor="__RefHeading___Toc3703059_1468164448">
            <w:r>
              <w:rPr>
                <w:webHidden/>
                <w:rStyle w:val="IndexLink"/>
                <w:rtl w:val="true"/>
              </w:rPr>
              <w:t>بیان</w:t>
            </w:r>
            <w:r>
              <w:rPr>
                <w:rStyle w:val="IndexLink"/>
                <w:rtl w:val="true"/>
              </w:rPr>
              <w:tab/>
            </w:r>
            <w:r>
              <w:rPr>
                <w:rStyle w:val="IndexLink"/>
              </w:rPr>
              <w:t>635</w:t>
            </w:r>
          </w:hyperlink>
        </w:p>
        <w:p>
          <w:pPr>
            <w:pStyle w:val="Contents5"/>
            <w:tabs>
              <w:tab w:val="clear" w:pos="7892"/>
              <w:tab w:val="right" w:pos="9026" w:leader="dot"/>
            </w:tabs>
            <w:rPr/>
          </w:pPr>
          <w:hyperlink w:anchor="__RefHeading___Toc3703061_1468164448">
            <w:r>
              <w:rPr>
                <w:webHidden/>
                <w:rStyle w:val="IndexLink"/>
                <w:rtl w:val="true"/>
              </w:rPr>
              <w:t xml:space="preserve">روایت </w:t>
            </w:r>
            <w:r>
              <w:rPr>
                <w:rStyle w:val="IndexLink"/>
              </w:rPr>
              <w:t>6</w:t>
            </w:r>
            <w:r>
              <w:rPr>
                <w:rStyle w:val="IndexLink"/>
                <w:rtl w:val="true"/>
              </w:rPr>
              <w:tab/>
            </w:r>
            <w:r>
              <w:rPr>
                <w:rStyle w:val="IndexLink"/>
              </w:rPr>
              <w:t>635</w:t>
            </w:r>
          </w:hyperlink>
        </w:p>
        <w:p>
          <w:pPr>
            <w:pStyle w:val="Contents5"/>
            <w:tabs>
              <w:tab w:val="clear" w:pos="7892"/>
              <w:tab w:val="right" w:pos="9026" w:leader="dot"/>
            </w:tabs>
            <w:rPr/>
          </w:pPr>
          <w:hyperlink w:anchor="__RefHeading___Toc3703063_1468164448">
            <w:r>
              <w:rPr>
                <w:webHidden/>
                <w:rStyle w:val="IndexLink"/>
                <w:rtl w:val="true"/>
              </w:rPr>
              <w:t>توضیح</w:t>
            </w:r>
            <w:r>
              <w:rPr>
                <w:rStyle w:val="IndexLink"/>
                <w:rtl w:val="true"/>
              </w:rPr>
              <w:tab/>
            </w:r>
            <w:r>
              <w:rPr>
                <w:rStyle w:val="IndexLink"/>
              </w:rPr>
              <w:t>635</w:t>
            </w:r>
          </w:hyperlink>
        </w:p>
        <w:p>
          <w:pPr>
            <w:pStyle w:val="Contents5"/>
            <w:tabs>
              <w:tab w:val="clear" w:pos="7892"/>
              <w:tab w:val="right" w:pos="9026" w:leader="dot"/>
            </w:tabs>
            <w:rPr/>
          </w:pPr>
          <w:hyperlink w:anchor="__RefHeading___Toc3703065_1468164448">
            <w:r>
              <w:rPr>
                <w:webHidden/>
                <w:rStyle w:val="IndexLink"/>
                <w:rtl w:val="true"/>
              </w:rPr>
              <w:t>«</w:t>
            </w:r>
            <w:r>
              <w:rPr>
                <w:rStyle w:val="IndexLink"/>
              </w:rPr>
              <w:t>7</w:t>
            </w:r>
            <w:r>
              <w:rPr>
                <w:rStyle w:val="IndexLink"/>
                <w:rtl w:val="true"/>
              </w:rPr>
              <w:t>»</w:t>
              <w:tab/>
            </w:r>
            <w:r>
              <w:rPr>
                <w:rStyle w:val="IndexLink"/>
              </w:rPr>
              <w:t>637</w:t>
            </w:r>
          </w:hyperlink>
        </w:p>
        <w:p>
          <w:pPr>
            <w:pStyle w:val="Contents5"/>
            <w:tabs>
              <w:tab w:val="clear" w:pos="7892"/>
              <w:tab w:val="right" w:pos="9026" w:leader="dot"/>
            </w:tabs>
            <w:rPr/>
          </w:pPr>
          <w:hyperlink w:anchor="__RefHeading___Toc3703067_1468164448">
            <w:r>
              <w:rPr>
                <w:webHidden/>
                <w:rStyle w:val="IndexLink"/>
                <w:rtl w:val="true"/>
              </w:rPr>
              <w:t>بیان</w:t>
            </w:r>
            <w:r>
              <w:rPr>
                <w:rStyle w:val="IndexLink"/>
                <w:rtl w:val="true"/>
              </w:rPr>
              <w:tab/>
            </w:r>
            <w:r>
              <w:rPr>
                <w:rStyle w:val="IndexLink"/>
              </w:rPr>
              <w:t>637</w:t>
            </w:r>
          </w:hyperlink>
        </w:p>
        <w:p>
          <w:pPr>
            <w:pStyle w:val="Contents5"/>
            <w:tabs>
              <w:tab w:val="clear" w:pos="7892"/>
              <w:tab w:val="right" w:pos="9026" w:leader="dot"/>
            </w:tabs>
            <w:rPr/>
          </w:pPr>
          <w:hyperlink w:anchor="__RefHeading___Toc3703069_1468164448">
            <w:r>
              <w:rPr>
                <w:webHidden/>
                <w:rStyle w:val="IndexLink"/>
                <w:rtl w:val="true"/>
              </w:rPr>
              <w:t>«</w:t>
            </w:r>
            <w:r>
              <w:rPr>
                <w:rStyle w:val="IndexLink"/>
              </w:rPr>
              <w:t>8</w:t>
            </w:r>
            <w:r>
              <w:rPr>
                <w:rStyle w:val="IndexLink"/>
                <w:rtl w:val="true"/>
              </w:rPr>
              <w:t>»</w:t>
              <w:tab/>
            </w:r>
            <w:r>
              <w:rPr>
                <w:rStyle w:val="IndexLink"/>
              </w:rPr>
              <w:t>637</w:t>
            </w:r>
          </w:hyperlink>
        </w:p>
        <w:p>
          <w:pPr>
            <w:pStyle w:val="Contents5"/>
            <w:tabs>
              <w:tab w:val="clear" w:pos="7892"/>
              <w:tab w:val="right" w:pos="9026" w:leader="dot"/>
            </w:tabs>
            <w:rPr/>
          </w:pPr>
          <w:hyperlink w:anchor="__RefHeading___Toc3703071_1468164448">
            <w:r>
              <w:rPr>
                <w:webHidden/>
                <w:rStyle w:val="IndexLink"/>
                <w:rtl w:val="true"/>
              </w:rPr>
              <w:t xml:space="preserve">روایت </w:t>
            </w:r>
            <w:r>
              <w:rPr>
                <w:rStyle w:val="IndexLink"/>
              </w:rPr>
              <w:t>7</w:t>
            </w:r>
            <w:r>
              <w:rPr>
                <w:rStyle w:val="IndexLink"/>
                <w:rtl w:val="true"/>
              </w:rPr>
              <w:tab/>
            </w:r>
            <w:r>
              <w:rPr>
                <w:rStyle w:val="IndexLink"/>
              </w:rPr>
              <w:t>637</w:t>
            </w:r>
          </w:hyperlink>
        </w:p>
        <w:p>
          <w:pPr>
            <w:pStyle w:val="Contents5"/>
            <w:tabs>
              <w:tab w:val="clear" w:pos="7892"/>
              <w:tab w:val="right" w:pos="9026" w:leader="dot"/>
            </w:tabs>
            <w:rPr/>
          </w:pPr>
          <w:hyperlink w:anchor="__RefHeading___Toc3703073_1468164448">
            <w:r>
              <w:rPr>
                <w:webHidden/>
                <w:rStyle w:val="IndexLink"/>
                <w:rtl w:val="true"/>
              </w:rPr>
              <w:t>توضیح</w:t>
            </w:r>
            <w:r>
              <w:rPr>
                <w:rStyle w:val="IndexLink"/>
                <w:rtl w:val="true"/>
              </w:rPr>
              <w:tab/>
            </w:r>
            <w:r>
              <w:rPr>
                <w:rStyle w:val="IndexLink"/>
              </w:rPr>
              <w:t>638</w:t>
            </w:r>
          </w:hyperlink>
        </w:p>
        <w:p>
          <w:pPr>
            <w:pStyle w:val="Contents5"/>
            <w:tabs>
              <w:tab w:val="clear" w:pos="7892"/>
              <w:tab w:val="right" w:pos="9026" w:leader="dot"/>
            </w:tabs>
            <w:rPr/>
          </w:pPr>
          <w:hyperlink w:anchor="__RefHeading___Toc3703075_1468164448">
            <w:r>
              <w:rPr>
                <w:webHidden/>
                <w:rStyle w:val="IndexLink"/>
                <w:rtl w:val="true"/>
              </w:rPr>
              <w:t xml:space="preserve">روایت </w:t>
            </w:r>
            <w:r>
              <w:rPr>
                <w:rStyle w:val="IndexLink"/>
              </w:rPr>
              <w:t>8</w:t>
            </w:r>
            <w:r>
              <w:rPr>
                <w:rStyle w:val="IndexLink"/>
                <w:rtl w:val="true"/>
              </w:rPr>
              <w:tab/>
            </w:r>
            <w:r>
              <w:rPr>
                <w:rStyle w:val="IndexLink"/>
              </w:rPr>
              <w:t>638</w:t>
            </w:r>
          </w:hyperlink>
        </w:p>
        <w:p>
          <w:pPr>
            <w:pStyle w:val="Contents5"/>
            <w:tabs>
              <w:tab w:val="clear" w:pos="7892"/>
              <w:tab w:val="right" w:pos="9026" w:leader="dot"/>
            </w:tabs>
            <w:rPr/>
          </w:pPr>
          <w:hyperlink w:anchor="__RefHeading___Toc3703077_1468164448">
            <w:r>
              <w:rPr>
                <w:webHidden/>
                <w:rStyle w:val="IndexLink"/>
                <w:rtl w:val="true"/>
              </w:rPr>
              <w:t>«</w:t>
            </w:r>
            <w:r>
              <w:rPr>
                <w:rStyle w:val="IndexLink"/>
              </w:rPr>
              <w:t>9</w:t>
            </w:r>
            <w:r>
              <w:rPr>
                <w:rStyle w:val="IndexLink"/>
                <w:rtl w:val="true"/>
              </w:rPr>
              <w:t>»</w:t>
              <w:tab/>
            </w:r>
            <w:r>
              <w:rPr>
                <w:rStyle w:val="IndexLink"/>
              </w:rPr>
              <w:t>639</w:t>
            </w:r>
          </w:hyperlink>
        </w:p>
        <w:p>
          <w:pPr>
            <w:pStyle w:val="Contents5"/>
            <w:tabs>
              <w:tab w:val="clear" w:pos="7892"/>
              <w:tab w:val="right" w:pos="9026" w:leader="dot"/>
            </w:tabs>
            <w:rPr/>
          </w:pPr>
          <w:hyperlink w:anchor="__RefHeading___Toc3703079_1468164448">
            <w:r>
              <w:rPr>
                <w:webHidden/>
                <w:rStyle w:val="IndexLink"/>
                <w:rtl w:val="true"/>
              </w:rPr>
              <w:t>بیان</w:t>
            </w:r>
            <w:r>
              <w:rPr>
                <w:rStyle w:val="IndexLink"/>
                <w:rtl w:val="true"/>
              </w:rPr>
              <w:tab/>
            </w:r>
            <w:r>
              <w:rPr>
                <w:rStyle w:val="IndexLink"/>
              </w:rPr>
              <w:t>639</w:t>
            </w:r>
          </w:hyperlink>
        </w:p>
        <w:p>
          <w:pPr>
            <w:pStyle w:val="Contents5"/>
            <w:tabs>
              <w:tab w:val="clear" w:pos="7892"/>
              <w:tab w:val="right" w:pos="9026" w:leader="dot"/>
            </w:tabs>
            <w:rPr/>
          </w:pPr>
          <w:hyperlink w:anchor="__RefHeading___Toc3703081_1468164448">
            <w:r>
              <w:rPr>
                <w:webHidden/>
                <w:rStyle w:val="IndexLink"/>
                <w:rtl w:val="true"/>
              </w:rPr>
              <w:t>«</w:t>
            </w:r>
            <w:r>
              <w:rPr>
                <w:rStyle w:val="IndexLink"/>
              </w:rPr>
              <w:t>10</w:t>
            </w:r>
            <w:r>
              <w:rPr>
                <w:rStyle w:val="IndexLink"/>
                <w:rtl w:val="true"/>
              </w:rPr>
              <w:t>»</w:t>
              <w:tab/>
            </w:r>
            <w:r>
              <w:rPr>
                <w:rStyle w:val="IndexLink"/>
              </w:rPr>
              <w:t>639</w:t>
            </w:r>
          </w:hyperlink>
        </w:p>
        <w:p>
          <w:pPr>
            <w:pStyle w:val="Contents5"/>
            <w:tabs>
              <w:tab w:val="clear" w:pos="7892"/>
              <w:tab w:val="right" w:pos="9026" w:leader="dot"/>
            </w:tabs>
            <w:rPr/>
          </w:pPr>
          <w:hyperlink w:anchor="__RefHeading___Toc3703083_1468164448">
            <w:r>
              <w:rPr>
                <w:webHidden/>
                <w:rStyle w:val="IndexLink"/>
                <w:rtl w:val="true"/>
              </w:rPr>
              <w:t>«</w:t>
            </w:r>
            <w:r>
              <w:rPr>
                <w:rStyle w:val="IndexLink"/>
              </w:rPr>
              <w:t>11</w:t>
            </w:r>
            <w:r>
              <w:rPr>
                <w:rStyle w:val="IndexLink"/>
                <w:rtl w:val="true"/>
              </w:rPr>
              <w:t>»</w:t>
              <w:tab/>
            </w:r>
            <w:r>
              <w:rPr>
                <w:rStyle w:val="IndexLink"/>
              </w:rPr>
              <w:t>639</w:t>
            </w:r>
          </w:hyperlink>
        </w:p>
        <w:p>
          <w:pPr>
            <w:pStyle w:val="Contents5"/>
            <w:tabs>
              <w:tab w:val="clear" w:pos="7892"/>
              <w:tab w:val="right" w:pos="9026" w:leader="dot"/>
            </w:tabs>
            <w:rPr/>
          </w:pPr>
          <w:hyperlink w:anchor="__RefHeading___Toc3703085_1468164448">
            <w:r>
              <w:rPr>
                <w:webHidden/>
                <w:rStyle w:val="IndexLink"/>
                <w:rtl w:val="true"/>
              </w:rPr>
              <w:t xml:space="preserve">روایت </w:t>
            </w:r>
            <w:r>
              <w:rPr>
                <w:rStyle w:val="IndexLink"/>
              </w:rPr>
              <w:t>9</w:t>
            </w:r>
            <w:r>
              <w:rPr>
                <w:rStyle w:val="IndexLink"/>
                <w:rtl w:val="true"/>
              </w:rPr>
              <w:tab/>
            </w:r>
            <w:r>
              <w:rPr>
                <w:rStyle w:val="IndexLink"/>
              </w:rPr>
              <w:t>639</w:t>
            </w:r>
          </w:hyperlink>
        </w:p>
        <w:p>
          <w:pPr>
            <w:pStyle w:val="Contents5"/>
            <w:tabs>
              <w:tab w:val="clear" w:pos="7892"/>
              <w:tab w:val="right" w:pos="9026" w:leader="dot"/>
            </w:tabs>
            <w:rPr/>
          </w:pPr>
          <w:hyperlink w:anchor="__RefHeading___Toc3703087_1468164448">
            <w:r>
              <w:rPr>
                <w:webHidden/>
                <w:rStyle w:val="IndexLink"/>
                <w:rtl w:val="true"/>
              </w:rPr>
              <w:t>توضیح</w:t>
            </w:r>
            <w:r>
              <w:rPr>
                <w:rStyle w:val="IndexLink"/>
                <w:rtl w:val="true"/>
              </w:rPr>
              <w:tab/>
            </w:r>
            <w:r>
              <w:rPr>
                <w:rStyle w:val="IndexLink"/>
              </w:rPr>
              <w:t>640</w:t>
            </w:r>
          </w:hyperlink>
        </w:p>
        <w:p>
          <w:pPr>
            <w:pStyle w:val="Contents5"/>
            <w:tabs>
              <w:tab w:val="clear" w:pos="7892"/>
              <w:tab w:val="right" w:pos="9026" w:leader="dot"/>
            </w:tabs>
            <w:rPr/>
          </w:pPr>
          <w:hyperlink w:anchor="__RefHeading___Toc3703089_1468164448">
            <w:r>
              <w:rPr>
                <w:webHidden/>
                <w:rStyle w:val="IndexLink"/>
                <w:rtl w:val="true"/>
              </w:rPr>
              <w:t xml:space="preserve">روایت </w:t>
            </w:r>
            <w:r>
              <w:rPr>
                <w:rStyle w:val="IndexLink"/>
              </w:rPr>
              <w:t>10</w:t>
            </w:r>
            <w:r>
              <w:rPr>
                <w:rStyle w:val="IndexLink"/>
                <w:rtl w:val="true"/>
              </w:rPr>
              <w:tab/>
            </w:r>
            <w:r>
              <w:rPr>
                <w:rStyle w:val="IndexLink"/>
              </w:rPr>
              <w:t>640</w:t>
            </w:r>
          </w:hyperlink>
        </w:p>
        <w:p>
          <w:pPr>
            <w:pStyle w:val="Contents5"/>
            <w:tabs>
              <w:tab w:val="clear" w:pos="7892"/>
              <w:tab w:val="right" w:pos="9026" w:leader="dot"/>
            </w:tabs>
            <w:rPr/>
          </w:pPr>
          <w:hyperlink w:anchor="__RefHeading___Toc3703091_1468164448">
            <w:r>
              <w:rPr>
                <w:webHidden/>
                <w:rStyle w:val="IndexLink"/>
                <w:rtl w:val="true"/>
              </w:rPr>
              <w:t xml:space="preserve">روایت </w:t>
            </w:r>
            <w:r>
              <w:rPr>
                <w:rStyle w:val="IndexLink"/>
              </w:rPr>
              <w:t>11</w:t>
            </w:r>
            <w:r>
              <w:rPr>
                <w:rStyle w:val="IndexLink"/>
                <w:rtl w:val="true"/>
              </w:rPr>
              <w:tab/>
            </w:r>
            <w:r>
              <w:rPr>
                <w:rStyle w:val="IndexLink"/>
              </w:rPr>
              <w:t>640</w:t>
            </w:r>
          </w:hyperlink>
        </w:p>
        <w:p>
          <w:pPr>
            <w:pStyle w:val="Contents5"/>
            <w:tabs>
              <w:tab w:val="clear" w:pos="7892"/>
              <w:tab w:val="right" w:pos="9026" w:leader="dot"/>
            </w:tabs>
            <w:rPr/>
          </w:pPr>
          <w:hyperlink w:anchor="__RefHeading___Toc3703093_1468164448">
            <w:r>
              <w:rPr>
                <w:webHidden/>
                <w:rStyle w:val="IndexLink"/>
                <w:rtl w:val="true"/>
              </w:rPr>
              <w:t>إیضاح</w:t>
            </w:r>
            <w:r>
              <w:rPr>
                <w:rStyle w:val="IndexLink"/>
                <w:rtl w:val="true"/>
              </w:rPr>
              <w:tab/>
            </w:r>
            <w:r>
              <w:rPr>
                <w:rStyle w:val="IndexLink"/>
              </w:rPr>
              <w:t>643</w:t>
            </w:r>
          </w:hyperlink>
        </w:p>
        <w:p>
          <w:pPr>
            <w:pStyle w:val="Contents5"/>
            <w:tabs>
              <w:tab w:val="clear" w:pos="7892"/>
              <w:tab w:val="right" w:pos="9026" w:leader="dot"/>
            </w:tabs>
            <w:rPr/>
          </w:pPr>
          <w:hyperlink w:anchor="__RefHeading___Toc3703095_1468164448">
            <w:r>
              <w:rPr>
                <w:webHidden/>
                <w:rStyle w:val="IndexLink"/>
                <w:rtl w:val="true"/>
              </w:rPr>
              <w:t>«</w:t>
            </w:r>
            <w:r>
              <w:rPr>
                <w:rStyle w:val="IndexLink"/>
              </w:rPr>
              <w:t>12</w:t>
            </w:r>
            <w:r>
              <w:rPr>
                <w:rStyle w:val="IndexLink"/>
                <w:rtl w:val="true"/>
              </w:rPr>
              <w:t>»</w:t>
              <w:tab/>
            </w:r>
            <w:r>
              <w:rPr>
                <w:rStyle w:val="IndexLink"/>
              </w:rPr>
              <w:t>643</w:t>
            </w:r>
          </w:hyperlink>
        </w:p>
        <w:p>
          <w:pPr>
            <w:pStyle w:val="Contents5"/>
            <w:tabs>
              <w:tab w:val="clear" w:pos="7892"/>
              <w:tab w:val="right" w:pos="9026" w:leader="dot"/>
            </w:tabs>
            <w:rPr/>
          </w:pPr>
          <w:hyperlink w:anchor="__RefHeading___Toc3703097_1468164448">
            <w:r>
              <w:rPr>
                <w:webHidden/>
                <w:rStyle w:val="IndexLink"/>
                <w:rtl w:val="true"/>
              </w:rPr>
              <w:t>تبیین</w:t>
            </w:r>
            <w:r>
              <w:rPr>
                <w:rStyle w:val="IndexLink"/>
                <w:rtl w:val="true"/>
              </w:rPr>
              <w:tab/>
            </w:r>
            <w:r>
              <w:rPr>
                <w:rStyle w:val="IndexLink"/>
              </w:rPr>
              <w:t>643</w:t>
            </w:r>
          </w:hyperlink>
        </w:p>
        <w:p>
          <w:pPr>
            <w:pStyle w:val="Contents5"/>
            <w:tabs>
              <w:tab w:val="clear" w:pos="7892"/>
              <w:tab w:val="right" w:pos="9026" w:leader="dot"/>
            </w:tabs>
            <w:rPr/>
          </w:pPr>
          <w:hyperlink w:anchor="__RefHeading___Toc3703099_1468164448">
            <w:r>
              <w:rPr>
                <w:webHidden/>
                <w:rStyle w:val="IndexLink"/>
                <w:rtl w:val="true"/>
              </w:rPr>
              <w:t>«</w:t>
            </w:r>
            <w:r>
              <w:rPr>
                <w:rStyle w:val="IndexLink"/>
              </w:rPr>
              <w:t>13</w:t>
            </w:r>
            <w:r>
              <w:rPr>
                <w:rStyle w:val="IndexLink"/>
                <w:rtl w:val="true"/>
              </w:rPr>
              <w:t>»</w:t>
              <w:tab/>
            </w:r>
            <w:r>
              <w:rPr>
                <w:rStyle w:val="IndexLink"/>
              </w:rPr>
              <w:t>643</w:t>
            </w:r>
          </w:hyperlink>
        </w:p>
        <w:p>
          <w:pPr>
            <w:pStyle w:val="Contents5"/>
            <w:tabs>
              <w:tab w:val="clear" w:pos="7892"/>
              <w:tab w:val="right" w:pos="9026" w:leader="dot"/>
            </w:tabs>
            <w:rPr/>
          </w:pPr>
          <w:hyperlink w:anchor="__RefHeading___Toc3703101_1468164448">
            <w:r>
              <w:rPr>
                <w:webHidden/>
                <w:rStyle w:val="IndexLink"/>
                <w:rtl w:val="true"/>
              </w:rPr>
              <w:t>«</w:t>
            </w:r>
            <w:r>
              <w:rPr>
                <w:rStyle w:val="IndexLink"/>
              </w:rPr>
              <w:t>14</w:t>
            </w:r>
            <w:r>
              <w:rPr>
                <w:rStyle w:val="IndexLink"/>
                <w:rtl w:val="true"/>
              </w:rPr>
              <w:t>»</w:t>
              <w:tab/>
            </w:r>
            <w:r>
              <w:rPr>
                <w:rStyle w:val="IndexLink"/>
              </w:rPr>
              <w:t>643</w:t>
            </w:r>
          </w:hyperlink>
        </w:p>
        <w:p>
          <w:pPr>
            <w:pStyle w:val="Contents5"/>
            <w:tabs>
              <w:tab w:val="clear" w:pos="7892"/>
              <w:tab w:val="right" w:pos="9026" w:leader="dot"/>
            </w:tabs>
            <w:rPr/>
          </w:pPr>
          <w:hyperlink w:anchor="__RefHeading___Toc3703103_1468164448">
            <w:r>
              <w:rPr>
                <w:webHidden/>
                <w:rStyle w:val="IndexLink"/>
                <w:rtl w:val="true"/>
              </w:rPr>
              <w:t>توضیح</w:t>
            </w:r>
            <w:r>
              <w:rPr>
                <w:rStyle w:val="IndexLink"/>
                <w:rtl w:val="true"/>
              </w:rPr>
              <w:tab/>
            </w:r>
            <w:r>
              <w:rPr>
                <w:rStyle w:val="IndexLink"/>
              </w:rPr>
              <w:t>644</w:t>
            </w:r>
          </w:hyperlink>
        </w:p>
        <w:p>
          <w:pPr>
            <w:pStyle w:val="Contents5"/>
            <w:tabs>
              <w:tab w:val="clear" w:pos="7892"/>
              <w:tab w:val="right" w:pos="9026" w:leader="dot"/>
            </w:tabs>
            <w:rPr/>
          </w:pPr>
          <w:hyperlink w:anchor="__RefHeading___Toc3703105_1468164448">
            <w:r>
              <w:rPr>
                <w:webHidden/>
                <w:rStyle w:val="IndexLink"/>
                <w:rtl w:val="true"/>
              </w:rPr>
              <w:t xml:space="preserve">روایت </w:t>
            </w:r>
            <w:r>
              <w:rPr>
                <w:rStyle w:val="IndexLink"/>
              </w:rPr>
              <w:t>12</w:t>
            </w:r>
            <w:r>
              <w:rPr>
                <w:rStyle w:val="IndexLink"/>
                <w:rtl w:val="true"/>
              </w:rPr>
              <w:tab/>
            </w:r>
            <w:r>
              <w:rPr>
                <w:rStyle w:val="IndexLink"/>
              </w:rPr>
              <w:t>644</w:t>
            </w:r>
          </w:hyperlink>
        </w:p>
        <w:p>
          <w:pPr>
            <w:pStyle w:val="Contents5"/>
            <w:tabs>
              <w:tab w:val="clear" w:pos="7892"/>
              <w:tab w:val="right" w:pos="9026" w:leader="dot"/>
            </w:tabs>
            <w:rPr/>
          </w:pPr>
          <w:hyperlink w:anchor="__RefHeading___Toc3703107_1468164448">
            <w:r>
              <w:rPr>
                <w:webHidden/>
                <w:rStyle w:val="IndexLink"/>
                <w:rtl w:val="true"/>
              </w:rPr>
              <w:t>توضیح</w:t>
            </w:r>
            <w:r>
              <w:rPr>
                <w:rStyle w:val="IndexLink"/>
                <w:rtl w:val="true"/>
              </w:rPr>
              <w:tab/>
            </w:r>
            <w:r>
              <w:rPr>
                <w:rStyle w:val="IndexLink"/>
              </w:rPr>
              <w:t>644</w:t>
            </w:r>
          </w:hyperlink>
        </w:p>
        <w:p>
          <w:pPr>
            <w:pStyle w:val="Contents5"/>
            <w:tabs>
              <w:tab w:val="clear" w:pos="7892"/>
              <w:tab w:val="right" w:pos="9026" w:leader="dot"/>
            </w:tabs>
            <w:rPr/>
          </w:pPr>
          <w:hyperlink w:anchor="__RefHeading___Toc3703109_1468164448">
            <w:r>
              <w:rPr>
                <w:webHidden/>
                <w:rStyle w:val="IndexLink"/>
                <w:rtl w:val="true"/>
              </w:rPr>
              <w:t xml:space="preserve">روایت </w:t>
            </w:r>
            <w:r>
              <w:rPr>
                <w:rStyle w:val="IndexLink"/>
              </w:rPr>
              <w:t>13</w:t>
            </w:r>
            <w:r>
              <w:rPr>
                <w:rStyle w:val="IndexLink"/>
                <w:rtl w:val="true"/>
              </w:rPr>
              <w:tab/>
            </w:r>
            <w:r>
              <w:rPr>
                <w:rStyle w:val="IndexLink"/>
              </w:rPr>
              <w:t>644</w:t>
            </w:r>
          </w:hyperlink>
        </w:p>
        <w:p>
          <w:pPr>
            <w:pStyle w:val="Contents5"/>
            <w:tabs>
              <w:tab w:val="clear" w:pos="7892"/>
              <w:tab w:val="right" w:pos="9026" w:leader="dot"/>
            </w:tabs>
            <w:rPr/>
          </w:pPr>
          <w:hyperlink w:anchor="__RefHeading___Toc3703111_1468164448">
            <w:r>
              <w:rPr>
                <w:webHidden/>
                <w:rStyle w:val="IndexLink"/>
                <w:rtl w:val="true"/>
              </w:rPr>
              <w:t xml:space="preserve">روایت </w:t>
            </w:r>
            <w:r>
              <w:rPr>
                <w:rStyle w:val="IndexLink"/>
              </w:rPr>
              <w:t>14</w:t>
            </w:r>
            <w:r>
              <w:rPr>
                <w:rStyle w:val="IndexLink"/>
                <w:rtl w:val="true"/>
              </w:rPr>
              <w:tab/>
            </w:r>
            <w:r>
              <w:rPr>
                <w:rStyle w:val="IndexLink"/>
              </w:rPr>
              <w:t>644</w:t>
            </w:r>
          </w:hyperlink>
        </w:p>
        <w:p>
          <w:pPr>
            <w:pStyle w:val="Contents5"/>
            <w:tabs>
              <w:tab w:val="clear" w:pos="7892"/>
              <w:tab w:val="right" w:pos="9026" w:leader="dot"/>
            </w:tabs>
            <w:rPr/>
          </w:pPr>
          <w:hyperlink w:anchor="__RefHeading___Toc3703113_1468164448">
            <w:r>
              <w:rPr>
                <w:webHidden/>
                <w:rStyle w:val="IndexLink"/>
                <w:rtl w:val="true"/>
              </w:rPr>
              <w:t>«</w:t>
            </w:r>
            <w:r>
              <w:rPr>
                <w:rStyle w:val="IndexLink"/>
              </w:rPr>
              <w:t>15</w:t>
            </w:r>
            <w:r>
              <w:rPr>
                <w:rStyle w:val="IndexLink"/>
                <w:rtl w:val="true"/>
              </w:rPr>
              <w:t>»</w:t>
              <w:tab/>
            </w:r>
            <w:r>
              <w:rPr>
                <w:rStyle w:val="IndexLink"/>
              </w:rPr>
              <w:t>645</w:t>
            </w:r>
          </w:hyperlink>
        </w:p>
        <w:p>
          <w:pPr>
            <w:pStyle w:val="Contents5"/>
            <w:tabs>
              <w:tab w:val="clear" w:pos="7892"/>
              <w:tab w:val="right" w:pos="9026" w:leader="dot"/>
            </w:tabs>
            <w:rPr/>
          </w:pPr>
          <w:hyperlink w:anchor="__RefHeading___Toc3703115_1468164448">
            <w:r>
              <w:rPr>
                <w:webHidden/>
                <w:rStyle w:val="IndexLink"/>
                <w:rtl w:val="true"/>
              </w:rPr>
              <w:t xml:space="preserve">روایت </w:t>
            </w:r>
            <w:r>
              <w:rPr>
                <w:rStyle w:val="IndexLink"/>
              </w:rPr>
              <w:t>15</w:t>
            </w:r>
            <w:r>
              <w:rPr>
                <w:rStyle w:val="IndexLink"/>
                <w:rtl w:val="true"/>
              </w:rPr>
              <w:tab/>
            </w:r>
            <w:r>
              <w:rPr>
                <w:rStyle w:val="IndexLink"/>
              </w:rPr>
              <w:t>645</w:t>
            </w:r>
          </w:hyperlink>
        </w:p>
        <w:p>
          <w:pPr>
            <w:pStyle w:val="Contents5"/>
            <w:tabs>
              <w:tab w:val="clear" w:pos="7892"/>
              <w:tab w:val="right" w:pos="9026" w:leader="dot"/>
            </w:tabs>
            <w:rPr/>
          </w:pPr>
          <w:hyperlink w:anchor="__RefHeading___Toc3703117_1468164448">
            <w:r>
              <w:rPr>
                <w:webHidden/>
                <w:rStyle w:val="IndexLink"/>
                <w:rtl w:val="true"/>
              </w:rPr>
              <w:t>بیان</w:t>
            </w:r>
            <w:r>
              <w:rPr>
                <w:rStyle w:val="IndexLink"/>
                <w:rtl w:val="true"/>
              </w:rPr>
              <w:tab/>
            </w:r>
            <w:r>
              <w:rPr>
                <w:rStyle w:val="IndexLink"/>
              </w:rPr>
              <w:t>647</w:t>
            </w:r>
          </w:hyperlink>
        </w:p>
        <w:p>
          <w:pPr>
            <w:pStyle w:val="Contents5"/>
            <w:tabs>
              <w:tab w:val="clear" w:pos="7892"/>
              <w:tab w:val="right" w:pos="9026" w:leader="dot"/>
            </w:tabs>
            <w:rPr/>
          </w:pPr>
          <w:hyperlink w:anchor="__RefHeading___Toc3703119_1468164448">
            <w:r>
              <w:rPr>
                <w:webHidden/>
                <w:rStyle w:val="IndexLink"/>
                <w:rtl w:val="true"/>
              </w:rPr>
              <w:t>توضیح</w:t>
            </w:r>
            <w:r>
              <w:rPr>
                <w:rStyle w:val="IndexLink"/>
                <w:rtl w:val="true"/>
              </w:rPr>
              <w:tab/>
            </w:r>
            <w:r>
              <w:rPr>
                <w:rStyle w:val="IndexLink"/>
              </w:rPr>
              <w:t>648</w:t>
            </w:r>
          </w:hyperlink>
        </w:p>
        <w:p>
          <w:pPr>
            <w:pStyle w:val="Contents5"/>
            <w:tabs>
              <w:tab w:val="clear" w:pos="7892"/>
              <w:tab w:val="right" w:pos="9026" w:leader="dot"/>
            </w:tabs>
            <w:rPr/>
          </w:pPr>
          <w:hyperlink w:anchor="__RefHeading___Toc3703121_1468164448">
            <w:r>
              <w:rPr>
                <w:webHidden/>
                <w:rStyle w:val="IndexLink"/>
                <w:rtl w:val="true"/>
              </w:rPr>
              <w:t>«</w:t>
            </w:r>
            <w:r>
              <w:rPr>
                <w:rStyle w:val="IndexLink"/>
              </w:rPr>
              <w:t>16</w:t>
            </w:r>
            <w:r>
              <w:rPr>
                <w:rStyle w:val="IndexLink"/>
                <w:rtl w:val="true"/>
              </w:rPr>
              <w:t>»</w:t>
              <w:tab/>
            </w:r>
            <w:r>
              <w:rPr>
                <w:rStyle w:val="IndexLink"/>
              </w:rPr>
              <w:t>649</w:t>
            </w:r>
          </w:hyperlink>
        </w:p>
        <w:p>
          <w:pPr>
            <w:pStyle w:val="Contents5"/>
            <w:tabs>
              <w:tab w:val="clear" w:pos="7892"/>
              <w:tab w:val="right" w:pos="9026" w:leader="dot"/>
            </w:tabs>
            <w:rPr/>
          </w:pPr>
          <w:hyperlink w:anchor="__RefHeading___Toc3703123_1468164448">
            <w:r>
              <w:rPr>
                <w:webHidden/>
                <w:rStyle w:val="IndexLink"/>
                <w:rtl w:val="true"/>
              </w:rPr>
              <w:t>بیان</w:t>
            </w:r>
            <w:r>
              <w:rPr>
                <w:rStyle w:val="IndexLink"/>
                <w:rtl w:val="true"/>
              </w:rPr>
              <w:tab/>
            </w:r>
            <w:r>
              <w:rPr>
                <w:rStyle w:val="IndexLink"/>
              </w:rPr>
              <w:t>649</w:t>
            </w:r>
          </w:hyperlink>
        </w:p>
        <w:p>
          <w:pPr>
            <w:pStyle w:val="Contents5"/>
            <w:tabs>
              <w:tab w:val="clear" w:pos="7892"/>
              <w:tab w:val="right" w:pos="9026" w:leader="dot"/>
            </w:tabs>
            <w:rPr/>
          </w:pPr>
          <w:hyperlink w:anchor="__RefHeading___Toc3703125_1468164448">
            <w:r>
              <w:rPr>
                <w:webHidden/>
                <w:rStyle w:val="IndexLink"/>
                <w:rtl w:val="true"/>
              </w:rPr>
              <w:t>«</w:t>
            </w:r>
            <w:r>
              <w:rPr>
                <w:rStyle w:val="IndexLink"/>
              </w:rPr>
              <w:t>17</w:t>
            </w:r>
            <w:r>
              <w:rPr>
                <w:rStyle w:val="IndexLink"/>
                <w:rtl w:val="true"/>
              </w:rPr>
              <w:t>»</w:t>
              <w:tab/>
            </w:r>
            <w:r>
              <w:rPr>
                <w:rStyle w:val="IndexLink"/>
              </w:rPr>
              <w:t>649</w:t>
            </w:r>
          </w:hyperlink>
        </w:p>
        <w:p>
          <w:pPr>
            <w:pStyle w:val="Contents5"/>
            <w:tabs>
              <w:tab w:val="clear" w:pos="7892"/>
              <w:tab w:val="right" w:pos="9026" w:leader="dot"/>
            </w:tabs>
            <w:rPr/>
          </w:pPr>
          <w:hyperlink w:anchor="__RefHeading___Toc3703127_1468164448">
            <w:r>
              <w:rPr>
                <w:webHidden/>
                <w:rStyle w:val="IndexLink"/>
                <w:rtl w:val="true"/>
              </w:rPr>
              <w:t xml:space="preserve">روایت </w:t>
            </w:r>
            <w:r>
              <w:rPr>
                <w:rStyle w:val="IndexLink"/>
              </w:rPr>
              <w:t>16</w:t>
            </w:r>
            <w:r>
              <w:rPr>
                <w:rStyle w:val="IndexLink"/>
                <w:rtl w:val="true"/>
              </w:rPr>
              <w:tab/>
            </w:r>
            <w:r>
              <w:rPr>
                <w:rStyle w:val="IndexLink"/>
              </w:rPr>
              <w:t>650</w:t>
            </w:r>
          </w:hyperlink>
        </w:p>
        <w:p>
          <w:pPr>
            <w:pStyle w:val="Contents5"/>
            <w:tabs>
              <w:tab w:val="clear" w:pos="7892"/>
              <w:tab w:val="right" w:pos="9026" w:leader="dot"/>
            </w:tabs>
            <w:rPr/>
          </w:pPr>
          <w:hyperlink w:anchor="__RefHeading___Toc3703129_1468164448">
            <w:r>
              <w:rPr>
                <w:webHidden/>
                <w:rStyle w:val="IndexLink"/>
                <w:rtl w:val="true"/>
              </w:rPr>
              <w:t>توضیح</w:t>
            </w:r>
            <w:r>
              <w:rPr>
                <w:rStyle w:val="IndexLink"/>
                <w:rtl w:val="true"/>
              </w:rPr>
              <w:tab/>
            </w:r>
            <w:r>
              <w:rPr>
                <w:rStyle w:val="IndexLink"/>
              </w:rPr>
              <w:t>650</w:t>
            </w:r>
          </w:hyperlink>
        </w:p>
        <w:p>
          <w:pPr>
            <w:pStyle w:val="Contents5"/>
            <w:tabs>
              <w:tab w:val="clear" w:pos="7892"/>
              <w:tab w:val="right" w:pos="9026" w:leader="dot"/>
            </w:tabs>
            <w:rPr/>
          </w:pPr>
          <w:hyperlink w:anchor="__RefHeading___Toc3703131_1468164448">
            <w:r>
              <w:rPr>
                <w:webHidden/>
                <w:rStyle w:val="IndexLink"/>
                <w:rtl w:val="true"/>
              </w:rPr>
              <w:t xml:space="preserve">روایت </w:t>
            </w:r>
            <w:r>
              <w:rPr>
                <w:rStyle w:val="IndexLink"/>
              </w:rPr>
              <w:t>17</w:t>
            </w:r>
            <w:r>
              <w:rPr>
                <w:rStyle w:val="IndexLink"/>
                <w:rtl w:val="true"/>
              </w:rPr>
              <w:tab/>
            </w:r>
            <w:r>
              <w:rPr>
                <w:rStyle w:val="IndexLink"/>
              </w:rPr>
              <w:t>650</w:t>
            </w:r>
          </w:hyperlink>
        </w:p>
        <w:p>
          <w:pPr>
            <w:pStyle w:val="Contents5"/>
            <w:tabs>
              <w:tab w:val="clear" w:pos="7892"/>
              <w:tab w:val="right" w:pos="9026" w:leader="dot"/>
            </w:tabs>
            <w:rPr/>
          </w:pPr>
          <w:hyperlink w:anchor="__RefHeading___Toc3703133_1468164448">
            <w:r>
              <w:rPr>
                <w:webHidden/>
                <w:rStyle w:val="IndexLink"/>
                <w:rtl w:val="true"/>
              </w:rPr>
              <w:t>بیان</w:t>
            </w:r>
            <w:r>
              <w:rPr>
                <w:rStyle w:val="IndexLink"/>
                <w:rtl w:val="true"/>
              </w:rPr>
              <w:tab/>
            </w:r>
            <w:r>
              <w:rPr>
                <w:rStyle w:val="IndexLink"/>
              </w:rPr>
              <w:t>651</w:t>
            </w:r>
          </w:hyperlink>
        </w:p>
        <w:p>
          <w:pPr>
            <w:pStyle w:val="Contents5"/>
            <w:tabs>
              <w:tab w:val="clear" w:pos="7892"/>
              <w:tab w:val="right" w:pos="9026" w:leader="dot"/>
            </w:tabs>
            <w:rPr/>
          </w:pPr>
          <w:hyperlink w:anchor="__RefHeading___Toc3703135_1468164448">
            <w:r>
              <w:rPr>
                <w:webHidden/>
                <w:rStyle w:val="IndexLink"/>
                <w:rtl w:val="true"/>
              </w:rPr>
              <w:t>توضیح</w:t>
            </w:r>
            <w:r>
              <w:rPr>
                <w:rStyle w:val="IndexLink"/>
                <w:rtl w:val="true"/>
              </w:rPr>
              <w:tab/>
            </w:r>
            <w:r>
              <w:rPr>
                <w:rStyle w:val="IndexLink"/>
              </w:rPr>
              <w:t>652</w:t>
            </w:r>
          </w:hyperlink>
        </w:p>
        <w:p>
          <w:pPr>
            <w:pStyle w:val="Contents5"/>
            <w:tabs>
              <w:tab w:val="clear" w:pos="7892"/>
              <w:tab w:val="right" w:pos="9026" w:leader="dot"/>
            </w:tabs>
            <w:rPr/>
          </w:pPr>
          <w:hyperlink w:anchor="__RefHeading___Toc3703137_1468164448">
            <w:r>
              <w:rPr>
                <w:webHidden/>
                <w:rStyle w:val="IndexLink"/>
                <w:rtl w:val="true"/>
              </w:rPr>
              <w:t>«</w:t>
            </w:r>
            <w:r>
              <w:rPr>
                <w:rStyle w:val="IndexLink"/>
              </w:rPr>
              <w:t>18</w:t>
            </w:r>
            <w:r>
              <w:rPr>
                <w:rStyle w:val="IndexLink"/>
                <w:rtl w:val="true"/>
              </w:rPr>
              <w:t>»</w:t>
              <w:tab/>
            </w:r>
            <w:r>
              <w:rPr>
                <w:rStyle w:val="IndexLink"/>
              </w:rPr>
              <w:t>653</w:t>
            </w:r>
          </w:hyperlink>
        </w:p>
        <w:p>
          <w:pPr>
            <w:pStyle w:val="Contents5"/>
            <w:tabs>
              <w:tab w:val="clear" w:pos="7892"/>
              <w:tab w:val="right" w:pos="9026" w:leader="dot"/>
            </w:tabs>
            <w:rPr/>
          </w:pPr>
          <w:hyperlink w:anchor="__RefHeading___Toc3703139_1468164448">
            <w:r>
              <w:rPr>
                <w:webHidden/>
                <w:rStyle w:val="IndexLink"/>
                <w:rtl w:val="true"/>
              </w:rPr>
              <w:t>«</w:t>
            </w:r>
            <w:r>
              <w:rPr>
                <w:rStyle w:val="IndexLink"/>
              </w:rPr>
              <w:t>19</w:t>
            </w:r>
            <w:r>
              <w:rPr>
                <w:rStyle w:val="IndexLink"/>
                <w:rtl w:val="true"/>
              </w:rPr>
              <w:t>»</w:t>
              <w:tab/>
            </w:r>
            <w:r>
              <w:rPr>
                <w:rStyle w:val="IndexLink"/>
              </w:rPr>
              <w:t>653</w:t>
            </w:r>
          </w:hyperlink>
        </w:p>
        <w:p>
          <w:pPr>
            <w:pStyle w:val="Contents5"/>
            <w:tabs>
              <w:tab w:val="clear" w:pos="7892"/>
              <w:tab w:val="right" w:pos="9026" w:leader="dot"/>
            </w:tabs>
            <w:rPr/>
          </w:pPr>
          <w:hyperlink w:anchor="__RefHeading___Toc3703141_1468164448">
            <w:r>
              <w:rPr>
                <w:webHidden/>
                <w:rStyle w:val="IndexLink"/>
                <w:rtl w:val="true"/>
              </w:rPr>
              <w:t>بیان</w:t>
            </w:r>
            <w:r>
              <w:rPr>
                <w:rStyle w:val="IndexLink"/>
                <w:rtl w:val="true"/>
              </w:rPr>
              <w:tab/>
            </w:r>
            <w:r>
              <w:rPr>
                <w:rStyle w:val="IndexLink"/>
              </w:rPr>
              <w:t>653</w:t>
            </w:r>
          </w:hyperlink>
        </w:p>
        <w:p>
          <w:pPr>
            <w:pStyle w:val="Contents5"/>
            <w:tabs>
              <w:tab w:val="clear" w:pos="7892"/>
              <w:tab w:val="right" w:pos="9026" w:leader="dot"/>
            </w:tabs>
            <w:rPr/>
          </w:pPr>
          <w:hyperlink w:anchor="__RefHeading___Toc3703143_1468164448">
            <w:r>
              <w:rPr>
                <w:webHidden/>
                <w:rStyle w:val="IndexLink"/>
                <w:rtl w:val="true"/>
              </w:rPr>
              <w:t xml:space="preserve">روایت </w:t>
            </w:r>
            <w:r>
              <w:rPr>
                <w:rStyle w:val="IndexLink"/>
              </w:rPr>
              <w:t>18</w:t>
            </w:r>
            <w:r>
              <w:rPr>
                <w:rStyle w:val="IndexLink"/>
                <w:rtl w:val="true"/>
              </w:rPr>
              <w:tab/>
            </w:r>
            <w:r>
              <w:rPr>
                <w:rStyle w:val="IndexLink"/>
              </w:rPr>
              <w:t>653</w:t>
            </w:r>
          </w:hyperlink>
        </w:p>
        <w:p>
          <w:pPr>
            <w:pStyle w:val="Contents5"/>
            <w:tabs>
              <w:tab w:val="clear" w:pos="7892"/>
              <w:tab w:val="right" w:pos="9026" w:leader="dot"/>
            </w:tabs>
            <w:rPr/>
          </w:pPr>
          <w:hyperlink w:anchor="__RefHeading___Toc3703145_1468164448">
            <w:r>
              <w:rPr>
                <w:webHidden/>
                <w:rStyle w:val="IndexLink"/>
                <w:rtl w:val="true"/>
              </w:rPr>
              <w:t xml:space="preserve">روایت </w:t>
            </w:r>
            <w:r>
              <w:rPr>
                <w:rStyle w:val="IndexLink"/>
              </w:rPr>
              <w:t>19</w:t>
            </w:r>
            <w:r>
              <w:rPr>
                <w:rStyle w:val="IndexLink"/>
                <w:rtl w:val="true"/>
              </w:rPr>
              <w:tab/>
            </w:r>
            <w:r>
              <w:rPr>
                <w:rStyle w:val="IndexLink"/>
              </w:rPr>
              <w:t>653</w:t>
            </w:r>
          </w:hyperlink>
        </w:p>
        <w:p>
          <w:pPr>
            <w:pStyle w:val="Contents5"/>
            <w:tabs>
              <w:tab w:val="clear" w:pos="7892"/>
              <w:tab w:val="right" w:pos="9026" w:leader="dot"/>
            </w:tabs>
            <w:rPr/>
          </w:pPr>
          <w:hyperlink w:anchor="__RefHeading___Toc3703147_1468164448">
            <w:r>
              <w:rPr>
                <w:webHidden/>
                <w:rStyle w:val="IndexLink"/>
                <w:rtl w:val="true"/>
              </w:rPr>
              <w:t>توضیح</w:t>
            </w:r>
            <w:r>
              <w:rPr>
                <w:rStyle w:val="IndexLink"/>
                <w:rtl w:val="true"/>
              </w:rPr>
              <w:tab/>
            </w:r>
            <w:r>
              <w:rPr>
                <w:rStyle w:val="IndexLink"/>
              </w:rPr>
              <w:t>654</w:t>
            </w:r>
          </w:hyperlink>
        </w:p>
        <w:p>
          <w:pPr>
            <w:pStyle w:val="Contents5"/>
            <w:tabs>
              <w:tab w:val="clear" w:pos="7892"/>
              <w:tab w:val="right" w:pos="9026" w:leader="dot"/>
            </w:tabs>
            <w:rPr/>
          </w:pPr>
          <w:hyperlink w:anchor="__RefHeading___Toc3703149_1468164448">
            <w:r>
              <w:rPr>
                <w:webHidden/>
                <w:rStyle w:val="IndexLink"/>
                <w:rtl w:val="true"/>
              </w:rPr>
              <w:t>«</w:t>
            </w:r>
            <w:r>
              <w:rPr>
                <w:rStyle w:val="IndexLink"/>
              </w:rPr>
              <w:t>20</w:t>
            </w:r>
            <w:r>
              <w:rPr>
                <w:rStyle w:val="IndexLink"/>
                <w:rtl w:val="true"/>
              </w:rPr>
              <w:t>»</w:t>
              <w:tab/>
            </w:r>
            <w:r>
              <w:rPr>
                <w:rStyle w:val="IndexLink"/>
              </w:rPr>
              <w:t>655</w:t>
            </w:r>
          </w:hyperlink>
        </w:p>
        <w:p>
          <w:pPr>
            <w:pStyle w:val="Contents5"/>
            <w:tabs>
              <w:tab w:val="clear" w:pos="7892"/>
              <w:tab w:val="right" w:pos="9026" w:leader="dot"/>
            </w:tabs>
            <w:rPr/>
          </w:pPr>
          <w:hyperlink w:anchor="__RefHeading___Toc3703151_1468164448">
            <w:r>
              <w:rPr>
                <w:webHidden/>
                <w:rStyle w:val="IndexLink"/>
                <w:rtl w:val="true"/>
              </w:rPr>
              <w:t>تفسیر</w:t>
            </w:r>
            <w:r>
              <w:rPr>
                <w:rStyle w:val="IndexLink"/>
                <w:rtl w:val="true"/>
              </w:rPr>
              <w:tab/>
            </w:r>
            <w:r>
              <w:rPr>
                <w:rStyle w:val="IndexLink"/>
              </w:rPr>
              <w:t>655</w:t>
            </w:r>
          </w:hyperlink>
        </w:p>
        <w:p>
          <w:pPr>
            <w:pStyle w:val="Contents5"/>
            <w:tabs>
              <w:tab w:val="clear" w:pos="7892"/>
              <w:tab w:val="right" w:pos="9026" w:leader="dot"/>
            </w:tabs>
            <w:rPr/>
          </w:pPr>
          <w:hyperlink w:anchor="__RefHeading___Toc3703153_1468164448">
            <w:r>
              <w:rPr>
                <w:webHidden/>
                <w:rStyle w:val="IndexLink"/>
                <w:rtl w:val="true"/>
              </w:rPr>
              <w:t>«</w:t>
            </w:r>
            <w:r>
              <w:rPr>
                <w:rStyle w:val="IndexLink"/>
              </w:rPr>
              <w:t>21</w:t>
            </w:r>
            <w:r>
              <w:rPr>
                <w:rStyle w:val="IndexLink"/>
                <w:rtl w:val="true"/>
              </w:rPr>
              <w:t>»</w:t>
              <w:tab/>
            </w:r>
            <w:r>
              <w:rPr>
                <w:rStyle w:val="IndexLink"/>
              </w:rPr>
              <w:t>655</w:t>
            </w:r>
          </w:hyperlink>
        </w:p>
        <w:p>
          <w:pPr>
            <w:pStyle w:val="Contents5"/>
            <w:tabs>
              <w:tab w:val="clear" w:pos="7892"/>
              <w:tab w:val="right" w:pos="9026" w:leader="dot"/>
            </w:tabs>
            <w:rPr/>
          </w:pPr>
          <w:hyperlink w:anchor="__RefHeading___Toc3703155_1468164448">
            <w:r>
              <w:rPr>
                <w:webHidden/>
                <w:rStyle w:val="IndexLink"/>
                <w:rtl w:val="true"/>
              </w:rPr>
              <w:t>بیان</w:t>
            </w:r>
            <w:r>
              <w:rPr>
                <w:rStyle w:val="IndexLink"/>
                <w:rtl w:val="true"/>
              </w:rPr>
              <w:tab/>
            </w:r>
            <w:r>
              <w:rPr>
                <w:rStyle w:val="IndexLink"/>
              </w:rPr>
              <w:t>655</w:t>
            </w:r>
          </w:hyperlink>
        </w:p>
        <w:p>
          <w:pPr>
            <w:pStyle w:val="Contents5"/>
            <w:tabs>
              <w:tab w:val="clear" w:pos="7892"/>
              <w:tab w:val="right" w:pos="9026" w:leader="dot"/>
            </w:tabs>
            <w:rPr/>
          </w:pPr>
          <w:hyperlink w:anchor="__RefHeading___Toc3703157_1468164448">
            <w:r>
              <w:rPr>
                <w:webHidden/>
                <w:rStyle w:val="IndexLink"/>
                <w:rtl w:val="true"/>
              </w:rPr>
              <w:t xml:space="preserve">روایت </w:t>
            </w:r>
            <w:r>
              <w:rPr>
                <w:rStyle w:val="IndexLink"/>
              </w:rPr>
              <w:t>20</w:t>
            </w:r>
            <w:r>
              <w:rPr>
                <w:rStyle w:val="IndexLink"/>
                <w:rtl w:val="true"/>
              </w:rPr>
              <w:tab/>
            </w:r>
            <w:r>
              <w:rPr>
                <w:rStyle w:val="IndexLink"/>
              </w:rPr>
              <w:t>655</w:t>
            </w:r>
          </w:hyperlink>
        </w:p>
        <w:p>
          <w:pPr>
            <w:pStyle w:val="Contents5"/>
            <w:tabs>
              <w:tab w:val="clear" w:pos="7892"/>
              <w:tab w:val="right" w:pos="9026" w:leader="dot"/>
            </w:tabs>
            <w:rPr/>
          </w:pPr>
          <w:hyperlink w:anchor="__RefHeading___Toc3703159_1468164448">
            <w:r>
              <w:rPr>
                <w:webHidden/>
                <w:rStyle w:val="IndexLink"/>
                <w:rtl w:val="true"/>
              </w:rPr>
              <w:t>توضیح</w:t>
            </w:r>
            <w:r>
              <w:rPr>
                <w:rStyle w:val="IndexLink"/>
                <w:rtl w:val="true"/>
              </w:rPr>
              <w:tab/>
            </w:r>
            <w:r>
              <w:rPr>
                <w:rStyle w:val="IndexLink"/>
              </w:rPr>
              <w:t>656</w:t>
            </w:r>
          </w:hyperlink>
        </w:p>
        <w:p>
          <w:pPr>
            <w:pStyle w:val="Contents5"/>
            <w:tabs>
              <w:tab w:val="clear" w:pos="7892"/>
              <w:tab w:val="right" w:pos="9026" w:leader="dot"/>
            </w:tabs>
            <w:rPr/>
          </w:pPr>
          <w:hyperlink w:anchor="__RefHeading___Toc3703161_1468164448">
            <w:r>
              <w:rPr>
                <w:webHidden/>
                <w:rStyle w:val="IndexLink"/>
                <w:rtl w:val="true"/>
              </w:rPr>
              <w:t xml:space="preserve">روایت </w:t>
            </w:r>
            <w:r>
              <w:rPr>
                <w:rStyle w:val="IndexLink"/>
              </w:rPr>
              <w:t>21</w:t>
            </w:r>
            <w:r>
              <w:rPr>
                <w:rStyle w:val="IndexLink"/>
                <w:rtl w:val="true"/>
              </w:rPr>
              <w:tab/>
            </w:r>
            <w:r>
              <w:rPr>
                <w:rStyle w:val="IndexLink"/>
              </w:rPr>
              <w:t>656</w:t>
            </w:r>
          </w:hyperlink>
        </w:p>
        <w:p>
          <w:pPr>
            <w:pStyle w:val="Contents5"/>
            <w:tabs>
              <w:tab w:val="clear" w:pos="7892"/>
              <w:tab w:val="right" w:pos="9026" w:leader="dot"/>
            </w:tabs>
            <w:rPr/>
          </w:pPr>
          <w:hyperlink w:anchor="__RefHeading___Toc3703163_1468164448">
            <w:r>
              <w:rPr>
                <w:webHidden/>
                <w:rStyle w:val="IndexLink"/>
                <w:rtl w:val="true"/>
              </w:rPr>
              <w:t>توضیح</w:t>
            </w:r>
            <w:r>
              <w:rPr>
                <w:rStyle w:val="IndexLink"/>
                <w:rtl w:val="true"/>
              </w:rPr>
              <w:tab/>
            </w:r>
            <w:r>
              <w:rPr>
                <w:rStyle w:val="IndexLink"/>
              </w:rPr>
              <w:t>656</w:t>
            </w:r>
          </w:hyperlink>
        </w:p>
        <w:p>
          <w:pPr>
            <w:pStyle w:val="Contents5"/>
            <w:tabs>
              <w:tab w:val="clear" w:pos="7892"/>
              <w:tab w:val="right" w:pos="9026" w:leader="dot"/>
            </w:tabs>
            <w:rPr/>
          </w:pPr>
          <w:hyperlink w:anchor="__RefHeading___Toc3703165_1468164448">
            <w:r>
              <w:rPr>
                <w:webHidden/>
                <w:rStyle w:val="IndexLink"/>
                <w:rtl w:val="true"/>
              </w:rPr>
              <w:t>«</w:t>
            </w:r>
            <w:r>
              <w:rPr>
                <w:rStyle w:val="IndexLink"/>
              </w:rPr>
              <w:t>22</w:t>
            </w:r>
            <w:r>
              <w:rPr>
                <w:rStyle w:val="IndexLink"/>
                <w:rtl w:val="true"/>
              </w:rPr>
              <w:t>»</w:t>
              <w:tab/>
            </w:r>
            <w:r>
              <w:rPr>
                <w:rStyle w:val="IndexLink"/>
              </w:rPr>
              <w:t>657</w:t>
            </w:r>
          </w:hyperlink>
        </w:p>
        <w:p>
          <w:pPr>
            <w:pStyle w:val="Contents5"/>
            <w:tabs>
              <w:tab w:val="clear" w:pos="7892"/>
              <w:tab w:val="right" w:pos="9026" w:leader="dot"/>
            </w:tabs>
            <w:rPr/>
          </w:pPr>
          <w:hyperlink w:anchor="__RefHeading___Toc3703167_1468164448">
            <w:r>
              <w:rPr>
                <w:webHidden/>
                <w:rStyle w:val="IndexLink"/>
                <w:rtl w:val="true"/>
              </w:rPr>
              <w:t xml:space="preserve">روایت </w:t>
            </w:r>
            <w:r>
              <w:rPr>
                <w:rStyle w:val="IndexLink"/>
              </w:rPr>
              <w:t>22</w:t>
            </w:r>
            <w:r>
              <w:rPr>
                <w:rStyle w:val="IndexLink"/>
                <w:rtl w:val="true"/>
              </w:rPr>
              <w:tab/>
            </w:r>
            <w:r>
              <w:rPr>
                <w:rStyle w:val="IndexLink"/>
              </w:rPr>
              <w:t>657</w:t>
            </w:r>
          </w:hyperlink>
        </w:p>
        <w:p>
          <w:pPr>
            <w:pStyle w:val="Contents5"/>
            <w:tabs>
              <w:tab w:val="clear" w:pos="7892"/>
              <w:tab w:val="right" w:pos="9026" w:leader="dot"/>
            </w:tabs>
            <w:rPr/>
          </w:pPr>
          <w:hyperlink w:anchor="__RefHeading___Toc3703169_1468164448">
            <w:r>
              <w:rPr>
                <w:webHidden/>
                <w:rStyle w:val="IndexLink"/>
                <w:rtl w:val="true"/>
              </w:rPr>
              <w:t>«</w:t>
            </w:r>
            <w:r>
              <w:rPr>
                <w:rStyle w:val="IndexLink"/>
              </w:rPr>
              <w:t>23</w:t>
            </w:r>
            <w:r>
              <w:rPr>
                <w:rStyle w:val="IndexLink"/>
                <w:rtl w:val="true"/>
              </w:rPr>
              <w:t>»</w:t>
              <w:tab/>
            </w:r>
            <w:r>
              <w:rPr>
                <w:rStyle w:val="IndexLink"/>
              </w:rPr>
              <w:t>661</w:t>
            </w:r>
          </w:hyperlink>
        </w:p>
        <w:p>
          <w:pPr>
            <w:pStyle w:val="Contents5"/>
            <w:tabs>
              <w:tab w:val="clear" w:pos="7892"/>
              <w:tab w:val="right" w:pos="9026" w:leader="dot"/>
            </w:tabs>
            <w:rPr/>
          </w:pPr>
          <w:hyperlink w:anchor="__RefHeading___Toc3703171_1468164448">
            <w:r>
              <w:rPr>
                <w:webHidden/>
                <w:rStyle w:val="IndexLink"/>
                <w:rtl w:val="true"/>
              </w:rPr>
              <w:t>«</w:t>
            </w:r>
            <w:r>
              <w:rPr>
                <w:rStyle w:val="IndexLink"/>
              </w:rPr>
              <w:t>24</w:t>
            </w:r>
            <w:r>
              <w:rPr>
                <w:rStyle w:val="IndexLink"/>
                <w:rtl w:val="true"/>
              </w:rPr>
              <w:t>»</w:t>
              <w:tab/>
            </w:r>
            <w:r>
              <w:rPr>
                <w:rStyle w:val="IndexLink"/>
              </w:rPr>
              <w:t>661</w:t>
            </w:r>
          </w:hyperlink>
        </w:p>
        <w:p>
          <w:pPr>
            <w:pStyle w:val="Contents5"/>
            <w:tabs>
              <w:tab w:val="clear" w:pos="7892"/>
              <w:tab w:val="right" w:pos="9026" w:leader="dot"/>
            </w:tabs>
            <w:rPr/>
          </w:pPr>
          <w:hyperlink w:anchor="__RefHeading___Toc3703173_1468164448">
            <w:r>
              <w:rPr>
                <w:webHidden/>
                <w:rStyle w:val="IndexLink"/>
                <w:rtl w:val="true"/>
              </w:rPr>
              <w:t>«</w:t>
            </w:r>
            <w:r>
              <w:rPr>
                <w:rStyle w:val="IndexLink"/>
              </w:rPr>
              <w:t>25</w:t>
            </w:r>
            <w:r>
              <w:rPr>
                <w:rStyle w:val="IndexLink"/>
                <w:rtl w:val="true"/>
              </w:rPr>
              <w:t>»</w:t>
              <w:tab/>
            </w:r>
            <w:r>
              <w:rPr>
                <w:rStyle w:val="IndexLink"/>
              </w:rPr>
              <w:t>661</w:t>
            </w:r>
          </w:hyperlink>
        </w:p>
        <w:p>
          <w:pPr>
            <w:pStyle w:val="Contents5"/>
            <w:tabs>
              <w:tab w:val="clear" w:pos="7892"/>
              <w:tab w:val="right" w:pos="9026" w:leader="dot"/>
            </w:tabs>
            <w:rPr/>
          </w:pPr>
          <w:hyperlink w:anchor="__RefHeading___Toc3703175_1468164448">
            <w:r>
              <w:rPr>
                <w:webHidden/>
                <w:rStyle w:val="IndexLink"/>
                <w:rtl w:val="true"/>
              </w:rPr>
              <w:t xml:space="preserve">روایت </w:t>
            </w:r>
            <w:r>
              <w:rPr>
                <w:rStyle w:val="IndexLink"/>
              </w:rPr>
              <w:t>23</w:t>
            </w:r>
            <w:r>
              <w:rPr>
                <w:rStyle w:val="IndexLink"/>
                <w:rtl w:val="true"/>
              </w:rPr>
              <w:tab/>
            </w:r>
            <w:r>
              <w:rPr>
                <w:rStyle w:val="IndexLink"/>
              </w:rPr>
              <w:t>661</w:t>
            </w:r>
          </w:hyperlink>
        </w:p>
        <w:p>
          <w:pPr>
            <w:pStyle w:val="Contents5"/>
            <w:tabs>
              <w:tab w:val="clear" w:pos="7892"/>
              <w:tab w:val="right" w:pos="9026" w:leader="dot"/>
            </w:tabs>
            <w:rPr/>
          </w:pPr>
          <w:hyperlink w:anchor="__RefHeading___Toc3703177_1468164448">
            <w:r>
              <w:rPr>
                <w:webHidden/>
                <w:rStyle w:val="IndexLink"/>
                <w:rtl w:val="true"/>
              </w:rPr>
              <w:t xml:space="preserve">روایت </w:t>
            </w:r>
            <w:r>
              <w:rPr>
                <w:rStyle w:val="IndexLink"/>
              </w:rPr>
              <w:t>24</w:t>
            </w:r>
            <w:r>
              <w:rPr>
                <w:rStyle w:val="IndexLink"/>
                <w:rtl w:val="true"/>
              </w:rPr>
              <w:tab/>
            </w:r>
            <w:r>
              <w:rPr>
                <w:rStyle w:val="IndexLink"/>
              </w:rPr>
              <w:t>662</w:t>
            </w:r>
          </w:hyperlink>
        </w:p>
        <w:p>
          <w:pPr>
            <w:pStyle w:val="Contents5"/>
            <w:tabs>
              <w:tab w:val="clear" w:pos="7892"/>
              <w:tab w:val="right" w:pos="9026" w:leader="dot"/>
            </w:tabs>
            <w:rPr/>
          </w:pPr>
          <w:hyperlink w:anchor="__RefHeading___Toc3703179_1468164448">
            <w:r>
              <w:rPr>
                <w:webHidden/>
                <w:rStyle w:val="IndexLink"/>
                <w:rtl w:val="true"/>
              </w:rPr>
              <w:t xml:space="preserve">روایت </w:t>
            </w:r>
            <w:r>
              <w:rPr>
                <w:rStyle w:val="IndexLink"/>
              </w:rPr>
              <w:t>25</w:t>
            </w:r>
            <w:r>
              <w:rPr>
                <w:rStyle w:val="IndexLink"/>
                <w:rtl w:val="true"/>
              </w:rPr>
              <w:tab/>
            </w:r>
            <w:r>
              <w:rPr>
                <w:rStyle w:val="IndexLink"/>
              </w:rPr>
              <w:t>662</w:t>
            </w:r>
          </w:hyperlink>
        </w:p>
        <w:p>
          <w:pPr>
            <w:pStyle w:val="Contents5"/>
            <w:tabs>
              <w:tab w:val="clear" w:pos="7892"/>
              <w:tab w:val="right" w:pos="9026" w:leader="dot"/>
            </w:tabs>
            <w:rPr/>
          </w:pPr>
          <w:hyperlink w:anchor="__RefHeading___Toc3703181_1468164448">
            <w:r>
              <w:rPr>
                <w:webHidden/>
                <w:rStyle w:val="IndexLink"/>
                <w:rtl w:val="true"/>
              </w:rPr>
              <w:t>بیان</w:t>
            </w:r>
            <w:r>
              <w:rPr>
                <w:rStyle w:val="IndexLink"/>
                <w:rtl w:val="true"/>
              </w:rPr>
              <w:tab/>
            </w:r>
            <w:r>
              <w:rPr>
                <w:rStyle w:val="IndexLink"/>
              </w:rPr>
              <w:t>663</w:t>
            </w:r>
          </w:hyperlink>
        </w:p>
        <w:p>
          <w:pPr>
            <w:pStyle w:val="Contents5"/>
            <w:tabs>
              <w:tab w:val="clear" w:pos="7892"/>
              <w:tab w:val="right" w:pos="9026" w:leader="dot"/>
            </w:tabs>
            <w:rPr/>
          </w:pPr>
          <w:hyperlink w:anchor="__RefHeading___Toc3703183_1468164448">
            <w:r>
              <w:rPr>
                <w:webHidden/>
                <w:rStyle w:val="IndexLink"/>
                <w:rtl w:val="true"/>
              </w:rPr>
              <w:t>«</w:t>
            </w:r>
            <w:r>
              <w:rPr>
                <w:rStyle w:val="IndexLink"/>
              </w:rPr>
              <w:t>26</w:t>
            </w:r>
            <w:r>
              <w:rPr>
                <w:rStyle w:val="IndexLink"/>
                <w:rtl w:val="true"/>
              </w:rPr>
              <w:t>»</w:t>
              <w:tab/>
            </w:r>
            <w:r>
              <w:rPr>
                <w:rStyle w:val="IndexLink"/>
              </w:rPr>
              <w:t>663</w:t>
            </w:r>
          </w:hyperlink>
        </w:p>
        <w:p>
          <w:pPr>
            <w:pStyle w:val="Contents5"/>
            <w:tabs>
              <w:tab w:val="clear" w:pos="7892"/>
              <w:tab w:val="right" w:pos="9026" w:leader="dot"/>
            </w:tabs>
            <w:rPr/>
          </w:pPr>
          <w:hyperlink w:anchor="__RefHeading___Toc3703185_1468164448">
            <w:r>
              <w:rPr>
                <w:webHidden/>
                <w:rStyle w:val="IndexLink"/>
                <w:rtl w:val="true"/>
              </w:rPr>
              <w:t>«</w:t>
            </w:r>
            <w:r>
              <w:rPr>
                <w:rStyle w:val="IndexLink"/>
              </w:rPr>
              <w:t>27</w:t>
            </w:r>
            <w:r>
              <w:rPr>
                <w:rStyle w:val="IndexLink"/>
                <w:rtl w:val="true"/>
              </w:rPr>
              <w:t>»</w:t>
              <w:tab/>
            </w:r>
            <w:r>
              <w:rPr>
                <w:rStyle w:val="IndexLink"/>
              </w:rPr>
              <w:t>663</w:t>
            </w:r>
          </w:hyperlink>
        </w:p>
        <w:p>
          <w:pPr>
            <w:pStyle w:val="Contents5"/>
            <w:tabs>
              <w:tab w:val="clear" w:pos="7892"/>
              <w:tab w:val="right" w:pos="9026" w:leader="dot"/>
            </w:tabs>
            <w:rPr/>
          </w:pPr>
          <w:hyperlink w:anchor="__RefHeading___Toc3703187_1468164448">
            <w:r>
              <w:rPr>
                <w:webHidden/>
                <w:rStyle w:val="IndexLink"/>
                <w:rtl w:val="true"/>
              </w:rPr>
              <w:t>توضیح</w:t>
            </w:r>
            <w:r>
              <w:rPr>
                <w:rStyle w:val="IndexLink"/>
                <w:rtl w:val="true"/>
              </w:rPr>
              <w:tab/>
            </w:r>
            <w:r>
              <w:rPr>
                <w:rStyle w:val="IndexLink"/>
              </w:rPr>
              <w:t>663</w:t>
            </w:r>
          </w:hyperlink>
        </w:p>
        <w:p>
          <w:pPr>
            <w:pStyle w:val="Contents5"/>
            <w:tabs>
              <w:tab w:val="clear" w:pos="7892"/>
              <w:tab w:val="right" w:pos="9026" w:leader="dot"/>
            </w:tabs>
            <w:rPr/>
          </w:pPr>
          <w:hyperlink w:anchor="__RefHeading___Toc3703189_1468164448">
            <w:r>
              <w:rPr>
                <w:webHidden/>
                <w:rStyle w:val="IndexLink"/>
                <w:rtl w:val="true"/>
              </w:rPr>
              <w:t xml:space="preserve">روایت </w:t>
            </w:r>
            <w:r>
              <w:rPr>
                <w:rStyle w:val="IndexLink"/>
              </w:rPr>
              <w:t>26</w:t>
            </w:r>
            <w:r>
              <w:rPr>
                <w:rStyle w:val="IndexLink"/>
                <w:rtl w:val="true"/>
              </w:rPr>
              <w:tab/>
            </w:r>
            <w:r>
              <w:rPr>
                <w:rStyle w:val="IndexLink"/>
              </w:rPr>
              <w:t>663</w:t>
            </w:r>
          </w:hyperlink>
        </w:p>
        <w:p>
          <w:pPr>
            <w:pStyle w:val="Contents5"/>
            <w:tabs>
              <w:tab w:val="clear" w:pos="7892"/>
              <w:tab w:val="right" w:pos="9026" w:leader="dot"/>
            </w:tabs>
            <w:rPr/>
          </w:pPr>
          <w:hyperlink w:anchor="__RefHeading___Toc3703191_1468164448">
            <w:r>
              <w:rPr>
                <w:webHidden/>
                <w:rStyle w:val="IndexLink"/>
                <w:rtl w:val="true"/>
              </w:rPr>
              <w:t xml:space="preserve">روایت </w:t>
            </w:r>
            <w:r>
              <w:rPr>
                <w:rStyle w:val="IndexLink"/>
              </w:rPr>
              <w:t>27</w:t>
            </w:r>
            <w:r>
              <w:rPr>
                <w:rStyle w:val="IndexLink"/>
                <w:rtl w:val="true"/>
              </w:rPr>
              <w:tab/>
            </w:r>
            <w:r>
              <w:rPr>
                <w:rStyle w:val="IndexLink"/>
              </w:rPr>
              <w:t>664</w:t>
            </w:r>
          </w:hyperlink>
        </w:p>
        <w:p>
          <w:pPr>
            <w:pStyle w:val="Contents5"/>
            <w:tabs>
              <w:tab w:val="clear" w:pos="7892"/>
              <w:tab w:val="right" w:pos="9026" w:leader="dot"/>
            </w:tabs>
            <w:rPr/>
          </w:pPr>
          <w:hyperlink w:anchor="__RefHeading___Toc3703193_1468164448">
            <w:r>
              <w:rPr>
                <w:webHidden/>
                <w:rStyle w:val="IndexLink"/>
                <w:rtl w:val="true"/>
              </w:rPr>
              <w:t>بیان</w:t>
            </w:r>
            <w:r>
              <w:rPr>
                <w:rStyle w:val="IndexLink"/>
                <w:rtl w:val="true"/>
              </w:rPr>
              <w:tab/>
            </w:r>
            <w:r>
              <w:rPr>
                <w:rStyle w:val="IndexLink"/>
              </w:rPr>
              <w:t>665</w:t>
            </w:r>
          </w:hyperlink>
        </w:p>
        <w:p>
          <w:pPr>
            <w:pStyle w:val="Contents5"/>
            <w:tabs>
              <w:tab w:val="clear" w:pos="7892"/>
              <w:tab w:val="right" w:pos="9026" w:leader="dot"/>
            </w:tabs>
            <w:rPr/>
          </w:pPr>
          <w:hyperlink w:anchor="__RefHeading___Toc3703195_1468164448">
            <w:r>
              <w:rPr>
                <w:webHidden/>
                <w:rStyle w:val="IndexLink"/>
                <w:rtl w:val="true"/>
              </w:rPr>
              <w:t>«</w:t>
            </w:r>
            <w:r>
              <w:rPr>
                <w:rStyle w:val="IndexLink"/>
              </w:rPr>
              <w:t>28</w:t>
            </w:r>
            <w:r>
              <w:rPr>
                <w:rStyle w:val="IndexLink"/>
                <w:rtl w:val="true"/>
              </w:rPr>
              <w:t>»</w:t>
              <w:tab/>
            </w:r>
            <w:r>
              <w:rPr>
                <w:rStyle w:val="IndexLink"/>
              </w:rPr>
              <w:t>665</w:t>
            </w:r>
          </w:hyperlink>
        </w:p>
        <w:p>
          <w:pPr>
            <w:pStyle w:val="Contents5"/>
            <w:tabs>
              <w:tab w:val="clear" w:pos="7892"/>
              <w:tab w:val="right" w:pos="9026" w:leader="dot"/>
            </w:tabs>
            <w:rPr/>
          </w:pPr>
          <w:hyperlink w:anchor="__RefHeading___Toc3703197_1468164448">
            <w:r>
              <w:rPr>
                <w:webHidden/>
                <w:rStyle w:val="IndexLink"/>
                <w:rtl w:val="true"/>
              </w:rPr>
              <w:t>توضیح</w:t>
            </w:r>
            <w:r>
              <w:rPr>
                <w:rStyle w:val="IndexLink"/>
                <w:rtl w:val="true"/>
              </w:rPr>
              <w:tab/>
            </w:r>
            <w:r>
              <w:rPr>
                <w:rStyle w:val="IndexLink"/>
              </w:rPr>
              <w:t>665</w:t>
            </w:r>
          </w:hyperlink>
        </w:p>
        <w:p>
          <w:pPr>
            <w:pStyle w:val="Contents5"/>
            <w:tabs>
              <w:tab w:val="clear" w:pos="7892"/>
              <w:tab w:val="right" w:pos="9026" w:leader="dot"/>
            </w:tabs>
            <w:rPr/>
          </w:pPr>
          <w:hyperlink w:anchor="__RefHeading___Toc3703199_1468164448">
            <w:r>
              <w:rPr>
                <w:webHidden/>
                <w:rStyle w:val="IndexLink"/>
                <w:rtl w:val="true"/>
              </w:rPr>
              <w:t xml:space="preserve">روایت </w:t>
            </w:r>
            <w:r>
              <w:rPr>
                <w:rStyle w:val="IndexLink"/>
              </w:rPr>
              <w:t>28</w:t>
            </w:r>
            <w:r>
              <w:rPr>
                <w:rStyle w:val="IndexLink"/>
                <w:rtl w:val="true"/>
              </w:rPr>
              <w:tab/>
            </w:r>
            <w:r>
              <w:rPr>
                <w:rStyle w:val="IndexLink"/>
              </w:rPr>
              <w:t>665</w:t>
            </w:r>
          </w:hyperlink>
        </w:p>
        <w:p>
          <w:pPr>
            <w:pStyle w:val="Contents5"/>
            <w:tabs>
              <w:tab w:val="clear" w:pos="7892"/>
              <w:tab w:val="right" w:pos="9026" w:leader="dot"/>
            </w:tabs>
            <w:rPr/>
          </w:pPr>
          <w:hyperlink w:anchor="__RefHeading___Toc3703201_1468164448">
            <w:r>
              <w:rPr>
                <w:webHidden/>
                <w:rStyle w:val="IndexLink"/>
                <w:rtl w:val="true"/>
              </w:rPr>
              <w:t>«</w:t>
            </w:r>
            <w:r>
              <w:rPr>
                <w:rStyle w:val="IndexLink"/>
              </w:rPr>
              <w:t>29</w:t>
            </w:r>
            <w:r>
              <w:rPr>
                <w:rStyle w:val="IndexLink"/>
                <w:rtl w:val="true"/>
              </w:rPr>
              <w:t>»</w:t>
              <w:tab/>
            </w:r>
            <w:r>
              <w:rPr>
                <w:rStyle w:val="IndexLink"/>
              </w:rPr>
              <w:t>667</w:t>
            </w:r>
          </w:hyperlink>
        </w:p>
        <w:p>
          <w:pPr>
            <w:pStyle w:val="Contents5"/>
            <w:tabs>
              <w:tab w:val="clear" w:pos="7892"/>
              <w:tab w:val="right" w:pos="9026" w:leader="dot"/>
            </w:tabs>
            <w:rPr/>
          </w:pPr>
          <w:hyperlink w:anchor="__RefHeading___Toc3703203_1468164448">
            <w:r>
              <w:rPr>
                <w:webHidden/>
                <w:rStyle w:val="IndexLink"/>
                <w:rtl w:val="true"/>
              </w:rPr>
              <w:t>«</w:t>
            </w:r>
            <w:r>
              <w:rPr>
                <w:rStyle w:val="IndexLink"/>
              </w:rPr>
              <w:t>30</w:t>
            </w:r>
            <w:r>
              <w:rPr>
                <w:rStyle w:val="IndexLink"/>
                <w:rtl w:val="true"/>
              </w:rPr>
              <w:t>»</w:t>
              <w:tab/>
            </w:r>
            <w:r>
              <w:rPr>
                <w:rStyle w:val="IndexLink"/>
              </w:rPr>
              <w:t>667</w:t>
            </w:r>
          </w:hyperlink>
        </w:p>
        <w:p>
          <w:pPr>
            <w:pStyle w:val="Contents5"/>
            <w:tabs>
              <w:tab w:val="clear" w:pos="7892"/>
              <w:tab w:val="right" w:pos="9026" w:leader="dot"/>
            </w:tabs>
            <w:rPr/>
          </w:pPr>
          <w:hyperlink w:anchor="__RefHeading___Toc3703205_1468164448">
            <w:r>
              <w:rPr>
                <w:webHidden/>
                <w:rStyle w:val="IndexLink"/>
                <w:rtl w:val="true"/>
              </w:rPr>
              <w:t>«</w:t>
            </w:r>
            <w:r>
              <w:rPr>
                <w:rStyle w:val="IndexLink"/>
              </w:rPr>
              <w:t>31</w:t>
            </w:r>
            <w:r>
              <w:rPr>
                <w:rStyle w:val="IndexLink"/>
                <w:rtl w:val="true"/>
              </w:rPr>
              <w:t>»</w:t>
              <w:tab/>
            </w:r>
            <w:r>
              <w:rPr>
                <w:rStyle w:val="IndexLink"/>
              </w:rPr>
              <w:t>667</w:t>
            </w:r>
          </w:hyperlink>
        </w:p>
        <w:p>
          <w:pPr>
            <w:pStyle w:val="Contents5"/>
            <w:tabs>
              <w:tab w:val="clear" w:pos="7892"/>
              <w:tab w:val="right" w:pos="9026" w:leader="dot"/>
            </w:tabs>
            <w:rPr/>
          </w:pPr>
          <w:hyperlink w:anchor="__RefHeading___Toc3703207_1468164448">
            <w:r>
              <w:rPr>
                <w:webHidden/>
                <w:rStyle w:val="IndexLink"/>
                <w:rtl w:val="true"/>
              </w:rPr>
              <w:t xml:space="preserve">روایت </w:t>
            </w:r>
            <w:r>
              <w:rPr>
                <w:rStyle w:val="IndexLink"/>
              </w:rPr>
              <w:t>29</w:t>
            </w:r>
            <w:r>
              <w:rPr>
                <w:rStyle w:val="IndexLink"/>
                <w:rtl w:val="true"/>
              </w:rPr>
              <w:tab/>
            </w:r>
            <w:r>
              <w:rPr>
                <w:rStyle w:val="IndexLink"/>
              </w:rPr>
              <w:t>667</w:t>
            </w:r>
          </w:hyperlink>
        </w:p>
        <w:p>
          <w:pPr>
            <w:pStyle w:val="Contents5"/>
            <w:tabs>
              <w:tab w:val="clear" w:pos="7892"/>
              <w:tab w:val="right" w:pos="9026" w:leader="dot"/>
            </w:tabs>
            <w:rPr/>
          </w:pPr>
          <w:hyperlink w:anchor="__RefHeading___Toc3703209_1468164448">
            <w:r>
              <w:rPr>
                <w:webHidden/>
                <w:rStyle w:val="IndexLink"/>
                <w:rtl w:val="true"/>
              </w:rPr>
              <w:t xml:space="preserve">روایت </w:t>
            </w:r>
            <w:r>
              <w:rPr>
                <w:rStyle w:val="IndexLink"/>
              </w:rPr>
              <w:t>30</w:t>
            </w:r>
            <w:r>
              <w:rPr>
                <w:rStyle w:val="IndexLink"/>
                <w:rtl w:val="true"/>
              </w:rPr>
              <w:tab/>
            </w:r>
            <w:r>
              <w:rPr>
                <w:rStyle w:val="IndexLink"/>
              </w:rPr>
              <w:t>668</w:t>
            </w:r>
          </w:hyperlink>
        </w:p>
        <w:p>
          <w:pPr>
            <w:pStyle w:val="Contents5"/>
            <w:tabs>
              <w:tab w:val="clear" w:pos="7892"/>
              <w:tab w:val="right" w:pos="9026" w:leader="dot"/>
            </w:tabs>
            <w:rPr/>
          </w:pPr>
          <w:hyperlink w:anchor="__RefHeading___Toc3703211_1468164448">
            <w:r>
              <w:rPr>
                <w:webHidden/>
                <w:rStyle w:val="IndexLink"/>
                <w:rtl w:val="true"/>
              </w:rPr>
              <w:t xml:space="preserve">روایت </w:t>
            </w:r>
            <w:r>
              <w:rPr>
                <w:rStyle w:val="IndexLink"/>
              </w:rPr>
              <w:t>31</w:t>
            </w:r>
            <w:r>
              <w:rPr>
                <w:rStyle w:val="IndexLink"/>
                <w:rtl w:val="true"/>
              </w:rPr>
              <w:tab/>
            </w:r>
            <w:r>
              <w:rPr>
                <w:rStyle w:val="IndexLink"/>
              </w:rPr>
              <w:t>668</w:t>
            </w:r>
          </w:hyperlink>
        </w:p>
        <w:p>
          <w:pPr>
            <w:pStyle w:val="Contents5"/>
            <w:tabs>
              <w:tab w:val="clear" w:pos="7892"/>
              <w:tab w:val="right" w:pos="9026" w:leader="dot"/>
            </w:tabs>
            <w:rPr/>
          </w:pPr>
          <w:hyperlink w:anchor="__RefHeading___Toc3703213_1468164448">
            <w:r>
              <w:rPr>
                <w:webHidden/>
                <w:rStyle w:val="IndexLink"/>
                <w:rtl w:val="true"/>
              </w:rPr>
              <w:t>«</w:t>
            </w:r>
            <w:r>
              <w:rPr>
                <w:rStyle w:val="IndexLink"/>
              </w:rPr>
              <w:t>32</w:t>
            </w:r>
            <w:r>
              <w:rPr>
                <w:rStyle w:val="IndexLink"/>
                <w:rtl w:val="true"/>
              </w:rPr>
              <w:t>»</w:t>
              <w:tab/>
            </w:r>
            <w:r>
              <w:rPr>
                <w:rStyle w:val="IndexLink"/>
              </w:rPr>
              <w:t>669</w:t>
            </w:r>
          </w:hyperlink>
        </w:p>
        <w:p>
          <w:pPr>
            <w:pStyle w:val="Contents5"/>
            <w:tabs>
              <w:tab w:val="clear" w:pos="7892"/>
              <w:tab w:val="right" w:pos="9026" w:leader="dot"/>
            </w:tabs>
            <w:rPr/>
          </w:pPr>
          <w:hyperlink w:anchor="__RefHeading___Toc3703215_1468164448">
            <w:r>
              <w:rPr>
                <w:webHidden/>
                <w:rStyle w:val="IndexLink"/>
                <w:rtl w:val="true"/>
              </w:rPr>
              <w:t>«</w:t>
            </w:r>
            <w:r>
              <w:rPr>
                <w:rStyle w:val="IndexLink"/>
              </w:rPr>
              <w:t>33</w:t>
            </w:r>
            <w:r>
              <w:rPr>
                <w:rStyle w:val="IndexLink"/>
                <w:rtl w:val="true"/>
              </w:rPr>
              <w:t>»</w:t>
              <w:tab/>
            </w:r>
            <w:r>
              <w:rPr>
                <w:rStyle w:val="IndexLink"/>
              </w:rPr>
              <w:t>669</w:t>
            </w:r>
          </w:hyperlink>
        </w:p>
        <w:p>
          <w:pPr>
            <w:pStyle w:val="Contents5"/>
            <w:tabs>
              <w:tab w:val="clear" w:pos="7892"/>
              <w:tab w:val="right" w:pos="9026" w:leader="dot"/>
            </w:tabs>
            <w:rPr/>
          </w:pPr>
          <w:hyperlink w:anchor="__RefHeading___Toc3703217_1468164448">
            <w:r>
              <w:rPr>
                <w:webHidden/>
                <w:rStyle w:val="IndexLink"/>
                <w:rtl w:val="true"/>
              </w:rPr>
              <w:t>«</w:t>
            </w:r>
            <w:r>
              <w:rPr>
                <w:rStyle w:val="IndexLink"/>
              </w:rPr>
              <w:t>34</w:t>
            </w:r>
            <w:r>
              <w:rPr>
                <w:rStyle w:val="IndexLink"/>
                <w:rtl w:val="true"/>
              </w:rPr>
              <w:t>»</w:t>
              <w:tab/>
            </w:r>
            <w:r>
              <w:rPr>
                <w:rStyle w:val="IndexLink"/>
              </w:rPr>
              <w:t>669</w:t>
            </w:r>
          </w:hyperlink>
        </w:p>
        <w:p>
          <w:pPr>
            <w:pStyle w:val="Contents5"/>
            <w:tabs>
              <w:tab w:val="clear" w:pos="7892"/>
              <w:tab w:val="right" w:pos="9026" w:leader="dot"/>
            </w:tabs>
            <w:rPr/>
          </w:pPr>
          <w:hyperlink w:anchor="__RefHeading___Toc3703219_1468164448">
            <w:r>
              <w:rPr>
                <w:webHidden/>
                <w:rStyle w:val="IndexLink"/>
                <w:rtl w:val="true"/>
              </w:rPr>
              <w:t>«</w:t>
            </w:r>
            <w:r>
              <w:rPr>
                <w:rStyle w:val="IndexLink"/>
              </w:rPr>
              <w:t>35</w:t>
            </w:r>
            <w:r>
              <w:rPr>
                <w:rStyle w:val="IndexLink"/>
                <w:rtl w:val="true"/>
              </w:rPr>
              <w:t>»</w:t>
              <w:tab/>
            </w:r>
            <w:r>
              <w:rPr>
                <w:rStyle w:val="IndexLink"/>
              </w:rPr>
              <w:t>669</w:t>
            </w:r>
          </w:hyperlink>
        </w:p>
        <w:p>
          <w:pPr>
            <w:pStyle w:val="Contents5"/>
            <w:tabs>
              <w:tab w:val="clear" w:pos="7892"/>
              <w:tab w:val="right" w:pos="9026" w:leader="dot"/>
            </w:tabs>
            <w:rPr/>
          </w:pPr>
          <w:hyperlink w:anchor="__RefHeading___Toc3703221_1468164448">
            <w:r>
              <w:rPr>
                <w:webHidden/>
                <w:rStyle w:val="IndexLink"/>
                <w:rtl w:val="true"/>
              </w:rPr>
              <w:t xml:space="preserve">روایت </w:t>
            </w:r>
            <w:r>
              <w:rPr>
                <w:rStyle w:val="IndexLink"/>
              </w:rPr>
              <w:t>32</w:t>
            </w:r>
            <w:r>
              <w:rPr>
                <w:rStyle w:val="IndexLink"/>
                <w:rtl w:val="true"/>
              </w:rPr>
              <w:tab/>
            </w:r>
            <w:r>
              <w:rPr>
                <w:rStyle w:val="IndexLink"/>
              </w:rPr>
              <w:t>669</w:t>
            </w:r>
          </w:hyperlink>
        </w:p>
        <w:p>
          <w:pPr>
            <w:pStyle w:val="Contents5"/>
            <w:tabs>
              <w:tab w:val="clear" w:pos="7892"/>
              <w:tab w:val="right" w:pos="9026" w:leader="dot"/>
            </w:tabs>
            <w:rPr/>
          </w:pPr>
          <w:hyperlink w:anchor="__RefHeading___Toc3703223_1468164448">
            <w:r>
              <w:rPr>
                <w:webHidden/>
                <w:rStyle w:val="IndexLink"/>
                <w:rtl w:val="true"/>
              </w:rPr>
              <w:t xml:space="preserve">روایت </w:t>
            </w:r>
            <w:r>
              <w:rPr>
                <w:rStyle w:val="IndexLink"/>
              </w:rPr>
              <w:t>33</w:t>
            </w:r>
            <w:r>
              <w:rPr>
                <w:rStyle w:val="IndexLink"/>
                <w:rtl w:val="true"/>
              </w:rPr>
              <w:tab/>
            </w:r>
            <w:r>
              <w:rPr>
                <w:rStyle w:val="IndexLink"/>
              </w:rPr>
              <w:t>670</w:t>
            </w:r>
          </w:hyperlink>
        </w:p>
        <w:p>
          <w:pPr>
            <w:pStyle w:val="Contents5"/>
            <w:tabs>
              <w:tab w:val="clear" w:pos="7892"/>
              <w:tab w:val="right" w:pos="9026" w:leader="dot"/>
            </w:tabs>
            <w:rPr/>
          </w:pPr>
          <w:hyperlink w:anchor="__RefHeading___Toc3703225_1468164448">
            <w:r>
              <w:rPr>
                <w:webHidden/>
                <w:rStyle w:val="IndexLink"/>
                <w:rtl w:val="true"/>
              </w:rPr>
              <w:t xml:space="preserve">روایت </w:t>
            </w:r>
            <w:r>
              <w:rPr>
                <w:rStyle w:val="IndexLink"/>
              </w:rPr>
              <w:t>34</w:t>
            </w:r>
            <w:r>
              <w:rPr>
                <w:rStyle w:val="IndexLink"/>
                <w:rtl w:val="true"/>
              </w:rPr>
              <w:tab/>
            </w:r>
            <w:r>
              <w:rPr>
                <w:rStyle w:val="IndexLink"/>
              </w:rPr>
              <w:t>670</w:t>
            </w:r>
          </w:hyperlink>
        </w:p>
        <w:p>
          <w:pPr>
            <w:pStyle w:val="Contents5"/>
            <w:tabs>
              <w:tab w:val="clear" w:pos="7892"/>
              <w:tab w:val="right" w:pos="9026" w:leader="dot"/>
            </w:tabs>
            <w:rPr/>
          </w:pPr>
          <w:hyperlink w:anchor="__RefHeading___Toc3703227_1468164448">
            <w:r>
              <w:rPr>
                <w:webHidden/>
                <w:rStyle w:val="IndexLink"/>
                <w:rtl w:val="true"/>
              </w:rPr>
              <w:t xml:space="preserve">روایت </w:t>
            </w:r>
            <w:r>
              <w:rPr>
                <w:rStyle w:val="IndexLink"/>
              </w:rPr>
              <w:t>35</w:t>
            </w:r>
            <w:r>
              <w:rPr>
                <w:rStyle w:val="IndexLink"/>
                <w:rtl w:val="true"/>
              </w:rPr>
              <w:tab/>
            </w:r>
            <w:r>
              <w:rPr>
                <w:rStyle w:val="IndexLink"/>
              </w:rPr>
              <w:t>670</w:t>
            </w:r>
          </w:hyperlink>
        </w:p>
        <w:p>
          <w:pPr>
            <w:pStyle w:val="Contents5"/>
            <w:tabs>
              <w:tab w:val="clear" w:pos="7892"/>
              <w:tab w:val="right" w:pos="9026" w:leader="dot"/>
            </w:tabs>
            <w:rPr/>
          </w:pPr>
          <w:hyperlink w:anchor="__RefHeading___Toc3703229_1468164448">
            <w:r>
              <w:rPr>
                <w:webHidden/>
                <w:rStyle w:val="IndexLink"/>
                <w:rtl w:val="true"/>
              </w:rPr>
              <w:t>بیان</w:t>
            </w:r>
            <w:r>
              <w:rPr>
                <w:rStyle w:val="IndexLink"/>
                <w:rtl w:val="true"/>
              </w:rPr>
              <w:tab/>
            </w:r>
            <w:r>
              <w:rPr>
                <w:rStyle w:val="IndexLink"/>
              </w:rPr>
              <w:t>671</w:t>
            </w:r>
          </w:hyperlink>
        </w:p>
        <w:p>
          <w:pPr>
            <w:pStyle w:val="Contents5"/>
            <w:tabs>
              <w:tab w:val="clear" w:pos="7892"/>
              <w:tab w:val="right" w:pos="9026" w:leader="dot"/>
            </w:tabs>
            <w:rPr/>
          </w:pPr>
          <w:hyperlink w:anchor="__RefHeading___Toc3703231_1468164448">
            <w:r>
              <w:rPr>
                <w:webHidden/>
                <w:rStyle w:val="IndexLink"/>
                <w:rtl w:val="true"/>
              </w:rPr>
              <w:t>توضیح</w:t>
            </w:r>
            <w:r>
              <w:rPr>
                <w:rStyle w:val="IndexLink"/>
                <w:rtl w:val="true"/>
              </w:rPr>
              <w:tab/>
            </w:r>
            <w:r>
              <w:rPr>
                <w:rStyle w:val="IndexLink"/>
              </w:rPr>
              <w:t>672</w:t>
            </w:r>
          </w:hyperlink>
        </w:p>
        <w:p>
          <w:pPr>
            <w:pStyle w:val="Contents5"/>
            <w:tabs>
              <w:tab w:val="clear" w:pos="7892"/>
              <w:tab w:val="right" w:pos="9026" w:leader="dot"/>
            </w:tabs>
            <w:rPr/>
          </w:pPr>
          <w:hyperlink w:anchor="__RefHeading___Toc3703233_1468164448">
            <w:r>
              <w:rPr>
                <w:webHidden/>
                <w:rStyle w:val="IndexLink"/>
                <w:rtl w:val="true"/>
              </w:rPr>
              <w:t>«</w:t>
            </w:r>
            <w:r>
              <w:rPr>
                <w:rStyle w:val="IndexLink"/>
              </w:rPr>
              <w:t>36</w:t>
            </w:r>
            <w:r>
              <w:rPr>
                <w:rStyle w:val="IndexLink"/>
                <w:rtl w:val="true"/>
              </w:rPr>
              <w:t>»</w:t>
              <w:tab/>
            </w:r>
            <w:r>
              <w:rPr>
                <w:rStyle w:val="IndexLink"/>
              </w:rPr>
              <w:t>673</w:t>
            </w:r>
          </w:hyperlink>
        </w:p>
        <w:p>
          <w:pPr>
            <w:pStyle w:val="Contents5"/>
            <w:tabs>
              <w:tab w:val="clear" w:pos="7892"/>
              <w:tab w:val="right" w:pos="9026" w:leader="dot"/>
            </w:tabs>
            <w:rPr/>
          </w:pPr>
          <w:hyperlink w:anchor="__RefHeading___Toc3703235_1468164448">
            <w:r>
              <w:rPr>
                <w:webHidden/>
                <w:rStyle w:val="IndexLink"/>
                <w:rtl w:val="true"/>
              </w:rPr>
              <w:t xml:space="preserve">روایت </w:t>
            </w:r>
            <w:r>
              <w:rPr>
                <w:rStyle w:val="IndexLink"/>
              </w:rPr>
              <w:t>36</w:t>
            </w:r>
            <w:r>
              <w:rPr>
                <w:rStyle w:val="IndexLink"/>
                <w:rtl w:val="true"/>
              </w:rPr>
              <w:tab/>
            </w:r>
            <w:r>
              <w:rPr>
                <w:rStyle w:val="IndexLink"/>
              </w:rPr>
              <w:t>673</w:t>
            </w:r>
          </w:hyperlink>
        </w:p>
        <w:p>
          <w:pPr>
            <w:pStyle w:val="Contents5"/>
            <w:tabs>
              <w:tab w:val="clear" w:pos="7892"/>
              <w:tab w:val="right" w:pos="9026" w:leader="dot"/>
            </w:tabs>
            <w:rPr/>
          </w:pPr>
          <w:hyperlink w:anchor="__RefHeading___Toc3703237_1468164448">
            <w:r>
              <w:rPr>
                <w:webHidden/>
                <w:rStyle w:val="IndexLink"/>
                <w:rtl w:val="true"/>
              </w:rPr>
              <w:t>«</w:t>
            </w:r>
            <w:r>
              <w:rPr>
                <w:rStyle w:val="IndexLink"/>
              </w:rPr>
              <w:t>37</w:t>
            </w:r>
            <w:r>
              <w:rPr>
                <w:rStyle w:val="IndexLink"/>
                <w:rtl w:val="true"/>
              </w:rPr>
              <w:t>»</w:t>
              <w:tab/>
            </w:r>
            <w:r>
              <w:rPr>
                <w:rStyle w:val="IndexLink"/>
              </w:rPr>
              <w:t>675</w:t>
            </w:r>
          </w:hyperlink>
        </w:p>
        <w:p>
          <w:pPr>
            <w:pStyle w:val="Contents5"/>
            <w:tabs>
              <w:tab w:val="clear" w:pos="7892"/>
              <w:tab w:val="right" w:pos="9026" w:leader="dot"/>
            </w:tabs>
            <w:rPr/>
          </w:pPr>
          <w:hyperlink w:anchor="__RefHeading___Toc3703239_1468164448">
            <w:r>
              <w:rPr>
                <w:webHidden/>
                <w:rStyle w:val="IndexLink"/>
                <w:rtl w:val="true"/>
              </w:rPr>
              <w:t>«</w:t>
            </w:r>
            <w:r>
              <w:rPr>
                <w:rStyle w:val="IndexLink"/>
              </w:rPr>
              <w:t>38</w:t>
            </w:r>
            <w:r>
              <w:rPr>
                <w:rStyle w:val="IndexLink"/>
                <w:rtl w:val="true"/>
              </w:rPr>
              <w:t>»</w:t>
              <w:tab/>
            </w:r>
            <w:r>
              <w:rPr>
                <w:rStyle w:val="IndexLink"/>
              </w:rPr>
              <w:t>675</w:t>
            </w:r>
          </w:hyperlink>
        </w:p>
        <w:p>
          <w:pPr>
            <w:pStyle w:val="Contents5"/>
            <w:tabs>
              <w:tab w:val="clear" w:pos="7892"/>
              <w:tab w:val="right" w:pos="9026" w:leader="dot"/>
            </w:tabs>
            <w:rPr/>
          </w:pPr>
          <w:hyperlink w:anchor="__RefHeading___Toc3703241_1468164448">
            <w:r>
              <w:rPr>
                <w:webHidden/>
                <w:rStyle w:val="IndexLink"/>
                <w:rtl w:val="true"/>
              </w:rPr>
              <w:t>«</w:t>
            </w:r>
            <w:r>
              <w:rPr>
                <w:rStyle w:val="IndexLink"/>
              </w:rPr>
              <w:t>39</w:t>
            </w:r>
            <w:r>
              <w:rPr>
                <w:rStyle w:val="IndexLink"/>
                <w:rtl w:val="true"/>
              </w:rPr>
              <w:t>»</w:t>
              <w:tab/>
            </w:r>
            <w:r>
              <w:rPr>
                <w:rStyle w:val="IndexLink"/>
              </w:rPr>
              <w:t>675</w:t>
            </w:r>
          </w:hyperlink>
        </w:p>
        <w:p>
          <w:pPr>
            <w:pStyle w:val="Contents5"/>
            <w:tabs>
              <w:tab w:val="clear" w:pos="7892"/>
              <w:tab w:val="right" w:pos="9026" w:leader="dot"/>
            </w:tabs>
            <w:rPr/>
          </w:pPr>
          <w:hyperlink w:anchor="__RefHeading___Toc3703243_1468164448">
            <w:r>
              <w:rPr>
                <w:webHidden/>
                <w:rStyle w:val="IndexLink"/>
                <w:rtl w:val="true"/>
              </w:rPr>
              <w:t>«</w:t>
            </w:r>
            <w:r>
              <w:rPr>
                <w:rStyle w:val="IndexLink"/>
              </w:rPr>
              <w:t>40</w:t>
            </w:r>
            <w:r>
              <w:rPr>
                <w:rStyle w:val="IndexLink"/>
                <w:rtl w:val="true"/>
              </w:rPr>
              <w:t>»</w:t>
              <w:tab/>
            </w:r>
            <w:r>
              <w:rPr>
                <w:rStyle w:val="IndexLink"/>
              </w:rPr>
              <w:t>675</w:t>
            </w:r>
          </w:hyperlink>
        </w:p>
        <w:p>
          <w:pPr>
            <w:pStyle w:val="Contents5"/>
            <w:tabs>
              <w:tab w:val="clear" w:pos="7892"/>
              <w:tab w:val="right" w:pos="9026" w:leader="dot"/>
            </w:tabs>
            <w:rPr/>
          </w:pPr>
          <w:hyperlink w:anchor="__RefHeading___Toc3703245_1468164448">
            <w:r>
              <w:rPr>
                <w:webHidden/>
                <w:rStyle w:val="IndexLink"/>
                <w:rtl w:val="true"/>
              </w:rPr>
              <w:t>«</w:t>
            </w:r>
            <w:r>
              <w:rPr>
                <w:rStyle w:val="IndexLink"/>
              </w:rPr>
              <w:t>41</w:t>
            </w:r>
            <w:r>
              <w:rPr>
                <w:rStyle w:val="IndexLink"/>
                <w:rtl w:val="true"/>
              </w:rPr>
              <w:t>»</w:t>
              <w:tab/>
            </w:r>
            <w:r>
              <w:rPr>
                <w:rStyle w:val="IndexLink"/>
              </w:rPr>
              <w:t>675</w:t>
            </w:r>
          </w:hyperlink>
        </w:p>
        <w:p>
          <w:pPr>
            <w:pStyle w:val="Contents5"/>
            <w:tabs>
              <w:tab w:val="clear" w:pos="7892"/>
              <w:tab w:val="right" w:pos="9026" w:leader="dot"/>
            </w:tabs>
            <w:rPr/>
          </w:pPr>
          <w:hyperlink w:anchor="__RefHeading___Toc3703247_1468164448">
            <w:r>
              <w:rPr>
                <w:webHidden/>
                <w:rStyle w:val="IndexLink"/>
                <w:rtl w:val="true"/>
              </w:rPr>
              <w:t>بیان</w:t>
            </w:r>
            <w:r>
              <w:rPr>
                <w:rStyle w:val="IndexLink"/>
                <w:rtl w:val="true"/>
              </w:rPr>
              <w:tab/>
            </w:r>
            <w:r>
              <w:rPr>
                <w:rStyle w:val="IndexLink"/>
              </w:rPr>
              <w:t>675</w:t>
            </w:r>
          </w:hyperlink>
        </w:p>
        <w:p>
          <w:pPr>
            <w:pStyle w:val="Contents5"/>
            <w:tabs>
              <w:tab w:val="clear" w:pos="7892"/>
              <w:tab w:val="right" w:pos="9026" w:leader="dot"/>
            </w:tabs>
            <w:rPr/>
          </w:pPr>
          <w:hyperlink w:anchor="__RefHeading___Toc3703249_1468164448">
            <w:r>
              <w:rPr>
                <w:webHidden/>
                <w:rStyle w:val="IndexLink"/>
                <w:rtl w:val="true"/>
              </w:rPr>
              <w:t>«</w:t>
            </w:r>
            <w:r>
              <w:rPr>
                <w:rStyle w:val="IndexLink"/>
              </w:rPr>
              <w:t>42</w:t>
            </w:r>
            <w:r>
              <w:rPr>
                <w:rStyle w:val="IndexLink"/>
                <w:rtl w:val="true"/>
              </w:rPr>
              <w:t>»</w:t>
              <w:tab/>
            </w:r>
            <w:r>
              <w:rPr>
                <w:rStyle w:val="IndexLink"/>
              </w:rPr>
              <w:t>675</w:t>
            </w:r>
          </w:hyperlink>
        </w:p>
        <w:p>
          <w:pPr>
            <w:pStyle w:val="Contents5"/>
            <w:tabs>
              <w:tab w:val="clear" w:pos="7892"/>
              <w:tab w:val="right" w:pos="9026" w:leader="dot"/>
            </w:tabs>
            <w:rPr/>
          </w:pPr>
          <w:hyperlink w:anchor="__RefHeading___Toc3703251_1468164448">
            <w:r>
              <w:rPr>
                <w:webHidden/>
                <w:rStyle w:val="IndexLink"/>
                <w:rtl w:val="true"/>
              </w:rPr>
              <w:t xml:space="preserve">روایت </w:t>
            </w:r>
            <w:r>
              <w:rPr>
                <w:rStyle w:val="IndexLink"/>
              </w:rPr>
              <w:t>37</w:t>
            </w:r>
            <w:r>
              <w:rPr>
                <w:rStyle w:val="IndexLink"/>
                <w:rtl w:val="true"/>
              </w:rPr>
              <w:tab/>
            </w:r>
            <w:r>
              <w:rPr>
                <w:rStyle w:val="IndexLink"/>
              </w:rPr>
              <w:t>675</w:t>
            </w:r>
          </w:hyperlink>
        </w:p>
        <w:p>
          <w:pPr>
            <w:pStyle w:val="Contents5"/>
            <w:tabs>
              <w:tab w:val="clear" w:pos="7892"/>
              <w:tab w:val="right" w:pos="9026" w:leader="dot"/>
            </w:tabs>
            <w:rPr/>
          </w:pPr>
          <w:hyperlink w:anchor="__RefHeading___Toc3703253_1468164448">
            <w:r>
              <w:rPr>
                <w:webHidden/>
                <w:rStyle w:val="IndexLink"/>
                <w:rtl w:val="true"/>
              </w:rPr>
              <w:t xml:space="preserve">روایت </w:t>
            </w:r>
            <w:r>
              <w:rPr>
                <w:rStyle w:val="IndexLink"/>
              </w:rPr>
              <w:t>38</w:t>
            </w:r>
            <w:r>
              <w:rPr>
                <w:rStyle w:val="IndexLink"/>
                <w:rtl w:val="true"/>
              </w:rPr>
              <w:tab/>
            </w:r>
            <w:r>
              <w:rPr>
                <w:rStyle w:val="IndexLink"/>
              </w:rPr>
              <w:t>676</w:t>
            </w:r>
          </w:hyperlink>
        </w:p>
        <w:p>
          <w:pPr>
            <w:pStyle w:val="Contents5"/>
            <w:tabs>
              <w:tab w:val="clear" w:pos="7892"/>
              <w:tab w:val="right" w:pos="9026" w:leader="dot"/>
            </w:tabs>
            <w:rPr/>
          </w:pPr>
          <w:hyperlink w:anchor="__RefHeading___Toc3703255_1468164448">
            <w:r>
              <w:rPr>
                <w:webHidden/>
                <w:rStyle w:val="IndexLink"/>
                <w:rtl w:val="true"/>
              </w:rPr>
              <w:t xml:space="preserve">روایت </w:t>
            </w:r>
            <w:r>
              <w:rPr>
                <w:rStyle w:val="IndexLink"/>
              </w:rPr>
              <w:t>39</w:t>
            </w:r>
            <w:r>
              <w:rPr>
                <w:rStyle w:val="IndexLink"/>
                <w:rtl w:val="true"/>
              </w:rPr>
              <w:tab/>
            </w:r>
            <w:r>
              <w:rPr>
                <w:rStyle w:val="IndexLink"/>
              </w:rPr>
              <w:t>676</w:t>
            </w:r>
          </w:hyperlink>
        </w:p>
        <w:p>
          <w:pPr>
            <w:pStyle w:val="Contents5"/>
            <w:tabs>
              <w:tab w:val="clear" w:pos="7892"/>
              <w:tab w:val="right" w:pos="9026" w:leader="dot"/>
            </w:tabs>
            <w:rPr/>
          </w:pPr>
          <w:hyperlink w:anchor="__RefHeading___Toc3703257_1468164448">
            <w:r>
              <w:rPr>
                <w:webHidden/>
                <w:rStyle w:val="IndexLink"/>
                <w:rtl w:val="true"/>
              </w:rPr>
              <w:t xml:space="preserve">روایت </w:t>
            </w:r>
            <w:r>
              <w:rPr>
                <w:rStyle w:val="IndexLink"/>
              </w:rPr>
              <w:t>40</w:t>
            </w:r>
            <w:r>
              <w:rPr>
                <w:rStyle w:val="IndexLink"/>
                <w:rtl w:val="true"/>
              </w:rPr>
              <w:tab/>
            </w:r>
            <w:r>
              <w:rPr>
                <w:rStyle w:val="IndexLink"/>
              </w:rPr>
              <w:t>676</w:t>
            </w:r>
          </w:hyperlink>
        </w:p>
        <w:p>
          <w:pPr>
            <w:pStyle w:val="Contents5"/>
            <w:tabs>
              <w:tab w:val="clear" w:pos="7892"/>
              <w:tab w:val="right" w:pos="9026" w:leader="dot"/>
            </w:tabs>
            <w:rPr/>
          </w:pPr>
          <w:hyperlink w:anchor="__RefHeading___Toc3703259_1468164448">
            <w:r>
              <w:rPr>
                <w:webHidden/>
                <w:rStyle w:val="IndexLink"/>
                <w:rtl w:val="true"/>
              </w:rPr>
              <w:t xml:space="preserve">روایت </w:t>
            </w:r>
            <w:r>
              <w:rPr>
                <w:rStyle w:val="IndexLink"/>
              </w:rPr>
              <w:t>41</w:t>
            </w:r>
            <w:r>
              <w:rPr>
                <w:rStyle w:val="IndexLink"/>
                <w:rtl w:val="true"/>
              </w:rPr>
              <w:tab/>
            </w:r>
            <w:r>
              <w:rPr>
                <w:rStyle w:val="IndexLink"/>
              </w:rPr>
              <w:t>676</w:t>
            </w:r>
          </w:hyperlink>
        </w:p>
        <w:p>
          <w:pPr>
            <w:pStyle w:val="Contents5"/>
            <w:tabs>
              <w:tab w:val="clear" w:pos="7892"/>
              <w:tab w:val="right" w:pos="9026" w:leader="dot"/>
            </w:tabs>
            <w:rPr/>
          </w:pPr>
          <w:hyperlink w:anchor="__RefHeading___Toc3703261_1468164448">
            <w:r>
              <w:rPr>
                <w:webHidden/>
                <w:rStyle w:val="IndexLink"/>
                <w:rtl w:val="true"/>
              </w:rPr>
              <w:t>توضیح</w:t>
            </w:r>
            <w:r>
              <w:rPr>
                <w:rStyle w:val="IndexLink"/>
                <w:rtl w:val="true"/>
              </w:rPr>
              <w:tab/>
            </w:r>
            <w:r>
              <w:rPr>
                <w:rStyle w:val="IndexLink"/>
              </w:rPr>
              <w:t>676</w:t>
            </w:r>
          </w:hyperlink>
        </w:p>
        <w:p>
          <w:pPr>
            <w:pStyle w:val="Contents5"/>
            <w:tabs>
              <w:tab w:val="clear" w:pos="7892"/>
              <w:tab w:val="right" w:pos="9026" w:leader="dot"/>
            </w:tabs>
            <w:rPr/>
          </w:pPr>
          <w:hyperlink w:anchor="__RefHeading___Toc3703263_1468164448">
            <w:r>
              <w:rPr>
                <w:webHidden/>
                <w:rStyle w:val="IndexLink"/>
                <w:rtl w:val="true"/>
              </w:rPr>
              <w:t xml:space="preserve">روایت </w:t>
            </w:r>
            <w:r>
              <w:rPr>
                <w:rStyle w:val="IndexLink"/>
              </w:rPr>
              <w:t>42</w:t>
            </w:r>
            <w:r>
              <w:rPr>
                <w:rStyle w:val="IndexLink"/>
                <w:rtl w:val="true"/>
              </w:rPr>
              <w:tab/>
            </w:r>
            <w:r>
              <w:rPr>
                <w:rStyle w:val="IndexLink"/>
              </w:rPr>
              <w:t>676</w:t>
            </w:r>
          </w:hyperlink>
        </w:p>
        <w:p>
          <w:pPr>
            <w:pStyle w:val="Contents5"/>
            <w:tabs>
              <w:tab w:val="clear" w:pos="7892"/>
              <w:tab w:val="right" w:pos="9026" w:leader="dot"/>
            </w:tabs>
            <w:rPr/>
          </w:pPr>
          <w:hyperlink w:anchor="__RefHeading___Toc3703265_1468164448">
            <w:r>
              <w:rPr>
                <w:webHidden/>
                <w:rStyle w:val="IndexLink"/>
                <w:rtl w:val="true"/>
              </w:rPr>
              <w:t>«</w:t>
            </w:r>
            <w:r>
              <w:rPr>
                <w:rStyle w:val="IndexLink"/>
              </w:rPr>
              <w:t>43</w:t>
            </w:r>
            <w:r>
              <w:rPr>
                <w:rStyle w:val="IndexLink"/>
                <w:rtl w:val="true"/>
              </w:rPr>
              <w:t>»</w:t>
              <w:tab/>
            </w:r>
            <w:r>
              <w:rPr>
                <w:rStyle w:val="IndexLink"/>
              </w:rPr>
              <w:t>677</w:t>
            </w:r>
          </w:hyperlink>
        </w:p>
        <w:p>
          <w:pPr>
            <w:pStyle w:val="Contents5"/>
            <w:tabs>
              <w:tab w:val="clear" w:pos="7892"/>
              <w:tab w:val="right" w:pos="9026" w:leader="dot"/>
            </w:tabs>
            <w:rPr/>
          </w:pPr>
          <w:hyperlink w:anchor="__RefHeading___Toc3703267_1468164448">
            <w:r>
              <w:rPr>
                <w:webHidden/>
                <w:rStyle w:val="IndexLink"/>
                <w:rtl w:val="true"/>
              </w:rPr>
              <w:t xml:space="preserve">روایت </w:t>
            </w:r>
            <w:r>
              <w:rPr>
                <w:rStyle w:val="IndexLink"/>
              </w:rPr>
              <w:t>43</w:t>
            </w:r>
            <w:r>
              <w:rPr>
                <w:rStyle w:val="IndexLink"/>
                <w:rtl w:val="true"/>
              </w:rPr>
              <w:tab/>
            </w:r>
            <w:r>
              <w:rPr>
                <w:rStyle w:val="IndexLink"/>
              </w:rPr>
              <w:t>678</w:t>
            </w:r>
          </w:hyperlink>
        </w:p>
        <w:p>
          <w:pPr>
            <w:pStyle w:val="Contents5"/>
            <w:tabs>
              <w:tab w:val="clear" w:pos="7892"/>
              <w:tab w:val="right" w:pos="9026" w:leader="dot"/>
            </w:tabs>
            <w:rPr/>
          </w:pPr>
          <w:hyperlink w:anchor="__RefHeading___Toc3703269_1468164448">
            <w:r>
              <w:rPr>
                <w:webHidden/>
                <w:rStyle w:val="IndexLink"/>
                <w:rtl w:val="true"/>
              </w:rPr>
              <w:t>بیان</w:t>
            </w:r>
            <w:r>
              <w:rPr>
                <w:rStyle w:val="IndexLink"/>
                <w:rtl w:val="true"/>
              </w:rPr>
              <w:tab/>
            </w:r>
            <w:r>
              <w:rPr>
                <w:rStyle w:val="IndexLink"/>
              </w:rPr>
              <w:t>679</w:t>
            </w:r>
          </w:hyperlink>
        </w:p>
        <w:p>
          <w:pPr>
            <w:pStyle w:val="Contents5"/>
            <w:tabs>
              <w:tab w:val="clear" w:pos="7892"/>
              <w:tab w:val="right" w:pos="9026" w:leader="dot"/>
            </w:tabs>
            <w:rPr/>
          </w:pPr>
          <w:hyperlink w:anchor="__RefHeading___Toc3703271_1468164448">
            <w:r>
              <w:rPr>
                <w:webHidden/>
                <w:rStyle w:val="IndexLink"/>
                <w:rtl w:val="true"/>
              </w:rPr>
              <w:t>توضیح</w:t>
            </w:r>
            <w:r>
              <w:rPr>
                <w:rStyle w:val="IndexLink"/>
                <w:rtl w:val="true"/>
              </w:rPr>
              <w:tab/>
            </w:r>
            <w:r>
              <w:rPr>
                <w:rStyle w:val="IndexLink"/>
              </w:rPr>
              <w:t>680</w:t>
            </w:r>
          </w:hyperlink>
        </w:p>
        <w:p>
          <w:pPr>
            <w:pStyle w:val="Contents5"/>
            <w:tabs>
              <w:tab w:val="clear" w:pos="7892"/>
              <w:tab w:val="right" w:pos="9026" w:leader="dot"/>
            </w:tabs>
            <w:rPr/>
          </w:pPr>
          <w:hyperlink w:anchor="__RefHeading___Toc3703273_1468164448">
            <w:r>
              <w:rPr>
                <w:webHidden/>
                <w:rStyle w:val="IndexLink"/>
                <w:rtl w:val="true"/>
              </w:rPr>
              <w:t>«</w:t>
            </w:r>
            <w:r>
              <w:rPr>
                <w:rStyle w:val="IndexLink"/>
              </w:rPr>
              <w:t>44</w:t>
            </w:r>
            <w:r>
              <w:rPr>
                <w:rStyle w:val="IndexLink"/>
                <w:rtl w:val="true"/>
              </w:rPr>
              <w:t>»</w:t>
              <w:tab/>
            </w:r>
            <w:r>
              <w:rPr>
                <w:rStyle w:val="IndexLink"/>
              </w:rPr>
              <w:t>681</w:t>
            </w:r>
          </w:hyperlink>
        </w:p>
        <w:p>
          <w:pPr>
            <w:pStyle w:val="Contents5"/>
            <w:tabs>
              <w:tab w:val="clear" w:pos="7892"/>
              <w:tab w:val="right" w:pos="9026" w:leader="dot"/>
            </w:tabs>
            <w:rPr/>
          </w:pPr>
          <w:hyperlink w:anchor="__RefHeading___Toc3703275_1468164448">
            <w:r>
              <w:rPr>
                <w:webHidden/>
                <w:rStyle w:val="IndexLink"/>
                <w:rtl w:val="true"/>
              </w:rPr>
              <w:t>بیان</w:t>
            </w:r>
            <w:r>
              <w:rPr>
                <w:rStyle w:val="IndexLink"/>
                <w:rtl w:val="true"/>
              </w:rPr>
              <w:tab/>
            </w:r>
            <w:r>
              <w:rPr>
                <w:rStyle w:val="IndexLink"/>
              </w:rPr>
              <w:t>681</w:t>
            </w:r>
          </w:hyperlink>
        </w:p>
        <w:p>
          <w:pPr>
            <w:pStyle w:val="Contents5"/>
            <w:tabs>
              <w:tab w:val="clear" w:pos="7892"/>
              <w:tab w:val="right" w:pos="9026" w:leader="dot"/>
            </w:tabs>
            <w:rPr/>
          </w:pPr>
          <w:hyperlink w:anchor="__RefHeading___Toc3703277_1468164448">
            <w:r>
              <w:rPr>
                <w:webHidden/>
                <w:rStyle w:val="IndexLink"/>
                <w:rtl w:val="true"/>
              </w:rPr>
              <w:t>«</w:t>
            </w:r>
            <w:r>
              <w:rPr>
                <w:rStyle w:val="IndexLink"/>
              </w:rPr>
              <w:t>45</w:t>
            </w:r>
            <w:r>
              <w:rPr>
                <w:rStyle w:val="IndexLink"/>
                <w:rtl w:val="true"/>
              </w:rPr>
              <w:t>»</w:t>
              <w:tab/>
            </w:r>
            <w:r>
              <w:rPr>
                <w:rStyle w:val="IndexLink"/>
              </w:rPr>
              <w:t>681</w:t>
            </w:r>
          </w:hyperlink>
        </w:p>
        <w:p>
          <w:pPr>
            <w:pStyle w:val="Contents5"/>
            <w:tabs>
              <w:tab w:val="clear" w:pos="7892"/>
              <w:tab w:val="right" w:pos="9026" w:leader="dot"/>
            </w:tabs>
            <w:rPr/>
          </w:pPr>
          <w:hyperlink w:anchor="__RefHeading___Toc3703279_1468164448">
            <w:r>
              <w:rPr>
                <w:webHidden/>
                <w:rStyle w:val="IndexLink"/>
                <w:rtl w:val="true"/>
              </w:rPr>
              <w:t>«</w:t>
            </w:r>
            <w:r>
              <w:rPr>
                <w:rStyle w:val="IndexLink"/>
              </w:rPr>
              <w:t>46</w:t>
            </w:r>
            <w:r>
              <w:rPr>
                <w:rStyle w:val="IndexLink"/>
                <w:rtl w:val="true"/>
              </w:rPr>
              <w:t>»</w:t>
              <w:tab/>
            </w:r>
            <w:r>
              <w:rPr>
                <w:rStyle w:val="IndexLink"/>
              </w:rPr>
              <w:t>681</w:t>
            </w:r>
          </w:hyperlink>
        </w:p>
        <w:p>
          <w:pPr>
            <w:pStyle w:val="Contents5"/>
            <w:tabs>
              <w:tab w:val="clear" w:pos="7892"/>
              <w:tab w:val="right" w:pos="9026" w:leader="dot"/>
            </w:tabs>
            <w:rPr/>
          </w:pPr>
          <w:hyperlink w:anchor="__RefHeading___Toc3703281_1468164448">
            <w:r>
              <w:rPr>
                <w:webHidden/>
                <w:rStyle w:val="IndexLink"/>
                <w:rtl w:val="true"/>
              </w:rPr>
              <w:t>«</w:t>
            </w:r>
            <w:r>
              <w:rPr>
                <w:rStyle w:val="IndexLink"/>
              </w:rPr>
              <w:t>47</w:t>
            </w:r>
            <w:r>
              <w:rPr>
                <w:rStyle w:val="IndexLink"/>
                <w:rtl w:val="true"/>
              </w:rPr>
              <w:t>»</w:t>
              <w:tab/>
            </w:r>
            <w:r>
              <w:rPr>
                <w:rStyle w:val="IndexLink"/>
              </w:rPr>
              <w:t>681</w:t>
            </w:r>
          </w:hyperlink>
        </w:p>
        <w:p>
          <w:pPr>
            <w:pStyle w:val="Contents5"/>
            <w:tabs>
              <w:tab w:val="clear" w:pos="7892"/>
              <w:tab w:val="right" w:pos="9026" w:leader="dot"/>
            </w:tabs>
            <w:rPr/>
          </w:pPr>
          <w:hyperlink w:anchor="__RefHeading___Toc3703283_1468164448">
            <w:r>
              <w:rPr>
                <w:webHidden/>
                <w:rStyle w:val="IndexLink"/>
                <w:rtl w:val="true"/>
              </w:rPr>
              <w:t xml:space="preserve">روایت </w:t>
            </w:r>
            <w:r>
              <w:rPr>
                <w:rStyle w:val="IndexLink"/>
              </w:rPr>
              <w:t>44</w:t>
            </w:r>
            <w:r>
              <w:rPr>
                <w:rStyle w:val="IndexLink"/>
                <w:rtl w:val="true"/>
              </w:rPr>
              <w:tab/>
            </w:r>
            <w:r>
              <w:rPr>
                <w:rStyle w:val="IndexLink"/>
              </w:rPr>
              <w:t>681</w:t>
            </w:r>
          </w:hyperlink>
        </w:p>
        <w:p>
          <w:pPr>
            <w:pStyle w:val="Contents5"/>
            <w:tabs>
              <w:tab w:val="clear" w:pos="7892"/>
              <w:tab w:val="right" w:pos="9026" w:leader="dot"/>
            </w:tabs>
            <w:rPr/>
          </w:pPr>
          <w:hyperlink w:anchor="__RefHeading___Toc3703285_1468164448">
            <w:r>
              <w:rPr>
                <w:webHidden/>
                <w:rStyle w:val="IndexLink"/>
                <w:rtl w:val="true"/>
              </w:rPr>
              <w:t>توضیح</w:t>
            </w:r>
            <w:r>
              <w:rPr>
                <w:rStyle w:val="IndexLink"/>
                <w:rtl w:val="true"/>
              </w:rPr>
              <w:tab/>
            </w:r>
            <w:r>
              <w:rPr>
                <w:rStyle w:val="IndexLink"/>
              </w:rPr>
              <w:t>681</w:t>
            </w:r>
          </w:hyperlink>
        </w:p>
        <w:p>
          <w:pPr>
            <w:pStyle w:val="Contents5"/>
            <w:tabs>
              <w:tab w:val="clear" w:pos="7892"/>
              <w:tab w:val="right" w:pos="9026" w:leader="dot"/>
            </w:tabs>
            <w:rPr/>
          </w:pPr>
          <w:hyperlink w:anchor="__RefHeading___Toc3703287_1468164448">
            <w:r>
              <w:rPr>
                <w:webHidden/>
                <w:rStyle w:val="IndexLink"/>
                <w:rtl w:val="true"/>
              </w:rPr>
              <w:t xml:space="preserve">روایت </w:t>
            </w:r>
            <w:r>
              <w:rPr>
                <w:rStyle w:val="IndexLink"/>
              </w:rPr>
              <w:t>45</w:t>
            </w:r>
            <w:r>
              <w:rPr>
                <w:rStyle w:val="IndexLink"/>
                <w:rtl w:val="true"/>
              </w:rPr>
              <w:tab/>
            </w:r>
            <w:r>
              <w:rPr>
                <w:rStyle w:val="IndexLink"/>
              </w:rPr>
              <w:t>682</w:t>
            </w:r>
          </w:hyperlink>
        </w:p>
        <w:p>
          <w:pPr>
            <w:pStyle w:val="Contents5"/>
            <w:tabs>
              <w:tab w:val="clear" w:pos="7892"/>
              <w:tab w:val="right" w:pos="9026" w:leader="dot"/>
            </w:tabs>
            <w:rPr/>
          </w:pPr>
          <w:hyperlink w:anchor="__RefHeading___Toc3703289_1468164448">
            <w:r>
              <w:rPr>
                <w:webHidden/>
                <w:rStyle w:val="IndexLink"/>
                <w:rtl w:val="true"/>
              </w:rPr>
              <w:t xml:space="preserve">روایت </w:t>
            </w:r>
            <w:r>
              <w:rPr>
                <w:rStyle w:val="IndexLink"/>
              </w:rPr>
              <w:t>46</w:t>
            </w:r>
            <w:r>
              <w:rPr>
                <w:rStyle w:val="IndexLink"/>
                <w:rtl w:val="true"/>
              </w:rPr>
              <w:tab/>
            </w:r>
            <w:r>
              <w:rPr>
                <w:rStyle w:val="IndexLink"/>
              </w:rPr>
              <w:t>682</w:t>
            </w:r>
          </w:hyperlink>
        </w:p>
        <w:p>
          <w:pPr>
            <w:pStyle w:val="Contents5"/>
            <w:tabs>
              <w:tab w:val="clear" w:pos="7892"/>
              <w:tab w:val="right" w:pos="9026" w:leader="dot"/>
            </w:tabs>
            <w:rPr/>
          </w:pPr>
          <w:hyperlink w:anchor="__RefHeading___Toc3703291_1468164448">
            <w:r>
              <w:rPr>
                <w:webHidden/>
                <w:rStyle w:val="IndexLink"/>
                <w:rtl w:val="true"/>
              </w:rPr>
              <w:t xml:space="preserve">روایت </w:t>
            </w:r>
            <w:r>
              <w:rPr>
                <w:rStyle w:val="IndexLink"/>
              </w:rPr>
              <w:t>47</w:t>
            </w:r>
            <w:r>
              <w:rPr>
                <w:rStyle w:val="IndexLink"/>
                <w:rtl w:val="true"/>
              </w:rPr>
              <w:tab/>
            </w:r>
            <w:r>
              <w:rPr>
                <w:rStyle w:val="IndexLink"/>
              </w:rPr>
              <w:t>682</w:t>
            </w:r>
          </w:hyperlink>
        </w:p>
        <w:p>
          <w:pPr>
            <w:pStyle w:val="Contents5"/>
            <w:tabs>
              <w:tab w:val="clear" w:pos="7892"/>
              <w:tab w:val="right" w:pos="9026" w:leader="dot"/>
            </w:tabs>
            <w:rPr/>
          </w:pPr>
          <w:hyperlink w:anchor="__RefHeading___Toc3703293_1468164448">
            <w:r>
              <w:rPr>
                <w:webHidden/>
                <w:rStyle w:val="IndexLink"/>
                <w:rtl w:val="true"/>
              </w:rPr>
              <w:t>«</w:t>
            </w:r>
            <w:r>
              <w:rPr>
                <w:rStyle w:val="IndexLink"/>
              </w:rPr>
              <w:t>48</w:t>
            </w:r>
            <w:r>
              <w:rPr>
                <w:rStyle w:val="IndexLink"/>
                <w:rtl w:val="true"/>
              </w:rPr>
              <w:t>»</w:t>
              <w:tab/>
            </w:r>
            <w:r>
              <w:rPr>
                <w:rStyle w:val="IndexLink"/>
              </w:rPr>
              <w:t>683</w:t>
            </w:r>
          </w:hyperlink>
        </w:p>
        <w:p>
          <w:pPr>
            <w:pStyle w:val="Contents5"/>
            <w:tabs>
              <w:tab w:val="clear" w:pos="7892"/>
              <w:tab w:val="right" w:pos="9026" w:leader="dot"/>
            </w:tabs>
            <w:rPr/>
          </w:pPr>
          <w:hyperlink w:anchor="__RefHeading___Toc3703295_1468164448">
            <w:r>
              <w:rPr>
                <w:webHidden/>
                <w:rStyle w:val="IndexLink"/>
                <w:rtl w:val="true"/>
              </w:rPr>
              <w:t>بیان</w:t>
            </w:r>
            <w:r>
              <w:rPr>
                <w:rStyle w:val="IndexLink"/>
                <w:rtl w:val="true"/>
              </w:rPr>
              <w:tab/>
            </w:r>
            <w:r>
              <w:rPr>
                <w:rStyle w:val="IndexLink"/>
              </w:rPr>
              <w:t>683</w:t>
            </w:r>
          </w:hyperlink>
        </w:p>
        <w:p>
          <w:pPr>
            <w:pStyle w:val="Contents5"/>
            <w:tabs>
              <w:tab w:val="clear" w:pos="7892"/>
              <w:tab w:val="right" w:pos="9026" w:leader="dot"/>
            </w:tabs>
            <w:rPr/>
          </w:pPr>
          <w:hyperlink w:anchor="__RefHeading___Toc3703297_1468164448">
            <w:r>
              <w:rPr>
                <w:webHidden/>
                <w:rStyle w:val="IndexLink"/>
                <w:rtl w:val="true"/>
              </w:rPr>
              <w:t xml:space="preserve">روایت </w:t>
            </w:r>
            <w:r>
              <w:rPr>
                <w:rStyle w:val="IndexLink"/>
              </w:rPr>
              <w:t>48</w:t>
            </w:r>
            <w:r>
              <w:rPr>
                <w:rStyle w:val="IndexLink"/>
                <w:rtl w:val="true"/>
              </w:rPr>
              <w:tab/>
            </w:r>
            <w:r>
              <w:rPr>
                <w:rStyle w:val="IndexLink"/>
              </w:rPr>
              <w:t>683</w:t>
            </w:r>
          </w:hyperlink>
        </w:p>
        <w:p>
          <w:pPr>
            <w:pStyle w:val="Contents5"/>
            <w:tabs>
              <w:tab w:val="clear" w:pos="7892"/>
              <w:tab w:val="right" w:pos="9026" w:leader="dot"/>
            </w:tabs>
            <w:rPr/>
          </w:pPr>
          <w:hyperlink w:anchor="__RefHeading___Toc3703299_1468164448">
            <w:r>
              <w:rPr>
                <w:webHidden/>
                <w:rStyle w:val="IndexLink"/>
                <w:rtl w:val="true"/>
              </w:rPr>
              <w:t>توضیح</w:t>
            </w:r>
            <w:r>
              <w:rPr>
                <w:rStyle w:val="IndexLink"/>
                <w:rtl w:val="true"/>
              </w:rPr>
              <w:tab/>
            </w:r>
            <w:r>
              <w:rPr>
                <w:rStyle w:val="IndexLink"/>
              </w:rPr>
              <w:t>683</w:t>
            </w:r>
          </w:hyperlink>
        </w:p>
        <w:p>
          <w:pPr>
            <w:pStyle w:val="Contents3"/>
            <w:tabs>
              <w:tab w:val="clear" w:pos="8459"/>
              <w:tab w:val="right" w:pos="9026" w:leader="dot"/>
            </w:tabs>
            <w:rPr/>
          </w:pPr>
          <w:hyperlink w:anchor="__RefHeading___Toc3703301_1468164448">
            <w:r>
              <w:rPr>
                <w:webHidden/>
                <w:rStyle w:val="IndexLink"/>
                <w:rtl w:val="true"/>
              </w:rPr>
              <w:t>فهرست ما فی هذا الجزء</w:t>
            </w:r>
            <w:r>
              <w:rPr>
                <w:rStyle w:val="IndexLink"/>
                <w:rtl w:val="true"/>
              </w:rPr>
              <w:tab/>
            </w:r>
            <w:r>
              <w:rPr>
                <w:rStyle w:val="IndexLink"/>
              </w:rPr>
              <w:t>687</w:t>
            </w:r>
          </w:hyperlink>
        </w:p>
        <w:p>
          <w:pPr>
            <w:pStyle w:val="Contents3"/>
            <w:tabs>
              <w:tab w:val="clear" w:pos="8459"/>
              <w:tab w:val="right" w:pos="9026" w:leader="dot"/>
            </w:tabs>
            <w:rPr/>
          </w:pPr>
          <w:hyperlink w:anchor="__RefHeading___Toc3703303_1468164448">
            <w:r>
              <w:rPr>
                <w:webHidden/>
                <w:rStyle w:val="IndexLink"/>
                <w:rtl w:val="true"/>
              </w:rPr>
              <w:t>رموز الکتاب</w:t>
            </w:r>
            <w:r>
              <w:rPr>
                <w:rStyle w:val="IndexLink"/>
                <w:rtl w:val="true"/>
              </w:rPr>
              <w:tab/>
            </w:r>
            <w:r>
              <w:rPr>
                <w:rStyle w:val="IndexLink"/>
              </w:rPr>
              <w:t>688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97_179482"/>
      <w:bookmarkStart w:id="1" w:name="pg16997_179482"/>
      <w:bookmarkEnd w:id="1"/>
    </w:p>
    <w:p>
      <w:pPr>
        <w:pStyle w:val="Heading2"/>
        <w:numPr>
          <w:ilvl w:val="1"/>
          <w:numId w:val="1"/>
        </w:numPr>
        <w:rPr/>
      </w:pPr>
      <w:bookmarkStart w:id="2" w:name="pg16997_179482"/>
      <w:bookmarkStart w:id="3" w:name="__RefHeading___Toc3701079_146816444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3701081_1468164448"/>
      <w:bookmarkStart w:id="6" w:name="_Toc2"/>
      <w:bookmarkEnd w:id="5"/>
      <w:r>
        <w:rPr>
          <w:rtl w:val="true"/>
        </w:rPr>
        <w:t xml:space="preserve">ترجمه بحارالانوار جلد </w:t>
      </w:r>
      <w:r>
        <w:rPr/>
        <w:t>3</w:t>
      </w:r>
      <w:r>
        <w:rPr>
          <w:rtl w:val="true"/>
        </w:rPr>
        <w:t xml:space="preserve"> : </w:t>
      </w:r>
      <w:r>
        <w:rPr>
          <w:rtl w:val="true"/>
        </w:rPr>
        <w:t>کتاب توحید</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3701083_1468164448"/>
      <w:bookmarkStart w:id="8" w:name="_Toc3"/>
      <w:bookmarkEnd w:id="7"/>
      <w:r>
        <w:rPr>
          <w:rtl w:val="true"/>
        </w:rPr>
        <w:t xml:space="preserve">کتاب التوحید </w:t>
      </w:r>
      <w:r>
        <w:rPr>
          <w:rtl w:val="true"/>
        </w:rPr>
        <w:t xml:space="preserve">/ </w:t>
      </w:r>
      <w:r>
        <w:rPr>
          <w:rtl w:val="true"/>
        </w:rPr>
        <w:t>کتاب توحید</w:t>
      </w:r>
      <w:bookmarkEnd w:id="8"/>
    </w:p>
    <w:p>
      <w:pPr>
        <w:pStyle w:val="Heading3"/>
        <w:numPr>
          <w:ilvl w:val="2"/>
          <w:numId w:val="1"/>
        </w:numPr>
        <w:rPr/>
      </w:pPr>
      <w:bookmarkStart w:id="9" w:name="__RefHeading___Toc3701085_1468164448"/>
      <w:bookmarkStart w:id="10" w:name="_Toc4"/>
      <w:bookmarkEnd w:id="9"/>
      <w:r>
        <w:rPr>
          <w:rtl w:val="true"/>
        </w:rPr>
        <w:t>اشارة</w:t>
      </w:r>
      <w:bookmarkEnd w:id="10"/>
    </w:p>
    <w:p>
      <w:pPr>
        <w:pStyle w:val="BookText"/>
        <w:rPr/>
      </w:pPr>
      <w:r>
        <w:rPr>
          <w:rFonts w:ascii="IRNazanin" w:hAnsi="IRNazanin" w:eastAsia="IRNazanin"/>
          <w:color w:val="111111"/>
          <w:sz w:val="28"/>
          <w:sz w:val="28"/>
          <w:szCs w:val="28"/>
          <w:rtl w:val="true"/>
          <w:lang w:bidi="fa-IR"/>
        </w:rPr>
        <w:t xml:space="preserve">وهو المجلد الثاني من كتاب بحار الأنوار تأليف المذنب الخاطيء الخاسر محمد المدعو بباقر ابن مروج أخبار الأئمة الطاهرين و محيي آثار أهل بيت سیّد المرسلين صلّى الله عليه و آله أجمعين محمّد الملقّب بالتقيّ حشره الله تعالى مع مواليه شفعاء يوم الدين </w:t>
      </w:r>
      <w:r>
        <w:rPr>
          <w:rFonts w:eastAsia="IRNazanin" w:cs="IRNazanin"/>
          <w:color w:val="111111"/>
          <w:sz w:val="28"/>
          <w:szCs w:val="28"/>
          <w:rtl w:val="true"/>
          <w:lang w:bidi="fa-IR"/>
        </w:rPr>
        <w:t>.</w:t>
      </w:r>
    </w:p>
    <w:p>
      <w:pPr>
        <w:pStyle w:val="Heading3"/>
        <w:numPr>
          <w:ilvl w:val="2"/>
          <w:numId w:val="1"/>
        </w:numPr>
        <w:rPr/>
      </w:pPr>
      <w:bookmarkStart w:id="11" w:name="__RefHeading___Toc3701087_1468164448"/>
      <w:bookmarkStart w:id="12" w:name="_Toc5"/>
      <w:bookmarkEnd w:id="11"/>
      <w:r>
        <w:rPr>
          <w:rtl w:val="true"/>
        </w:rPr>
        <w:t xml:space="preserve">باب </w:t>
      </w:r>
      <w:r>
        <w:rPr/>
        <w:t>1</w:t>
      </w:r>
      <w:r>
        <w:rPr>
          <w:rtl w:val="true"/>
        </w:rPr>
        <w:t xml:space="preserve"> </w:t>
      </w:r>
      <w:r>
        <w:rPr>
          <w:rtl w:val="true"/>
        </w:rPr>
        <w:t>ثواب الموحدين و العارفين و بيان وجوب المعرفة و علته و بيان ما هو حق معرفته تعالى</w:t>
      </w:r>
      <w:bookmarkEnd w:id="12"/>
    </w:p>
    <w:p>
      <w:pPr>
        <w:pStyle w:val="Heading4"/>
        <w:numPr>
          <w:ilvl w:val="3"/>
          <w:numId w:val="1"/>
        </w:numPr>
        <w:rPr/>
      </w:pPr>
      <w:bookmarkStart w:id="13" w:name="__RefHeading___Toc3701089_1468164448"/>
      <w:bookmarkStart w:id="14" w:name="_Toc6"/>
      <w:bookmarkEnd w:id="13"/>
      <w:r>
        <w:rPr>
          <w:rtl w:val="true"/>
        </w:rPr>
        <w:t>الأخبار</w:t>
      </w:r>
      <w:bookmarkEnd w:id="14"/>
    </w:p>
    <w:p>
      <w:pPr>
        <w:pStyle w:val="Heading5"/>
        <w:numPr>
          <w:ilvl w:val="4"/>
          <w:numId w:val="1"/>
        </w:numPr>
        <w:rPr/>
      </w:pPr>
      <w:bookmarkStart w:id="15" w:name="__RefHeading___Toc3701091_1468164448"/>
      <w:bookmarkStart w:id="16" w:name="_Toc7"/>
      <w:bookmarkEnd w:id="15"/>
      <w:r>
        <w:rPr>
          <w:rtl w:val="true"/>
        </w:rPr>
        <w:t>«</w:t>
      </w:r>
      <w:r>
        <w:rPr/>
        <w:t>1</w:t>
      </w:r>
      <w:r>
        <w:rPr>
          <w:rtl w:val="true"/>
        </w:rPr>
        <w:t>»</w:t>
      </w:r>
      <w:bookmarkEnd w:id="16"/>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مُحَمَّدِ بْنِ أَحْمَدَ بْنِ جَعْفَرٍ الْعَلَوِيُّ عَنْ عَلِيِّ بْنِ إِبْرَاهِيمَ عَنْ إِبْرَاهِيمَ بْنِ إِسْحَاقَ النَّهَاوَنْدِيِّ عَنْ عَبْدِ اللَّهِ بْنِ حَمَّادٍ الْأَنْصَارِيِّ عَنِ الْحُسَيْنِ بْنِ يَحْيَى بْنِ الْحُسَيْنِ عَنْ عَمْرِو بْنِ طَلْحَةَ عَنْ أَسْبَاطِ بْنِ نَصْرٍ عَنْ عِكْرِمَةَ</w:t>
      </w:r>
      <w:r>
        <w:rPr>
          <w:rStyle w:val="FootnoteAnchor"/>
          <w:rtl w:val="true"/>
        </w:rPr>
        <w:footnoteReference w:id="2"/>
      </w:r>
      <w:r>
        <w:rPr>
          <w:rFonts w:ascii="Amiri" w:hAnsi="Amiri" w:eastAsia="Amiri" w:cs="Amiri"/>
          <w:color w:val="111111"/>
          <w:sz w:val="28"/>
          <w:sz w:val="28"/>
          <w:szCs w:val="28"/>
          <w:rtl w:val="true"/>
          <w:lang w:bidi="ar-SA"/>
        </w:rPr>
        <w:t>عَنِ ابْنِ عَبَّاسٍ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بِالْحَقِّ بَشِيراً لَا يُعَذِّبُ اللَّهُ بِالنَّارِ مُوَحِّداً أَبَداً وَ إِنَّ أَهْلَ التَّوْحِيدِ لَيَشْفَعُونَ فَيُشَفَّعُونَ ثُمَّ قَالَ صلي الله عليه و آله إِنَّهُ إِذَا كَانَ يَوْمُ الْقِيَامَةِ أَمَرَ اللَّهُ تَبَارَكَ وَ تَعَالَى بِقَوْمٍ سَاءَتْ أَعْمَالُهُمْ فِي دَارِ الدُّنْيَا إِلَى النَّارِ فَيَقُولُونَ يَا رَبَّنَا كَيْفَ تُدْخِلُنَا النَّارَ وَ قَدْ كُنَّا نُوَحِّدُكَ فِي دَارِ الدُّنْيَا وَ كَيْفَ تُحْرِقُ بِالنَّارِ أَلْسِنَتَنَا وَ قَدْ نَطَقَتْ بِتَوْحِيدِكَ فِي</w:t>
      </w:r>
    </w:p>
    <w:p>
      <w:pPr>
        <w:pStyle w:val="Heading3"/>
        <w:numPr>
          <w:ilvl w:val="2"/>
          <w:numId w:val="1"/>
        </w:numPr>
        <w:rPr/>
      </w:pPr>
      <w:bookmarkStart w:id="17" w:name="__RefHeading___Toc3701093_1468164448"/>
      <w:bookmarkStart w:id="18" w:name="_Toc8"/>
      <w:bookmarkEnd w:id="17"/>
      <w:r>
        <w:rPr>
          <w:rtl w:val="true"/>
        </w:rPr>
        <w:t>باب اول</w:t>
      </w:r>
      <w:r>
        <w:rPr>
          <w:rtl w:val="true"/>
        </w:rPr>
        <w:t xml:space="preserve">: </w:t>
      </w:r>
      <w:r>
        <w:rPr>
          <w:rtl w:val="true"/>
        </w:rPr>
        <w:t>ثواب موحدان و عارفان و بیان وجوب معرفت و علت آن و بیان آنچه حق معرفت خدای متعال است</w:t>
      </w:r>
      <w:bookmarkEnd w:id="18"/>
    </w:p>
    <w:p>
      <w:pPr>
        <w:pStyle w:val="Heading4"/>
        <w:numPr>
          <w:ilvl w:val="3"/>
          <w:numId w:val="1"/>
        </w:numPr>
        <w:rPr/>
      </w:pPr>
      <w:bookmarkStart w:id="19" w:name="__RefHeading___Toc3701095_1468164448"/>
      <w:bookmarkStart w:id="20" w:name="_Toc9"/>
      <w:bookmarkEnd w:id="19"/>
      <w:r>
        <w:rPr>
          <w:rtl w:val="true"/>
        </w:rPr>
        <w:t>روایات</w:t>
      </w:r>
      <w:bookmarkEnd w:id="20"/>
    </w:p>
    <w:p>
      <w:pPr>
        <w:pStyle w:val="Heading5"/>
        <w:numPr>
          <w:ilvl w:val="4"/>
          <w:numId w:val="1"/>
        </w:numPr>
        <w:rPr/>
      </w:pPr>
      <w:bookmarkStart w:id="21" w:name="__RefHeading___Toc3701097_1468164448"/>
      <w:bookmarkStart w:id="22" w:name="_Toc10"/>
      <w:bookmarkEnd w:id="21"/>
      <w:r>
        <w:rPr>
          <w:rtl w:val="true"/>
        </w:rPr>
        <w:t xml:space="preserve">روایت </w:t>
      </w:r>
      <w:r>
        <w:rPr/>
        <w:t>1</w:t>
      </w:r>
      <w:bookmarkEnd w:id="22"/>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مرا به حق پیغمبری فرستاده که خدا هرگز هیچ صاحب توحیدی را به آتش دوزخ عذاب نمی فرماید و به درستی که اهل توحید شفاعت می کنند و شفاعت ایشان 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شود خدای تبارک و تعالی می فرماید که گروهی را که در دار دنیا کردارهای ایشان بد بوده به سوی آتش دوزخ برند پس ایشان عرض می کنند </w:t>
      </w:r>
      <w:bookmarkStart w:id="23" w:name="pg16997_179483"/>
    </w:p>
    <w:p>
      <w:pPr>
        <w:pStyle w:val="BookText"/>
        <w:rPr/>
      </w:pPr>
      <w:bookmarkEnd w:id="23"/>
      <w:r>
        <w:rPr>
          <w:rFonts w:ascii="Amiri" w:hAnsi="Amiri" w:eastAsia="Amiri" w:cs="Amiri"/>
          <w:color w:val="111111"/>
          <w:sz w:val="28"/>
          <w:sz w:val="28"/>
          <w:szCs w:val="28"/>
          <w:rtl w:val="true"/>
          <w:lang w:bidi="ar-SA"/>
        </w:rPr>
        <w:t>دَارِ الدُّنْيَا وَ كَيْفَ تُحْرِقُ قُلُوبَنَا وَ قَدْ عَقَدَتْ عَلَى أَنْ لَا إِلَهَ إِلَّا أَنْتَ أَمْ كَيْفَ تُحْرِقُ وُجُوهَنَا وَ قَدْ عَفَّرْنَاهَا لَكَ فِي التُّرَابِ‌</w:t>
      </w:r>
      <w:r>
        <w:rPr>
          <w:rStyle w:val="FootnoteAnchor"/>
          <w:rtl w:val="true"/>
        </w:rPr>
        <w:footnoteReference w:id="3"/>
      </w:r>
      <w:r>
        <w:rPr>
          <w:rFonts w:ascii="Amiri" w:hAnsi="Amiri" w:eastAsia="Amiri" w:cs="Amiri"/>
          <w:color w:val="111111"/>
          <w:sz w:val="28"/>
          <w:sz w:val="28"/>
          <w:szCs w:val="28"/>
          <w:rtl w:val="true"/>
          <w:lang w:bidi="ar-SA"/>
        </w:rPr>
        <w:t>أَمْ كَيْفَ تُحْرِقُ أَيْدِيَنَا وَ قَدْ رَفَعْنَاهَا بِالدُّعَاءِ إِلَيْكَ فَيَقُولُ اللَّهُ جَلَّ جَلَالُهُ عِبَادِي سَاءَتْ أَعْمَالُكُمْ فِي دَارِ الدُّنْيَا فَجَزَاؤُكُمْ نَارُ جَهَنَّمَ فَيَقُولُونَ يَا رَبَّنَا عَفْوُكَ أَعْظَمُ أَمْ خَطِيئَتُنَا فَيَقُولُ تَبَارَكَ وَ تَعَالَى بَلْ عَفْوِي فَيَقُولُونَ رَحْمَتُكَ أَوْسَعُ أَمْ ذُنُوبُنَا فَيَقُولُ عَزَّ وَ جَلَّ بَلْ رَحْمَتِي فَيَقُولُونَ إِقْرَارُنَا بِتَوْحِيدِكَ أَعْظَمُ أَمْ ذُنُوبُنَا فَيَقُولُ تَعَالَى بَلْ إِقْرَارُكُمْ بِتَوْحِيدِي أَعْظَمُ فَيَقُولُونَ يَا رَبَّنَا فَلْيَسَعْنَا عَفْوُكَ وَ رَحْمَتُكَ الَّتِي وَسِعَتْ كُلَّ شَيْ‌ءٍ فَيَقُولُ اللَّهُ جَلَّ جَلَالُهُ مَلَائِكَتِي وَ عِزَّتِي وَ جَلَالِي مَا خَلَقْتُ خَلْقاً أَحَبَّ إِلَيَّ مِنَ الْمُقِرِّينَ بِتَوْحِيدِي وَ أَنْ لَا إِلَهَ غَيْرِي وَ حَقٌّ عَلَيَّ أَنْ لَا أُصْلِيَ أَهْلَ تَوْحِيدِي أَدْخِلُوا عِبَادِيَ الْجَنَّةَ</w:t>
      </w:r>
      <w:r>
        <w:rPr>
          <w:rFonts w:eastAsia="Amiri" w:cs="Amiri" w:ascii="Amiri" w:hAnsi="Amiri"/>
          <w:color w:val="111111"/>
          <w:sz w:val="28"/>
          <w:szCs w:val="28"/>
          <w:rtl w:val="true"/>
          <w:lang w:bidi="ar-SA"/>
        </w:rPr>
        <w:t>.</w:t>
      </w:r>
    </w:p>
    <w:p>
      <w:pPr>
        <w:pStyle w:val="Heading5"/>
        <w:numPr>
          <w:ilvl w:val="4"/>
          <w:numId w:val="1"/>
        </w:numPr>
        <w:rPr/>
      </w:pPr>
      <w:bookmarkStart w:id="24" w:name="__RefHeading___Toc3701099_1468164448"/>
      <w:bookmarkStart w:id="25" w:name="_Toc11"/>
      <w:bookmarkEnd w:id="24"/>
      <w:r>
        <w:rPr>
          <w:rtl w:val="true"/>
        </w:rPr>
        <w:t>بیان</w:t>
      </w:r>
      <w:bookmarkEnd w:id="25"/>
    </w:p>
    <w:p>
      <w:pPr>
        <w:pStyle w:val="BookText"/>
        <w:rPr/>
      </w:pPr>
      <w:r>
        <w:rPr>
          <w:rFonts w:ascii="Amiri" w:hAnsi="Amiri" w:eastAsia="Amiri" w:cs="Amiri"/>
          <w:color w:val="111111"/>
          <w:sz w:val="28"/>
          <w:sz w:val="28"/>
          <w:szCs w:val="28"/>
          <w:rtl w:val="true"/>
          <w:lang w:bidi="ar-SA"/>
        </w:rPr>
        <w:t>قوله و حق علي الظاهر أنه اسم أي واجب و لازم علي و يمكن أن يقرأ على صيغة الماضي المعلوم و المجهول قال الجوهري قال الكسائي يقال حق لك أن تفعل هذا و حققت أن تفعل هذا بمعنى و حق له أن يفعل كذا و هو حقيق به و محقوق به أي خليق له و حق الشي‌ء يحق بالكسر أي وجب و قال يقال صليت الرجل نارا إذا أدخلته النار و جعلته يصلاها فإن ألقيته فيها إلقاء كأنك تريد الإحراق قلت أصليته بالألف و صليته تصلية و قال صلي فلان النار يصلى صليا احترق</w:t>
      </w:r>
      <w:r>
        <w:rPr>
          <w:rFonts w:eastAsia="Amiri" w:cs="Amiri" w:ascii="Amiri" w:hAnsi="Amiri"/>
          <w:color w:val="111111"/>
          <w:sz w:val="28"/>
          <w:szCs w:val="28"/>
          <w:rtl w:val="true"/>
          <w:lang w:bidi="ar-SA"/>
        </w:rPr>
        <w:t>.</w:t>
      </w:r>
    </w:p>
    <w:p>
      <w:pPr>
        <w:pStyle w:val="Heading5"/>
        <w:numPr>
          <w:ilvl w:val="4"/>
          <w:numId w:val="1"/>
        </w:numPr>
        <w:rPr/>
      </w:pPr>
      <w:bookmarkStart w:id="26" w:name="__RefHeading___Toc3701101_1468164448"/>
      <w:bookmarkStart w:id="27" w:name="_Toc12"/>
      <w:bookmarkEnd w:id="26"/>
      <w:r>
        <w:rPr>
          <w:rtl w:val="true"/>
        </w:rPr>
        <w:t>«</w:t>
      </w:r>
      <w:r>
        <w:rPr/>
        <w:t>2</w:t>
      </w:r>
      <w:r>
        <w:rPr>
          <w:rtl w:val="true"/>
        </w:rPr>
        <w:t>»</w:t>
      </w:r>
      <w:bookmarkEnd w:id="27"/>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سَعِيدٍ عَنْ مُحَمَّدِ بْنِ أَحْمَدَ بْنِ حَمْدَانَ الْقُشَيْرِيِّ عَنْ أَحْمَدَ بْنِ عِيسَى الْكِلَابِيِّ عَنْ مُوسَى بْنِ إِسْمَاعِيلَ بْنِ مُوسَى بْنِ جَعْفَرٍ</w:t>
      </w:r>
      <w:r>
        <w:rPr>
          <w:rStyle w:val="FootnoteAnchor"/>
          <w:rtl w:val="true"/>
        </w:rPr>
        <w:footnoteReference w:id="4"/>
      </w:r>
      <w:r>
        <w:rPr>
          <w:rFonts w:ascii="Amiri" w:hAnsi="Amiri" w:eastAsia="Amiri" w:cs="Amiri"/>
          <w:color w:val="111111"/>
          <w:sz w:val="28"/>
          <w:sz w:val="28"/>
          <w:szCs w:val="28"/>
          <w:rtl w:val="true"/>
          <w:lang w:bidi="ar-SA"/>
        </w:rPr>
        <w:t>عَنْ أَبِيهِ</w:t>
      </w:r>
    </w:p>
    <w:p>
      <w:pPr>
        <w:pStyle w:val="BookText"/>
        <w:rPr/>
      </w:pPr>
      <w:r>
        <w:rPr>
          <w:rFonts w:ascii="IRNazanin" w:hAnsi="IRNazanin" w:eastAsia="IRNazanin"/>
          <w:color w:val="111111"/>
          <w:sz w:val="28"/>
          <w:sz w:val="28"/>
          <w:szCs w:val="28"/>
          <w:rtl w:val="true"/>
          <w:lang w:bidi="fa-IR"/>
        </w:rPr>
        <w:t>که ای پروردگار ما چگونه ما را داخل آتش می کنی با آنکه ما در دار دنیا اقرار به یگانگی تو می کردیم و چگونه زبانهای ما را به آتش می سوزانی با آنکه در دار دنیا به یگانگی تو اقرار کرده و چگونه دلهای ما را می سوزانی با آنکه بر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شده و به آن اعتقاد کرده یا چگونه رویهای ما را می سوزانی با آنکه آنها را از برای تو در خاک مالیده‌ایم یا چگونه دستهای ما را می سوزانی با آنکه آنها را به دعا به سوی تو برداشته‌ایم پس خدای عزّ و جلّ می فرماید که ای بندگان من عملهای شما در دار دنیا بد بود و به این سبب جزای شما آتش جهنم است عرض می کنند که ای پروردگار ما عفو و گذشت تو بزرگتر است یا گناه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عفو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تو وسیع تر است یا گناهان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رحمت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ما به توحید تو بزرگتر است یا گناهان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اقرار شما به توحید من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پس باید که عفو و رحمتت که هر چیزی را فرا گرفته ما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به عزت و جلال خودم سوگند که هیچ آفریده را نیافریدم که در نزد من محبوب تر باشد از کسانی که از برای من به توحید من اقرار دارند و به اینکه خدایی غیر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بر من که اهل توحیدم را به آتش نسوزانم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مرا داخل بهشت کنید</w:t>
      </w:r>
      <w:r>
        <w:rPr>
          <w:rFonts w:eastAsia="IRNazanin" w:cs="IRNazanin"/>
          <w:color w:val="111111"/>
          <w:sz w:val="28"/>
          <w:szCs w:val="28"/>
          <w:rtl w:val="true"/>
          <w:lang w:bidi="fa-IR"/>
        </w:rPr>
        <w:t>!.</w:t>
      </w:r>
      <w:r>
        <w:rPr>
          <w:rStyle w:val="FootnoteAnchor"/>
          <w:rtl w:val="true"/>
        </w:rPr>
        <w:footnoteReference w:id="5"/>
      </w:r>
    </w:p>
    <w:p>
      <w:pPr>
        <w:pStyle w:val="Heading5"/>
        <w:numPr>
          <w:ilvl w:val="4"/>
          <w:numId w:val="1"/>
        </w:numPr>
        <w:rPr/>
      </w:pPr>
      <w:bookmarkStart w:id="28" w:name="__RefHeading___Toc3701103_1468164448"/>
      <w:bookmarkStart w:id="29" w:name="_Toc13"/>
      <w:bookmarkEnd w:id="28"/>
      <w:r>
        <w:rPr>
          <w:rtl w:val="true"/>
        </w:rPr>
        <w:t>توضیح</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اسم باشد؛ یعنی بر من واجب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به صورت صیغه ماضی معلوم و مجهول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به نقل از کسائی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لَکَ أَن تفعل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حققت أن تفعل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لهم أن یفعل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حقیق به و محقوق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شایسته است برایش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الشیء یحق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صلیت الرجل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داخل آتش کردی و او را طوری قرار دادی که داخلش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را ناگهان در آتش انداختی گویی که تو اراده سوزاندن کرده ای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صلیته تصلیة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فلان النار یصلی صلیا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سوخت</w:t>
      </w:r>
      <w:r>
        <w:rPr>
          <w:rFonts w:eastAsia="IRNazanin" w:cs="IRNazanin"/>
          <w:color w:val="111111"/>
          <w:sz w:val="28"/>
          <w:szCs w:val="28"/>
          <w:rtl w:val="true"/>
          <w:lang w:bidi="fa-IR"/>
        </w:rPr>
        <w:t>.</w:t>
      </w:r>
    </w:p>
    <w:p>
      <w:pPr>
        <w:pStyle w:val="Heading5"/>
        <w:numPr>
          <w:ilvl w:val="4"/>
          <w:numId w:val="1"/>
        </w:numPr>
        <w:rPr/>
      </w:pPr>
      <w:bookmarkStart w:id="30" w:name="__RefHeading___Toc3701105_1468164448"/>
      <w:bookmarkStart w:id="31" w:name="_Toc14"/>
      <w:bookmarkEnd w:id="30"/>
      <w:r>
        <w:rPr>
          <w:rtl w:val="true"/>
        </w:rPr>
        <w:t xml:space="preserve">روایت </w:t>
      </w:r>
      <w:r>
        <w:rPr/>
        <w:t>2</w:t>
      </w:r>
      <w:bookmarkEnd w:id="31"/>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أمالی صدوق</w:t>
      </w:r>
      <w:r>
        <w:rPr>
          <w:rFonts w:eastAsia="IRNazanin" w:cs="IRNazanin"/>
          <w:color w:val="111111"/>
          <w:sz w:val="28"/>
          <w:szCs w:val="28"/>
          <w:rtl w:val="true"/>
          <w:lang w:bidi="fa-IR"/>
        </w:rPr>
        <w:t xml:space="preserve">: </w:t>
      </w:r>
      <w:bookmarkStart w:id="32" w:name="pg16997_179484"/>
    </w:p>
    <w:p>
      <w:pPr>
        <w:pStyle w:val="BookText"/>
        <w:rPr/>
      </w:pPr>
      <w:bookmarkEnd w:id="32"/>
      <w:r>
        <w:rPr>
          <w:rFonts w:ascii="Amiri" w:hAnsi="Amiri" w:eastAsia="Amiri" w:cs="Amiri"/>
          <w:color w:val="111111"/>
          <w:sz w:val="28"/>
          <w:sz w:val="28"/>
          <w:szCs w:val="28"/>
          <w:rtl w:val="true"/>
          <w:lang w:bidi="ar-SA"/>
        </w:rPr>
        <w:t>عَنْ أَبِيهِ جَعْفَرِ بْنِ مُحَمَّدٍ عَنْ آبَائِهِ عَنْ عَلِيٍّ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هَلْ جَزاءُ الْإِحْسانِ إِلَّا الْإِحْسانُ قَالَ سَمِعْتُ رَسُولَ اللَّهِ صلي الله عليه و آله يَقُولُ إِنَّ اللَّهَ عَزَّ وَ جَلَّ قَالَ مَا جَزَاءُ مَنْ أَنْعَمْتُ عَلَيْهِ بِالتَّوْحِيدِ إِلَّا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عن الحسين بن عبيد الله الغضائري عن الصدوق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أحمد بن إسحاق بن عباس بن إسحاق بن موسى بن جعفر عن أبيه عن جده عن أبيه موسى بن جعفر عن آبائه عن أمير 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3701107_1468164448"/>
      <w:bookmarkStart w:id="34" w:name="_Toc15"/>
      <w:bookmarkEnd w:id="33"/>
      <w:r>
        <w:rPr>
          <w:rtl w:val="true"/>
        </w:rPr>
        <w:t>«</w:t>
      </w:r>
      <w:r>
        <w:rPr/>
        <w:t>3</w:t>
      </w:r>
      <w:r>
        <w:rPr>
          <w:rtl w:val="true"/>
        </w:rPr>
        <w:t>»</w:t>
      </w:r>
      <w:bookmarkEnd w:id="3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جَعْفَرِ بْنِ مُحَمَّدِ بْنِ جَعْفَرٍ الْعَلَوِيِّ عَنْ مُحَمَّدِ بْنِ عَلِيِّ بْنِ الْحَسَنِ بْنِ زَيْدٍ عَنِ الرِّضَا عَنْ آبَائِهِ علیه السلام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ثَمَنُ الْجَنَّةِ الْخَبَرَ</w:t>
      </w:r>
      <w:r>
        <w:rPr>
          <w:rFonts w:eastAsia="Amiri" w:cs="Amiri" w:ascii="Amiri" w:hAnsi="Amiri"/>
          <w:color w:val="111111"/>
          <w:sz w:val="28"/>
          <w:szCs w:val="28"/>
          <w:rtl w:val="true"/>
          <w:lang w:bidi="ar-SA"/>
        </w:rPr>
        <w:t>.</w:t>
      </w:r>
    </w:p>
    <w:p>
      <w:pPr>
        <w:pStyle w:val="Heading5"/>
        <w:numPr>
          <w:ilvl w:val="4"/>
          <w:numId w:val="1"/>
        </w:numPr>
        <w:rPr/>
      </w:pPr>
      <w:bookmarkStart w:id="35" w:name="__RefHeading___Toc3701109_1468164448"/>
      <w:bookmarkStart w:id="36" w:name="_Toc16"/>
      <w:bookmarkEnd w:id="35"/>
      <w:r>
        <w:rPr>
          <w:rtl w:val="true"/>
        </w:rPr>
        <w:t>«</w:t>
      </w:r>
      <w:r>
        <w:rPr/>
        <w:t>4</w:t>
      </w:r>
      <w:r>
        <w:rPr>
          <w:rtl w:val="true"/>
        </w:rPr>
        <w:t>»</w:t>
      </w:r>
      <w:bookmarkEnd w:id="3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أَسْمَاءِ النَّبِيِّ وَ أَوْصَافِهِ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اسْمِي فِي التَّوْرَاةِ أُحَيْدَ فَبِالتَّوْحِيدِ حَرَّمَ أَجْسَادَ أُمَّتِي عَلَى النَّارِ</w:t>
      </w:r>
      <w:r>
        <w:rPr>
          <w:rFonts w:eastAsia="Amiri" w:cs="Amiri" w:ascii="Amiri" w:hAnsi="Amiri"/>
          <w:color w:val="111111"/>
          <w:sz w:val="28"/>
          <w:szCs w:val="28"/>
          <w:rtl w:val="true"/>
          <w:lang w:bidi="ar-SA"/>
        </w:rPr>
        <w:t>.</w:t>
      </w:r>
    </w:p>
    <w:p>
      <w:pPr>
        <w:pStyle w:val="Heading5"/>
        <w:numPr>
          <w:ilvl w:val="4"/>
          <w:numId w:val="1"/>
        </w:numPr>
        <w:rPr/>
      </w:pPr>
      <w:bookmarkStart w:id="37" w:name="__RefHeading___Toc3701111_1468164448"/>
      <w:bookmarkStart w:id="38" w:name="_Toc17"/>
      <w:bookmarkEnd w:id="37"/>
      <w:r>
        <w:rPr>
          <w:rtl w:val="true"/>
        </w:rPr>
        <w:t>«</w:t>
      </w:r>
      <w:r>
        <w:rPr/>
        <w:t>5</w:t>
      </w:r>
      <w:r>
        <w:rPr>
          <w:rtl w:val="true"/>
        </w:rPr>
        <w:t>»</w:t>
      </w:r>
      <w:bookmarkEnd w:id="3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سَعْدٍ عَنْ أَحْمَدَ بْنِ هِلَالٍ عَنِ ابْنِ فَضَّالٍ عَنْ أَبِي حَمْزَةَ عَنْ أَبِي جَعْفَرٍ علیه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أَعْظَمَ ثَوَاباً مِنْ شَهَادَةِ أَنْ لَا إِلَهَ إِلَّا اللَّهُ لِأَنَّ اللَّهَ عَزَّ وَ جَلَّ لَا يَعْدِلُهُ شَيْ‌ءٌ وَ لَا يَشْرَكُهُ فِي الْأَمْرِ أَحَدٌ</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3701113_1468164448"/>
      <w:bookmarkStart w:id="40" w:name="_Toc18"/>
      <w:bookmarkEnd w:id="39"/>
      <w:r>
        <w:rPr>
          <w:rtl w:val="true"/>
        </w:rPr>
        <w:t>بیان</w:t>
      </w:r>
      <w:bookmarkEnd w:id="40"/>
    </w:p>
    <w:p>
      <w:pPr>
        <w:pStyle w:val="BookText"/>
        <w:rPr/>
      </w:pPr>
      <w:r>
        <w:rPr>
          <w:rFonts w:ascii="Amiri" w:hAnsi="Amiri" w:eastAsia="Amiri" w:cs="Amiri"/>
          <w:color w:val="111111"/>
          <w:sz w:val="28"/>
          <w:sz w:val="28"/>
          <w:szCs w:val="28"/>
          <w:rtl w:val="true"/>
          <w:lang w:bidi="ar-SA"/>
        </w:rPr>
        <w:t>لعل التعليل مبني على أنه إذا لم يعدله تعالى شي‌ء لا يعدل ما يتعلق بألوهيته و كماله و وحدانيته شي‌ء إذ هذه الكلمة الطيبة أدل الأذكار على وجوده و وحدانيته و اتصافه بالكمالات و تنزهه عن النقائص و يحتمل أن يكون المراد أنها لما كانت أصدق الأقوال فكانت أعظمها ثوابا</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3701115_1468164448"/>
      <w:bookmarkStart w:id="42" w:name="_Toc19"/>
      <w:bookmarkEnd w:id="41"/>
      <w:r>
        <w:rPr>
          <w:rtl w:val="true"/>
        </w:rPr>
        <w:t>«</w:t>
      </w:r>
      <w:r>
        <w:rPr/>
        <w:t>6</w:t>
      </w:r>
      <w:r>
        <w:rPr>
          <w:rtl w:val="true"/>
        </w:rPr>
        <w:t>»</w:t>
      </w:r>
      <w:bookmarkEnd w:id="42"/>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الْأَسَدِيِّ عَنِ النَّخَعِيِّ عَنِ النَّوْفَلِيِّ عَنْ مُحَمَّدِ بْنِ سِنَانٍ عَنِ الْمُفَضَّلِ قَالَ 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ضَمِنَ لِلْمُؤْمِنِ ضَمَاناً قَالَ قُلْتُ وَ مَا هُوَ قَالَ ضَمِنَ لَهُ إِنْ هُوَ أَقَرَّ لَهُ بِالرُّبُوبِيَّةِ وَ لِمُحَمَّدٍ صلي الله عليه و آله بِالنُّبُوَّةِ وَ لِعَلِيٍّ علیه السلام بِالْإِمَامَةِ وَ أَدَّى مَا افْتَرَضَهُ عَلَيْهِ أَنْ يُسْكِنَهُ فِي جِوَارِهِ قَالَ قُلْتُ فَهَذِهِ</w:t>
      </w:r>
    </w:p>
    <w:p>
      <w:pPr>
        <w:pStyle w:val="BookText"/>
        <w:rPr/>
      </w:pPr>
      <w:r>
        <w:rPr>
          <w:rFonts w:ascii="Amiri" w:hAnsi="Amiri" w:eastAsia="Amiri" w:cs="Amiri"/>
          <w:color w:val="111111"/>
          <w:sz w:val="28"/>
          <w:sz w:val="28"/>
          <w:szCs w:val="28"/>
          <w:rtl w:val="true"/>
          <w:lang w:bidi="ar-SA"/>
        </w:rPr>
        <w:t>امیر مؤمنان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کلام خداوند عزّ و جلّ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پاداش احسان جز احسان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پاداش کسی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چیزی جز بهشت می باشد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این حدیث در أمالی طوسی از شیخ صدوق با همین سند و نیز با سند دیگری روایت شده است</w:t>
      </w:r>
      <w:r>
        <w:rPr>
          <w:rFonts w:eastAsia="IRNazanin" w:cs="IRNazanin"/>
          <w:color w:val="111111"/>
          <w:sz w:val="28"/>
          <w:szCs w:val="28"/>
          <w:rtl w:val="true"/>
          <w:lang w:bidi="fa-IR"/>
        </w:rPr>
        <w:t>.</w:t>
      </w:r>
      <w:r>
        <w:rPr>
          <w:rStyle w:val="FootnoteAnchor"/>
          <w:rtl w:val="true"/>
        </w:rPr>
        <w:footnoteReference w:id="8"/>
      </w:r>
    </w:p>
    <w:p>
      <w:pPr>
        <w:pStyle w:val="Heading5"/>
        <w:numPr>
          <w:ilvl w:val="4"/>
          <w:numId w:val="1"/>
        </w:numPr>
        <w:rPr/>
      </w:pPr>
      <w:bookmarkStart w:id="43" w:name="__RefHeading___Toc3701117_1468164448"/>
      <w:bookmarkStart w:id="44" w:name="_Toc20"/>
      <w:bookmarkEnd w:id="43"/>
      <w:r>
        <w:rPr>
          <w:rtl w:val="true"/>
        </w:rPr>
        <w:t xml:space="preserve">روایت </w:t>
      </w:r>
      <w:r>
        <w:rPr/>
        <w:t>3</w:t>
      </w:r>
      <w:bookmarkEnd w:id="44"/>
    </w:p>
    <w:p>
      <w:pPr>
        <w:pStyle w:val="BookText"/>
        <w:rPr/>
      </w:pPr>
      <w:r>
        <w:rPr>
          <w:rFonts w:ascii="IRNazanin" w:hAnsi="IRNazanin" w:eastAsia="IRNazanin"/>
          <w:color w:val="111111"/>
          <w:sz w:val="28"/>
          <w:sz w:val="28"/>
          <w:szCs w:val="28"/>
          <w:rtl w:val="true"/>
          <w:lang w:bidi="fa-IR"/>
        </w:rPr>
        <w:t>أمالی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بهشت، توحید است</w:t>
      </w:r>
      <w:r>
        <w:rPr>
          <w:rFonts w:eastAsia="IRNazanin" w:cs="IRNazanin"/>
          <w:color w:val="111111"/>
          <w:sz w:val="28"/>
          <w:szCs w:val="28"/>
          <w:rtl w:val="true"/>
          <w:lang w:bidi="fa-IR"/>
        </w:rPr>
        <w:t>.</w:t>
      </w:r>
      <w:r>
        <w:rPr>
          <w:rStyle w:val="FootnoteAnchor"/>
          <w:rtl w:val="true"/>
        </w:rPr>
        <w:footnoteReference w:id="9"/>
      </w:r>
    </w:p>
    <w:p>
      <w:pPr>
        <w:pStyle w:val="Heading5"/>
        <w:numPr>
          <w:ilvl w:val="4"/>
          <w:numId w:val="1"/>
        </w:numPr>
        <w:rPr/>
      </w:pPr>
      <w:bookmarkStart w:id="45" w:name="__RefHeading___Toc3701119_1468164448"/>
      <w:bookmarkStart w:id="46" w:name="_Toc21"/>
      <w:bookmarkEnd w:id="45"/>
      <w:r>
        <w:rPr>
          <w:rtl w:val="true"/>
        </w:rPr>
        <w:t xml:space="preserve">روایت </w:t>
      </w:r>
      <w:r>
        <w:rPr/>
        <w:t>4</w:t>
      </w:r>
      <w:bookmarkEnd w:id="46"/>
    </w:p>
    <w:p>
      <w:pPr>
        <w:pStyle w:val="BookText"/>
        <w:rPr/>
      </w:pPr>
      <w:r>
        <w:rPr>
          <w:rFonts w:ascii="IRNazanin" w:hAnsi="IRNazanin" w:eastAsia="IRNazanin"/>
          <w:color w:val="111111"/>
          <w:sz w:val="28"/>
          <w:sz w:val="28"/>
          <w:szCs w:val="28"/>
          <w:rtl w:val="true"/>
          <w:lang w:bidi="fa-IR"/>
        </w:rPr>
        <w:t>علل الشرایع،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نامم را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زیرا اجساد امّتم با یکتاپرستی بر آتش حرام می‌شوند</w:t>
      </w:r>
      <w:r>
        <w:rPr>
          <w:rFonts w:eastAsia="IRNazanin" w:cs="IRNazanin"/>
          <w:color w:val="111111"/>
          <w:sz w:val="28"/>
          <w:szCs w:val="28"/>
          <w:rtl w:val="true"/>
          <w:lang w:bidi="fa-IR"/>
        </w:rPr>
        <w:t>.</w:t>
      </w:r>
      <w:r>
        <w:rPr>
          <w:rStyle w:val="FootnoteAnchor"/>
          <w:rtl w:val="true"/>
        </w:rPr>
        <w:footnoteReference w:id="10"/>
      </w:r>
    </w:p>
    <w:p>
      <w:pPr>
        <w:pStyle w:val="Heading5"/>
        <w:numPr>
          <w:ilvl w:val="4"/>
          <w:numId w:val="1"/>
        </w:numPr>
        <w:rPr/>
      </w:pPr>
      <w:bookmarkStart w:id="47" w:name="__RefHeading___Toc3701121_1468164448"/>
      <w:bookmarkStart w:id="48" w:name="_Toc22"/>
      <w:bookmarkEnd w:id="47"/>
      <w:r>
        <w:rPr>
          <w:rtl w:val="true"/>
        </w:rPr>
        <w:t xml:space="preserve">روایت </w:t>
      </w:r>
      <w:r>
        <w:rPr/>
        <w:t>5</w:t>
      </w:r>
      <w:bookmarkEnd w:id="48"/>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نیست که ثوابش بیشتر باشد از گواهی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معبودی جز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چیزی با خدای عزّ و جلّ برابر نیست و در هیچ امری احدی با او شریک نیست</w:t>
      </w:r>
      <w:r>
        <w:rPr>
          <w:rFonts w:eastAsia="IRNazanin" w:cs="IRNazanin"/>
          <w:color w:val="111111"/>
          <w:sz w:val="28"/>
          <w:szCs w:val="28"/>
          <w:rtl w:val="true"/>
          <w:lang w:bidi="fa-IR"/>
        </w:rPr>
        <w:t>.</w:t>
      </w:r>
      <w:r>
        <w:rPr>
          <w:rStyle w:val="FootnoteAnchor"/>
          <w:rtl w:val="true"/>
        </w:rPr>
        <w:footnoteReference w:id="11"/>
      </w:r>
    </w:p>
    <w:p>
      <w:pPr>
        <w:pStyle w:val="Heading5"/>
        <w:numPr>
          <w:ilvl w:val="4"/>
          <w:numId w:val="1"/>
        </w:numPr>
        <w:rPr/>
      </w:pPr>
      <w:bookmarkStart w:id="49" w:name="__RefHeading___Toc3701123_1468164448"/>
      <w:bookmarkStart w:id="50" w:name="_Toc23"/>
      <w:bookmarkEnd w:id="49"/>
      <w:r>
        <w:rPr>
          <w:rtl w:val="true"/>
        </w:rPr>
        <w:t>توضیح</w:t>
      </w:r>
      <w:bookmarkEnd w:id="50"/>
    </w:p>
    <w:p>
      <w:pPr>
        <w:pStyle w:val="BookText"/>
        <w:rPr/>
      </w:pPr>
      <w:r>
        <w:rPr>
          <w:rFonts w:ascii="IRNazanin" w:hAnsi="IRNazanin" w:eastAsia="IRNazanin"/>
          <w:color w:val="111111"/>
          <w:sz w:val="28"/>
          <w:sz w:val="28"/>
          <w:szCs w:val="28"/>
          <w:rtl w:val="true"/>
          <w:lang w:bidi="fa-IR"/>
        </w:rPr>
        <w:t>شاید تعلیل بر این مبنا باشد که وقتی چیزی همتای خدای متعال نمی شود پس چیزی همتای آن چه متعلق به الوهیت و کمال و وحدانیت او می باشد نیز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کلمه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ذکری است که دلالت بر وجود او و بر وحدانیت او و اتصاف او به کمالات و منزه بودنش از نقصها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این باشد که چون این کلمه راست ترین سخن است پس از نظر ثواب نیز بزرگترین سخن است</w:t>
      </w:r>
      <w:r>
        <w:rPr>
          <w:rFonts w:eastAsia="IRNazanin" w:cs="IRNazanin"/>
          <w:color w:val="111111"/>
          <w:sz w:val="28"/>
          <w:szCs w:val="28"/>
          <w:rtl w:val="true"/>
          <w:lang w:bidi="fa-IR"/>
        </w:rPr>
        <w:t>.</w:t>
      </w:r>
    </w:p>
    <w:p>
      <w:pPr>
        <w:pStyle w:val="Heading5"/>
        <w:numPr>
          <w:ilvl w:val="4"/>
          <w:numId w:val="1"/>
        </w:numPr>
        <w:rPr/>
      </w:pPr>
      <w:bookmarkStart w:id="51" w:name="__RefHeading___Toc3701125_1468164448"/>
      <w:bookmarkStart w:id="52" w:name="_Toc24"/>
      <w:bookmarkEnd w:id="51"/>
      <w:r>
        <w:rPr>
          <w:rtl w:val="true"/>
        </w:rPr>
        <w:t xml:space="preserve">روایت </w:t>
      </w:r>
      <w:r>
        <w:rPr/>
        <w:t>6</w:t>
      </w:r>
      <w:bookmarkEnd w:id="52"/>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خدای تبارک و تعالی چیزی را برای مؤمن بر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به پروردگاری خداوند و پیامبری حضرت محمّد صلّی اللَّه علیه و آله و پیشوایی امام علی علیه السّلام اقرار کند و آنچه را که خداوند بر او واجب نموده به جا آورد، خداوند تعهّد نموده که او را در پناه خویش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bookmarkStart w:id="53" w:name="pg16997_179485"/>
    </w:p>
    <w:p>
      <w:pPr>
        <w:pStyle w:val="BookText"/>
        <w:rPr/>
      </w:pPr>
      <w:bookmarkEnd w:id="53"/>
      <w:r>
        <w:rPr>
          <w:rFonts w:ascii="Amiri" w:hAnsi="Amiri" w:eastAsia="Amiri" w:cs="Amiri"/>
          <w:color w:val="111111"/>
          <w:sz w:val="28"/>
          <w:sz w:val="28"/>
          <w:szCs w:val="28"/>
          <w:rtl w:val="true"/>
          <w:lang w:bidi="ar-SA"/>
        </w:rPr>
        <w:t>وَ اللَّهِ هِيَ الْكَرَامَةُ الَّتِي لَا يُشْبِهُهَا كَرَامَةُ الْآدَمِيِّينَ قَالَ ثُمَّ قَالَ أَبُو عَبْدِ اللَّهِ علیه السلام اعْمَلُوا قَلِيلًا تَتَنَعَّمُوا كَثِيراً</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3701127_1468164448"/>
      <w:bookmarkStart w:id="55" w:name="_Toc25"/>
      <w:bookmarkEnd w:id="54"/>
      <w:r>
        <w:rPr>
          <w:rtl w:val="true"/>
        </w:rPr>
        <w:t>«</w:t>
      </w:r>
      <w:r>
        <w:rPr/>
        <w:t>7</w:t>
      </w:r>
      <w:r>
        <w:rPr>
          <w:rtl w:val="true"/>
        </w:rPr>
        <w:t>»</w:t>
      </w:r>
      <w:bookmarkEnd w:id="55"/>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ابْنِ أَبِي عُمَيْرٍ عَنْ إِبْرَاهِيمَ بْنِ زِيَادٍ الْكَرْخِيِّ عَنْ أَبِي عَبْدِ اللَّهِ عَنْ أَبِيهِ عَنْ جَدِّهِ علیه السلام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لَا يُشْرِكُ بِاللَّهِ شَيْئاً أَحْسَنَ أَوْ أَسَاءَ 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السكري عن الجوهري عن جعفر بن محمد بن عمارة عن أبيه عن جعفر بن محمد عن آبائه عن النبي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3701129_1468164448"/>
      <w:bookmarkStart w:id="57" w:name="_Toc26"/>
      <w:bookmarkEnd w:id="56"/>
      <w:r>
        <w:rPr>
          <w:rtl w:val="true"/>
        </w:rPr>
        <w:t>«</w:t>
      </w:r>
      <w:r>
        <w:rPr/>
        <w:t>8</w:t>
      </w:r>
      <w:r>
        <w:rPr>
          <w:rtl w:val="true"/>
        </w:rPr>
        <w:t>»</w:t>
      </w:r>
      <w:bookmarkEnd w:id="57"/>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أَبِي الْخَطَّابِ عَنِ ابْنِ أَسْبَاطٍ عَنِ الْبَطَائِنِيِ‌</w:t>
      </w:r>
      <w:r>
        <w:rPr>
          <w:rStyle w:val="FootnoteAnchor"/>
          <w:rtl w:val="true"/>
        </w:rPr>
        <w:footnoteReference w:id="12"/>
      </w:r>
      <w:r>
        <w:rPr>
          <w:rFonts w:ascii="Amiri" w:hAnsi="Amiri" w:eastAsia="Amiri" w:cs="Amiri"/>
          <w:color w:val="111111"/>
          <w:sz w:val="28"/>
          <w:sz w:val="28"/>
          <w:szCs w:val="28"/>
          <w:rtl w:val="true"/>
          <w:lang w:bidi="ar-SA"/>
        </w:rPr>
        <w:t>عَنْ أَبِي بَصِيرٍ عَنْ أَبِي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هُوَ أَهْلُ التَّقْوى وَ أَهْلُ الْمَغْفِرَةِ قَالَ قَالَ اللَّهُ تَبَارَكَ وَ تَعَالَى أَنَا أَهْلٌ أَنْ أُتَّقَى وَ لَا يُشْرِكَ بِي عَبْدِي شَيْئاً وَ أَنَا أَهْلٌ إِنْ لَمْ يُشْرِكْ بِي عَبْدِي شَيْئاً أَنْ أُدْخِلَهُ الْجَنَّةَ وَ قَالَ علیه السلام إِنَّ اللَّهَ تَبَارَكَ وَ تَعَالَى أَقْسَمَ بِعِزَّتِهِ وَ جَلَالِهِ أَنْ لَا يُعَذِّبَ أَهْلَ تَوْحِيدِهِ بِالنَّارِ أَبَداً</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3701131_1468164448"/>
      <w:bookmarkStart w:id="59" w:name="_Toc27"/>
      <w:bookmarkEnd w:id="58"/>
      <w:r>
        <w:rPr>
          <w:rtl w:val="true"/>
        </w:rPr>
        <w:t>«</w:t>
      </w:r>
      <w:r>
        <w:rPr/>
        <w:t>9</w:t>
      </w:r>
      <w:r>
        <w:rPr>
          <w:rtl w:val="true"/>
        </w:rPr>
        <w:t>»</w:t>
      </w:r>
      <w:bookmarkEnd w:id="59"/>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السِّنَانِيُّ عَنِ الْأَسَدِيِّ عَنِ النَّخَعِيِّ عَنِ النَّوْفَلِيِّ عَنْ عَلِيِّ بْنِ سَالِمٍ‌</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عَنْ أَبِي بَصِيرٍ قَالَ 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حَرَّمَ أَجْسَادَ الْمُوَحِّدِينَ عَلَى النَّارِ</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3701133_1468164448"/>
      <w:bookmarkStart w:id="61" w:name="_Toc28"/>
      <w:bookmarkEnd w:id="60"/>
      <w:r>
        <w:rPr>
          <w:rtl w:val="true"/>
        </w:rPr>
        <w:t>«</w:t>
      </w:r>
      <w:r>
        <w:rPr/>
        <w:t>10</w:t>
      </w:r>
      <w:r>
        <w:rPr>
          <w:rtl w:val="true"/>
        </w:rPr>
        <w:t>»</w:t>
      </w:r>
      <w:bookmarkEnd w:id="6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عِيسَى عَنِ الْحُسَيْنِ بْنِ سَيْفٍ عَنْ أَخِيهِ</w:t>
      </w:r>
    </w:p>
    <w:p>
      <w:pPr>
        <w:pStyle w:val="BookText"/>
        <w:rPr/>
      </w:pPr>
      <w:r>
        <w:rPr>
          <w:rFonts w:ascii="IRNazanin" w:hAnsi="IRNazanin" w:eastAsia="IRNazanin"/>
          <w:color w:val="111111"/>
          <w:sz w:val="28"/>
          <w:sz w:val="28"/>
          <w:szCs w:val="28"/>
          <w:rtl w:val="true"/>
          <w:lang w:bidi="fa-IR"/>
        </w:rPr>
        <w:t>به خدا سوگند که این بزرگی و بخشندگی‌ای باشد که همانند بزرگی آدمیان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در ادامه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اندکی انجام دهید و نعمت فراوانی به دست آرید</w:t>
      </w:r>
      <w:r>
        <w:rPr>
          <w:rFonts w:eastAsia="IRNazanin" w:cs="IRNazanin"/>
          <w:color w:val="111111"/>
          <w:sz w:val="28"/>
          <w:szCs w:val="28"/>
          <w:rtl w:val="true"/>
          <w:lang w:bidi="fa-IR"/>
        </w:rPr>
        <w:t>.</w:t>
      </w:r>
      <w:r>
        <w:rPr>
          <w:rStyle w:val="FootnoteAnchor"/>
          <w:rtl w:val="true"/>
        </w:rPr>
        <w:footnoteReference w:id="14"/>
      </w:r>
    </w:p>
    <w:p>
      <w:pPr>
        <w:pStyle w:val="Heading5"/>
        <w:numPr>
          <w:ilvl w:val="4"/>
          <w:numId w:val="1"/>
        </w:numPr>
        <w:rPr/>
      </w:pPr>
      <w:bookmarkStart w:id="62" w:name="__RefHeading___Toc3701135_1468164448"/>
      <w:bookmarkStart w:id="63" w:name="_Toc29"/>
      <w:bookmarkEnd w:id="62"/>
      <w:r>
        <w:rPr>
          <w:rtl w:val="true"/>
        </w:rPr>
        <w:t xml:space="preserve">روایت </w:t>
      </w:r>
      <w:r>
        <w:rPr/>
        <w:t>7</w:t>
      </w:r>
      <w:bookmarkEnd w:id="63"/>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از پدرش از جدش علیهم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بمیرد و چیزی را با خدا شریک نسازد خواه خوبی نموده باشد و خواه بدی کرده باشد داخل بهشت می‌شود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این حدیث در کتاب توحید با سند دیگری نیز روایت شده است</w:t>
      </w:r>
      <w:r>
        <w:rPr>
          <w:rFonts w:eastAsia="IRNazanin" w:cs="IRNazanin"/>
          <w:color w:val="111111"/>
          <w:sz w:val="28"/>
          <w:szCs w:val="28"/>
          <w:rtl w:val="true"/>
          <w:lang w:bidi="fa-IR"/>
        </w:rPr>
        <w:t>.</w:t>
      </w:r>
    </w:p>
    <w:p>
      <w:pPr>
        <w:pStyle w:val="Heading5"/>
        <w:numPr>
          <w:ilvl w:val="4"/>
          <w:numId w:val="1"/>
        </w:numPr>
        <w:rPr/>
      </w:pPr>
      <w:bookmarkStart w:id="64" w:name="__RefHeading___Toc3701137_1468164448"/>
      <w:bookmarkStart w:id="65" w:name="_Toc30"/>
      <w:bookmarkEnd w:id="64"/>
      <w:r>
        <w:rPr>
          <w:rtl w:val="true"/>
        </w:rPr>
        <w:t xml:space="preserve">روایت </w:t>
      </w:r>
      <w:r>
        <w:rPr/>
        <w:t>8</w:t>
      </w:r>
      <w:bookmarkEnd w:id="65"/>
    </w:p>
    <w:p>
      <w:pPr>
        <w:pStyle w:val="BookText"/>
        <w:rPr/>
      </w:pPr>
      <w:r>
        <w:rPr>
          <w:rFonts w:ascii="Amiri" w:hAnsi="Amiri" w:eastAsia="Amiri" w:cs="Amiri"/>
          <w:color w:val="111111"/>
          <w:sz w:val="28"/>
          <w:sz w:val="28"/>
          <w:szCs w:val="28"/>
          <w:rtl w:val="true"/>
          <w:lang w:bidi="ar-SA"/>
        </w:rPr>
        <w:t>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جعفر صادق علیه السلام ، در 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أَهْلُ التَّقْوَی وَأَهْلُ الْمَغْفِرَةِ</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سزاوار ترس و سزاوار آمرزش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شایسته آن هستم که تقوای من به جای آورده شود و بنده من، هیچ چیز را شریک من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من، شریکی برای من قائل نشد، من شایسته آن هستم که وی را وارد بهشت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عزت و جلالش سوگند یاد کرده که به هیچ وجه موحّدان را با آتش دوزخ عذاب ندهد</w:t>
      </w:r>
      <w:r>
        <w:rPr>
          <w:rFonts w:eastAsia="IRNazanin" w:cs="IRNazanin"/>
          <w:color w:val="111111"/>
          <w:sz w:val="28"/>
          <w:szCs w:val="28"/>
          <w:rtl w:val="true"/>
          <w:lang w:bidi="fa-IR"/>
        </w:rPr>
        <w:t>.</w:t>
      </w:r>
      <w:r>
        <w:rPr>
          <w:rStyle w:val="FootnoteAnchor"/>
          <w:rtl w:val="true"/>
        </w:rPr>
        <w:footnoteReference w:id="17"/>
      </w:r>
    </w:p>
    <w:p>
      <w:pPr>
        <w:pStyle w:val="Heading5"/>
        <w:numPr>
          <w:ilvl w:val="4"/>
          <w:numId w:val="1"/>
        </w:numPr>
        <w:rPr/>
      </w:pPr>
      <w:bookmarkStart w:id="66" w:name="__RefHeading___Toc3701139_1468164448"/>
      <w:bookmarkStart w:id="67" w:name="_Toc31"/>
      <w:bookmarkEnd w:id="66"/>
      <w:r>
        <w:rPr>
          <w:rtl w:val="true"/>
        </w:rPr>
        <w:t xml:space="preserve">روایت </w:t>
      </w:r>
      <w:r>
        <w:rPr/>
        <w:t>9</w:t>
      </w:r>
      <w:bookmarkEnd w:id="67"/>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بدنهای صاحبان توحید را بر آتش دوزخ حرام گردانیده</w:t>
      </w:r>
      <w:r>
        <w:rPr>
          <w:rFonts w:eastAsia="IRNazanin" w:cs="IRNazanin"/>
          <w:color w:val="111111"/>
          <w:sz w:val="28"/>
          <w:szCs w:val="28"/>
          <w:rtl w:val="true"/>
          <w:lang w:bidi="fa-IR"/>
        </w:rPr>
        <w:t>.</w:t>
      </w:r>
      <w:r>
        <w:rPr>
          <w:rStyle w:val="FootnoteAnchor"/>
          <w:rtl w:val="true"/>
        </w:rPr>
        <w:footnoteReference w:id="18"/>
      </w:r>
    </w:p>
    <w:p>
      <w:pPr>
        <w:pStyle w:val="Heading5"/>
        <w:numPr>
          <w:ilvl w:val="4"/>
          <w:numId w:val="1"/>
        </w:numPr>
        <w:rPr/>
      </w:pPr>
      <w:bookmarkStart w:id="68" w:name="__RefHeading___Toc3701141_1468164448"/>
      <w:bookmarkStart w:id="69" w:name="_Toc32"/>
      <w:bookmarkEnd w:id="68"/>
      <w:r>
        <w:rPr>
          <w:rtl w:val="true"/>
        </w:rPr>
        <w:t xml:space="preserve">روایت </w:t>
      </w:r>
      <w:r>
        <w:rPr/>
        <w:t>10</w:t>
      </w:r>
      <w:bookmarkEnd w:id="69"/>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الأعمال، توحید</w:t>
      </w:r>
      <w:r>
        <w:rPr>
          <w:rFonts w:eastAsia="IRNazanin" w:cs="IRNazanin"/>
          <w:color w:val="111111"/>
          <w:sz w:val="28"/>
          <w:szCs w:val="28"/>
          <w:rtl w:val="true"/>
          <w:lang w:bidi="fa-IR"/>
        </w:rPr>
        <w:t xml:space="preserve">: </w:t>
      </w:r>
      <w:bookmarkStart w:id="70" w:name="pg16997_179486"/>
    </w:p>
    <w:p>
      <w:pPr>
        <w:pStyle w:val="BookText"/>
        <w:rPr/>
      </w:pPr>
      <w:bookmarkEnd w:id="70"/>
      <w:r>
        <w:rPr>
          <w:rFonts w:ascii="Amiri" w:hAnsi="Amiri" w:eastAsia="Amiri" w:cs="Amiri"/>
          <w:color w:val="111111"/>
          <w:sz w:val="28"/>
          <w:sz w:val="28"/>
          <w:szCs w:val="28"/>
          <w:rtl w:val="true"/>
          <w:lang w:bidi="ar-SA"/>
        </w:rPr>
        <w:t>عَلِيٍّ عَنْ أَبِيهِ سَيْفِ بْنِ عَمِيرَةَ عَنِ الْحَجَّاجِ بْنِ أَرْطَاةَ</w:t>
      </w:r>
      <w:r>
        <w:rPr>
          <w:rStyle w:val="FootnoteAnchor"/>
          <w:rtl w:val="true"/>
        </w:rPr>
        <w:footnoteReference w:id="19"/>
      </w:r>
      <w:r>
        <w:rPr>
          <w:rFonts w:ascii="Amiri" w:hAnsi="Amiri" w:eastAsia="Amiri" w:cs="Amiri"/>
          <w:color w:val="111111"/>
          <w:sz w:val="28"/>
          <w:sz w:val="28"/>
          <w:szCs w:val="28"/>
          <w:rtl w:val="true"/>
          <w:lang w:bidi="ar-SA"/>
        </w:rPr>
        <w:t>عَنْ أَبِي الزُّبَيْرِ</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عَنْ جَابِرِ بْنِ عَبْدِ اللَّهِ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الْمُوجِبَتَانِ مَنْ مَاتَ يَشْهَدُ أَنْ لَا إِلَهَ إِلَّا اللَّهُ وَحْدَهُ لَا شَرِيكَ لَهُ دَخَلَ الْجَنَّةَ وَ مَنْ مَاتَ يُشْرِكُ بِاللَّهِ شَيْئاً يَدْخُلُ النَّارَ</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3701143_1468164448"/>
      <w:bookmarkStart w:id="72" w:name="_Toc33"/>
      <w:bookmarkEnd w:id="71"/>
      <w:r>
        <w:rPr>
          <w:rtl w:val="true"/>
        </w:rPr>
        <w:t>«</w:t>
      </w:r>
      <w:r>
        <w:rPr/>
        <w:t>11</w:t>
      </w:r>
      <w:r>
        <w:rPr>
          <w:rtl w:val="true"/>
        </w:rPr>
        <w:t>»</w:t>
      </w:r>
      <w:bookmarkEnd w:id="7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سَيْفٍ عَنِ الْحَسَنِ بْنِ الصَّبَّاحِ عَنْ أَنَسٍ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جَبَّارٍ عَنِيدٍ مَنْ أَبَى أَنْ يَقُولَ لَا إِلَهَ إِلَّا اللَّهُ</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3701145_1468164448"/>
      <w:bookmarkStart w:id="74" w:name="_Toc34"/>
      <w:bookmarkEnd w:id="73"/>
      <w:r>
        <w:rPr>
          <w:rtl w:val="true"/>
        </w:rPr>
        <w:t>بیان</w:t>
      </w:r>
      <w:bookmarkEnd w:id="74"/>
    </w:p>
    <w:p>
      <w:pPr>
        <w:pStyle w:val="BookText"/>
        <w:rPr/>
      </w:pPr>
      <w:r>
        <w:rPr>
          <w:rFonts w:ascii="Amiri" w:hAnsi="Amiri" w:eastAsia="Amiri" w:cs="Amiri"/>
          <w:color w:val="111111"/>
          <w:sz w:val="28"/>
          <w:sz w:val="28"/>
          <w:szCs w:val="28"/>
          <w:rtl w:val="true"/>
          <w:lang w:bidi="ar-SA"/>
        </w:rPr>
        <w:t>إشارة إلى قوله تعالى وَ خابَ كُلُّ جَبَّارٍ عَنِيدٍ</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3701147_1468164448"/>
      <w:bookmarkStart w:id="76" w:name="_Toc35"/>
      <w:bookmarkEnd w:id="75"/>
      <w:r>
        <w:rPr>
          <w:rtl w:val="true"/>
        </w:rPr>
        <w:t>«</w:t>
      </w:r>
      <w:r>
        <w:rPr/>
        <w:t>12</w:t>
      </w:r>
      <w:r>
        <w:rPr>
          <w:rtl w:val="true"/>
        </w:rPr>
        <w:t>»</w:t>
      </w:r>
      <w:bookmarkEnd w:id="76"/>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إِبْرَاهِيمَ بْنِ أَبِي بَكْرٍ الْخُوزِيُّ عَنْ إِبْرَاهِيمَ بْنِ مُحَمَّدِ بْنِ مَرْوَانَ الْخُوزِيِّ عَنْ أَحْمَدَ بْنِ عَبْدِ اللَّهِ الْجُوَيْبَارِيِّ وَ يُقَالُ لَهُ الْهَرَوِيُّ وَ النَّهْرَوَانِيُّ وَ الشَّيْبَانِيُّ عَنِ الرِّضَا عَلِيِّ بْنِ مُوسَى عَنْ أَبِيهِ عَنْ آبَائِهِ عَنْ عَلِيٍّ علیه السلام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جَزَاءُ مَنْ أَنْعَمَ اللَّهُ عَزَّ وَ جَلَّ عَلَيْهِ بِالتَّوْحِيدِ إِلَّا الْجَنَّةُ</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 w:name="__RefHeading___Toc3701149_1468164448"/>
      <w:bookmarkStart w:id="78" w:name="_Toc36"/>
      <w:bookmarkEnd w:id="77"/>
      <w:r>
        <w:rPr>
          <w:rtl w:val="true"/>
        </w:rPr>
        <w:t>«</w:t>
      </w:r>
      <w:r>
        <w:rPr/>
        <w:t>13</w:t>
      </w:r>
      <w:r>
        <w:rPr>
          <w:rtl w:val="true"/>
        </w:rPr>
        <w:t>»</w:t>
      </w:r>
      <w:bookmarkEnd w:id="78"/>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 إِلَهَ إِلَّا اللَّهُ كَلِمَةٌ عَظِيمَةٌ كَرِيمَةٌ عَلَى اللَّهِ عَزَّ وَ جَلَّ مَنْ قَالَهَا مُخْلِصاً اسْتَوْجَبَ الْجَنَّةَ وَ مَنْ قَالَهَا كَاذِباً عَصَمَتْ مَالَهُ وَ دَمَهُ وَ كَانَ مَصِيرُهُ إِلَى النَّارِ</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3701151_1468164448"/>
      <w:bookmarkStart w:id="80" w:name="_Toc37"/>
      <w:bookmarkEnd w:id="79"/>
      <w:r>
        <w:rPr>
          <w:rtl w:val="true"/>
        </w:rPr>
        <w:t>بیان</w:t>
      </w:r>
      <w:bookmarkEnd w:id="80"/>
    </w:p>
    <w:p>
      <w:pPr>
        <w:pStyle w:val="BookText"/>
        <w:rPr/>
      </w:pPr>
      <w:r>
        <w:rPr>
          <w:rFonts w:ascii="IRNazanin" w:hAnsi="IRNazanin" w:eastAsia="IRNazanin"/>
          <w:color w:val="111111"/>
          <w:sz w:val="28"/>
          <w:sz w:val="28"/>
          <w:szCs w:val="28"/>
          <w:rtl w:val="true"/>
          <w:lang w:bidi="fa-IR"/>
        </w:rPr>
        <w:t>قوله علیه السلام و من قالها كاذبا أي في الإخبار عن الإذعان لها و التصديق بها</w:t>
      </w:r>
      <w:r>
        <w:rPr>
          <w:rFonts w:eastAsia="IRNazanin" w:cs="IRNazanin"/>
          <w:color w:val="111111"/>
          <w:sz w:val="28"/>
          <w:szCs w:val="28"/>
          <w:rtl w:val="true"/>
          <w:lang w:bidi="fa-IR"/>
        </w:rPr>
        <w:t>.</w:t>
      </w:r>
    </w:p>
    <w:p>
      <w:pPr>
        <w:pStyle w:val="Heading5"/>
        <w:numPr>
          <w:ilvl w:val="4"/>
          <w:numId w:val="1"/>
        </w:numPr>
        <w:rPr/>
      </w:pPr>
      <w:bookmarkStart w:id="81" w:name="__RefHeading___Toc3701153_1468164448"/>
      <w:bookmarkStart w:id="82" w:name="_Toc38"/>
      <w:bookmarkEnd w:id="81"/>
      <w:r>
        <w:rPr>
          <w:rtl w:val="true"/>
        </w:rPr>
        <w:t>«</w:t>
      </w:r>
      <w:r>
        <w:rPr/>
        <w:t>14</w:t>
      </w:r>
      <w:r>
        <w:rPr>
          <w:rtl w:val="true"/>
        </w:rPr>
        <w:t>»</w:t>
      </w:r>
      <w:bookmarkEnd w:id="8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الشَّاهِ عَنْ مُحَمَّدِ بْنِ عَبْدِ اللَّهِ النَّيْسَابُورِيِّ قَالَ حَدَّثَنَا أَبُو الْقَاسِمِ عَبْدُ اللَّهِ بْنُ أَحْمَدَ بْنِ عَبَّاسٍ الطَّائِيُّ بِالْبَصْرَةِ قَالَ حَدَّثَنِي أَبِي فِي سَنَةِ سِتِّينَ وَ مِائَتَيْنِ قَالَ حَدَّثَنِي عَلِيُّ بْنُ مُوسَى الرِّضَا علیه السلام سَنَةَ أَرْبَعٍ وَ سِتِّينَ وَ مِائَةٍ قَالَ حَدَّثَنِي أَبِي</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است که موجب دخول بهشت و دوزخ می‌شود؛ هر که بمیرد در حالی که گواهی دهد به اینکه غیر از خدا خدایی نیست داخل بهشت شود و هر که بمیرد در حالی که به خدا شرک بورزد داخل دوزخ شود</w:t>
      </w:r>
      <w:r>
        <w:rPr>
          <w:rFonts w:eastAsia="IRNazanin" w:cs="IRNazanin"/>
          <w:color w:val="111111"/>
          <w:sz w:val="28"/>
          <w:szCs w:val="28"/>
          <w:rtl w:val="true"/>
          <w:lang w:bidi="fa-IR"/>
        </w:rPr>
        <w:t>.</w:t>
      </w:r>
      <w:r>
        <w:rPr>
          <w:rStyle w:val="FootnoteAnchor"/>
          <w:rtl w:val="true"/>
        </w:rPr>
        <w:footnoteReference w:id="22"/>
      </w:r>
    </w:p>
    <w:p>
      <w:pPr>
        <w:pStyle w:val="Heading5"/>
        <w:numPr>
          <w:ilvl w:val="4"/>
          <w:numId w:val="1"/>
        </w:numPr>
        <w:rPr/>
      </w:pPr>
      <w:bookmarkStart w:id="83" w:name="__RefHeading___Toc3701155_1468164448"/>
      <w:bookmarkStart w:id="84" w:name="_Toc39"/>
      <w:bookmarkEnd w:id="83"/>
      <w:r>
        <w:rPr>
          <w:rtl w:val="true"/>
        </w:rPr>
        <w:t xml:space="preserve">روایت </w:t>
      </w:r>
      <w:r>
        <w:rPr/>
        <w:t>11</w:t>
      </w:r>
      <w:bookmarkEnd w:id="84"/>
    </w:p>
    <w:p>
      <w:pPr>
        <w:pStyle w:val="BookText"/>
        <w:rPr/>
      </w:pPr>
      <w:r>
        <w:rPr>
          <w:rFonts w:ascii="IRNazanin" w:hAnsi="IRNazanin" w:eastAsia="IRNazanin"/>
          <w:color w:val="111111"/>
          <w:sz w:val="28"/>
          <w:sz w:val="28"/>
          <w:szCs w:val="28"/>
          <w:rtl w:val="true"/>
          <w:lang w:bidi="fa-IR"/>
        </w:rPr>
        <w:t>ثواب الأعمال، أمالی،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جبّار عنید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زورگوی لجوجی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باشد که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بتابد</w:t>
      </w:r>
      <w:r>
        <w:rPr>
          <w:rFonts w:eastAsia="IRNazanin" w:cs="IRNazanin"/>
          <w:color w:val="111111"/>
          <w:sz w:val="28"/>
          <w:szCs w:val="28"/>
          <w:rtl w:val="true"/>
          <w:lang w:bidi="fa-IR"/>
        </w:rPr>
        <w:t>.</w:t>
      </w:r>
      <w:r>
        <w:rPr>
          <w:rStyle w:val="FootnoteAnchor"/>
          <w:rtl w:val="true"/>
        </w:rPr>
        <w:footnoteReference w:id="23"/>
      </w:r>
    </w:p>
    <w:p>
      <w:pPr>
        <w:pStyle w:val="Heading5"/>
        <w:numPr>
          <w:ilvl w:val="4"/>
          <w:numId w:val="1"/>
        </w:numPr>
        <w:rPr/>
      </w:pPr>
      <w:bookmarkStart w:id="85" w:name="__RefHeading___Toc3701157_1468164448"/>
      <w:bookmarkStart w:id="86" w:name="_Toc40"/>
      <w:bookmarkEnd w:id="85"/>
      <w:r>
        <w:rPr>
          <w:rtl w:val="true"/>
        </w:rPr>
        <w:t>توضیح</w:t>
      </w:r>
      <w:bookmarkEnd w:id="86"/>
    </w:p>
    <w:p>
      <w:pPr>
        <w:pStyle w:val="BookText"/>
        <w:rPr/>
      </w:pPr>
      <w:r>
        <w:rPr>
          <w:rFonts w:ascii="Amiri" w:hAnsi="Amiri" w:eastAsia="Amiri" w:cs="Amiri"/>
          <w:color w:val="111111"/>
          <w:sz w:val="28"/>
          <w:sz w:val="28"/>
          <w:szCs w:val="28"/>
          <w:rtl w:val="true"/>
          <w:lang w:bidi="ar-SA"/>
        </w:rPr>
        <w:t>اشاره است به این سخن خداوند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خابَ کُلُّ جَبَّارٍ عَنِید</w:t>
      </w:r>
      <w:r>
        <w:rPr>
          <w:rFonts w:eastAsia="Amiri" w:cs="Amiri" w:ascii="Amiri" w:hAnsi="Amiri"/>
          <w:color w:val="111111"/>
          <w:sz w:val="28"/>
          <w:szCs w:val="28"/>
          <w:rtl w:val="true"/>
          <w:lang w:bidi="ar-SA"/>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زورگوی لجوجی نومید شد</w:t>
      </w:r>
      <w:r>
        <w:rPr>
          <w:rFonts w:eastAsia="IRNazanin" w:cs="IRNazanin"/>
          <w:color w:val="111111"/>
          <w:sz w:val="28"/>
          <w:szCs w:val="28"/>
          <w:rtl w:val="true"/>
          <w:lang w:bidi="fa-IR"/>
        </w:rPr>
        <w:t>.}</w:t>
      </w:r>
    </w:p>
    <w:p>
      <w:pPr>
        <w:pStyle w:val="Heading5"/>
        <w:numPr>
          <w:ilvl w:val="4"/>
          <w:numId w:val="1"/>
        </w:numPr>
        <w:rPr/>
      </w:pPr>
      <w:bookmarkStart w:id="87" w:name="__RefHeading___Toc3701159_1468164448"/>
      <w:bookmarkStart w:id="88" w:name="_Toc41"/>
      <w:bookmarkEnd w:id="87"/>
      <w:r>
        <w:rPr>
          <w:rtl w:val="true"/>
        </w:rPr>
        <w:t xml:space="preserve">روایت </w:t>
      </w:r>
      <w:r>
        <w:rPr/>
        <w:t>12</w:t>
      </w:r>
      <w:bookmarkEnd w:id="88"/>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خداوند نعمت توحید را به او عطا فرموده است جز بهشت نیست</w:t>
      </w:r>
      <w:r>
        <w:rPr>
          <w:rFonts w:eastAsia="IRNazanin" w:cs="IRNazanin"/>
          <w:color w:val="111111"/>
          <w:sz w:val="28"/>
          <w:szCs w:val="28"/>
          <w:rtl w:val="true"/>
          <w:lang w:bidi="fa-IR"/>
        </w:rPr>
        <w:t>.</w:t>
      </w:r>
      <w:r>
        <w:rPr>
          <w:rStyle w:val="FootnoteAnchor"/>
          <w:rtl w:val="true"/>
        </w:rPr>
        <w:footnoteReference w:id="25"/>
      </w:r>
    </w:p>
    <w:p>
      <w:pPr>
        <w:pStyle w:val="Heading5"/>
        <w:numPr>
          <w:ilvl w:val="4"/>
          <w:numId w:val="1"/>
        </w:numPr>
        <w:rPr/>
      </w:pPr>
      <w:bookmarkStart w:id="89" w:name="__RefHeading___Toc3701161_1468164448"/>
      <w:bookmarkStart w:id="90" w:name="_Toc42"/>
      <w:bookmarkEnd w:id="89"/>
      <w:r>
        <w:rPr>
          <w:rtl w:val="true"/>
        </w:rPr>
        <w:t xml:space="preserve">روایت </w:t>
      </w:r>
      <w:r>
        <w:rPr/>
        <w:t>13</w:t>
      </w:r>
      <w:bookmarkEnd w:id="90"/>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سخن بزرگی دیدم که بر خدای عزّ و جلّ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از روی اخلاص بگوید مستحق بهشت گردد و هر کس آن را از روی دروغ بگوید مال و خونش محفوظ باشد ولی بازگشتش به سوی آتش دوزخ خواهد بود</w:t>
      </w:r>
      <w:r>
        <w:rPr>
          <w:rFonts w:eastAsia="IRNazanin" w:cs="IRNazanin"/>
          <w:color w:val="111111"/>
          <w:sz w:val="28"/>
          <w:szCs w:val="28"/>
          <w:rtl w:val="true"/>
          <w:lang w:bidi="fa-IR"/>
        </w:rPr>
        <w:t>.</w:t>
      </w:r>
      <w:r>
        <w:rPr>
          <w:rStyle w:val="FootnoteAnchor"/>
          <w:rtl w:val="true"/>
        </w:rPr>
        <w:footnoteReference w:id="26"/>
      </w:r>
    </w:p>
    <w:p>
      <w:pPr>
        <w:pStyle w:val="Heading5"/>
        <w:numPr>
          <w:ilvl w:val="4"/>
          <w:numId w:val="1"/>
        </w:numPr>
        <w:rPr/>
      </w:pPr>
      <w:bookmarkStart w:id="91" w:name="__RefHeading___Toc3701163_1468164448"/>
      <w:bookmarkStart w:id="92" w:name="_Toc43"/>
      <w:bookmarkEnd w:id="91"/>
      <w:r>
        <w:rPr>
          <w:rtl w:val="true"/>
        </w:rPr>
        <w:t>توضیح</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خبر دادن از اعتقاد به آن دروغ گوید</w:t>
      </w:r>
      <w:r>
        <w:rPr>
          <w:rFonts w:eastAsia="IRNazanin" w:cs="IRNazanin"/>
          <w:color w:val="111111"/>
          <w:sz w:val="28"/>
          <w:szCs w:val="28"/>
          <w:rtl w:val="true"/>
          <w:lang w:bidi="fa-IR"/>
        </w:rPr>
        <w:t>.</w:t>
      </w:r>
    </w:p>
    <w:p>
      <w:pPr>
        <w:pStyle w:val="Heading5"/>
        <w:numPr>
          <w:ilvl w:val="4"/>
          <w:numId w:val="1"/>
        </w:numPr>
        <w:rPr/>
      </w:pPr>
      <w:bookmarkStart w:id="93" w:name="__RefHeading___Toc3701165_1468164448"/>
      <w:bookmarkStart w:id="94" w:name="_Toc44"/>
      <w:bookmarkEnd w:id="93"/>
      <w:r>
        <w:rPr>
          <w:rtl w:val="true"/>
        </w:rPr>
        <w:t xml:space="preserve">روایت </w:t>
      </w:r>
      <w:r>
        <w:rPr/>
        <w:t>14</w:t>
      </w:r>
      <w:bookmarkEnd w:id="94"/>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أخبار الرضا، توحید</w:t>
      </w:r>
      <w:r>
        <w:rPr>
          <w:rFonts w:eastAsia="IRNazanin" w:cs="IRNazanin"/>
          <w:color w:val="111111"/>
          <w:sz w:val="28"/>
          <w:szCs w:val="28"/>
          <w:rtl w:val="true"/>
          <w:lang w:bidi="fa-IR"/>
        </w:rPr>
        <w:t xml:space="preserve">: </w:t>
      </w:r>
      <w:bookmarkStart w:id="95" w:name="pg16997_179487"/>
    </w:p>
    <w:p>
      <w:pPr>
        <w:pStyle w:val="BookText"/>
        <w:rPr/>
      </w:pPr>
      <w:bookmarkEnd w:id="95"/>
      <w:r>
        <w:rPr>
          <w:rFonts w:ascii="Amiri" w:hAnsi="Amiri" w:eastAsia="Amiri" w:cs="Amiri"/>
          <w:color w:val="111111"/>
          <w:sz w:val="28"/>
          <w:sz w:val="28"/>
          <w:szCs w:val="28"/>
          <w:rtl w:val="true"/>
          <w:lang w:bidi="ar-SA"/>
        </w:rPr>
        <w:t>مُوسَى بْنُ جَعْفَرٍ قَالَ حَدَّثَنِي أَبِي جَعْفَرُ بْنُ مُحَمَّدٍ قَالَ حَدَّثَنِي أَبِي مُحَمَّدُ بْنُ عَلِيٍّ قَالَ حَدَّثَنِي أَبِي عَلِيُّ بْنُ الْحُسَيْنِ قَالَ حَدَّثَنِي أَبِي الْحُسَيْنُ بْنُ عَلِيٍّ قَالَ حَدَّثَنِي أَبِي عَلِيُّ بْنُ أَبِي طَالِبٍ علیه السلام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جَلَّ جَلَالُهُ لَا إِلَهَ إِلَّا اللَّهُ حِصْنِي فَمَنْ دَخَلَهُ أَمِنَ مِنْ عَذَابِي</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3701167_1468164448"/>
      <w:bookmarkStart w:id="97" w:name="_Toc45"/>
      <w:bookmarkEnd w:id="96"/>
      <w:r>
        <w:rPr>
          <w:rtl w:val="true"/>
        </w:rPr>
        <w:t>«</w:t>
      </w:r>
      <w:r>
        <w:rPr/>
        <w:t>15</w:t>
      </w:r>
      <w:r>
        <w:rPr>
          <w:rtl w:val="true"/>
        </w:rPr>
        <w:t>»</w:t>
      </w:r>
      <w:bookmarkEnd w:id="97"/>
    </w:p>
    <w:p>
      <w:pPr>
        <w:pStyle w:val="BookText"/>
        <w:rPr/>
      </w:pPr>
      <w:r>
        <w:rPr>
          <w:rFonts w:ascii="Amiri" w:hAnsi="Amiri" w:eastAsia="Amiri" w:cs="Amiri"/>
          <w:color w:val="111111"/>
          <w:sz w:val="28"/>
          <w:sz w:val="28"/>
          <w:szCs w:val="28"/>
          <w:rtl w:val="true"/>
          <w:lang w:bidi="ar-SA"/>
        </w:rPr>
        <w:t xml:space="preserve">ن ،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الفضل النيسابوريّ ، عن الحسن بن عليِّ الخزرجيّ، عن أبي الصلت الهروي </w:t>
      </w:r>
      <w:r>
        <w:rPr>
          <w:rStyle w:val="FootnoteAnchor"/>
          <w:rtl w:val="true"/>
        </w:rPr>
        <w:footnoteReference w:id="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عَلِيِّ بْنِ مُوسَى الرِّضَا علیه السلام حِينَ رَحَلَ مِنْ نَيْسَابُورَ وَ هُوَ رَاكِبٌ بَغْلَةً شَهْبَاءَ فَإِذَا مُحَمَّدُ بْنُ رَافِعٍ وَ أَحْمَدُ بْنُ حَرْبٍ وَ يَحْيَى بْنُ يَحْيَى وَ إِسْحَاقُ بْنُ رَاهَوَيْهِ وَ عِدَّةٌ مِنْ أَهْلِ الْعِلْمِ قَدْ تَعَلَّقُوا بِلِجَامِ بَغْلَتِهِ فِي الْمُرَبَّعَةِ فَقَالُوا بِحَقِّ آبَائِكَ الطَّاهِرِينَ حَدِّثْنَا بِحَدِيثٍ سَمِعْتَهُ مِنْ أَبِيكَ فَأَخْرَجَ رَأْسَهُ مِنَ الْعَمَّارِيَّةِ وَ عَلَيْهِ مِطْرَفُ خَزٍّ ذُو وَجْهَيْنِ وَ قَالَ حَدَّثَنِي أَبِي الْعَبْدُ الصَّالِحُ مُوسَى بْنُ جَعْفَرٍ قَالَ حَدَّثَنِي أَبِي الصَّادِقُ جَعْفَرُ بْنُ مُحَمَّدٍ قَالَ حَدَّثَنِي أَبِي أَبُو جَعْفَرٍ مُحَمَّدُ بْنُ عَلِيٍّ بَاقِرُ عِلْمِ الْأَنْبِيَاءِ قَالَ حَدَّثَنِي أَبِي عَلِيُّ بْنُ الْحُسَيْنِ سَيِّدُ الْعَابِدِينَ قَالَ حَدَّثَنِي أَبِي سَيِّدُ شَبَابِ أَهْلِ الْجَنَّةِ الْحُسَيْنُ قَالَ حَدَّثَنِي أَبِي عَلِيُّ بْنُ أَبِي طَالِبٍ علیه السلام قَالَ سَمِعْتُ النَّبِيَّ صلي الله عليه و آله يَقُولُ قَالَ اللَّهُ جَلَّ جَلَالُهُ إِنِّي أَنَا اللَّهُ لَا إِلَهَ إِلَّا أَنَا فَاعْبُدُونِي وَ مَنْ جَاءَ مِنْكُمْ بِشَهَادَةِ أَنْ لَا إِلَهَ إِلَّا اللَّهُ بِالْإِخْلَاصِ دَخَلَ فِي حِصْنِي وَ مَنْ دَخَلَ فِي حِصْنِي أَمِنَ مِنْ عَذَابِي</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3701169_1468164448"/>
      <w:bookmarkStart w:id="99" w:name="_Toc46"/>
      <w:bookmarkEnd w:id="98"/>
      <w:r>
        <w:rPr>
          <w:rtl w:val="true"/>
        </w:rPr>
        <w:t>بیان</w:t>
      </w:r>
      <w:bookmarkEnd w:id="99"/>
    </w:p>
    <w:p>
      <w:pPr>
        <w:pStyle w:val="BookText"/>
        <w:rPr/>
      </w:pPr>
      <w:r>
        <w:rPr>
          <w:rFonts w:ascii="IRNazanin" w:hAnsi="IRNazanin" w:eastAsia="IRNazanin"/>
          <w:color w:val="111111"/>
          <w:sz w:val="28"/>
          <w:sz w:val="28"/>
          <w:szCs w:val="28"/>
          <w:rtl w:val="true"/>
          <w:lang w:bidi="fa-IR"/>
        </w:rPr>
        <w:t>قال الجوهري الشهبة في الألوان البياض الذي غلب على السواد و قال المربع موضع القوم في الربيع خاصة أقول يحتمل أن يكون المراد بالمربعة الموضع المتسع الذي كانوا يخرجون إليه في الربيع للتنزه أو الموضع الذي كانوا يجتمعون فيه للعب من قولهم ربع الحجر إذا أشاله و رفعه لإظهار القوة و سمعت جماعة من أفاضل نيسابور أن المربعة اسم للموضع الذي عليه الآن نيسابور إذ كانت البلدة في زمانه علیه السلام في مكان آخر قريب من هذا الموضع و آثارها الآن معلومة و كان هذا الموضع من أعمالها و قراها و إنما كان يسمى بالمربعة لأنهم كانوا يقسمونه بالرباع</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من است پس هر کس در آن داخل شود از عذابم در امان است</w:t>
      </w:r>
      <w:r>
        <w:rPr>
          <w:rFonts w:eastAsia="IRNazanin" w:cs="IRNazanin"/>
          <w:color w:val="111111"/>
          <w:sz w:val="28"/>
          <w:szCs w:val="28"/>
          <w:rtl w:val="true"/>
          <w:lang w:bidi="fa-IR"/>
        </w:rPr>
        <w:t>.</w:t>
      </w:r>
      <w:r>
        <w:rPr>
          <w:rStyle w:val="FootnoteAnchor"/>
          <w:rtl w:val="true"/>
        </w:rPr>
        <w:footnoteReference w:id="28"/>
      </w:r>
    </w:p>
    <w:p>
      <w:pPr>
        <w:pStyle w:val="Heading5"/>
        <w:numPr>
          <w:ilvl w:val="4"/>
          <w:numId w:val="1"/>
        </w:numPr>
        <w:rPr/>
      </w:pPr>
      <w:bookmarkStart w:id="100" w:name="__RefHeading___Toc3701171_1468164448"/>
      <w:bookmarkStart w:id="101" w:name="_Toc47"/>
      <w:bookmarkEnd w:id="100"/>
      <w:r>
        <w:rPr>
          <w:rtl w:val="true"/>
        </w:rPr>
        <w:t xml:space="preserve">روایت </w:t>
      </w:r>
      <w:r>
        <w:rPr/>
        <w:t>15</w:t>
      </w:r>
      <w:bookmarkEnd w:id="101"/>
    </w:p>
    <w:p>
      <w:pPr>
        <w:pStyle w:val="BookText"/>
        <w:rPr/>
      </w:pPr>
      <w:r>
        <w:rPr>
          <w:rFonts w:ascii="IRNazanin" w:hAnsi="IRNazanin" w:eastAsia="IRNazanin"/>
          <w:color w:val="111111"/>
          <w:sz w:val="28"/>
          <w:sz w:val="28"/>
          <w:szCs w:val="28"/>
          <w:rtl w:val="true"/>
          <w:lang w:bidi="fa-IR"/>
        </w:rPr>
        <w:t>عیون أخبار الرضا،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هروی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که از نیشابور کوچ می کرد من به همراه او بودم و آن جناب بر استری ابلق سوار بود، ناگاه محمّد بن رافع و احمد بن حارث و یحیی بن یحیی و اسحاق بن راهویه با جماعتی از محدّثین و علماء اطرافش را گرفتند و لجام استر را بدست</w:t>
      </w:r>
    </w:p>
    <w:p>
      <w:pPr>
        <w:pStyle w:val="BookText"/>
        <w:rPr/>
      </w:pPr>
      <w:r>
        <w:rPr>
          <w:rFonts w:ascii="IRNazanin" w:hAnsi="IRNazanin" w:eastAsia="IRNazanin"/>
          <w:color w:val="111111"/>
          <w:sz w:val="28"/>
          <w:sz w:val="28"/>
          <w:szCs w:val="28"/>
          <w:rtl w:val="true"/>
          <w:lang w:bidi="fa-IR"/>
        </w:rPr>
        <w:t>گرفته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پدران پاکت سوگندت می دهیم حدیثی از پدر بزرگوارت برای ما بگو، حضرت در حالی که ردای دوروئی از خزّ بر دوش داشت سر مبارک از کجاوه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پدر بزرگوارم بنده صالح خدا موسی بن جعفر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پدرم، صادق، جعفر بن محمّد،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پدرم ابو جعفر محمد بن علیّ، شکافنده علوم انبیاء،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پدرم سرور عبادت‌کنندگان علیّ بن الحسین،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پدرم سرور جوانان بهشتی حسین بن علیّ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پدرم علیّ بن أبی طالب علیهم السّلام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جبرئیل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من خود معبودم، خدایی جز من نیست، پس مرا پرستش کنید که هر کس با شهادت به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خلوص بیاید، وارد در قلعه و حصار من شده است، و هر کس که داخل در قلعه و حصار من شود از عذاب من ایمن خواهد بود</w:t>
      </w:r>
      <w:r>
        <w:rPr>
          <w:rFonts w:eastAsia="IRNazanin" w:cs="IRNazanin"/>
          <w:color w:val="111111"/>
          <w:sz w:val="28"/>
          <w:szCs w:val="28"/>
          <w:rtl w:val="true"/>
          <w:lang w:bidi="fa-IR"/>
        </w:rPr>
        <w:t>.</w:t>
      </w:r>
      <w:r>
        <w:rPr>
          <w:rStyle w:val="FootnoteAnchor"/>
          <w:rtl w:val="true"/>
        </w:rPr>
        <w:footnoteReference w:id="29"/>
      </w:r>
    </w:p>
    <w:p>
      <w:pPr>
        <w:pStyle w:val="Heading5"/>
        <w:numPr>
          <w:ilvl w:val="4"/>
          <w:numId w:val="1"/>
        </w:numPr>
        <w:rPr/>
      </w:pPr>
      <w:bookmarkStart w:id="102" w:name="__RefHeading___Toc3701173_1468164448"/>
      <w:bookmarkStart w:id="103" w:name="_Toc48"/>
      <w:bookmarkEnd w:id="102"/>
      <w:r>
        <w:rPr>
          <w:rtl w:val="true"/>
        </w:rPr>
        <w:t>توضیح</w:t>
      </w:r>
      <w:bookmarkEnd w:id="103"/>
    </w:p>
    <w:p>
      <w:p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رنگها یعنی سفیدی که بر سیاهی غلبه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قوم در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وسیعی باشد که در بهار برای تفریح به آنجا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جایی باشد که برای بازی در آن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وقتی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 را برای نشان دادن زورش بالا برد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جماعتی از فضلای نیشابور شنیدم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جایی است که الان نیشابور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زمان امام رضا علیه السلام شهر نیشابور در مکانی دیگر نزدیک به این مکان فعلی قرار داشته و امروزه آثار آن مشخص است و این مکان فعلی از اطراف و روستاهای آن محسوب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بود که آن را به چهار ربع تقسیم کرده بودند </w:t>
      </w:r>
      <w:bookmarkStart w:id="104" w:name="pg16997_179488"/>
    </w:p>
    <w:p>
      <w:pPr>
        <w:pStyle w:val="BookText"/>
        <w:rPr/>
      </w:pPr>
      <w:bookmarkEnd w:id="104"/>
      <w:r>
        <w:rPr>
          <w:rFonts w:ascii="Amiri" w:hAnsi="Amiri" w:eastAsia="Amiri" w:cs="Amiri"/>
          <w:color w:val="111111"/>
          <w:sz w:val="28"/>
          <w:sz w:val="28"/>
          <w:szCs w:val="28"/>
          <w:rtl w:val="true"/>
          <w:lang w:bidi="ar-SA"/>
        </w:rPr>
        <w:t>الأربعة فكانوا يقولون ربع كذا و ربع كذا و قالوا هذا الاصطلاح الآن أيضا دائر بيننا معروف في دفاتر السلطان و غيرها و قال الجوهري المطرف و المطرف واحد المطارف و هي أردية من خز مربعة لها أعلام قال الفراء و أصله الضم لأنه في المعنى مأخوذ من أطرف أي جعل في طرفيه العلمان و لكنهم استثقلوا الضمة فكسروه</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3701175_1468164448"/>
      <w:bookmarkStart w:id="106" w:name="_Toc49"/>
      <w:bookmarkEnd w:id="105"/>
      <w:r>
        <w:rPr>
          <w:rtl w:val="true"/>
        </w:rPr>
        <w:t>«</w:t>
      </w:r>
      <w:r>
        <w:rPr/>
        <w:t>16</w:t>
      </w:r>
      <w:r>
        <w:rPr>
          <w:rtl w:val="true"/>
        </w:rPr>
        <w:t>»</w:t>
      </w:r>
      <w:bookmarkEnd w:id="10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الْأَسَدِيِّ عَنْ مُحَمَّدِ بْنِ الْحُسَيْنِ الصُّوفِيِّ عَنْ يُوسُفَ بْنِ عَقِيلٍ عَنْ إِسْحَاقَ بْنِ رَاهَوَيْهِ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وَافَى أَبُو الْحَسَنِ الرِّضَا علیه السلام نَيْسَابُورَ وَ أَرَادَ أَنْ يَخْرُجَ مِنْهَا إِلَى الْمَأْمُونِ اجْتَمَعَ عَلَيْهِ أَصْحَابُ الْحَدِيثِ فَقَالُوا لَهُ يَا ابْنَ رَسُولِ اللَّهِ تَرْحَلُ عَنَّا وَ لَا تُحَدِّثُنَا بِحَدِيثٍ فَنَسْتَفِيدَهُ مِنْكَ وَ كَانَ قَدْ قَعَدَ فِي الْعَمَّارِيَّةِ فَأَطْلَعَ رَأْسَهُ وَ قَالَ سَمِعْتُ أَبِي مُوسَى بْنَ جَعْفَرٍ يَقُولُ سَمِعْتُ أَبِي جَعْفَرَ بْنَ مُحَمَّدٍ يَقُولُ سَمِعْتُ أَبِي مُحَمَّدَ بْنَ عَلِيٍّ يَقُولُ سَمِعْتُ أَبِي عَلِيَّ بْنَ الْحُسَيْنِ يَقُولُ سَمِعْتُ أَبِي الْحُسَيْنَ بْنَ عَلِيِّ بْنِ أَبِي طَالِبٍ يَقُولُ سَمِعْتُ أَبِي أَمِيرَ الْمُؤْمِنِينَ عَلِيَّ بْنَ أَبِي طَالِبٍ علیه السلام يَقُولُ سَمِعْتُ رَسُولَ اللَّهِ صلي الله عليه و آله يَقُولُ سَمِعْتُ جَبْرَئِيلَ يَقُولُ سَمِعْتُ اللَّهَ جَلَّ جَلَالُهُ يَقُولُ لَا إِلَهَ إِلَّا اللَّهُ حِصْنِي فَمَنْ دَخَلَ حِصْنِي أَمِنَ عَذَابِي قَالَ فَلَمَّا مَرَّتِ الرَّاحِلَةُ نَادَانَا بِشُرُوطِهَا وَ أَنَا مِنْ شُرُوطِهَا</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3701177_1468164448"/>
      <w:bookmarkStart w:id="108" w:name="_Toc50"/>
      <w:bookmarkEnd w:id="107"/>
      <w:r>
        <w:rPr>
          <w:rtl w:val="true"/>
        </w:rPr>
        <w:t>بیان</w:t>
      </w:r>
      <w:bookmarkEnd w:id="108"/>
    </w:p>
    <w:p>
      <w:pPr>
        <w:pStyle w:val="BookText"/>
        <w:rPr/>
      </w:pPr>
      <w:r>
        <w:rPr>
          <w:rFonts w:ascii="IRNazanin" w:hAnsi="IRNazanin" w:eastAsia="IRNazanin"/>
          <w:color w:val="111111"/>
          <w:sz w:val="28"/>
          <w:sz w:val="28"/>
          <w:szCs w:val="28"/>
          <w:rtl w:val="true"/>
          <w:lang w:bidi="fa-IR"/>
        </w:rPr>
        <w:t>قال الصدوق رحمه الله من شروطها الإقرار للرضا علیه السلام بأنه إمام من قبل الله عز و جل على العباد مفترض الطاعة عليهم</w:t>
      </w:r>
      <w:r>
        <w:rPr>
          <w:rFonts w:eastAsia="IRNazanin" w:cs="IRNazanin"/>
          <w:color w:val="111111"/>
          <w:sz w:val="28"/>
          <w:szCs w:val="28"/>
          <w:rtl w:val="true"/>
          <w:lang w:bidi="fa-IR"/>
        </w:rPr>
        <w:t>.</w:t>
      </w:r>
    </w:p>
    <w:p>
      <w:pPr>
        <w:pStyle w:val="Heading5"/>
        <w:numPr>
          <w:ilvl w:val="4"/>
          <w:numId w:val="1"/>
        </w:numPr>
        <w:rPr/>
      </w:pPr>
      <w:bookmarkStart w:id="109" w:name="__RefHeading___Toc3701179_1468164448"/>
      <w:bookmarkStart w:id="110" w:name="_Toc51"/>
      <w:bookmarkEnd w:id="109"/>
      <w:r>
        <w:rPr>
          <w:rtl w:val="true"/>
        </w:rPr>
        <w:t>«</w:t>
      </w:r>
      <w:r>
        <w:rPr/>
        <w:t>17</w:t>
      </w:r>
      <w:r>
        <w:rPr>
          <w:rtl w:val="true"/>
        </w:rPr>
        <w:t>»</w:t>
      </w:r>
      <w:bookmarkEnd w:id="110"/>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مُحَمَّدُ بْنُ أَحْمَدَ بْنِ تَمِيمٍ السَّرَخْسِيُّ عَنْ مُحَمَّدِ بْنِ إِدْرِيسَ الشَّامِيِّ عَنْ إِسْحَاقَ بْنِ إِسْرَائِيلَ عَنْ جَرِيرٍ</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عَنْ عَبْدِ الْعَزِيزِ عَنْ زَيْدِ بْنِ وَهْبٍ عَنْ أَبِي ذَرٍّ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لَيْلَةً مِنَ اللَّيَالِي فَإِذَا رَسُولُ اللَّهِ صلي الله عليه و آله يَمْشِي وَحْدَهُ لَيْسَ مَعَهُ إِنْسَانٌ فَظَنَنْتُ أَنَّهُ يَكْرَهُ أَنْ يَمْشِيَ مَعَهُ أَحَدٌ قَالَ فَجَعَلْتُ أَمْشِي فِي ظِلِّ الْقَمَرِ فَالْتَفَتَ فَرَآنِي فَقَالَ مَنْ هَذَا قُلْتُ أَبُو ذَرٍّ جَعَلَنِيَ اللَّهُ فِدَاكَ قَالَ يَا أَبَا ذَرٍّ تَعَالَ فَمَشَيْتُ مَعَهُ سَاعَةً فَقَالَ إِنَّ الْمُكْثِرِينَ هُمُ الْأَقَلُّونَ يَوْمَ الْقِيَامَةِ إِلَّا مَنْ أَعْطَاهُ اللَّهُ خَيْراً فَنَفَخَ فِيهِ بِيَمِينِهِ وَ شِمَالِهِ وَ بَيْنَ يَدَيْهِ وَ وَرَاءَهُ وَ عَمِلَ فِيهِ خَيْراً قَالَ فَمَشَيْتُ مَعَهُ سَاعَةً فَقَالَ اجْلِسْ هَاهُنَا</w:t>
      </w:r>
    </w:p>
    <w:p>
      <w:pPr>
        <w:pStyle w:val="BookText"/>
        <w:rPr/>
      </w:pPr>
      <w:r>
        <w:rPr>
          <w:rFonts w:ascii="IRNazanin" w:hAnsi="IRNazanin" w:eastAsia="IRNazanin"/>
          <w:color w:val="111111"/>
          <w:sz w:val="28"/>
          <w:sz w:val="28"/>
          <w:szCs w:val="28"/>
          <w:rtl w:val="true"/>
          <w:lang w:bidi="fa-IR"/>
        </w:rPr>
        <w:t>و می گفتند ربع فلان و ربع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فضلا گفتند که این اصطلاح الان نیز در میان ما در دفاتر سلطان و جاهای دیگر رایج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لباسی از خز می باشد که چهار گوش بوده و در اطرافش نشانه هایی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با ضمه است زیرا از نظر معنایی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یعنی در دو طرف آن دو نشانه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عرب تلفظ ضمه را سنگین دانسته آن را به کسره تبدیل کردند</w:t>
      </w:r>
      <w:r>
        <w:rPr>
          <w:rFonts w:eastAsia="IRNazanin" w:cs="IRNazanin"/>
          <w:color w:val="111111"/>
          <w:sz w:val="28"/>
          <w:szCs w:val="28"/>
          <w:rtl w:val="true"/>
          <w:lang w:bidi="fa-IR"/>
        </w:rPr>
        <w:t>.</w:t>
      </w:r>
    </w:p>
    <w:p>
      <w:pPr>
        <w:pStyle w:val="Heading5"/>
        <w:numPr>
          <w:ilvl w:val="4"/>
          <w:numId w:val="1"/>
        </w:numPr>
        <w:rPr/>
      </w:pPr>
      <w:bookmarkStart w:id="111" w:name="__RefHeading___Toc3701181_1468164448"/>
      <w:bookmarkStart w:id="112" w:name="_Toc52"/>
      <w:bookmarkEnd w:id="111"/>
      <w:r>
        <w:rPr>
          <w:rtl w:val="true"/>
        </w:rPr>
        <w:t xml:space="preserve">روایت </w:t>
      </w:r>
      <w:r>
        <w:rPr/>
        <w:t>16</w:t>
      </w:r>
      <w:bookmarkEnd w:id="112"/>
    </w:p>
    <w:p>
      <w:pPr>
        <w:pStyle w:val="BookText"/>
        <w:rPr/>
      </w:pPr>
      <w:r>
        <w:rPr>
          <w:rFonts w:ascii="IRNazanin" w:hAnsi="IRNazanin" w:eastAsia="IRNazanin"/>
          <w:color w:val="111111"/>
          <w:sz w:val="28"/>
          <w:sz w:val="28"/>
          <w:szCs w:val="28"/>
          <w:rtl w:val="true"/>
          <w:lang w:bidi="fa-IR"/>
        </w:rPr>
        <w:t>ثواب الأعمال، معانی الأخبار، عیون أخبار الرضا،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راهویه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رضا علیه السّلام به نیشابور رسید و بر آن شد که از آنجا به جانب مأمون راهی شود، راویان حدیث نزد او گرد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پیامبر خدا، از میان ما رخت بر می‌بندی و برای ما روایتی بازگو نمی‌کنی که از محضر تو استفاده نماییم؟ امام رضا علیه السّلام از کجاوه خویش که در آن نشسته بود سر برآورد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موسی بن جعفر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جعفر بن محمّد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محمّد بن علی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علی بن حسین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حسین بن علی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امیر مؤمنان علی بن ابی طالب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 و پناهگاه من است؛ هر که به دژ من درآید از عذاب من آسودگی یابد، پس آنگاه که مرکب امام علیه السّلام به راه افتاد امام علیه السّلام ندا برآورد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با شرایط آن باشد و من از شرایط آن هستم</w:t>
      </w:r>
      <w:r>
        <w:rPr>
          <w:rFonts w:eastAsia="IRNazanin" w:cs="IRNazanin"/>
          <w:color w:val="111111"/>
          <w:sz w:val="28"/>
          <w:szCs w:val="28"/>
          <w:rtl w:val="true"/>
          <w:lang w:bidi="fa-IR"/>
        </w:rPr>
        <w:t>.</w:t>
      </w:r>
      <w:r>
        <w:rPr>
          <w:rStyle w:val="FootnoteAnchor"/>
          <w:rtl w:val="true"/>
        </w:rPr>
        <w:footnoteReference w:id="31"/>
      </w:r>
    </w:p>
    <w:p>
      <w:pPr>
        <w:pStyle w:val="Heading5"/>
        <w:numPr>
          <w:ilvl w:val="4"/>
          <w:numId w:val="1"/>
        </w:numPr>
        <w:rPr/>
      </w:pPr>
      <w:bookmarkStart w:id="113" w:name="__RefHeading___Toc3701183_1468164448"/>
      <w:bookmarkStart w:id="114" w:name="_Toc53"/>
      <w:bookmarkEnd w:id="113"/>
      <w:r>
        <w:rPr>
          <w:rtl w:val="true"/>
        </w:rPr>
        <w:t>توضیح</w:t>
      </w:r>
      <w:bookmarkEnd w:id="114"/>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شرایط آن است که اقرار کند حضرت رضا علیه السلام از جانب خداوند امامی است که اطاعتش بر او واجب است</w:t>
      </w:r>
      <w:r>
        <w:rPr>
          <w:rFonts w:eastAsia="IRNazanin" w:cs="IRNazanin"/>
          <w:color w:val="111111"/>
          <w:sz w:val="28"/>
          <w:szCs w:val="28"/>
          <w:rtl w:val="true"/>
          <w:lang w:bidi="fa-IR"/>
        </w:rPr>
        <w:t>.</w:t>
      </w:r>
      <w:r>
        <w:rPr>
          <w:rStyle w:val="FootnoteAnchor"/>
          <w:rtl w:val="true"/>
        </w:rPr>
        <w:footnoteReference w:id="32"/>
      </w:r>
    </w:p>
    <w:p>
      <w:pPr>
        <w:pStyle w:val="Heading5"/>
        <w:numPr>
          <w:ilvl w:val="4"/>
          <w:numId w:val="1"/>
        </w:numPr>
        <w:rPr/>
      </w:pPr>
      <w:bookmarkStart w:id="115" w:name="__RefHeading___Toc3701185_1468164448"/>
      <w:bookmarkStart w:id="116" w:name="_Toc54"/>
      <w:bookmarkEnd w:id="115"/>
      <w:r>
        <w:rPr>
          <w:rtl w:val="true"/>
        </w:rPr>
        <w:t xml:space="preserve">روایت </w:t>
      </w:r>
      <w:r>
        <w:rPr/>
        <w:t>17</w:t>
      </w:r>
      <w:bookmarkEnd w:id="11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از شبها بیرون آمدم ناگاه دیدم رسول خدا صلی الله علیه و آله تنها می رود و هیچ آدمیزاده همراه آن حضرت نیست من چنان گمان کردم که آن حضرت ناخوش دارد که کسی با او برود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دنبالش در ماهتاب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ملتفت شد و مرا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اینکه می‌آید؟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ابوذرم خدا مرا فدای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ساعتی با آن حضرت 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آنها که مال بسیار دارند در روز قیامت کمترانند مگر کسی که خدا خیر و خوبی را به او عطا فرماید به اینکه در دار دنیا او را مالی روزی کند پس به دست راست و چپ و در پیش رو و پس سرش از آن بخشش کند و در آن خیر و خوبی را به عمل آورد که آن را در انواع نیکی 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با آن حضرت رفتم پس فرمود که در اینجا بنشین </w:t>
      </w:r>
      <w:bookmarkStart w:id="117" w:name="pg16997_179489"/>
    </w:p>
    <w:p>
      <w:pPr>
        <w:pStyle w:val="BookText"/>
        <w:rPr/>
      </w:pPr>
      <w:bookmarkEnd w:id="117"/>
      <w:r>
        <w:rPr>
          <w:rFonts w:ascii="Amiri" w:hAnsi="Amiri" w:eastAsia="Amiri" w:cs="Amiri"/>
          <w:color w:val="111111"/>
          <w:sz w:val="28"/>
          <w:sz w:val="28"/>
          <w:szCs w:val="28"/>
          <w:rtl w:val="true"/>
          <w:lang w:bidi="ar-SA"/>
        </w:rPr>
        <w:t>وَ أَجْلَسَنِي فِي قَاعٍ حَوْلَهُ حِجَارَةٌ فَقَالَ لِي اجْلِسْ حَتَّى أَرْجِعَ إِلَيْكَ قَالَ وَ انْطَلَقَ فِي الْحَرَّةِ حَتَّى لَمْ أَرَهُ وَ تَوَارَى عَنِّي فَأَطَالَ اللَّبْثَ ثُمَّ إِنِّي سَمِعْتُهُ علیه السلام وَ هُوَ مُقْبِلٌ وَ هُوَ يَقُولُ وَ إِنْ زَنَى وَ إِنْ سَرَقَ قَالَ فَلَمَّا جَاءَ لَمْ أَصْبِرْ حَتَّى قُلْتُ يَا نَبِيَّ اللَّهِ جَعَلَنِيَ اللَّهُ فِدَاكَ مَنْ تُكَلِّمُهُ فِي جَانِبِ الْحَرَّةِ فَإِنِّي مَا سَمِعْتُ أَحَداً يَرُدُّ عَلَيْكَ شَيْئاً قَالَ ذَاكَ جَبْرَئِيلُ عَرَضَ لِي فِي جَانِبِ الْحَرَّةِ فَقَالَ بَشِّرْ أُمَّتَكَ أَنَّهُ مَنْ مَاتَ لَا يُشْرِكُ بِاللَّهِ عَزَّ وَ جَلَّ شَيْئاً دَخَلَ الْجَنَّةَ قَالَ قُلْتُ يَا جَبْرَئِيلُ وَ إِنْ زَنَى وَ إِنْ سَرَقَ قَالَ نَعَمْ وَ إِنْ 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يعني بذلك أنه يوفق للتوبة حتى يدخل الجنة</w:t>
      </w:r>
    </w:p>
    <w:p>
      <w:pPr>
        <w:pStyle w:val="Heading5"/>
        <w:numPr>
          <w:ilvl w:val="4"/>
          <w:numId w:val="1"/>
        </w:numPr>
        <w:rPr/>
      </w:pPr>
      <w:bookmarkStart w:id="118" w:name="__RefHeading___Toc3701187_1468164448"/>
      <w:bookmarkStart w:id="119" w:name="_Toc55"/>
      <w:bookmarkEnd w:id="118"/>
      <w:r>
        <w:rPr>
          <w:rtl w:val="true"/>
        </w:rPr>
        <w:t>بیان</w:t>
      </w:r>
      <w:bookmarkEnd w:id="119"/>
    </w:p>
    <w:p>
      <w:pPr>
        <w:pStyle w:val="BookText"/>
        <w:rPr/>
      </w:pPr>
      <w:r>
        <w:rPr>
          <w:rFonts w:ascii="Amiri" w:hAnsi="Amiri" w:eastAsia="Amiri" w:cs="Amiri"/>
          <w:color w:val="111111"/>
          <w:sz w:val="28"/>
          <w:sz w:val="28"/>
          <w:szCs w:val="28"/>
          <w:rtl w:val="true"/>
          <w:lang w:bidi="ar-SA"/>
        </w:rPr>
        <w:t>قال الجزري فيه المكثرون هم المقلون إلا من نفخ فيه يمينه و شماله أي ضرب يديه فيه بالعطاء النفخ الضرب و الرمي</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3701189_1468164448"/>
      <w:bookmarkStart w:id="121" w:name="_Toc56"/>
      <w:bookmarkEnd w:id="120"/>
      <w:r>
        <w:rPr>
          <w:rtl w:val="true"/>
        </w:rPr>
        <w:t>أقول</w:t>
      </w:r>
      <w:bookmarkEnd w:id="121"/>
    </w:p>
    <w:p>
      <w:pPr>
        <w:pStyle w:val="BookText"/>
        <w:rPr/>
      </w:pPr>
      <w:r>
        <w:rPr>
          <w:rFonts w:ascii="Amiri" w:hAnsi="Amiri" w:eastAsia="Amiri" w:cs="Amiri"/>
          <w:color w:val="111111"/>
          <w:sz w:val="28"/>
          <w:sz w:val="28"/>
          <w:szCs w:val="28"/>
          <w:rtl w:val="true"/>
          <w:lang w:bidi="ar-SA"/>
        </w:rPr>
        <w:t>يظهر من الأخبار أن الإخلال بكل ما يجب الاعتقاد به و إنكاره يوجب الخروج عن الإسلام داخل في الشرك و التوحيد الموجب لدخول الجنة مشروط بعدمه‌</w:t>
      </w:r>
      <w:r>
        <w:rPr>
          <w:rStyle w:val="FootnoteAnchor"/>
          <w:rtl w:val="true"/>
        </w:rPr>
        <w:footnoteReference w:id="33"/>
      </w:r>
      <w:r>
        <w:rPr>
          <w:rFonts w:ascii="Amiri" w:hAnsi="Amiri" w:eastAsia="Amiri" w:cs="Amiri"/>
          <w:color w:val="111111"/>
          <w:sz w:val="28"/>
          <w:sz w:val="28"/>
          <w:szCs w:val="28"/>
          <w:rtl w:val="true"/>
          <w:lang w:bidi="ar-SA"/>
        </w:rPr>
        <w:t>فلا يلزم من ذلك دخول المخالفين الجنة</w:t>
      </w:r>
      <w:r>
        <w:rPr>
          <w:rStyle w:val="FootnoteAnchor"/>
          <w:rtl w:val="true"/>
        </w:rPr>
        <w:footnoteReference w:id="34"/>
      </w:r>
      <w:r>
        <w:rPr>
          <w:rFonts w:ascii="Amiri" w:hAnsi="Amiri" w:eastAsia="Amiri" w:cs="Amiri"/>
          <w:color w:val="111111"/>
          <w:sz w:val="28"/>
          <w:sz w:val="28"/>
          <w:szCs w:val="28"/>
          <w:rtl w:val="true"/>
          <w:lang w:bidi="ar-SA"/>
        </w:rPr>
        <w:t>و أما أصحاب الكبائر من الشيعة فلا استبعاد في عدم دخولهم النار و إن عذبوا في البرزخ و في القيامة مع أنه ليس في الخبر أنهم لا يدخلون النار و قد ورد في بعض الأخبار أن ارتكاب بعض الكبائر و ترك بعض الفرائض أيضا داخلان في الشرك فلا ينبغي الاغترار بتلك الأخبار و الاجتراء بها على المعاصي و على ما عرفت لا حاجة إلى ما تكلفه الصدوق قدس سره</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3701191_1468164448"/>
      <w:bookmarkStart w:id="123" w:name="_Toc57"/>
      <w:bookmarkEnd w:id="122"/>
      <w:r>
        <w:rPr>
          <w:rtl w:val="true"/>
        </w:rPr>
        <w:t>«</w:t>
      </w:r>
      <w:r>
        <w:rPr/>
        <w:t>18</w:t>
      </w:r>
      <w:r>
        <w:rPr>
          <w:rtl w:val="true"/>
        </w:rPr>
        <w:t>»</w:t>
      </w:r>
      <w:bookmarkEnd w:id="12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الْحَسَنِ بْنِ شَاذَانَ عَنْ أَبِيهِ عَنْ مُحَمَّدِ بْنِ الْحَسَنِ عَنْ سَعْدِ بْنِ عَبْدِ اللَّهِ عَنْ مُحَمَّدِ بْنِ عِيسَى عَنْ عَلِيِّ بْنِ بِلَالٍ عَنْ مُحَمَّدِ بْنِ بَشِيرٍ الدَّهَّانِ عَنْ مُحَمَّدِ 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بَعْضُ أَصْحَابِنَا الصَّادِقَ علیه السلام فَقَالَ لَهُ أَخْبِرْنِي أَيُّ الْأَعْمَالِ أَفْضَلُ قَالَ تَوْحِيدُكَ لِرَبِّكَ قَالَ فَمَا أَعْظَمُ الذُّنُوبِ قَالَ تَشْبِيهُكَ لِخَالِقِكَ</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3701193_1468164448"/>
      <w:bookmarkStart w:id="125" w:name="_Toc58"/>
      <w:bookmarkEnd w:id="124"/>
      <w:r>
        <w:rPr>
          <w:rtl w:val="true"/>
        </w:rPr>
        <w:t>«</w:t>
      </w:r>
      <w:r>
        <w:rPr/>
        <w:t>19</w:t>
      </w:r>
      <w:r>
        <w:rPr>
          <w:rtl w:val="true"/>
        </w:rPr>
        <w:t>»</w:t>
      </w:r>
      <w:bookmarkEnd w:id="125"/>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أَحْمَدَ بْنِ غَالِبٍ الْأَنْمَاطِيُّ عَنْ أَحْمَدَ بْنِ الْحَسَنِ بْنِ غَزْوَانَ</w:t>
      </w:r>
    </w:p>
    <w:p>
      <w:pPr>
        <w:pStyle w:val="BookText"/>
        <w:rPr/>
      </w:pPr>
      <w:r>
        <w:rPr>
          <w:rFonts w:ascii="IRNazanin" w:hAnsi="IRNazanin" w:eastAsia="IRNazanin"/>
          <w:color w:val="111111"/>
          <w:sz w:val="28"/>
          <w:sz w:val="28"/>
          <w:szCs w:val="28"/>
          <w:rtl w:val="true"/>
          <w:lang w:bidi="fa-IR"/>
        </w:rPr>
        <w:t>تا من به سوی تو باز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سنگستان روان شد و رفت تا آنکه او را ندیدم و از من پنهان شد و درنگ را طولی داد بعد از آن از آن حضرت شنیدم و حال آنکه رو آورده می‌آمد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زنا کند و هر چند که دزدی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آمد صبر نکردم تا آنکه 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 تو گرداند در کنار این سنگستان چه کسی بود که با او سخن می گفتی؟ پس بدرستی که من نشنیده‌ام که کسی چیزی را بر تو رد کند و تو را جواب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جبرئیل بود که در کنار این سنگستان بر سر راه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خود را بشارت ده به اینکه هر کس بمیرد در حالی که چیزی را با خدای عزّ و جلّ شریک نسازد داخل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جبرئیل و اگر چه زنا کند و دزدی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هر چند که شراب بیاشامد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رحمه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موفق به توبه می شود تا داخل بهشت گردد</w:t>
      </w:r>
      <w:r>
        <w:rPr>
          <w:rFonts w:eastAsia="IRNazanin" w:cs="IRNazanin"/>
          <w:color w:val="111111"/>
          <w:sz w:val="28"/>
          <w:szCs w:val="28"/>
          <w:rtl w:val="true"/>
          <w:lang w:bidi="fa-IR"/>
        </w:rPr>
        <w:t>.</w:t>
      </w:r>
      <w:r>
        <w:rPr>
          <w:rStyle w:val="FootnoteAnchor"/>
          <w:rtl w:val="true"/>
        </w:rPr>
        <w:footnoteReference w:id="35"/>
      </w:r>
    </w:p>
    <w:p>
      <w:pPr>
        <w:pStyle w:val="Heading5"/>
        <w:numPr>
          <w:ilvl w:val="4"/>
          <w:numId w:val="1"/>
        </w:numPr>
        <w:rPr/>
      </w:pPr>
      <w:bookmarkStart w:id="126" w:name="__RefHeading___Toc3701195_1468164448"/>
      <w:bookmarkStart w:id="127" w:name="_Toc59"/>
      <w:bookmarkEnd w:id="126"/>
      <w:r>
        <w:rPr>
          <w:rtl w:val="true"/>
        </w:rPr>
        <w:t>توضیح</w:t>
      </w:r>
      <w:bookmarkEnd w:id="127"/>
    </w:p>
    <w:p>
      <w:pPr>
        <w:pStyle w:val="BookText"/>
        <w:rPr/>
      </w:pP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المکثرون هم المقلون إلا من نفخ فیه بیمینه و شماله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دنیا دو دستش را برای بخشش و عطا بر هم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و پرتاب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معلوم می شود که اخلال به هر چه اعتقاد به آن واجب است و انکارش باعث خروج از اسلام می شود داخل در شرک است، و توحیدی که باعث ورود به بهشت می شود مشروط به عدم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این حدیث لازم نمی آید که مخالفین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هیچ استبعادی ندارد که اهل گناهان کبیره از شیعیان وارد جهنم شوند، اگر چه در برزخ و قیامت عذاب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در این حدیث نمی گوید که آنها داخل جهنم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بعضی روایات آمده است که ارتکاب بعضی گناهان کبیره و ترک بعضی واجبات نیز داخل در شرک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نیست که به اینگونه احادیث فریفته شده و باعث جرأت بر گناهان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آنچه که بیان شد نیازی به توجیه تکلف آمیز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نیست</w:t>
      </w:r>
      <w:r>
        <w:rPr>
          <w:rFonts w:eastAsia="IRNazanin" w:cs="IRNazanin"/>
          <w:color w:val="111111"/>
          <w:sz w:val="28"/>
          <w:szCs w:val="28"/>
          <w:rtl w:val="true"/>
          <w:lang w:bidi="fa-IR"/>
        </w:rPr>
        <w:t>.</w:t>
      </w:r>
    </w:p>
    <w:p>
      <w:pPr>
        <w:pStyle w:val="Heading5"/>
        <w:numPr>
          <w:ilvl w:val="4"/>
          <w:numId w:val="1"/>
        </w:numPr>
        <w:rPr/>
      </w:pPr>
      <w:bookmarkStart w:id="128" w:name="__RefHeading___Toc3701197_1468164448"/>
      <w:bookmarkStart w:id="129" w:name="_Toc60"/>
      <w:bookmarkEnd w:id="128"/>
      <w:r>
        <w:rPr>
          <w:rtl w:val="true"/>
        </w:rPr>
        <w:t xml:space="preserve">روایت </w:t>
      </w:r>
      <w:r>
        <w:rPr/>
        <w:t>18</w:t>
      </w:r>
      <w:bookmarkEnd w:id="129"/>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امام صادق علیه السلام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عمل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پروردگارت را یگانه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گناه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خالق خود را تشبیه کنی</w:t>
      </w:r>
      <w:r>
        <w:rPr>
          <w:rFonts w:eastAsia="IRNazanin" w:cs="IRNazanin"/>
          <w:color w:val="111111"/>
          <w:sz w:val="28"/>
          <w:szCs w:val="28"/>
          <w:rtl w:val="true"/>
          <w:lang w:bidi="fa-IR"/>
        </w:rPr>
        <w:t>.</w:t>
      </w:r>
      <w:r>
        <w:rPr>
          <w:rStyle w:val="FootnoteAnchor"/>
          <w:rtl w:val="true"/>
        </w:rPr>
        <w:footnoteReference w:id="36"/>
      </w:r>
    </w:p>
    <w:p>
      <w:pPr>
        <w:pStyle w:val="Heading5"/>
        <w:numPr>
          <w:ilvl w:val="4"/>
          <w:numId w:val="1"/>
        </w:numPr>
        <w:rPr/>
      </w:pPr>
      <w:bookmarkStart w:id="130" w:name="__RefHeading___Toc3701199_1468164448"/>
      <w:bookmarkStart w:id="131" w:name="_Toc61"/>
      <w:bookmarkEnd w:id="130"/>
      <w:r>
        <w:rPr>
          <w:rtl w:val="true"/>
        </w:rPr>
        <w:t xml:space="preserve">روایت </w:t>
      </w:r>
      <w:r>
        <w:rPr/>
        <w:t>19</w:t>
      </w:r>
      <w:bookmarkEnd w:id="13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bookmarkStart w:id="132" w:name="pg16997_179490"/>
    </w:p>
    <w:p>
      <w:pPr>
        <w:pStyle w:val="BookText"/>
        <w:rPr/>
      </w:pPr>
      <w:bookmarkEnd w:id="132"/>
      <w:r>
        <w:rPr>
          <w:rFonts w:ascii="Amiri" w:hAnsi="Amiri" w:eastAsia="Amiri" w:cs="Amiri"/>
          <w:color w:val="111111"/>
          <w:sz w:val="28"/>
          <w:sz w:val="28"/>
          <w:szCs w:val="28"/>
          <w:rtl w:val="true"/>
          <w:lang w:bidi="ar-SA"/>
        </w:rPr>
        <w:t>عَنْ إِبْرَاهِيمَ بْنِ أَحْمَدَ عَنْ دَاوُدَ بْنِ عَمْرٍو عَنْ عَبْدِ اللَّهِ بْنِ جَعْفَرٍ عَنْ زَيْدِ بْنِ أَسْلَمَ عَنْ عَطَاءِ بْنِ يَسَارٍ عَنْ أَبِي هُرَيْرَةَ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رَجُلٌ مُسْتَلْقٍ عَلَى ظَهْرِهِ يَنْظُرُ إِلَى السَّمَاءِ وَ إِلَى النُّجُومِ وَ يَقُولُ وَ اللَّهِ إِنَّ لَكَ لَرَبّاً هُوَ خَالِقُكَ اللَّهُمَّ اغْفِرْ لِي قَالَ فَنَظَرَ اللَّهُ عَزَّ وَ جَلَّ إِلَيْهِ فَغَفَرَ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و قد قال الله عز و جل أَ وَ لَمْ يَنْظُرُوا فِي مَلَكُوتِ السَّماواتِ وَ الْأَرْضِ وَ ما خَلَقَ اللَّهُ مِنْ شَيْ‌ءٍ يعني بذلك أ و لم يتفكروا في ملكوت السماوات و الأرض و في عجائب صنعها و لم ينظروا في ذلك نظر مستدل معتبر فيعرفوا بما يرون ما أقامه الله عز و جل من السماوات و الأرض‌</w:t>
      </w:r>
      <w:r>
        <w:rPr>
          <w:rStyle w:val="FootnoteAnchor"/>
          <w:rtl w:val="true"/>
        </w:rPr>
        <w:footnoteReference w:id="37"/>
      </w:r>
      <w:r>
        <w:rPr>
          <w:rFonts w:ascii="Amiri" w:hAnsi="Amiri" w:eastAsia="Amiri" w:cs="Amiri"/>
          <w:color w:val="111111"/>
          <w:sz w:val="28"/>
          <w:sz w:val="28"/>
          <w:szCs w:val="28"/>
          <w:rtl w:val="true"/>
          <w:lang w:bidi="ar-SA"/>
        </w:rPr>
        <w:t>مع عظم أجسامها و ثقلها على غير عمد و تسكينه إياها بغير آلة فيستدلوا بذلك على خالقها و مالكها و مقيمها أنه لا يشبه الأجسام و لا ما يتخذه الكافرون إلها من دون الله عز و جل إذ كانت الأجسام لا تقدر على إقامة الصغير من الأجسام في الهواء بغير عمد و بغير آلة فيعرفوا بذلك خالق السماوات و الأرض و سائر الأجسام و يعرفوا أنه لا يشبهها و لا تشبهه في قدرة الله و ملكه و أما ملكوت السماوات و الأرض فهو ملك الله لها و اقتداره عليها و أراد بذلك أ لم ينظروا و يتفكروا في السماوات‌</w:t>
      </w:r>
      <w:r>
        <w:rPr>
          <w:rStyle w:val="FootnoteAnchor"/>
          <w:rtl w:val="true"/>
        </w:rPr>
        <w:footnoteReference w:id="38"/>
      </w:r>
      <w:r>
        <w:rPr>
          <w:rFonts w:ascii="Amiri" w:hAnsi="Amiri" w:eastAsia="Amiri" w:cs="Amiri"/>
          <w:color w:val="111111"/>
          <w:sz w:val="28"/>
          <w:sz w:val="28"/>
          <w:szCs w:val="28"/>
          <w:rtl w:val="true"/>
          <w:lang w:bidi="ar-SA"/>
        </w:rPr>
        <w:t xml:space="preserve">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عز و جل إياهما على ما يشاهدونهما عليه فيعلموا أن الله عز و جل هو مالكها و المقتدر عليها لأنهما مملوكة مخلوقة و هي في قدرته و سلطانه و ملكه فجعل نظرهم في السماوات و الأرض و في خلق الله لها نظرا في ملكوتها و في ملك الله لها لأن الله عز و جل لا يخلق إلا ما يملكه و يقدر عليه و عنى بقوله وَ ما خَلَقَ اللَّهُ مِنْ شَيْ‌ءٍ يعني من أصناف خلقه فيستدلوا به على أن الله خالقها و أنه أولى بالإلهية من الأجسام المحدثة المخلوقة</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3701201_1468164448"/>
      <w:bookmarkStart w:id="134" w:name="_Toc62"/>
      <w:bookmarkEnd w:id="133"/>
      <w:r>
        <w:rPr>
          <w:rtl w:val="true"/>
        </w:rPr>
        <w:t>«</w:t>
      </w:r>
      <w:r>
        <w:rPr/>
        <w:t>20</w:t>
      </w:r>
      <w:r>
        <w:rPr>
          <w:rtl w:val="true"/>
        </w:rPr>
        <w:t>»</w:t>
      </w:r>
      <w:bookmarkEnd w:id="134"/>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عَبْدِ الرَّحْمَنِ عَنْ أَبِي يَزِيدَ بْنِ مَحْبُوبٍ الْمُزَنِيِّ عَنِ الْحُسَيْنِ بْنِ عِيسَى الْبِسْطَامِيِّ عَنْ عَبْدِ الصَّمَدِ بْنِ عَبْدِ الْوَارِثِ عَنْ شُعْبَةَ عَنْ خَالِدٍ الْحَذَّاءِ عَنْ</w:t>
      </w:r>
    </w:p>
    <w:p>
      <w:pPr>
        <w:pStyle w:val="BookText"/>
        <w:rPr/>
      </w:pPr>
      <w:r>
        <w:rPr>
          <w:rFonts w:ascii="IRNazanin" w:hAnsi="IRNazanin" w:eastAsia="IRNazanin"/>
          <w:color w:val="111111"/>
          <w:sz w:val="28"/>
          <w:sz w:val="28"/>
          <w:szCs w:val="28"/>
          <w:rtl w:val="true"/>
          <w:lang w:bidi="fa-IR"/>
        </w:rPr>
        <w:t>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مردی بر پشت خوابیده بود و به سوی آسمان و ستارگان می نگریست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تو را پروردگاری هست که آفریننده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 و جلّ به سوی او نظر رحمت فرمود و او را آمرزید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در ملکوت آسمانها و زمین و در شگفتیهای خلقت آنها تفکر نکردند و در آن با نگاهی عبرت آمیز نظر نکردند تا وقتی می بینند این آسمانها و زمین را که خداوند با این بزرگی و سنگینی و بدون ستون و تکیه گاهی برپا داشته و بدون ابزاری آرامش بخشیده به اینها استدلال کنند بر خالق و مالک و برپا دارنده آنها و اینکه او شبیه اجسام و آنچه کافران معبود خود گرفته 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اجسام نمی توانند حتی جسم کوچکی را در هوا بدون تکیه گاهی و بدون ابزاری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مطلب خالق آسمانها و زمین و سایر اجسام را بشناسند و بدانند که خداوند شبیه مخلوقاتش نیست و مخلوقاتش نیز در قدرت و ملک خدا شبیه او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ملکوت آسمانها و زمین یعنی مالکیت و اقتدار خداوند بر آنها و منظور آیه این است که آیا در آسمانها و زمین تفکر نکردند از آن جهت که خداوند آنها را با آن عظمتی که مشاهده می کنند خلق کرده است پس بدانند که خداوند مالک و توانا بر آنهاست زیرا آنها مملوک و مخلوق و تحت قدرت و سلطنت و فرمانروایی او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 این آیه نظر کردن ایشان در امر خلقت آسمانها و زمین را نظر در ملکوت آسمانها و زمین و مالکیت خداوند برای آن دو،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خلق نمی کند مگر آنچه را که مالک او و توانای بر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 الله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انواع مخلوقاتش تا به این انواع مخلوقات بر خالقیت خدا و اینکه او از اجسام</w:t>
      </w:r>
    </w:p>
    <w:p>
      <w:pPr>
        <w:pStyle w:val="BookText"/>
        <w:rPr/>
      </w:pPr>
      <w:r>
        <w:rPr>
          <w:rFonts w:ascii="IRNazanin" w:hAnsi="IRNazanin" w:eastAsia="IRNazanin"/>
          <w:color w:val="111111"/>
          <w:sz w:val="28"/>
          <w:sz w:val="28"/>
          <w:szCs w:val="28"/>
          <w:rtl w:val="true"/>
          <w:lang w:bidi="fa-IR"/>
        </w:rPr>
        <w:t>حادث شدۀ مخلوق به معبود بودن سزاوارتر است، استدلال کنند</w:t>
      </w:r>
      <w:r>
        <w:rPr>
          <w:rFonts w:eastAsia="IRNazanin" w:cs="IRNazanin"/>
          <w:color w:val="111111"/>
          <w:sz w:val="28"/>
          <w:szCs w:val="28"/>
          <w:rtl w:val="true"/>
          <w:lang w:bidi="fa-IR"/>
        </w:rPr>
        <w:t>.</w:t>
      </w:r>
    </w:p>
    <w:p>
      <w:pPr>
        <w:pStyle w:val="Heading5"/>
        <w:numPr>
          <w:ilvl w:val="4"/>
          <w:numId w:val="1"/>
        </w:numPr>
        <w:rPr/>
      </w:pPr>
      <w:bookmarkStart w:id="135" w:name="__RefHeading___Toc3701203_1468164448"/>
      <w:bookmarkStart w:id="136" w:name="_Toc63"/>
      <w:bookmarkEnd w:id="135"/>
      <w:r>
        <w:rPr>
          <w:rtl w:val="true"/>
        </w:rPr>
        <w:t xml:space="preserve">روایت </w:t>
      </w:r>
      <w:r>
        <w:rPr/>
        <w:t>20</w:t>
      </w:r>
      <w:bookmarkEnd w:id="13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bookmarkStart w:id="137" w:name="pg16997_179491"/>
    </w:p>
    <w:p>
      <w:pPr>
        <w:pStyle w:val="BookText"/>
        <w:rPr/>
      </w:pPr>
      <w:bookmarkEnd w:id="137"/>
      <w:r>
        <w:rPr>
          <w:rFonts w:ascii="Amiri" w:hAnsi="Amiri" w:eastAsia="Amiri" w:cs="Amiri"/>
          <w:color w:val="111111"/>
          <w:sz w:val="28"/>
          <w:sz w:val="28"/>
          <w:szCs w:val="28"/>
          <w:rtl w:val="true"/>
          <w:lang w:bidi="ar-SA"/>
        </w:rPr>
        <w:t>أَبِي بَشِيرٍ الْعَنْبَرِيِّ عَنْ حُمْرَانَ عَنْ عُثْمَانَ بْنِ عَفَّانَ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هُوَ يَعْلَمُ أَنَّ اللَّهَ حَقٌّ دَخَلَ الْجَنَّةَ</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3701205_1468164448"/>
      <w:bookmarkStart w:id="139" w:name="_Toc64"/>
      <w:bookmarkEnd w:id="138"/>
      <w:r>
        <w:rPr>
          <w:rtl w:val="true"/>
        </w:rPr>
        <w:t>«</w:t>
      </w:r>
      <w:r>
        <w:rPr/>
        <w:t>21</w:t>
      </w:r>
      <w:r>
        <w:rPr>
          <w:rtl w:val="true"/>
        </w:rPr>
        <w:t>»</w:t>
      </w:r>
      <w:bookmarkEnd w:id="139"/>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مُحَمَّدٍ الْعَطَّارُ عَنْ مُحَمَّدِ بْنِ مَحْمُودٍ عَنْ حُمْرَانَ عَنْ مَالِكِ بْنِ إِبْرَاهِيمَ عَنْ حُصَيْنٍ عَنِ الْأَسْوَدِ بْنِ هِلَالٍ‌</w:t>
      </w:r>
      <w:r>
        <w:rPr>
          <w:rStyle w:val="FootnoteAnchor"/>
          <w:rtl w:val="true"/>
        </w:rPr>
        <w:footnoteReference w:id="39"/>
      </w:r>
      <w:r>
        <w:rPr>
          <w:rFonts w:ascii="Amiri" w:hAnsi="Amiri" w:eastAsia="Amiri" w:cs="Amiri"/>
          <w:color w:val="111111"/>
          <w:sz w:val="28"/>
          <w:sz w:val="28"/>
          <w:szCs w:val="28"/>
          <w:rtl w:val="true"/>
          <w:lang w:bidi="ar-SA"/>
        </w:rPr>
        <w:t>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رَدِفَ‌</w:t>
      </w:r>
      <w:r>
        <w:rPr>
          <w:rStyle w:val="FootnoteAnchor"/>
          <w:rtl w:val="true"/>
        </w:rPr>
        <w:footnoteReference w:id="40"/>
      </w:r>
      <w:r>
        <w:rPr>
          <w:rFonts w:ascii="Amiri" w:hAnsi="Amiri" w:eastAsia="Amiri" w:cs="Amiri"/>
          <w:color w:val="111111"/>
          <w:sz w:val="28"/>
          <w:sz w:val="28"/>
          <w:szCs w:val="28"/>
          <w:rtl w:val="true"/>
          <w:lang w:bidi="ar-SA"/>
        </w:rPr>
        <w:t>النَّبِيَّ صلي الله عليه و آله قَالَ يَا مُعَاذُ هَلْ تَدْرِي مَا حَقُّ اللَّهِ عَزَّ وَ جَلَّ عَلَى الْعِبَادِ يَقُولُهَا</w:t>
      </w:r>
    </w:p>
    <w:p>
      <w:pPr>
        <w:pStyle w:val="BookText"/>
        <w:rPr/>
      </w:pPr>
      <w:r>
        <w:rPr>
          <w:rFonts w:ascii="Amiri" w:hAnsi="Amiri" w:eastAsia="Amiri" w:cs="Amiri"/>
          <w:color w:val="111111"/>
          <w:sz w:val="28"/>
          <w:sz w:val="28"/>
          <w:szCs w:val="28"/>
          <w:rtl w:val="true"/>
          <w:lang w:bidi="ar-SA"/>
        </w:rPr>
        <w:t>ثَلَاثاً قَالَ قُلْتُ اللَّهُ وَ رَسُولُهُ أَعْلَمُ فَقَالَ رَسُولُ اللَّهِ صلي الله عليه و آله حَقُّ اللَّهِ عَزَّ وَ جَلَّ عَلَى الْعِبَادِ أَنْ لَا يُشْرِكُوا بِهِ شَيْئاً ثُمَّ قَالَ صلي الله عليه و آله هَلْ تَدْرِي مَا حَقُّ الْعِبَادِ عَلَى اللَّهِ عَزَّ وَ جَلَّ إِذَا فَعَلُوا ذَلِكَ قَالَ قُلْتُ اللَّهُ وَ رَسُولُهُ أَعْلَمُ قَالَ أَنْ لَا يُعَذِّبَهُمْ أَوْ قَالَ أَنْ لَا يُدْخِلَهُمُ النَّارَ</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3701207_1468164448"/>
      <w:bookmarkStart w:id="141" w:name="_Toc65"/>
      <w:bookmarkEnd w:id="140"/>
      <w:r>
        <w:rPr>
          <w:rtl w:val="true"/>
        </w:rPr>
        <w:t>«</w:t>
      </w:r>
      <w:r>
        <w:rPr/>
        <w:t>22</w:t>
      </w:r>
      <w:r>
        <w:rPr>
          <w:rtl w:val="true"/>
        </w:rPr>
        <w:t>»</w:t>
      </w:r>
      <w:bookmarkEnd w:id="14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أَحْمَدُ بْنُ الْحُسَيْنِ عَنْ أَبِي الْقَاسِمِ مُحَمَّدِ بْنِ عُبَيْدِ اللَّهِ عَنْ أَحْمَدَ بْنِ مُحَمَّدِ بْنِ إِبْرَاهِيمَ بْنِ هَاشِمٍ عَنِ الْحَسَنِ بْنِ عَلِيِّ بْنِ مُحَمَّدِ بْنِ عَلِيِّ بْنِ مُوسَى بْنِ جَعْفَرٍ عَنْ أَبِيهِ عَلِيِّ بْنِ مُحَمَّدٍ النَّقِيِّ عَنْ آبَائِهِ علیه السلام عَنْ أَمِيرِ الْمُؤْمِنِينَ صَلَوَاتُ اللَّهِ عَلَيْهِ عَنِ النَّبِيِّ صلي الله عليه و آله عَنْ جَبْرَئِيلَ سَيِّدِ الْمَلَائِكَةِ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سَيِّدُ السَّادَاتِ جَلَّ وَ عَزَّ إِنِّي أَنَا اللَّهُ لَا إِلَهَ إِلَّا أَنَا مَنْ أَقَرَّ لِي بِالتَّوْحِيدِ دَخَلَ حِصْنِي وَ مَنْ دَخَلَ حِصْنِي أَمِنَ عَذَابِي</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3701209_1468164448"/>
      <w:bookmarkStart w:id="143" w:name="_Toc66"/>
      <w:bookmarkEnd w:id="142"/>
      <w:r>
        <w:rPr>
          <w:rtl w:val="true"/>
        </w:rPr>
        <w:t>«</w:t>
      </w:r>
      <w:r>
        <w:rPr/>
        <w:t>23</w:t>
      </w:r>
      <w:r>
        <w:rPr>
          <w:rtl w:val="true"/>
        </w:rPr>
        <w:t>»</w:t>
      </w:r>
      <w:bookmarkEnd w:id="14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عِلَلِ الْفَضْلِ عَنِ 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 لِمَ أَمَرَ اللَّهُ الْخَلْقَ بِالْإِقْرَارِ بِاللَّهِ وَ بِرُسُلِهِ وَ حُجَجِهِ وَ بِمَا جَاءَ مِنْ عِنْدِ اللَّهِ عَزَّ وَ جَلَّ قِيلَ لِعِلَلٍ كَثِيرَةٍ مِنْهَا أَنَّ مَنْ لَمْ يُقِرَّ بِاللَّهِ عَزَّ وَ جَلَّ لَمْ يَجْتَنِبْ مَعَاصِيَهُ وَ لَمْ يَنْتَهِ عَنِ ارْتِكَابِ الْكَبَائِرِ وَ لَمْ يُرَاقِبْ أَحَداً فِيمَا يَشْتَهِي وَ يَسْتَلِذُّ مِنَ الْفَسَادِ وَ الظُّلْمِ فَإِذَا فَعَلَ النَّاسُ هَذِهِ الْأَشْيَاءَ وَ ارْتَكَبَ كُلُّ إِنْسَانٍ مَا يَشْتَهِي وَ يَهْوَاهُ مِنْ غَيْرِ مُرَاقَبَةٍ لِأَحَدٍ كَانَ فِي ذَلِكَ فَسَادُ الْخَلْقِ أَجْمَعِينَ وَ وُثُوبُ بَعْضِهِمْ عَلَى بَعْضٍ فَغَصَبُوا الْفُرُوجَ وَ الْأَمْوَالَ وَ أَبَاحُوا الدِّمَاءَ وَ النِّسَاءَ وَ قَتَلَ بَعْضُهُمْ بَعْضاً مِنْ غَيْرِ حَقٍّ وَ لَا جُرْمٍ فَيَكُونُ فِي ذَلِكَ خَرَابُ الدُّنْيَا وَ هَلَاكُ الْخَلْقِ وَ فَسَادُ الْحَرْثِ وَ النَّسْلِ وَ مِنْهَا أَنَّ اللَّهَ عَزَّ وَ جَلَّ حَكِيمٌ وَ لَا يَكُونُ الْحَكِيمُ وَ لَا يُوصَفُ بِالْحِكْمَةِ إِلَّا الَّذِي يَحْظُرُ الْفَسَادَ وَ يَأْمُرُ بِالصَّلَاحِ وَ يَزْجُرُ عَنِ الظُّلْمِ وَ يَنْهَى عَنِ الْفَوَاحِشِ وَ لَا يَكُونُ</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بمیرد در حالی که بداند خدا حق است داخل بهشت شود</w:t>
      </w:r>
      <w:r>
        <w:rPr>
          <w:rFonts w:eastAsia="IRNazanin" w:cs="IRNazanin"/>
          <w:color w:val="111111"/>
          <w:sz w:val="28"/>
          <w:szCs w:val="28"/>
          <w:rtl w:val="true"/>
          <w:lang w:bidi="fa-IR"/>
        </w:rPr>
        <w:t>.</w:t>
      </w:r>
      <w:r>
        <w:rPr>
          <w:rStyle w:val="FootnoteAnchor"/>
          <w:rtl w:val="true"/>
        </w:rPr>
        <w:footnoteReference w:id="41"/>
      </w:r>
    </w:p>
    <w:p>
      <w:pPr>
        <w:pStyle w:val="Heading5"/>
        <w:numPr>
          <w:ilvl w:val="4"/>
          <w:numId w:val="1"/>
        </w:numPr>
        <w:rPr/>
      </w:pPr>
      <w:bookmarkStart w:id="144" w:name="__RefHeading___Toc3701211_1468164448"/>
      <w:bookmarkStart w:id="145" w:name="_Toc67"/>
      <w:bookmarkEnd w:id="144"/>
      <w:r>
        <w:rPr>
          <w:rtl w:val="true"/>
        </w:rPr>
        <w:t xml:space="preserve">روایت </w:t>
      </w:r>
      <w:r>
        <w:rPr/>
        <w:t>21</w:t>
      </w:r>
      <w:bookmarkEnd w:id="145"/>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پیغمبر صلی الله علیه و آله بر مرکب هم ردیف آن حضرت بودم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 آیا می دانی که حق خدای عزّ و جلّ بر بندگان چیست؟ و این سخن را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خدای عزّ و جلّ بر بندگان آن است که چیزی را با او شریک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حق بندگان بر خدای عزّ و جلّ چون این را به جا آورند چیست؟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ایشان را عذاب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ایشان را داخل آتش دوزخ نگرداند</w:t>
      </w:r>
      <w:r>
        <w:rPr>
          <w:rFonts w:eastAsia="IRNazanin" w:cs="IRNazanin"/>
          <w:color w:val="111111"/>
          <w:sz w:val="28"/>
          <w:szCs w:val="28"/>
          <w:rtl w:val="true"/>
          <w:lang w:bidi="fa-IR"/>
        </w:rPr>
        <w:t>.</w:t>
      </w:r>
      <w:r>
        <w:rPr>
          <w:rStyle w:val="FootnoteAnchor"/>
          <w:rtl w:val="true"/>
        </w:rPr>
        <w:footnoteReference w:id="42"/>
      </w:r>
    </w:p>
    <w:p>
      <w:pPr>
        <w:pStyle w:val="Heading5"/>
        <w:numPr>
          <w:ilvl w:val="4"/>
          <w:numId w:val="1"/>
        </w:numPr>
        <w:rPr/>
      </w:pPr>
      <w:bookmarkStart w:id="146" w:name="__RefHeading___Toc3701213_1468164448"/>
      <w:bookmarkStart w:id="147" w:name="_Toc68"/>
      <w:bookmarkEnd w:id="146"/>
      <w:r>
        <w:rPr>
          <w:rtl w:val="true"/>
        </w:rPr>
        <w:t xml:space="preserve">روایت </w:t>
      </w:r>
      <w:r>
        <w:rPr/>
        <w:t>22</w:t>
      </w:r>
      <w:bookmarkEnd w:id="147"/>
    </w:p>
    <w:p>
      <w:pPr>
        <w:pStyle w:val="BookText"/>
        <w:rPr/>
      </w:pPr>
      <w:r>
        <w:rPr>
          <w:rFonts w:ascii="IRNazanin" w:hAnsi="IRNazanin" w:eastAsia="IRNazanin"/>
          <w:color w:val="111111"/>
          <w:sz w:val="28"/>
          <w:sz w:val="28"/>
          <w:szCs w:val="28"/>
          <w:rtl w:val="true"/>
          <w:lang w:bidi="fa-IR"/>
        </w:rPr>
        <w:t>عیون أخبار الرضا،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از پدرش از پدران بزرگوارش از علی بن ابی طالب علیهم السّلام روایت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فرشتگان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سرور سروران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خود معبود یگانه و بی‌انبازم و معبودی نباشد جز من، پس هر کس به یکتائی من اقرار کند داخل در قلعه من شده است، و هر کس که در قلعه و حصن من داخل گردد از عذاب من ایمن خواهد بود</w:t>
      </w:r>
      <w:r>
        <w:rPr>
          <w:rFonts w:eastAsia="IRNazanin" w:cs="IRNazanin"/>
          <w:color w:val="111111"/>
          <w:sz w:val="28"/>
          <w:szCs w:val="28"/>
          <w:rtl w:val="true"/>
          <w:lang w:bidi="fa-IR"/>
        </w:rPr>
        <w:t>.</w:t>
      </w:r>
      <w:r>
        <w:rPr>
          <w:rStyle w:val="FootnoteAnchor"/>
          <w:rtl w:val="true"/>
        </w:rPr>
        <w:footnoteReference w:id="43"/>
      </w:r>
    </w:p>
    <w:p>
      <w:pPr>
        <w:pStyle w:val="Heading5"/>
        <w:numPr>
          <w:ilvl w:val="4"/>
          <w:numId w:val="1"/>
        </w:numPr>
        <w:rPr/>
      </w:pPr>
      <w:bookmarkStart w:id="148" w:name="__RefHeading___Toc3701215_1468164448"/>
      <w:bookmarkStart w:id="149" w:name="_Toc69"/>
      <w:bookmarkEnd w:id="148"/>
      <w:r>
        <w:rPr>
          <w:rtl w:val="true"/>
        </w:rPr>
        <w:t xml:space="preserve">روایت </w:t>
      </w:r>
      <w:r>
        <w:rPr/>
        <w:t>23</w:t>
      </w:r>
      <w:bookmarkEnd w:id="149"/>
    </w:p>
    <w:p>
      <w:pPr>
        <w:pStyle w:val="BookText"/>
        <w:rPr/>
      </w:pPr>
      <w:r>
        <w:rPr>
          <w:rFonts w:ascii="IRNazanin" w:hAnsi="IRNazanin" w:eastAsia="IRNazanin"/>
          <w:color w:val="111111"/>
          <w:sz w:val="28"/>
          <w:sz w:val="28"/>
          <w:szCs w:val="28"/>
          <w:rtl w:val="true"/>
          <w:lang w:bidi="fa-IR"/>
        </w:rPr>
        <w:t>عیون أخبار الرضا،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بپرسد چرا خلق مأمور به اقرار به خدا و انبیاء و حجّتهای او و دستورات نازله او شده‌اند؟ پاسخ داده می‌شود که برای علّتهائی بسیار که از آن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اقرار به خداوند عزّ و جلّ نداشته باشد، از نافرمانی او اجتناب نورزد و از ارتکاب گناهان بزرگ خودداری ننماید و در آنچه شهوتش اقتضا می‌کند و لذّت می‌برد از فساد و ظلم، از کسی هراس نکند، و چون مردم چنین مفاسدی را بی‌پروا</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دهند و هر شخصی مرتکب اعمالی بشود که شهوتش را ارضاء می کند و هوای نفس او آن را طلب می نماید، بدون اینکه برای خود مراقبی بیندیشد و پاسبانی بر خود در نظر بگیرد، در این صورت نتیجه فساد همه مردم است، و اینکه بر یکدیگر برجهند، و به زور و تزویر از زنان کام حرام گیرند، و اموال و ثروت را به تاراج ببرند، و ریختن خون دیگران، و بهره‌گیری از زنان غیر را مباح شمرند، و یکدیگر را بدون جرم و به ناحقّ به قتل رسانند، و در اینها خرابی دنیا و نابودی خلق، و فساد و تباهی کشتها و نسلها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 علل یکی این است که خداوند عزّ و جلّ حکیم و درستکار است، و حکیم نباشد و وصف به حکمت نگردد مگر آن کس که از فساد منع کند و به صلاح و درستی امر نماید، و از ظلم و ستم جلوگیری، و از زشتکاریها نهی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حَظْرُ الْفَسَادِ وَ الْأَمْرُ بِالصَّلَاحِ وَ النَّهْيُ عَنِ الْفَوَاحِشِ إِلَّا بَعْدَ الْإِقْرَارِ بِاللَّهِ عَزَّ وَ جَلَّ وَ مَعْرِفَةِ الْآمِرِ وَ النَّاهِي فَلَوْ تُرِكَ النَّاسُ بِغَيْرِ إِقْرَارٍ بِاللَّهِ وَ لَا مَعْرِفَتِهِ لَمْ يَثْبُتْ أَمْرٌ بِصَلَاحٍ وَ لَا نَهْيٌ عَنْ فَسَادٍ إِذْ لَا آمِرَ وَ لَا نَاهِيَ وَ مِنْهَا أَنَّا وَجَدْنَا الْخَلْقَ قَدْ يُفْسِدُونَ بِأُمُورٍ بَاطِنِيَّةٍ</w:t>
      </w:r>
      <w:r>
        <w:rPr>
          <w:rStyle w:val="FootnoteAnchor"/>
          <w:rtl w:val="true"/>
        </w:rPr>
        <w:footnoteReference w:id="44"/>
      </w:r>
      <w:r>
        <w:rPr>
          <w:rFonts w:ascii="Amiri" w:hAnsi="Amiri" w:eastAsia="Amiri" w:cs="Amiri"/>
          <w:color w:val="111111"/>
          <w:sz w:val="28"/>
          <w:sz w:val="28"/>
          <w:szCs w:val="28"/>
          <w:rtl w:val="true"/>
          <w:lang w:bidi="ar-SA"/>
        </w:rPr>
        <w:t>مَسْتُورَةٍ عَنِ الْخَلْقِ فَلَوْ لَا الْإِقْرَارُ بِاللَّهِ عَزَّ وَ جَلَّ وَ خَشْيَتُهُ بِالْغَيْبِ لَمْ يَكُنْ أَحَدٌ إِذَا خَلَا بِشَهْوَتِهِ وَ إِرَادَتِهِ يُرَاقِبُ أَحَداً فِي تَرْكِ مَعْصِيَةٍ وَ انْتِهَاكِ حُرْمَةٍ وَ ارْتِكَابِ كَبِيرَةٍ إِذَا كَانَ فِعْلُهُ ذَلِكَ مَسْتُوراً عَنِ الْخَلْقِ غَيْرَ مُرَاقَبٍ لِأَحَدٍ وَ كَانَ يَكُونُ فِي ذَلِكَ هَلَاكُ الْخَلْقِ أَجْمَعِينَ فَلَمْ يَكُنْ قِوَامُ الْخَلْقِ وَ صَلَاحُهُمْ إِلَّا بِالْإِقْرَارِ مِنْهُمْ بِعَلِيمٍ خَبِيرٍ يَعْلَمُ السِّرَّ وَ أَخْفى آمِرٍ بِالصَّلَاحِ نَاهٍ عَنِ الْفَسَادِ وَ لَا تَخْفَى عَلَيْهِ خَافِيَةٌ لِيَكُونَ فِي ذَلِكَ انْزِجَارٌ لَهُمْ عَمَّا يَخْلُونَ بِهِ مِنْ أَنْوَاعِ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وَجَبَ عَلَيْهِمُ الْإِقْرَارُ وَ الْمَعْرِفَةُ بِأَنَّ اللَّهَ تَعَالَى وَاحِدٌ أَحَدٌ قِيلَ لِعِلَلٍ مِنْهَا أَنَّهُ لَوْ لَمْ يَجِبْ عَلَيْهِمُ الْإِقْرَارُ وَ الْمَعْرِفَةُ لَجَازَ أَنْ يَتَوَهَّمُوا مُدَبِّرَيْنِ أَوْ أَكْثَرَ مِنْ ذَلِكَ وَ إِذَا جَازَ ذَلِكَ لَمْ يَهْتَدُوا إِلَى الصَّانِعِ لَهُمْ مِنْ غَيْرِهِ لِأَنَّ كُلَّ إِنْسَانٍ مِنْهُمْ كَانَ لَا يَدْرِي لَعَلَّهُ إِنَّمَا يَعْبُدُ غَيْرَ الَّذِي خَلَقَهُ وَ يُطِيعُ غَيْرَ الَّذِي أَمَرَهُ فَلَا يَكُونُونَ عَلَى حَقِيقَةٍ مِنْ صَانِعِهِمْ وَ خَالِقِهِمْ وَ لَا يَثْبُتُ عِنْدَهُمْ أَمْرُ آمِرٍ وَ لَا نَهْيُ نَاهٍ إِذْ لَا يَعْرِفُ الْآمِرَ بِعَيْنِهِ وَ لَا النَّاهِيَ مِنْ غَيْرِهِ وَ مِنْهَا أَنْ لَوْ جَازَ أَنْ يَكُونَ اثْنَيْنِ لَمْ يَكُنْ أَحَدُ الشَّرِيكَيْنِ أَوْلَى بِأَنْ يُعْبَدَ وَ يُطَاعَ مِنَ الْآخَرِ وَ فِي إِجَازَةِ أَنْ يُطَاعَ ذَلِكَ الشَّرِيكُ إِجَازَةُ أَنْ لَا يُطَاعَ اللَّهُ وَ فِي أَنْ لَا يُطَاعَ اللَّهُ عَزَّ وَ جَلَّ الْكُفْرُ بِاللَّهِ وَ بِجَمِيعِ كُتُبِهِ وَ رُسُلِهِ وَ إِثْبَاتُ كُلِّ بَاطِلٍ وَ تَرْكُ كُلِّ حَقٍّ وَ تَحْلِيلُ كُلِّ حَرَامٍ وَ تَحْرِيمُ كُلِّ حَلَالٍ وَ الدُّخُولُ فِي كُلِّ مَعْصِيَةٍ وَ الْخُرُوجُ مِنْ كُلِّ طَاعَةٍ وَ إِبَاحَةُ كُلِّ فَسَادٍ وَ إِبْطَالُ كُلِّ حَقٍّ وَ مِنْهَا أَنَّهُ لَوْ جَازَ أَنْ يَكُونَ أَكْثَرَ مِنْ وَاحِدٍ لَجَازَ لِإِبْلِيسَ أَنْ يَدَّعِيَ أَنَّهُ ذَلِكَ الْآخَرُ حَتَّى يُضَادَّ اللَّهَ تَعَالَى فِي جَمِيعِ حُكْمِهِ وَ يَصْرِفَ الْعِبَادَ إِلَى نَفْسِهِ فَيَكُونُ فِي ذَلِكَ أَعْظَمُ الْكُفْرِ وَ أَشَدُّ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وَجَبَ عَلَيْهِمُ الْإِقْرَارُ بِاللَّهِ بِأَنَّهُ لَيْسَ كَمِثْلِهِ شَيْ‌ءٌ قِيلَ لِعِلَلٍ مِنْهَا أَنْ يَكُونُوا قَاصِدِينَ نَحْوَهُ بِالْعِبَادَةِ وَ الطَّاعَةِ دُونَ غَيْرِهِ غَيْرَ مُشْتَبِهٍ عَلَيْهِمْ أَمْرُ رَبِّهِمْ وَ</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منع از فساد و امر به صلاح و درستی و جلوگیری از زشتکاریها ممکن نیست مگر پس از اقرار به خداوند عزّ و جلّ و شناخت و آگاهی از امرکننده و بازدارنده، و چنانچه مردم بدون اقرار و ایمان به خداوند عزّ و جلّ و شناخت او رها می‌شدند، امر به کار درست و نهی از اعمال نادرست ثابت نبود، زیرا امرکننده و باز دارنده‌ای که بشناسند در کار نبود، و نیز ما می‌یابیم که مردمی در پنهان کارهای فاسد را دور از دیده دیگران انجام می دهند، پس اگر اقرار به پروردگار عزّ و جلّ و ترس از او در نهان نباشد هر کس در خلوت و نهان به شهوترانی خود و هر چه هوایش طلب کند بدون مراقبت و ترس از احدی خود را اشباع می‌کند، و چون بداند کسی از او آگاه نیست، در هتک حرمت و ارتکاب گناهان کبیره سرکشی می نماید، چون فعلش از دیده دیگران مستور است، و مراقبی ندارد، پس در آن هلاکت تمامی خلق خواهد بود، پس قوام و صلاح خلق ممکن نبود مگر به اقرار گرفتن از ایشان به وجود خداوند علیم و خبیر و دانای پنهان و پنهانتر، امرکننده به درستکاری و بازدارنده از فساد و تبه کاری، و آنکه هیچ چیز نهانی بر او پوشیده نخواهد بود تا اینکه در این اقرار جلوگیری باشد از آنچه در پنهان مرتکب خواهند شد از هر گونه فساد و تباهی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فردی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اقرار به یکتائی خداوند و شناختن وحدانیت او بر خلق واجب 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جهات مختلفی که از جمله آنها این است که اگر بر آنها این اقرار و شناخت واجب نمی‌شد، ممکن بود که دو مدبّر یا بیشتر برای عالم تصور کنند و اگر چنین چیزی جایز بود راه شناخت به خالق حقیقی خود از دیگری را نداشت، زیرا هیچ انسانی نمی‌دانست، و گمان می کرد شاید کسی را که آفریننده او نیست پرستش و اطاعت می کند و بر هیچ کس معلوم نبود که کدامیک او را خلق کرده است و امر کدام را باید بپذیرد و اطاعت نماید، و از منهیّات کدام نهی‌کننده باید خودداری کنند، چرا که امرکننده و نهی‌کننده واقعی را تشخیص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علل اینکه اگر ممکن بود که دو خدا باشد، هیچ کدام از آن دیگر سزاوارتر به پرستش و اطاعت نبود، و در جواز اطاعت و فرمان بردن از هر یک از آن دو شریک جواز فرمانبرداری از دیگر موجود بود و نتیجه این، جواز عدم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بود، و آن کفر به خدا و تمامی انبیاء و کتب آسمانی آنان، و اثبات هر باطل و ترک اداء همه حقوق و حلال دانستن تمامی محرّمات، و تحریم همه مباحات، و ارتکاب کلّ معاصی و گناهان، و بیرون شدن از جمیع طاعات، و حلال کردن هر تباهی و فساد، و باطل نمودن هر حقّی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اگر جایز باشد که خدا را یکتا ندانیم و غیر او را هم خدا بدانیم پس جایز است ابلیس ادّعا کند آن خدای دیگر منم تا با تمامی احکام با خداوند تعالی معارضه کند و مردم را به سوی خود بخواند، و در این، کفر عظیم تر و نفاق شدیدتر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سائلی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واجب است بر آنان که اقرار کنند به خدا و به اینکه او را همانند نیست؟ جواب آن است که که علّتهای بسیاری دارد که از جمله اینکه به کسی جز او رو نیاورند و عبادت و اطاعت غیر او نکنند و امر پروردگارشان بر آنان مشتبه نباشد </w:t>
      </w:r>
      <w:bookmarkStart w:id="150" w:name="pg16997_179493"/>
    </w:p>
    <w:p>
      <w:pPr>
        <w:pStyle w:val="BookText"/>
        <w:rPr/>
      </w:pPr>
      <w:bookmarkEnd w:id="150"/>
      <w:r>
        <w:rPr>
          <w:rFonts w:ascii="Amiri" w:hAnsi="Amiri" w:eastAsia="Amiri" w:cs="Amiri"/>
          <w:color w:val="111111"/>
          <w:sz w:val="28"/>
          <w:sz w:val="28"/>
          <w:szCs w:val="28"/>
          <w:rtl w:val="true"/>
          <w:lang w:bidi="ar-SA"/>
        </w:rPr>
        <w:t>صَانِعِهِمْ وَ رَازِقِهِمْ وَ مِنْهَا أَنَّهُمْ لَوْ لَمْ يَعْلَمُوا أَنَّهُ لَيْسَ كَمِثْلِهِ شَيْ‌ءٌ لَمْ يَدْرُوا لَعَلَّ رَبَّهُمْ وَ صَانِعَهُمْ هَذِهِ الْأَصْنَامُ الَّتِي نَصَبَتْهَا لَهُمْ آبَاؤُهُمْ وَ الشَّمْسُ وَ الْقَمَرُ وَ النِّيرَانُ إِذَا كَانَ جَائِزاً أَنْ يَكُونَ عَلَيْهِمْ مُشْتَبِهَةٌ</w:t>
      </w:r>
      <w:r>
        <w:rPr>
          <w:rStyle w:val="FootnoteAnchor"/>
          <w:rtl w:val="true"/>
        </w:rPr>
        <w:footnoteReference w:id="45"/>
      </w:r>
      <w:r>
        <w:rPr>
          <w:rFonts w:ascii="Amiri" w:hAnsi="Amiri" w:eastAsia="Amiri" w:cs="Amiri"/>
          <w:color w:val="111111"/>
          <w:sz w:val="28"/>
          <w:sz w:val="28"/>
          <w:szCs w:val="28"/>
          <w:rtl w:val="true"/>
          <w:lang w:bidi="ar-SA"/>
        </w:rPr>
        <w:t>وَ كَانَ يَكُونُ فِي ذَلِكَ الْفَسَادُ وَ تَرْكُ طَاعَاتِهِ كُلِّهَا وَ ارْتِكَابُ مَعَاصِيهِ كُلِّهَا عَلَى قَدْرِ مَا يَتَنَاهَى إِلَيْهِمْ مِنْ أَخْبَارِ هَذِهِ الْأَرْبَابِ وَ أَمْرِهَا وَ نَهْيِهَا وَ مِنْهَا أَنَّهُ لَوْ لَمْ يَجِبْ عَلَيْهِمْ أَنْ يَعْرِفُوا أَنْ لَيْسَ كَمِثْلِهِ شَيْ‌ءٌ لَجَازَ عِنْدَهُمْ أَنْ يَجْرِيَ عَلَيْهِ مَا يَجْرِي عَلَى الْمَخْلُوقِينَ مِنَ الْعَجْزِ وَ الْجَهْلِ وَ التَّغَيُّرِ وَ الزَّوَالِ وَ الْفَنَاءِ وَ الْكَذِبِ وَ الِاعْتِدَاءِ وَ مَنْ جَازَتْ عَلَيْهِ هَذِهِ الْأَشْيَاءُ لَمْ يُؤْمَنْ فَنَاؤُهُ وَ لَمْ يُوثَقْ بِعَدْلِهِ وَ لَمْ يُحَقَّقْ قَوْلُهُ وَ أَمْرُهُ وَ نَهْيُهُ وَ وَعْدُهُ وَ وَعِيدُهُ وَ ثَوَابُهُ وَ عِقَابُهُ وَ فِي ذَلِكَ فَسَادُ الْخَلْقِ وَ إِبْطَالُ الرُّبُوبِيَّةِ</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3701217_1468164448"/>
      <w:bookmarkStart w:id="152" w:name="_Toc70"/>
      <w:bookmarkEnd w:id="151"/>
      <w:r>
        <w:rPr>
          <w:rtl w:val="true"/>
        </w:rPr>
        <w:t>«</w:t>
      </w:r>
      <w:r>
        <w:rPr/>
        <w:t>24</w:t>
      </w:r>
      <w:r>
        <w:rPr>
          <w:rtl w:val="true"/>
        </w:rPr>
        <w:t>»</w:t>
      </w:r>
      <w:bookmarkEnd w:id="15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عِيسَى وَ ابْنِ هَاشِمٍ وَ الْحَسَنِ بْنِ عَلِيٍّ الْكُوفِيِّ جَمِيعاً عَنِ الْحُسَيْنِ بْنِ سَيْفٍ عَنْ أَبِيهِ عَنْ أَبِي حَازِمٍ الْمَدِينِيِّ عَنْ سَهْلِ بْنِ سَعْدٍ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صلي الله عليه و آله عَنْ قَوْلِ اللَّهِ عَزَّ وَ جَلَ وَ ما كُنْتَ بِجانِبِ الطُّورِ إِذْ نادَيْنا قَالَ كَتَبَ اللَّهُ عَزَّ وَ جَلَّ كِتَاباً قَبْلَ أَنْ يَخْلُقَ الْخَلْقَ بِأَلْفَيْ عَامٍ فِي وَرَقِ آسٍ ثُمَّ وَضَعَهَا عَلَى الْعَرْشِ ثُمَّ نَادَى يَا أُمَّةَ مُحَمَّدٍ إِنَّ رَحْمَتِي سَبَقَتْ غَضَبِي أَعْطَيْتُكُمْ قَبْلَ أَنْ تَسْأَلُونِي وَ غَفَرْتُ لَكُمْ قَبْلَ أَنْ تَسْتَغْفِرُونِي فَمَنْ لَقِيَنِي مِنْكُمْ يَشْهَدُ أَنْ لَا إِلَهَ إِلَّا أَنَا وَ أَنَّ مُحَمَّداً عَبْدِي وَ رَسُولِي أَدْخَلْتُهُ الْجَنَّةَ بِرَحْمَتِي</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3701219_1468164448"/>
      <w:bookmarkStart w:id="154" w:name="_Toc71"/>
      <w:bookmarkEnd w:id="153"/>
      <w:r>
        <w:rPr>
          <w:rtl w:val="true"/>
        </w:rPr>
        <w:t>«</w:t>
      </w:r>
      <w:r>
        <w:rPr/>
        <w:t>25</w:t>
      </w:r>
      <w:r>
        <w:rPr>
          <w:rtl w:val="true"/>
        </w:rPr>
        <w:t>»</w:t>
      </w:r>
      <w:bookmarkEnd w:id="15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الْوَشَّاءُ عَنْ أَحْمَدَ بْنِ عَائِذٍ عَنْ أَبِي الْحَسَنِ السَّوَّاقِ عَنْ أَبَانِ بْنِ تَغْلِبَ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إِذَا قَدِمْتَ الْكُوفَةَ فَارْوِ هَذَا الْحَدِيثَ مَنْ شَهِدَ أَنْ لَا إِلَهَ إِلَّا اللَّهُ مُخْلِصاً وَجَبَتْ لَهُ الْجَنَّةُ قَالَ قُلْتُ لَهُ إِنَّهُ يَأْتِينِي كُلُّ صِنْفٍ مِنَ الْأَصْنَافِ فَأَرْوِي لَهُمْ هَذَا الْحَدِيثَ قَالَ نَعَمْ يَا أَبَانُ إِنَّهُ إِذَا كَانَ يَوْمُ الْقِيَامَةِ وَ جَمَعَ اللَّهُ الْأَوَّلِينَ وَ الْآخِرِينَ فَيُسْلَبُ مِنْهُمْ لَا إِلَهَ إِلَّا اللَّهُ إِلَّا مَنْ كَانَ عَلَى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عمرو بن أبي المقدام عن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3701221_1468164448"/>
      <w:bookmarkStart w:id="156" w:name="_Toc72"/>
      <w:bookmarkEnd w:id="155"/>
      <w:r>
        <w:rPr>
          <w:rtl w:val="true"/>
        </w:rPr>
        <w:t>«</w:t>
      </w:r>
      <w:r>
        <w:rPr/>
        <w:t>26</w:t>
      </w:r>
      <w:r>
        <w:rPr>
          <w:rtl w:val="true"/>
        </w:rPr>
        <w:t>»</w:t>
      </w:r>
      <w:bookmarkEnd w:id="15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السِّنْدِيِّ عَنْ جَعْفَرِ بْنِ بَشِيرٍ عَنِ الصَّبَّاحِ الْحَذَّاءِ عَنْ أَبَانِ بْنِ تَغْلِبَ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مَنْ شَهِدَ أَنْ لَا إِلَهَ</w:t>
      </w:r>
    </w:p>
    <w:p>
      <w:pPr>
        <w:pStyle w:val="BookText"/>
        <w:rPr/>
      </w:pPr>
      <w:r>
        <w:rPr>
          <w:rFonts w:ascii="IRNazanin" w:hAnsi="IRNazanin" w:eastAsia="IRNazanin"/>
          <w:color w:val="111111"/>
          <w:sz w:val="28"/>
          <w:sz w:val="28"/>
          <w:szCs w:val="28"/>
          <w:rtl w:val="true"/>
          <w:lang w:bidi="fa-IR"/>
        </w:rPr>
        <w:t>و غیر را رازق خود گمان نبرند، و دیگر اینکه اگر ندانند که او مانند و انبازی ندارد ممکن بود نفهمند و بتها را صانع و خالق خود انگارند همان چیزهائی که پدرانشان برای خود معبود قرار داده بودند از خورشید و ماه و آتش و این قبیل موجودات، هر گاه جایز باشد که خدا نظیری داشته باشد و امر بر آنان مشتبه باشد، و در این وضع فساد و تباهی و ترک همه واجبات و ارتکاب کلّ محرّمات و گناهان تا آنجا که خبر آن ارباب و فرمانشان از امر و نهی به ایشان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اگر واجب نبود که بدانند خداوند همتائی ندارد هر آینه جایز بود که فکر کنند که بر او جاری است همه آنچه بر مخلوق او جاری است مثل واماندن و ندانستن و تغییر پذیرفتن و نابود</w:t>
      </w:r>
    </w:p>
    <w:p>
      <w:pPr>
        <w:pStyle w:val="BookText"/>
        <w:rPr/>
      </w:pPr>
      <w:r>
        <w:rPr>
          <w:rFonts w:ascii="IRNazanin" w:hAnsi="IRNazanin" w:eastAsia="IRNazanin"/>
          <w:color w:val="111111"/>
          <w:sz w:val="28"/>
          <w:sz w:val="28"/>
          <w:szCs w:val="28"/>
          <w:rtl w:val="true"/>
          <w:lang w:bidi="fa-IR"/>
        </w:rPr>
        <w:t>شدن، و دروغ پرداختن و ستم و تعدّی نمودن، و هر کس چنین اموری بر او روا باشد امیدی به بقایش و اطمینانی به عدالت و درستیش نیست و گفتار و امر و نهی و وعد و وعید و ثواب و عقابش محقّق نخواهد بود، و در این صورت آن موجب فساد عالم و ابطال و براندازی ربوبیت او خواهد بود</w:t>
      </w:r>
      <w:r>
        <w:rPr>
          <w:rFonts w:eastAsia="IRNazanin" w:cs="IRNazanin"/>
          <w:color w:val="111111"/>
          <w:sz w:val="28"/>
          <w:szCs w:val="28"/>
          <w:rtl w:val="true"/>
          <w:lang w:bidi="fa-IR"/>
        </w:rPr>
        <w:t>.</w:t>
      </w:r>
      <w:r>
        <w:rPr>
          <w:rStyle w:val="FootnoteAnchor"/>
          <w:rtl w:val="true"/>
        </w:rPr>
        <w:footnoteReference w:id="46"/>
      </w:r>
    </w:p>
    <w:p>
      <w:pPr>
        <w:pStyle w:val="Heading5"/>
        <w:numPr>
          <w:ilvl w:val="4"/>
          <w:numId w:val="1"/>
        </w:numPr>
        <w:rPr/>
      </w:pPr>
      <w:bookmarkStart w:id="157" w:name="__RefHeading___Toc3701223_1468164448"/>
      <w:bookmarkStart w:id="158" w:name="_Toc73"/>
      <w:bookmarkEnd w:id="157"/>
      <w:r>
        <w:rPr>
          <w:rtl w:val="true"/>
        </w:rPr>
        <w:t xml:space="preserve">روایت </w:t>
      </w:r>
      <w:r>
        <w:rPr/>
        <w:t>24</w:t>
      </w:r>
      <w:bookmarkEnd w:id="158"/>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سهل انصاری گوید که از پیامبر خدا صلّی اللَّه علیه و آله در باره این سخن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کُنْتَ بِجانِبِ الطُّورِ إِذْ نادَیْنا</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در دادیم، تو در جانب طور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دو هزار سال پیش از آفرینش آفریدگان، بر روی برگ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رویانیده بود نوشته‌ای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بر روی عرش نهاد و پس آنگاه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مهر و رحمت من، بر خشمم پیشی گرفت؛ پیش از آنکه از من درخواستی کنید بر شما ببخشایم و پیش از آنکه آمرزش جویید از شما درگذرم؛ پس هر که مرا دیدار کند در حالی که گواهی دهد که معبودی جز من نیست و محمّد بنده و فرستاده من است، او را با مهر و رحمت خویش به بهشت در آورم</w:t>
      </w:r>
      <w:r>
        <w:rPr>
          <w:rFonts w:eastAsia="IRNazanin" w:cs="IRNazanin"/>
          <w:color w:val="111111"/>
          <w:sz w:val="28"/>
          <w:szCs w:val="28"/>
          <w:rtl w:val="true"/>
          <w:lang w:bidi="fa-IR"/>
        </w:rPr>
        <w:t>.</w:t>
      </w:r>
      <w:r>
        <w:rPr>
          <w:rStyle w:val="FootnoteAnchor"/>
          <w:rtl w:val="true"/>
        </w:rPr>
        <w:footnoteReference w:id="48"/>
      </w:r>
    </w:p>
    <w:p>
      <w:pPr>
        <w:pStyle w:val="Heading5"/>
        <w:numPr>
          <w:ilvl w:val="4"/>
          <w:numId w:val="1"/>
        </w:numPr>
        <w:rPr/>
      </w:pPr>
      <w:bookmarkStart w:id="159" w:name="__RefHeading___Toc3701225_1468164448"/>
      <w:bookmarkStart w:id="160" w:name="_Toc74"/>
      <w:bookmarkEnd w:id="159"/>
      <w:r>
        <w:rPr>
          <w:rtl w:val="true"/>
        </w:rPr>
        <w:t xml:space="preserve">روایت </w:t>
      </w:r>
      <w:r>
        <w:rPr/>
        <w:t>25</w:t>
      </w:r>
      <w:bookmarkEnd w:id="160"/>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خطاب به ابان بن تغلب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 وقتی وارد کوفه شدی این حدیث را روایت کن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اخلاص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دهد بهشت بر او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صنف و مذهبی از مردم که نزد من می آیند این را روایت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روز قیامت شود و خداوند اولین و آخرین را جمع کند از همۀ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گیرد مگر کسانی که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محاسن با سند دیگری نیز روایت شده است</w:t>
      </w:r>
      <w:r>
        <w:rPr>
          <w:rFonts w:eastAsia="IRNazanin" w:cs="IRNazanin"/>
          <w:color w:val="111111"/>
          <w:sz w:val="28"/>
          <w:szCs w:val="28"/>
          <w:rtl w:val="true"/>
          <w:lang w:bidi="fa-IR"/>
        </w:rPr>
        <w:t>.</w:t>
      </w:r>
    </w:p>
    <w:p>
      <w:pPr>
        <w:pStyle w:val="Heading5"/>
        <w:numPr>
          <w:ilvl w:val="4"/>
          <w:numId w:val="1"/>
        </w:numPr>
        <w:rPr/>
      </w:pPr>
      <w:bookmarkStart w:id="161" w:name="__RefHeading___Toc3701227_1468164448"/>
      <w:bookmarkStart w:id="162" w:name="_Toc75"/>
      <w:bookmarkEnd w:id="161"/>
      <w:r>
        <w:rPr>
          <w:rtl w:val="true"/>
        </w:rPr>
        <w:t xml:space="preserve">روایت </w:t>
      </w:r>
      <w:r>
        <w:rPr/>
        <w:t>26</w:t>
      </w:r>
      <w:bookmarkEnd w:id="16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شود یک منادی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دهد </w:t>
      </w:r>
      <w:bookmarkStart w:id="163" w:name="pg16997_179494"/>
    </w:p>
    <w:p>
      <w:pPr>
        <w:pStyle w:val="BookText"/>
        <w:rPr/>
      </w:pPr>
      <w:bookmarkEnd w:id="163"/>
      <w:r>
        <w:rPr>
          <w:rFonts w:ascii="Amiri" w:hAnsi="Amiri" w:eastAsia="Amiri" w:cs="Amiri"/>
          <w:color w:val="111111"/>
          <w:sz w:val="28"/>
          <w:sz w:val="28"/>
          <w:szCs w:val="28"/>
          <w:rtl w:val="true"/>
          <w:lang w:bidi="ar-SA"/>
        </w:rPr>
        <w:t>إِلَّا اللَّهُ فَيَدْخُلَ الْجَنَّةَ قَالَ قُلْتُ فَعَلَامَ تَخَاصُمُ النَّاسِ إِذَا كَانَ مَنْ شَهِدَ أَنْ لَا إِلَهَ إِلَّا اللَّهُ دَخَلَ الْجَنَّةَ فَقَالَ إِنَّهُ إِذَا كَانَ يَوْمُ الْقِيَامَةِ نَسُوهَا</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3701229_1468164448"/>
      <w:bookmarkStart w:id="165" w:name="_Toc76"/>
      <w:bookmarkEnd w:id="164"/>
      <w:r>
        <w:rPr>
          <w:rtl w:val="true"/>
        </w:rPr>
        <w:t>«</w:t>
      </w:r>
      <w:r>
        <w:rPr/>
        <w:t>27</w:t>
      </w:r>
      <w:r>
        <w:rPr>
          <w:rtl w:val="true"/>
        </w:rPr>
        <w:t>»</w:t>
      </w:r>
      <w:bookmarkEnd w:id="165"/>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علیه السلام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 لَا إِلَهَ إِلَّا اللَّهُ حِصْنِي فَمَنْ دَخَلَ حِصْنِي أَمِنَ مِنْ عَذَابِي</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3701231_1468164448"/>
      <w:bookmarkStart w:id="167" w:name="_Toc77"/>
      <w:bookmarkEnd w:id="166"/>
      <w:r>
        <w:rPr>
          <w:rtl w:val="true"/>
        </w:rPr>
        <w:t>«</w:t>
      </w:r>
      <w:r>
        <w:rPr/>
        <w:t>28</w:t>
      </w:r>
      <w:r>
        <w:rPr>
          <w:rtl w:val="true"/>
        </w:rPr>
        <w:t>»</w:t>
      </w:r>
      <w:bookmarkEnd w:id="167"/>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أَتَى أَبَا جَعْفَرٍ علیه السلام فَسَأَلَهُ عَنِ الْحَدِيثِ الَّذِي رُوِيَ عَنْ رَسُولِ اللَّهِ صلي الله عليه و آله أَنَّهُ قَالَ مَنْ قَالَ لَا إِلَهَ إِلَّا اللَّهُ دَخَلَ الْجَنَّةَ فَقَالَ أَبُو جَعْفَرٍ علیه السلام الْخَبَرُ حَقٌّ فَوَلَّى الرَّجُلُ مُدْبِراً فَلَمَّا خَرَجَ أَمَرَ بِرَدِّهِ ثُمَّ قَالَ يَا هَذَا إِنَّ لِلَا إِلَهَ إِلَّا اللَّهُ شُرُوطاً أَلَا وَ إِنِّي مِنْ شُرُوطِهَا</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3701233_1468164448"/>
      <w:bookmarkStart w:id="169" w:name="_Toc78"/>
      <w:bookmarkEnd w:id="168"/>
      <w:r>
        <w:rPr>
          <w:rtl w:val="true"/>
        </w:rPr>
        <w:t>«</w:t>
      </w:r>
      <w:r>
        <w:rPr/>
        <w:t>29</w:t>
      </w:r>
      <w:r>
        <w:rPr>
          <w:rtl w:val="true"/>
        </w:rPr>
        <w:t>»</w:t>
      </w:r>
      <w:bookmarkEnd w:id="169"/>
    </w:p>
    <w:p>
      <w:pPr>
        <w:pStyle w:val="BookText"/>
        <w:rPr/>
      </w:pPr>
      <w:r>
        <w:rPr>
          <w:rFonts w:ascii="Amiri" w:hAnsi="Amiri" w:eastAsia="Amiri" w:cs="Amiri"/>
          <w:color w:val="111111"/>
          <w:sz w:val="28"/>
          <w:sz w:val="28"/>
          <w:szCs w:val="28"/>
          <w:rtl w:val="true"/>
          <w:lang w:bidi="ar-SA"/>
        </w:rPr>
        <w:t xml:space="preserve">غو،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دَخَلَ الْجَنَّةَ وَ إِنْ زَنَى وَ إِنْ سَرَقَ‌</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 w:name="__RefHeading___Toc3701235_1468164448"/>
      <w:bookmarkStart w:id="171" w:name="_Toc79"/>
      <w:bookmarkEnd w:id="170"/>
      <w:r>
        <w:rPr>
          <w:rtl w:val="true"/>
        </w:rPr>
        <w:t>«</w:t>
      </w:r>
      <w:r>
        <w:rPr/>
        <w:t>30</w:t>
      </w:r>
      <w:r>
        <w:rPr>
          <w:rtl w:val="true"/>
        </w:rPr>
        <w:t>»</w:t>
      </w:r>
      <w:bookmarkEnd w:id="17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أَحْمَدَ بْنِ عِيسَى بْنِ مُحَمَّدٍ عَنِ الْقَاسِمِ بْنِ إِسْمَاعِيلَ عَنْ إِبْرَاهِيمَ بْنِ عَبْدِ الْحَمِيدِ عَنْ مُعَتِّبٍ مَوْلَى أَبِي عَبْدِ اللَّهِ علیه السلام عَنْهُ عَنْ أَبِيهِ ع‌</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أَعْرَابِيٌّ إِلَى النَّبِيِّ صلي الله عليه و آله فَقَالَ يَا رَسُولَ اللَّهِ هَلْ لِلْجَنَّةِ مِنْ ثَمَنٍ قَالَ نَعَمْ قَالَ مَا ثَمَنُهَا قَالَ لَا إِلَهَ إِلَّا اللَّهُ يَقُولُهَا الْعَبْدُ مُخْلِصاً بِهَا قَالَ وَ مَا إِخْلَاصُهَا قَالَ الْعَمَلُ بِمَا بُعِثْتُ بِهِ فِي حَقِّهِ وَ حُبُّ أَهْلِ بَيْتِي قَالَ فِدَاكَ أَبِي وَ أُمِّي وَ إِنَّ حُبَّ أَهْلِ الْبَيْتِ لَمِنْ حَقِّهَا قَالَ إِنَّ حُبَّهُمْ لَأَعْظَمُ حَقِّهَا</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3701237_1468164448"/>
      <w:bookmarkStart w:id="173" w:name="_Toc80"/>
      <w:bookmarkEnd w:id="172"/>
      <w:r>
        <w:rPr>
          <w:rtl w:val="true"/>
        </w:rPr>
        <w:t>«</w:t>
      </w:r>
      <w:r>
        <w:rPr/>
        <w:t>31</w:t>
      </w:r>
      <w:r>
        <w:rPr>
          <w:rtl w:val="true"/>
        </w:rPr>
        <w:t>»</w:t>
      </w:r>
      <w:bookmarkEnd w:id="173"/>
    </w:p>
    <w:p>
      <w:pPr>
        <w:pStyle w:val="BookText"/>
        <w:rPr/>
      </w:pPr>
      <w:r>
        <w:rPr>
          <w:rFonts w:ascii="Amiri" w:hAnsi="Amiri" w:eastAsia="Amiri" w:cs="Amiri"/>
          <w:color w:val="111111"/>
          <w:sz w:val="28"/>
          <w:sz w:val="28"/>
          <w:szCs w:val="28"/>
          <w:rtl w:val="true"/>
          <w:lang w:bidi="ar-SA"/>
        </w:rPr>
        <w:t>كَنْزُ الْكَرَاجُكِيِّ، رُوِيَ عَنْ أَمِيرِ الْمُؤْمِنِينَ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رَفَعَ دَرَجَةَ اللِّسَانِ فَأَنْطَقَهُ بِتَوْحِيدِهِ مِنْ بَيْنِ الْجَوَارِحِ</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3701239_1468164448"/>
      <w:bookmarkStart w:id="175" w:name="_Toc81"/>
      <w:bookmarkEnd w:id="174"/>
      <w:r>
        <w:rPr>
          <w:rtl w:val="true"/>
        </w:rPr>
        <w:t>«</w:t>
      </w:r>
      <w:r>
        <w:rPr/>
        <w:t>32</w:t>
      </w:r>
      <w:r>
        <w:rPr>
          <w:rtl w:val="true"/>
        </w:rPr>
        <w:t>»</w:t>
      </w:r>
      <w:bookmarkEnd w:id="175"/>
    </w:p>
    <w:p>
      <w:pPr>
        <w:pStyle w:val="BookText"/>
        <w:rPr/>
      </w:pPr>
      <w:r>
        <w:rPr>
          <w:rFonts w:ascii="Amiri" w:hAnsi="Amiri" w:eastAsia="Amiri" w:cs="Amiri"/>
          <w:color w:val="111111"/>
          <w:sz w:val="28"/>
          <w:sz w:val="28"/>
          <w:szCs w:val="28"/>
          <w:rtl w:val="true"/>
          <w:lang w:bidi="ar-SA"/>
        </w:rPr>
        <w:t>وَ نَرْوِي عَنْ بَعْضِ الْعُلَمَاءِ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هَذِهِ الْآيَةِ هَلْ جَزاءُ الْإِحْسانِ إِلَّا الْإِحْسانُ مَا جَزَاءُ مَنْ أَنْعَمَ اللَّهُ عَلَيْهِ بِالْمَعْرِفَةِ إِلَّا الْجَنَّةُ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 w:name="__RefHeading___Toc3701241_1468164448"/>
      <w:bookmarkStart w:id="177" w:name="_Toc82"/>
      <w:bookmarkEnd w:id="176"/>
      <w:r>
        <w:rPr>
          <w:rtl w:val="true"/>
        </w:rPr>
        <w:t>«</w:t>
      </w:r>
      <w:r>
        <w:rPr/>
        <w:t>33</w:t>
      </w:r>
      <w:r>
        <w:rPr>
          <w:rtl w:val="true"/>
        </w:rPr>
        <w:t>»</w:t>
      </w:r>
      <w:bookmarkEnd w:id="177"/>
    </w:p>
    <w:p>
      <w:pPr>
        <w:pStyle w:val="BookText"/>
        <w:rPr/>
      </w:pPr>
      <w:r>
        <w:rPr>
          <w:rFonts w:ascii="Amiri" w:hAnsi="Amiri" w:eastAsia="Amiri" w:cs="Amiri"/>
          <w:color w:val="111111"/>
          <w:sz w:val="28"/>
          <w:sz w:val="28"/>
          <w:szCs w:val="28"/>
          <w:rtl w:val="true"/>
          <w:lang w:bidi="ar-SA"/>
        </w:rPr>
        <w:t>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الْمَعْرِفَةَ التَّصْدِيقُ وَ التَّسْلِيمُ وَ الْإِخْلَاصُ فِي السِّرِّ وَ الْعَلَانِيَةِ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 الْمَعْرِفَةِ أَنْ تُطِيعَ وَ لَا تَعْصِيَ وَ تَشْكُرَ وَ لَا تَكْفُرَ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داخل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کسی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دهد وارد بهشت می شود پس شما بر چه اساسی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بطلان مذهبشان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روز قیامت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فراموش می کنند</w:t>
      </w:r>
      <w:r>
        <w:rPr>
          <w:rFonts w:eastAsia="IRNazanin" w:cs="IRNazanin"/>
          <w:color w:val="111111"/>
          <w:sz w:val="28"/>
          <w:szCs w:val="28"/>
          <w:rtl w:val="true"/>
          <w:lang w:bidi="fa-IR"/>
        </w:rPr>
        <w:t>.</w:t>
      </w:r>
    </w:p>
    <w:p>
      <w:pPr>
        <w:pStyle w:val="Heading5"/>
        <w:numPr>
          <w:ilvl w:val="4"/>
          <w:numId w:val="1"/>
        </w:numPr>
        <w:rPr/>
      </w:pPr>
      <w:bookmarkStart w:id="178" w:name="__RefHeading___Toc3701243_1468164448"/>
      <w:bookmarkStart w:id="179" w:name="_Toc83"/>
      <w:bookmarkEnd w:id="178"/>
      <w:r>
        <w:rPr>
          <w:rtl w:val="true"/>
        </w:rPr>
        <w:t xml:space="preserve">روایت </w:t>
      </w:r>
      <w:r>
        <w:rPr/>
        <w:t>27</w:t>
      </w:r>
      <w:bookmarkEnd w:id="179"/>
    </w:p>
    <w:p>
      <w:pPr>
        <w:pStyle w:val="BookText"/>
        <w:rPr/>
      </w:pP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من است پس هر کس در آن داخل شود از عذابم در امان است</w:t>
      </w:r>
      <w:r>
        <w:rPr>
          <w:rFonts w:eastAsia="IRNazanin" w:cs="IRNazanin"/>
          <w:color w:val="111111"/>
          <w:sz w:val="28"/>
          <w:szCs w:val="28"/>
          <w:rtl w:val="true"/>
          <w:lang w:bidi="fa-IR"/>
        </w:rPr>
        <w:t>.</w:t>
      </w:r>
      <w:r>
        <w:rPr>
          <w:rStyle w:val="FootnoteAnchor"/>
          <w:rtl w:val="true"/>
        </w:rPr>
        <w:footnoteReference w:id="52"/>
      </w:r>
    </w:p>
    <w:p>
      <w:pPr>
        <w:pStyle w:val="Heading5"/>
        <w:numPr>
          <w:ilvl w:val="4"/>
          <w:numId w:val="1"/>
        </w:numPr>
        <w:rPr/>
      </w:pPr>
      <w:bookmarkStart w:id="180" w:name="__RefHeading___Toc3701245_1468164448"/>
      <w:bookmarkStart w:id="181" w:name="_Toc84"/>
      <w:bookmarkEnd w:id="180"/>
      <w:r>
        <w:rPr>
          <w:rtl w:val="true"/>
        </w:rPr>
        <w:t xml:space="preserve">روایت </w:t>
      </w:r>
      <w:r>
        <w:rPr/>
        <w:t>28</w:t>
      </w:r>
      <w:bookmarkEnd w:id="181"/>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کنیم که مردی نزد امام باقر علیه السلام آمد و از ایشان در باره حدیثی که از رسول خدا صلی الله علیه و آله روایت شده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داخل بهشت می شود،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نزد امام برگشت و خارج شد که امام دستور داد او را بازگردانند پس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است و همانا من از شرایط آن هستم</w:t>
      </w:r>
      <w:r>
        <w:rPr>
          <w:rFonts w:eastAsia="IRNazanin" w:cs="IRNazanin"/>
          <w:color w:val="111111"/>
          <w:sz w:val="28"/>
          <w:szCs w:val="28"/>
          <w:rtl w:val="true"/>
          <w:lang w:bidi="fa-IR"/>
        </w:rPr>
        <w:t>.</w:t>
      </w:r>
      <w:r>
        <w:rPr>
          <w:rStyle w:val="FootnoteAnchor"/>
          <w:rtl w:val="true"/>
        </w:rPr>
        <w:footnoteReference w:id="53"/>
      </w:r>
    </w:p>
    <w:p>
      <w:pPr>
        <w:pStyle w:val="Heading5"/>
        <w:numPr>
          <w:ilvl w:val="4"/>
          <w:numId w:val="1"/>
        </w:numPr>
        <w:rPr/>
      </w:pPr>
      <w:bookmarkStart w:id="182" w:name="__RefHeading___Toc3701247_1468164448"/>
      <w:bookmarkStart w:id="183" w:name="_Toc85"/>
      <w:bookmarkEnd w:id="182"/>
      <w:r>
        <w:rPr>
          <w:rtl w:val="true"/>
        </w:rPr>
        <w:t xml:space="preserve">روایت </w:t>
      </w:r>
      <w:r>
        <w:rPr/>
        <w:t>29</w:t>
      </w:r>
      <w:bookmarkEnd w:id="183"/>
    </w:p>
    <w:p>
      <w:pPr>
        <w:pStyle w:val="BookText"/>
        <w:rPr/>
      </w:pP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داخل بهشت شود اگر چه سرقت و زنا کند</w:t>
      </w:r>
      <w:r>
        <w:rPr>
          <w:rFonts w:eastAsia="IRNazanin" w:cs="IRNazanin"/>
          <w:color w:val="111111"/>
          <w:sz w:val="28"/>
          <w:szCs w:val="28"/>
          <w:rtl w:val="true"/>
          <w:lang w:bidi="fa-IR"/>
        </w:rPr>
        <w:t>.</w:t>
      </w:r>
      <w:r>
        <w:rPr>
          <w:rStyle w:val="FootnoteAnchor"/>
          <w:rtl w:val="true"/>
        </w:rPr>
        <w:footnoteReference w:id="54"/>
      </w:r>
    </w:p>
    <w:p>
      <w:pPr>
        <w:pStyle w:val="Heading5"/>
        <w:numPr>
          <w:ilvl w:val="4"/>
          <w:numId w:val="1"/>
        </w:numPr>
        <w:rPr/>
      </w:pPr>
      <w:bookmarkStart w:id="184" w:name="__RefHeading___Toc3701249_1468164448"/>
      <w:bookmarkStart w:id="185" w:name="_Toc86"/>
      <w:bookmarkEnd w:id="184"/>
      <w:r>
        <w:rPr>
          <w:rtl w:val="true"/>
        </w:rPr>
        <w:t xml:space="preserve">روایت </w:t>
      </w:r>
      <w:r>
        <w:rPr/>
        <w:t>30</w:t>
      </w:r>
      <w:bookmarkEnd w:id="185"/>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بادیه نشینی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برای بهشت قیمتی وجود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قیمتش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بنده از روی اخلاص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حقیقی به آنچه من به آن مبعوث شده ام و دوست داشتن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داشتن اهل بیت</w:t>
      </w:r>
    </w:p>
    <w:p>
      <w:pPr>
        <w:pStyle w:val="BookText"/>
        <w:rPr/>
      </w:pPr>
      <w:r>
        <w:rPr>
          <w:rFonts w:ascii="IRNazanin" w:hAnsi="IRNazanin" w:eastAsia="IRNazanin"/>
          <w:color w:val="111111"/>
          <w:sz w:val="28"/>
          <w:sz w:val="28"/>
          <w:szCs w:val="28"/>
          <w:rtl w:val="true"/>
          <w:lang w:bidi="fa-IR"/>
        </w:rPr>
        <w:t>نیز از جمله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شرایط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آنها بزرگترین شرط آن است</w:t>
      </w:r>
      <w:r>
        <w:rPr>
          <w:rFonts w:eastAsia="IRNazanin" w:cs="IRNazanin"/>
          <w:color w:val="111111"/>
          <w:sz w:val="28"/>
          <w:szCs w:val="28"/>
          <w:rtl w:val="true"/>
          <w:lang w:bidi="fa-IR"/>
        </w:rPr>
        <w:t>.</w:t>
      </w:r>
      <w:r>
        <w:rPr>
          <w:rStyle w:val="FootnoteAnchor"/>
          <w:rtl w:val="true"/>
        </w:rPr>
        <w:footnoteReference w:id="55"/>
      </w:r>
    </w:p>
    <w:p>
      <w:pPr>
        <w:pStyle w:val="Heading5"/>
        <w:numPr>
          <w:ilvl w:val="4"/>
          <w:numId w:val="1"/>
        </w:numPr>
        <w:rPr/>
      </w:pPr>
      <w:bookmarkStart w:id="186" w:name="__RefHeading___Toc3701251_1468164448"/>
      <w:bookmarkStart w:id="187" w:name="_Toc87"/>
      <w:bookmarkEnd w:id="186"/>
      <w:r>
        <w:rPr>
          <w:rtl w:val="true"/>
        </w:rPr>
        <w:t xml:space="preserve">روایت </w:t>
      </w:r>
      <w:r>
        <w:rPr/>
        <w:t>31</w:t>
      </w:r>
      <w:bookmarkEnd w:id="187"/>
    </w:p>
    <w:p>
      <w:pPr>
        <w:pStyle w:val="BookText"/>
        <w:rPr/>
      </w:pPr>
      <w:r>
        <w:rPr>
          <w:rFonts w:ascii="IRNazanin" w:hAnsi="IRNazanin" w:eastAsia="IRNazanin"/>
          <w:color w:val="111111"/>
          <w:sz w:val="28"/>
          <w:sz w:val="28"/>
          <w:szCs w:val="28"/>
          <w:rtl w:val="true"/>
          <w:lang w:bidi="fa-IR"/>
        </w:rPr>
        <w:t>کنزالفوائد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ارزش زبان را بالا برد پس از میان جوارح انسان او را به توحید خود به گفتار آورد</w:t>
      </w:r>
      <w:r>
        <w:rPr>
          <w:rFonts w:eastAsia="IRNazanin" w:cs="IRNazanin"/>
          <w:color w:val="111111"/>
          <w:sz w:val="28"/>
          <w:szCs w:val="28"/>
          <w:rtl w:val="true"/>
          <w:lang w:bidi="fa-IR"/>
        </w:rPr>
        <w:t>.</w:t>
      </w:r>
    </w:p>
    <w:p>
      <w:pPr>
        <w:pStyle w:val="Heading5"/>
        <w:numPr>
          <w:ilvl w:val="4"/>
          <w:numId w:val="1"/>
        </w:numPr>
        <w:rPr/>
      </w:pPr>
      <w:bookmarkStart w:id="188" w:name="__RefHeading___Toc3701253_1468164448"/>
      <w:bookmarkStart w:id="189" w:name="_Toc88"/>
      <w:bookmarkEnd w:id="188"/>
      <w:r>
        <w:rPr>
          <w:rtl w:val="true"/>
        </w:rPr>
        <w:t xml:space="preserve">روایت </w:t>
      </w:r>
      <w:r>
        <w:rPr/>
        <w:t>32</w:t>
      </w:r>
      <w:bookmarkEnd w:id="189"/>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اولین چیزی که خداوند بر بندگانش فرض دانست و بر خلقش واجب کرد شناخت وحدانیت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قَدَرُوا اللَّهَ حَقَّ قَدْرِهِ</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یعنی خدا را به حق معرفتش نشناختند</w:t>
      </w:r>
      <w:r>
        <w:rPr>
          <w:rFonts w:eastAsia="IRNazanin" w:cs="IRNazanin"/>
          <w:color w:val="111111"/>
          <w:sz w:val="28"/>
          <w:szCs w:val="28"/>
          <w:rtl w:val="true"/>
          <w:lang w:bidi="fa-IR"/>
        </w:rPr>
        <w:t>.</w:t>
      </w:r>
      <w:r>
        <w:rPr>
          <w:rStyle w:val="FootnoteAnchor"/>
          <w:rtl w:val="true"/>
        </w:rPr>
        <w:footnoteReference w:id="57"/>
      </w:r>
    </w:p>
    <w:p>
      <w:pPr>
        <w:pStyle w:val="Heading5"/>
        <w:numPr>
          <w:ilvl w:val="4"/>
          <w:numId w:val="1"/>
        </w:numPr>
        <w:rPr/>
      </w:pPr>
      <w:bookmarkStart w:id="190" w:name="__RefHeading___Toc3701255_1468164448"/>
      <w:bookmarkStart w:id="191" w:name="_Toc89"/>
      <w:bookmarkEnd w:id="190"/>
      <w:r>
        <w:rPr>
          <w:rtl w:val="true"/>
        </w:rPr>
        <w:t xml:space="preserve">روایت </w:t>
      </w:r>
      <w:r>
        <w:rPr/>
        <w:t>33</w:t>
      </w:r>
      <w:bookmarkEnd w:id="19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بعضی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می کنیم که در تفسیر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پاداش احسان جز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 کسی که خداوند با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نعمت داده جز بهشت نیست</w:t>
      </w:r>
      <w:r>
        <w:rPr>
          <w:rFonts w:eastAsia="IRNazanin" w:cs="IRNazanin"/>
          <w:color w:val="111111"/>
          <w:sz w:val="28"/>
          <w:szCs w:val="28"/>
          <w:rtl w:val="true"/>
          <w:lang w:bidi="fa-IR"/>
        </w:rPr>
        <w:t xml:space="preserve">. </w:t>
      </w:r>
      <w:bookmarkStart w:id="192" w:name="pg16997_179495"/>
    </w:p>
    <w:p>
      <w:pPr>
        <w:pStyle w:val="Heading5"/>
        <w:numPr>
          <w:ilvl w:val="4"/>
          <w:numId w:val="1"/>
        </w:numPr>
        <w:rPr/>
      </w:pPr>
      <w:bookmarkStart w:id="193" w:name="__RefHeading___Toc3701257_1468164448"/>
      <w:bookmarkStart w:id="194" w:name="_Toc90"/>
      <w:bookmarkEnd w:id="192"/>
      <w:bookmarkEnd w:id="193"/>
      <w:r>
        <w:rPr>
          <w:rtl w:val="true"/>
        </w:rPr>
        <w:t>«</w:t>
      </w:r>
      <w:r>
        <w:rPr/>
        <w:t>34</w:t>
      </w:r>
      <w:r>
        <w:rPr>
          <w:rtl w:val="true"/>
        </w:rPr>
        <w:t>»</w:t>
      </w:r>
      <w:bookmarkEnd w:id="194"/>
    </w:p>
    <w:p>
      <w:pPr>
        <w:pStyle w:val="BookText"/>
        <w:rPr/>
      </w:pPr>
      <w:r>
        <w:rPr>
          <w:rFonts w:ascii="Amiri" w:hAnsi="Amiri" w:eastAsia="Amiri" w:cs="Amiri"/>
          <w:color w:val="111111"/>
          <w:sz w:val="28"/>
          <w:sz w:val="28"/>
          <w:szCs w:val="28"/>
          <w:rtl w:val="true"/>
          <w:lang w:bidi="ar-SA"/>
        </w:rPr>
        <w:t>وَ أَرْوِی أَنَّ الْمَعْرِفَةَ التَّصْدِیقُ وَ التَّسْلِیمُ وَ الْإِخْلَاصُ فِی السِّرِّ وَ الْعَلَانِیَةِ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أَرْوِی أَنَّ حَقَّ الْمَعْرِفَةِ أَنْ تُطِیعَ وَ لَا تَعْصِیَ وَ تَشْکُرَ وَ لَا تَکْفُرَ</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3701259_1468164448"/>
      <w:bookmarkStart w:id="196" w:name="_Toc91"/>
      <w:bookmarkEnd w:id="195"/>
      <w:r>
        <w:rPr>
          <w:rtl w:val="true"/>
        </w:rPr>
        <w:t>«</w:t>
      </w:r>
      <w:r>
        <w:rPr/>
        <w:t>35</w:t>
      </w:r>
      <w:r>
        <w:rPr>
          <w:rtl w:val="true"/>
        </w:rPr>
        <w:t>»</w:t>
      </w:r>
      <w:bookmarkEnd w:id="196"/>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شَخْصُهُ مَعَ الْخَلْقِ وَ قَلْبُهُ مَعَ اللَّهِ لَوْ سَهَا قَلْبُهُ عَنِ اللَّهِ طَرْفَةَ عَيْنٍ لَمَاتَ شَوْقاً إِلَيْهِ وَ الْعَارِفُ أَمِينُ وَدَائِعِ اللَّهِ وَ كَنْزُ أَسْرَارِهِ وَ مَعْدِنُ نُورِهِ وَ دَلِيلُ رَحْمَتِهِ عَلَى خَلْقِهِ وَ مَطِيَّةُ عُلُومِهِ وَ مِيزَانُ فَضْلِهِ وَ عَدْلِهِ قَدْ غَنِيَ عَنِ الْخَلْقِ وَ الْمُرَادِ وَ الدُّنْيَا فَلَا مُونِسَ لَهُ سِوَى اللَّهِ وَ لَا نُطْقَ وَ لَا إِشَارَةَ وَ لَا نَفَسَ إِلَّا بِاللَّهِ وَ لِلَّهِ وَ مِنَ اللَّهِ وَ مَعَ اللَّهِ فَهُوَ فِي رِيَاضِ قُدْسِهِ مُتَرَدِّدٌ وَ مِنْ لَطَائِفِ فَضْلِهِ إِلَيْهِ مُتَزَوِّدٌ وَ الْمَعْرِفَةُ أَصْلٌ فَرْعُهُ الْإِيمَانُ</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3701261_1468164448"/>
      <w:bookmarkStart w:id="198" w:name="_Toc92"/>
      <w:bookmarkEnd w:id="197"/>
      <w:r>
        <w:rPr>
          <w:rtl w:val="true"/>
        </w:rPr>
        <w:t>«</w:t>
      </w:r>
      <w:r>
        <w:rPr/>
        <w:t>36</w:t>
      </w:r>
      <w:r>
        <w:rPr>
          <w:rtl w:val="true"/>
        </w:rPr>
        <w:t>»</w:t>
      </w:r>
      <w:bookmarkEnd w:id="198"/>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رَسُولِ اللَّهِ صلي الله عليه و آله قَالَ مَا رَأْسُ الْعِلْمِ قَالَ مَعْرِفَةُ اللَّهِ حَقَّ مَعْرِفَتِهِ قَالَ وَ مَا حَقُّ مَعْرِفَتِهِ قَالَ أَنْ تَعْرِفَهُ بِلَا مِثَالٍ وَ لَا شَبَهٍ وَ تَعْرِفَهُ إِلَهاً وَاحِداً خَالِقاً قَادِراً أَوَّلًا وَ آخِراً وَ ظَاهِراً وَ بَاطِناً لَا كُفْوَ لَهُ وَ لَا مِثْلَ لَهُ فَذَاكَ مَعْرِفَةُ اللَّهِ حَقَّ مَعْرِفَتِهِ</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3701263_1468164448"/>
      <w:bookmarkStart w:id="200" w:name="_Toc93"/>
      <w:bookmarkEnd w:id="199"/>
      <w:r>
        <w:rPr>
          <w:rtl w:val="true"/>
        </w:rPr>
        <w:t>«</w:t>
      </w:r>
      <w:r>
        <w:rPr/>
        <w:t>37</w:t>
      </w:r>
      <w:r>
        <w:rPr>
          <w:rtl w:val="true"/>
        </w:rPr>
        <w:t>»</w:t>
      </w:r>
      <w:bookmarkEnd w:id="200"/>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أَفْضَلُكُمْ إِيمَاناً أَفْضَلُكُمْ مَعْرِفَةً</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3701265_1468164448"/>
      <w:bookmarkStart w:id="202" w:name="_Toc94"/>
      <w:bookmarkEnd w:id="201"/>
      <w:r>
        <w:rPr>
          <w:rtl w:val="true"/>
        </w:rPr>
        <w:t>«</w:t>
      </w:r>
      <w:r>
        <w:rPr/>
        <w:t>38</w:t>
      </w:r>
      <w:r>
        <w:rPr>
          <w:rtl w:val="true"/>
        </w:rPr>
        <w:t>»</w:t>
      </w:r>
      <w:bookmarkEnd w:id="202"/>
    </w:p>
    <w:p>
      <w:pPr>
        <w:pStyle w:val="BookText"/>
        <w:rPr/>
      </w:pPr>
      <w:r>
        <w:rPr>
          <w:rFonts w:ascii="Amiri" w:hAnsi="Amiri" w:eastAsia="Amiri" w:cs="Amiri"/>
          <w:color w:val="111111"/>
          <w:sz w:val="28"/>
          <w:sz w:val="28"/>
          <w:szCs w:val="28"/>
          <w:rtl w:val="true"/>
          <w:lang w:bidi="ar-SA"/>
        </w:rPr>
        <w:t>َقُولُ، رَوَى الصَّدُوقُ رَحِمَهُ اللَّهُ فِي كِتَابِ صِفَاتِ الشِّيعَةِ عَنْ أَبِيهِ عَنْ أَحْمَدَ بْنِ إِدْرِيسَ عَنْ مُحَمَّدِ بْنِ أَحْمَدَ عَنِ ابْنِ أَبِي عُمَيْرٍ رَفَعَهُ إِلَى أَحَدِهِمْ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بَعْضُكُمْ أَكْثَرُ صَلَاةً مِنْ بَعْضٍ وَ بَعْضُكُمْ أَكْثَرُ حَجّاً مِنْ بَعْضٍ وَ بَعْضُكُمْ أَكْثَرُ صَدَقَةً مِنْ بَعْضٍ وَ بَعْضُكُمْ أَكْثَرُ صِيَاماً مِنْ بَعْضٍ وَ أَفْضَلُكُمْ أَفْضَلُكُمْ مَعْرِفَةً</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3701267_1468164448"/>
      <w:bookmarkStart w:id="204" w:name="_Toc95"/>
      <w:bookmarkEnd w:id="203"/>
      <w:r>
        <w:rPr>
          <w:rtl w:val="true"/>
        </w:rPr>
        <w:t>«</w:t>
      </w:r>
      <w:r>
        <w:rPr/>
        <w:t>39</w:t>
      </w:r>
      <w:r>
        <w:rPr>
          <w:rtl w:val="true"/>
        </w:rPr>
        <w:t>»</w:t>
      </w:r>
      <w:bookmarkEnd w:id="20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اللَّيْثِ بْنِ مُحَمَّدٍ الْعَنْبَرِيِّ عَنْ أَحْمَدَ بْنِ عَبْدِ الصَّمَدِ عَنْ خَالِهِ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الرِّضَا علیه السلام لَمَّا دَخَلَ نَيْسَابُورَ وَ هُوَ رَاكِبٌ بَغْلَةً شَهْبَاءَ وَ قَدْ خَرَجَ عُلَمَاءُ نَيْسَابُورَ فِي اسْتِقْبَالِهِ فَلَمَّا صَارَ إِلَى الْمُرَبَّعَةِ تَعَلَّقُوا بِلِجَامِ بَغْلَتِهِ وَ قَالُوا يَا ابْنَ رَسُولِ اللَّهِ حَدِّثْنَا بِحَقِّ آبَائِكَ الطَّاهِرِينَ حَدِيثاً عَنْ آبَائِكَ صَلَوَاتُ اللَّهِ عَلَيْهِمْ أَجْمَعِينَ فَأَخْرَجَ رَأْسَهُ مِنَ الْهَوْدَجِ وَ عَلَيْهِ مِطْرَفُ خَزٍّ فَقَالَ حَدَّثَنِي أَبِي مُوسَى بْنُ جَعْفَرٍ عَنْ أَبِيهِ جَعْفَرِ بْنِ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مُحَمَّدِ بْنِ عَلِيٍّ عَنْ أَبِيهِ عَلِيِّ بْنِ الْحُسَيْنِ عَنْ أَبِيهِ الْحُسَيْنِ سَيِّدِ شَبَابِ أَهْلِ الْجَنَّةِ عَنْ أَمِيرِ الْمُؤْمِنِينَ علیه السلام عَنْ رَسُولِ اللَّهِ صلي الله عليه و آله قَالَ أَخْبَرَنِي جَبْرَئِيلُ الرُّوحُ الْأَمِينُ عَنِ اللَّهِ تَقَدَّسَتْ أَسْمَاؤُهُ وَ جَلَّ وَجْهُهُ قَالَ إِنِّي</w:t>
      </w:r>
    </w:p>
    <w:p>
      <w:pPr>
        <w:pStyle w:val="Heading5"/>
        <w:numPr>
          <w:ilvl w:val="4"/>
          <w:numId w:val="1"/>
        </w:numPr>
        <w:rPr/>
      </w:pPr>
      <w:bookmarkStart w:id="205" w:name="__RefHeading___Toc3701269_1468164448"/>
      <w:bookmarkStart w:id="206" w:name="_Toc96"/>
      <w:bookmarkEnd w:id="205"/>
      <w:r>
        <w:rPr>
          <w:rtl w:val="true"/>
        </w:rPr>
        <w:t xml:space="preserve">روایت </w:t>
      </w:r>
      <w:r>
        <w:rPr/>
        <w:t>34</w:t>
      </w:r>
      <w:bookmarkEnd w:id="206"/>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یعنی تصدیق و تسلیم و اخلاص در نهان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می کنم که حق معرفت آن است که اطاعت کنی و معصیت نکنی و شکر کنی و کفران نورزی</w:t>
      </w:r>
      <w:r>
        <w:rPr>
          <w:rFonts w:eastAsia="IRNazanin" w:cs="IRNazanin"/>
          <w:color w:val="111111"/>
          <w:sz w:val="28"/>
          <w:szCs w:val="28"/>
          <w:rtl w:val="true"/>
          <w:lang w:bidi="fa-IR"/>
        </w:rPr>
        <w:t>.</w:t>
      </w:r>
    </w:p>
    <w:p>
      <w:pPr>
        <w:pStyle w:val="Heading5"/>
        <w:numPr>
          <w:ilvl w:val="4"/>
          <w:numId w:val="1"/>
        </w:numPr>
        <w:rPr/>
      </w:pPr>
      <w:bookmarkStart w:id="207" w:name="__RefHeading___Toc3701271_1468164448"/>
      <w:bookmarkStart w:id="208" w:name="_Toc97"/>
      <w:bookmarkEnd w:id="207"/>
      <w:r>
        <w:rPr>
          <w:rtl w:val="true"/>
        </w:rPr>
        <w:t xml:space="preserve">روایت </w:t>
      </w:r>
      <w:r>
        <w:rPr/>
        <w:t>35</w:t>
      </w:r>
      <w:bookmarkEnd w:id="208"/>
    </w:p>
    <w:p>
      <w:pPr>
        <w:pStyle w:val="BookText"/>
        <w:rPr/>
      </w:pP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عارف با خلق است و قلبش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قلبش به اندازه چشم بر هم زدنی از خدا غافل شود او به جهت شوق به خدا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امین امانتهای خدا، گنج اسرار او، معدن نور او، دلیل رحمت او بر خلقش، جایگاه علومش و ترازوی فضل و عدل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از خلق و خواسته ها و دنیا بی نیاز شده است پس مونسی جز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سخن و اشاره و نفسی جز به خدا و برای خدا و از خدا و همراه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باغهای قداست الهی در گردش</w:t>
      </w:r>
    </w:p>
    <w:p>
      <w:pPr>
        <w:pStyle w:val="BookText"/>
        <w:rPr/>
      </w:pPr>
      <w:r>
        <w:rPr>
          <w:rFonts w:ascii="IRNazanin" w:hAnsi="IRNazanin" w:eastAsia="IRNazanin"/>
          <w:color w:val="111111"/>
          <w:sz w:val="28"/>
          <w:sz w:val="28"/>
          <w:szCs w:val="28"/>
          <w:rtl w:val="true"/>
          <w:lang w:bidi="fa-IR"/>
        </w:rPr>
        <w:t>است و از لطائف فضل خدا خوشه 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معرفت تنه ای است که شاخه اش ایمان می باشد</w:t>
      </w:r>
      <w:r>
        <w:rPr>
          <w:rFonts w:eastAsia="IRNazanin" w:cs="IRNazanin"/>
          <w:color w:val="111111"/>
          <w:sz w:val="28"/>
          <w:szCs w:val="28"/>
          <w:rtl w:val="true"/>
          <w:lang w:bidi="fa-IR"/>
        </w:rPr>
        <w:t>.</w:t>
      </w:r>
      <w:r>
        <w:rPr>
          <w:rStyle w:val="FootnoteAnchor"/>
          <w:rtl w:val="true"/>
        </w:rPr>
        <w:footnoteReference w:id="59"/>
      </w:r>
    </w:p>
    <w:p>
      <w:pPr>
        <w:pStyle w:val="Heading5"/>
        <w:numPr>
          <w:ilvl w:val="4"/>
          <w:numId w:val="1"/>
        </w:numPr>
        <w:rPr/>
      </w:pPr>
      <w:bookmarkStart w:id="209" w:name="__RefHeading___Toc3701273_1468164448"/>
      <w:bookmarkStart w:id="210" w:name="_Toc98"/>
      <w:bookmarkEnd w:id="209"/>
      <w:r>
        <w:rPr>
          <w:rtl w:val="true"/>
        </w:rPr>
        <w:t xml:space="preserve">روایت </w:t>
      </w:r>
      <w:r>
        <w:rPr/>
        <w:t>36</w:t>
      </w:r>
      <w:bookmarkEnd w:id="210"/>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علم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خدای تعالی چنانچه حق معرفت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معرفت او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او را بشناسی به اینکه بی مثل و مانند است و اینکه خدائی است یگانه، آفریننده با قدرت، اولی است پیش از همه چیز و آخری است بعد از فناء همه چیز، وجود او با دلایل ظاهر است و ذات او به حقیقت 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همتایی دارد و نه نظیری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 معرفت خداوند حق معرفت او</w:t>
      </w:r>
      <w:r>
        <w:rPr>
          <w:rFonts w:eastAsia="IRNazanin" w:cs="IRNazanin"/>
          <w:color w:val="111111"/>
          <w:sz w:val="28"/>
          <w:szCs w:val="28"/>
          <w:rtl w:val="true"/>
          <w:lang w:bidi="fa-IR"/>
        </w:rPr>
        <w:t>.</w:t>
      </w:r>
      <w:r>
        <w:rPr>
          <w:rStyle w:val="FootnoteAnchor"/>
          <w:rtl w:val="true"/>
        </w:rPr>
        <w:footnoteReference w:id="60"/>
      </w:r>
    </w:p>
    <w:p>
      <w:pPr>
        <w:pStyle w:val="Heading5"/>
        <w:numPr>
          <w:ilvl w:val="4"/>
          <w:numId w:val="1"/>
        </w:numPr>
        <w:rPr/>
      </w:pPr>
      <w:bookmarkStart w:id="211" w:name="__RefHeading___Toc3701275_1468164448"/>
      <w:bookmarkStart w:id="212" w:name="_Toc99"/>
      <w:bookmarkEnd w:id="211"/>
      <w:r>
        <w:rPr>
          <w:rtl w:val="true"/>
        </w:rPr>
        <w:t xml:space="preserve">روایت </w:t>
      </w:r>
      <w:r>
        <w:rPr/>
        <w:t>37</w:t>
      </w:r>
      <w:bookmarkEnd w:id="212"/>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فاضل‌ترین شما از نظر ایمان فاضلترین شما است از نظر معرفت خداوند</w:t>
      </w:r>
      <w:r>
        <w:rPr>
          <w:rFonts w:eastAsia="IRNazanin" w:cs="IRNazanin"/>
          <w:color w:val="111111"/>
          <w:sz w:val="28"/>
          <w:szCs w:val="28"/>
          <w:rtl w:val="true"/>
          <w:lang w:bidi="fa-IR"/>
        </w:rPr>
        <w:t>.</w:t>
      </w:r>
      <w:r>
        <w:rPr>
          <w:rStyle w:val="FootnoteAnchor"/>
          <w:rtl w:val="true"/>
        </w:rPr>
        <w:footnoteReference w:id="61"/>
      </w:r>
    </w:p>
    <w:p>
      <w:pPr>
        <w:pStyle w:val="Heading5"/>
        <w:numPr>
          <w:ilvl w:val="4"/>
          <w:numId w:val="1"/>
        </w:numPr>
        <w:rPr/>
      </w:pPr>
      <w:bookmarkStart w:id="213" w:name="__RefHeading___Toc3701277_1468164448"/>
      <w:bookmarkStart w:id="214" w:name="_Toc100"/>
      <w:bookmarkEnd w:id="213"/>
      <w:r>
        <w:rPr>
          <w:rtl w:val="true"/>
        </w:rPr>
        <w:t xml:space="preserve">روایت </w:t>
      </w:r>
      <w:r>
        <w:rPr/>
        <w:t>38</w:t>
      </w:r>
      <w:bookmarkEnd w:id="214"/>
    </w:p>
    <w:p>
      <w:pPr>
        <w:pStyle w:val="BookText"/>
        <w:rPr/>
      </w:pPr>
      <w:r>
        <w:rPr>
          <w:rFonts w:ascii="IRNazanin" w:hAnsi="IRNazanin" w:eastAsia="IRNazanin"/>
          <w:color w:val="111111"/>
          <w:sz w:val="28"/>
          <w:sz w:val="28"/>
          <w:szCs w:val="28"/>
          <w:rtl w:val="true"/>
          <w:lang w:bidi="fa-IR"/>
        </w:rPr>
        <w:t>صفات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امامان علیه السّلام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بعضی دیگر بیشتر نماز می‌خوانید و بعضی نسبت به بعضی دیگر، بیشتر حجّ بجا می‌آورید، و بعضی نسبت به بعضی دیگر، بیشتر صدقه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بعضی نسبت به بعضی دیگر، بیشتر روزه می‌گیرید، ولی با فضیلت‌ترین شما کسی است که معرفتش بیشتر باشد</w:t>
      </w:r>
      <w:r>
        <w:rPr>
          <w:rFonts w:eastAsia="IRNazanin" w:cs="IRNazanin"/>
          <w:color w:val="111111"/>
          <w:sz w:val="28"/>
          <w:szCs w:val="28"/>
          <w:rtl w:val="true"/>
          <w:lang w:bidi="fa-IR"/>
        </w:rPr>
        <w:t>.</w:t>
      </w:r>
      <w:r>
        <w:rPr>
          <w:rStyle w:val="FootnoteAnchor"/>
          <w:rtl w:val="true"/>
        </w:rPr>
        <w:footnoteReference w:id="62"/>
      </w:r>
    </w:p>
    <w:p>
      <w:pPr>
        <w:pStyle w:val="Heading5"/>
        <w:numPr>
          <w:ilvl w:val="4"/>
          <w:numId w:val="1"/>
        </w:numPr>
        <w:rPr/>
      </w:pPr>
      <w:bookmarkStart w:id="215" w:name="__RefHeading___Toc3701279_1468164448"/>
      <w:bookmarkStart w:id="216" w:name="_Toc101"/>
      <w:bookmarkEnd w:id="215"/>
      <w:r>
        <w:rPr>
          <w:rtl w:val="true"/>
        </w:rPr>
        <w:t xml:space="preserve">روایت </w:t>
      </w:r>
      <w:r>
        <w:rPr/>
        <w:t>39</w:t>
      </w:r>
      <w:bookmarkEnd w:id="216"/>
    </w:p>
    <w:p>
      <w:pPr>
        <w:pStyle w:val="BookText"/>
        <w:rPr/>
      </w:pPr>
      <w:r>
        <w:rPr>
          <w:rFonts w:ascii="IRNazanin" w:hAnsi="IRNazanin" w:eastAsia="IRNazanin"/>
          <w:color w:val="111111"/>
          <w:sz w:val="28"/>
          <w:sz w:val="28"/>
          <w:szCs w:val="28"/>
          <w:rtl w:val="true"/>
          <w:lang w:bidi="fa-IR"/>
        </w:rPr>
        <w:t>أمالی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صلت عبد السلام بن صالح هروی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رضا علیه السلام سوار بر قاطر خاکستری رنگ وارد نیشابور شد، من به همراه حضرت بودم و دانشمندان نیشابور به استقبال حضرت آمدند و چون به مَرْبَعَه رسیدند، دست در افسار قاطر حضرت آویخته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پدران پاکت، از آنها حدیثی برای ما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که لباسی از جنس خَز بر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 داشت، سر خود را از کجاوه بیرون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موسی بن جعفر علیه السلام ، از پدرش جعفر بن محمد، از پدرش محمد بن علی، از پدرش علی بن حسین، از پدرش حسین سرور جوانان اهل بهشت، از پدرش امیر المؤمنین، از رسول خدا صلی الله علیه و آله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روح الأمین به من خبر داد که خداوند عزّ و جلّ که نام‌هایش مقدّس و ذاتش ارجمند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217" w:name="pg16997_179496"/>
    </w:p>
    <w:p>
      <w:pPr>
        <w:pStyle w:val="BookText"/>
        <w:rPr/>
      </w:pPr>
      <w:bookmarkEnd w:id="217"/>
      <w:r>
        <w:rPr>
          <w:rFonts w:ascii="Amiri" w:hAnsi="Amiri" w:eastAsia="Amiri" w:cs="Amiri"/>
          <w:color w:val="111111"/>
          <w:sz w:val="28"/>
          <w:sz w:val="28"/>
          <w:szCs w:val="28"/>
          <w:rtl w:val="true"/>
          <w:lang w:bidi="ar-SA"/>
        </w:rPr>
        <w:t>أَنَا اللَّهُ لَا إِلَهَ إِلَّا أَنَا وَحْدِي عِبَادِي فَاعْبُدُونِي وَ لْيَعْلَمْ مَنْ لَقِيَنِي مِنْكُمْ بِشَهَادَةِ أَنْ لَا إِلَهَ إِلَّا اللَّهُ مُخْلِصاً بِهَا أَنَّهُ قَدْ دَخَلَ حِصْنِي وَ مَنْ دَخَلَ حِصْنِي أَمِنَ عَذَابِي قَالُوا يَا ابْنَ رَسُولِ اللَّهِ وَ مَا إِخْلَاصُ الشَّهَادَةِ لِلَّهِ قَالَ طَاعَةُ اللَّهِ وَ رَسُولِهِ وَ وَلَايَةُ أَهْلِ بَيْتِهِ ع</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3701281_1468164448"/>
      <w:bookmarkStart w:id="219" w:name="_Toc102"/>
      <w:bookmarkEnd w:id="218"/>
      <w:r>
        <w:rPr>
          <w:rtl w:val="true"/>
        </w:rPr>
        <w:t xml:space="preserve">باب </w:t>
      </w:r>
      <w:r>
        <w:rPr/>
        <w:t>2</w:t>
      </w:r>
      <w:r>
        <w:rPr>
          <w:rtl w:val="true"/>
        </w:rPr>
        <w:t xml:space="preserve"> </w:t>
      </w:r>
      <w:r>
        <w:rPr>
          <w:rtl w:val="true"/>
        </w:rPr>
        <w:t>علة احتجاب الله عز و جل عن خلقه</w:t>
      </w:r>
      <w:bookmarkEnd w:id="219"/>
    </w:p>
    <w:p>
      <w:pPr>
        <w:pStyle w:val="Heading4"/>
        <w:numPr>
          <w:ilvl w:val="3"/>
          <w:numId w:val="1"/>
        </w:numPr>
        <w:rPr/>
      </w:pPr>
      <w:bookmarkStart w:id="220" w:name="__RefHeading___Toc3701283_1468164448"/>
      <w:bookmarkStart w:id="221" w:name="_Toc103"/>
      <w:bookmarkEnd w:id="220"/>
      <w:r>
        <w:rPr>
          <w:rtl w:val="true"/>
        </w:rPr>
        <w:t>الأخبار</w:t>
      </w:r>
      <w:bookmarkEnd w:id="221"/>
    </w:p>
    <w:p>
      <w:pPr>
        <w:pStyle w:val="Heading5"/>
        <w:numPr>
          <w:ilvl w:val="4"/>
          <w:numId w:val="1"/>
        </w:numPr>
        <w:rPr/>
      </w:pPr>
      <w:bookmarkStart w:id="222" w:name="__RefHeading___Toc3701285_1468164448"/>
      <w:bookmarkStart w:id="223" w:name="_Toc104"/>
      <w:bookmarkEnd w:id="222"/>
      <w:r>
        <w:rPr>
          <w:rtl w:val="true"/>
        </w:rPr>
        <w:t>«</w:t>
      </w:r>
      <w:r>
        <w:rPr/>
        <w:t>1</w:t>
      </w:r>
      <w:r>
        <w:rPr>
          <w:rtl w:val="true"/>
        </w:rPr>
        <w:t>»</w:t>
      </w:r>
      <w:bookmarkEnd w:id="22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عَنْ أَبِيهِ عَنْ مُحَمَّدِ بْنِ بُنْدَارَ عَنْ مُحَمَّدِ بْنِ عَلِيٍّ عَنْ مُحَمَّدِ بْنِ عَبْدِ اللَّهِ الْخُرَاسَانِيِّ خَادِمِ الرِّضَا ع‌</w:t>
      </w:r>
      <w:r>
        <w:rPr>
          <w:rStyle w:val="FootnoteAnchor"/>
          <w:rtl w:val="true"/>
        </w:rPr>
        <w:footnoteReference w:id="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الزَّنَادِقَةِ لِأَبِي الْحَسَنِ علیه السلام لِمَ احْتَجَبَ اللَّهُ فَقَالَ أَبُو الْحَسَنِ علیه السلام إِنَّ الْحِجَابَ عَنِ الْخَلْقِ لِكَثْرَةِ ذُنُوبِهِمْ‌</w:t>
      </w:r>
      <w:r>
        <w:rPr>
          <w:rStyle w:val="FootnoteAnchor"/>
          <w:rtl w:val="true"/>
        </w:rPr>
        <w:footnoteReference w:id="64"/>
      </w:r>
      <w:r>
        <w:rPr>
          <w:rFonts w:ascii="Amiri" w:hAnsi="Amiri" w:eastAsia="Amiri" w:cs="Amiri"/>
          <w:color w:val="111111"/>
          <w:sz w:val="28"/>
          <w:sz w:val="28"/>
          <w:szCs w:val="28"/>
          <w:rtl w:val="true"/>
          <w:lang w:bidi="ar-SA"/>
        </w:rPr>
        <w:t>فَأَمَّا هُوَ فَلَا يَخْفَى عَلَيْهِ خَافِيَةٌ فِي آنَاءِ اللَّيْلِ وَ النَّهَارِ قَالَ فَلِمَ لَا تُدْرِكُهُ حَاسَّةُ الْبَصَرِ قَالَ لِلْفَرْقِ بَيْنَهُ وَ بَيْنَ خَلْقِهِ الَّذِينَ تُدْرِكُهُمْ حَاسَّةُ الْأَبْصَارِ ثُمَّ هُوَ أَجَلُّ مِنْ أَنْ تُدْرِكَهُ الْأَبْصَارُ أَوْ يُحِيطَ بِهِ وَهْمٌ أَوْ يَضْبِطَهُ عَقْلٌ قَالَ فَحُدَّهُ لِي قَالَ إِنَّهُ لَا يُحَدُّ قَالَ لِمَ قَالَ لِأَنَّ كُلَّ مَحْدُودٍ مُتَنَاهٍ إِلَى حَدٍّ فَإِذَا احْتَمَلَ التَّحْدِيدُ احْتَمَلَ الزِّيَادَةُ وَ إِذَا احْتَمَلَ الزِّيَادَةُ احْتَمَلَ النُّقْصَانُ فَهُوَ غَيْرُ مَحْدُودٍ وَ لَا مُتَزَايِدٍ وَ لَا مُتَجَزٍّ وَ لَا مُتَوَهَّمٍ</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3701287_1468164448"/>
      <w:bookmarkStart w:id="225" w:name="_Toc105"/>
      <w:bookmarkEnd w:id="224"/>
      <w:r>
        <w:rPr>
          <w:rtl w:val="true"/>
        </w:rPr>
        <w:t>«</w:t>
      </w:r>
      <w:r>
        <w:rPr/>
        <w:t>2</w:t>
      </w:r>
      <w:r>
        <w:rPr>
          <w:rtl w:val="true"/>
        </w:rPr>
        <w:t>»</w:t>
      </w:r>
      <w:bookmarkEnd w:id="22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حَاتِمٍ عَنِ الْقَاسِمِ بْنِ مُحَمَّدٍ عَنْ حَمْدَانَ بْنِ الْحُسَيْنِ عَنِ الْحُسَيْنِ بْنِ الْوَلِيدِ عَنْ عَبْدِ اللَّهِ بْنِ سِنَانٍ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الْحُسَيْنِ علیه السلام لِأَيِّ عِلَّةٍ حَجَبَ اللَّهُ عَزَّ وَ جَلَّ الْخَلْقَ عَنْ نَفْسِهِ قَالَ لِأَنَّ اللَّهَ تَبَارَكَ وَ تَعَالَى بَنَاهُمْ بُنْيَةً عَلَى الْجَهْلِ فَلَوْ أَنَّهُمْ كَانُوا يَنْظُرُونَ إِلَى اللَّهِ عَزَّ وَ جَلَّ لَمَا كَانُوا بِالَّذِينَ يَهَابُونَهُ وَ لَا يُعَظِّمُونَهُ نَظِيرُ ذَلِكَ أَحَدُكُمْ إِذَا نَظَرَ إِلَى بَيْتِ اللَّهِ الْحَرَامِ أَوَّلَ مَرَّةٍ عَظَّمَهُ فَإِذَا أَتَتْ عَلَيْهِ أَيَّامٌ وَ هُوَ يَرَاهُ لَا يَكَادُ أَنْ يَنْظُرَ إِلَيْهِ إِذَا مَرَّ بِهِ وَ لَا يُعَظِّمُهُ ذَلِكَ التَّعْظِيمَ</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3701289_1468164448"/>
      <w:bookmarkStart w:id="227" w:name="_Toc106"/>
      <w:bookmarkEnd w:id="226"/>
      <w:r>
        <w:rPr>
          <w:rtl w:val="true"/>
        </w:rPr>
        <w:t>بیان</w:t>
      </w:r>
      <w:bookmarkEnd w:id="227"/>
    </w:p>
    <w:p>
      <w:pPr>
        <w:pStyle w:val="BookText"/>
        <w:rPr/>
      </w:pPr>
      <w:r>
        <w:rPr>
          <w:rFonts w:ascii="Amiri" w:hAnsi="Amiri" w:eastAsia="Amiri" w:cs="Amiri"/>
          <w:color w:val="111111"/>
          <w:sz w:val="28"/>
          <w:sz w:val="28"/>
          <w:szCs w:val="28"/>
          <w:rtl w:val="true"/>
          <w:lang w:bidi="ar-SA"/>
        </w:rPr>
        <w:t>لعل المراد بالنظر الألطاف الخاصة التي تستلزم غاية العرفان و الوصول</w:t>
      </w:r>
    </w:p>
    <w:p>
      <w:pPr>
        <w:pStyle w:val="BookText"/>
        <w:rPr/>
      </w:pPr>
      <w:r>
        <w:rPr>
          <w:rFonts w:ascii="IRNazanin" w:hAnsi="IRNazanin" w:eastAsia="IRNazanin"/>
          <w:color w:val="111111"/>
          <w:sz w:val="28"/>
          <w:sz w:val="28"/>
          <w:szCs w:val="28"/>
          <w:rtl w:val="true"/>
          <w:lang w:bidi="fa-IR"/>
        </w:rPr>
        <w:t>الله هستم و خدایی جز من که یگانه هستم،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بندگانم مرا بپرستید و کسی که با اخلاص شهادت لا إله إلا الله را می گوید و با آن مرا دیدار می کند، باید بداند که وارد دژ من شده و هر کس که وارد دژ من شود، از عذابم در امان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مورد شهادت لا إله إلا الله چیست؟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پیروی از خداوند، رسول او و ولایت اهل بیتش علیهم السلام است</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228" w:name="__RefHeading___Toc3701291_1468164448"/>
      <w:bookmarkStart w:id="229" w:name="_Toc107"/>
      <w:bookmarkEnd w:id="228"/>
      <w:r>
        <w:rPr>
          <w:rtl w:val="true"/>
        </w:rPr>
        <w:t xml:space="preserve">باب دوم </w:t>
      </w:r>
      <w:r>
        <w:rPr>
          <w:rtl w:val="true"/>
        </w:rPr>
        <w:t xml:space="preserve">: </w:t>
      </w:r>
      <w:r>
        <w:rPr>
          <w:rtl w:val="true"/>
        </w:rPr>
        <w:t>علت احتجاب خدای متعال از خلقش</w:t>
      </w:r>
      <w:bookmarkEnd w:id="229"/>
    </w:p>
    <w:p>
      <w:pPr>
        <w:pStyle w:val="Heading4"/>
        <w:numPr>
          <w:ilvl w:val="3"/>
          <w:numId w:val="1"/>
        </w:numPr>
        <w:rPr/>
      </w:pPr>
      <w:bookmarkStart w:id="230" w:name="__RefHeading___Toc3701293_1468164448"/>
      <w:bookmarkStart w:id="231" w:name="_Toc108"/>
      <w:bookmarkEnd w:id="230"/>
      <w:r>
        <w:rPr>
          <w:rtl w:val="true"/>
        </w:rPr>
        <w:t>روایات</w:t>
      </w:r>
      <w:bookmarkEnd w:id="231"/>
    </w:p>
    <w:p>
      <w:pPr>
        <w:pStyle w:val="Heading5"/>
        <w:numPr>
          <w:ilvl w:val="4"/>
          <w:numId w:val="1"/>
        </w:numPr>
        <w:rPr/>
      </w:pPr>
      <w:bookmarkStart w:id="232" w:name="__RefHeading___Toc3701295_1468164448"/>
      <w:bookmarkStart w:id="233" w:name="_Toc109"/>
      <w:bookmarkEnd w:id="232"/>
      <w:r>
        <w:rPr>
          <w:rtl w:val="true"/>
        </w:rPr>
        <w:t xml:space="preserve">روایت </w:t>
      </w:r>
      <w:r>
        <w:rPr/>
        <w:t>1</w:t>
      </w:r>
      <w:bookmarkEnd w:id="233"/>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خراسانی خادم امام رضا علیه السّلام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زندیقی به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خدا از خلائق محجوب و مستور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 پنهان بودن از خلائق به خاطر کثرت گناهان ایشان است امّا حقّ عزّ و جلّ هیچ پنهانی در لحظات شب و روز از او مخفی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دیدگان او را نمی‌بینند؟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فرق باشد بین او و مخلوقات؛ چه آن که مخلوقات را دیدگان درک می‌کنند ولی حقّ عزّ و جلّ منزّه است از این که چشم‌ها او را دیده یا وهم بر او محیط شده یا عقل او را ضبط و محصور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من تعریف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عزّ و جلّ تعریف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چه محدود باشد و تعریف شود به حدّی منتهی می‌گردد و آنچه احتمال تحدید در آن باشد احتمال زیاده نیز در او راه دارد و وقتی زیاده در آن محتمل بود، احتمال نقصان نیز دارد و چون حقّ عزّ و جلّ قابل زیاده و نقصان نیست پس محدود نبوده همان طوری که متزاید نیست و اجزاء نداشته و قابل توهّم نمی‌باشد</w:t>
      </w:r>
      <w:r>
        <w:rPr>
          <w:rFonts w:eastAsia="IRNazanin" w:cs="IRNazanin"/>
          <w:color w:val="111111"/>
          <w:sz w:val="28"/>
          <w:szCs w:val="28"/>
          <w:rtl w:val="true"/>
          <w:lang w:bidi="fa-IR"/>
        </w:rPr>
        <w:t>.</w:t>
      </w:r>
      <w:r>
        <w:rPr>
          <w:rStyle w:val="FootnoteAnchor"/>
          <w:rtl w:val="true"/>
        </w:rPr>
        <w:footnoteReference w:id="66"/>
      </w:r>
    </w:p>
    <w:p>
      <w:pPr>
        <w:pStyle w:val="Heading5"/>
        <w:numPr>
          <w:ilvl w:val="4"/>
          <w:numId w:val="1"/>
        </w:numPr>
        <w:rPr/>
      </w:pPr>
      <w:bookmarkStart w:id="234" w:name="__RefHeading___Toc3701297_1468164448"/>
      <w:bookmarkStart w:id="235" w:name="_Toc110"/>
      <w:bookmarkEnd w:id="234"/>
      <w:r>
        <w:rPr>
          <w:rtl w:val="true"/>
        </w:rPr>
        <w:t xml:space="preserve">روایت </w:t>
      </w:r>
      <w:r>
        <w:rPr/>
        <w:t>2</w:t>
      </w:r>
      <w:bookmarkEnd w:id="235"/>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علی بن الحسین علیهما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خداوند عزّ و جلّ خود را از مخلوقات محجوب نمود؟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مخلوقات را این طور ساخته که به او جاهل باشند چه آن که اگر حقّ عزّ و جلّ را مشاهده کنند دیگر او را عظیم نمی‌شمرند مثل این که هر گاه انسانی بیت اللَّه الحرام را بار اوّل ببیند خیلی عظیم و بزرگ می‌شمرد ولی وقتی برای چند مرتبه به آنجا حاضر شد و آن بیت رفیع را مشاهده کرد دیگر آن را عظیم و بزرگ تلقّی نمی‌کند</w:t>
      </w:r>
      <w:r>
        <w:rPr>
          <w:rFonts w:eastAsia="IRNazanin" w:cs="IRNazanin"/>
          <w:color w:val="111111"/>
          <w:sz w:val="28"/>
          <w:szCs w:val="28"/>
          <w:rtl w:val="true"/>
          <w:lang w:bidi="fa-IR"/>
        </w:rPr>
        <w:t>.</w:t>
      </w:r>
      <w:r>
        <w:rPr>
          <w:rStyle w:val="FootnoteAnchor"/>
          <w:rtl w:val="true"/>
        </w:rPr>
        <w:footnoteReference w:id="67"/>
      </w:r>
    </w:p>
    <w:p>
      <w:pPr>
        <w:pStyle w:val="Heading5"/>
        <w:numPr>
          <w:ilvl w:val="4"/>
          <w:numId w:val="1"/>
        </w:numPr>
        <w:rPr/>
      </w:pPr>
      <w:bookmarkStart w:id="236" w:name="__RefHeading___Toc3701299_1468164448"/>
      <w:bookmarkStart w:id="237" w:name="_Toc111"/>
      <w:bookmarkEnd w:id="236"/>
      <w:r>
        <w:rPr>
          <w:rtl w:val="true"/>
        </w:rPr>
        <w:t>توضیح</w:t>
      </w:r>
      <w:bookmarkEnd w:id="23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منظور از نظر، الطاف ویژه ای باشد که نتیجه اش کمال شناخت و وصول باشد</w:t>
      </w:r>
      <w:r>
        <w:rPr>
          <w:rFonts w:eastAsia="IRNazanin" w:cs="IRNazanin"/>
          <w:color w:val="111111"/>
          <w:sz w:val="28"/>
          <w:szCs w:val="28"/>
          <w:rtl w:val="true"/>
          <w:lang w:bidi="fa-IR"/>
        </w:rPr>
        <w:t xml:space="preserve">. </w:t>
      </w:r>
      <w:bookmarkStart w:id="238" w:name="pg16997_179497"/>
    </w:p>
    <w:p>
      <w:pPr>
        <w:pStyle w:val="BookText"/>
        <w:rPr/>
      </w:pPr>
      <w:bookmarkEnd w:id="238"/>
      <w:r>
        <w:rPr>
          <w:rFonts w:ascii="IRNazanin" w:hAnsi="IRNazanin" w:eastAsia="IRNazanin"/>
          <w:color w:val="111111"/>
          <w:sz w:val="28"/>
          <w:sz w:val="28"/>
          <w:szCs w:val="28"/>
          <w:rtl w:val="true"/>
          <w:lang w:bidi="fa-IR"/>
        </w:rPr>
        <w:t>أي لو كانت مبذولة لعامة الناس لكانت لعدم استحقاقهم ذلك مورثا لتهاونهم بربهم أو النظر إلى آثار عظمته التي لا تظهر إلا للأنبياء و الأوصياء علیه السلام كنزول الملائكة و عروجهم و مواقفهم و منازلهم و العرش و الكرسي و اللوح و القلم و غيرها على أنه يحتمل أن يكون دليلا آخر مع التنزل عن استحالة إدراكه بالبصر على وفق الأفهام العامية</w:t>
      </w:r>
      <w:r>
        <w:rPr>
          <w:rFonts w:eastAsia="IRNazanin" w:cs="IRNazanin"/>
          <w:color w:val="111111"/>
          <w:sz w:val="28"/>
          <w:szCs w:val="28"/>
          <w:rtl w:val="true"/>
          <w:lang w:bidi="fa-IR"/>
        </w:rPr>
        <w:t>.</w:t>
      </w:r>
    </w:p>
    <w:p>
      <w:pPr>
        <w:pStyle w:val="Heading3"/>
        <w:numPr>
          <w:ilvl w:val="2"/>
          <w:numId w:val="1"/>
        </w:numPr>
        <w:rPr/>
      </w:pPr>
      <w:bookmarkStart w:id="239" w:name="__RefHeading___Toc3701301_1468164448"/>
      <w:bookmarkStart w:id="240" w:name="_Toc112"/>
      <w:bookmarkEnd w:id="239"/>
      <w:r>
        <w:rPr>
          <w:rtl w:val="true"/>
        </w:rPr>
        <w:t xml:space="preserve">باب </w:t>
      </w:r>
      <w:r>
        <w:rPr/>
        <w:t>3</w:t>
      </w:r>
      <w:r>
        <w:rPr>
          <w:rtl w:val="true"/>
        </w:rPr>
        <w:t xml:space="preserve"> </w:t>
      </w:r>
      <w:r>
        <w:rPr>
          <w:rtl w:val="true"/>
        </w:rPr>
        <w:t>إثبات الصانع و الاستدلال بعجائب صنعه على وجوده و علمه و قدرته و سائر صفاته</w:t>
      </w:r>
      <w:bookmarkEnd w:id="240"/>
    </w:p>
    <w:p>
      <w:pPr>
        <w:pStyle w:val="Heading4"/>
        <w:numPr>
          <w:ilvl w:val="3"/>
          <w:numId w:val="1"/>
        </w:numPr>
        <w:rPr/>
      </w:pPr>
      <w:bookmarkStart w:id="241" w:name="__RefHeading___Toc3701303_1468164448"/>
      <w:bookmarkStart w:id="242" w:name="_Toc113"/>
      <w:bookmarkEnd w:id="241"/>
      <w:r>
        <w:rPr>
          <w:rtl w:val="true"/>
        </w:rPr>
        <w:t>الآیات؛</w:t>
      </w:r>
      <w:bookmarkEnd w:id="242"/>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الْأَرْضَ فِراشاً وَ السَّماءَ بِناءً وَ أَنْزَلَ مِنَ السَّماءِ ماءً فَأَخْرَجَ بِهِ مِنَ الثَّمَراتِ رِزْقاً لَكُمْ فَلا تَجْعَلُوا لِلَّهِ أَنْداداً وَ أَنْتُمْ تَعْلَمُونَ و قال تعالى إِنَّ فِي خَلْقِ السَّماواتِ وَ الْأَرْضِ وَ اخْتِلافِ اللَّيْلِ وَ النَّهارِ وَ الْفُلْكِ الَّتِي تَجْرِي فِي الْبَحْرِ بِما يَنْفَعُ النَّاسَ وَ ما أَنْزَلَ اللَّهُ مِنَ السَّماءِ مِنْ ماءٍ فَأَحْيا بِهِ الْأَرْضَ بَعْدَ مَوْتِها وَ بَثَّ فِيها مِنْ كُلِّ دَابَّةٍ وَ تَصْرِيفِ الرِّياحِ وَ السَّحابِ الْمُسَخَّرِ بَيْنَ السَّماءِ وَ الْأَرْضِ لَآياتٍ لِقَوْمٍ يَعْقِلُونَ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اخْتِلافِ اللَّيْلِ وَ النَّهارِ وَ ما خَلَقَ اللَّهُ فِي السَّماواتِ وَ الْأَرْضِ لَآياتٍ لِقَوْمٍ يَتَّقُونَ و قال قُلِ انْظُرُوا ما ذا فِي السَّماواتِ وَ الْأَرْضِ وَ ما تُغْنِي الْآياتُ وَ النُّذُرُ عَنْ قَوْمٍ لا يُؤْمِنُونَ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رَفَعَ السَّماواتِ بِغَيْرِ عَمَدٍ تَرَوْنَها ثُمَّ اسْتَوى عَلَى الْعَرْشِ وَ سَخَّرَ الشَّمْسَ وَ الْقَمَرَ كُلٌّ يَجْرِي لِأَجَلٍ مُسَمًّى يُدَبِّرُ الْأَمْرَ يُفَصِّلُ الْآياتِ لَعَلَّكُمْ بِلِقاءِ رَبِّكُمْ تُوقِنُونَ وَ هُوَ الَّذِي مَدَّ الْأَرْضَ وَ جَعَلَ فِيها رَواسِيَ وَ أَنْهاراً وَ مِنْ كُلِّ الثَّمَراتِ جَعَلَ فِيها زَوْجَيْنِ اثْنَيْنِ يُغْشِي اللَّيْلَ النَّهارَ إِنَّ فِي ذلِكَ لَآياتٍ لِقَوْمٍ يَتَفَكَّرُونَ وَ فِي الْأَرْضِ قِطَعٌ مُتَجاوِراتٌ وَ جَنَّاتٌ مِنْ أَعْنابٍ وَ زَرْعٌ وَ نَخِيلٌ صِنْوانٌ وَ غَيْرُ صِنْوانٍ يُسْقى بِماءٍ واحِدٍ وَ نُفَضِّلُ بَعْضَها عَلى بَعْضٍ فِي الْأُكُلِ إِنَّ فِي ذلِكَ لَآياتٍ لِقَوْمٍ يَعْقِلُونَ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خَلَقَ السَّماواتِ وَ الْأَرْضَ وَ أَنْزَلَ مِنَ السَّماءِ ماءً فَأَخْرَجَ بِهِ مِنَ الثَّمَراتِ رِزْقاً لَكُمْ وَ سَخَّرَ لَكُمُ الْفُلْكَ لِتَجْرِيَ فِي الْبَحْرِ بِأَمْرِهِ وَ سَخَّرَ لَكُمُ الْأَنْهارَ</w:t>
      </w:r>
    </w:p>
    <w:p>
      <w:pPr>
        <w:pStyle w:val="BookText"/>
        <w:rPr/>
      </w:pPr>
      <w:r>
        <w:rPr>
          <w:rFonts w:ascii="IRNazanin" w:hAnsi="IRNazanin" w:eastAsia="IRNazanin"/>
          <w:color w:val="111111"/>
          <w:sz w:val="28"/>
          <w:sz w:val="28"/>
          <w:szCs w:val="28"/>
          <w:rtl w:val="true"/>
          <w:lang w:bidi="fa-IR"/>
        </w:rPr>
        <w:t>یعنی اگر اینگونه الطاف به همه مردم عطا می شد به دلیل عدم استحقاق و شایستگی آنها موجب سهل انگاریشان نسبت به پروردگارشان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منظور، نظر به آن آثار عظمت خدا باشد که جز برای انبیاء و اوصیاء ظاهر نمی شود مانند نزول، عروج، جایگاهها و منازل فرشتگان و عرش و کرسی و لوح و قلم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آنکه ممکن است دلیل دیگری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صرفنظر از محال بودن رؤیت خدا با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فهم های عامیانه</w:t>
      </w:r>
      <w:r>
        <w:rPr>
          <w:rFonts w:eastAsia="IRNazanin" w:cs="IRNazanin"/>
          <w:color w:val="111111"/>
          <w:sz w:val="28"/>
          <w:szCs w:val="28"/>
          <w:rtl w:val="true"/>
          <w:lang w:bidi="fa-IR"/>
        </w:rPr>
        <w:t>.</w:t>
      </w:r>
    </w:p>
    <w:p>
      <w:pPr>
        <w:pStyle w:val="Heading3"/>
        <w:numPr>
          <w:ilvl w:val="2"/>
          <w:numId w:val="1"/>
        </w:numPr>
        <w:rPr/>
      </w:pPr>
      <w:bookmarkStart w:id="243" w:name="__RefHeading___Toc3701305_1468164448"/>
      <w:bookmarkStart w:id="244" w:name="_Toc114"/>
      <w:bookmarkEnd w:id="243"/>
      <w:r>
        <w:rPr>
          <w:rtl w:val="true"/>
        </w:rPr>
        <w:t xml:space="preserve">باب سوم </w:t>
      </w:r>
      <w:r>
        <w:rPr>
          <w:rtl w:val="true"/>
        </w:rPr>
        <w:t xml:space="preserve">: </w:t>
      </w:r>
      <w:r>
        <w:rPr>
          <w:rtl w:val="true"/>
        </w:rPr>
        <w:t>إثبات صانع و استدلال به عجایب صنعش بر وجود، علم، قدرت و سایر صفاتش</w:t>
      </w:r>
      <w:bookmarkEnd w:id="244"/>
    </w:p>
    <w:p>
      <w:pPr>
        <w:pStyle w:val="Heading4"/>
        <w:numPr>
          <w:ilvl w:val="3"/>
          <w:numId w:val="1"/>
        </w:numPr>
        <w:rPr/>
      </w:pPr>
      <w:bookmarkStart w:id="245" w:name="__RefHeading___Toc3701307_1468164448"/>
      <w:bookmarkStart w:id="246" w:name="_Toc115"/>
      <w:bookmarkEnd w:id="245"/>
      <w:r>
        <w:rPr>
          <w:rtl w:val="true"/>
        </w:rPr>
        <w:t>آیات</w:t>
      </w:r>
      <w:bookmarkEnd w:id="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زمین را برای شما 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آسمان را بنایی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از آسمان آبی فرود آورد و بدان از میوه‌ها رزقی برای شما بیرون آورد پس برای خدا همتایانی قرار ندهید، در حالی که خود می‌دانید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راستی که در آفرینش آسمانها و زمین، و در پی یکدیگر آمدن شب و روز، و کشتیهایی که در دریا روانند با آنچه به مردم سود می‌رساند،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که خدا از آسمان فرو فرستاده، و با آن، زمین را پس از مردنش زنده گردانیده، و در آن هر گونه جنبنده‌ای پراکنده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گردانیدن بادها، و ابری که میان آسمان و زمین آرمیده است، برای گروهی که می‌اندیشند، واقعا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در آمد و رفتِ شب و روز و آنچه خدا در آسمانها و زمین آفریده، برای مردمی که پروا دارند دلایلی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بنگرید که در آسمانها و زمین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 و هشدارها، گروهی را که ایمان نمی‌آورند سود نمی‌بخشد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آسمانها را بدون ستونهایی که آنها را ببینید برافراشت، آن گاه بر عرش استیلا یافت و خورشید و ماه را رام گردانید هر کدام برای مدتی معین به سیر خود ادامه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می‌کند، و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روشنی بیان می‌نماید، امید که شما به لقای پروردگارتان یقین حاصل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کسی که زمین را گسترانید و در آن، کوه‌ها و رودها نهاد، و از هر گونه میوه‌ای در آن، جُفت جُفت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به شب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تفکر می‌کنند نشانه‌هایی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 قطعاتی است کنار هم، و باغهایی از انگور و کشتزارها و درختان خرما، چه از یک ریشه و چه از غیر یک ریشه، که با یک آب سیراب می‌گردند،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را در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مزه و نوع و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برخی دیگر برتری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مردمی که تعقّل می‌کنند دلایل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سَخَّرَ لَكُمُ الشَّمْسَ وَ الْقَمَرَ دائِبَيْنِ وَ سَخَّرَ لَكُمُ اللَّيْلَ وَ النَّهارَ وَ آتاكُمْ مِنْ كُلِّ ما سَأَلْتُمُوهُ وَ إِنْ تَعُدُّوا نِعْمَتَ اللَّهِ لا تُحْصُوها إِنَّ الْإِنْسانَ لَظَلُومٌ كَفَّارٌ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جَعَلْنا فِي السَّماءِ بُرُوجاً وَ زَيَّنَّاها لِلنَّاظِرِينَ وَ حَفِظْناها مِنْ كُلِّ شَيْطانٍ رَجِيمٍ إِلَّا مَنِ اسْتَرَقَ السَّمْعَ فَأَتْبَعَهُ شِهابٌ مُبِينٌ وَ الْأَرْضَ مَدَدْناها وَ أَلْقَيْنا فِيها رَواسِيَ وَ أَنْبَتْنا فِيها مِنْ كُلِّ شَيْ‌ءٍ مَوْزُونٍ وَ جَعَلْنا لَكُمْ فِيها مَعايِشَ وَ مَنْ لَسْتُمْ لَهُ بِرازِقِينَ وَ إِنْ مِنْ شَيْ‌ءٍ إِلَّا عِنْدَنا خَزائِنُهُ وَ ما نُنَزِّلُهُ إِلَّا بِقَدَرٍ مَعْلُومٍ وَ أَرْسَلْنَا الرِّياحَ لَواقِحَ فَأَنْزَلْنا مِنَ السَّماءِ ماءً فَأَسْقَيْناكُمُوهُ وَ ما أَنْتُمْ لَهُ بِخازِنِينَ وَ إِنَّا لَنَحْنُ نُحْيِي وَ نُمِيتُ وَ نَحْنُ الْوارِثُونَ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نُطْفَةٍ فَإِذا هُوَ خَصِيمٌ مُبِينٌ وَ الْأَنْعامَ خَلَقَها لَكُمْ فِيها دِفْ‌ءٌ وَ مَنافِعُ وَ مِنْها تَأْكُلُونَ وَ لَكُمْ فِيها جَمالٌ حِينَ تُرِيحُونَ وَ حِينَ تَسْرَحُونَ وَ تَحْمِلُ أَثْقالَكُمْ إِلى بَلَدٍ لَمْ تَكُونُوا بالِغِيهِ إِلَّا بِشِقِّ الْأَنْفُسِ إِنَّ رَبَّكُمْ لَرَؤُفٌ رَحِيمٌ وَ الْخَيْلَ وَ الْبِغالَ وَ الْحَمِيرَ لِتَرْكَبُوها وَ زِينَةً وَ يَخْلُقُ ما لا تَعْلَمُونَ و قال تعالى هُوَ الَّذِي أَنْزَلَ مِنَ السَّماءِ ماءً لَكُمْ مِنْهُ شَرابٌ وَ مِنْهُ شَجَرٌ فِيهِ تُسِيمُونَ يُنْبِتُ لَكُمْ بِهِ الزَّرْعَ وَ الزَّيْتُونَ وَ النَّخِيلَ وَ الْأَعْنابَ وَ مِنْ كُلِّ الثَّمَراتِ إِنَّ فِي ذلِكَ لَآيَةً لِقَوْمٍ يَتَفَكَّرُونَ وَ سَخَّرَ لَكُمُ اللَّيْلَ وَ النَّهارَ وَ الشَّمْسَ وَ الْقَمَرَ وَ النُّجُومُ مُسَخَّراتٌ بِأَمْرِهِ إِنَّ فِي ذلِكَ لَآياتٍ لِقَوْمٍ يَعْقِلُونَ وَ ما ذَرَأَ لَكُمْ فِي الْأَرْضِ مُخْتَلِفاً أَلْوانُهُ إِنَّ فِي ذلِكَ لَآيَةً لِقَوْمٍ يَذَّكَّرُونَ وَ هُوَ الَّذِي سَخَّرَ الْبَحْرَ لِتَأْكُلُوا مِنْهُ لَحْماً طَرِيًّا وَ تَسْتَخْرِجُوا مِنْهُ حِلْيَةً تَلْبَسُونَها وَ تَرَى الْفُلْكَ مَواخِرَ فِيهِ وَ لِتَبْتَغُوا مِنْ فَضْلِهِ وَ لَعَلَّكُمْ تَشْكُرُونَ وَ أَلْقى فِي الْأَرْضِ رَواسِيَ أَنْ تَمِيدَ بِكُمْ وَ أَنْهاراً وَ سُبُلًا لَعَلَّكُمْ تَهْتَدُونَ وَ عَلاماتٍ وَ بِالنَّجْمِ هُمْ يَهْتَدُونَ و قال تعالى وَ اللَّهُ أَنْزَلَ مِنَ السَّماءِ ماءً فَأَحْيا بِهِ الْأَرْضَ بَعْدَ مَوْتِها إِنَّ فِي ذلِكَ لَآيَةً لِقَوْمٍ يَسْمَعُونَ وَ إِنَّ لَكُمْ فِي الْأَنْعامِ لَعِبْرَةً نُسْقِيكُمْ مِمَّا فِي بُطُونِهِ مِنْ بَيْنِ فَرْثٍ وَ دَمٍ لَبَناً خالِصاً سائِغاً لِلشَّارِبِينَ وَ مِنْ ثَمَراتِ النَّخِيلِ وَ الْأَعْنابِ تَتَّخِذُونَ مِنْهُ سَكَراً وَ رِزْقاً حَسَناً إِنَّ فِي ذلِكَ لَآيَةً لِقَوْمٍ يَعْقِلُونَ وَ أَوْحى رَبُّكَ إِلَى النَّحْلِ أَنِ اتَّخِذِي مِنَ الْجِبالِ بُيُوتاً وَ مِنَ الشَّجَرِ وَ مِمَّا يَعْرِشُونَ ثُمَّ كُلِي مِنْ كُلِّ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آسمانها و زمین را آفرید، و از آسمان آبی فرستاد، و به وسیله آن از میوه‌ها برای شما روزی بیرون آورد، و کشتی را برای شما رام گردانید تا به فرمان او در دریا روان شود، و رودها را برای شما مسخّر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خورشید و ماه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پیوسته روانند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رام گردانید و شب و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شما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چه از او خواستید به شما عطا کرد، و اگر نعمت خدا را شماره کنید، نمی‌توانید آن را به شمار درآورید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انسان ستم‌پیشه ناسپاس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ما در آسمان برجهایی قرار دادیم و آن را برای تماشاگران آراستیم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از هر شیطان رانده‌شده‌ای حفظ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کس که دزدیده گوش فرا دهد که شهابی روشن او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گسترانیدیم و در آن کوه‌های استوار افکندیم و از هر چیز سنجیده‌ای در آن رویانیدیم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و هر کس که شما روزی‌دهنده او نیستید، در آن وسایل زندگی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 نیست مگر آنکه گنجینه‌های آن نزد ماست، و ما آن را جز به اندازه‌ای معین فرو نمی‌فرستیم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بادها را باردارکننده فرستادیم و از آسمان، آبی نازل کردیم، پس شما را بدان سیراب نمودیم، و شما خزانه‌دار آن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بی‌تردید، این ماییم که زنده می‌کنیم و می‌میرانیم، و ما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از نطفه‌ای آفریده است، آن گاه ستیزه‌جویی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چارپایان را برای شما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و سودهایی است، و از آنها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آنها برای شما زیبایی است،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چراگاه برمی‌گردانید،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چراگاه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بارهای شما را به شهری می‌برند که جز با مشقت بدنها بدان نمی‌توانستید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پروردگار شما رئوف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اسبان و استران و خران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آنها سوار 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آنچه را نمی‌دانید می‌آفریند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کسی که از آسمان، آبی فرود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آشامیدنی شما از آن است، و روییدنی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رمه‌های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می‌چرانید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آن، کشت و زیتون و درختان خرما و انگور و از هر گونه محصولات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اینها برای مردمی که اندیشه می‌کنند نشانه‌ای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و روز و خورشید و ماه را برای شما رام گردانید، و ستارگان به فرمان او مسخّر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تعقل می‌کنند نشانه‌هاست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زمین به رنگهای گوناگون برای شما پدید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 شما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پند می‌گیرند نشانه‌ای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کسی که دریا را مسخّر گردانید تا از آن گوشت تازه بخورید، و پیرایه‌ای که آن را می‌پوشید از آن بیرون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کشتیها را در آن، شکافنده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و تا از فضل او بجویید و باشد که شما شکر 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 کوه‌هایی استوار افکند تا شما را نجنباند، و رودها و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راه خود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نیز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آنان به وسیله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راه‌یابی می‌کنند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الثَّمَراتِ فَاسْلُكِي سُبُلَ رَبِّكِ ذُلُلًا يَخْرُجُ مِنْ بُطُونِها شَرابٌ مُخْتَلِفٌ أَلْوانُهُ فِيهِ شِفاءٌ لِلنَّاسِ إِنَّ فِي ذلِكَ لَآيَةً لِقَوْمٍ يَتَفَكَّرُونَ وَ اللَّهُ خَلَقَكُمْ ثُمَّ يَتَوَفَّاكُمْ وَ مِنْكُمْ مَنْ يُرَدُّ إِلى أَرْذَلِ الْعُمُرِ لِكَيْ لا يَعْلَمَ بَعْدَ عِلْمٍ شَيْئاً إِنَّ اللَّهَ عَلِيمٌ قَدِيرٌ و قال تعالى وَ اللَّهُ جَعَلَ لَكُمْ مِنْ أَنْفُسِكُمْ أَزْواجاً وَ جَعَلَ لَكُمْ مِنْ أَزْواجِكُمْ بَنِينَ وَ حَفَدَةً وَ رَزَقَكُمْ مِنَ الطَّيِّباتِ أَ فَبِالْباطِلِ يُؤْمِنُونَ وَ بِنِعْمَتِ اللَّهِ هُمْ يَكْفُرُونَ و قال تعالى وَ اللَّهُ أَخْرَجَكُمْ مِنْ بُطُونِ أُمَّهاتِكُمْ لا تَعْلَمُونَ شَيْئاً وَ جَعَلَ لَكُمُ السَّمْعَ وَ الْأَبْصارَ وَ الْأَفْئِدَةَ لَعَلَّكُمْ تَشْكُرُونَ أَ لَمْ يَرَوْا إِلَى الطَّيْرِ مُسَخَّراتٍ فِي جَوِّ السَّماءِ ما يُمْسِكُهُنَّ إِلَّا اللَّهُ إِنَّ فِي ذلِكَ لَآياتٍ لِقَوْمٍ يُؤْمِنُونَ وَ اللَّهُ جَعَلَ لَكُمْ مِنْ بُيُوتِكُمْ سَكَناً وَ جَعَلَ لَكُمْ مِنْ جُلُودِ الْأَنْعامِ بُيُوتاً تَسْتَخِفُّونَها يَوْمَ ظَعْنِكُمْ وَ يَوْمَ إِقامَتِكُمْ وَ مِنْ أَصْوافِها وَ أَوْبارِها وَ أَشْعارِها أَثاثاً وَ مَتاعاً إِلى حِينٍ وَ اللَّهُ جَعَلَ لَكُمْ مِمَّا خَلَقَ ظِلالًا وَ جَعَلَ لَكُمْ مِنَ الْجِبالِ أَكْناناً وَ جَعَلَ لَكُمْ سَرابِيلَ تَقِيكُمُ الْحَرَّ وَ سَرابِيلَ تَقِيكُمْ بَأْسَكُمْ كَذلِكَ يُتِمُّ نِعْمَتَهُ عَلَيْكُمْ لَعَلَّكُمْ تُسْلِمُونَ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اللَّيْلَ وَ النَّهارَ آيَتَيْنِ فَمَحَوْنا آيَةَ اللَّيْلِ وَ جَعَلْنا آيَةَ النَّهارِ مُبْصِرَةً لِتَبْتَغُوا فَضْلًا مِنْ رَبِّكُمْ وَ لِتَعْلَمُوا عَدَدَ السِّنِينَ وَ الْحِسابَ وَ كُلَّ شَيْ‌ءٍ فَصَّلْناهُ تَفْصِيلًا و قال تعالى رَبُّكُمُ الَّذِي يُزْجِي لَكُمُ الْفُلْكَ فِي الْبَحْرِ لِتَبْتَغُوا مِنْ فَضْلِهِ إِنَّهُ كانَ بِكُمْ رَحِيماً وَ إِذا مَسَّكُمُ الضُّرُّ فِي الْبَحْرِ ضَلَّ مَنْ تَدْعُونَ إِلَّا إِيَّاهُ فَلَمَّا نَجَّاكُمْ إِلَى الْبَرِّ أَعْرَضْتُمْ وَ كانَ الْإِنْسانُ كَفُوراً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الْأَرْضَ مَهْداً وَ سَلَكَ لَكُمْ فِيها سُبُلًا وَ أَنْزَلَ مِنَ السَّماءِ ماءً فَأَخْرَجْنا بِهِ أَزْواجاً مِنْ نَباتٍ شَتَّى كُلُوا وَ ارْعَوْا أَنْعامَكُمْ إِنَّ فِي ذلِكَ لَآياتٍ لِأُولِي النُّهى مِنْها خَلَقْناكُمْ وَ فِيها نُعِيدُكُمْ وَ مِنْها نُخْرِجُكُمْ تارَةً أُخْرى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 الَّذِينَ كَفَرُوا أَنَّ السَّماواتِ وَ الْأَرْضَ كانَتا رَتْقاً فَفَتَقْناهُما وَ جَعَلْنا مِنَ الْماءِ كُلَّ شَيْ‌ءٍ حَيٍّ أَ فَلا يُؤْمِنُونَ وَ جَعَلْنا فِي الْأَرْضِ رَواسِيَ أَنْ تَمِيدَ بِهِمْ وَ جَعَلْنا فِيها فِجاجاً سُبُلًا لَعَلَّهُمْ يَهْتَدُونَ وَ جَعَلْنَا السَّماءَ سَقْفاً مَحْفُوظاً وَ هُمْ عَنْ آياتِها مُعْرِضُونَ وَ هُوَ الَّذِي خَلَقَ اللَّيْلَ وَ النَّهارَ وَ الشَّمْسَ وَ الْقَمَرَ كُلٌّ فِي فَلَكٍ يَسْبَحُونَ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از آسمان آبی فرود آورد و با آن زمین را پس از پژمردنش زنده گردانید، 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شنوایی دارند نشانه‌ای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دامها قطعاً برای شما 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آنهاست، از میان سرگین و خون، شیری ناب به شما می‌نوشانیم که برای نوشندگان گواراست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میوه درختان خرما و انگور، باده مستی‌بخش و خوراکی نیکو برای خود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تعقل می‌کنند نشانه‌ای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 تو به زنبور عسل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که از پاره‌ای کوه‌ها و از برخی درختان و از آنچه داربست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چفته‌سازی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خانه‌هایی برای خود درست کن، سپس از همه میوه‌ها بخور، و راههای پروردگارت را فرمانبردارانه، بپوی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شهدی که به رنگهای گوناگون است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برای مردم درمانی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زنبوران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مردمی که تفکر می‌کنند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شما را آفرید،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می‌گیرد، و بعضی از شما تا خوارترین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فرتوتی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بازگردانده می‌شود، به طوری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دانایِ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شما را از شکم مادرانتان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چیزی نمی‌دانستید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 و برای شما گوش و چشمها و دلها قرار داد، باشد که سپاسگزاری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سوی پرندگانی که در فضای آسمان، رام شده‌اند ننگریسته‌اند؟ جز خدا کسی آنها را نگاه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ایمان می‌آورند نشانه‌هایی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برای شما خانه‌هایتان را مایه آرامش قرار داد، و از پوست دامها برای شما خانه‌هایی نهاد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 جابجا شدنتان و هنگام ماندنتان سبک می‌یابید، و از پشمها و کرکها و موهای آنها وسایل زندگی که تا چندی مورد استفاده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از آنچه آفریده، به سود شما سایه‌هایی فراهم آورده و از کوه‌ها برای شما پناهگاه‌هایی قرار داده و برای شما تن‌پوشهایی مقرر کرده که شما را از گرما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می‌کند، و تن‌پوشها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 که شما را در جنگتان حمایت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وی نعمتش را بر شما تمام می‌گرداند، امید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و روز را دو نشانه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شب را تیره‌گون و نشانه روز را روشنی‌بخش گردانیدیم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فضلی از پروردگارتان بجویید، و تا شماره سالها 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عمرها و رویدادها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بدانید و هر چیزی را به روشنی باز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کسی است که کشتی را در دریا برای شما به حرکت در می‌آورد، تا از فضل او برای خود بجویید، چرا که او همواره به شما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دریا به شما صدمه‌ای برسد، هر که را جز او می‌خوانید ناپدید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سوی خشکی رهانید، رویگردان می‌شوید، و انسان همواره ناسپاس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زمین را برایتان گهواره‌ای ساخت، و برای شما در آن، راهها ترسیم کرد و از آسمان آبی فرود آورد، پس به وسیله آن رُستنیهای گوناگون، جفت جفت بیرون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دامهایتان را بچرانید که قطعاً در اینها برای خردمندان نشانه‌هایی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آفریده‌ایم، در آن شما را بازمی‌گردانیم و بار دیگر شما را از آن بیرون 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السَّماءِ ماءً بِقَدَرٍ فَأَسْكَنَّاهُ فِي الْأَرْضِ وَ إِنَّا عَلى ذَهابٍ بِهِ لَقادِرُونَ فَأَنْشَأْنا لَكُمْ بِهِ جَنَّاتٍ مِنْ نَخِيلٍ وَ أَعْنابٍ لَكُمْ فِيها فَواكِهُ كَثِيرَةٌ وَ مِنْها تَأْكُلُونَ وَ شَجَرَةً تَخْرُجُ مِنْ طُورِ سَيْناءَ تَنْبُتُ بِالدُّهْنِ وَ صِبْغٍ لِلْآكِلِينَ وَ إِنَّ لَكُمْ فِي الْأَنْعامِ لَعِبْرَةً نُسْقِيكُمْ مِمَّا فِي بُطُونِها وَ لَكُمْ فِيها مَنافِعُ كَثِيرَةٌ وَ مِنْها تَأْكُلُونَ وَ عَلَيْها وَ عَلَى الْفُلْكِ تُحْمَلُونَ و قال تعالى وَ هُوَ الَّذِي ذَرَأَكُمْ فِي الْأَرْضِ وَ إِلَيْهِ تُحْشَرُونَ وَ هُوَ الَّذِي يُحْيِي وَ يُمِيتُ وَ لَهُ اخْتِلافُ اللَّيْلِ وَ النَّهارِ أَ فَلا تَعْقِلُونَ و قال تعالى قُلْ لِمَنِ الْأَرْضُ وَ مَنْ فِيها إِنْ كُنْتُمْ تَعْلَمُونَ سَيَقُولُونَ لِلَّهِ قُلْ أَ فَلا تَذَكَّرُونَ قُلْ مَنْ رَبُّ السَّماواتِ السَّبْعِ وَ رَبُّ الْعَرْشِ الْعَظِيمِ سَيَقُولُونَ لِلَّهِ قُلْ أَ فَلا تَتَّقُونَ قُلْ مَنْ بِيَدِهِ مَلَكُوتُ كُلِّ شَيْ‌ءٍ وَ هُوَ يُجِيرُ وَ لا يُجارُ عَلَيْهِ إِنْ كُنْتُمْ تَعْلَمُونَ سَيَقُولُونَ لِلَّهِ قُلْ فَأَنَّى تُسْحَرُونَ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يُسَبِّحُ لَهُ مَنْ فِي السَّماواتِ وَ الْأَرْضِ وَ الطَّيْرُ صَافَّاتٍ كُلٌّ قَدْ عَلِمَ صَلاتَهُ وَ تَسْبِيحَهُ وَ اللَّهُ عَلِيمٌ بِما يَفْعَلُونَ وَ لِلَّهِ مُلْكُ السَّماواتِ وَ الْأَرْضِ وَ إِلَى اللَّهِ الْمَصِيرُ أَ لَمْ تَرَ أَنَّ اللَّهَ يُزْجِي سَحاباً ثُمَّ يُؤَلِّفُ بَيْنَهُ ثُمَّ يَجْعَلُهُ رُكاماً فَتَرَى الْوَدْقَ يَخْرُجُ مِنْ خِلالِهِ وَ يُنَزِّلُ مِنَ السَّماءِ مِنْ جِبالٍ فِيها مِنْ بَرَدٍ فَيُصِيبُ بِهِ مَنْ يَشاءُ وَ يَصْرِفُهُ عَنْ مَنْ يَشاءُ يَكادُ سَنا بَرْقِهِ يَذْهَبُ بِالْأَبْصارِ يُقَلِّبُ اللَّهُ اللَّيْلَ وَ النَّهارَ إِنَّ فِي ذلِكَ لَعِبْرَةً لِأُولِي الْأَبْصارِ وَ اللَّهُ خَلَقَ كُلَّ دَابَّةٍ مِنْ ماءٍ فَمِنْهُمْ مَنْ يَمْشِي عَلى بَطْنِهِ وَ مِنْهُمْ مَنْ يَمْشِي عَلى رِجْلَيْنِ وَ مِنْهُمْ مَنْ يَمْشِي عَلى أَرْبَعٍ يَخْلُقُ اللَّهُ ما يَشاءُ إِنَّ اللَّهَ عَلى كُلِّ شَيْ‌ءٍ قَدِيرٌ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رَبِّكَ كَيْفَ مَدَّ الظِّلَّ وَ لَوْ شاءَ لَجَعَلَهُ ساكِناً ثُمَّ جَعَلْنَا الشَّمْسَ عَلَيْهِ دَلِيلًا ثُمَّ قَبَضْناهُ إِلَيْنا قَبْضاً يَسِيراً وَ هُوَ الَّذِي جَعَلَ لَكُمُ اللَّيْلَ لِباساً وَ النَّوْمَ سُباتاً وَ جَعَلَ النَّهارَ نُشُوراً وَ هُوَ الَّذِي أَرْسَلَ الرِّياحَ بُشْراً بَيْنَ يَدَيْ رَحْمَتِهِ وَ أَنْزَلْنا مِنَ السَّماءِ ماءً طَهُوراً لِنُحْيِيَ بِهِ بَلْدَةً مَيْتاً وَ نُسْقِيَهُ مِمَّا خَلَقْنا أَنْعاماً وَ أَناسِيَّ كَثِيراً و قال تعالى وَ هُوَ الَّذِي مَرَجَ الْبَحْرَيْنِ هذا عَذْبٌ فُراتٌ وَ هذا مِلْحٌ أُجاجٌ وَ جَعَلَ بَيْنَهُما بَرْزَخاً وَ حِجْراً مَحْجُوراً وَ هُوَ الَّذِي خَلَقَ مِنَ الْماءِ بَشَراً فَجَعَلَهُ نَسَباً وَ صِهْراً وَ كانَ رَبُّكَ قَدِيراً و قال تعالى تَبارَكَ الَّذِي جَعَلَ فِي السَّماءِ بُرُوجاً وَ جَعَلَ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کسانی که کفر ورزیدند ندانستند که آسمانها و زمین هر دو به هم پیوسته بودند، و ما آن دو را از هم جدا ساختیم، و هر چیز زنده‌ای را از آب پدید آوردیم؟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نمی‌آورند؟ و در زمین کوه‌هایی استوار نهادیم تا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بجنباند، و در آن راههایی فراخ پدید آوردیم، باشد که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 را سقفی محفوظ قرار دادیم،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آن اعراض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آن کسی که شب و روز و خورشید و ماه را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دو در 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آسمان، آبی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آوردیم، و آن را در زمین جای دادیم، و ما برای از بین بردن آن مسلماً تواناییم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شما به وسیله آن باغهایی از درختان خرما و انگور پدیدار کردیم که در آنها برای شما میوه‌های فراوان است و از آنها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طور سینا درختی برمی‌آید که روغن و نان خورشی برای خورندگان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برای شما در 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گلّه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شکم آنهاست، به شما می‌نوشانیم، و برای شما در آنها سودهای فراوان است و از آنها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آنها و بر کشتیها سوار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آن کس که شما را در زمین پدید آورد، و به سوی اوست که گردآورده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آن کس که زنده می‌کند و می‌میراند، و اختلاف شب و روز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نمی‌اندیشید؟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هر که در آن است به چه کسی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عبرت نمی‌گیرید؟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آسمانهای هفتگانه و پروردگار عرش بزرگ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پرهیزگاری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فرمانروایی هر چیزی به دست کیست؟ و اگر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پناه می‌دهد و در پناه کسی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دستخوش افسون شده‌اید؟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ندانسته‌ای که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آسمانها و زمین است برای خدا تسبیح می‌گویند، و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آسمان پر گشوده‌اند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ستایش و نیایش خود را می‌دانند، و خدا به آنچه می‌کنند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فرمانروایی آسمانها و زمین از آنِ خداست،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ندانسته‌ای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را به آرامی می‌راند، سپس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پیوند می‌دهد، آن گاه آن را متراکم می‌سازد، پس دانه‌های باران را می‌بینی که از خلال آن بیرون می‌آید،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از کوه‌هایی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ابر یخ‌زده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آنجاست تگرگی فرو می‌ریزد و هر که را بخواهد بدان گزند می‌رساند، و آن را از هر که بخواهد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روشنی برقش چشمها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شب و روز را با هم جابجا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دیده‌وران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خداست که هر جنبنده‌ای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پاره‌ای از آنها بر روی شکم راه می‌روند و پاره‌ای از آنها بر روی دو پا و بعضی از آنها بر روی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چه بخواهد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ندیده‌ای که پروردگارت چگونه سایه را گسترده است؟ و اگر می‌خواست، آن را ساکن قرار می‌داد، آن گاه خورشید را بر آن دلیل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اندک اندک به سوی خود بازمی‌گیریم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کسی که شب را برای شما پوششی قرار داد و خواب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را زمان برخاستن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آن کس که بادها را نویدی پیشاپیش رحمت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از آسمان، آبی پاک فرود آوردیم، تا به وسیله آن سرزمینی پژمرده را زنده گردانیم و آن را به آنچه خلق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دامها و انسانهای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بنوشانیم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کسی که دو دریا را موج‌زنان به سوی هم روان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شیرین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و آن یکی 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است و میان آن دو، مانع و حریمی استوار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کسی که از آب، بشری آفرید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 و دامادی قرار داد، و پروردگار تو همواره تواناست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فِيها سِراجاً وَ قَمَراً مُنِيراً وَ هُوَ الَّذِي جَعَلَ اللَّيْلَ وَ النَّهارَ خِلْفَةً لِمَنْ أَرادَ أَنْ يَذَّكَّرَ أَوْ أَرادَ شُكُوراً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إِلَى الْأَرْضِ كَمْ أَنْبَتْنا فِيها مِنْ كُلِّ زَوْجٍ كَرِيمٍ إِنَّ فِي ذلِكَ لَآيَةً وَ ما كانَ أَكْثَرُهُمْ مُؤْمِنِينَ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إِنْ جَعَلَ اللَّهُ عَلَيْكُمُ اللَّيْلَ سَرْمَداً إِلى يَوْمِ الْقِيامَةِ مَنْ إِلهٌ غَيْرُ اللَّهِ يَأْتِيكُمْ بِضِياءٍ أَ فَلا تَسْمَعُونَ قُلْ أَ رَأَيْتُمْ إِنْ جَعَلَ اللَّهُ عَلَيْكُمُ النَّهارَ سَرْمَداً إِلى يَوْمِ الْقِيامَةِ مَنْ إِلهٌ غَيْرُ اللَّهِ يَأْتِيكُمْ بِلَيْلٍ تَسْكُنُونَ فِيهِ أَ فَلا تُبْصِرُونَ وَ مِنْ رَحْمَتِهِ جَعَلَ لَكُمُ اللَّيْلَ وَ النَّهارَ لِتَسْكُنُوا فِيهِ وَ لِتَبْتَغُوا مِنْ فَضْلِهِ وَ لَعَلَّكُمْ تَشْكُرُونَ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السَّماواتِ وَ الْأَرْضَ بِالْحَقِّ إِنَّ فِي ذلِكَ لَآيَةً لِلْمُؤْمِنِينَ و قال تعالى وَ لَئِنْ سَأَلْتَهُمْ مَنْ نَزَّلَ مِنَ السَّماءِ ماءً فَأَحْيا بِهِ الْأَرْضَ مِنْ بَعْدِ مَوْتِها لَيَقُولُنَّ اللَّهُ قُلِ الْحَمْدُ لِلَّهِ بَلْ أَكْثَرُهُمْ لا يَعْقِلُونَ و قال تعالى فَإِذا رَكِبُوا فِي الْفُلْكِ دَعَوُا اللَّهَ مُخْلِصِينَ لَهُ الدِّينَ فَلَمَّا نَجَّاهُمْ إِلَى الْبَرِّ إِذا هُمْ يُشْرِكُونَ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أَنْ خَلَقَكُمْ مِنْ تُرابٍ ثُمَّ إِذا أَنْتُمْ بَشَرٌ تَنْتَشِرُونَ وَ مِنْ آياتِهِ أَنْ خَلَقَ لَكُمْ مِنْ أَنْفُسِكُمْ أَزْواجاً لِتَسْكُنُوا إِلَيْها وَ جَعَلَ بَيْنَكُمْ مَوَدَّةً وَ رَحْمَةً إِنَّ فِي ذلِكَ لَآياتٍ لِقَوْمٍ يَتَفَكَّرُونَ وَ مِنْ آياتِهِ خَلْقُ السَّماواتِ وَ الْأَرْضِ وَ اخْتِلافُ أَلْسِنَتِكُمْ وَ أَلْوانِكُمْ إِنَّ فِي ذلِكَ لَآياتٍ لِلْعالِمِينَ وَ مِنْ آياتِهِ مَنامُكُمْ بِاللَّيْلِ وَ النَّهارِ وَ ابْتِغاؤُكُمْ مِنْ فَضْلِهِ إِنَّ فِي ذلِكَ لَآياتٍ لِقَوْمٍ يَسْمَعُونَ وَ مِنْ آياتِهِ يُرِيكُمُ الْبَرْقَ خَوْفاً وَ طَمَعاً وَ يُنَزِّلُ مِنَ السَّماءِ ماءً فَيُحْيِي بِهِ الْأَرْضَ بَعْدَ مَوْتِها إِنَّ فِي ذلِكَ لَآياتٍ لِقَوْمٍ يَعْقِلُونَ وَ مِنْ آياتِهِ أَنْ تَقُومَ السَّماءُ وَ الْأَرْضُ بِأَمْرِهِ ثُمَّ إِذا دَعاكُمْ دَعْوَةً مِنَ الْأَرْضِ إِذا أَنْتُمْ تَخْرُجُونَ وَ لَهُ مَنْ فِي السَّماواتِ وَ الْأَرْضِ كُلٌّ لَهُ قانِتُونَ و قال عز و جل وَ مِنْ آياتِهِ أَنْ يُرْسِلَ الرِّياحَ مُبَشِّراتٍ وَ لِيُذِيقَكُمْ مِنْ رَحْمَتِهِ وَ لِتَجْرِيَ الْفُلْكُ بِأَمْرِهِ وَ لِتَبْتَغُوا مِنْ فَضْلِهِ وَ لَعَلَّكُمْ تَشْكُرُونَ و قال تعالى اللَّهُ الَّذِي يُرْسِلُ الرِّياحَ فَتُثِيرُ سَحاباً فَيَبْسُطُهُ فِي السَّماءِ كَيْفَ يَشاءُ وَ يَجْعَلُهُ كِسَفاً فَتَرَى الْوَدْقَ يَخْرُجُ مِنْ خِلالِهِ فَإِذا أَصابَ بِهِ مَنْ يَشاءُ مِنْ عِبادِهِ إِذا هُمْ يَسْتَبْشِرُونَ وَ إِنْ كانُوا مِنْ قَبْلِ أَنْ يُنَزَّلَ عَلَيْهِمْ مِنْ قَبْلِهِ لَمُبْلِسِينَ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فرخنده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است آن کسی که در آسمان برجهایی نهاد، و در آن، چراغ و ماهی نوربخش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کسی که برای هر کس که بخواهد عبرت گیرد یا بخواهد سپاسگزاری نماید، شب و روز را جانشین یکدیگر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در زمین ننگریسته‌اند که چه قدر در آن از هر گونه جفتهای زیبا رویانیده‌ایم؟ 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بیشترشان ایمان‌آورنده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چه می‌پندارید اگر خدا تا روز رستاخیز شب را بر شما جاوید بدارد جز خداوند کدامین معبود برای شما روشنی می‌آورد؟ آیا نمی‌شنوید؟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چه می‌پندارید اگر خدا تا روز قیامت روز را بر شما جاوید بدارد جز خداوند کدامین معبود برای شما شبی می‌آورد که در آن آرام گیرید، آیا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رحمتش برایتان شب و روز را قرار داد تا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بیارامید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فزون‌بخشی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بجویید، باشد که سپاس بدارید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آسمانها و زمین را به حقّ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مؤمنان عبرتی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آنان بپرسی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از آسمان، آبی فروفرستاده و زمین را پس از مرگش به وسیله آن زنده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از آنِ خداست با این همه، بیشترشان نمی‌اندیشند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بر کشتی سوار می‌شوند، خدا را پاکدلانه می‌خوانند،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سوی خشکی رساند و نجاتشان داد، بناگاه شرک می‌ورزند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نشانه‌های او این است که شما را از خاک آفرید پس بناگاه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هر سو پراکنده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نشانه‌های او اینکه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همسرانی برای شما آفرید تا بدانها آرام گیرید، و میانتان دوستی و رحمت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می‌اندیشند قطعاً نشانه‌هایی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آفرینش آسمانها و زمین و اختلاف زبانهای شما و رنگهای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دانشوران نشانه‌هایی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خواب شما در شب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جستجوی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فزون‌بخشی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می‌شنوند، قطعاً نشانه‌هایی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نشانه‌های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را برای شما بیم‌آور و امیدبخش می‌نمایاند، و از آسمان به تدریج آبی فرومی‌فرستد، که به وسیله آن، زمین را پس از مرگش زنده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p>
    <w:p>
      <w:pPr>
        <w:pStyle w:val="BookText"/>
        <w:rPr/>
      </w:pP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تعقل می‌کنند، قطعاً نشانه‌هایی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نشانه‌های او این است که آسمان و زمین به فرمانش برپایند پس چون شما را با یک بار خواندن از زمین فراخوانَد، بناگاه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آسمانها و زمین است از آنِ اوست همه او را گردن نهاده‌اند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نشانه‌های او این است که بادهای بشارت‌آور را می‌فرستد، تا بخشی از رحمتش را به شما بچشاند و تا کشتی به فرمانش روان گردد، و تا از فضل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بجویید، و امید که سپاسگزاری کنید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فَانْظُرْ إِلى آثارِ رَحْمَتِ اللَّهِ كَيْفَ يُحْيِ الْأَرْضَ بَعْدَ مَوْتِها إِنَّ ذلِكَ لَمُحْيِ الْمَوْتى وَ هُوَ عَلى كُلِّ شَيْ‌ءٍ قَدِيرٌ و قال تعالى اللَّهُ الَّذِي خَلَقَكُمْ مِنْ ضَعْفٍ ثُمَّ جَعَلَ مِنْ بَعْدِ ضَعْفٍ قُوَّةً ثُمَّ جَعَلَ مِنْ بَعْدِ قُوَّةٍ ضَعْفاً وَ شَيْبَةً يَخْلُقُ ما يَشاءُ وَ هُوَ الْعَلِيمُ الْقَدِيرُ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بِغَيْرِ عَمَدٍ تَرَوْنَها وَ أَلْقى فِي الْأَرْضِ رَواسِيَ أَنْ تَمِيدَ بِكُمْ وَ بَثَّ فِيها مِنْ كُلِّ دابَّةٍ وَ أَنْزَلْنا مِنَ السَّماءِ ماءً فَأَنْبَتْنا فِيها مِنْ كُلِّ زَوْجٍ كَرِيمٍ هذا خَلْقُ اللَّهِ فَأَرُونِي ما ذا خَلَقَ الَّذِينَ مِنْ دُونِهِ بَلِ الظَّالِمُونَ فِي ضَلالٍ مُبِينٍ و قال تعالى أَ لَمْ تَرَ أَنَّ اللَّهَ يُولِجُ اللَّيْلَ فِي النَّهارِ وَ يُولِجُ النَّهارَ فِي اللَّيْلِ وَ سَخَّرَ الشَّمْسَ وَ الْقَمَرَ كُلٌّ يَجْرِي إِلى أَجَلٍ مُسَمًّى وَ أَنَّ اللَّهَ بِما تَعْمَلُونَ خَبِيرٌ ذلِكَ بِأَنَّ اللَّهَ هُوَ الْحَقُّ وَ أَنَّ ما يَدْعُونَ مِنْ دُونِهِ الْباطِلُ وَ أَنَّ اللَّهَ هُوَ الْعَلِيُّ الْكَبِيرُ أَ لَمْ تَرَ أَنَّ الْفُلْكَ تَجْرِي فِي الْبَحْرِ بِنِعْمَتِ اللَّهِ لِيُرِيَكُمْ مِنْ آياتِهِ إِنَّ فِي ذلِكَ لَآياتٍ لِكُلِّ صَبَّارٍ شَكُورٍ وَ إِذا غَشِيَهُمْ مَوْجٌ كَالظُّلَلِ دَعَوُا اللَّهَ مُخْلِصِينَ لَهُ الدِّينَ فَلَمَّا نَجَّاهُمْ إِلَى الْبَرِّ فَمِنْهُمْ مُقْتَصِدٌ وَ ما يَجْحَدُ بِآياتِنا إِلَّا كُلُّ خَتَّارٍ كَفُورٍ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أَنَّا نَسُوقُ الْماءَ إِلَى الْأَرْضِ الْجُرُزِ فَنُخْرِجُ بِهِ زَرْعاً تَأْكُلُ مِنْهُ أَنْعامُهُمْ وَ أَنْفُسُهُمْ أَ فَلا يُبْصِرُونَ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فاطِرِ السَّماواتِ وَ الْأَرْضِ جاعِلِ الْمَلائِكَةِ رُسُلًا أُولِي أَجْنِحَةٍ مَثْنى وَ ثُلاثَ وَ رُباعَ يَزِيدُ فِي الْخَلْقِ ما يَشاءُ إِنَّ اللَّهَ عَلى كُلِّ شَيْ‌ءٍ قَدِيرٌ ما يَفْتَحِ اللَّهُ لِلنَّاسِ مِنْ رَحْمَةٍ فَلا مُمْسِكَ لَها وَ ما يُمْسِكْ فَلا مُرْسِلَ لَهُ مِنْ بَعْدِهِ وَ هُوَ الْعَزِيزُ الْحَكِيمُ و قال تعالى وَ اللَّهُ خَلَقَكُمْ مِنْ تُرابٍ ثُمَّ مِنْ نُطْفَةٍ ثُمَّ جَعَلَكُمْ أَزْواجاً و قال تعالى أَ لَمْ تَرَ أَنَّ اللَّهَ أَنْزَلَ مِنَ السَّماءِ ماءً فَأَخْرَجْنا بِهِ ثَمَراتٍ مُخْتَلِفاً أَلْوانُها وَ مِنَ الْجِبالِ جُدَدٌ بِيضٌ وَ حُمْرٌ مُخْتَلِفٌ أَلْوانُها وَ غَرابِيبُ سُودٌ وَ مِنَ النَّاسِ وَ الدَّوَابِّ وَ الْأَنْعامِ مُخْتَلِفٌ أَلْوانُهُ كَذلِكَ إِنَّما يَخْشَى اللَّهَ مِنْ عِبادِهِ الْعُلَماءُ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لَهُمُ الْأَرْضُ الْمَيْتَةُ أَحْيَيْناها وَ أَخْرَجْنا مِنْها حَبًّا فَمِنْهُ يَأْكُلُونَ وَ جَعَلْنا فِيها جَنَّاتٍ مِنْ نَخِيلٍ وَ أَعْنابٍ وَ فَجَّرْنا فِيها مِنَ الْعُيُونِ لِيَأْكُلُوا مِنْ ثَمَرِهِ وَ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همان کسی است که بادها را می‌فرستد و ابری برمی‌انگیزد و آن را 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می‌گستراند و انبوهش می‌گرداند، پس می‌بینی باران از لابلای آن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را به هر کس از بندگانش که بخواهد، رسانید، بناگاه آنان شادمانی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پیش از آنکه بر ایشان فروریزد،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سخت نومید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آثار رحمت خدا بنگر که چگونه زمین را پس از مرگش زنده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هم اوست که قطعاً زنده کننده مردگان است، و اوست که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آن کس که شما را ابتدا ناتوان آفرید، آن گاه پس از ناتوانی قوّت بخشید، سپس بعد از قوّت، ناتوانی و پیری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بخواهد می‌آفریند و هموست دانای توانا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آسمانها را بی‌هیچ ستونی که آن را ببینید خلق کرد و در زمین کوه‌های استوار بیفکند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بجنباند، و در آن از هر گونه جنبنده‌ای پراکنده گردانید، و از آسمان آبی فروفرستادیم و از هر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در آن رویانیدیم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خلق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نشان دهید کسانی که غیر از اویند چه آفریده‌اند؟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ستمگران در گمراهی آشکارند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ندیده‌ای که خدا شب را در روز درمی‌آورد، و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درمی‌آورد، و آفتاب و ماه را تسخیر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تا وقت معلومی روانند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آنچه می‌کنید آگاه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است که خدا خود حق است و غیر از او هر چه را که می‌خوانند باطل است، و خدا همان بلندمرتبه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ندیده‌ای که کشتیها به نعمت خدا در دریا روان می‌گردند تا برخی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شما بنمایاند؟ 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شکیبای سپاسگزاری، نشانه‌هاست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موجی کوه‌آسا آنان را فرا گیرد، خدا را بخوانند و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او خالص گردانند،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نجاتشان داد و به خشکی رساند برخی از آنان میانه‌رو هستند، و نشانه‌های ما را جز هر خائن ناسپاسگزاری انکار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ننگریسته‌اند که ما باران را به سوی زمینِ بایر می‌رانیم، و به وسیله آن کِشته‌ای را برمی‌آوریم که دامهایشان و خودشان از آن می‌خورند؟ مگر نمی‌بینند؟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خدای را که پدیدآورنده آسمان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که دارای بالهای دوگانه و سه‌گانه و چهارگانه‌اند پیام‌آورنده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هر چه بخواهد می‌افزاید، زیرا خدا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رحمتی را که خدا برای مردم گشاید، بازدارنده‌ای برای آن نیست، و آنچه را که باز دارد،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گشاینده‌ای ندارد، و اوست همان شکست‌ناپذیرِ سنجیده‌کار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خاکی آفرید، سپس از نطفه‌ای، آن گاه شما را جفت جفت گردانید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ندیده‌ای که خدا از آسمان، آبی فرود آورد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میوه‌هایی که رنگهای آنها گوناگون است بیرون آوردیم؟ و از برخی کوه‌ها،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سپید و گلگون به رنگهای مختلف و سیاه پر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مردمان و جانوران و دامها که رنگهایشان همان گونه مختلف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خدا تنها دانایانند که از او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ارجمندِ آمرزنده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عَمِلَتْهُ أَیْدِیهِمْ أَ فَلا یَشْکُرُونَ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الَّذِی خَلَقَ الْأَزْواجَ کُلَّها مِمَّا تُنْبِتُ الْأَرْضُ وَ مِنْ أَنْفُسِهِمْ وَ مِمَّا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آیَةٌ لَهُمُ اللَّیْلُ نَسْلَخُ مِنْهُ النَّهارَ فَإِذا هُمْ مُظْلِمُونَ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تَجْرِی لِمُسْتَقَرٍّ لَها ذلِکَ تَقْدِیرُ الْعَزِیزِ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قَدَّرْناهُ مَنازِلَ حَتَّی عادَ کَالْعُرْجُونِ الْقَدِیمِ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الشَّمْسُ یَنْبَغِی لَها أَنْ تُدْرِکَ الْقَمَرَ وَ لَا اللَّیْلُ سابِقُ النَّهارِ وَ کُلٌّ فِی فَلَکٍ یَسْبَحُونَ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آیَةٌ لَهُمْ أَنَّا حَمَلْنا ذُرِّیَّتَهُمْ فِی الْفُلْکِ الْمَشْحُونِ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خَلَقْنا لَهُمْ مِنْ مِثْلِهِ ما یَرْکَبُونَ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نَشَأْ نُغْرِقْهُمْ فَلا صَرِیخَ لَهُمْ وَ لا هُمْ یُنْقَذُونَ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رَحْمَةً مِنَّا وَ مَتاعاً إِلی حِینٍ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یَرَوْا أَنَّا خَلَقْنا لَهُمْ مِمَّا عَمِلَتْ أَیْدِینا أَنْعاماً فَهُمْ لَها مالِکُونَ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ذَلَّلْناها لَهُمْ فَمِنْها رَکُوبُهُمْ وَ مِنْها یَأْکُلُونَ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فِیها مَنافِعُ وَ مَشارِبُ أَ فَلا یَشْکُرُونَ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یَرَ الْإِنْسانُ أَنَّا خَلَقْناهُ مِنْ نُطْفَةٍ فَإِذا هُوَ خَصِیمٌ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فَاسْتَفْتِهِمْ أَ هُمْ أَشَدُّ خَلْقاً أَمْ مَنْ خَلَقْنا إِنَّا خَلَقْناهُمْ مِنْ طِینٍ لازِبٍ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السَّماواتِ وَ الْأَرْضَ بِالْحَقِّ یُکَوِّرُ اللَّیْلَ عَلَی النَّهارِ وَ یُکَوِّرُ النَّهارَ عَلَی اللَّیْلِ وَ سَخَّرَ الشَّمْسَ وَ الْقَمَرَ کُلٌّ یَجْرِی لِأَجَلٍ مُسَمًّی أَلا هُوَ الْعَزِیزُ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خَلَقَکُمْ مِنْ نَفْسٍ واحِدَةٍ ثُمَّ جَعَلَ مِنْها زَوْجَها وَ أَنْزَلَ لَکُمْ مِنَ الْأَنْعامِ ثَمانِیَةَ أَزْواجٍ یَخْلُقُکُمْ فِی بُطُونِ أُمَّهاتِکُمْ خَلْقاً مِنْ بَعْدِ خَلْقٍ فِی ظُلُماتٍ ثَلاثٍ ذلِکُمُ اللَّهُ رَبُّکُمْ لَهُ الْمُلْکُ لا إِلهَ إِلَّا هُوَ فَأَنَّی تُصْرَفُونَ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أَنْزَلَ مِنَ السَّماءِ ماءً فَسَلَکَهُ یَنابِیعَ فِی الْأَرْضِ ثُمَّ یُخْرِجُ بِهِ زَرْعاً مُخْتَلِفاً أَلْوانُهُ ثُمَّ یَهِیجُ فَتَراهُ مُصْفَرًّا ثُمَّ یَجْعَلُهُ حُطاماً إِنَّ فِی ذلِکَ لَذِکْری لِأُولِی الْأَلْبابِ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یُرِیکُمْ آیاتِهِ وَ یُنَزِّلُ لَکُمْ مِنَ السَّماءِ رِزْقاً وَ ما یَتَذَکَّرُ إِلَّا مَنْ یُنِیبُ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جَعَلَ لَکُمُ اللَّیْلَ لِتَسْکُنُوا فِیهِ وَ النَّهارَ مُبْصِراً إِنَّ اللَّهَ لَذُو فَضْلٍ عَلَی النَّاسِ وَ لکِنَّ أَکْثَرَ النَّاسِ لا یَشْکُرُونَ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اللَّهُ رَبُّکُمْ خالِقُ کُلِّ شَیْ‌ءٍ لا إِلهَ إِلَّا هُوَ فَأَنَّی تُؤْفَکُونَ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یُؤْفَکُ الَّذِینَ کانُوا بِآیاتِ اللَّهِ یَجْحَدُونَ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جَعَلَ لَکُمُ الْأَرْضَ قَراراً وَ السَّماءَ بِناءً وَ صَوَّرَکُمْ فَأَحْسَنَ صُوَرَکُمْ وَ رَزَقَکُمْ مِنَ الطَّیِّباتِ ذلِکُمُ اللَّهُ رَبُّکُمْ فَتَبارَکَ اللَّهُ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الْحَیُّ لا إِلهَ إِلَّا هُوَ فَادْعُوهُ مُخْلِصِینَ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مرده، برهانی است برای ایشان، که آن را زنده گردانیدیم و دانه از آن برآوردیم که از آن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باغهایی از درختان خرما و تاک قرار دادیم و چشمه‌ها در آن روان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میوه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 دستهایِ خودشان بخورند، آیا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نمی‌گزارند؟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آنچه زمین می‌رویاند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خودشان و از آنچه نمی‌دانند، همه را نر و ماده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شب است که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برمی‌کنیم و بناگاه آنان در تاریکی 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خورشید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ویژه خود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آن عزیز دانا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ماه منزلهایی معین کرده‌ایم، تا چون شاخکِ خشکِ خوشه خرما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خورشید را سِزَد که به ماه رسد، و نه شب بر روز پیشی جوید، و هر کدام در سپهری شناورند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نیاکانشان را در کشتیِ انباشته، سوار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برای ایشان مرکوبها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بخواهیم غرقشان می‌کنیم و هیچ فریادرسی نمی‌یابند و رویِ نجات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رحمتی از جانب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آنها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چندی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سازیم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ندیده‌اند که ما به قدرت خویش برای ایشان چهارپایانی آفریده‌ایم تا آنان مالک آنها باشند؟ و آنها را برای ایشان رام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برخی‌شان سواری می‌گیرند و از بعضی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سودها و نوشیدنیها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شکرگزار نیستید؟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آدمی ندانسته است که ما او را از نطفه‌ای آفریده‌ایم، پس بناگاه وی ستیزه‌جویی آشکار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ایشان از نظر آفرینش سخت‌ترند یا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کردیم؟ ما آنان را از گِلی چسبنده پدید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 را به حقّ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روز درمی‌پیچد، و روز را به شب درمی‌پیچد و آفتاب و ماه را تسخیر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تا مدّتی معیّن روانند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او همان شکست‌ناپذیر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نفسی واحد آفرید، سپس جفتش را از آن قرار داد، و برای شما از دامها هشت قسم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در شکمهای مادرانتان آفرینشی پس از آفرینشی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تاریکیهای سه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مشیمه و رحم و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خدا، پروردگار شما، فرمانروایی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جز او نیست، 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کجا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برگردانیده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ندیده‌ای که خدا از آسمان، آبی فرود آورد پس آن را به چشمه‌هایی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زیرینِ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است راه داد، آن گاه به وسیله آن کشتزاری را که رنگهای آن گوناگون است بیرون می‌آورد، سپس خشک می‌گردد، آن گاه آن را زرد می‌بینی، سپس خاشاکش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صاحبان خرد عبرتی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آن کس که نشانه‌های خود را به شما می‌نمایاند و برای شما از آسمان روزی می‌فرستد، و جز آن کس که توبه‌کار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نمی‌گیرد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لَهُ الدِّينَ الْحَمْدُ لِلَّهِ رَبِّ الْعالَمِينَ قُلْ إِنِّي نُهِيتُ أَنْ أَعْبُدَ الَّذِينَ تَدْعُونَ مِنْ دُونِ اللَّهِ لَمَّا جاءَنِي الْبَيِّناتُ مِنْ رَبِّي وَ أُمِرْتُ أَنْ أُسْلِمَ لِرَبِّ الْعالَمِينَ هُوَ الَّذِي خَلَقَكُمْ مِنْ تُرابٍ ثُمَّ مِنْ نُطْفَةٍ ثُمَّ مِنْ عَلَقَةٍ ثُمَّ يُخْرِجُكُمْ طِفْلًا ثُمَّ لِتَبْلُغُوا أَشُدَّكُمْ ثُمَّ لِتَكُونُوا شُيُوخاً وَ مِنْكُمْ مَنْ يُتَوَفَّى مِنْ قَبْلُ وَ لِتَبْلُغُوا أَجَلًا مُسَمًّى وَ لَعَلَّكُمْ تَعْقِلُونَ هُوَ الَّذِي يُحْيِي وَ يُمِيتُ فَإِذا قَضى أَمْراً فَإِنَّما يَقُولُ لَهُ كُنْ فَيَكُونُ و قال عز و جل اللَّهُ الَّذِي جَعَلَ لَكُمُ الْأَنْعامَ لِتَرْكَبُوا مِنْها وَ مِنْها تَأْكُلُونَ وَ لَكُمْ فِيها مَنافِعُ وَ لِتَبْلُغُوا عَلَيْها حاجَةً فِي صُدُورِكُمْ وَ عَلَيْها وَ عَلَى الْفُلْكِ تُحْمَلُونَ وَ يُرِيكُمْ آياتِهِ فَأَيَّ آياتِ اللَّهِ تُنْكِرُونَ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إِنَّكُمْ لَتَكْفُرُونَ بِالَّذِي خَلَقَ الْأَرْضَ فِي يَوْمَيْنِ وَ تَجْعَلُونَ لَهُ أَنْداداً ذلِكَ رَبُّ الْعالَمِينَ وَ جَعَلَ فِيها رَواسِيَ مِنْ فَوْقِها وَ بارَكَ فِيها وَ قَدَّرَ فِيها أَقْواتَها فِي أَرْبَعَةِ أَيَّامٍ سَواءً لِلسَّائِلِينَ ثُمَّ اسْتَوى إِلَى السَّماءِ وَ هِيَ دُخانٌ فَقالَ لَها وَ لِلْأَرْضِ ائْتِيا طَوْعاً أَوْ كَرْهاً قالَتا أَتَيْنا طائِعِينَ فَقَضاهُنَّ سَبْعَ سَماواتٍ فِي يَوْمَيْنِ وَ أَوْحى فِي كُلِّ سَماءٍ أَمْرَها وَ زَيَّنَّا السَّماءَ الدُّنْيا بِمَصابِيحَ وَ حِفْظاً ذلِكَ تَقْدِيرُ الْعَزِيزِ الْعَلِيمِ و قال تعالى سَنُرِيهِمْ آياتِنا فِي الْآفاقِ وَ فِي أَنْفُسِهِمْ حَتَّى يَتَبَيَّنَ لَهُمْ أَنَّهُ الْحَقُّ أَ وَ لَمْ يَكْفِ بِرَبِّكَ أَنَّهُ عَلى كُلِّ شَيْ‌ءٍ شَهِيدٌ أَلا إِنَّهُمْ فِي مِرْيَةٍ مِنْ لِقاءِ رَبِّهِمْ أَلا إِنَّهُ بِكُلِّ شَيْ‌ءٍ مُحِيطٌ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حمعسق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السَّماواتِ وَ الْأَرْضِ جَعَلَ لَكُمْ مِنْ أَنْفُسِكُمْ أَزْواجاً وَ مِنَ الْأَنْعامِ أَزْواجاً يَذْرَؤُكُمْ فِيهِ و قال تعالى وَ مِنْ آياتِهِ خَلْقُ السَّماواتِ وَ الْأَرْضِ وَ ما بَثَّ فِيهِما مِنْ دابَّةٍ وَ هُوَ عَلى جَمْعِهِمْ إِذا يَشاءُ قَدِيرٌ و قال سبحانه وَ مِنْ آياتِهِ الْجَوارِ فِي الْبَحْرِ كَالْأَعْلامِ إِنْ يَشَأْ يُسْكِنِ الرِّيحَ فَيَظْلَلْنَ رَواكِدَ عَلى ظَهْرِهِ إِنَّ فِي ذلِكَ لَآياتٍ لِكُلِّ صَبَّارٍ شَكُورٍ أَوْ يُوبِقْهُنَّ بِما كَسَبُوا وَ يَعْفُ عَنْ كَثِيرٍ وَ يَعْلَمَ الَّذِينَ يُجادِلُونَ فِي آياتِنا ما لَهُمْ مِنْ مَحِيصٍ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 السَّماواتِ وَ الْأَرْضَ لَيَقُولُنَّ خَلَقَهُنَّ الْعَزِيزُ الْعَلِيمُ الَّذِي جَعَلَ لَكُمُ الْأَرْضَ مَهْداً وَ جَعَلَ لَكُمْ فِيها سُبُلًا لَعَلَّكُمْ تَهْتَدُونَ وَ الَّذِي نَزَّلَ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شب را برای شما پدید آورد تا در آن آرام گیرید، و روز را روشنی‌بخش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بر مردم بسیار صاحب تفضّل است، ولی بیشتر مردم سپاس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خدا، پروردگار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بازگردانیده می‌شوید؟ کسانی که نشانه‌های خدا را انکار می‌کردند،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زمین را برای شما قرارگاه ساخت و آسمان را بنایی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صورتگری کرد و صورتهای شما را نیکو نمود و از چیزهای پاکیزه به شما روزی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خدا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بلندمرتبه و بزرگ است خدا،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زنده‌ای که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در حالی که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وی بی‌آلایش گردانیده‌اید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خدا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نهی شده‌ام از اینکه جز خدا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می‌خوانید پرستش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جانب پروردگارم مرا دلایل روشن رسیده باشد، و مأمورم که فرمانبر پروردگار جهانیان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کسی است که شما را از خاکی آفرید، سپس از نطفه‌ای، آن گاه از علقه‌ای، و بعد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برمی‌آورد، تا به کمال قوّت خود برسید و تا سالمند شوید، و از میان شما کسی است که مرگِ پیش‌رس می‌یابد،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مدّتی که مقرّر است برسید، و امید که در اندیشه فرو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زنده می‌کند و می‌میراند، و چون به کاری حکم کند، همین قدر به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موجود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چهارپایان را برای شما پدید آورد تا از برخی از آنها سواری گیرید و از برخی از آنها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آنها برای شما سودهاست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شدن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مقصودی که در دلهایتان است برسید، و بر آنها و بر کشتی حمل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به شما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آیات خدا را انکار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شمایید که واقعا به آن کسی که زمین را در دو هنگام آفرید، کفر می‌ورزید و برای او همتایانی قرار می‌دهید؟ این است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فراز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لنگرآسا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کوه‌ها نهاد و در آن خیر فراوان پدید آورد، و مواد خوراکی آن را در چهار روز اندازه‌گیری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خواهندگان،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متناسب با نیازهایشان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کرد، و آن بخاری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و به زمین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 یا ناخواه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فرمان‌پذیر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آسمان، در دو هنگام مقرّر داشت و در هر آسمانی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وحی فرمود،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به چراغها آذین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داشتیم این است اندازه‌گیریِ آن نیرومند دانا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نشانه‌های خود را در افقها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دلهایشان بدیشان خواهیم نمود، تا برایشان روشن گردد که او خود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کافی نیست که پروردگارت خود شاهد هر چیزی است؟ آری، آنان در لقای پروردگارشان تردید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مسلماً او به هر چیزی احاطه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پدیدآورنده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خودتان برای شما جفتهایی قرار داد، و از 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 و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شما را بسیار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مانند او نیست و اوست شنوای بینا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آفرینش آسمانها و زمین و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جنبنده در میان آن دو پراکنده است، و او هر گاه بخواهد بر گردآوردنِ آنان تواناست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نشانه‌های او سفینه‌های کوه‌آسا در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باد را ساکن می‌گرداند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شکیبای شکرگزاری نشانه‌هاست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شده‌اند هلاکشان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درمی‌گذرد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در آیات ما مجادله می‌کنند، بدانند که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گریزی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السَّماءِ ماءً بِقَدَرٍ فَأَنْشَرْنا بِهِ بَلْدَةً مَيْتاً كَذلِكَ تُخْرَجُونَ وَ الَّذِي خَلَقَ الْأَزْواجَ كُلَّها وَ جَعَلَ لَكُمْ مِنَ الْفُلْكِ وَ الْأَنْعامِ ما تَرْكَبُونَ لِتَسْتَوُوا عَلى ظُهُورِهِ ثُمَّ تَذْكُرُوا نِعْمَةَ رَبِّكُمْ إِذَا اسْتَوَيْتُمْ عَلَيْهِ وَ تَقُولُوا سُبْحانَ الَّذِي سَخَّرَ لَنا هذا وَ ما كُنَّا لَهُ مُقْرِنِينَ وَ إِنَّا إِلى رَبِّنا لَمُنْقَلِبُونَ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السَّماواتِ وَ الْأَرْضِ لَآياتٍ لِلْمُؤْمِنِينَ وَ فِي خَلْقِكُمْ وَ ما يَبُثُّ مِنْ دابَّةٍ آياتٌ لِقَوْمٍ يُوقِنُونَ وَ اخْتِلافِ اللَّيْلِ وَ النَّهارِ وَ ما أَنْزَلَ اللَّهُ مِنَ السَّماءِ مِنْ رِزْقٍ فَأَحْيا بِهِ الْأَرْضَ بَعْدَ مَوْتِها وَ تَصْرِيفِ الرِّياحِ آياتٌ لِقَوْمٍ يَعْقِلُونَ و قال تعالى اللَّهُ الَّذِي سَخَّرَ لَكُمُ الْبَحْرَ لِتَجْرِيَ الْفُلْكُ فِيهِ بِأَمْرِهِ وَ لِتَبْتَغُوا مِنْ فَضْلِهِ وَ لَعَلَّكُمْ تَشْكُرُونَ وَ سَخَّرَ لَكُمْ ما فِي السَّماواتِ وَ ما فِي الْأَرْضِ جَمِيعاً مِنْهُ إِنَّ فِي ذلِكَ لَآياتٍ لِقَوْمٍ يَتَفَكَّرُونَ و قال سبحانه وَ قالُوا ما هِيَ إِلَّا حَياتُنَا الدُّنْيا نَمُوتُ وَ نَحْيا وَ ما يُهْلِكُنا إِلَّا الدَّهْرُ وَ ما لَهُمْ بِذلِكَ مِنْ عِلْمٍ إِنْ هُمْ إِلَّا يَظُنُّونَ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الْأَرْضِ آياتٌ لِلْمُوقِنِينَ وَ فِي أَنْفُسِكُمْ أَ فَلا تُبْصِرُونَ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جل و علا وَ السَّماءَ بَنَيْناها بِأَيْدٍ وَ إِنَّا لَمُوسِعُونَ وَ الْأَرْضَ فَرَشْناها فَنِعْمَ الْماهِدُونَ وَ مِنْ كُلِّ شَيْ‌ءٍ خَلَقْنا زَوْجَيْنِ لَعَلَّكُمْ تَذَكَّرُونَ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الطور أَمْ خُلِقُوا مِنْ غَيْرِ شَيْ‌ءٍ أَمْ هُمُ الْخالِقُونَ أَمْ خَلَقُوا السَّماواتِ وَ الْأَرْضَ بَلْ لا يُوقِنُونَ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عَلَّمَ الْقُرْآنَ خَلَقَ الْإِنْسانَ إلى آخر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خَلَقْناكُمْ فَلَوْ لا تُصَدِّقُونَ أَ فَرَأَيْتُمْ ما تُمْنُونَ أَ أَنْتُمْ تَخْلُقُونَهُ أَمْ نَحْنُ الْخالِقُونَ نَحْنُ قَدَّرْنا بَيْنَكُمُ الْمَوْتَ وَ ما نَحْنُ بِمَسْبُوقِينَ عَلى أَنْ نُبَدِّلَ أَمْثالَكُمْ وَ نُنْشِئَكُمْ فِي ما لا تَعْلَمُونَ وَ لَقَدْ عَلِمْتُمُ النَّشْأَةَ الْأُولى فَلَوْ لا تَذَكَّرُونَ أَ فَرَأَيْتُمْ ما تَحْرُثُونَ أَ أَنْتُمْ تَزْرَعُونَهُ أَمْ نَحْنُ الزَّارِعُونَ لَوْ نَشاءُ لَجَعَلْناهُ حُطاماً فَظَلْتُمْ تَفَكَّهُونَ إِنَّا لَمُغْرَمُونَ بَلْ نَحْنُ مَحْرُومُونَ أَ فَرَأَيْتُمُ الْماءَ الَّذِي تَشْرَبُونَ أَ أَنْتُمْ أَنْزَلْتُمُوهُ مِنَ الْمُزْنِ أَمْ نَحْنُ الْمُنْزِلُونَ لَوْ نَشاءُ جَعَلْناهُ أُجاجاً فَلَوْ لا تَشْكُرُونَ أَ فَرَأَيْتُمُ النَّارَ الَّتِي تُورُونَ أَ أَنْتُمْ أَنْشَأْتُمْ شَجَرَتَها أَمْ نَحْنُ الْمُنْشِؤُنَ نَحْنُ جَعَلْناها تَذْكِرَةً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آنان بپرسی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آسمانها و زمین را چه کسی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همان قادر دانا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این زمین را برای شما گهواره‌ای گردانید و برای شما در آن راهها نهاد، باشد که راه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 که آبی به اندازه از آسمان فرود آورد، پس به وسیله آن، سرزمینی مرده را زنده گردانیدیم همین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کسی که جُفتها را یکسره آفرید، و برای شما از کشتیها و 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پُشت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گیرید، پس چون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برنشستید، نعمت پروردگار خود را یاد کنید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پاک است کسی که این را برای ما رام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یارای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راستی که ما به سوی پروردگارمان بازخواهیم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در آسمانها و زمین، برای مؤمنان نشانه‌هایی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آفرینش خودتان و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می‌گرداند، برای مردمی که یقین دارند نشانه‌هایی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پیاپی آمدن شب و روز، و آنچه خدا از روزی از آسمان فرود آورده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زمین را پس از مرگش زنده گردانیده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بادها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می‌اندیشند نشانه‌هایی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همان کسی است که دریا را به سود شما رام گردانید، تا کشتیها در آن به فرمانش روان شوند، و تا از فزون‌بخشی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نمایید، و باشد که سپاس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در آسمانها و آنچه را در زمین است به سود شما رام کرد همه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می‌اندیشند نشانه‌هایی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غیر از زندگانی دنیای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می‌میریم و زنده می‌شویم، و ما را جز طبیعت هلاک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دانشی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نمی‌سِپرند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زمین برای اهل یقین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متقاعد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خود شما پس مگر نمی‌بینید؟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آسمان را به قدرت خود برافراشتیم، و بی‌گمان،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گسترانیده‌ایم و چه نیکو گسترندگانیم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چیزی دو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آفریدیم، امید که شما عبرت 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از هیچ خلق شده‌اند؟ یا آنکه خودشان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آیا آسمانها و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یقین ندارند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قرآن را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سوره </w:t>
      </w:r>
    </w:p>
    <w:p>
      <w:pPr>
        <w:pStyle w:val="BookText"/>
        <w:rPr/>
      </w:pPr>
      <w:r>
        <w:rPr>
          <w:rFonts w:ascii="Amiri" w:hAnsi="Amiri" w:eastAsia="Amiri" w:cs="Amiri"/>
          <w:color w:val="111111"/>
          <w:sz w:val="28"/>
          <w:sz w:val="28"/>
          <w:szCs w:val="28"/>
          <w:rtl w:val="true"/>
          <w:lang w:bidi="ar-SA"/>
        </w:rPr>
        <w:t xml:space="preserve">وَ مَتاعاً لِلْمُقْوِينَ فَسَبِّحْ بِاسْمِ رَبِّكَ الْعَظِيمِ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خَلَقَ سَبْعَ سَماواتٍ وَ مِنَ الْأَرْضِ مِثْلَهُنَّ يَتَنَزَّلُ الْأَمْرُ بَيْنَهُنَّ لِتَعْلَمُوا أَنَّ اللَّهَ عَلى كُلِّ شَيْ‌ءٍ قَدِيرٌ وَ أَنَّ اللَّهَ قَدْ أَحاطَ بِكُلِّ شَيْ‌ءٍ عِلْماً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سَبْعَ سَماواتٍ طِباقاً ما تَرى فِي خَلْقِ الرَّحْمنِ مِنْ تَفاوُتٍ فَارْجِعِ الْبَصَرَ هَلْ تَرى مِنْ فُطُورٍ ثُمَّ ارْجِعِ الْبَصَرَ كَرَّتَيْنِ يَنْقَلِبْ إِلَيْكَ الْبَصَرُ خاسِئاً وَ هُوَ حَسِيرٌ وَ لَقَدْ زَيَّنَّا السَّماءَ الدُّنْيا بِمَصابِيحَ وَ جَعَلْناها رُجُوماً لِلشَّياطِينِ و قال تعالى أَ وَ لَمْ يَرَوْا إِلَى الطَّيْرِ فَوْقَهُمْ صافَّاتٍ وَ يَقْبِضْنَ ما يُمْسِكُهُنَّ إِلَّا الرَّحْمنُ إِنَّهُ بِكُلِّ شَيْ‌ءٍ بَصِيرٌ و قال سبحانه أَمَّنْ هذَا الَّذِي يَرْزُقُكُمْ إِنْ أَمْسَكَ رِزْقَهُ بَلْ لَجُّوا فِي عُتُوٍّ وَ نُفُورٍ و قال تعالى قُلْ هُوَ الَّذِي أَنْشَأَكُمْ وَ جَعَلَ لَكُمُ السَّمْعَ وَ الْأَبْصارَ وَ الْأَفْئِدَةَ قَلِيلًا ما تَشْكُرُونَ قُلْ هُوَ الَّذِي ذَرَأَكُمْ فِي الْأَرْضِ وَ إِلَيْهِ تُحْشَرُونَ و قال سبحانه قُلْ هُوَ الرَّحْمنُ آمَنَّا بِهِ وَ عَلَيْهِ تَوَكَّلْنا فَسَتَعْلَمُونَ مَنْ هُوَ فِي ضَلالٍ مُبِينٍ قُلْ أَ رَأَيْتُمْ إِنْ أَصْبَحَ ماؤُكُمْ غَوْراً فَمَنْ يَأْتِيكُمْ بِماءٍ مَعِينٍ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نَخْلُقْكُمْ مِنْ ماءٍ مَهِينٍ فَجَعَلْناهُ فِي قَرارٍ مَكِينٍ إِلى قَدَرٍ مَعْلُومٍ فَقَدَرْنا فَنِعْمَ الْقادِرُونَ وَيْلٌ يَوْمَئِذٍ لِلْمُكَذِّبِينَ أَ لَمْ نَجْعَلِ الْأَرْضَ كِفاتاً أَحْياءً وَ أَمْواتاً وَ جَعَلْنا فِيها رَواسِيَ شامِخاتٍ وَ أَسْقَيْناكُمْ ماءً فُراتاً وَيْلٌ يَوْمَئِذٍ لِلْمُكَذِّبِينَ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الْأَرْضَ مِهاداً وَ الْجِبالَ أَوْتاداً وَ خَلَقْناكُمْ أَزْواجاً وَ جَعَلْنا نَوْمَكُمْ سُباتاً وَ جَعَلْنَا اللَّيْلَ لِباساً وَ جَعَلْنَا النَّهارَ مَعاشاً وَ بَنَيْنا فَوْقَكُمْ سَبْعاً شِداداً وَ جَعَلْنا سِراجاً وَهَّاجاً وَ أَنْزَلْنا مِنَ الْمُعْصِراتِ ماءً ثَجَّاجاً لِنُخْرِجَ بِهِ حَبًّا وَ نَباتاً وَ جَنَّاتٍ أَلْفافاً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أَشَدُّ خَلْقاً أَمِ السَّماءُ بَناها رَفَعَ سَمْكَها فَسَوَّاها وَ أَغْطَشَ لَيْلَها وَ أَخْرَجَ ضُحاها وَ الْأَرْضَ بَعْدَ ذلِكَ دَحاها أَخْرَجَ مِنْها ماءَها وَ مَرْعاها وَ الْجِبالَ أَرْساها مَتاعاً لَكُمْ وَ لِأَنْعامِكُمْ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الْإِنْسانُ إِلى طَعامِهِ أَنَّا صَبَبْنَا الْماءَ صَبًّا ثُمَّ شَقَقْنَا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ماییم که شما را آفریده‌ایم، پس چرا تصدیق نمی‌کنید؟ آیا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می‌ریزید دیده‌اید؟ آیا شما آن را خلق می‌کنید یا ما آفریننده‌ایم؟ ماییم که میان شما مرگ را مقدّر کرده‌ایم و بر ما سبقت نتوانید جست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شما را به جای شما قرار دهیم 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نمی‌دانید پدیدار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پدیدار شدنِ نخستین خود را شناختید پس چرا سَرِ عبرت گرفتن ندارید؟ آیا آنچه را کِشت می‌کنید، ملاحظه کرده‌اید؟ آیا شما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بی‌یاری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می‌کنید، یا ماییم که زراعت می‌کنیم؟ اگر بخواهیم قطعاً خاشاکش می‌گردانیم،</w:t>
      </w:r>
    </w:p>
    <w:p>
      <w:pPr>
        <w:pStyle w:val="BookText"/>
        <w:rPr/>
      </w:pPr>
      <w:r>
        <w:rPr>
          <w:rFonts w:ascii="IRNazanin" w:hAnsi="IRNazanin" w:eastAsia="IRNazanin"/>
          <w:color w:val="111111"/>
          <w:sz w:val="28"/>
          <w:sz w:val="28"/>
          <w:szCs w:val="28"/>
          <w:rtl w:val="true"/>
          <w:lang w:bidi="fa-IR"/>
        </w:rPr>
        <w:t xml:space="preserve">پس در افسوس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ما زیان زده‌ایم، بلکه ما محروم شدگانیم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آبی را که می‌نوشید دیده‌اید؟ آیا شما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سپید فرود آورده‌اید، یا ما فرودآورنده‌ایم؟ اگر بخواهیم آن را تلخ می‌گردانیم، پس چرا سپاس نمی‌دارید؟ آیا آن آتشی را که برمی‌افروزید ملاحظه کرده‌اید؟ آیا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آن را پدیدار کرده‌اید، یا ما پدیدآورنده‌ایم؟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برای بیابانگردان 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نام پروردگار بزرگت تسبیح گوی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همان کسی است که هفت آسمان و همانند آنها هفت زمین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فرود می‌آید، تا بدانید که خدا بر هر چیزی تواناست، و به راستی دانش وی هر چیزی را در بر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هفت آسمان را طبقه طبقه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آفرینشِ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بخشایشگر هیچ گونه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بنگر، آیا خلل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نقصانی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باز دوباره بنگر تا نگاهت زبون و درمانده به سویت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آسمان دنیا را با چراغهایی زینت دادیم و آن را مایه طرد 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گردانیدیم و برای آنها عذاب آتش فروزان آماده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بالای سرشان به پرندگان ننگریسته‌اند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 می‌گسترند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 می‌زنند؟ جز خدای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نگاه نمی‌دارد، او به هر چیزی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کیست آن که به شما روزی دهد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سرکشی و نفرت پافشاری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آن کس که شما را پدید آورده و برای شما گوش و دیدگان و دلها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کم سپاس 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اوست که شما را در زمین پراکنده کرده، و به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خدای بخشایشگر، به او ایمان آوردیم، و بر او توکّل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خواهید دانست چه کسی است که خود در گمراهی آشکاری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دهید، اگر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رود، چه کسی آب روان برایتان خواهد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شما را از آبی بی‌مقدار نیافریدیم؟ پس آن را در جایگاهی استوار نهادیم، تا مدّتی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توانا آمدیم، و چه نیک تواناییم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وای بر تکذیب‌کنندگان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زمین را محلّ اجتماع نگردانیدیم؟ چه برای مردگان چه 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کوه‌های بلند در آن نهادیم و به شما آبی گوارا نوشانیدیم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وای بر تکذیب‌کنندگان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زمین را گهواره‌ای نگردانیدیم؟ و کوه‌ها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نگذاشتیم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شما را جفت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خواب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فرازِ شما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بنا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چراغی فروزان گذاردیم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ابرهای متراکم، آبی ریزان فرود آوردیم، تا بدان دانه و گیاه برویانیم، و باغهای درهم‌پیچیده و انبوه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آفرینش شما دشوارتر است یا آسمانی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برپا کرده است؟ سقفش را برافراشت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کرد، و شَبَش را تیره و روزش را آشکار گردانید، و پس از آن، زمین را با غلتانیدن گسترد، آبش و چراگاهش را از آن بیرون آورد، و کوه‌ها را لنگر آن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برای شما و دامهایتان باشد</w:t>
      </w:r>
      <w:r>
        <w:rPr>
          <w:rFonts w:eastAsia="IRNazanin" w:cs="IRNazanin"/>
          <w:color w:val="111111"/>
          <w:sz w:val="28"/>
          <w:szCs w:val="28"/>
          <w:rtl w:val="true"/>
          <w:lang w:bidi="fa-IR"/>
        </w:rPr>
        <w:t xml:space="preserve">.} </w:t>
      </w:r>
      <w:bookmarkStart w:id="247" w:name="pg16997_179507"/>
    </w:p>
    <w:p>
      <w:pPr>
        <w:pStyle w:val="BookText"/>
        <w:rPr/>
      </w:pPr>
      <w:bookmarkEnd w:id="247"/>
      <w:r>
        <w:rPr>
          <w:rFonts w:ascii="Amiri" w:hAnsi="Amiri" w:eastAsia="Amiri" w:cs="Amiri"/>
          <w:color w:val="111111"/>
          <w:sz w:val="28"/>
          <w:sz w:val="28"/>
          <w:szCs w:val="28"/>
          <w:rtl w:val="true"/>
          <w:lang w:bidi="ar-SA"/>
        </w:rPr>
        <w:t xml:space="preserve">شَقًّا فَأَنْبَتْنا فِيها حَبًّا وَ عِنَباً وَ قَضْباً وَ زَيْتُوناً وَ نَخْلًا وَ حَدائِقَ غُلْباً وَ فاكِهَةً وَ أَبًّا مَتاعاً لَكُمْ وَ لِأَنْعامِكُمْ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يَنْظُرُونَ إِلَى الْإِبِلِ كَيْفَ خُلِقَتْ وَ إِلَى السَّماءِ كَيْفَ رُفِعَتْ وَ إِلَى الْجِبالِ كَيْفَ نُصِبَتْ وَ إِلَى الْأَرْضِ كَيْفَ سُطِحَتْ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Heading4"/>
        <w:numPr>
          <w:ilvl w:val="3"/>
          <w:numId w:val="1"/>
        </w:numPr>
        <w:rPr/>
      </w:pPr>
      <w:bookmarkStart w:id="248" w:name="__RefHeading___Toc3701309_1468164448"/>
      <w:bookmarkStart w:id="249" w:name="_Toc116"/>
      <w:bookmarkEnd w:id="248"/>
      <w:r>
        <w:rPr>
          <w:rtl w:val="true"/>
        </w:rPr>
        <w:t>الأخبار</w:t>
      </w:r>
      <w:bookmarkEnd w:id="249"/>
    </w:p>
    <w:p>
      <w:pPr>
        <w:pStyle w:val="Heading5"/>
        <w:numPr>
          <w:ilvl w:val="4"/>
          <w:numId w:val="1"/>
        </w:numPr>
        <w:rPr/>
      </w:pPr>
      <w:bookmarkStart w:id="250" w:name="__RefHeading___Toc3701311_1468164448"/>
      <w:bookmarkStart w:id="251" w:name="_Toc117"/>
      <w:bookmarkEnd w:id="250"/>
      <w:r>
        <w:rPr>
          <w:rtl w:val="true"/>
        </w:rPr>
        <w:t>«</w:t>
      </w:r>
      <w:r>
        <w:rPr/>
        <w:t>1</w:t>
      </w:r>
      <w:r>
        <w:rPr>
          <w:rtl w:val="true"/>
        </w:rPr>
        <w:t>»</w:t>
      </w:r>
      <w:bookmarkEnd w:id="251"/>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فَكَّرُوا فِي عَظِيمِ الْقُدْرَةِ وَ جَسِيمِ النِّعْمَةِ لَرَجَعُوا إِلَى الطَّرِيقِ وَ خَافُوا عَذَابَ الْحَرِيقِ وَ لَكِنِ الْقُلُوبُ عَلِيلَةٌ وَ الْأَبْصَارُ مَدْخُولَةٌ</w:t>
      </w:r>
      <w:r>
        <w:rPr>
          <w:rStyle w:val="FootnoteAnchor"/>
          <w:rtl w:val="true"/>
        </w:rPr>
        <w:footnoteReference w:id="68"/>
      </w:r>
      <w:r>
        <w:rPr>
          <w:rFonts w:ascii="Amiri" w:hAnsi="Amiri" w:eastAsia="Amiri" w:cs="Amiri"/>
          <w:color w:val="111111"/>
          <w:sz w:val="28"/>
          <w:sz w:val="28"/>
          <w:szCs w:val="28"/>
          <w:rtl w:val="true"/>
          <w:lang w:bidi="ar-SA"/>
        </w:rPr>
        <w:t>أَ فَلَا يَنْظُرُونَ إِلَى صَغِيرِ مَا خَلَقَ كَيْفَ أَحْكَمَ خَلْقَهُ وَ أَتْقَنَ تَرْكِيبَهُ وَ فَلَقَ لَهُ السَّمْعَ وَ الْبَصَرَ وَ سَوَّى لَهُ الْعَظْمَ وَ الْبَشَرَ انْظُرُوا إِلَى النَّمْلَةِ فِي صِغَرِ جُثَّتِهَا وَ لِطَافَةِ هَيْئَتِهَا لَا تَكَادُ تُنَالُ بِلَحْظِ الْبَصَرِ وَ لَا بِمُسْتَدْرَكِ الْفِكَرِ كَيْفَ دَبَّتْ عَلَى أَرْضِهَا وَ ضَنَّتْ عَلَى رِزْقِهَا</w:t>
      </w:r>
      <w:r>
        <w:rPr>
          <w:rStyle w:val="FootnoteAnchor"/>
          <w:rtl w:val="true"/>
        </w:rPr>
        <w:footnoteReference w:id="69"/>
      </w:r>
      <w:r>
        <w:rPr>
          <w:rFonts w:ascii="Amiri" w:hAnsi="Amiri" w:eastAsia="Amiri" w:cs="Amiri"/>
          <w:color w:val="111111"/>
          <w:sz w:val="28"/>
          <w:sz w:val="28"/>
          <w:szCs w:val="28"/>
          <w:rtl w:val="true"/>
          <w:lang w:bidi="ar-SA"/>
        </w:rPr>
        <w:t>تَنْقُلُ الْحَبَّةَ إِلَى جُحْرِهَا وَ تُعِدُّهَا فِي مُسْتَقَرِّهَا تَجْمَعُ فِي حَرِّهَا لِبَرْدِهَا وَ فِي وُرُودِهَا لِصُدُورِهَا</w:t>
      </w:r>
      <w:r>
        <w:rPr>
          <w:rStyle w:val="FootnoteAnchor"/>
          <w:rtl w:val="true"/>
        </w:rPr>
        <w:footnoteReference w:id="70"/>
      </w:r>
      <w:r>
        <w:rPr>
          <w:rFonts w:ascii="Amiri" w:hAnsi="Amiri" w:eastAsia="Amiri" w:cs="Amiri"/>
          <w:color w:val="111111"/>
          <w:sz w:val="28"/>
          <w:sz w:val="28"/>
          <w:szCs w:val="28"/>
          <w:rtl w:val="true"/>
          <w:lang w:bidi="ar-SA"/>
        </w:rPr>
        <w:t>مَكْفُولٌ بِرِزْقِهَا مَرْزُوقَةٌ بِوَفْقِهَا لَا يُغْفِلُهَا الْمَنَّانُ وَ لَا يَحْرِمُهَا الدَّيَّانُ وَ لَوْ فِي الصَّفَا الْيَابِسِ وَ الْحَجَرِ الْجَامِسِ لَوْ فَكَّرْتَ فِي مَجَارِي أَكْلِهَا وَ فِي عُلْوِهَا وَ سُفْلِهَا وَ مَا فِي الْجَوْفِ مِنْ شَرَاسِيفِ بَطْنِهَا وَ مَا فِي الرَّأْسِ مِنْ عَيْنِهَا وَ أُذُنِهَا لَقَضَيْتَ مِنْ خَلْقِهَا عَجَباً وَ لَقِيتَ مِنْ وَصْفِهَا تَعَباً فَتَعَالَى الَّذِي أَقَامَهَا عَلَى قَوَائِمِهَا وَ بَنَاهَا عَلَى دَعَائِمِهَا لَمْ يَشْرَكْهُ فِي فِطْرَتِهَا فَاطِرٌ وَ لَمْ يُعِنْهُ عَلَى خَلْقِهَا قَادِرٌ وَ لَوْ ضَرَبْتَ فِي مَذَاهِبِ فِكْرِكَ لِتَبْلُغَ غَايَاتِهِ مَا دَلَّتْكَ الدَّلَالَةُ إِلَّا عَلَى أَنَّ فَاطِرَ النَّمْلَةِ هُوَ فَاطِرُ النَّحْلَةِ لِدَقِيقِ تَفْصِيلِ كُلِّ شَيْ‌ءٍ وَ غَامِضِ اخْتِلَافِ كُلِّ حَيٍّ وَ مَا الْجَلِيلُ وَ اللَّطِيفُ وَ الثَّقِيلُ وَ الْخَفِيفُ وَ الْقَوِيُّ وَ الضَّعِيفُ فِي خَلْقِهِ إِلَّا سَوَاءٌ كَذَلِكَ السَّمَاءُ وَ الْهَوَاءُ وَ الرِّيحُ وَ الْمَاءُ فَانْظُرْ إِلَى الشَّمْسِ وَ الْقَمَرِ وَ النَّبَاتِ وَ الشَّجَرِ وَ الْمَاءِ وَ الْحَجَرِ وَ اخْتِلَافِ هَذَا اللَّيْلِ وَ النَّهَارِ وَ تَفَجُّرِ هَذِهِ الْبِحَارِ وَ كَثْرَةِ هَذِهِ الْجِبَالِ وَ طُولِ هَذِهِ الْقِلَالِ وَ تَفَرُّقِ هَذِهِ اللُّغَاتِ وَ الْأَلْسُنِ الْمُخْتَلِفَاتِ فَالْوَيْلُ لِمَنْ أَنْكَرَ الْمُقَدِّرَ وَ جَحَدَ الْمُدَبِّرَ زَعَمُوا أَنَّهُمْ كَالنَّبَاتِ مَا لَهُمْ زَارِعٌ وَ لَا لِاخْتِلَافِ صُوَرِهِمْ صَانِعٌ لَمْ يَلْجَئُوا إِلَى حُجَّةٍ فِيمَا ادَّعَوْا وَ لَا تَحْقِيقٍ لِمَا وَعَوْا وَ هَلْ يَكُونُ بِنَاءٌ مِنْ غَيْرِ بَانٍ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انسان باید به خوراک خود بنگرد، که ما آب را به صورت بارشی فرو ریختیم آن گاه زمین را با شکافتنی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شکافتیم پس در آن، دانه رویانیدیم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انگور و سبزی، و زیتون و درخت خرما، و باغهای انبوه، و میوه و چراگاه،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شما و دامهایتان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شتر نمی‌نگرند که چگونه آفریده شده؟ و به آسمان که چگونه برافراشته شده؟ و به کوه‌ها که چگونه برپا داشته شده؟ و به زمین که چگونه گسترده شده است؟</w:t>
      </w:r>
      <w:r>
        <w:rPr>
          <w:rFonts w:eastAsia="IRNazanin" w:cs="IRNazanin"/>
          <w:color w:val="111111"/>
          <w:sz w:val="28"/>
          <w:szCs w:val="28"/>
          <w:rtl w:val="true"/>
          <w:lang w:bidi="fa-IR"/>
        </w:rPr>
        <w:t>}</w:t>
      </w:r>
    </w:p>
    <w:p>
      <w:pPr>
        <w:pStyle w:val="Heading4"/>
        <w:numPr>
          <w:ilvl w:val="3"/>
          <w:numId w:val="1"/>
        </w:numPr>
        <w:rPr/>
      </w:pPr>
      <w:bookmarkStart w:id="252" w:name="__RefHeading___Toc3701313_1468164448"/>
      <w:bookmarkStart w:id="253" w:name="_Toc118"/>
      <w:bookmarkEnd w:id="252"/>
      <w:r>
        <w:rPr>
          <w:rtl w:val="true"/>
        </w:rPr>
        <w:t>روایات</w:t>
      </w:r>
      <w:bookmarkEnd w:id="253"/>
    </w:p>
    <w:p>
      <w:pPr>
        <w:pStyle w:val="Heading5"/>
        <w:numPr>
          <w:ilvl w:val="4"/>
          <w:numId w:val="1"/>
        </w:numPr>
        <w:rPr/>
      </w:pPr>
      <w:bookmarkStart w:id="254" w:name="__RefHeading___Toc3701315_1468164448"/>
      <w:bookmarkStart w:id="255" w:name="_Toc119"/>
      <w:bookmarkEnd w:id="254"/>
      <w:r>
        <w:rPr>
          <w:rtl w:val="true"/>
        </w:rPr>
        <w:t xml:space="preserve">روایت </w:t>
      </w:r>
      <w:r>
        <w:rPr/>
        <w:t>1</w:t>
      </w:r>
      <w:bookmarkEnd w:id="255"/>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در عظمت قدرت و بزرگی نعمت حق اندیشه می‌نمودند، به راه مستقیم باز گشته، و از عذاب سوزان می‌ترسیدند، اما دلها بیمار، و دیده‌ها عیب 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کوچک‌ترین چیزی که آفریده دقت نمی‌کنند که چگونه خلقتش را محکم، و ترکیبش را استوار کرد، و برای آن گوش و چشم قرار داد، و به استخوان و پوست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را با جثّه کوچک، و ظرافت اندامش بنگرید، به گونه‌ای است که نمی‌توان او را با گوشه چشم دید، و به اندیشه درک کرد، چگونه به نرمی روی زمین راه می‌رود، و بر رزقش می‌جهد، دانه را به لانه می‌برد، و در قرارگاهش قرار می‌دهد، به تابستان برای زمستان جمع می‌کند، و به وقت آمدن برای زمان بازگشتن مهیّا می‌نماید، خدایش ضامن روزی او شده، و او را موافق حالش رزق داده، خداوند منّان از او غفلت ندارد، و پروردگار دیّان محرومش نمی‌گذارد، گرچه در میان سنگی خشک و سخت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مواضع جریان غذای او، در بالا و پایین، و آنچه در درون اوست از جوانب اضلاع شکمش، و آنچه در سر اوست از چشم و گوش بیندیشی، هر آینه از آفرینشش به تعجّب آیی، و از وصفش به رنج و تعب 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مرتبه است خدایی که مورچه را به روی دست و پایش واداشت، و او را بر پایه این اعضا بنا کرد، کسی با او در این برنامه شریک نبود، و قدرتمندی در آفرینش آن او را کمک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راههای اندیشه‌ات را تا رسیدن به انتهایش طی کنی، جز به این حقیقت نمی‌رسی که آفریننده مورچه همان آفریننده نخل خرماست، به خاطر دقت گونه‌گونی که در هر چیز، و پیچیدگی اختلافی که در هر زنده‌ای 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کوچک، سنگین و سبک، قوی و ضعیف در عرصه گاه خلقتش نیست مگر اینکه نسبت به قدرت او مساویند، و چنین است آسمان و هوا، و باد 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خورشید و ماه، گیاه و درخت، آب و سنگ، آمد و شد این شب و روز، روان شدن این دریاها، وجود این کوههای بسیار، درازی این قلّه‌ها، و اختلاف این لغات و زبانهای گوناگون 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کسی که آفریننده را انکار، و تدبیر کننده را باور نداشته 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بی‌خبران گمان می‌کنند که آنان همچون گیاه بیابانی بدون زارع‌اند، و صورتهای متنوّع آنان را آفریننده‌ای نیست، اینان برای مدّعای باطل خود دلیلی ندارند، و برای آنچه در باطن خود باور کرده‌اند تحقیقی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ساختمانی بدون بنا کننده، </w:t>
      </w:r>
      <w:bookmarkStart w:id="256" w:name="pg16997_179508"/>
    </w:p>
    <w:p>
      <w:pPr>
        <w:pStyle w:val="BookText"/>
        <w:rPr/>
      </w:pPr>
      <w:bookmarkEnd w:id="256"/>
      <w:r>
        <w:rPr>
          <w:rFonts w:ascii="Amiri" w:hAnsi="Amiri" w:eastAsia="Amiri" w:cs="Amiri"/>
          <w:color w:val="111111"/>
          <w:sz w:val="28"/>
          <w:sz w:val="28"/>
          <w:szCs w:val="28"/>
          <w:rtl w:val="true"/>
          <w:lang w:bidi="ar-SA"/>
        </w:rPr>
        <w:t>أَوْ جِنَايَةٌ مِنْ غَيْرِ جَانٍ وَ إِنْ شِئْتَ قُلْتَ فِي الْجَرَادَةِ إِذْ خَلَقَ لَهَا عَيْنَيْنِ حَمْرَاوَيْنِ وَ أَسْرَجَ لَهَا حَدَقَتَيْنِ قَمْرَاوَيْنِ وَ جَعَلَ لَهَا السَّمْعَ الْخَفِيَّ وَ فَتَحَ لَهَا الْفَمَ السَّوِيَّ وَ جَعَلَ لَهَا الْحِسَّ الْقَوِيَّ وَ نَابَيْنِ بِهِمَا تَقْرِضُ وَ مِنْجَلَيْنِ بِهِمَا تَقْبِضُ تَرْهَبُهَا الزُّرَّاعُ فِي زَرْعِهِمْ وَ لَا يَسْتَطِيعُونَ ذَبَّهَا وَ لَوْ أَجْلَبُوا بِجَمْعِهِمْ حَتَّى تَرِدَ الْحَرْثَ فِي نَزَوَاتِهَا وَ تَقْضِيَ مِنْهُ شَهَوَاتِهَا وَ خَلْقُهَا كُلُّهُ لَا يَكُونُ إِصْبَعاً مُسْتَدِقَّةً فَتَبَارَكَ الَّذِي يَسْجُدُ لَهُ مَنْ فِي السَّماواتِ وَ الْأَرْضِ طَوْعاً وَ كَرْهاً وَ يُعَفِّرُ لَهُ خَدّاً وَ وَجْهاً وَ يُلْقِي بِالطَّاعَةِ إِلَيْهِ سِلْماً وَ ضَعْفاً وَ يُعْطِي لَهُ الْقِيَادَ رَهْبَةً وَ خَوْفاً فَالطَّيْرُ مُسَخَّرَةٌ لِأَمْرِهِ أَحْصَى عَدَدَ الرِّيشِ مِنْهَا وَ النَّفَسِ وَ أَرْسَى قَوَائِمَهَا عَلَى النَّدَى وَ الْيَبَسِ قَدَّرَ أَقْوَاتَهَا وَ أَحْصَى أَجْنَاسَهَا فَهَذَا غُرَابٌ وَ هَذَا عُقَابٌ وَ هَذَا حَمَامٌ وَ هَذَا نَعَامٌ دَعَا كُلَّ طَائِرٍ بِاسْمِهِ وَ كَفَلَ لَهُ بِرِزْقِهِ وَ أَنْشَأَ السَّحَابَ الثِّقَالَ فَأَهْطَلَ دِيَمَهَا وَ عَدَّدَ قِسَمَهَا فَبَلَّ الْأَرْضَ بَعْدَ جُفُوفِهَا وَ أَخْرَجَ نَبْتَهَا بَعْدَ جُدُوبِهَا</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3701317_1468164448"/>
      <w:bookmarkStart w:id="258" w:name="_Toc120"/>
      <w:bookmarkEnd w:id="257"/>
      <w:r>
        <w:rPr>
          <w:rtl w:val="true"/>
        </w:rPr>
        <w:t>إیضاح</w:t>
      </w:r>
      <w:bookmarkEnd w:id="258"/>
    </w:p>
    <w:p>
      <w:pPr>
        <w:pStyle w:val="BookText"/>
        <w:rPr/>
      </w:pPr>
      <w:r>
        <w:rPr>
          <w:rFonts w:ascii="Amiri" w:hAnsi="Amiri" w:eastAsia="Amiri" w:cs="Amiri"/>
          <w:color w:val="111111"/>
          <w:sz w:val="28"/>
          <w:sz w:val="28"/>
          <w:szCs w:val="28"/>
          <w:rtl w:val="true"/>
          <w:lang w:bidi="ar-SA"/>
        </w:rPr>
        <w:t>مدخولة أي معيوبة من الدخل بالتحريك و هو العيب و الغش و الفساد و فلق أي شق و البشر ظاهر جلد الإنسان و لا بمستدرك الفكر إما مصدر ميمي أي بإدراك الفكر أو اسم مفعول من قبيل إضافة الصفة إلى الموصوف‌</w:t>
      </w:r>
      <w:r>
        <w:rPr>
          <w:rStyle w:val="FootnoteAnchor"/>
          <w:rtl w:val="true"/>
        </w:rPr>
        <w:footnoteReference w:id="71"/>
      </w:r>
      <w:r>
        <w:rPr>
          <w:rFonts w:ascii="Amiri" w:hAnsi="Amiri" w:eastAsia="Amiri" w:cs="Amiri"/>
          <w:color w:val="111111"/>
          <w:sz w:val="28"/>
          <w:sz w:val="28"/>
          <w:szCs w:val="28"/>
          <w:rtl w:val="true"/>
          <w:lang w:bidi="ar-SA"/>
        </w:rPr>
        <w:t>أي بإدراك الفكر الذي يدركه الإنسان بغاية سعيه أو اسم مكان و الباء بمعنى في أي في محل إدراكه و الغرض المبالغة في صغرها بحيث لا يمكن إدراك تفاصيل أعضائه لا بالنظر و لا بالفكر كيف دبت أي نشت و ضنت بالضاد المعجمة و النون أي بخلت و في بعض النسخ صبت بالصاد المهملة و الباء الموحدة على بناء المجهول إما على القلب أي صب عليها الرزق أو كناية عن هجومها و اجتماعها على رزقها بإلهامه تعالى فكأنها صبت على الرزق و يمكن أن يقرأ على بناء المعلوم من الصبابة و هي حرارة الشوق لصدرها الصدر بالتحريك رجوع المسافر من مقصده و الشاربة من الورد أي تجمع في أيام التمكن من الحركة لأيام العجز عنها فإنها تخفي في شدة الشتاء لعجزها عن البرد و المنان هو كثير المن و العطاء و الديان القهار و القاضي و الحاكم و السائس و</w:t>
      </w:r>
    </w:p>
    <w:p>
      <w:pPr>
        <w:pStyle w:val="BookText"/>
        <w:rPr/>
      </w:pPr>
      <w:r>
        <w:rPr>
          <w:rFonts w:ascii="IRNazanin" w:hAnsi="IRNazanin" w:eastAsia="IRNazanin"/>
          <w:color w:val="111111"/>
          <w:sz w:val="28"/>
          <w:sz w:val="28"/>
          <w:szCs w:val="28"/>
          <w:rtl w:val="true"/>
          <w:lang w:bidi="fa-IR"/>
        </w:rPr>
        <w:t>یا جنایتی منهای جنایتکار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می‌خواهی در رابطه با ملخ بگو، که خداوند برای او دو چشم قرمز، و دو حدقه تابان، و گوش پنهان آفریده، و برای او دهانی مناسب گشوده، و به او حسّی توانا عنایت کرده، و دو دندانی داده که با آنها می‌چیند و جدا می‌کند، و دو داس که با آنها چیزی را می‌گیرد، کشاورزان برای زراعتشان از او بیم دارند، و برای دفع او گر چه با هم همدست شوند عاجزند، تا با جست و خیزهایش به کشتزار آید، و خواسته‌های خود را بر آورده نماید، در صورتی که جسم او به اندازه یک انگشت باریک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بزرگ و خجسته است خداوندی که هر کس در آسمانها و زمین است به اختیار و اضطرار به پیشگاهش سجده می‌برد، و برای او گونه و چهره بر خاک می‌ساید، و او را به حالت تسلیم و درماندگی اطاعت می‌کند، و از بیم و خوف عنان زندگی به دست او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مسخّر فرمان اویند، شماره پر و بال و نفس زدن آنان را می‌داند، و پای آنان را در جای تری و خشکی استوار نموده است، روزی آنان را مقدر فرموده، و بر اصناف آنان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کلاغ، این عقاب، این کبوتر، و این شتر مرغ است، هر پرنده‌ای را به نامش خوانده، و رزقش را ضامن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سنگین را به وجود آورد، و باران پی در پی از آن بریخت، و سهم هر سرزمین را معین فرمود، پس زمین را پس از خشکی سیراب کرد، و بعد از خشکسالی گیاهش را رویاند</w:t>
      </w:r>
      <w:r>
        <w:rPr>
          <w:rFonts w:eastAsia="IRNazanin" w:cs="IRNazanin"/>
          <w:color w:val="111111"/>
          <w:sz w:val="28"/>
          <w:szCs w:val="28"/>
          <w:rtl w:val="true"/>
          <w:lang w:bidi="fa-IR"/>
        </w:rPr>
        <w:t>.</w:t>
      </w:r>
      <w:r>
        <w:rPr>
          <w:rStyle w:val="FootnoteAnchor"/>
          <w:rtl w:val="true"/>
        </w:rPr>
        <w:footnoteReference w:id="72"/>
      </w:r>
    </w:p>
    <w:p>
      <w:pPr>
        <w:pStyle w:val="Heading5"/>
        <w:numPr>
          <w:ilvl w:val="4"/>
          <w:numId w:val="1"/>
        </w:numPr>
        <w:rPr/>
      </w:pPr>
      <w:bookmarkStart w:id="259" w:name="__RefHeading___Toc3701319_1468164448"/>
      <w:bookmarkStart w:id="260" w:name="_Toc121"/>
      <w:bookmarkEnd w:id="259"/>
      <w:r>
        <w:rPr>
          <w:rtl w:val="true"/>
        </w:rPr>
        <w:t>توضیح</w:t>
      </w:r>
      <w:bookmarkEnd w:id="2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معیوب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عیب و ناخالصی و فساد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پوست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بمستدرک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مصدر میمی است یعنی با ادراک فکر و یا اسم مفعول از قبیل اضافه صفت به موصوف است یعنی با ادراک فکری که انسان آن را با نهایت سعیش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اسم مکان است و باء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یعنی در محل ادراکش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نشان دادن نهایت کوچکی آن است به گونه ای که درک جزئیات اعضایش نه با نگاه و نه با فکر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دبت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رشد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ضننت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بخل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آمده که یا مبنای بر قلب است یعنی رزق بر آنها ریخته شد یا کنایه از هجوم و اجتماع آنها به الهام خداوند بر رزقشان است آن چنان که گویا بر روی رزق ریخته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به صیغه معلوم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که به معنای حرارت شوق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 مسافر از مقصدش و بازگشت آبخور از آبشخور، یعنی در ایامی که قدرت حرکت دارد برای آن موقع که از حرکت ناتوان است غذا جمع می کند زیرا او در شدت زمستان به دلیل ناتوانی در برابر سرما مخفی شده، حرکت نمی 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پرنعمت و بخشش 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چیره، قاضی، حاکم، تأدیب گر و مجازات </w:t>
      </w:r>
      <w:bookmarkStart w:id="261" w:name="pg16997_179509"/>
    </w:p>
    <w:p>
      <w:pPr>
        <w:pStyle w:val="BookText"/>
        <w:rPr/>
      </w:pPr>
      <w:bookmarkEnd w:id="261"/>
      <w:r>
        <w:rPr>
          <w:rFonts w:ascii="Amiri" w:hAnsi="Amiri" w:eastAsia="Amiri" w:cs="Amiri"/>
          <w:color w:val="111111"/>
          <w:sz w:val="28"/>
          <w:sz w:val="28"/>
          <w:szCs w:val="28"/>
          <w:rtl w:val="true"/>
          <w:lang w:bidi="ar-SA"/>
        </w:rPr>
        <w:t>المجازي و الصفا مقصورا جمع الصفاة و هي الحجر الصلد الضخم الذي لا ينبت و الجامس اليابس الجامد قال الخليل في كتاب العين جمس الماء جمد و صخرة جامسة لزمت مكانا انتهى و الضمير في علوها و سفلها إما راجع إلى المجاري أو إلى النملة أي ارتفاع أجزاء بدنها و انخفاضها على وجه تقتضيه الحكمة و قال الجوهري الشراسيف مقاط الأضلاع و هي أطرافها التي تشرف على البطن و يقال الشرسوف غضروف معلق بكل ضلع مثل غضروف الكتف لقضيت من خلقها عجبا القضاء بمعنى الأداء أي لأديت عجبا و يحتمل أن يكون بمعنى الموت أي لقضيت نحبك من شدة تعجبك و يكون عجبا مفعولا لأجله و لو ضربت أي سرت كما قال تعالى إِذا ضَرَبْتُمْ فِي الْأَرْضِ غاياته أي غايات فكرك إلا سواء أي في دقة الصنعة و غموض الخلقة أو في الدلالة على الفاطر و كمال قدرته و علمه و القلال بالكسر جمع قلة بالضم و هي أعلى الجبل زعموا أنهم كالنبات أي كما زعموا في النبات أو كنبات لا زارع له حيث لا ينسب إلى الزارع و إن نسب إلى ربه تعالى لما وعوا أي جمعوا و حفظوا و أسرج لها حدقتين أي جعلهما مضيئتين كالسراج و يقال حدقة قمراء أي منيرة كما يقال ليلة قمراء أي نيرة بضوء القمر بهما تقرض بكسر الراء أي تقطع و المنجل كمنبر حديدة يقضب بها الزرع شبهت بها يداها و الذب الدفع و المنع في نزواتها أي و ثباتها و خلقها كله الواو حالية سلما بالكسر و بالتحريك أي استسلاما و انقيادا و أرسى أي أثبت أي جعل لها رجلين يمكنها الاستقرار بهما على الأراضي اليابسة و الندية و الهطل تتابع المطر و الديم بكسر الدال و فتح الياء جمع الديمة بالكسر و هي المطر الذي ليس فيه رعد و لا برق و الجذوب قلة النبات و الزرع</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3701321_1468164448"/>
      <w:bookmarkStart w:id="263" w:name="_Toc122"/>
      <w:bookmarkEnd w:id="262"/>
      <w:r>
        <w:rPr>
          <w:rtl w:val="true"/>
        </w:rPr>
        <w:t>«</w:t>
      </w:r>
      <w:r>
        <w:rPr/>
        <w:t>2</w:t>
      </w:r>
      <w:r>
        <w:rPr>
          <w:rtl w:val="true"/>
        </w:rPr>
        <w:t>»</w:t>
      </w:r>
      <w:bookmarkEnd w:id="263"/>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الْبَاقِرِ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 مَنْ كانَ فِي هذِهِ أَعْمى فَهُوَ فِي الْآخِرَةِ أَعْمى قَالَ فَمَنْ لَمْ يَدُلَّهُ خَلْقُ السَّمَاوَاتِ وَ الْأَرْضِ وَ اخْتِلَافُ اللَّيْلِ وَ النَّهَارِ وَ دَوَرَانُ الْفَلَكِ بِالشَّمْسِ وَ الْقَمَرِ وَ الْآيَاتُ الْعَجِيبَاتُ عَلَى أَنَّ وَرَاءَ ذَلِكَ أَمْراً هُوَ أَعْظَمُ مِنْهُ فَهُوَ فِي الْآخِرَةِ أَعْمَى قَالَ فَهُوَ عَمَّا لَمْ يُعَايِنْ أَعْمَى وَ أَضَلُّ سَبِيلًا</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3701323_1468164448"/>
      <w:bookmarkStart w:id="265" w:name="_Toc123"/>
      <w:bookmarkEnd w:id="264"/>
      <w:r>
        <w:rPr>
          <w:rtl w:val="true"/>
        </w:rPr>
        <w:t>بیان</w:t>
      </w:r>
      <w:bookmarkEnd w:id="265"/>
    </w:p>
    <w:p>
      <w:pPr>
        <w:pStyle w:val="BookText"/>
        <w:rPr/>
      </w:pPr>
      <w:r>
        <w:rPr>
          <w:rFonts w:ascii="Amiri" w:hAnsi="Amiri" w:eastAsia="Amiri" w:cs="Amiri"/>
          <w:color w:val="111111"/>
          <w:sz w:val="28"/>
          <w:sz w:val="28"/>
          <w:szCs w:val="28"/>
          <w:rtl w:val="true"/>
          <w:lang w:bidi="ar-SA"/>
        </w:rPr>
        <w:t>لعل المراد على هذا التفسير فهو في أمر الآخرة التي لم ير آثارها أشد عمى و ضلالة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 سخت و ضخیمی که چیزی از آن نمی 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خشک و بی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جمس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صخرة جامسه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 حرکت و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علوها و سفلها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مجاری برمی گردد و یا به مورچه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 و پایین رفتن اجزای بدنش بر طبق 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الشراسیف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اطراف دنده ها که مشرف بر شکم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غضروف آویزان به هر دنده مثل غضروف کتف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لقضیت من خلقها 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اداء یعنی به شگفتی می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به معنای مرگ باشد یعنی از شدت تعجب می 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له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ضربتم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نهایت فکرت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دقت ساخت و پیچیدگی خلقت یا در دلالت بر خالق و کمال قدرت و علم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بلندترین جای کوه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زعموا أنهم کالبنات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همانگونه که در مورد گیاه گمان می کنند یا همچون گیاهی که زارعی ندارد از آن جهت که به زارع نسبت داده نمی شود اگر چه به خدا نسبت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جمع و حفظ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أسرج لها حدقتین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چشمش را همچون چراغ، نورانی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حدقة قمراء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نورانی چنانچه وقتی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قمراء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 نورانی به نور 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بهما تقرض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منبر، آهنی است که با آن کِشته را درو می کنند که دستان ملخ به آن تشبیه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دفع و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نزواتها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حملاتش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خلقها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حالیه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و با فتحه سین و لام یعنی از روی تسلیم و فرمان 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ثابت کرد یعنی برای او دو پا قرار داد که با آنها می تواند بر زمینهای خشک و مرطوب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 در پی آمدن باران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بارانی که در آن رعد و برق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کمی گیاه و کِشت</w:t>
      </w:r>
      <w:r>
        <w:rPr>
          <w:rFonts w:eastAsia="IRNazanin" w:cs="IRNazanin"/>
          <w:color w:val="111111"/>
          <w:sz w:val="28"/>
          <w:szCs w:val="28"/>
          <w:rtl w:val="true"/>
          <w:lang w:bidi="fa-IR"/>
        </w:rPr>
        <w:t>.</w:t>
      </w:r>
    </w:p>
    <w:p>
      <w:pPr>
        <w:pStyle w:val="Heading5"/>
        <w:numPr>
          <w:ilvl w:val="4"/>
          <w:numId w:val="1"/>
        </w:numPr>
        <w:rPr/>
      </w:pPr>
      <w:bookmarkStart w:id="266" w:name="__RefHeading___Toc3701325_1468164448"/>
      <w:bookmarkStart w:id="267" w:name="_Toc124"/>
      <w:bookmarkEnd w:id="266"/>
      <w:r>
        <w:rPr>
          <w:rtl w:val="true"/>
        </w:rPr>
        <w:t xml:space="preserve">روایت </w:t>
      </w:r>
      <w:r>
        <w:rPr/>
        <w:t>2</w:t>
      </w:r>
      <w:bookmarkEnd w:id="267"/>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تفسیر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فِی هذِهِ أَعْمی فَهُوَ فِی الْآخِرَةِ أَعْمی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آسمانها و زمین و آمد و شد روز و شب و گردش فلک با خورشید و ماه و نشانه‌های شگفت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اطراف آن عظیم‌تر از آن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چشم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هدایت و راهنمایی نکند چنین فردی در آخرت گمراهتر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از آنچه با چشم نمی‌بیند کورتر و گمراهتر است</w:t>
      </w:r>
      <w:r>
        <w:rPr>
          <w:rFonts w:eastAsia="IRNazanin" w:cs="IRNazanin"/>
          <w:color w:val="111111"/>
          <w:sz w:val="28"/>
          <w:szCs w:val="28"/>
          <w:rtl w:val="true"/>
          <w:lang w:bidi="fa-IR"/>
        </w:rPr>
        <w:t>.</w:t>
      </w:r>
      <w:r>
        <w:rPr>
          <w:rStyle w:val="FootnoteAnchor"/>
          <w:rtl w:val="true"/>
        </w:rPr>
        <w:footnoteReference w:id="73"/>
      </w:r>
    </w:p>
    <w:p>
      <w:pPr>
        <w:pStyle w:val="Heading5"/>
        <w:numPr>
          <w:ilvl w:val="4"/>
          <w:numId w:val="1"/>
        </w:numPr>
        <w:rPr/>
      </w:pPr>
      <w:bookmarkStart w:id="268" w:name="__RefHeading___Toc3701327_1468164448"/>
      <w:bookmarkStart w:id="269" w:name="_Toc125"/>
      <w:bookmarkEnd w:id="268"/>
      <w:r>
        <w:rPr>
          <w:rtl w:val="true"/>
        </w:rPr>
        <w:t>توضیح</w:t>
      </w:r>
      <w:bookmarkEnd w:id="26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بنا بر این تفسیر منظور آن باشد که او در امر آخرت که آثار خلقت را نمی بیند کور تر و گمراه تر است</w:t>
      </w:r>
      <w:r>
        <w:rPr>
          <w:rFonts w:eastAsia="IRNazanin" w:cs="IRNazanin"/>
          <w:color w:val="111111"/>
          <w:sz w:val="28"/>
          <w:szCs w:val="28"/>
          <w:rtl w:val="true"/>
          <w:lang w:bidi="fa-IR"/>
        </w:rPr>
        <w:t xml:space="preserve">. </w:t>
      </w:r>
      <w:bookmarkStart w:id="270" w:name="pg16997_179510"/>
    </w:p>
    <w:p>
      <w:pPr>
        <w:pStyle w:val="Heading5"/>
        <w:numPr>
          <w:ilvl w:val="4"/>
          <w:numId w:val="1"/>
        </w:numPr>
        <w:rPr/>
      </w:pPr>
      <w:bookmarkStart w:id="271" w:name="__RefHeading___Toc3701329_1468164448"/>
      <w:bookmarkStart w:id="272" w:name="_Toc126"/>
      <w:bookmarkEnd w:id="270"/>
      <w:bookmarkEnd w:id="271"/>
      <w:r>
        <w:rPr>
          <w:rtl w:val="true"/>
        </w:rPr>
        <w:t>«</w:t>
      </w:r>
      <w:r>
        <w:rPr/>
        <w:t>3</w:t>
      </w:r>
      <w:r>
        <w:rPr>
          <w:rtl w:val="true"/>
        </w:rPr>
        <w:t>»</w:t>
      </w:r>
      <w:bookmarkEnd w:id="272"/>
    </w:p>
    <w:p>
      <w:pPr>
        <w:pStyle w:val="BookText"/>
        <w:rPr/>
      </w:pPr>
      <w:r>
        <w:rPr>
          <w:rFonts w:ascii="Amiri" w:hAnsi="Amiri" w:eastAsia="Amiri" w:cs="Amiri"/>
          <w:color w:val="111111"/>
          <w:sz w:val="28"/>
          <w:sz w:val="28"/>
          <w:szCs w:val="28"/>
          <w:rtl w:val="true"/>
          <w:lang w:bidi="ar-SA"/>
        </w:rPr>
        <w:t>ج، الإحتجاج رُوِیَ عَنْ هِشَامِ بْنِ الْحَکَمِ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سُؤَالِ الزِّنْدِیقِ الَّذِی أَتَی أَبَا عَبْدِ اللَّهِ علیه السلام قَالَ مَا الدَّلِیلُ عَلَی صَانِعِ الْعَالَمِ فَقَالَ أَبُو عَبْدِ اللَّهِ علیه السلام وُجُودُ الْأَفَاعِیلِ الَّتِی دَلَّتْ عَلَی أَنَّ صَانِعَهَا صَنَعَهَا أَ لَا تَرَی أَنَّکَ إِذَا نَظَرْتَ إِلَی بِنَاءٍ مُشَیَّدٍ مَبْنِیٍّ عَلِمْتَ أَنَّ لَهُ بَانِیاً وَ إِنْ کُنْتَ لَمْ تَرَ الْبَانِیَ وَ لَمْ تُشَاهِدْهُ قَالَ وَ مَا هُوَ قَالَ هُوَ شَیْ‌ءٌ بِخِلَافِ الْأَشْیَاءِ ارْجِعْ بِقَوْلِی شَیْ‌ءٌ إِلَی إِثْبَاتِهِ وَ أَنَّهُ شَیْ‌ءٌ بِحَقِیقَةِ الشَّیْئِیَّةِ غَیْرَ أَنَّهُ لَا جِسْمٌ وَ لَا صُورَةٌ وَ لَا یُحَسُّ وَ لَا یُجَسُّ وَ لَا یُدْرَکُ بِالْحَوَاسِّ الْخَمْسِ لَا تُدْرِکُهُ الْأَوْهَامُ وَ لَا تَنْقُصُهُ الدُّهُورُ وَ لَا یُغَیِّرُهُ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السَّائِلُ فَإِنَّا لَمْ نَجِدْ مَوْهُوماً إِلَّا مَخْلُوقاً قَالَ أَبُو عَبْدِ اللَّهِ علیه السلام لَوْ کَانَ ذَلِکَ کَمَا تَقُولُ لَکَانَ التَّوْحِیدُ مِنَّا مُرْتَفِعاً </w:t>
      </w:r>
      <w:r>
        <w:rPr>
          <w:rStyle w:val="FootnoteAnchor"/>
          <w:rtl w:val="true"/>
        </w:rPr>
        <w:footnoteReference w:id="74"/>
      </w:r>
      <w:r>
        <w:rPr>
          <w:rFonts w:ascii="Amiri" w:hAnsi="Amiri" w:eastAsia="Amiri" w:cs="Amiri"/>
          <w:color w:val="111111"/>
          <w:sz w:val="28"/>
          <w:sz w:val="28"/>
          <w:szCs w:val="28"/>
          <w:rtl w:val="true"/>
          <w:lang w:bidi="ar-SA"/>
        </w:rPr>
        <w:t xml:space="preserve">فَإِنَّا لَمْ نُکَلَّفْ أَنْ نَعْتَقِدَ غَیْرَ مَوْهُومٍ لَکِنَّا نَقُولُ کُلُّ مَوْهُومٍ بِالْحَوَاسِّ مُدْرَکٌ بِهَا تَحُدُّهُ الْحَوَاسُّ مُمَثَّلًا فَهُوَ مَخْلُوقٌ وَ لَا بُدَّ مِنْ إِثْبَاتِ صَانِعِ الْأَشْیَاءِ خَارِجاً مِنَ الْجِهَتَیْنِ الْمَذْمُومَتَیْنِ إِحْدَاهُمَا النَّفْیُ إِذْ کَانَ النَّفْیُ هُوَ الْإِبْطَالَ وَ الْعَدَمَ وَ الْجِهَةُ الثَّانِیَةُ التَّشْبِیهُ بِصِفَةِ الْمَخْلُوقِ الظَّاهِرِ التَّرْکِیبِ وَ التَّأْلِیفِ فَلَمْ یَکُنْ بُدٌّ مِنْ إِثْبَاتِ الصَّانِعِ لِوُجُودِ الْمَصْنُوعِینَ وَ الِاضْطِرَارِ مِنْهُمْ إِلَیْهِ أَنَّهُمْ مَصْنُوعُونَ وَ أَنَّ صَانِعَهُمْ غَیْرُهُمْ وَ لَیْسَ مِثْلَهُمْ إِذْ کَانَ مِثْلُهُمْ شَبِیهاً بِهِمْ </w:t>
      </w:r>
      <w:r>
        <w:rPr>
          <w:rStyle w:val="FootnoteAnchor"/>
          <w:rtl w:val="true"/>
        </w:rPr>
        <w:footnoteReference w:id="75"/>
      </w:r>
      <w:r>
        <w:rPr>
          <w:rFonts w:ascii="Amiri" w:hAnsi="Amiri" w:eastAsia="Amiri" w:cs="Amiri"/>
          <w:color w:val="111111"/>
          <w:sz w:val="28"/>
          <w:sz w:val="28"/>
          <w:szCs w:val="28"/>
          <w:rtl w:val="true"/>
          <w:lang w:bidi="ar-SA"/>
        </w:rPr>
        <w:t>فِی ظَاهِرِ التَّرْکِیبِ وَ التَّأْلِیفِ وَ فِیمَا یَجْرِی عَلَیْهِمْ مِنْ حُدُوثِهِمْ بَعْدَ أَنْ لَمْ یَکُونُوا وَ تَنَقُّلِهِمْ مِنْ صِغَرٍ إِلَی کِبَرٍ وَ سَوَادٍ إِلَی بَیَاضٍ وَ قُوَّةٍ إِلَی ضَعْفٍ وَ أَحْوَالٍ مَوْجُودَةٍ لَا حَاجَةَ بِنَا إِلَی تَفْسِیرِهَا لِثَبَاتِهَا وَ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 فَأَنْتَ قَدْ حَدَدْتَهُ إِذْ أَثْبَتَّ وُجُودَهُ قَالَ أَبُو عَبْدِ اللَّهِ علیه السلام لَمْ أَحْدُدْهُ وَ لَکِنْ أَثْبَتُّهُ إِذْ لَمْ یَکُنْ بَیْنَ الْإِثْبَاتِ وَ النَّفْیِ مَنْزِلَةٌ قَالَ السَّائِلُ فَقَوْلُهُ الرَّحْمنُ عَلَی الْعَرْشِ اسْتَوی قَالَ أَبُو عَبْدِ اللَّهِ علیه السلام بِذَلِکَ وَصَفَ نَفْسَهُ وَ کَذَلِکَ هُوَ مُسْتَوْلٍ عَلَی الْعَرْشِ بَائِنٌ مِنْ خَلْقِهِ مِنْ غَیْرِ أَنْ یَکُونَ الْعَرْشُ حَامِلًا لَهُ وَ لَا أَنَّ الْعَرْشَ مَحَلٌّ لَهُ لَکِنَّا نَقُولُ هُوَ حَامِلٌ لِلْعَرْشِ وَ مُمْسِکٌ لِلْعَرْشِ وَ نَقُولُ فِی ذَلِکَ مَا قَالَ وَسِعَ کُرْسِیُّهُ السَّماواتِ وَ الْأَرْضَ فَثَبَّتْنَا مِنَ الْعَرْشِ وَ الْکُرْسِیِّ مَا ثَبَّتَهُ وَ نَفَیْنَا أَنْ یَکُونَ الْعَرْشُ وَ الْکُرْسِیُ</w:t>
      </w:r>
    </w:p>
    <w:p>
      <w:pPr>
        <w:pStyle w:val="Heading5"/>
        <w:numPr>
          <w:ilvl w:val="4"/>
          <w:numId w:val="1"/>
        </w:numPr>
        <w:rPr/>
      </w:pPr>
      <w:bookmarkStart w:id="273" w:name="__RefHeading___Toc3701331_1468164448"/>
      <w:bookmarkStart w:id="274" w:name="_Toc127"/>
      <w:bookmarkEnd w:id="273"/>
      <w:r>
        <w:rPr>
          <w:rtl w:val="true"/>
        </w:rPr>
        <w:t xml:space="preserve">روایت </w:t>
      </w:r>
      <w:r>
        <w:rPr/>
        <w:t>3</w:t>
      </w:r>
      <w:bookmarkEnd w:id="274"/>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سؤالات فرد زندیقی که نزد امام صادق علیه السّلام بود پرسید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بر آفریننده عالم وجود دارد؟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و کارهایی است که دلالت بر صانع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که عمل را انجام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وقتی به ساختمان استوار مرتفعی می‌نگری ابتدا پی به سازنده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او را ندیده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است خلاف اشیاء دیگر، به کلام سابق خود بازمی‌گردم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است که موجب اثبات خود است، و او چیزی به حقیقت وجود است، غیر از اینکه او جسم نیست، صورت ندارد، حسّ نمی‌شود، و ملموس نیست، نه با حواسّ پنجگانه درک شود و نه اوهام او را دریابد، نه گذشت زمان از او می‌کاهد، و نه زمان تغییرش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قابل وهم و اندیشه‌ای را ندیده‌ایم جز آنکه مخلوق بوده است؟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همین گونه باشد که شما قائلید، دیگر توحید برای ما معنایی ندارد، زیرا ما مکلّف نشده‌ایم به چیزی که در وهم ناید معتقد شویم، بلکه اعتقاد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 حواسّ پنجگانه درک شود و همان آن را محدود سازد، مصوّر بوده و آن مخلوق است، و ناچار به اثبات صانع اشیاء هستیم خارج از دو مورد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نفی، که نفی همان ابطال و عدم است، و جهت دوم تشبیه به صفات مخلوقاتی که ترکیب و تألیفشان ظاهر است، پس هیچ چاره‌ای نیست جز در اثبات صانع برای وجود مصنوعات، و اضطرار مصنوعات به ما می‌فهماند که آنها مصنوع و ساخته شده‌اند، و اینکه صانع آنها غیر آنهاست و نه مانند آنها، زیرا مانند آنها شباهت دارد به آنها در ظاهر ترکیب و تألیف و در حدوث آنها پس از آنکه نبودند، و انتقال آنها از کوچکی به بزرگی، و سیاهی به سفیدی، و قوّت به ضعف، و احوال موجودی که به جهت ثبات و وجودشان نیازی به تفسیر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او را محدود ساختی وقتی وجود او را ثابت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محدودش نساختم بلکه او را اثبات نمودم، زیرا اثبات و نفی هیچ شباهتی به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p>
    <w:p>
      <w:pPr>
        <w:pStyle w:val="BookText"/>
        <w:rPr/>
      </w:pPr>
      <w:r>
        <w:rPr>
          <w:rFonts w:ascii="IRNazanin" w:hAnsi="IRNazanin" w:eastAsia="IRNazanin"/>
          <w:color w:val="111111"/>
          <w:sz w:val="28"/>
          <w:sz w:val="28"/>
          <w:szCs w:val="28"/>
          <w:rtl w:val="true"/>
          <w:lang w:bidi="fa-IR"/>
        </w:rPr>
        <w:t>رحمان بر عرش 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گوید؟</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خود را وصف نموده، و او مسلط بر عرش است و از خلقش جداست بدون آنکه عرش حامل یا در بردارنده یا محلّ او باشد، بلکه ما معتقدیم که خود او حامل و در برگیرنده عرش است، و هم چنین در باره این کلام خدا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کُرْسِیُّهُ السَّماواتِ وَ الْأَرْض</w:t>
      </w:r>
      <w:r>
        <w:rPr>
          <w:rFonts w:eastAsia="IRNazanin" w:cs="IRNazanin"/>
          <w:color w:val="111111"/>
          <w:sz w:val="28"/>
          <w:szCs w:val="28"/>
          <w:rtl w:val="true"/>
          <w:lang w:bidi="fa-IR"/>
        </w:rPr>
        <w:t>»</w:t>
      </w:r>
      <w:r>
        <w:rPr>
          <w:rStyle w:val="FootnoteAnchor"/>
          <w:rtl w:val="true"/>
        </w:rPr>
        <w:footnoteReference w:id="7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او آسمانها و زمین را در بر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عرش و کرسی ثابت کردیم آنچه خود اثبات فرموده و اینکه عرش و کرسی </w:t>
      </w:r>
      <w:bookmarkStart w:id="275" w:name="pg16997_179511"/>
    </w:p>
    <w:p>
      <w:pPr>
        <w:pStyle w:val="BookText"/>
        <w:rPr/>
      </w:pPr>
      <w:bookmarkEnd w:id="275"/>
      <w:r>
        <w:rPr>
          <w:rFonts w:ascii="Amiri" w:hAnsi="Amiri" w:eastAsia="Amiri" w:cs="Amiri"/>
          <w:color w:val="111111"/>
          <w:sz w:val="28"/>
          <w:sz w:val="28"/>
          <w:szCs w:val="28"/>
          <w:rtl w:val="true"/>
          <w:lang w:bidi="ar-SA"/>
        </w:rPr>
        <w:t>حَاوِياً لَهُ وَ أَنْ يَكُونَ عَزَّ وَ جَلَّ مُحْتَاجاً إِلَى مَكَانٍ أَوْ إِلَى شَيْ‌ءٍ مِمَّا خَلَقَ بَلْ خَلْقُهُ مُحْتَاجُونَ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 فَمَا الْفَرْقُ بَيْنَ أَنْ تَرْفَعُوا أَيْدِيَكُمْ إِلَى السَّمَاءِ وَ بَيْنَ أَنْ تَخْفِضُوهَا نَحْوَ الْأَرْضِ قَالَ أَبُو عَبْدِ اللَّهِ علیه السلام ذَلِكَ فِي عِلْمِهِ وَ إِحَاطَتِهِ وَ قُدْرَتِهِ سَوَاءٌ وَ لَكِنَّهُ عَزَّ وَ جَلَّ أَمَرَ أَوْلِيَاءَهُ وَ عِبَادَهُ بِرَفْعِ أَيْدِيهِمْ إِلَى السَّمَاءِ نَحْوَ الْعَرْشِ لِأَنَّهُ جَعَلَهُ مَعْدِنَ الرِّزْقِ فَثَبَّتْنَا مَا ثَبَّتَهُ الْقُرْآنُ وَ الْأَخْبَارُ عَنِ الرَّسُولِ صلي الله عليه و آله حِينَ قَالَ ارْفَعُوا أَيْدِيَكُمْ إِلَى اللَّهِ عَزَّ وَ جَلَّ وَ هَذَا تُجْمِعُ عَلَيْهِ فِرَقُ الْأُمَّةِ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الدقاق عن أبي القاسم العلوي عن البرمكي عن الحسين بن الحسن عن إبراهيم بن هاشم القمي عن العباس بن عمرو الفقيمي عن هشام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مع زيادة أثبتناها في باب احتجاج الصادق علیه السلام على الزنادقة</w:t>
      </w:r>
    </w:p>
    <w:p>
      <w:pPr>
        <w:pStyle w:val="Heading5"/>
        <w:numPr>
          <w:ilvl w:val="4"/>
          <w:numId w:val="1"/>
        </w:numPr>
        <w:rPr/>
      </w:pPr>
      <w:bookmarkStart w:id="276" w:name="__RefHeading___Toc3701333_1468164448"/>
      <w:bookmarkStart w:id="277" w:name="_Toc128"/>
      <w:bookmarkEnd w:id="276"/>
      <w:r>
        <w:rPr>
          <w:rtl w:val="true"/>
        </w:rPr>
        <w:t>بیان</w:t>
      </w:r>
      <w:bookmarkEnd w:id="277"/>
    </w:p>
    <w:p>
      <w:pPr>
        <w:pStyle w:val="BookText"/>
        <w:rPr/>
      </w:pPr>
      <w:r>
        <w:rPr>
          <w:rFonts w:ascii="IRNazanin" w:hAnsi="IRNazanin" w:eastAsia="IRNazanin"/>
          <w:color w:val="111111"/>
          <w:sz w:val="28"/>
          <w:sz w:val="28"/>
          <w:szCs w:val="28"/>
          <w:rtl w:val="true"/>
          <w:lang w:bidi="fa-IR"/>
        </w:rPr>
        <w:t>قوله علیه السلام و أنه شي‌ء بحقية الشيئية المراد بالشيئية إما الوجود أو معنى مساوق له و على التقديرين فالمراد إما بيان عينية الوجود أو قطع طمع السائل عن تعقل كنهه تعالى بل بأنه شي‌ء و أنه بخلاف الأشياء و الجس بالجيم المس قوله فإنا لم نجد موهوما إلا مخلوقا أي يلزم مما ذكرت أنه لا تدركه الأوهام أن كل ما يحصل في الوهم يكون مخلوقا فأجاب علیه السلام بما حاصله أن مرادنا أنه تعالى لا يدرك كنه حقيقته العقول و الأوهام و لا يتمثل أيضا في الحواس إذ هو مستلزم للتشبيه بالمخلوقين و لو كان كما توهمت من أنه لا يمكن تصوره تعالى بوجه من الوجوه لكان تكليفنا بالتصديق بوجوده و توحيده و سائر صفاته تكليفا بالمحال إذ لا يمكن التصديق بثبوت شي‌ء لشي‌ء بدون تصور ذلك الشي‌ء فهذا القول مستلزم لنفي وجوده و سائر صفاته عنه تعالى بل لا بد في التوحيد من إخراجه عن حد النفي و التعطيل و عن حد التشبيه بالمخلوقين ثم استدل علیه السلام بتركيبهم و حدوثهم و تغير أحوالهم و تبدل أوضاعهم على احتياجهم إلى صانع منزه عن جميع ذلك غير مشابه لهم في الصفات الإمكانية و إلا لكان هو أيضا مفتقرا إلى صانع لاشتراك علة الافتقار</w:t>
      </w:r>
      <w:r>
        <w:rPr>
          <w:rFonts w:eastAsia="IRNazanin" w:cs="IRNazanin"/>
          <w:color w:val="111111"/>
          <w:sz w:val="28"/>
          <w:szCs w:val="28"/>
          <w:rtl w:val="true"/>
          <w:lang w:bidi="fa-IR"/>
        </w:rPr>
        <w:t>.</w:t>
      </w:r>
    </w:p>
    <w:p>
      <w:pPr>
        <w:pStyle w:val="Heading5"/>
        <w:numPr>
          <w:ilvl w:val="4"/>
          <w:numId w:val="1"/>
        </w:numPr>
        <w:rPr/>
      </w:pPr>
      <w:bookmarkStart w:id="278" w:name="__RefHeading___Toc3701335_1468164448"/>
      <w:bookmarkStart w:id="279" w:name="_Toc129"/>
      <w:bookmarkEnd w:id="278"/>
      <w:r>
        <w:rPr>
          <w:rtl w:val="true"/>
        </w:rPr>
        <w:t xml:space="preserve">قوله </w:t>
      </w:r>
      <w:r>
        <w:rPr>
          <w:rtl w:val="true"/>
        </w:rPr>
        <w:t xml:space="preserve">: </w:t>
      </w:r>
      <w:r>
        <w:rPr>
          <w:rtl w:val="true"/>
        </w:rPr>
        <w:t>فقد حددته إذا ثبتت وجوده أي إثبات الوجود له يوجب التحديد إما</w:t>
      </w:r>
      <w:bookmarkEnd w:id="279"/>
    </w:p>
    <w:p>
      <w:pPr>
        <w:pStyle w:val="BookText"/>
        <w:rPr/>
      </w:pPr>
      <w:r>
        <w:rPr>
          <w:rFonts w:ascii="IRNazanin" w:hAnsi="IRNazanin" w:eastAsia="IRNazanin"/>
          <w:color w:val="111111"/>
          <w:sz w:val="28"/>
          <w:sz w:val="28"/>
          <w:szCs w:val="28"/>
          <w:rtl w:val="true"/>
          <w:lang w:bidi="fa-IR"/>
        </w:rPr>
        <w:t>در بردارنده او باشند را نفی نمودیم، و اینکه خداوند عزّ وجلّ نیازمند مکانی یا چیزی از مخلوقاتش باشد، بلکه تمام خلق و آفریدگان او محتاج و نیازمند خداوند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است میان اینکه دستان خود را به آسمان بالا برید یا به زمین پایین برید؟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علم و احاطه و قدرت او مساوی و برابر است، ولی خداوند عزّ و جلّ اولیا و بندگانش را امر فرموده دستان خود را رو به آسمان سمت عرش بالا برند، زیرا خداوند آن را معدن رزق قرار داده است، پس ما آنچه را آیات قرآن و سخنان رسول خدا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دستان خود را به سمت خدا بالا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کردند، ثابت کردیم، و این مورد اجماع امّت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این حدیث همراه با قسمتی اضافه در کتاب توحید صدوق نیز روایت شده است که ما آن را در باب احتجاج امام صادق علیه السلام بر زندیقان آوردیم</w:t>
      </w:r>
      <w:r>
        <w:rPr>
          <w:rFonts w:eastAsia="IRNazanin" w:cs="IRNazanin"/>
          <w:color w:val="111111"/>
          <w:sz w:val="28"/>
          <w:szCs w:val="28"/>
          <w:rtl w:val="true"/>
          <w:lang w:bidi="fa-IR"/>
        </w:rPr>
        <w:t>.</w:t>
      </w:r>
    </w:p>
    <w:p>
      <w:pPr>
        <w:pStyle w:val="Heading5"/>
        <w:numPr>
          <w:ilvl w:val="4"/>
          <w:numId w:val="1"/>
        </w:numPr>
        <w:rPr/>
      </w:pPr>
      <w:bookmarkStart w:id="280" w:name="__RefHeading___Toc3701337_1468164448"/>
      <w:bookmarkStart w:id="281" w:name="_Toc130"/>
      <w:bookmarkEnd w:id="280"/>
      <w:r>
        <w:rPr>
          <w:rtl w:val="true"/>
        </w:rPr>
        <w:t>توضیح</w:t>
      </w:r>
      <w:bookmarkEnd w:id="2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شیء بحقیقه الشیئیه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شیئیت یا وجود است و یا معنایی ملازم آن و منظور بنا بر هر دو احتمال یا بیان عینیت وجود است و یا قطع طمع پرسشگر از تعقل ذات خداوند متعال است با بیان اینکه خداوند شیء است و برخلاف اشیاء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 لم نجد موهوما إلا مخلوقا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آنچه که ذکر کردی که اوهام خدا را درک نمی کنند، لازم می آید که هر چه در وهم می آید مخلوق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اینگونه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ما این است که کُنه حقیقت خداوند توسط عقول و اوهام و هم چنین با حواس درک نمی گردد زیرا این مستلزم تشبیه او به مخلوقات است نه اینکه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التفات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هیچ وجهی ممکن نباشد که اگر اینگونه بود تکلیف ما به تصدیق به وجود او و توحید و سایر صفات او، تکلیف به امری محال بود زیرا تصدیق به ثبوت چیزی برای چیزی بدون تصور آن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در حدّ تصور اجمالی و التفات کلی به اصل وجود آن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قول مستلزم نفی وجود او و سایر صفات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توحید راهی نیست جز اینکه خداوند از حد نفی و تعطیلِ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وجودش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حد تشبیه به مخلوقاتش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علیه السلام به ترکیب و حدوث و گونه گونی حالات و تبدیل اوضاع مخلوقات بر احتیاجشان به صانعی منزه از همه این صفات و غیرمشابه با آنها در صفات امکانی استدلال فرمود که اگر این چنین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صانع مشابه با مصنوعاتش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نیز نیازمند به صانعی دیگر می شود زیرا علت نیاز در او نیز پیدا شده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زندیق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حدّدته إذا أثبتّ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اثبات وجود برای خدا موجب محدود کردن او می شود، </w:t>
      </w:r>
      <w:bookmarkStart w:id="282" w:name="pg16997_179512"/>
    </w:p>
    <w:p>
      <w:pPr>
        <w:pStyle w:val="BookText"/>
        <w:rPr/>
      </w:pPr>
      <w:bookmarkEnd w:id="282"/>
      <w:r>
        <w:rPr>
          <w:rFonts w:ascii="IRNazanin" w:hAnsi="IRNazanin" w:eastAsia="IRNazanin"/>
          <w:color w:val="111111"/>
          <w:sz w:val="28"/>
          <w:sz w:val="28"/>
          <w:szCs w:val="28"/>
          <w:rtl w:val="true"/>
          <w:lang w:bidi="fa-IR"/>
        </w:rPr>
        <w:t>بناء على توهم أن كل موجود لا بد أن يكون محدودا بحدود جسمانية أو بحدود عقلانية أو باعتبار التحدد بصفة هو الوجود أو باعتبار كونه محكوما عليه فيكون موجودا في الذهن محاطا به فأجاب علیه السلام بأنه لا يلزم أن يكون كل موجود جسما أو جسمانيا حتى يكون محدودا بحدود جسمانية و لا أن يكون مركبا حتى يكون محدودا بحدود عقلانية أو لا يلزم كون حقيقته حاصلة في الذهن أو محدودة بصفة فإن الحكم لا يستدعي حصول الحقيقة في الذهن و الوجود ليس من الصفات الموجودة المغايرة التي تحد بها الأشياء</w:t>
      </w:r>
      <w:r>
        <w:rPr>
          <w:rFonts w:eastAsia="IRNazanin" w:cs="IRNazanin"/>
          <w:color w:val="111111"/>
          <w:sz w:val="28"/>
          <w:szCs w:val="28"/>
          <w:rtl w:val="true"/>
          <w:lang w:bidi="fa-IR"/>
        </w:rPr>
        <w:t>.</w:t>
      </w:r>
    </w:p>
    <w:p>
      <w:pPr>
        <w:pStyle w:val="Heading5"/>
        <w:numPr>
          <w:ilvl w:val="4"/>
          <w:numId w:val="1"/>
        </w:numPr>
        <w:rPr/>
      </w:pPr>
      <w:bookmarkStart w:id="283" w:name="__RefHeading___Toc3701339_1468164448"/>
      <w:bookmarkStart w:id="284" w:name="_Toc131"/>
      <w:bookmarkEnd w:id="283"/>
      <w:r>
        <w:rPr>
          <w:rtl w:val="true"/>
        </w:rPr>
        <w:t>«</w:t>
      </w:r>
      <w:r>
        <w:rPr/>
        <w:t>4</w:t>
      </w:r>
      <w:r>
        <w:rPr>
          <w:rtl w:val="true"/>
        </w:rPr>
        <w:t>»</w:t>
      </w:r>
      <w:bookmarkEnd w:id="284"/>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ابْنُ أَبِي الْعَوْجَاءِ عَلَى الصَّادِقِ علیه السلام فَقَالَ لَهُ الصَّادِقُ يَا ابْنَ أَبِي الْعَوْجَاءِ أَ مَصْنُوعٌ أَنْتَ أَمْ غَيْرُ مَصْنُوعٍ قَالَ لَسْتُ بِمَصْنُوعٍ فَقَالَ لَهُ الصَّادِقُ علیه السلام فَلَوْ كُنْتَ مَصْنُوعاً كَيْفَ كُنْتَ تَكُونُ فَلَمْ يُحِرِ ابْنُ أَبِي الْعَوْجَاءِ جَوَاباً وَ قَامَ وَ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العباس بن عمرو الفقيمي عن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285" w:name="__RefHeading___Toc3701341_1468164448"/>
      <w:bookmarkStart w:id="286" w:name="_Toc132"/>
      <w:bookmarkEnd w:id="285"/>
      <w:r>
        <w:rPr>
          <w:rtl w:val="true"/>
        </w:rPr>
        <w:t>بیان</w:t>
      </w:r>
      <w:bookmarkEnd w:id="286"/>
    </w:p>
    <w:p>
      <w:pPr>
        <w:pStyle w:val="BookText"/>
        <w:rPr/>
      </w:pPr>
      <w:r>
        <w:rPr>
          <w:rFonts w:ascii="IRNazanin" w:hAnsi="IRNazanin" w:eastAsia="IRNazanin"/>
          <w:color w:val="111111"/>
          <w:sz w:val="28"/>
          <w:sz w:val="28"/>
          <w:szCs w:val="28"/>
          <w:rtl w:val="true"/>
          <w:lang w:bidi="fa-IR"/>
        </w:rPr>
        <w:t>لما كان التصديق بوجود الصانع تعالى ضروريا نبهه علیه السلام بأن العقل يحكم بديهة بالفرق بين المصنوع و غيره و فيك جميع صفات المصنوعين فكيف لم تكن مصنوعا</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 w:name="__RefHeading___Toc3701343_1468164448"/>
      <w:bookmarkStart w:id="288" w:name="_Toc133"/>
      <w:bookmarkEnd w:id="287"/>
      <w:r>
        <w:rPr>
          <w:rtl w:val="true"/>
        </w:rPr>
        <w:t>«</w:t>
      </w:r>
      <w:r>
        <w:rPr/>
        <w:t>5</w:t>
      </w:r>
      <w:r>
        <w:rPr>
          <w:rtl w:val="true"/>
        </w:rPr>
        <w:t>»</w:t>
      </w:r>
      <w:bookmarkEnd w:id="288"/>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شَاكِرٍ الدَّيَصَانِيُّ وَ هُوَ زِنْدِيقٌ‌</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عَلَى أَبِي عَبْدِ اللَّهِ علیه السلام فَقَالَ لَهُ يَا جَعْفَرَ بْنَ مُحَمَّدٍ دُلَّنِي عَلَى مَعْبُودِي فَقَالَ أَبُو عَبْدِ اللَّهِ اجْلِسْ فَإِذَا غُلَامٌ صَغِيرٌ فِي كَفِّهِ بَيْضَةٌ يَلْعَبُ بِهَا فَقَالَ أَبُو عَبْدِ اللَّهِ علیه السلام نَاوِلْنِي يَا غُلَامُ الْبَيْضَةَ فَنَاوَلَهُ إِيَّاهَا فَقَالَ</w:t>
      </w:r>
    </w:p>
    <w:p>
      <w:pPr>
        <w:pStyle w:val="BookText"/>
        <w:rPr/>
      </w:pPr>
      <w:r>
        <w:rPr>
          <w:rFonts w:ascii="IRNazanin" w:hAnsi="IRNazanin" w:eastAsia="IRNazanin"/>
          <w:color w:val="111111"/>
          <w:sz w:val="28"/>
          <w:sz w:val="28"/>
          <w:szCs w:val="28"/>
          <w:rtl w:val="true"/>
          <w:lang w:bidi="fa-IR"/>
        </w:rPr>
        <w:t xml:space="preserve">که این اشکال یا بر اساس این توهم است که هر موجودی ناگزیر باید محدود به حدود جسمانی یا عقلانی باشد یا به اعتبار تعریف به صفت 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زندیق گمان می کرد همین که خدا را به وجود نسبت دهیم او را تعریف کرده ایم و این خلاف ادعای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اعتبار است که بر خداوند حکم می شود پس یعنی در ذهن محاط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هر موجودی جسم یا جسمانی باشد تا بگویی محدود به حدود جسمانیت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که هر موجودی مرکب باشد تا بگویی محدود به حدود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لازم نمی آید حقیقت خدا در ذهن حاصل شود و یا به صفتی محدود گردد زیرا برای حکم کردن نیاز نیست که حقیقت چیزی در ذهن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التفات به اصل وجود او ولو به گونه اجمالی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از صفات موجود مغایر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با آن اشیاء را محدود و تعریف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ثبوت شیء را می رساند و از ذات تعریفی ارائه نمی دهد</w:t>
      </w:r>
      <w:r>
        <w:rPr>
          <w:rFonts w:eastAsia="IRNazanin" w:cs="IRNazanin"/>
          <w:color w:val="111111"/>
          <w:sz w:val="28"/>
          <w:szCs w:val="28"/>
          <w:rtl w:val="true"/>
          <w:lang w:bidi="fa-IR"/>
        </w:rPr>
        <w:t>.]</w:t>
      </w:r>
    </w:p>
    <w:p>
      <w:pPr>
        <w:pStyle w:val="Heading5"/>
        <w:numPr>
          <w:ilvl w:val="4"/>
          <w:numId w:val="1"/>
        </w:numPr>
        <w:rPr/>
      </w:pPr>
      <w:bookmarkStart w:id="289" w:name="__RefHeading___Toc3701345_1468164448"/>
      <w:bookmarkStart w:id="290" w:name="_Toc134"/>
      <w:bookmarkEnd w:id="289"/>
      <w:r>
        <w:rPr>
          <w:rtl w:val="true"/>
        </w:rPr>
        <w:t xml:space="preserve">روایت </w:t>
      </w:r>
      <w:r>
        <w:rPr/>
        <w:t>4</w:t>
      </w:r>
      <w:bookmarkEnd w:id="290"/>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بر امام صادق علیه السلام داخل شد حضرت بهاو فرمود که ای پسر ابی العوجاء آیا تو مصنوعی یا غیر مصنوع؟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مصنوع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مصنوع بودی چگونه می بودی؟ ابن ابی العوجاء هیچ جواب نگفت و برخاست و بیرون رفت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این حدیث در کتاب توحید هم روایت شده است</w:t>
      </w:r>
      <w:r>
        <w:rPr>
          <w:rFonts w:eastAsia="IRNazanin" w:cs="IRNazanin"/>
          <w:color w:val="111111"/>
          <w:sz w:val="28"/>
          <w:szCs w:val="28"/>
          <w:rtl w:val="true"/>
          <w:lang w:bidi="fa-IR"/>
        </w:rPr>
        <w:t>.</w:t>
      </w:r>
      <w:r>
        <w:rPr>
          <w:rStyle w:val="FootnoteAnchor"/>
          <w:rtl w:val="true"/>
        </w:rPr>
        <w:footnoteReference w:id="82"/>
      </w:r>
    </w:p>
    <w:p>
      <w:pPr>
        <w:pStyle w:val="Heading5"/>
        <w:numPr>
          <w:ilvl w:val="4"/>
          <w:numId w:val="1"/>
        </w:numPr>
        <w:rPr/>
      </w:pPr>
      <w:bookmarkStart w:id="291" w:name="__RefHeading___Toc3701347_1468164448"/>
      <w:bookmarkStart w:id="292" w:name="_Toc135"/>
      <w:bookmarkEnd w:id="291"/>
      <w:r>
        <w:rPr>
          <w:rtl w:val="true"/>
        </w:rPr>
        <w:t>توضیح</w:t>
      </w:r>
      <w:bookmarkEnd w:id="292"/>
    </w:p>
    <w:p>
      <w:pPr>
        <w:pStyle w:val="BookText"/>
        <w:rPr/>
      </w:pPr>
      <w:r>
        <w:rPr>
          <w:rFonts w:ascii="IRNazanin" w:hAnsi="IRNazanin" w:eastAsia="IRNazanin"/>
          <w:color w:val="111111"/>
          <w:sz w:val="28"/>
          <w:sz w:val="28"/>
          <w:szCs w:val="28"/>
          <w:rtl w:val="true"/>
          <w:lang w:bidi="fa-IR"/>
        </w:rPr>
        <w:t>از آنجا که تصدیق به وجود صانع مطلبی بدیهی است امام علیه السلام به او یادآوری کرد که عقل بطور بدیهی به فرق مصنوع و غیرمصنوع حکم می کند و در تو تمام صفات مصنوع وجود دارد پس چگونه خود را مصنوع نمی دانی؟</w:t>
      </w:r>
      <w:r>
        <w:rPr>
          <w:rFonts w:eastAsia="IRNazanin" w:cs="IRNazanin"/>
          <w:color w:val="111111"/>
          <w:sz w:val="28"/>
          <w:szCs w:val="28"/>
          <w:rtl w:val="true"/>
          <w:lang w:bidi="fa-IR"/>
        </w:rPr>
        <w:t>!</w:t>
      </w:r>
    </w:p>
    <w:p>
      <w:pPr>
        <w:pStyle w:val="Heading5"/>
        <w:numPr>
          <w:ilvl w:val="4"/>
          <w:numId w:val="1"/>
        </w:numPr>
        <w:rPr/>
      </w:pPr>
      <w:bookmarkStart w:id="293" w:name="__RefHeading___Toc3701349_1468164448"/>
      <w:bookmarkStart w:id="294" w:name="_Toc136"/>
      <w:bookmarkEnd w:id="293"/>
      <w:r>
        <w:rPr>
          <w:rtl w:val="true"/>
        </w:rPr>
        <w:t xml:space="preserve">روایت </w:t>
      </w:r>
      <w:r>
        <w:rPr/>
        <w:t>5</w:t>
      </w:r>
      <w:bookmarkEnd w:id="29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فردی زندیق بنام أبو شاکر دیصانیّ بر امام صادق علیه السّلام وارد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بن محمّد مرا به معبود و خدایم راهنمایی و دلالت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در این وقت پسر بچّه‌ای وارد شد که با تخم مرغی بازی می‌کرد،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این تخم مرغ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 و فرمود</w:t>
      </w:r>
      <w:r>
        <w:rPr>
          <w:rFonts w:eastAsia="IRNazanin" w:cs="IRNazanin"/>
          <w:color w:val="111111"/>
          <w:sz w:val="28"/>
          <w:szCs w:val="28"/>
          <w:rtl w:val="true"/>
          <w:lang w:bidi="fa-IR"/>
        </w:rPr>
        <w:t xml:space="preserve">: </w:t>
      </w:r>
      <w:bookmarkStart w:id="295" w:name="pg16997_179513"/>
    </w:p>
    <w:p>
      <w:pPr>
        <w:pStyle w:val="BookText"/>
        <w:rPr/>
      </w:pPr>
      <w:bookmarkEnd w:id="295"/>
      <w:r>
        <w:rPr>
          <w:rFonts w:ascii="Amiri" w:hAnsi="Amiri" w:eastAsia="Amiri" w:cs="Amiri"/>
          <w:color w:val="111111"/>
          <w:sz w:val="28"/>
          <w:sz w:val="28"/>
          <w:szCs w:val="28"/>
          <w:rtl w:val="true"/>
          <w:lang w:bidi="ar-SA"/>
        </w:rPr>
        <w:t>أَبُو عَبْدِ اللَّهِ علیه السلام يَا دَيَصَانِيُّ هَذَا حِصْنٌ مَكْنُونٌ لَهُ جِلْدٌ غَلِيظٌ وَ تَحْتَ الْجِلْدِ الْغَلِيظِ جِلْدٌ رَقِيقٌ وَ تَحْتَ الْجِلْدِ الرَّقِيقِ ذَهَبَةٌ مَائِعَةٌ وَ فِضَّةٌ ذَائِبَةٌ فَلَا الذَّهَبَةُ الْمَائِعَةُ تَخْتَلِطُ بِالْفِضَّةِ الذَّائِبَةِ وَ لَا الْفِضَّةُ الذَّائِبَةُ تَخْتَلِطُ بِالذَّهَبَةِ الْمَائِعَةِ فَهِيَ عَلَى حَالِهَا لَمْ يَخْرُجْ‌</w:t>
      </w:r>
      <w:r>
        <w:rPr>
          <w:rStyle w:val="FootnoteAnchor"/>
          <w:rtl w:val="true"/>
        </w:rPr>
        <w:footnoteReference w:id="83"/>
      </w:r>
      <w:r>
        <w:rPr>
          <w:rFonts w:ascii="Amiri" w:hAnsi="Amiri" w:eastAsia="Amiri" w:cs="Amiri"/>
          <w:color w:val="111111"/>
          <w:sz w:val="28"/>
          <w:sz w:val="28"/>
          <w:szCs w:val="28"/>
          <w:rtl w:val="true"/>
          <w:lang w:bidi="ar-SA"/>
        </w:rPr>
        <w:t>مِنْهَا خَارِجٌ مُصْلِحٌ فَيُخْبِرَ عَنْ إِصْلَاحِهَا وَ لَمْ يَدْخُلْ‌</w:t>
      </w:r>
      <w:r>
        <w:rPr>
          <w:rStyle w:val="FootnoteAnchor"/>
          <w:rtl w:val="true"/>
        </w:rPr>
        <w:footnoteReference w:id="84"/>
      </w:r>
      <w:r>
        <w:rPr>
          <w:rFonts w:ascii="Amiri" w:hAnsi="Amiri" w:eastAsia="Amiri" w:cs="Amiri"/>
          <w:color w:val="111111"/>
          <w:sz w:val="28"/>
          <w:sz w:val="28"/>
          <w:szCs w:val="28"/>
          <w:rtl w:val="true"/>
          <w:lang w:bidi="ar-SA"/>
        </w:rPr>
        <w:t>فِيهَا دَاخِلٌ مُفْسِدٌ فَيُخْبِرَ عَنْ إِفْسَادِهَا لَا يُدْرَى لِلذَّكَرِ خُلِقَتْ أَمْ لِلْأُنْثَى تَنْفَلِقُ عَنْ مِثْلِ أَلْوَانِ الطَّوَاوِيسِ أَ تَرَى لَهَا مُدَبِّراً قَالَ فَأَطْرَقَ مَلِيّاً ثُمَّ قَالَ أَشْهَدُ أَنْ لَا إِلَهَ إِلَّا اللَّهُ وَحْدَهُ لَا شَرِيكَ لَهُ وَ أَشْهَدُ أَنَّ مُحَمَّداً عَبْدُهُ وَ رَسُولُهُ وَ أَنَّكَ إِمَامٌ وَ حُجَّةٌ مِنَ اللَّهِ عَلَى خَلْقِهِ وَ أَنَا تَائِبٌ مِمَّا كُنْتُ فِيهِ</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3701351_1468164448"/>
      <w:bookmarkStart w:id="297" w:name="_Toc137"/>
      <w:bookmarkEnd w:id="296"/>
      <w:r>
        <w:rPr>
          <w:rtl w:val="true"/>
        </w:rPr>
        <w:t>«</w:t>
      </w:r>
      <w:r>
        <w:rPr/>
        <w:t>6</w:t>
      </w:r>
      <w:r>
        <w:rPr>
          <w:rtl w:val="true"/>
        </w:rPr>
        <w:t>»</w:t>
      </w:r>
      <w:bookmarkEnd w:id="297"/>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عَلِيِّ بْنِ إِبْرَاهِيمَ عَنْ مُحَمَّدِ بْنِ أَبِي إِسْحَاقَ الْخَفَّافِ عَنْ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الدَّيَصَانِيَّ أَتَى بَابَ أَبِي عَبْدِ اللَّهِ علیه السلام فَاسْتَأْذَنَ عَلَيْهِ فَأَذِنَ لَهُ فَلَمَّا قَعَدَ قَالَ لَهُ يَا جَعْفَرَ بْنَ مُحَمَّدٍ دُلَّنِي عَلَى مَعْبُودِي فَقَالَ لَهُ أَبُو عَبْدِ اللَّهِ علیه السلام مَا اسْمُكَ فَخَرَجَ عَنْهُ وَ لَمْ يُخْبِرْهُ بِاسْمِهِ فَقَالَ لَهُ أَصْحَابُهُ كَيْفَ لَمْ تُخْبِرْهُ بِاسْمِكَ قَالَ لَوْ كُنْتُ قُلْتُ لَهُ عَبْدُ اللَّهِ كَانَ يَقُولُ مَنْ هَذَا الَّذِي أَنْتَ لَهُ عَبْدٌ فَقَالُوا لَهُ عُدْ إِلَيْهِ فَقُلْ يَدُلُّكَ عَلَى مَعْبُودِكَ وَ لَا يَسْأَلُكَ عَنِ اسْمِكَ فَرَجَعَ إِلَيْهِ فَقَالَ لَهُ يَا جَعْفَرُ دُلَّنِي عَلَى مَعْبُودِي وَ لَا تَسْأَلْنِي عَنِ اسْمِي فَقَالَ لَهُ أَبُو عَبْدِ اللَّهِ علیه السلام اجْلِسْ وَ إِذَا غُلَامٌ صَغِيرٌ إِلَى آخِرِ الْخَبَرِ</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3701353_1468164448"/>
      <w:bookmarkStart w:id="299" w:name="_Toc138"/>
      <w:bookmarkEnd w:id="298"/>
      <w:r>
        <w:rPr>
          <w:rtl w:val="true"/>
        </w:rPr>
        <w:t>بیان</w:t>
      </w:r>
      <w:bookmarkEnd w:id="299"/>
    </w:p>
    <w:p>
      <w:pPr>
        <w:pStyle w:val="BookText"/>
        <w:rPr/>
      </w:pPr>
      <w:r>
        <w:rPr>
          <w:rFonts w:ascii="IRNazanin" w:hAnsi="IRNazanin" w:eastAsia="IRNazanin"/>
          <w:color w:val="111111"/>
          <w:sz w:val="28"/>
          <w:sz w:val="28"/>
          <w:szCs w:val="28"/>
          <w:rtl w:val="true"/>
          <w:lang w:bidi="fa-IR"/>
        </w:rPr>
        <w:t>قد أوردنا الخبر بتمامه في باب القدرة و تقرير استدلاله علیه السلام أن ما في البيضة من الإحكام و الإتقان و الاشتمال على ما به صلاحها و عدم اختلاط ما فيها من الجسمين السيالين و الحال أنه ليس فيها حافظ لها من الأجسام فيخرج مخبرا عن صلاحها و لا يدخلها جسماني من خارج فيفسدها و هي تنفلق عن مثل ألوان الطواويس يدل على أن له مبدأ غير جسم و لا جسماني و لا يخفى لطف نسبة الإصلاح إلى ما يخرج منها و الإفساد إلى ما يدخل فيها لأن هذا شأن أهل الحصن الحافظين له و حال الداخل فيه بالقهر و الغلبة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دیصانیّ، این سنگری است پوشیده، که پوستی ضخیم دارد و زیر آن پوسته‌ای نازک است، و زیر آن طلایی است روان و نقره‌ای آب شده، و هیچ کدام با هم مخلوط نشده و به همان حال باقی است، نه مصلحی از آن خارج شده تا بگوید من آن را اصلاح کردم و نه مفسدی درونش رفته تا بگوید من آن را فاسد کردم، و معلوم نیست برای تولید نر آفریده شده یا ماده، ناگاه می شکافد و طاوسی رنگارنگ بیرون می دهد، آیا تو برای این مدبّری در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دیصانیّ مدّتی سر به زیر افکند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دهم که معبودی جز خدای یگانه بی‌شریک نیست، و اینکه محمّد بنده و فرستاده اوست و تو امام و حجّت خدایی بر مردم و من از حالت پیشین توبه‌گزارم</w:t>
      </w:r>
      <w:r>
        <w:rPr>
          <w:rFonts w:eastAsia="IRNazanin" w:cs="IRNazanin"/>
          <w:color w:val="111111"/>
          <w:sz w:val="28"/>
          <w:szCs w:val="28"/>
          <w:rtl w:val="true"/>
          <w:lang w:bidi="fa-IR"/>
        </w:rPr>
        <w:t>.</w:t>
      </w:r>
      <w:r>
        <w:rPr>
          <w:rStyle w:val="FootnoteAnchor"/>
          <w:rtl w:val="true"/>
        </w:rPr>
        <w:footnoteReference w:id="85"/>
      </w:r>
    </w:p>
    <w:p>
      <w:pPr>
        <w:pStyle w:val="Heading5"/>
        <w:numPr>
          <w:ilvl w:val="4"/>
          <w:numId w:val="1"/>
        </w:numPr>
        <w:rPr/>
      </w:pPr>
      <w:bookmarkStart w:id="300" w:name="__RefHeading___Toc3701355_1468164448"/>
      <w:bookmarkStart w:id="301" w:name="_Toc139"/>
      <w:bookmarkEnd w:id="300"/>
      <w:r>
        <w:rPr>
          <w:rtl w:val="true"/>
        </w:rPr>
        <w:t xml:space="preserve">روایت </w:t>
      </w:r>
      <w:r>
        <w:rPr/>
        <w:t>6</w:t>
      </w:r>
      <w:bookmarkEnd w:id="301"/>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دیصانی رفت تا بر در خانه امام صادق علیه السلام آمد و اذن خواست که بر آن حضرت داخل شود او را اذن دادند و چون داخل شد و نشست به حضرت گفت که یا جعفر بن محمد مرا بر معبودم رهنمائی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 دیصانی از نزد حضرت بیرون آمد و او را به اسمش خبر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وی را به اسم خود خبر ندادی؟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گفته بودم که اسمم عبد اللَّه است می گفت که کیست آن کسی که تو بنده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سویش برگرد و به او بگو که تو را بر معبودت دلالت کند و از نامت نپرسد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دیصانی به سوی حضرت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بن محمد مرا بر معبودم دلالت کن و از نامم مپرس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پسر کوچکی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 قبلی</w:t>
      </w:r>
      <w:r>
        <w:rPr>
          <w:rFonts w:eastAsia="IRNazanin" w:cs="IRNazanin"/>
          <w:color w:val="111111"/>
          <w:sz w:val="28"/>
          <w:szCs w:val="28"/>
          <w:rtl w:val="true"/>
          <w:lang w:bidi="fa-IR"/>
        </w:rPr>
        <w:t>.</w:t>
      </w:r>
      <w:r>
        <w:rPr>
          <w:rStyle w:val="FootnoteAnchor"/>
          <w:rtl w:val="true"/>
        </w:rPr>
        <w:footnoteReference w:id="86"/>
      </w:r>
    </w:p>
    <w:p>
      <w:pPr>
        <w:pStyle w:val="Heading5"/>
        <w:numPr>
          <w:ilvl w:val="4"/>
          <w:numId w:val="1"/>
        </w:numPr>
        <w:rPr/>
      </w:pPr>
      <w:bookmarkStart w:id="302" w:name="__RefHeading___Toc3701357_1468164448"/>
      <w:bookmarkStart w:id="303" w:name="_Toc140"/>
      <w:bookmarkEnd w:id="302"/>
      <w:r>
        <w:rPr>
          <w:rtl w:val="true"/>
        </w:rPr>
        <w:t>توضیح</w:t>
      </w:r>
      <w:bookmarkEnd w:id="303"/>
    </w:p>
    <w:p>
      <w:pPr>
        <w:pStyle w:val="BookText"/>
        <w:rPr/>
      </w:pPr>
      <w:r>
        <w:rPr>
          <w:rFonts w:ascii="IRNazanin" w:hAnsi="IRNazanin" w:eastAsia="IRNazanin"/>
          <w:color w:val="111111"/>
          <w:sz w:val="28"/>
          <w:sz w:val="28"/>
          <w:szCs w:val="28"/>
          <w:rtl w:val="true"/>
          <w:lang w:bidi="fa-IR"/>
        </w:rPr>
        <w:t xml:space="preserve">تمام این حدیث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استدلال امام علیه السلام اینگونه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تخم هست از استحکام و اتقان و وجود آنچه موجب صلاح آن است و عدم اختلاط دو جسم سیال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نه از درون او چیزی به بیرون خبر می برد تا باعث اصلاحش شود و نه از بیرون چیزی بر او داخل می شود تا باعث فسادش گردد و در نهایت رنگهایی چون رنگهای طاووس از آن بیرون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دلالت دارد بر اینکه آن، آفریننده ای دارد که جسم و جسمانی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لطافت نسبت دادن اصلاح به آنچه از آن خارج شود و إفساد به آنچه در آن داخل شود امری پوشیده نیست زیرا این شأن محافظان یک قلعه و دشمنان مهاجم به آن است</w:t>
      </w:r>
      <w:r>
        <w:rPr>
          <w:rFonts w:eastAsia="IRNazanin" w:cs="IRNazanin"/>
          <w:color w:val="111111"/>
          <w:sz w:val="28"/>
          <w:szCs w:val="28"/>
          <w:rtl w:val="true"/>
          <w:lang w:bidi="fa-IR"/>
        </w:rPr>
        <w:t xml:space="preserve">. </w:t>
      </w:r>
      <w:bookmarkStart w:id="304" w:name="pg16997_179514"/>
    </w:p>
    <w:p>
      <w:pPr>
        <w:pStyle w:val="Heading5"/>
        <w:numPr>
          <w:ilvl w:val="4"/>
          <w:numId w:val="1"/>
        </w:numPr>
        <w:rPr/>
      </w:pPr>
      <w:bookmarkStart w:id="305" w:name="__RefHeading___Toc3701359_1468164448"/>
      <w:bookmarkStart w:id="306" w:name="_Toc141"/>
      <w:bookmarkEnd w:id="304"/>
      <w:bookmarkEnd w:id="305"/>
      <w:r>
        <w:rPr>
          <w:rtl w:val="true"/>
        </w:rPr>
        <w:t>«</w:t>
      </w:r>
      <w:r>
        <w:rPr/>
        <w:t>7</w:t>
      </w:r>
      <w:r>
        <w:rPr>
          <w:rtl w:val="true"/>
        </w:rPr>
        <w:t>»</w:t>
      </w:r>
      <w:bookmarkEnd w:id="306"/>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عِيسَى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أَبِي الْعَوْجَاءِ</w:t>
      </w:r>
      <w:r>
        <w:rPr>
          <w:rStyle w:val="FootnoteAnchor"/>
          <w:rtl w:val="true"/>
        </w:rPr>
        <w:footnoteReference w:id="87"/>
      </w:r>
      <w:r>
        <w:rPr>
          <w:rFonts w:ascii="Amiri" w:hAnsi="Amiri" w:eastAsia="Amiri" w:cs="Amiri"/>
          <w:color w:val="111111"/>
          <w:sz w:val="28"/>
          <w:sz w:val="28"/>
          <w:szCs w:val="28"/>
          <w:rtl w:val="true"/>
          <w:lang w:bidi="ar-SA"/>
        </w:rPr>
        <w:t xml:space="preserve">مِنْ تَلَامِذَةِ الْحَسَنِ الْبَصْرِيِّ فَانْحَرَفَ عَنِ التَّوْحِيدِ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مَذْهَبَ صَاحِبِكَ وَ دَخَلْتَ فِيمَا لَا أَصْلَ لَهُ وَ لَا حَقِيقَةَ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صَاحِبِي كَانَ مِخْلَطاً يَقُولُ طَوْراً بِالْقَدَرِ وَ طَوْراً بِالْجَبْرِ فَمَا أَعْلَمُهُ اعْتَقَدَ مَذْهَباً دَامَ عَلَيْهِ فَقَدِمَ مَكَّةَ تَمَرُّداً وَ إِنْكَاراً عَلَى مَنْ يَحُجُّ وَ كَانَ يَكْرَهُ الْعُلَمَاءُ مُجَالَسَتَهُ وَ مُسَاءَلَتَهُ لِخُبْثِ لِسَانِهِ وَ فَسَادِ ضَمِيرِهِ فَأَتَى أَبَا عَبْدِ اللَّهِ علیه السلام فَجَلَسَ إِلَيْهِ فِي جَمَاعَةٍ مِنْ نُظَرَائِهِ فَقَالَ يَا أَبَا عَبْدِ اللَّهِ إِنَّ الْمَجَالِسَ بِالْأَمَانَاتِ وَ لَا بُدَّ لِكُلِّ مَنْ بِهِ سُعَالٌ أَنْ يَسْعُلَ أَ فَتَأْذَنُ لِي فِي الْكَلَامِ فَقَالَ الصَّادِقُ علیه السلام تَكَلَّمْ بِمَا شِئْتَ فَقَالَ إِلَى كَمْ تَدُوسُونَ هَذَا الْبَيْدَرَ</w:t>
      </w:r>
      <w:r>
        <w:rPr>
          <w:rStyle w:val="FootnoteAnchor"/>
          <w:rtl w:val="true"/>
        </w:rPr>
        <w:footnoteReference w:id="88"/>
      </w:r>
      <w:r>
        <w:rPr>
          <w:rFonts w:ascii="Amiri" w:hAnsi="Amiri" w:eastAsia="Amiri" w:cs="Amiri"/>
          <w:color w:val="111111"/>
          <w:sz w:val="28"/>
          <w:sz w:val="28"/>
          <w:szCs w:val="28"/>
          <w:rtl w:val="true"/>
          <w:lang w:bidi="ar-SA"/>
        </w:rPr>
        <w:t>وَ تَلُوذُونَ بِهَذَا الْحَجَرِ وَ تَعْبُدُونَ هَذَا الْبَيْتَ الْمَرْفُوعَ بِالطُّوبِ وَ الْمَدَرِ وَ تُهَرْوِلُونَ حَوْلَهُ كَهَرْوَلَةِ الْبَعِيرِ إِذَا نَفَرَ إِنَّ مَنْ فَكَّرَ فِي هَذَا وَ قَدَّرَ عَلِمَ أَنَّ هَذَا فِعْلٌ أَسَّسَهُ غَيْرُ حَكِيمٍ وَ لَا ذِي نَظَرٍ فَقُلْ فَإِنَّكَ رَأْسُ هَذَا الْأَمْرِ وَ سَنَامُهُ وَ أَبُوكَ أُسُّهُ وَ نِظَامُهُ فَقَالَ أَبُو عَبْدِ اللَّهِ علیه السلام إِنَّ مَنْ أَضَلَّهُ اللَّهُ وَ أَعْمَى قَلْبَهُ اسْتَوْخَمَ الْحَقَّ وَ لَمْ يَسْتَعْذِبْهُ وَ صَارَ الشَّيْطَانُ وَلِيَّهُ يُورِدُهُ مَنَاهِلَ الْهَلَكَةِ ثُمَّ لَا يُصْدِرُهُ وَ هَذَا بَيْتٌ اسْتَعْبَدَ اللَّهُ بِهِ عِبَادَهُ لِيَخْتَبِرَ طَاعَتَهُمْ فِي إِتْيَانِهِ فَحَثَّهُمْ عَلَى تَعْظِيمِهِ وَ زِيَارَتِهِ وَ جَعَلَهُ مَحَلَّ أَنْبِيَائِهِ وَ قِبْلَةً لِلْمُصَلِّينَ لَهُ فَهُوَ شُعْبَةٌ مِنْ رِضْوَانِهِ وَ طَرِيقٌ يُؤَدِّي إِلَى غُفْرَانِهِ مَنْصُوبٌ عَلَى اسْتِوَاءِ الْكَمَالِ وَ مُجْتَمَعِ الْعَظَمَةِ وَ الْجَلَالِ خَلَقَهُ اللَّهُ قَبْلَ دَحْوِ الْأَرْضِ بِأَلْفَيْ عَامٍ فَأَحَقُّ مَنْ أُطِيعَ فِيمَا أَمَرَ وَ انْتُهِيَ عَمَّا نَهَى عَنْهُ وَ زَجَرَ اللَّهُ الْمُنْشِئُ لِلْأَرْوَاحِ وَ الصُّوَرِ فَقَالَ ابْنُ أَبِي الْعَوْجَاءِ ذَكَرْتَ اللَّهَ‌</w:t>
      </w:r>
      <w:r>
        <w:rPr>
          <w:rStyle w:val="FootnoteAnchor"/>
          <w:rtl w:val="true"/>
        </w:rPr>
        <w:footnoteReference w:id="89"/>
      </w:r>
      <w:r>
        <w:rPr>
          <w:rFonts w:ascii="Amiri" w:hAnsi="Amiri" w:eastAsia="Amiri" w:cs="Amiri"/>
          <w:color w:val="111111"/>
          <w:sz w:val="28"/>
          <w:sz w:val="28"/>
          <w:szCs w:val="28"/>
          <w:rtl w:val="true"/>
          <w:lang w:bidi="ar-SA"/>
        </w:rPr>
        <w:t>فَأَحَلْتَ عَلَى غَائِبٍ فَقَالَ أَبُو عَبْدِ اللَّهِ علیه السلام وَيْلَكَ كَيْفَ يَكُونُ غَائِباً مَنْ هُوَ مَعَ خَلْقِهِ شَاهِدٌ وَ إِلَيْهِمْ أَقْرَبُ مِنْ حَبْلِ الْوَرِيدِ يَسْمَعُ كَلَامَهُمْ وَ يَرَى أَشْخَاصَهُمْ وَ يَعْلَمُ أَسْرَارَهُمْ</w:t>
      </w:r>
    </w:p>
    <w:p>
      <w:pPr>
        <w:pStyle w:val="Heading5"/>
        <w:numPr>
          <w:ilvl w:val="4"/>
          <w:numId w:val="1"/>
        </w:numPr>
        <w:rPr/>
      </w:pPr>
      <w:bookmarkStart w:id="307" w:name="__RefHeading___Toc3701361_1468164448"/>
      <w:bookmarkStart w:id="308" w:name="_Toc142"/>
      <w:bookmarkEnd w:id="307"/>
      <w:r>
        <w:rPr>
          <w:rtl w:val="true"/>
        </w:rPr>
        <w:t xml:space="preserve">روایت </w:t>
      </w:r>
      <w:r>
        <w:rPr/>
        <w:t>7</w:t>
      </w:r>
      <w:bookmarkEnd w:id="308"/>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العوجاء از شاگردان حسن بصری بود و از یگانه‌پرستی برگشت،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مذهب استادت را وانهادی و در وضعی درآمدی که اصل و حقیقتی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یک نواخت نبود، یک بار قائل به قدر می‌شد و بار دیگر معتقد به جبر، و من گمان ندارم بر سر عقیده‌ای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وارد مکّه شد و هدفی جز سرکشی و انکار حاجیان نداشت، به همین جهت علما از مجالست با او اکراه داشتند، روزی خدمت امام صادق علیه السّلام رسیده و با همفکرانش نزد آن حضرت نشسته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عبد اللَّه، مجالس حکم امانت را دارد، و هر که پرسشی دارد باید بگوید، به من اجازه می‌دهی سخن آغاز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گرد این خرمن می‌چرخید و به این سنگ پناه برید و پروردگار این خانه گلین را پرستید و چون شتر رم خورده دور آن دور زنید، هر که در این کار اندیشد و آن را اندازه کند داند که این قانون از غیر حکیم است و نه از صاحب نظری، جوابم را بگو که تو آقا و سرور این امری و پدرت بنیاد و نظام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خدا گمراه ساخته و دلش را کور نموده حقّ بر او تلخ آید و آن را شیرین نداند، و در نهایت شیطان دوستش شده و او را به وادی فلاکت افکنده و از آنجا خارجش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خانه‌ای است که خدا خلق خود را توسّط آن به پرستش واداشته تا فرمانبری ایشان را بیازماید و به تعظیم و زیارت آن تشویق کند، خداوند کعبه را مرکز پیغمبران و قبله نمازگزاران ساخته، کعبه شعبه‌ای است از رضوان خدا و راهی است به آمرزش و غفران او، آن بر استواری کمال و بنیاد عظمت برجا است، خداوند آن را دو هزار سال پیش از گستراندن زمین آفریده، بنا بر این شایسته‌تر فردی که باید از آن فرمان بُرد و از آنچه ممنوع ساخته باز ایستاد همان کسی است که جانها و کالبدها را آفریده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گفتی حواله به نادیده و غایب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کسی که حاضر بر خلق خود است و از رگ گردن به ایشان نزدیکتر است، و کلامشان را می‌شنود و اشخاصشان را بیند و بر اسرارشان واقف است، نادیده و غایب است؟ </w:t>
      </w:r>
      <w:bookmarkStart w:id="309" w:name="pg16997_179515"/>
    </w:p>
    <w:p>
      <w:pPr>
        <w:pStyle w:val="BookText"/>
        <w:rPr/>
      </w:pPr>
      <w:bookmarkEnd w:id="309"/>
      <w:r>
        <w:rPr>
          <w:rFonts w:ascii="Amiri" w:hAnsi="Amiri" w:eastAsia="Amiri" w:cs="Amiri"/>
          <w:color w:val="111111"/>
          <w:sz w:val="28"/>
          <w:sz w:val="28"/>
          <w:szCs w:val="28"/>
          <w:rtl w:val="true"/>
          <w:lang w:bidi="ar-SA"/>
        </w:rPr>
        <w:t>فَقَالَ ابْنُ أَبِي الْعَوْجَاءِ فَهُوَ فِي كُلِّ مَكَانٍ أَ لَيْسَ إِذَا كَانَ فِي السَّمَاءِ كَيْفَ يَكُونُ فِي الْأَرْضِ وَ إِذَا كَانَ فِي الْأَرْضِ كَيْفَ يَكُونُ فِي السَّمَاءِ فَقَالَ أَبُو عَبْدِ اللَّهِ علیه السلام إِنَّمَا وَصَفْتَ الْمَخْلُوقَ الَّذِي إِذَا انْتَقَلَ مِنْ مَكَانٍ اشْتَغَلَ بِهِ مَكَانٌ وَ خَلَا مِنْهُ مَكَانٌ فَلَا يَدْرِي فِي الْمَكَانِ الَّذِي صَارَ إِلَيْهِ مَا حَدَثَ فِي الْمَكَانِ الَّذِي كَانَ فِيهِ فَأَمَّا اللَّهُ الْعَظِيمُ الشَّأْنِ الْمَلِكُ الدَّيَّانُ فَلَا يَخْلُو مِنْهُ مَكَانٌ وَ لَا يَشْتَغِلُ بِهِ مَكَانٌ وَ لَا يَكُونُ إِلَى مَكَانٍ أَقْرَبَ مِنْهُ إِلَى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عمه عن أبي أحمد محمد بن زياد الأزدي عن الفضل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و المكتب و الوراق جميعا عن علي عن أبيه عن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3701363_1468164448"/>
      <w:bookmarkStart w:id="311" w:name="_Toc143"/>
      <w:bookmarkEnd w:id="310"/>
      <w:r>
        <w:rPr>
          <w:rtl w:val="true"/>
        </w:rPr>
        <w:t>«</w:t>
      </w:r>
      <w:r>
        <w:rPr/>
        <w:t>8</w:t>
      </w:r>
      <w:r>
        <w:rPr>
          <w:rtl w:val="true"/>
        </w:rPr>
        <w:t>»</w:t>
      </w:r>
      <w:bookmarkEnd w:id="311"/>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حَمْزَةَ بْنِ الْقَاسِمِ الْعَلَوِيِّ عَنِ الْبَرْمَكِيِّ عَنْ دَاوُدَ بْنِ عَبْدِ اللَّهِ عَنْ عَمْرِو بْنِ مُحَمَّدٍ عَنْ عِيسَى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 آخِرِهِ وَ الَّذِي بَعَثَهُ بِالْآيَاتِ الْمُحْكَمَةِ وَ الْبَرَاهِينِ الْوَاضِحَةِ وَ أَيَّدَهُ بِنَصْرِهِ وَ اخْتَارَهُ لِتَبْلِيغِ رِسَالَتِهِ صَدَّقْنَا قَوْلَهُ بِأَنَّ رَبَّهُ بَعَثَهُ وَ كَلَّمَهُ فَقَامَ عَنْهُ ابْنُ أَبِي الْعَوْجَاءِ وَ قَالَ لِأَصْحَابِهِ مَنْ أَلْقَانِي فِي بَحْرِ هَذَا وَ فِي رِوَايَةِ ابْنِ الْوَلِيدِ مَنْ أَلْقَانِي فِي بَحْرِ هَذَا سَأَلْتُكُمْ أَنْ تَلْتَمِسُوا لِي خُمْرَةً فَأَلْقَيْتُمُونِي عَلَى جَمْرَةٍ قَالُوا مَا كُنْتَ فِي مَجْلِسِهِ إِلَّا حَقِيراً قَالَ إِنَّهُ ابْنُ مَنْ حَلَقَ رُءُوسَ مَنْ تَرَوْنَ</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3701365_1468164448"/>
      <w:bookmarkStart w:id="313" w:name="_Toc144"/>
      <w:bookmarkEnd w:id="312"/>
      <w:r>
        <w:rPr>
          <w:rtl w:val="true"/>
        </w:rPr>
        <w:t>بیان</w:t>
      </w:r>
      <w:bookmarkEnd w:id="313"/>
    </w:p>
    <w:p>
      <w:pPr>
        <w:pStyle w:val="BookText"/>
        <w:rPr/>
      </w:pPr>
      <w:r>
        <w:rPr>
          <w:rFonts w:ascii="IRNazanin" w:hAnsi="IRNazanin" w:eastAsia="IRNazanin"/>
          <w:color w:val="111111"/>
          <w:sz w:val="28"/>
          <w:sz w:val="28"/>
          <w:szCs w:val="28"/>
          <w:rtl w:val="true"/>
          <w:lang w:bidi="fa-IR"/>
        </w:rPr>
        <w:t>الطوب بالضم الآجر و طعام وخيم غير موافق و استوخمه أي لم يستمرئه و لم يستعذبه أي لم يدرك عذوبته و حاصل ما ذكره علیه السلام أنه تعالى إنما استعبدهم بذلك ليختبرهم في إطاعتهم له و الاختبار فيما خفي وجه الحكمة فيه على أكثر العقول مع أن لخصوص هذا المكان الشريف مزايا و شرائف لكونه محل الأنبياء و قبلة المصلين و سابقا في الخلق على جميع الأرض و قد أشار علیه السلام بقوله فهو شعبة مع الفقرات التي بعدها إلى ما جعل الله فيه من الكمالات المعنوية و الأسرار الخفية حيث جعله محلا لقربه و رضوانه و مهبطا لرحماته و غفرانه و ما أفاض عليه من أنوار جبروته و أخفى فيه من أسرار ملكوته و الاستواء الاعتدال و الوريد هو العرق الذي في صفحة العنق و بقطعه تزول الحياة ففي التشبيه به دون سائر الأعضاء إشعار بكيفية قربه بأن قربه قرب بالعلية و التأثير و فيما بعدها من الفقر إشارة إلى جهة أخرى من قربه و هي</w:t>
      </w:r>
    </w:p>
    <w:p>
      <w:pPr>
        <w:pStyle w:val="BookText"/>
        <w:rPr/>
      </w:pPr>
      <w:r>
        <w:rPr>
          <w:rFonts w:ascii="IRNazanin" w:hAnsi="IRNazanin" w:eastAsia="IRNazanin"/>
          <w:color w:val="111111"/>
          <w:sz w:val="28"/>
          <w:sz w:val="28"/>
          <w:szCs w:val="28"/>
          <w:rtl w:val="true"/>
          <w:lang w:bidi="fa-IR"/>
        </w:rPr>
        <w:t>ابن أبی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همه جا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در آسمان باشد چگونه در زمین خواهد بود و اگر در زمین باشد در آسمان جایی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وصف و شرح مخلوق و آفریده‌ای را نمودی که در انتقال از مکانی به مکان دیگر جایی را فراگیرد و جای دیگر از او خالی شود و در جایی که آمد از جایی که بوده خبر ندارد که چه پیش آمد کرده، ولی خدای عظیم الشّأن و سلطان جزا بخش، نه مکانی از او خالی است و نه جایی او را فراگیرد، و به هیچ مکانی نزدیکتر از مکان دیگر نیست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این حدیث در أمالی صدوق و علل الشرایع نیز روایت شده است</w:t>
      </w:r>
      <w:r>
        <w:rPr>
          <w:rFonts w:eastAsia="IRNazanin" w:cs="IRNazanin"/>
          <w:color w:val="111111"/>
          <w:sz w:val="28"/>
          <w:szCs w:val="28"/>
          <w:rtl w:val="true"/>
          <w:lang w:bidi="fa-IR"/>
        </w:rPr>
        <w:t>.</w:t>
      </w:r>
      <w:r>
        <w:rPr>
          <w:rStyle w:val="FootnoteAnchor"/>
          <w:rtl w:val="true"/>
        </w:rPr>
        <w:footnoteReference w:id="91"/>
      </w:r>
    </w:p>
    <w:p>
      <w:pPr>
        <w:pStyle w:val="Heading5"/>
        <w:numPr>
          <w:ilvl w:val="4"/>
          <w:numId w:val="1"/>
        </w:numPr>
        <w:rPr/>
      </w:pPr>
      <w:bookmarkStart w:id="314" w:name="__RefHeading___Toc3701367_1468164448"/>
      <w:bookmarkStart w:id="315" w:name="_Toc145"/>
      <w:bookmarkEnd w:id="314"/>
      <w:r>
        <w:rPr>
          <w:rtl w:val="true"/>
        </w:rPr>
        <w:t xml:space="preserve">روایت </w:t>
      </w:r>
      <w:r>
        <w:rPr/>
        <w:t>8</w:t>
      </w:r>
      <w:bookmarkEnd w:id="315"/>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روایت قبلی را نقل کرده و در انتهایش این قسمت را اضافه دارد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خدا او را با آیات محکم و برهانهای روشن مبعوث گردانیده و به نصرتش او را تقویت داده و از برای رسانیدن پیغامهایش برگزیده گفتار او را باور داشتیم به اینکه پروردگارش او را مبعوث گردانیده و با او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ابی العوجاء از پیش آن حضرت بر خواست و رفت و به اصحاب خود گفت که چه کسی مرا در دریای این مرد افکند؟</w:t>
      </w:r>
    </w:p>
    <w:p>
      <w:pPr>
        <w:pStyle w:val="BookText"/>
        <w:rPr/>
      </w:pPr>
      <w:r>
        <w:rPr>
          <w:rFonts w:ascii="IRNazanin" w:hAnsi="IRNazanin" w:eastAsia="IRNazanin"/>
          <w:color w:val="111111"/>
          <w:sz w:val="28"/>
          <w:sz w:val="28"/>
          <w:szCs w:val="28"/>
          <w:rtl w:val="true"/>
          <w:lang w:bidi="fa-IR"/>
        </w:rPr>
        <w:t>و در روایت محمد بن حسن بن ولید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در دریای این مرد افکند؟ من از شما خواستم که پاره ای حصیر برایم طلب کنید پس شما مرا بر پاره ای آتش افکندید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مجلسش نبودی مگر حقیر و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او پسر کسی است که سرهای کسانی را که می‌بینید تراشیده است</w:t>
      </w:r>
      <w:r>
        <w:rPr>
          <w:rFonts w:eastAsia="IRNazanin" w:cs="IRNazanin"/>
          <w:color w:val="111111"/>
          <w:sz w:val="28"/>
          <w:szCs w:val="28"/>
          <w:rtl w:val="true"/>
          <w:lang w:bidi="fa-IR"/>
        </w:rPr>
        <w:t>.</w:t>
      </w:r>
      <w:r>
        <w:rPr>
          <w:rStyle w:val="FootnoteAnchor"/>
          <w:rtl w:val="true"/>
        </w:rPr>
        <w:footnoteReference w:id="92"/>
      </w:r>
    </w:p>
    <w:p>
      <w:pPr>
        <w:pStyle w:val="Heading5"/>
        <w:numPr>
          <w:ilvl w:val="4"/>
          <w:numId w:val="1"/>
        </w:numPr>
        <w:rPr/>
      </w:pPr>
      <w:bookmarkStart w:id="316" w:name="__RefHeading___Toc3701369_1468164448"/>
      <w:bookmarkStart w:id="317" w:name="_Toc146"/>
      <w:bookmarkEnd w:id="316"/>
      <w:r>
        <w:rPr>
          <w:rtl w:val="true"/>
        </w:rPr>
        <w:t>توضیح</w:t>
      </w:r>
      <w:bookmarkEnd w:id="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آجر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طعام وخیم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غذای غیرموافق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استوخمه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گوارا نیافت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یستعذبه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شیرینیش را درک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فرموده امام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 دلیل به حج خانه خود دستور داد تا اطاعت آنان را آزمایش کند و جنبۀ آزمایش در آنچه که حکمت آن بر بیشتر عقول پنهان است قوی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این مکان شریف مزایا و شرافتهایی دارد زیرا محل انبیاء و قبله نمازگزاران و اولین مکان مخلوق از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عبارات بعد از آن یعنی آنچه خداوند از کمالات معنوی و اسرار پنهان در این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به گونه ای که آنجا را محل تقرب و رضایت خود و مکان نزول رحمت و مغفرت خود ساخته و از انوار جبروتش بر آن فیض رسانده و از اسرار ملکوتش در آن پنهان داشته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رگی که در گردن است و با قطع آن حیات متوقف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تشبیه به این رگ در میان سایر اعضا اشاره ای است به کیفیت نزدیکی خداوند به بنده به اینکه این نزدیکی با علیت و تأثیر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عبارات بعد از این، اشاره به جهت دیگری از نزدیکی خدا شده که </w:t>
      </w:r>
      <w:bookmarkStart w:id="318" w:name="pg16997_179516"/>
    </w:p>
    <w:p>
      <w:pPr>
        <w:pStyle w:val="BookText"/>
        <w:rPr/>
      </w:pPr>
      <w:bookmarkEnd w:id="318"/>
      <w:r>
        <w:rPr>
          <w:rFonts w:ascii="Amiri" w:hAnsi="Amiri" w:eastAsia="Amiri" w:cs="Amiri"/>
          <w:color w:val="111111"/>
          <w:sz w:val="28"/>
          <w:sz w:val="28"/>
          <w:szCs w:val="28"/>
          <w:rtl w:val="true"/>
          <w:lang w:bidi="ar-SA"/>
        </w:rPr>
        <w:t>الإحاطة العلمية و الخمرة بالضم حصيرة صغيرة من السعف أي طلبت منكم أن تطلبوا لي خصما ألعب به كالخمرة فألقيتموني على جمرة ملتهبة</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3701371_1468164448"/>
      <w:bookmarkStart w:id="320" w:name="_Toc147"/>
      <w:bookmarkEnd w:id="319"/>
      <w:r>
        <w:rPr>
          <w:rtl w:val="true"/>
        </w:rPr>
        <w:t>«</w:t>
      </w:r>
      <w:r>
        <w:rPr/>
        <w:t>9</w:t>
      </w:r>
      <w:r>
        <w:rPr>
          <w:rtl w:val="true"/>
        </w:rPr>
        <w:t>»</w:t>
      </w:r>
      <w:bookmarkEnd w:id="320"/>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الصَّادِقَ علیه السلام قَالَ لِابْنِ أَبِي الْعَوْجَاءِ إِنْ يَكُنِ الْأَمْرُ كَمَا تَقُولُ وَ لَيْسَ كَمَا تَقُولُ نَجَوْنَا وَ نَجَوْتَ وَ إِنْ يَكُنِ الْأَمْرُ كَمَا نَقُولُ نَجَوْنَا وَ هَلَكْتَ</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3701373_1468164448"/>
      <w:bookmarkStart w:id="322" w:name="_Toc148"/>
      <w:bookmarkEnd w:id="321"/>
      <w:r>
        <w:rPr>
          <w:rtl w:val="true"/>
        </w:rPr>
        <w:t>«</w:t>
      </w:r>
      <w:r>
        <w:rPr/>
        <w:t>10</w:t>
      </w:r>
      <w:r>
        <w:rPr>
          <w:rtl w:val="true"/>
        </w:rPr>
        <w:t>»</w:t>
      </w:r>
      <w:bookmarkEnd w:id="32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أَبِي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 الَّذِي جَعَلَ لَكُمُ الْأَرْضَ فِراشاً الْآيَةَ جَعَلَهَا مُلَائِمَةً لِطَبَائِعِكُمْ مُوَافِقَةً لِأَجْسَادِكُمْ لَمْ يَجْعَلْهَا شَدِيدَةَ الْحَمْيِ وَ الْحَرَارَةِ فَتُحْرِقَكُمْ وَ لَا شَدِيدَةَ الْبُرُودَةِ فَتُجْمِدَكُمْ وَ لَا شَدِيدَةَ طِيبِ الرِّيحِ فَتُصَدَّعَ هَامَاتُكُمْ‌</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 لَا شَدِيدَةَ النَّتْنِ فَتُعْطِبَكُمْ‌</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 لَا شَدِيدَةَ اللِّينِ كَالْمَاءِ فَتُغْرِقَكُمْ وَ لَا شَدِيدَةَ الصَّلَابَةِ فَتَمْتَنِعَ عَلَيْكُمْ فِي حَرْثِكُمْ‌</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 أَبْنِيَتِكُمْ وَ دَفْنِ مَوْتَاكُمْ وَ لَكِنَّهُ جَعَلَ فِيهَا مِنَ الْمَتَانَةِ مَا تَنْتَفِعُونَ بِهِ وَ تَتَمَاسَكُونَ وَ تَتَمَاسَكُ عَلَيْهَا أَبْدَانُكُمْ‌</w:t>
      </w:r>
      <w:r>
        <w:rPr>
          <w:rStyle w:val="FootnoteAnchor"/>
          <w:rtl w:val="true"/>
        </w:rPr>
        <w:footnoteReference w:id="96"/>
      </w:r>
      <w:r>
        <w:rPr>
          <w:rFonts w:ascii="Amiri" w:hAnsi="Amiri" w:eastAsia="Amiri" w:cs="Amiri"/>
          <w:color w:val="111111"/>
          <w:sz w:val="28"/>
          <w:sz w:val="28"/>
          <w:szCs w:val="28"/>
          <w:rtl w:val="true"/>
          <w:lang w:bidi="ar-SA"/>
        </w:rPr>
        <w:t>وَ جَعَلَ فِيهَا مِنَ اللِّينِ مَا تَنْقَادُ بِهِ لِحَرْثِكُمْ‌</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 قُبُورِكُمْ وَ كَثِيرٍ مِنْ مَنَافِعِكُمْ فَلِذَلِكَ جَعَلَ الْأَرْضَ فِرَاشاً لَكُمْ ثُمَّ قَالَ وَ السَّماءَ بِناءً يَعْنِي سَقْفاً مِنْ فَوْقِكُمْ مَحْفُوظاً يُدَبِّرُ فِيهَا شَمْسَهَا وَ قَمَرَهَا وَ نُجُومَهَا لِمَنَافِعِكُمْ ثُمَّ قَالَ وَ أَنْزَلَ مِنَ السَّماءِ ماءً يَعْنِي الْمَطَرَ يُنْزِلُهُ مِنْ عَلًا لِيَبْلُغَ قُلَلَ جِبَالِكُمْ وَ تِلَالَكُمْ وَ هِضَابَكُمْ وَ أَوْهَادَكُمْ‌</w:t>
      </w:r>
      <w:r>
        <w:rPr>
          <w:rStyle w:val="FootnoteAnchor"/>
          <w:rtl w:val="true"/>
        </w:rPr>
        <w:footnoteReference w:id="98"/>
      </w:r>
      <w:r>
        <w:rPr>
          <w:rFonts w:ascii="Amiri" w:hAnsi="Amiri" w:eastAsia="Amiri" w:cs="Amiri"/>
          <w:color w:val="111111"/>
          <w:sz w:val="28"/>
          <w:sz w:val="28"/>
          <w:szCs w:val="28"/>
          <w:rtl w:val="true"/>
          <w:lang w:bidi="ar-SA"/>
        </w:rPr>
        <w:t>ثُمَّ فَرَّقَهُ رَذَاذاً وَ وَابِلًا وَ هَطْلًا وَ طَلًّا لِتَنْشَفَهُ أَرْضُكُمْ‌</w:t>
      </w:r>
      <w:r>
        <w:rPr>
          <w:rStyle w:val="FootnoteAnchor"/>
          <w:rtl w:val="true"/>
        </w:rPr>
        <w:footnoteReference w:id="99"/>
      </w:r>
      <w:r>
        <w:rPr>
          <w:rFonts w:ascii="Amiri" w:hAnsi="Amiri" w:eastAsia="Amiri" w:cs="Amiri"/>
          <w:color w:val="111111"/>
          <w:sz w:val="28"/>
          <w:sz w:val="28"/>
          <w:szCs w:val="28"/>
          <w:rtl w:val="true"/>
          <w:lang w:bidi="ar-SA"/>
        </w:rPr>
        <w:t>وَ لَمْ يَجْعَلْ ذَلِكَ الْمَطَرَ نَازِلًا عَلَيْكُمْ قِطْعَةً وَاحِدَةً فَتَفْسُدَ أَرْضُكُمْ وَ أَشْجَارُكُمْ وَ زُرُوعُكُمْ وَ ثِمَارُكُمْ ثُمَّ قَالَ فَأَخْرَجَ بِهِ مِنَ الثَّمَراتِ رِزْقاً لَكُمْ يَعْنِي مِمَّا يُخْرِجُهُ مِنَ الْأَرْضِ رِزْقاً لَكُمْ فَلا تَجْعَلُوا لِلَّهِ أَنْداداً أَيْ أَشْبَاهاً وَ أَمْثَالًا مِنَ الْأَصْنَامِ الَّتِي لَا تَعْقِلُ وَ لَا تَسْمَعُ وَ لَا تُبْصِرُ وَ لَا تَقْدِرُ عَلَى شَيْ‌ءٍ وَ أَنْتُمْ تَعْلَمُونَ أَنَّهَا لَا تَقْدِرُ عَلَى شَيْ‌ءٍ مِنْ هَذِهِ النِّعَمِ الْجَلِيلَةِ الَّتِي أَنْعَمَهَا عَلَيْكُمْ رَبُّكُمْ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احاطۀ علمی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حصیر کوچکی از شاخه درخت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از شما خواستم حریفی برایم بیاورید که همچون حصیری با او بازی کنم اما شما مرا بر آتشی ملتهب انداختید</w:t>
      </w:r>
      <w:r>
        <w:rPr>
          <w:rFonts w:eastAsia="IRNazanin" w:cs="IRNazanin"/>
          <w:color w:val="111111"/>
          <w:sz w:val="28"/>
          <w:szCs w:val="28"/>
          <w:rtl w:val="true"/>
          <w:lang w:bidi="fa-IR"/>
        </w:rPr>
        <w:t>.</w:t>
      </w:r>
    </w:p>
    <w:p>
      <w:pPr>
        <w:pStyle w:val="Heading5"/>
        <w:numPr>
          <w:ilvl w:val="4"/>
          <w:numId w:val="1"/>
        </w:numPr>
        <w:rPr/>
      </w:pPr>
      <w:bookmarkStart w:id="323" w:name="__RefHeading___Toc3701375_1468164448"/>
      <w:bookmarkStart w:id="324" w:name="_Toc149"/>
      <w:bookmarkEnd w:id="323"/>
      <w:r>
        <w:rPr>
          <w:rtl w:val="true"/>
        </w:rPr>
        <w:t xml:space="preserve">روایت </w:t>
      </w:r>
      <w:r>
        <w:rPr/>
        <w:t>9</w:t>
      </w:r>
      <w:bookmarkEnd w:id="324"/>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ابن أبی العوجاء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 آن باشد که تو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شما همگی رستگاریم، و اگر حقیقت چنان باشد که ما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رستگاریم و تو هلاک</w:t>
      </w:r>
      <w:r>
        <w:rPr>
          <w:rFonts w:eastAsia="IRNazanin" w:cs="IRNazanin"/>
          <w:color w:val="111111"/>
          <w:sz w:val="28"/>
          <w:szCs w:val="28"/>
          <w:rtl w:val="true"/>
          <w:lang w:bidi="fa-IR"/>
        </w:rPr>
        <w:t>.</w:t>
      </w:r>
      <w:r>
        <w:rPr>
          <w:rStyle w:val="FootnoteAnchor"/>
          <w:rtl w:val="true"/>
        </w:rPr>
        <w:footnoteReference w:id="100"/>
      </w:r>
    </w:p>
    <w:p>
      <w:pPr>
        <w:pStyle w:val="Heading5"/>
        <w:numPr>
          <w:ilvl w:val="4"/>
          <w:numId w:val="1"/>
        </w:numPr>
        <w:rPr/>
      </w:pPr>
      <w:bookmarkStart w:id="325" w:name="__RefHeading___Toc3701377_1468164448"/>
      <w:bookmarkStart w:id="326" w:name="_Toc150"/>
      <w:bookmarkEnd w:id="325"/>
      <w:r>
        <w:rPr>
          <w:rtl w:val="true"/>
        </w:rPr>
        <w:t xml:space="preserve">روایت </w:t>
      </w:r>
      <w:r>
        <w:rPr/>
        <w:t>10</w:t>
      </w:r>
      <w:bookmarkEnd w:id="326"/>
    </w:p>
    <w:p>
      <w:pPr>
        <w:pStyle w:val="BookText"/>
        <w:rPr/>
      </w:pPr>
      <w:r>
        <w:rPr>
          <w:rFonts w:ascii="Amiri" w:hAnsi="Amiri" w:eastAsia="Amiri" w:cs="Amiri"/>
          <w:color w:val="111111"/>
          <w:sz w:val="28"/>
          <w:sz w:val="28"/>
          <w:szCs w:val="28"/>
          <w:rtl w:val="true"/>
          <w:lang w:bidi="ar-SA"/>
        </w:rPr>
        <w:t>عیون أخبار الرضا، تفسیر منسوب، 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عسکریّ علیه السّلام در 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جَعَلَ لَکُمُ الْأَرْضَ فِراشاً وَ السَّماءَ بِناءً</w:t>
      </w:r>
      <w:r>
        <w:rPr>
          <w:rFonts w:eastAsia="Amiri" w:cs="Amiri" w:ascii="Amiri" w:hAnsi="Amiri"/>
          <w:color w:val="111111"/>
          <w:sz w:val="28"/>
          <w:szCs w:val="28"/>
          <w:rtl w:val="true"/>
          <w:lang w:bidi="ar-SA"/>
        </w:rPr>
        <w:t>»</w:t>
      </w:r>
      <w:r>
        <w:rPr>
          <w:rStyle w:val="FootnoteAnchor"/>
          <w:rtl w:val="true"/>
        </w:rPr>
        <w:footnoteReference w:id="10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زمین را برای شما 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آسمان را بنایی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زمین را متناسب با طبیعت، خوی و بدنهای شما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نه چنان داغ و سوزان نمود که شما را بسوزاند و نه چنان سرد که در آن یخ بزنید، باد آن نه چنان خوش بو است که از آن سردرد بگیرید و نه آنچنان بدبو که شما را اذیّت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همچون آب، نرم است که شما را غرق کند و نه آنچنان سخت که نتوانید در آن خانه بنا سازید و قبر بکنید، بلکه خداوند عزّ و جلّ، آن مقدار صلابت در آن نهاده است که برای شما مفید باشد و بتوانید خود و ساختمانهایتان را بر آن نگه دارید و در آن خاصیّتی قرار داده است تا برای خانه‌سازی و قبر کندن و بسیار منافع دیگر شما مناسب باشد، پس به این خاطر زمین را برای شما همچون بستر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السَّماءَ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سقفی که ماه و آفتاب و ستارگانش را به خاطر منافع شما در حرکت و چرخش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 مِنَ السَّماءِ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بارانی که از بالا فرو می‌فرستد تا به قلّه‌های کوه و تپّه و قعر درّه‌ها برسد، سپس این باران را به صورتهای مختلف، ریز و تند، درشت و شدید و نم نم در آورد تا زمینها این بارانها را در خود فرا گیرد و این باران را یک جا و یک پارچه نازل نفرمود که در این صورت تمام زمینها، درختان، کشت و زرع و میوه‌های شما نابود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فَأَخْرَجَ بِهِ مِنَ الثَّمَراتِ رِزْقاً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از میوه‌ها رزقی برای شما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آنچه از زمین می‌روید، برای شما رزق و روزی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تَجْعَلُوا لِلَّهِ أَنْداداً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خدا همتایانی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میان بتهایی که نه عقل دارند، نه می‌شنوند، نه می‌بینند و نه توانایی بر کاری دارند، شبیه قرار ندهید، و حال آنکه خود شما هم می‌دانید که آن بتها نمی‌توانند این نعمتهای فراوان و بزرگی را که خداوند تبارک و تعالی به شما عطا کرده، به شما بدهند</w:t>
      </w:r>
      <w:r>
        <w:rPr>
          <w:rFonts w:eastAsia="IRNazanin" w:cs="IRNazanin"/>
          <w:color w:val="111111"/>
          <w:sz w:val="28"/>
          <w:szCs w:val="28"/>
          <w:rtl w:val="true"/>
          <w:lang w:bidi="fa-IR"/>
        </w:rPr>
        <w:t>.</w:t>
      </w:r>
      <w:r>
        <w:rPr>
          <w:rStyle w:val="FootnoteAnchor"/>
          <w:rtl w:val="true"/>
        </w:rPr>
        <w:footnoteReference w:id="102"/>
      </w:r>
      <w:bookmarkStart w:id="327" w:name="pg16997_179517"/>
    </w:p>
    <w:p>
      <w:pPr>
        <w:pStyle w:val="Heading5"/>
        <w:numPr>
          <w:ilvl w:val="4"/>
          <w:numId w:val="1"/>
        </w:numPr>
        <w:rPr/>
      </w:pPr>
      <w:bookmarkStart w:id="328" w:name="__RefHeading___Toc3701379_1468164448"/>
      <w:bookmarkStart w:id="329" w:name="_Toc151"/>
      <w:bookmarkEnd w:id="327"/>
      <w:bookmarkEnd w:id="328"/>
      <w:r>
        <w:rPr>
          <w:rtl w:val="true"/>
        </w:rPr>
        <w:t>بیان</w:t>
      </w:r>
      <w:bookmarkEnd w:id="329"/>
    </w:p>
    <w:p>
      <w:pPr>
        <w:pStyle w:val="BookText"/>
        <w:rPr/>
      </w:pPr>
      <w:r>
        <w:rPr>
          <w:rFonts w:ascii="Amiri" w:hAnsi="Amiri" w:eastAsia="Amiri" w:cs="Amiri"/>
          <w:color w:val="111111"/>
          <w:sz w:val="28"/>
          <w:sz w:val="28"/>
          <w:szCs w:val="28"/>
          <w:rtl w:val="true"/>
          <w:lang w:bidi="ar-SA"/>
        </w:rPr>
        <w:t>الهضاب جمع الهضبة و هي الجبل المنبسط على الأرض أو جبل خلق من صخرة واحدة و الرذاذ كسحاب المطر الضعيف أو الساكن الدائم الصغار القطر و الوابل المطر الشديد الضخم القطر و الهطل المطر الضعيف الدائم و تتابع المطر المتفرق العظيم القطر و الطل المطر الضعيف أو أخف المطر و أضعفه أو الندى أو فوقه و دون المطر كل ذلك ذكرها الفيروزآبادي</w:t>
      </w:r>
      <w:r>
        <w:rPr>
          <w:rFonts w:eastAsia="Amiri" w:cs="Amiri" w:ascii="Amiri" w:hAnsi="Amiri"/>
          <w:color w:val="111111"/>
          <w:sz w:val="28"/>
          <w:szCs w:val="28"/>
          <w:rtl w:val="true"/>
          <w:lang w:bidi="ar-SA"/>
        </w:rPr>
        <w:t>.</w:t>
      </w:r>
    </w:p>
    <w:p>
      <w:pPr>
        <w:pStyle w:val="Heading5"/>
        <w:numPr>
          <w:ilvl w:val="4"/>
          <w:numId w:val="1"/>
        </w:numPr>
        <w:rPr/>
      </w:pPr>
      <w:bookmarkStart w:id="330" w:name="__RefHeading___Toc3701381_1468164448"/>
      <w:bookmarkStart w:id="331" w:name="_Toc152"/>
      <w:bookmarkEnd w:id="330"/>
      <w:r>
        <w:rPr>
          <w:rtl w:val="true"/>
        </w:rPr>
        <w:t>«</w:t>
      </w:r>
      <w:r>
        <w:rPr/>
        <w:t>11</w:t>
      </w:r>
      <w:r>
        <w:rPr>
          <w:rtl w:val="true"/>
        </w:rPr>
        <w:t>»</w:t>
      </w:r>
      <w:bookmarkEnd w:id="331"/>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سَعْدٍ عَنِ ابْنِ هَاشِمٍ عَنْ عَلِيِّ بْنِ مَعْبَدٍ عَنِ الْحُسَيْنِ بْنِ خَالِدٍ عَنْ أَبِي الْحَسَنِ عَلِيِّ بْنِ مُوسَى 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عَلَيْهِ رَجُلٌ فَقَالَ لَهُ يَا ابْنَ رَسُولِ اللَّهِ مَا الدَّلِيلُ عَلَى حُدُوثِ الْعَالَمِ فَقَالَ أَنْتَ لَمْ تَكُنْ ثُمَّ كُنْتَ وَ قَدْ عَلِمْتَ أَنَّكَ لَمْ تُكَوِّنْ نَفْسَكَ وَ لَا كَوَّنَكَ مَنْ هُوَ مِثْلُكَ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Heading5"/>
        <w:numPr>
          <w:ilvl w:val="4"/>
          <w:numId w:val="1"/>
        </w:numPr>
        <w:rPr/>
      </w:pPr>
      <w:bookmarkStart w:id="332" w:name="__RefHeading___Toc3701383_1468164448"/>
      <w:bookmarkStart w:id="333" w:name="_Toc153"/>
      <w:bookmarkEnd w:id="332"/>
      <w:r>
        <w:rPr>
          <w:rtl w:val="true"/>
        </w:rPr>
        <w:t>«</w:t>
      </w:r>
      <w:r>
        <w:rPr/>
        <w:t>12</w:t>
      </w:r>
      <w:r>
        <w:rPr>
          <w:rtl w:val="true"/>
        </w:rPr>
        <w:t>»</w:t>
      </w:r>
      <w:bookmarkEnd w:id="333"/>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أَبِي سَمِينَةَ مُحَمَّدِ بْنِ عَلِيٍّ الْكُوفِيِّ الصَّيْرَفِيِ‌</w:t>
      </w:r>
      <w:r>
        <w:rPr>
          <w:rStyle w:val="FootnoteAnchor"/>
          <w:rtl w:val="true"/>
        </w:rPr>
        <w:footnoteReference w:id="103"/>
      </w:r>
      <w:r>
        <w:rPr>
          <w:rFonts w:ascii="Amiri" w:hAnsi="Amiri" w:eastAsia="Amiri" w:cs="Amiri"/>
          <w:color w:val="111111"/>
          <w:sz w:val="28"/>
          <w:sz w:val="28"/>
          <w:szCs w:val="28"/>
          <w:rtl w:val="true"/>
          <w:lang w:bidi="ar-SA"/>
        </w:rPr>
        <w:t>عَنْ مُحَمَّدِ بْنِ عَبْدِ اللَّهِ الْخُرَاسَانِيِّ خَادِمِ الرِّضَا ع‌</w:t>
      </w:r>
      <w:r>
        <w:rPr>
          <w:rStyle w:val="FootnoteAnchor"/>
          <w:rtl w:val="true"/>
        </w:rPr>
        <w:footnoteReference w:id="1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مِنَ الزَّنَادِقَةِ عَلَى الرِّضَا علیه السلام وَ عِنْدَهُ جَمَاعَةٌ فَقَالَ لَهُ أَبُو الْحَسَنِ علیه السلام أَ رَأَيْتَ إِنْ كَانَ الْقَوْلُ قَوْلَكُمْ وَ لَيْسَ هُوَ كَمَا تَقُولُونَ أَ لَسْنَا وَ إِيَّاكُمْ شَرَعاً سَوَاءً وَ لَا يَضُرُّنَا مَا صَلَّيْنَا وَ صُمْنَا وَ زَكَّيْنَا وَ أَقْرَرْنَا فَسَكَتَ فَقَالَ أَبُو الْحَسَنِ علیه السلام إِنْ يَكُنْ الْقَوْلُ قَوْلَنَا وَ هُوَ كَمَا نَقُولُ‌</w:t>
      </w:r>
      <w:r>
        <w:rPr>
          <w:rStyle w:val="FootnoteAnchor"/>
          <w:rtl w:val="true"/>
        </w:rPr>
        <w:footnoteReference w:id="105"/>
      </w:r>
      <w:r>
        <w:rPr>
          <w:rFonts w:ascii="Amiri" w:hAnsi="Amiri" w:eastAsia="Amiri" w:cs="Amiri"/>
          <w:color w:val="111111"/>
          <w:sz w:val="28"/>
          <w:sz w:val="28"/>
          <w:szCs w:val="28"/>
          <w:rtl w:val="true"/>
          <w:lang w:bidi="ar-SA"/>
        </w:rPr>
        <w:t>أَ لَسْتُمْ قَدْ هَلَكْتُمْ وَ نَجَوْنَا قَالَ رَحِمَكَ اللَّهُ فَأَوْجِدْنِي كَيْفَ هُوَ وَ أَيْنَ هُوَ قَالَ وَيْلَكَ إِنَّ الَّذِي ذَهَبْتَ إِلَيْهِ غَلَطٌ هُوَ أَيَّنَ الْأَيْنَ وَ كَانَ وَ لَا أَيْنَ وَ هُوَ كَيَّفَ الْكَيْفَ وَ كَانَ وَ لَا كَيْفَ فَلَا يُعْرَفُ بِكَيْفُوفِيَّةٍ وَ لَا بِأَيْنُونِيَّةٍ وَ لَا بِحَاسَّةٍ وَ لَا يُقَاسُ بِشَيْ‌ءٍ قَالَ الرَّجُلُ فَإِذَنْ</w:t>
      </w:r>
    </w:p>
    <w:p>
      <w:pPr>
        <w:pStyle w:val="Heading5"/>
        <w:numPr>
          <w:ilvl w:val="4"/>
          <w:numId w:val="1"/>
        </w:numPr>
        <w:rPr/>
      </w:pPr>
      <w:bookmarkStart w:id="334" w:name="__RefHeading___Toc3701385_1468164448"/>
      <w:bookmarkStart w:id="335" w:name="_Toc154"/>
      <w:bookmarkEnd w:id="334"/>
      <w:r>
        <w:rPr>
          <w:rtl w:val="true"/>
        </w:rPr>
        <w:t>توضیح</w:t>
      </w:r>
      <w:bookmarkEnd w:id="3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الهضاب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کوه گسترده بر زمین یا کوهی که از یک صخره واحد خلق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الرذاذ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ضعیف یا باران ساکن دائمی دانه ریز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شدید دانه درشت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ضعیف دائمی و پی در پی آمدن باران متفرق دانه درشت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ضعیف یا سبک ترین و ضعیف ترین باران یا رطوبت یا بیشتر از رطوبت و کمتر از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موارد را فیروزآبادی ذکر کرده است</w:t>
      </w:r>
      <w:r>
        <w:rPr>
          <w:rFonts w:eastAsia="IRNazanin" w:cs="IRNazanin"/>
          <w:color w:val="111111"/>
          <w:sz w:val="28"/>
          <w:szCs w:val="28"/>
          <w:rtl w:val="true"/>
          <w:lang w:bidi="fa-IR"/>
        </w:rPr>
        <w:t>.</w:t>
      </w:r>
    </w:p>
    <w:p>
      <w:pPr>
        <w:pStyle w:val="Heading5"/>
        <w:numPr>
          <w:ilvl w:val="4"/>
          <w:numId w:val="1"/>
        </w:numPr>
        <w:rPr/>
      </w:pPr>
      <w:bookmarkStart w:id="336" w:name="__RefHeading___Toc3701387_1468164448"/>
      <w:bookmarkStart w:id="337" w:name="_Toc155"/>
      <w:bookmarkEnd w:id="336"/>
      <w:r>
        <w:rPr>
          <w:rtl w:val="true"/>
        </w:rPr>
        <w:t xml:space="preserve">روایت </w:t>
      </w:r>
      <w:r>
        <w:rPr/>
        <w:t>11</w:t>
      </w:r>
      <w:bookmarkEnd w:id="337"/>
    </w:p>
    <w:p>
      <w:pPr>
        <w:pStyle w:val="BookText"/>
        <w:rPr/>
      </w:pPr>
      <w:r>
        <w:rPr>
          <w:rFonts w:ascii="IRNazanin" w:hAnsi="IRNazanin" w:eastAsia="IRNazanin"/>
          <w:color w:val="111111"/>
          <w:sz w:val="28"/>
          <w:sz w:val="28"/>
          <w:szCs w:val="28"/>
          <w:rtl w:val="true"/>
          <w:lang w:bidi="fa-IR"/>
        </w:rPr>
        <w:t>توحید، أمالی صدوق،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امام رضا علیه السلام رسید و گفت چه دلیلی است بر حدوث عالم؟ فرمود تو نبودی و بود شدی تو می دانی که خود را به وجود نیاوردی و کسی هم که مانند تو است تو را به وجود نیاورده</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این حدیث در کتاب احتجاج هم روایت شده است</w:t>
      </w:r>
      <w:r>
        <w:rPr>
          <w:rFonts w:eastAsia="IRNazanin" w:cs="IRNazanin"/>
          <w:color w:val="111111"/>
          <w:sz w:val="28"/>
          <w:szCs w:val="28"/>
          <w:rtl w:val="true"/>
          <w:lang w:bidi="fa-IR"/>
        </w:rPr>
        <w:t>.</w:t>
      </w:r>
      <w:r>
        <w:rPr>
          <w:rStyle w:val="FootnoteAnchor"/>
          <w:rtl w:val="true"/>
        </w:rPr>
        <w:footnoteReference w:id="107"/>
      </w:r>
    </w:p>
    <w:p>
      <w:pPr>
        <w:pStyle w:val="Heading5"/>
        <w:numPr>
          <w:ilvl w:val="4"/>
          <w:numId w:val="1"/>
        </w:numPr>
        <w:rPr/>
      </w:pPr>
      <w:bookmarkStart w:id="338" w:name="__RefHeading___Toc3701389_1468164448"/>
      <w:bookmarkStart w:id="339" w:name="_Toc156"/>
      <w:bookmarkEnd w:id="338"/>
      <w:r>
        <w:rPr>
          <w:rtl w:val="true"/>
        </w:rPr>
        <w:t xml:space="preserve">روایت </w:t>
      </w:r>
      <w:r>
        <w:rPr/>
        <w:t>12</w:t>
      </w:r>
      <w:bookmarkEnd w:id="339"/>
    </w:p>
    <w:p>
      <w:pPr>
        <w:pStyle w:val="BookText"/>
        <w:rPr/>
      </w:pPr>
      <w:r>
        <w:rPr>
          <w:rFonts w:ascii="IRNazanin" w:hAnsi="IRNazanin" w:eastAsia="IRNazanin"/>
          <w:color w:val="111111"/>
          <w:sz w:val="28"/>
          <w:sz w:val="28"/>
          <w:szCs w:val="28"/>
          <w:rtl w:val="true"/>
          <w:lang w:bidi="fa-IR"/>
        </w:rPr>
        <w:t>توحید،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خراسانیّ، خادم امام رضا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زندیق بر آن حضرت وارد شد، و گروهی نیز حضور داشتند،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ببینم، اگر حرف، حرف شما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آن طور که می‌گوئید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این طور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و شما یکسان نیستیم؟ و نماز و روزه و زکات و اعتقادات ما ضرری به ما نرسانده است؟ مرد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حرف، حرف 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هم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شما به هلاکت نیفتاده و ما نجات نیافته‌ایم؟</w:t>
      </w:r>
    </w:p>
    <w:p>
      <w:pPr>
        <w:pStyle w:val="BookText"/>
        <w:rPr/>
      </w:pP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لطف و رحمت فرماید، برایم توضیح بده که خدا چگونه است؟ و کجاست؟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گمان کرده‌ای غلط است، او جا و مکان را ایجاد کرده است، او بود ولی هیچ جا و مکانی وجود نداشت، کیفیّت را او ایجاد کرده است، او بود و هیچ چگونگی و کیفیّتی وجود نداشت، لذا با کیفیّت یا جا و مکان و حواسّ قابل درک نیست و به هیچ چیز شبیه نمی‌باشد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p>
    <w:p>
      <w:pPr>
        <w:pStyle w:val="BookText"/>
        <w:rPr/>
      </w:pPr>
      <w:r>
        <w:rPr>
          <w:rFonts w:ascii="Amiri" w:hAnsi="Amiri" w:eastAsia="Amiri" w:cs="Amiri"/>
          <w:color w:val="111111"/>
          <w:sz w:val="28"/>
          <w:sz w:val="28"/>
          <w:szCs w:val="28"/>
          <w:rtl w:val="true"/>
          <w:lang w:bidi="ar-SA"/>
        </w:rPr>
        <w:t>إِنَّهُ لَا شَيْ‌ءَ إِذَا لَمْ يُدْرَكْ بِحَاسَّةٍ مِنَ الْحَوَاسِّ فَقَالَ أَبُو الْحَسَنِ علیه السلام وَيْلَكَ لَمَّا عَجَزَتْ حَوَاسُّكَ عَنْ إِدْرَاكِهِ أَنْكَرْتَ رُبُوبِيَّتَهُ وَ نَحْنُ إِذَا عَجَزَتْ حَوَاسُّنَا عَنْ إِدْرَاكِهِ أَيْقَنَّا أَنَّهُ رَبُّنَا وَ أَنَّهُ شَيْ‌ءٌ بِخِلَافِ الْأَشْيَاءِ قَالَ الرَّجُلُ فَأَخْبِرْنِي مَتَى كَانَ قَالَ أَبُو الْحَسَنِ علیه السلام أَخْبِرْنِي مَتَى لَمْ يَكُنْ فَأُخْبِرَكَ مَتَى كَانَ قَالَ الرَّجُلُ فَمَا الدَّلِيلُ عَلَيْهِ قَالَ أَبُو الْحَسَنِ علیه السلام إِنِّي لَمَّا نَظَرْتُ إِلَى جَسَدِي فَلَمْ يُمْكِنِّي فِيهِ زِيَادَةٌ وَ لَا نُقْصَانٌ فِي الْعَرْضِ وَ الطُّولِ وَ دَفْعُ الْمَكَارِهِ عَنْهُ وَ جَرُّ الْمَنْفَعَةِ إِلَيْهِ عَلِمْتُ أَنَّ لِهَذَا الْبُنْيَانِ بَانِياً فَأَقْرَرْتُ بِهِ مَعَ مَا أَرَى مِنْ دَوَرَانِ الْفَلَكِ بِقُدْرَتِهِ وَ إِنْشَاءِ السَّحَابِ وَ تَصْرِيفِ الرِّيَاحِ وَ مَجْرَى الشَّمْسِ وَ الْقَمَرِ وَ النُّجُومِ وَ غَيْرِ ذَلِكَ مِنَ الْآيَاتِ الْعَجِيبَاتِ الْمُتْقَنَاتِ عَلِمْتُ أَنَّ لِهَذَا مُقَدِّراً وَ مُنْشِئاً قَالَ الرَّجُلُ فَلِمَ احْتَجَبَ فَقَالَ أَبُو الْحَسَنِ علیه السلام إِنَّ الْحِجَابَ عَلَى الْخَلْقِ‌</w:t>
      </w:r>
      <w:r>
        <w:rPr>
          <w:rStyle w:val="FootnoteAnchor"/>
          <w:rtl w:val="true"/>
        </w:rPr>
        <w:footnoteReference w:id="108"/>
      </w:r>
      <w:r>
        <w:rPr>
          <w:rFonts w:ascii="Amiri" w:hAnsi="Amiri" w:eastAsia="Amiri" w:cs="Amiri"/>
          <w:color w:val="111111"/>
          <w:sz w:val="28"/>
          <w:sz w:val="28"/>
          <w:szCs w:val="28"/>
          <w:rtl w:val="true"/>
          <w:lang w:bidi="ar-SA"/>
        </w:rPr>
        <w:t>لِكَثْرَةِ ذُنُوبِهِمْ فَأَمَّا هُوَ فَلَا تَخْفَى عَلَيْهِ خَافِيَةٌ فِي آنَاءِ اللَّيْلِ وَ النَّهَارِ قَالَ فَلِمَ لَا تُدْرِكُهُ حَاسَّةُ الْبَصَرِ قَالَ لِلْفَرْقِ بَيْنَهُ وَ بَيْنَ خَلْقِهِ الَّذِينَ تُدْرِكُهُمْ حَاسَّةُ الْأَبْصَارِ مِنْهُمْ وَ مِنْ غَيْرِهِمْ ثُمَّ هُوَ أَجَلُّ مِنْ أَنْ يُدْرِكَهُ بَصَرٌ أَوْ يُحِيطَ بِهِ وَهْمٌ أَوْ يَضْبِطَهُ عَقْلٌ قَالَ فَحُدَّهُ لِي فَقَالَ لَا حَدَّ لَهُ قَالَ وَ لِمَ قَالَ لِأَنَّ كُلَّ مَحْدُودٍ مُتَنَاهٍ إِلَى حَدٍّ وَ إِذَا احْتَمَلَ التَّحْدِيدَ احْتَمَلَ الزِّيَادَةَ وَ إِذَا احْتَمَلَ الزِّيَادَةَ احْتَمَلَ النُّقْصَانَ فَهُوَ غَيْرُ مَحْدُودٍ وَ لَا مُتَزَايِدٍ وَ لَا مُتَنَاقِصٍ وَ لَا مُتَجَزِّئٍ وَ لَا مُتَوَهَّمٍ قَالَ الرَّجُلُ فَأَخْبِرْنِي عَنْ قَوْلِكُمْ إِنَّهُ لَطِيفٌ وَ سَمِيعٌ وَ بَصِيرٌ وَ عَلِيمٌ وَ حَكِيمٌ‌</w:t>
      </w:r>
      <w:r>
        <w:rPr>
          <w:rStyle w:val="FootnoteAnchor"/>
          <w:rtl w:val="true"/>
        </w:rPr>
        <w:footnoteReference w:id="109"/>
      </w:r>
      <w:r>
        <w:rPr>
          <w:rFonts w:ascii="Amiri" w:hAnsi="Amiri" w:eastAsia="Amiri" w:cs="Amiri"/>
          <w:color w:val="111111"/>
          <w:sz w:val="28"/>
          <w:sz w:val="28"/>
          <w:szCs w:val="28"/>
          <w:rtl w:val="true"/>
          <w:lang w:bidi="ar-SA"/>
        </w:rPr>
        <w:t>أَ يَكُونُ السَّمِيعُ إِلَّا بِالْأُذُنِ وَ الْبَصِيرُ إِلَّا بِالْعَيْنِ وَ اللَّطِيفُ إِلَّا بِعَمَلِ الْيَدَيْنِ وَ الْحَكِيمُ إِلَّا بِالصَّنْعَةِ فَقَالَ أَبُو الْحَسَنِ علیه السلام إِنَّ اللَّطِيفَ مِنَّا عَلَى حَدِّ اتِّخَاذِ الصَّنْعَةِ أَ وَ مَا رَأَيْتَ الرَّجُلَ يَتَّخِذُ شَيْئاً فَيَلْطُفُ فِي اتِّخَاذِهِ فَيُقَالُ مَا أَلْطَفَ فُلَاناً فَكَيْفَ لَا يُقَالُ لِلْخَالِقِ الْجَلِيلِ لَطِيفٌ إِذْ خَلَقَ خَلْقاً لَطِيفاً وَ جَلِيلًا وَ رَكَّبَ فِي الْحَيَوَانِ مِنْهُ أَرْوَاحَهَا وَ خَلَقَ كُلَّ جِنْسٍ مُتَبَايِناً مِنْ جِنْسِهِ فِي الصُّورَةِ وَ لَا يُشْبِهُ بَعْضُهُ بَعْضاً فَكُلٌّ لَهُ لُطْفٌ مِنَ الْخَالِقِ اللَّطِيفِ الْخَبِيرِ فِي تَرْكِيبِ صُورَتِهِ ثُمَّ نَظَرْنَا إِلَى الْأَشْجَارِ وَ حَمْلِهَا أَطَايِبَهَا الْمَأْكُولَةَ مِنْهَا وَ غَيْرَ الْمَأْكُولَةِ فَقُلْنَا عِنْدَ</w:t>
      </w:r>
    </w:p>
    <w:p>
      <w:pPr>
        <w:pStyle w:val="BookText"/>
        <w:rPr/>
      </w:pPr>
      <w:r>
        <w:rPr>
          <w:rFonts w:ascii="IRNazanin" w:hAnsi="IRNazanin" w:eastAsia="IRNazanin"/>
          <w:color w:val="111111"/>
          <w:sz w:val="28"/>
          <w:sz w:val="28"/>
          <w:szCs w:val="28"/>
          <w:rtl w:val="true"/>
          <w:lang w:bidi="fa-IR"/>
        </w:rPr>
        <w:t>که با هیچ حسّی از حواسّ پنجگانه قابل درک نیست پس اصلا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حواسّت از درک او عاجز است، ربوبیّت او را انکار می‌کنی؟ و حال آنکه ما وقتی از ادراکش عاجز می‌شویم یقین می‌کنیم که او ربّ ما است، و او چیزی است بر خلاف سایر 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خدا چه زمانی، بوده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بگو، خداوند کِی نبوده است تا بگویم از کِی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بر وجود خدا هست؟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جسدم می‌نگرم و می‌بینم نمی‌توانم در طول و عرض چیزی از آن کم کنم یا بر آن بیفزایم و سختی‌ها را از آن دفع کنم و چیزی به سود آن انجام دهم، می‌فهمم که این ساختمان بنا کننده‌ای دارد و به او معتقد می‌شوم، علاوه بر اینکه دوران فلک را به امر و قدرتش و ایجاد شدن ابرها و گردش بادها و حرکت ماه و خورشید و ستارگان و سایر آیات عجیب و متقن الهی را می‌بینم، و لذا می‌فهمم که اینها همه تقدیرکننده و ایجادکننده‌ای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پرسید پس چرا پنهان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پرده بودن او از خلق، به خاطر گناهان بسیار آنهاست، امّا خود او هیچ چیز پنهانی در شب و روز، برایش پنهان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چشم، او را نمی‌بیند؟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فرقی باشد بین او و بین خلقش که قابل رؤیت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اینکه شأن او اجل از این است که چشم او را ببیند و یا فکر او را درک نماید یا عقل، او را ادراک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 و وصفش را برایم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وصفی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چیزی که حدّی دارد، وجودش تا همان حدّ امتداد دارد و چون حدّ و مرز پذیرفته، پس قابلیّت زیاد شدن را نیز دارد و وقتی قابلیّت زیاد شدن را داشته باشد قابلیّت نقصان را نیز دارد، پس او نه حدّ دارد نه زیادی می‌پذیرد نه چیزی از او کم می‌شود نه قابل تجزیه است و نه با فکر درک می‌شود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لطیف، سمیع، حکیم، بصیر و علیم است یعنی چه؟ آیا کسی می‌تواند بدون گوش، شنوا باشد، یا بدون چشم بینا باشد یا ظریف و دقیق باشد ولی دست نداشته باشد و یا حکیم باشد ولی صنعت‌گر و سازنده نباشد؟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آدمیان، موقعی اطلاق می‌شود که کسی بخواهد کاری یا صنعتی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ندیده‌ای وقتی کسی می‌خواهد چیزی اتّخاذ کند یا کاری کند اگر با دقّت و ظرافت انجام دهد، می‌گویند فلانی چقدر با ظرافت و دقیق است؟ پس چطور به خداوند بزرگی که مخلوقاتی ریز و درشت دارد و در جانوران روح‌هایی قرار داده و هر جنسی را از جنس دیگر متباین ساخته بطوری که هیچ شبیه یکدیگر نیستند، 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 و با ظرافت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نشود؟ پس هر کدام از این مخلوقات در ترکیب ظاهری‌اش لطفی از خالق لطیف و خبیر داراست، سپس در درختان و میوه‌های خوراکی و غیر خوراکی آن دقّت کردیم و آن وقت گفتیم</w:t>
      </w:r>
      <w:r>
        <w:rPr>
          <w:rFonts w:eastAsia="IRNazanin" w:cs="IRNazanin"/>
          <w:color w:val="111111"/>
          <w:sz w:val="28"/>
          <w:szCs w:val="28"/>
          <w:rtl w:val="true"/>
          <w:lang w:bidi="fa-IR"/>
        </w:rPr>
        <w:t xml:space="preserve">: </w:t>
      </w:r>
      <w:bookmarkStart w:id="340" w:name="pg16997_179519"/>
    </w:p>
    <w:p>
      <w:pPr>
        <w:pStyle w:val="BookText"/>
        <w:rPr/>
      </w:pPr>
      <w:bookmarkEnd w:id="340"/>
      <w:r>
        <w:rPr>
          <w:rFonts w:ascii="Amiri" w:hAnsi="Amiri" w:eastAsia="Amiri" w:cs="Amiri"/>
          <w:color w:val="111111"/>
          <w:sz w:val="28"/>
          <w:sz w:val="28"/>
          <w:szCs w:val="28"/>
          <w:rtl w:val="true"/>
          <w:lang w:bidi="ar-SA"/>
        </w:rPr>
        <w:t>ذَلِكَ إِنَّ خَالِقَنَا لَطِيفٌ لَا كَلُطْفِ خَلْقِهِ فِي صَنْعَتِهِمْ وَ قُلْنَا إِنَّهُ سَمِيعٌ لِأَنَّهُ لَا يَخْفَى عَلَيْهِ أَصْوَاتُ خَلْقِهِ مَا بَيْنَ الْعَرْشِ إِلَى الثَّرَى مِنَ الذَّرَّةِ إِلَى أَكْبَرَ مِنْهَا فِي بَرِّهَا وَ بَحْرِهَا وَ لَا تَشْتَبِهُ عَلَيْهِ لُغَاتُهَا فَقُلْنَا عِنْدَ ذَلِكَ إِنَّهُ سَمِيعٌ لَا بِأُذُنٍ وَ قُلْنَا إِنَّهُ بَصِيرٌ لَا بِبَصَرٍ لِأَنَّهُ يَرَى أَثَرَ الذَّرَّةِ السَّحْمَاءِ فِي اللَّيْلَةِ الظَّلْمَاءِ عَلَى الصَّخْرَةِ السَّوْدَاءِ وَ يَرَى دَبِيبَ النَّمْلِ فِي اللَّيْلَةِ الدُّجُنَّةِ وَ يَرَى مَضَارَّهَا وَ مَنَافِعَهَا وَ أَثَرَ سِفَادِهَا</w:t>
      </w:r>
      <w:r>
        <w:rPr>
          <w:rStyle w:val="FootnoteAnchor"/>
          <w:rtl w:val="true"/>
        </w:rPr>
        <w:footnoteReference w:id="110"/>
      </w:r>
      <w:r>
        <w:rPr>
          <w:rFonts w:ascii="Amiri" w:hAnsi="Amiri" w:eastAsia="Amiri" w:cs="Amiri"/>
          <w:color w:val="111111"/>
          <w:sz w:val="28"/>
          <w:sz w:val="28"/>
          <w:szCs w:val="28"/>
          <w:rtl w:val="true"/>
          <w:lang w:bidi="ar-SA"/>
        </w:rPr>
        <w:t>وَ فِرَاخَهَا وَ نَسْلَهَا فَقُلْنَا عِنْدَ ذَلِكَ إِنَّهُ بَصِيرٌ لَا كَبَصَرِ خَلْقِهِ قَالَ فَمَا بَرِحَ حَتَّى أَسْلَمَ وَ فِيهِ كَلَامٌ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مرسلا عن محمد بن عبد الله الخراساني إلى آخر الخبر</w:t>
      </w:r>
    </w:p>
    <w:p>
      <w:pPr>
        <w:pStyle w:val="Heading5"/>
        <w:numPr>
          <w:ilvl w:val="4"/>
          <w:numId w:val="1"/>
        </w:numPr>
        <w:rPr/>
      </w:pPr>
      <w:bookmarkStart w:id="341" w:name="__RefHeading___Toc3701391_1468164448"/>
      <w:bookmarkStart w:id="342" w:name="_Toc157"/>
      <w:bookmarkEnd w:id="341"/>
      <w:r>
        <w:rPr>
          <w:rtl w:val="true"/>
        </w:rPr>
        <w:t>بیان</w:t>
      </w:r>
      <w:bookmarkEnd w:id="342"/>
    </w:p>
    <w:p>
      <w:pPr>
        <w:pStyle w:val="BookText"/>
        <w:rPr/>
      </w:pPr>
      <w:r>
        <w:rPr>
          <w:rFonts w:ascii="IRNazanin" w:hAnsi="IRNazanin" w:eastAsia="IRNazanin"/>
          <w:color w:val="111111"/>
          <w:sz w:val="28"/>
          <w:sz w:val="28"/>
          <w:szCs w:val="28"/>
          <w:rtl w:val="true"/>
          <w:lang w:bidi="fa-IR"/>
        </w:rPr>
        <w:t>أوجدني أي أفدني كيفيته و مكانه و أظفرني بمطلبي الذي هو العلم بهما هو أين الأين أي جعل الأين أينا بناء على مجعولية الماهيات أو أوجد حقيقة الأين و كذا الكيف و الكيفوفية و الأينونية الاتصاف بالكيف و الأين قوله فإذن إنه لا شي‌ء هذا السائل لما كان وهمه غالبا على عقله زعم أن الموجود ما يمكن إحساسه فنفى الوجود عنه تعالى بناء على أنه علیه السلام نفى عنه أن يحس فأجاب علیه السلام بأنك جعلت تعاليه عن أن يدرك بالحواس دليلا على عدمه و نحن إذا عرفناه بتعاليه عن أن يدرك بالحواس أيقنا أنه ربنا بخلاف شي‌ء من الأشياء إذا المحسوسية تستلزم أمورا كل منها مناف للربوبية على ما برهن عليه في محله قوله فأخبرني متى كان الظاهر أنه سأل عن ابتداء كونه و وجوده و يحتمل أن يكون السؤال عن أصل زمان وجوده تعالى فعلى الأول حاصل جوابه علیه السلام أن ابتداء الزمان إنما يكون لحادث كان معدوما ثم صار موجودا و هو تعالى يستحيل عليه العدم و على الثاني فالمراد أن الكائن في الزمان إنما يكون فيه بتغير و تبدل في ذاته و صفاته لأن الزمان نسبة المتغير إلى المتغير فيكون بحال في زمان لا يكون كذلك في زمان آخر و هو متعال عن التغير في الذات و الصفات قوله فلم احتجب توهم السائل أن احتجابه تعالى عبارة عن كونه وراء حجاب فأجاب علیه السلام بأنا غير محجوبين عنه لإحاطة علمه بنا و كنه ذاته و صفاته محجوبة عنا لعجزنا و قصورنا عن إدراكه بأن يكون المراد بالذنوب الحجب الظلمانية الإمكانية و يحتمل أن يكون</w:t>
      </w:r>
    </w:p>
    <w:p>
      <w:pPr>
        <w:pStyle w:val="BookText"/>
        <w:rPr/>
      </w:pPr>
      <w:r>
        <w:rPr>
          <w:rFonts w:ascii="IRNazanin" w:hAnsi="IRNazanin" w:eastAsia="IRNazanin"/>
          <w:color w:val="111111"/>
          <w:sz w:val="28"/>
          <w:sz w:val="28"/>
          <w:szCs w:val="28"/>
          <w:rtl w:val="true"/>
          <w:lang w:bidi="fa-IR"/>
        </w:rPr>
        <w:t>خالق ما، لطیف است ولی نه مانند لطیف بودن مخلوقات در کارهایشان،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شنوایی است که صدای تمام خلائق از عرش تا فرش از مورچه‌های ریز گرفته تا بزرگتر از آن، در دریا و خشکی بر او پوشیده نیست و زبان آنها را با هم اشتباه نمی‌کند و در این موقع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شنواست ولی بدون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او بیناست ولی نه با چشم، زیرا او اثر دانه بسیار ریز و سیاه خردل را در شب ظلمانی بر روی سنگ سیاه می‌بیند و نیز حرکت مورچه را در شب تاریک می‌بیند و از نفع و ضرر آن مطّلع است و آمیزش و بچه‌ها و نسل آن را می‌بیند، و در نتیجه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بیناست امّا نه مانند بینا بودن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سؤال و جواب به همین منوال ادامه داشت تا آن زندیق مسلمان شد، و مطالب دیگری غیر از این هم در حدیث هست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این حدیث در کتاب احتجاج نیز بصورت مرسل روایت شده است</w:t>
      </w:r>
      <w:r>
        <w:rPr>
          <w:rFonts w:eastAsia="IRNazanin" w:cs="IRNazanin"/>
          <w:color w:val="111111"/>
          <w:sz w:val="28"/>
          <w:szCs w:val="28"/>
          <w:rtl w:val="true"/>
          <w:lang w:bidi="fa-IR"/>
        </w:rPr>
        <w:t>.</w:t>
      </w:r>
      <w:r>
        <w:rPr>
          <w:rStyle w:val="FootnoteAnchor"/>
          <w:rtl w:val="true"/>
        </w:rPr>
        <w:footnoteReference w:id="112"/>
      </w:r>
    </w:p>
    <w:p>
      <w:pPr>
        <w:pStyle w:val="Heading5"/>
        <w:numPr>
          <w:ilvl w:val="4"/>
          <w:numId w:val="1"/>
        </w:numPr>
        <w:rPr/>
      </w:pPr>
      <w:bookmarkStart w:id="343" w:name="__RefHeading___Toc3701393_1468164448"/>
      <w:bookmarkStart w:id="344" w:name="_Toc158"/>
      <w:bookmarkEnd w:id="343"/>
      <w:r>
        <w:rPr>
          <w:rtl w:val="true"/>
        </w:rPr>
        <w:t>توضیح</w:t>
      </w:r>
      <w:bookmarkEnd w:id="3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کیفیت و مکان او را برایم بیان کن و مرا به مقصودم که آگاهی از این دو مطلب است برسان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أیّن الأین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جا را جا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مجعول بودن ماهیات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حقیقت مکان را ایجاد کرد و هم چنین است در مورد کیفیت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الکیفوفیة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الأینونیة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اتصاف به کیفیت و 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فإذن إنه 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وهم این پرسشگر بر عقلش غلبه داشت گمان می کرد که موجود آن چیزی است که احساس کردنش ممکن باشد پس چون امام علیه السلام محسوس بودن را از خداوند نفی کرد، این پرسشگر وجود را از خداوند نفی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برتری خداوند از محسوس شدن را دلیل بر عدمش قراردادی در حالی که ما وقتی برتری او را از محسوس شدن دانستیم یقین کردیم که او ربّ ما و برخلاف همه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محسوس شدن مستلزم اموری است که همۀ آنها با ربوبیت منافات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جای خود برهان این مطلب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فأخبرنی متی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او از ابتدایِ بودن و وجود خداوند سؤال کرد و احتمال دارد سؤالش از اصل زمانِ وجود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احتمال اول حاصل جواب امام این است که ابتدایِ زمان داشتن تنها برای موجود حادث است که معدوم بوده و سپس موجود شده است در حالی که عدم بر خدای متعال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احتمال دوم منظور امام این است که موجود در زمان تنها با تغیر و تبدّلی در ذات و صفاتش در زمان می باشد زیرا زمان نسبت متغیّر به متغیّر است پس موجود زمانی به یک حالتی در یک زمانی هست که در زمان دیگر به آن حالت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از تغیّر در ذات و صفات برتر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احتجب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پرسشگر گمان کرد احتجاب خداوند یعنی بودن او در پشت پرده ای، پس امام پاسخ فرمود که ما از او مخفی نیستیم زیرا علم او به ما احاطه دارد و کنه ذات و صفات او از ما پوشیده است زیرا از ادراک او عاجزیم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بنا بر این است که مراد از گناهان، حجابهای ظلمانی امکانی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w:t>
      </w:r>
      <w:bookmarkStart w:id="345" w:name="pg16997_179520"/>
    </w:p>
    <w:p>
      <w:pPr>
        <w:pStyle w:val="BookText"/>
        <w:rPr/>
      </w:pPr>
      <w:bookmarkEnd w:id="345"/>
      <w:r>
        <w:rPr>
          <w:rFonts w:ascii="IRNazanin" w:hAnsi="IRNazanin" w:eastAsia="IRNazanin"/>
          <w:color w:val="111111"/>
          <w:sz w:val="28"/>
          <w:sz w:val="28"/>
          <w:szCs w:val="28"/>
          <w:rtl w:val="true"/>
          <w:lang w:bidi="fa-IR"/>
        </w:rPr>
        <w:t>المراد أن عدم ظهوره تعالى على عامة الخلق كظهوره على أوليائه لغاية المعرفة إنما هو لذنوبهم التي حالت بينهم و بين تلك المعرفة و إلا فهو تعالى قد تجلى لأوليائه فظهر لهم ظهورا فوق الإحساس و الجواب عن الإحساس ظاهر إذ الفرق بينه و بين خلقه و هو كونه غير جسم و لا جسماني و لا حاصلا في جهة و مكان هو الذي صار سببا لعدم إمكان رؤيته قوله فحده يحتمل أن يكون المراد التحديد بالحدود الجسمانية فحاصل جوابه علیه السلام أن الحد نهاية لشي‌ء ذي مقدار يمكن أن ينتهي إلى نهاية أخرى بعد تلك النهاية فيزيد مقداره و مثل هذا يمكن نقصانه لكون المقادير قابلة للانقسام فيكون ذا أجزاء فيكون محتاجا إلى أجزائه فيكون ممكنا فلا يكون صانعا بل يكون مصنوعا أو احتمال النقص ينافي الكمال الذي يحكم الوجدان باتصاف الصانع به و السحماء السوداء و الدجنة بكسر الجيم أي المتغيمة المظلمة و سيأتي تفسير آخر الخبر في باب معاني الأسماء قوله و فيه كلام غير هذا أي قيل إنه لم يسلم أو في الخبر تتمة تركناها</w:t>
      </w:r>
      <w:r>
        <w:rPr>
          <w:rFonts w:eastAsia="IRNazanin" w:cs="IRNazanin"/>
          <w:color w:val="111111"/>
          <w:sz w:val="28"/>
          <w:szCs w:val="28"/>
          <w:rtl w:val="true"/>
          <w:lang w:bidi="fa-IR"/>
        </w:rPr>
        <w:t>.</w:t>
      </w:r>
    </w:p>
    <w:p>
      <w:pPr>
        <w:pStyle w:val="Heading5"/>
        <w:numPr>
          <w:ilvl w:val="4"/>
          <w:numId w:val="1"/>
        </w:numPr>
        <w:rPr/>
      </w:pPr>
      <w:bookmarkStart w:id="346" w:name="__RefHeading___Toc3701395_1468164448"/>
      <w:bookmarkStart w:id="347" w:name="_Toc159"/>
      <w:bookmarkEnd w:id="346"/>
      <w:r>
        <w:rPr>
          <w:rtl w:val="true"/>
        </w:rPr>
        <w:t>«</w:t>
      </w:r>
      <w:r>
        <w:rPr/>
        <w:t>13</w:t>
      </w:r>
      <w:r>
        <w:rPr>
          <w:rtl w:val="true"/>
        </w:rPr>
        <w:t>»</w:t>
      </w:r>
      <w:bookmarkEnd w:id="347"/>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إِبْرَاهِيمَ بْنِ هَاشِمٍ عَنْ أَبِيهِ عَنِ ابْنِ أَبِي عُمَيْرٍ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شَاكِرٍ الدَّيَصَانِيُّ عَلَى أَبِي عَبْدِ اللَّهِ الصَّادِقِ علیه السلام فَقَالَ لَهُ إِنَّكَ أَحَدُ النُّجُومِ الزَّوَاهِرِ وَ كَانَ آبَاؤُكَ بُدُوراً بَوَاهِرَ وَ أُمَّهَاتُكَ عَقِيلَاتٍ عَبَاهِرَ وَ عُنْصُرُكَ مِنْ أَكْرَمِ الْعَنَاصِرِ وَ إِذَا ذُكِرَ الْعُلَمَاءُ فَبِكَ تُثْنَى الْخَنَاصِرُ فَخَبِّرْنِي أَيُّهَا الْبَحْرُ الْخِضَمُّ الزَّاخِرُ مَا الدَّلِيلُ عَلَى حُدُوثِ الْعَالَمِ فَقَالَ الصَّادِقُ علیه السلام يُسْتَدَلُّ عَلَيْهِ بِأَقْرَبِ الْأَشْيَاءِ قَالَ وَ مَا هُوَ قَالَ فَدَعَا الصَّادِقُ علیه السلام بِبَيْضَةٍ فَوَضَعَهَا عَلَى رَاحَتِهِ ثُمَّ قَالَ هَذَا حِصْنٌ مَلْمُومٌ دَاخِلُهُ غِرْقِئٌ رَقِيقٌ تُطِيفُ بِهِ فِضَّةٌ سَائِلَةٌ وَ ذَهَبَةٌ مَائِعَةٌ ثُمَّ تَنْفَلِقُ عَنْ مِثْلِ الطَّاوُسِ أَ دَخَلَهَا شَيْ‌ءٌ قَالَ لَا قَالَ فَهَذَا الدَّلِيلُ عَلَى حُدُوثِ الْعَالَمِ قَالَ أَخْبَرْتَ فَأَوْجَزْتَ وَ قُلْتَ فَأَحْسَنْتَ وَ قَدْ عَلِمْتَ أَنَّا لَا نَقْبَلُ إِلَّا مَا أَدْرَكْنَاهُ بِأَبْصَارِنَا أَوْ سَمِعْنَاهُ بِآذَانِنَا أَوْ لَمَسْنَاهُ بِأَكُفِّنَا أَوْ شَمِمْنَاهُ بِمَنَاخِرِنَا أَوْ ذُقْنَاهُ بِأَفْوَاهِنَا أَوْ تُصُوِّرَ فِي الْقُلُوبِ بَيَاناً وَ اسْتَنْبَطَتْهُ الرِّوَايَاتُ إِيقَاناً فَقَالَ الصَّادِقُ علیه السلام ذَكَرْتَ الْحَوَاسَّ الْخَمْسَ وَ هِيَ لَا تَنْفَعُ شَيْئاً بِغَيْرِ دَلِيلٍ كَمَا لَا تُقْطَعُ الظُّلْمَةُ بِغَيْرِ مِصْبَاحٍ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این باشد که تنها علت عدم ظهور خداوند بر عامه مردم، آن چنان که بر اولیائش از جهت شدت معرفت ظهور دارد، گناهان آنها است که بین آنها و آن معرفت مانع می شود وگر نه خداوند برای اولیائش به ظهوری بالاتر از احساس، ظاهر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جهت شدت معرفت و یقین آنها به وجود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از علت عدم رؤیت خداوند روشن است زیرا فرق بین او و خلقش جسم و جسمانی نبودن است و اینکه در جهت و مکانی نیست و همین دلیل عدم امکان رؤیت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او مشخص کردن حدود جسمانی خدا باشد که حاصل جواب امام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نهایتی برای شیء مقداری است که ممکن است از آن نهایت</w:t>
      </w:r>
    </w:p>
    <w:p>
      <w:pPr>
        <w:pStyle w:val="BookText"/>
        <w:rPr/>
      </w:pPr>
      <w:r>
        <w:rPr>
          <w:rFonts w:ascii="IRNazanin" w:hAnsi="IRNazanin" w:eastAsia="IRNazanin"/>
          <w:color w:val="111111"/>
          <w:sz w:val="28"/>
          <w:sz w:val="28"/>
          <w:szCs w:val="28"/>
          <w:rtl w:val="true"/>
          <w:lang w:bidi="fa-IR"/>
        </w:rPr>
        <w:t>به نهایت دیگری بعد از آن برسد پس مقدارش زیاد شود و مثل چنین موجودی ممکن است که کم شود زیرا مقادیر، قابل انقسام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موجودی دارای اجزاء است پس محتاج به اجزایش است پس ممکن است پس نمی تواند صانع باشد بلکه مصنوع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احتمال نقصان با کمالی که وجدان صانع را به آن متصف می داند منافات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ابری و تاریک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آخر این حدیث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کلام غیر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گفته شده که او مسلمان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حدیث تتمه ای دارد که نیاوردیم</w:t>
      </w:r>
      <w:r>
        <w:rPr>
          <w:rFonts w:eastAsia="IRNazanin" w:cs="IRNazanin"/>
          <w:color w:val="111111"/>
          <w:sz w:val="28"/>
          <w:szCs w:val="28"/>
          <w:rtl w:val="true"/>
          <w:lang w:bidi="fa-IR"/>
        </w:rPr>
        <w:t>.</w:t>
      </w:r>
    </w:p>
    <w:p>
      <w:pPr>
        <w:pStyle w:val="Heading5"/>
        <w:numPr>
          <w:ilvl w:val="4"/>
          <w:numId w:val="1"/>
        </w:numPr>
        <w:rPr/>
      </w:pPr>
      <w:bookmarkStart w:id="348" w:name="__RefHeading___Toc3701397_1468164448"/>
      <w:bookmarkStart w:id="349" w:name="_Toc160"/>
      <w:bookmarkEnd w:id="348"/>
      <w:r>
        <w:rPr>
          <w:rtl w:val="true"/>
        </w:rPr>
        <w:t xml:space="preserve">روایت </w:t>
      </w:r>
      <w:r>
        <w:rPr/>
        <w:t>13</w:t>
      </w:r>
      <w:bookmarkEnd w:id="349"/>
    </w:p>
    <w:p>
      <w:pPr>
        <w:pStyle w:val="BookText"/>
        <w:rPr/>
      </w:pP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شاکر دیصانی خدمت امام صادق علیه السلام رسید و گفت تو اختر درخشانی و پدرانت ماههائی تابان و مادرانت بانوانی پارسا و شایان بودند و جوهرت گرامی‌ترین جوهر است و چون نام دانشمندان برند انگشتها بسوی تو خم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دریای ژرف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حدوث جهان چیست؟</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نزدیکترین چیزی بدان دلیل جویم،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دستور داد تخم مرغی آوردند و آن را بر کف دست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قلعه‌ایست اندود شده و درونش مایعی است رقیق و نظیف از نقره روان و طلای آب شده و بشکافد و مانند طاوسی از آن بیرون آید، آیا چیزی درونش 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دلیل است بر حدوث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شاکر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موضوعی را اختیار کردی و مختصر سخن نمودی و خوش گفتی، ولی تو می دانی که ما نپذیریم جز آنچه را به دیده بینیم یا به گوش خود بشنویم یا به دست خود بسائیم یا با بینی خود ببوئیم یا به دهان خود بچشیم یا در دل ما عیان باشد و یا افکار بطور یقین آن را استنباط 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خمس را تذکر دادی حال آنکه آنها بدون راهنما سودی ندهند چنانچه تاریکی را بی‌چراغ روشن نتوان قطع کرد</w:t>
      </w:r>
      <w:r>
        <w:rPr>
          <w:rFonts w:eastAsia="IRNazanin" w:cs="IRNazanin"/>
          <w:color w:val="111111"/>
          <w:sz w:val="28"/>
          <w:szCs w:val="28"/>
          <w:rtl w:val="true"/>
          <w:lang w:bidi="fa-IR"/>
        </w:rPr>
        <w:t xml:space="preserve">. </w:t>
      </w:r>
      <w:bookmarkStart w:id="350" w:name="pg16997_179521"/>
    </w:p>
    <w:p>
      <w:pPr>
        <w:pStyle w:val="BookText"/>
        <w:rPr/>
      </w:pPr>
      <w:bookmarkEnd w:id="350"/>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عيسى عن الحسين بن سعيد عن علي بن منصور عن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351" w:name="__RefHeading___Toc3701399_1468164448"/>
      <w:bookmarkStart w:id="352" w:name="_Toc161"/>
      <w:bookmarkEnd w:id="351"/>
      <w:r>
        <w:rPr>
          <w:rtl w:val="true"/>
        </w:rPr>
        <w:t>بیان</w:t>
      </w:r>
      <w:bookmarkEnd w:id="352"/>
    </w:p>
    <w:p>
      <w:pPr>
        <w:pStyle w:val="BookText"/>
        <w:rPr/>
      </w:pPr>
      <w:r>
        <w:rPr>
          <w:rFonts w:ascii="Amiri" w:hAnsi="Amiri" w:eastAsia="Amiri" w:cs="Amiri"/>
          <w:color w:val="111111"/>
          <w:sz w:val="28"/>
          <w:sz w:val="28"/>
          <w:szCs w:val="28"/>
          <w:rtl w:val="true"/>
          <w:lang w:bidi="ar-SA"/>
        </w:rPr>
        <w:t>قال الجوهري العقيلة كريمة الحي و الدرة عقيلة البحر و قال الفيروزآبادي العبهر الممتلي الجسيم و العظيم الناعم الطويل من كل شي‌ء كالعباهر فيهما و بهاء الجامعة للحسن و الجسم و الخلق انتهى و العنصر الأصل قوله فبك تثنى الخناصر أي أنت تعد أولا قبلهم لكونك أفضل و أشهر منهم و إنما يبدأ في العد بالخنصر و الثني العطف و الخضم بكسر الخاء و فتح الضاد المشددة</w:t>
      </w:r>
      <w:r>
        <w:rPr>
          <w:rStyle w:val="FootnoteAnchor"/>
          <w:rtl w:val="true"/>
        </w:rPr>
        <w:footnoteReference w:id="113"/>
      </w:r>
      <w:r>
        <w:rPr>
          <w:rFonts w:ascii="IRNazanin" w:hAnsi="IRNazanin" w:eastAsia="IRNazanin"/>
          <w:color w:val="111111"/>
          <w:sz w:val="28"/>
          <w:sz w:val="28"/>
          <w:szCs w:val="28"/>
          <w:rtl w:val="true"/>
          <w:lang w:bidi="fa-IR"/>
        </w:rPr>
        <w:t>الكثير العطاء و قال الجوهري زخر الوادي إذا امتد جدا و ارتفع يقال بحر زاخر و قال كتيبة ملمومة مضمومة بعضها إلى بعض و قال الغرقئ قشر البيض التي تحت القيض و القيض ما تفلق من قشور البيض قوله علیه السلام و هي لا تنفع شيئا بغير دليل أي هي عاجزة تتوقف إدراكها على شرائط فكيف تنفي ما لم تدركه بحسك‌</w:t>
      </w:r>
      <w:r>
        <w:rPr>
          <w:rStyle w:val="FootnoteAnchor"/>
          <w:rtl w:val="true"/>
        </w:rPr>
        <w:footnoteReference w:id="114"/>
      </w:r>
      <w:r>
        <w:rPr>
          <w:rFonts w:ascii="Amiri" w:hAnsi="Amiri" w:eastAsia="Amiri" w:cs="Amiri"/>
          <w:color w:val="111111"/>
          <w:sz w:val="28"/>
          <w:sz w:val="28"/>
          <w:szCs w:val="28"/>
          <w:rtl w:val="true"/>
          <w:lang w:bidi="ar-SA"/>
        </w:rPr>
        <w:t>كما أن البصر لا يبصر الأشياء بغير مصباح و يحتمل أن يكون المراد بالدليل العقل أي لا تنفع الحواس بدون دلالة العقل فهو كالسراج لإحساس الحواس و أنت قد عزلت العقل و حكمه و اقتصرت على حكم الحواس</w:t>
      </w:r>
      <w:r>
        <w:rPr>
          <w:rFonts w:eastAsia="Amiri" w:cs="Amiri" w:ascii="Amiri" w:hAnsi="Amiri"/>
          <w:color w:val="111111"/>
          <w:sz w:val="28"/>
          <w:szCs w:val="28"/>
          <w:rtl w:val="true"/>
          <w:lang w:bidi="ar-SA"/>
        </w:rPr>
        <w:t>.</w:t>
      </w:r>
    </w:p>
    <w:p>
      <w:pPr>
        <w:pStyle w:val="Heading5"/>
        <w:numPr>
          <w:ilvl w:val="4"/>
          <w:numId w:val="1"/>
        </w:numPr>
        <w:rPr/>
      </w:pPr>
      <w:bookmarkStart w:id="353" w:name="__RefHeading___Toc3701401_1468164448"/>
      <w:bookmarkStart w:id="354" w:name="_Toc162"/>
      <w:bookmarkEnd w:id="353"/>
      <w:r>
        <w:rPr>
          <w:rtl w:val="true"/>
        </w:rPr>
        <w:t>«</w:t>
      </w:r>
      <w:r>
        <w:rPr/>
        <w:t>14</w:t>
      </w:r>
      <w:r>
        <w:rPr>
          <w:rtl w:val="true"/>
        </w:rPr>
        <w:t>»</w:t>
      </w:r>
      <w:bookmarkEnd w:id="354"/>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الْمُفَسِّرُ عَنْ يُوسُفَ بْنِ مُحَمَّدِ بْنِ زِيَادٍ وَ عَلِيِّ بْنِ مُحَمَّدِ بْنِ سَيَّارٍ عَنْ أَبَوَيْهِمَا عَنِ الْحَسَنِ بْنِ عَلِيٍّ عَنْ أَبِيهِ عَلِيِّ بْنِ مُحَمَّدٍ عَنْ أَبِيهِ مُحَمَّدِ بْنِ عَلِيٍّ عَنْ أَبِيهِ الرِّضَا عَلِيِّ بْنِ مُوسَى عَنْ أَبِيهِ مُوسَى بْنِ جَعْفَرٍ عَنْ أَبِيهِ جَعْفَرِ بْنِ مُحَمَّدٍ عَنْ أَبِيهِ مُحَمَّدِ بْنِ عَلِيٍّ عَنْ أَبِيهِ عَلِيِّ بْنِ الْحُسَيْنِ عَنْ أَبِيهِ الْحُسَيْنِ بْنِ عَلِيِّ بْنِ أَبِي طَالِبٍ علیه السلام قَالَ قَالَ أَمِيرُ 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هُوَ الَّذِي خَلَقَ لَكُمْ ما فِي الْأَرْضِ جَمِيعاً ثُمَّ اسْتَوى إِلَى السَّماءِ فَسَوَّاهُنَّ سَبْعَ سَماواتٍ وَ هُوَ بِكُلِّ شَيْ‌ءٍ عَلِيمٌ قَالَ هُوَ الَّذِي خَلَقَ لَكُمْ ما فِي الْأَرْضِ جَمِيعاً لِتَعْتَبِرُوا بِهِ وَ تَتَوَصَّلُوا بِهِ إِلَى رِضْوَانِهِ وَ تَتَوَقَّوْا بِهِ مِنْ عَذَابِ نِيرَانِهِ ثُمَّ اسْتَوى إِلَى السَّماءِ أَخَذَ فِي خَلْقِهَا وَ إِتْقَانِهَا فَسَوَّاهُنَّ سَبْعَ سَماواتٍ وَ هُوَ بِكُلِّ شَيْ‌ءٍ</w:t>
      </w:r>
    </w:p>
    <w:p>
      <w:pPr>
        <w:pStyle w:val="BookText"/>
        <w:rPr/>
      </w:pPr>
      <w:r>
        <w:rPr>
          <w:rFonts w:ascii="IRNazanin" w:hAnsi="IRNazanin" w:eastAsia="IRNazanin"/>
          <w:color w:val="111111"/>
          <w:sz w:val="28"/>
          <w:sz w:val="28"/>
          <w:szCs w:val="28"/>
          <w:rtl w:val="true"/>
          <w:lang w:bidi="fa-IR"/>
        </w:rPr>
        <w:t>این حدیث در کتاب احتجاج هم روایت شده است</w:t>
      </w:r>
      <w:r>
        <w:rPr>
          <w:rFonts w:eastAsia="IRNazanin" w:cs="IRNazanin"/>
          <w:color w:val="111111"/>
          <w:sz w:val="28"/>
          <w:szCs w:val="28"/>
          <w:rtl w:val="true"/>
          <w:lang w:bidi="fa-IR"/>
        </w:rPr>
        <w:t>.</w:t>
      </w:r>
      <w:r>
        <w:rPr>
          <w:rStyle w:val="FootnoteAnchor"/>
          <w:rtl w:val="true"/>
        </w:rPr>
        <w:footnoteReference w:id="115"/>
      </w:r>
    </w:p>
    <w:p>
      <w:pPr>
        <w:pStyle w:val="Heading5"/>
        <w:numPr>
          <w:ilvl w:val="4"/>
          <w:numId w:val="1"/>
        </w:numPr>
        <w:rPr/>
      </w:pPr>
      <w:bookmarkStart w:id="355" w:name="__RefHeading___Toc3701403_1468164448"/>
      <w:bookmarkStart w:id="356" w:name="_Toc163"/>
      <w:bookmarkEnd w:id="355"/>
      <w:r>
        <w:rPr>
          <w:rtl w:val="true"/>
        </w:rPr>
        <w:t>توضیح</w:t>
      </w:r>
      <w:bookmarkEnd w:id="356"/>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کریمۀ بزرگ قبیله و به مروارید عقیله دریا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 بزرگ و عظیم و باریک و بلند از هر چیز و بهاء جامع زیبایی و اندام و اخلاق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فبک تثنی الخناصر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قبل از آنها شمرده می شوی زیرا برتر و مشهورتر از آنها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در شمارش تنها با انگشت میانه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امتداد یافت و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زاخر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کتیبة ملمومة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 از آن به بعضی دیگر چسبیده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الغرقیء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پوسته نازک تخم که زیر قیض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پوسته ای از تخم است که شکافته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لا تنفع شیئا بغیر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ناتوان است و ادراکش بستگی به شرایطی دارد، پس چگونه آنچه را که با حست درک نمی کنی انکار می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چشم اشیاء را بدون چراغ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از دلیل، عقل باشد یعنی حواس بدون راهنمایی عقل نفع نمی بخشند پس عقل به منزلۀ چراغ برای احساس حواس است در حالی که تو عقل و حکمش را کنار گذاشتی و تنها بر حکم حواس اکتفا کردی</w:t>
      </w:r>
      <w:r>
        <w:rPr>
          <w:rFonts w:eastAsia="IRNazanin" w:cs="IRNazanin"/>
          <w:color w:val="111111"/>
          <w:sz w:val="28"/>
          <w:szCs w:val="28"/>
          <w:rtl w:val="true"/>
          <w:lang w:bidi="fa-IR"/>
        </w:rPr>
        <w:t>.</w:t>
      </w:r>
    </w:p>
    <w:p>
      <w:pPr>
        <w:pStyle w:val="Heading5"/>
        <w:numPr>
          <w:ilvl w:val="4"/>
          <w:numId w:val="1"/>
        </w:numPr>
        <w:rPr/>
      </w:pPr>
      <w:bookmarkStart w:id="357" w:name="__RefHeading___Toc3701405_1468164448"/>
      <w:bookmarkStart w:id="358" w:name="_Toc164"/>
      <w:bookmarkEnd w:id="357"/>
      <w:r>
        <w:rPr>
          <w:rtl w:val="true"/>
        </w:rPr>
        <w:t xml:space="preserve">روایت </w:t>
      </w:r>
      <w:r>
        <w:rPr/>
        <w:t>14</w:t>
      </w:r>
      <w:bookmarkEnd w:id="358"/>
    </w:p>
    <w:p>
      <w:pPr>
        <w:pStyle w:val="BookText"/>
        <w:rPr/>
      </w:pPr>
      <w:r>
        <w:rPr>
          <w:rFonts w:ascii="IRNazanin" w:hAnsi="IRNazanin" w:eastAsia="IRNazanin"/>
          <w:color w:val="111111"/>
          <w:sz w:val="28"/>
          <w:sz w:val="28"/>
          <w:szCs w:val="28"/>
          <w:rtl w:val="true"/>
          <w:lang w:bidi="fa-IR"/>
        </w:rPr>
        <w:t>تفسیر منسوب،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امیر مؤمنان در بیان گفتار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خَلَقَ لَکُمْ ما فِی الْأَرْضِ جَمِیعاً ثُمَّ اسْتَوی إِلَی السَّماءِ فَسَوَّاهُنَّ سَبْعَ سَماواتٍ وَ هُوَ بِکُلِّ شَیْ‌ءٍ عَلِیمٌ</w:t>
      </w:r>
      <w:r>
        <w:rPr>
          <w:rFonts w:eastAsia="IRNazanin" w:cs="IRNazanin"/>
          <w:color w:val="111111"/>
          <w:sz w:val="28"/>
          <w:szCs w:val="28"/>
          <w:rtl w:val="true"/>
          <w:lang w:bidi="fa-IR"/>
        </w:rPr>
        <w:t>»</w:t>
      </w:r>
      <w:r>
        <w:rPr>
          <w:rStyle w:val="FootnoteAnchor"/>
          <w:rtl w:val="true"/>
        </w:rPr>
        <w:footnoteReference w:id="11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آن کسی که آنچه در زمین است، همه را برای شما آفرید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پرداخت، و هفت آسمان را استوار کرد و او به هر چیزی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آفرید برای شما هر آنچه در زمین است تا بیندیشید و به خشنودی حقّ واصل گردید، و خود را از عذاب آتش نگهدارید،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خلقت آسمان و استوار نمودن آن پرداخت، پس آن را هفت آسمان ترتیب داد، و او </w:t>
      </w:r>
      <w:bookmarkStart w:id="359" w:name="pg16997_179522"/>
    </w:p>
    <w:p>
      <w:pPr>
        <w:pStyle w:val="BookText"/>
        <w:rPr/>
      </w:pPr>
      <w:bookmarkEnd w:id="359"/>
      <w:r>
        <w:rPr>
          <w:rFonts w:ascii="Amiri" w:hAnsi="Amiri" w:eastAsia="Amiri" w:cs="Amiri"/>
          <w:color w:val="111111"/>
          <w:sz w:val="28"/>
          <w:sz w:val="28"/>
          <w:szCs w:val="28"/>
          <w:rtl w:val="true"/>
          <w:lang w:bidi="ar-SA"/>
        </w:rPr>
        <w:t>عَلِيمٌ وَ لِعِلْمِهِ بِكُلِّ شَيْ‌ءٍ عَلِمَ الْمَصَالِحَ فَخَلَقَ لَكُمْ كُلَّ مَا فِي الْأَرْضِ لِمَصَالِحِكُمْ يَا بَنِي آدَمَ</w:t>
      </w:r>
      <w:r>
        <w:rPr>
          <w:rFonts w:eastAsia="Amiri" w:cs="Amiri" w:ascii="Amiri" w:hAnsi="Amiri"/>
          <w:color w:val="111111"/>
          <w:sz w:val="28"/>
          <w:szCs w:val="28"/>
          <w:rtl w:val="true"/>
          <w:lang w:bidi="ar-SA"/>
        </w:rPr>
        <w:t>.</w:t>
      </w:r>
    </w:p>
    <w:p>
      <w:pPr>
        <w:pStyle w:val="Heading5"/>
        <w:numPr>
          <w:ilvl w:val="4"/>
          <w:numId w:val="1"/>
        </w:numPr>
        <w:rPr/>
      </w:pPr>
      <w:bookmarkStart w:id="360" w:name="__RefHeading___Toc3701407_1468164448"/>
      <w:bookmarkStart w:id="361" w:name="_Toc165"/>
      <w:bookmarkEnd w:id="360"/>
      <w:r>
        <w:rPr>
          <w:rtl w:val="true"/>
        </w:rPr>
        <w:t>«</w:t>
      </w:r>
      <w:r>
        <w:rPr/>
        <w:t>15</w:t>
      </w:r>
      <w:r>
        <w:rPr>
          <w:rtl w:val="true"/>
        </w:rPr>
        <w:t>»</w:t>
      </w:r>
      <w:bookmarkEnd w:id="36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ابْنِ عُقْدَةَ</w:t>
      </w:r>
      <w:r>
        <w:rPr>
          <w:rStyle w:val="FootnoteAnchor"/>
          <w:rtl w:val="true"/>
        </w:rPr>
        <w:footnoteReference w:id="117"/>
      </w:r>
      <w:r>
        <w:rPr>
          <w:rFonts w:ascii="Amiri" w:hAnsi="Amiri" w:eastAsia="Amiri" w:cs="Amiri"/>
          <w:color w:val="111111"/>
          <w:sz w:val="28"/>
          <w:sz w:val="28"/>
          <w:szCs w:val="28"/>
          <w:rtl w:val="true"/>
          <w:lang w:bidi="ar-SA"/>
        </w:rPr>
        <w:t>عَنْ عَلِيِّ بْنِ الْحَسَنِ بْنِ فَضَّالٍ عَنْ أَبِيهِ عَنْ أَبِي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لِمَ خَلَقَ اللَّهُ عَزَّ وَ جَلَّ الْخَلْقَ عَلَى أَنْوَاعٍ شَتَّى وَ لَمْ يَخْلُقْهُمْ نَوْعاً وَاحِداً فَقَالَ لِئَلَّا يَقَعَ فِي الْأَوْهَامِ أَنَّهُ عَاجِزٌ فَلَا تَقَعُ صُورَةٌ فِي وَهْمِ مُلْحِدٍ إِلَّا وَ قَدْ خَلَقَ اللَّهُ عَزَّ وَ جَلَّ عَلَيْهَا خَلْقاً وَ لَا يَقُولَ قَائِلٌ هَلْ يَقْدِرُ اللَّهُ عَزَّ وَ جَلَّ عَلَى أَنْ يَخْلُقَ عَلَى صُورَةِ كَذَا وَ كَذَا إِلَّا وَجَدَ ذَلِكَ فِي خَلْقِهِ تَبَارَكَ وَ تَعَالَى فَيَعْلَمُ بِالنَّظَرِ إِلَى أَنْوَاعِ خَلْقِهِ أَنَّهُ عَلَى كُلِّ شَيْ‌ءٍ قَدِيرٌ</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3701409_1468164448"/>
      <w:bookmarkStart w:id="363" w:name="_Toc166"/>
      <w:bookmarkEnd w:id="362"/>
      <w:r>
        <w:rPr>
          <w:rtl w:val="true"/>
        </w:rPr>
        <w:t>«</w:t>
      </w:r>
      <w:r>
        <w:rPr/>
        <w:t>16</w:t>
      </w:r>
      <w:r>
        <w:rPr>
          <w:rtl w:val="true"/>
        </w:rPr>
        <w:t>»</w:t>
      </w:r>
      <w:bookmarkEnd w:id="363"/>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الْمُفَسِّرُ عَنْ يُوسُفَ بْنِ مُحَمَّدِ بْنِ زِيَادٍ وَ عَلِيِّ بْنِ مُحَمَّدِ بْنِ سَيَّارٍ وَ كَانَا مِنَ الشِّيعَةِ الْإِمَامِيَّةِ عَنْ أَبَوَيْهِمَا عَنِ الْحَسَنِ بْنِ عَلِيِّ بْنِ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بِسْمِ اللَّهِ الرَّحْمنِ الرَّحِيمِ فَقَالَ اللَّهُ هُوَ الَّذِي يَتَأَلَّهُ إِلَيْهِ عِنْدَ الْحَوَائِجِ وَ الشَّدَائِدِ كُلُّ مَخْلُوقٍ عِنْدَ انْقِطَاعِ الرَّجَاءِ مِنْ كُلِّ مَنْ دُونَهُ وَ تَقَطُّعِ الْأَسْبَابِ مِنْ جَمِيعِ مَنْ سِوَاهُ تَقُولُ بِسْمِ اللَّهِ أَيْ أَسْتَعِينُ عَلَى أُمُورِي كُلِّهَا بِاللَّهِ الَّذِي لَا تَحِقُّ الْعِبَادَةُ إِلَّا لَهُ الْمُغِيثُ إِذَا اسْتُغِيثَ وَ الْمُجِيبُ إِذَا دُعِيَ وَ هُوَ مَا قَالَ رَجُلٌ لِلصَّادِقِ علیه السلام يَا ابْنَ رَسُولِ اللَّهِ دُلَّنِي عَلَى اللَّهِ مَا هُوَ فَقَدْ أَكْثَرَ عَلَيَّ الْمُجَادِلُونَ وَ حَيَّرُونِي فَقَالَ لَهُ يَا عَبْدَ اللَّهِ هَلْ رَكِبْتَ سَفِينَةً قَطُّ قَالَ نَعَمْ قَالَ فَهَلْ كُسِرَ بِكَ حَيْثُ لَا سَفِينَةَ تُنْجِيكَ وَ لَا سِبَاحَةَ تُغْنِيكَ قَالَ نَعَمْ قَالَ فَهَلْ تَعَلَّقَ قَلْبُكَ هُنَالِكَ أَنَّ شَيْئاً مِنَ الْأَشْيَاءِ قَادِرٌ عَلَى أَنْ يُخَلِّصَكَ مِنْ وَرْطَتِكَ قَالَ نَعَمْ قَالَ الصَّادِقُ علیه السلام فَذَلِكَ الشَّيْ‌ءُ هُوَ اللَّهُ الْقَادِرُ عَلَى الْإِنْجَاءِ حَيْثُ لَا مُنْجِيَ وَ عَلَى الْإِغَاثَةِ حَيْثُ لَا مُغِيثَ</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3701411_1468164448"/>
      <w:bookmarkStart w:id="365" w:name="_Toc167"/>
      <w:bookmarkEnd w:id="364"/>
      <w:r>
        <w:rPr>
          <w:rtl w:val="true"/>
        </w:rPr>
        <w:t>بیان</w:t>
      </w:r>
      <w:bookmarkEnd w:id="365"/>
    </w:p>
    <w:p>
      <w:pPr>
        <w:pStyle w:val="BookText"/>
        <w:rPr/>
      </w:pPr>
      <w:r>
        <w:rPr>
          <w:rFonts w:ascii="Amiri" w:hAnsi="Amiri" w:eastAsia="Amiri" w:cs="Amiri"/>
          <w:color w:val="111111"/>
          <w:sz w:val="28"/>
          <w:sz w:val="28"/>
          <w:szCs w:val="28"/>
          <w:rtl w:val="true"/>
          <w:lang w:bidi="ar-SA"/>
        </w:rPr>
        <w:t>قال الفيروزآبادي أله إليه كفرح فزع و لاذ و ألهه أجاره و آمنه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چیزی دانا است، و از جهت دانش، او به همه چیز، صلاح خلق را میداند، و برای شما آفریده است آنچه در زمین است، همه برای شما و مصلحت شما می باشد ای فرزندان آدم</w:t>
      </w:r>
      <w:r>
        <w:rPr>
          <w:rFonts w:eastAsia="IRNazanin" w:cs="IRNazanin"/>
          <w:color w:val="111111"/>
          <w:sz w:val="28"/>
          <w:szCs w:val="28"/>
          <w:rtl w:val="true"/>
          <w:lang w:bidi="fa-IR"/>
        </w:rPr>
        <w:t>!</w:t>
      </w:r>
      <w:r>
        <w:rPr>
          <w:rStyle w:val="FootnoteAnchor"/>
          <w:rtl w:val="true"/>
        </w:rPr>
        <w:footnoteReference w:id="118"/>
      </w:r>
    </w:p>
    <w:p>
      <w:pPr>
        <w:pStyle w:val="Heading5"/>
        <w:numPr>
          <w:ilvl w:val="4"/>
          <w:numId w:val="1"/>
        </w:numPr>
        <w:rPr/>
      </w:pPr>
      <w:bookmarkStart w:id="366" w:name="__RefHeading___Toc3701413_1468164448"/>
      <w:bookmarkStart w:id="367" w:name="_Toc168"/>
      <w:bookmarkEnd w:id="366"/>
      <w:r>
        <w:rPr>
          <w:rtl w:val="true"/>
        </w:rPr>
        <w:t xml:space="preserve">روایت </w:t>
      </w:r>
      <w:r>
        <w:rPr/>
        <w:t>15</w:t>
      </w:r>
      <w:bookmarkEnd w:id="367"/>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فضّال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 رضا علیه السّلام عرضه داشتم ای فرزند رسول خدا، چرا خداوند مخلوقات خود را یک نوع نیافرید و آنها را گوناگون خلق فرمود؟ امام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فکر نکنند خداوند عاجز است، و صورتی به ذهن ملحدی خطور نکند جز آنکه خداوند مانند آن صورت مخلوقاتی دارد، و نیز کسی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می تواند به فلان صورت و شکل موجودی بیافریند، مگر اینکه مثل آن را در آفریدگان خداوند تبارک و تعالی بیابد، و با توجّه به انواع گوناگون خلقش دانسته شود که خداوند بر هر چیزی تواناست</w:t>
      </w:r>
      <w:r>
        <w:rPr>
          <w:rFonts w:eastAsia="IRNazanin" w:cs="IRNazanin"/>
          <w:color w:val="111111"/>
          <w:sz w:val="28"/>
          <w:szCs w:val="28"/>
          <w:rtl w:val="true"/>
          <w:lang w:bidi="fa-IR"/>
        </w:rPr>
        <w:t>.</w:t>
      </w:r>
      <w:r>
        <w:rPr>
          <w:rStyle w:val="FootnoteAnchor"/>
          <w:rtl w:val="true"/>
        </w:rPr>
        <w:footnoteReference w:id="119"/>
      </w:r>
    </w:p>
    <w:p>
      <w:pPr>
        <w:pStyle w:val="Heading5"/>
        <w:numPr>
          <w:ilvl w:val="4"/>
          <w:numId w:val="1"/>
        </w:numPr>
        <w:rPr/>
      </w:pPr>
      <w:bookmarkStart w:id="368" w:name="__RefHeading___Toc3701415_1468164448"/>
      <w:bookmarkStart w:id="369" w:name="_Toc169"/>
      <w:bookmarkEnd w:id="368"/>
      <w:r>
        <w:rPr>
          <w:rtl w:val="true"/>
        </w:rPr>
        <w:t xml:space="preserve">روایت </w:t>
      </w:r>
      <w:r>
        <w:rPr/>
        <w:t>16</w:t>
      </w:r>
      <w:bookmarkEnd w:id="369"/>
    </w:p>
    <w:p>
      <w:pPr>
        <w:pStyle w:val="BookText"/>
        <w:rPr/>
      </w:pPr>
      <w:r>
        <w:rPr>
          <w:rFonts w:ascii="IRNazanin" w:hAnsi="IRNazanin" w:eastAsia="IRNazanin"/>
          <w:color w:val="111111"/>
          <w:sz w:val="28"/>
          <w:sz w:val="28"/>
          <w:szCs w:val="28"/>
          <w:rtl w:val="true"/>
          <w:lang w:bidi="fa-IR"/>
        </w:rPr>
        <w:t>تفسیر منسوب،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علیه السلام در باره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همان کسی است که هر مخلوقی هنگام بریده شدن امید از هر که غیر او است و پاره شدن اسباب از همه آنچه سوای او باشد در نزد حاجتها و سختیها به سوی او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یعنی یاری می جویم بر همه کارهای خویش به خدایی که پرستش درست نباشد مگر از برای او؛ آنکه فریاد رسنده است هر گاه فریادرسی از او خواسته شود و جواب دهنده هر گاه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آن چیزی  است که مردی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الله مرا بر خدا دلالت و رهنمائی کن که او چیست؟ زیرا صاحبان جدال بر من بسیار شده‌اند و مرا حیران و سرگردان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هرگز بر کشتی سوارشده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شده که کشتی بشکند در جایی که نه کشتی ای باشد که تو را برهاند و نه شنائی که تو را بی‌نیاز گرداند؟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آنجا و در آن زمان دلت باین رسیده که چیزی از چیزها قادر است بر اینکه تو را از ورطه هلاکتت برهاند؟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خدائی است که قادر بر نجات دادن است در جایی که هیچ نجات دهنده نیست و فریاد رسنده است در جایی که فریاد رسنده ای نیست</w:t>
      </w:r>
      <w:r>
        <w:rPr>
          <w:rFonts w:eastAsia="IRNazanin" w:cs="IRNazanin"/>
          <w:color w:val="111111"/>
          <w:sz w:val="28"/>
          <w:szCs w:val="28"/>
          <w:rtl w:val="true"/>
          <w:lang w:bidi="fa-IR"/>
        </w:rPr>
        <w:t>.</w:t>
      </w:r>
      <w:r>
        <w:rPr>
          <w:rStyle w:val="FootnoteAnchor"/>
          <w:rtl w:val="true"/>
        </w:rPr>
        <w:footnoteReference w:id="120"/>
      </w:r>
    </w:p>
    <w:p>
      <w:pPr>
        <w:pStyle w:val="Heading5"/>
        <w:numPr>
          <w:ilvl w:val="4"/>
          <w:numId w:val="1"/>
        </w:numPr>
        <w:rPr/>
      </w:pPr>
      <w:bookmarkStart w:id="370" w:name="__RefHeading___Toc3701417_1468164448"/>
      <w:bookmarkStart w:id="371" w:name="_Toc170"/>
      <w:bookmarkEnd w:id="370"/>
      <w:r>
        <w:rPr>
          <w:rtl w:val="true"/>
        </w:rPr>
        <w:t>توضیح</w:t>
      </w:r>
      <w:bookmarkEnd w:id="37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فرح، یعنی ترسید و پناه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پناه و امانش داد</w:t>
      </w:r>
      <w:r>
        <w:rPr>
          <w:rFonts w:eastAsia="IRNazanin" w:cs="IRNazanin"/>
          <w:color w:val="111111"/>
          <w:sz w:val="28"/>
          <w:szCs w:val="28"/>
          <w:rtl w:val="true"/>
          <w:lang w:bidi="fa-IR"/>
        </w:rPr>
        <w:t xml:space="preserve">. </w:t>
      </w:r>
      <w:bookmarkStart w:id="372" w:name="pg16997_179523"/>
    </w:p>
    <w:p>
      <w:pPr>
        <w:pStyle w:val="Heading5"/>
        <w:numPr>
          <w:ilvl w:val="4"/>
          <w:numId w:val="1"/>
        </w:numPr>
        <w:rPr/>
      </w:pPr>
      <w:bookmarkStart w:id="373" w:name="__RefHeading___Toc3701419_1468164448"/>
      <w:bookmarkStart w:id="374" w:name="_Toc171"/>
      <w:bookmarkEnd w:id="372"/>
      <w:bookmarkEnd w:id="373"/>
      <w:r>
        <w:rPr>
          <w:rtl w:val="true"/>
        </w:rPr>
        <w:t>«</w:t>
      </w:r>
      <w:r>
        <w:rPr/>
        <w:t>17</w:t>
      </w:r>
      <w:r>
        <w:rPr>
          <w:rtl w:val="true"/>
        </w:rPr>
        <w:t>»</w:t>
      </w:r>
      <w:bookmarkEnd w:id="37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الْفَامِيُّ وَ ابْنُ مَسْرُورٍ عَنْ مُحَمَّدِ بْنِ جَعْفَرِ بْنِ بُطَّةَ عَنِ الْبَرْقِيِّ عَنْ أَبِيهِ عَنِ ابْنِ أَبِي عُمَيْرٍ عَنْ هِشَامِ بْنِ سَالِمٍ عَنْ أَبِي عَبْدِ اللَّهِ علیه السلام قَالَ سَمِعْتُ أَبِي يُحَدِّثُ عَنْ أَبِيهِ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قَامَ إِلَى أَمِيرِ الْمُؤْمِنِينَ علیه السلام فَقَالَ لَهُ يَا أَمِيرَ الْمُؤْمِنِينَ بِمَا عَرَفْتَ رَبَّكَ قَالَ بِفَسْخِ الْعَزْمِ‌</w:t>
      </w:r>
      <w:r>
        <w:rPr>
          <w:rStyle w:val="FootnoteAnchor"/>
          <w:rtl w:val="true"/>
        </w:rPr>
        <w:footnoteReference w:id="121"/>
      </w:r>
      <w:r>
        <w:rPr>
          <w:rFonts w:ascii="Amiri" w:hAnsi="Amiri" w:eastAsia="Amiri" w:cs="Amiri"/>
          <w:color w:val="111111"/>
          <w:sz w:val="28"/>
          <w:sz w:val="28"/>
          <w:szCs w:val="28"/>
          <w:rtl w:val="true"/>
          <w:lang w:bidi="ar-SA"/>
        </w:rPr>
        <w:t>وَ نَقْضِ الْهِمَمِ لَمَّا أَنْ هَمَمْتُ حَالَ بَيْنِي وَ بَيْنَ هَمِّي وَ عَزَمْتُ فَخَالَفَ الْقَضَاءُ عَزْمِي فَعَلِمْتُ أَنَّ الْمُدَبِّرَ غَيْرِي قَالَ فَبِمَا ذَا شَكَرْتَ نَعْمَاءَهُ قَالَ نَظَرْتُ إِلَى بَلَاءٍ قَدْ صَرَفَهُ عَنِّي وَ أَبْلَى بِهِ غَيْرِي فَعَلِمْتُ أَنَّهُ قَدْ أَنْعَمَ عَلَيَّ فَشَكَرْتُهُ قَالَ فَبِمَا ذَا أَحْبَبْتَ لِقَاءَهُ قَالَ لَمَّا رَأَيْتُهُ قَدِ اخْتَارَ لِي دِينَ مَلَائِكَتِهِ وَ رُسُلِهِ وَ أَنْبِيَائِهِ عَلِمْتُ أَنَّ الَّذِي أَكْرَمَنِي بِهَذَا لَيْسَ يَنْسَانِي فَأَحْبَبْتُ لِقَاءَهُ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محمد بن سنان عن أبي الجارود عن أبي جعفر عن أبيه عن جده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375" w:name="__RefHeading___Toc3701421_1468164448"/>
      <w:bookmarkStart w:id="376" w:name="_Toc172"/>
      <w:bookmarkEnd w:id="375"/>
      <w:r>
        <w:rPr>
          <w:rtl w:val="true"/>
        </w:rPr>
        <w:t>«</w:t>
      </w:r>
      <w:r>
        <w:rPr/>
        <w:t>18</w:t>
      </w:r>
      <w:r>
        <w:rPr>
          <w:rtl w:val="true"/>
        </w:rPr>
        <w:t>»</w:t>
      </w:r>
      <w:bookmarkEnd w:id="376"/>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مُحَمَّدِ بْنِ عَلِيٍّ الْكُوفِيِّ عَنْ عَبْدِ الرَّحْمَنِ بْنِ مُحَمَّدِ بْنِ أَبِي هَاشِمٍ عَنْ أَحْمَدَ بْنِ مُحَسِّنٍ الْمِيثَمِيِّ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مَنْصُورٍ الْمُتَطَبِّبِ فَقَالَ أَخْبَرَنِي رَجُلٌ مِنْ أَصْحَابِي قَالَ كُنْتُ أَنَا وَ ابْنُ أَبِي الْعَوْجَاءِ وَ عَبْدُ اللَّهِ بْنُ الْمُقَفَّعِ‌</w:t>
      </w:r>
      <w:r>
        <w:rPr>
          <w:rStyle w:val="FootnoteAnchor"/>
          <w:rtl w:val="true"/>
        </w:rPr>
        <w:footnoteReference w:id="122"/>
      </w:r>
      <w:r>
        <w:rPr>
          <w:rFonts w:ascii="Amiri" w:hAnsi="Amiri" w:eastAsia="Amiri" w:cs="Amiri"/>
          <w:color w:val="111111"/>
          <w:sz w:val="28"/>
          <w:sz w:val="28"/>
          <w:szCs w:val="28"/>
          <w:rtl w:val="true"/>
          <w:lang w:bidi="ar-SA"/>
        </w:rPr>
        <w:t>فِي الْمَسْجِدِ الْحَرَامِ فَقَالَ ابْنُ الْمُقَفَّعِ تَرَوْنَ هَذَا الْخَلْقَ وَ أَوْمَى بِيَدِهِ إِلَى مَوْضِعِ الطَّوَافِ مَا مِنْهُمْ أَحَدٌ أُوجِبُ لَهُ اسْمَ الْإِنْسَانِيَّةِ</w:t>
      </w:r>
      <w:r>
        <w:rPr>
          <w:rStyle w:val="FootnoteAnchor"/>
          <w:rtl w:val="true"/>
        </w:rPr>
        <w:footnoteReference w:id="123"/>
      </w:r>
      <w:r>
        <w:rPr>
          <w:rFonts w:ascii="Amiri" w:hAnsi="Amiri" w:eastAsia="Amiri" w:cs="Amiri"/>
          <w:color w:val="111111"/>
          <w:sz w:val="28"/>
          <w:sz w:val="28"/>
          <w:szCs w:val="28"/>
          <w:rtl w:val="true"/>
          <w:lang w:bidi="ar-SA"/>
        </w:rPr>
        <w:t>إِلَّا ذَلِكَ الشَّيْخُ الْجَالِسُ يَعْنِي جَعْفَرَ بْنَ مُحَمَّدٍ علیه السلام فَأَمَّا الْبَاقُونَ فَرَعَاعٌ وَ بَهَائِمُ فَقَالَ لَهُ ابْنُ أَبِي الْعَوْجَاءِ وَ كَيْفَ أَوْجَبْتَ هَذَا الِاسْمَ لِهَذَا الشَّيْخِ دُونَ هَؤُلَاءِ قَالَ لِأَنِّي رَأَيْتُ عِنْدَهُ مَا لَمْ أَرَ عِنْدَهُمْ فَقَالَ ابْنُ أَبِي الْعَوْجَاءِ مَا بُدٌّ مِنِ اخْتِبَارِ مَا قُلْتَ فِيهِ مِنْهُ فَقَالَ لَهُ ابْنُ الْمُقَفَّعِ لَا تَفْعَلْ فَإِنِّي أَخَافُ أَنْ</w:t>
      </w:r>
    </w:p>
    <w:p>
      <w:pPr>
        <w:pStyle w:val="Heading5"/>
        <w:numPr>
          <w:ilvl w:val="4"/>
          <w:numId w:val="1"/>
        </w:numPr>
        <w:rPr/>
      </w:pPr>
      <w:bookmarkStart w:id="377" w:name="__RefHeading___Toc3701423_1468164448"/>
      <w:bookmarkStart w:id="378" w:name="_Toc173"/>
      <w:bookmarkEnd w:id="377"/>
      <w:r>
        <w:rPr>
          <w:rtl w:val="true"/>
        </w:rPr>
        <w:t xml:space="preserve">روایت </w:t>
      </w:r>
      <w:r>
        <w:rPr/>
        <w:t>17</w:t>
      </w:r>
      <w:bookmarkEnd w:id="378"/>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پدرم که از پدرش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حضور امیر المؤمنین ایستاد و گفت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خدای خود را شناختی؟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فسخ تصمیم ها و شکست همت ها، چون که گاهی همت گماشتم بر امری و میان من و مقصودم حایل شد و تصمیم گرفتم و قضاء با تصمیم مخالفت کرد، از اینجا دانستم تدبیر به دست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نعمت او را شکر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به بلایی که او از من دور کرد، و دچار دیگری نمود از این جا دانستم که به من نعمت بخشوده و او را شکر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 ملاقات وی را دوست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دیدم فرشتگان و پیغمبران و انبیاء خود را به من ارزانی داشته، دانستم کسی که به این دین مقدس مرا گرامی داشته هرگز فراموشم نکند پس ملاقات او را دوست داشتم</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این حدیث در کتاب توحید هم روایت شده است</w:t>
      </w:r>
      <w:r>
        <w:rPr>
          <w:rFonts w:eastAsia="IRNazanin" w:cs="IRNazanin"/>
          <w:color w:val="111111"/>
          <w:sz w:val="28"/>
          <w:szCs w:val="28"/>
          <w:rtl w:val="true"/>
          <w:lang w:bidi="fa-IR"/>
        </w:rPr>
        <w:t>.</w:t>
      </w:r>
      <w:r>
        <w:rPr>
          <w:rStyle w:val="FootnoteAnchor"/>
          <w:rtl w:val="true"/>
        </w:rPr>
        <w:footnoteReference w:id="125"/>
      </w:r>
    </w:p>
    <w:p>
      <w:pPr>
        <w:pStyle w:val="Heading5"/>
        <w:numPr>
          <w:ilvl w:val="4"/>
          <w:numId w:val="1"/>
        </w:numPr>
        <w:rPr/>
      </w:pPr>
      <w:bookmarkStart w:id="379" w:name="__RefHeading___Toc3701425_1468164448"/>
      <w:bookmarkStart w:id="380" w:name="_Toc174"/>
      <w:bookmarkEnd w:id="379"/>
      <w:r>
        <w:rPr>
          <w:rtl w:val="true"/>
        </w:rPr>
        <w:t xml:space="preserve">روایت </w:t>
      </w:r>
      <w:r>
        <w:rPr/>
        <w:t>18</w:t>
      </w:r>
      <w:bookmarkEnd w:id="38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میثمی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 منصور طبیب بودم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اصحابم مرا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ابن ابی العوجاء و عبد اللَّه بن مقفّع در مسجد الحرام بودیم پس ابن مقفّع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خلق را می‌بینید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دستش به سوی محل طواف اشاره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ایشان یک نفر نیست که من نام انسانیت را از برای او ثابت گردانم مگر آن شیخ که نشسته است یعنی جعفر بن محمد، اما بقیه، فرومایگان و چهار پایانند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نام را از برای آن شیخ ثابت می گردانی و از برای این گروه ثابت نمی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در نزد او چیزی چند دیده‌ام که آن را در نزد ایشان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باید که آنچه را در شأن او گفتی از او امتحان کنیم تا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من می ترسم </w:t>
      </w:r>
      <w:bookmarkStart w:id="381" w:name="pg16997_179524"/>
    </w:p>
    <w:p>
      <w:pPr>
        <w:pStyle w:val="BookText"/>
        <w:rPr/>
      </w:pPr>
      <w:bookmarkEnd w:id="381"/>
      <w:r>
        <w:rPr>
          <w:rFonts w:ascii="Amiri" w:hAnsi="Amiri" w:eastAsia="Amiri" w:cs="Amiri"/>
          <w:color w:val="111111"/>
          <w:sz w:val="28"/>
          <w:sz w:val="28"/>
          <w:szCs w:val="28"/>
          <w:rtl w:val="true"/>
          <w:lang w:bidi="ar-SA"/>
        </w:rPr>
        <w:t>يُفْسِدَ عَلَيْكَ مَا فِي يَدِكَ فَقَالَ لَيْسَ ذَا رَأْيَكَ وَ لَكِنَّكَ تَخَافُ أَنْ يَضْعُفَ رَأْيُكَ عِنْدِي فِي إِحْلَالِكَ إِيَّاهُ الْمَحَلَّ الَّذِي وَصَفْتَ فَقَالَ ابْنُ الْمُقَفَّعِ أَمَّا إِذَا تَوَهَّمْتَ عَلَيَّ هَذَا فَقُمْ إِلَيْهِ وَ تَحَفَّظْ مَا اسْتَطَعْتَ مِنَ الزَّلَلِ وَ لَا تَثْنِ عِنَانَكَ إِلَى اسْتِرْسَالٍ يُسَلِّمْكَ إِلَى عِقَالٍ وَ سِمْهُ مَا لَكَ أَوْ عَلَيْكَ قَالَ فَقَامَ ابْنُ أَبِي الْعَوْجَاءِ وَ بَقِيتُ وَ ابْنُ الْمُقَفَّعِ فَرَجَعَ إِلَيْنَا وَ قَالَ يَا ابْنَ الْمُقَفَّعِ مَا هَذَا بِبَشَرٍ وَ إِنْ كَانَ فِي الدُّنْيَا رُوحَانِيٌّ يَتَجَسَّدُ إِذَا شَاءَ ظَاهِراً وَ يَتَرَوَّحُ إِذَا شَاءَ بَاطِناً فَهُوَ هَذَا فَقَالَ لَهُ وَ كَيْفَ ذَاكَ قَالَ جَلَسْتُ إِلَيْهِ فَلَمَّا لَمْ يَبْقَ عِنْدَهُ غَيْرِي ابْتَدَأَنِي فَقَالَ إِنْ يَكُنِ الْأَمْرُ عَلَى مَا يَقُولُ هَؤُلَاءِ وَ هُوَ عَلَى مَا يَقُولُونَ يَعْنِي أَهْلَ الطَّوَافِ فَقَدْ سَلِمُوا وَ عَطِبْتُمْ وَ إِنْ يَكُنِ الْأَمْرُ كَمَا تَقُولُونَ وَ لَيْسَ كَمَا تَقُولُونَ فَقَدِ اسْتَوَيْتُمْ وَ هُمْ فَقُلْتُ لَهُ يَرْحَمُكَ اللَّهُ وَ أَيَّ شَيْ‌ءٍ نَقُولُ وَ أَيَّ شَيْ‌ءٍ يَقُولُونَ مَا قَوْلِي وَ قَوْلُهُمْ إِلَّا وَاحِدٌ فَقَالَ كَيْفَ يَكُونُ قَوْلُكَ وَ قَوْلُهُمْ وَاحِداً وَ هُمْ يَقُولُونَ إِنَّ لَهُمْ مَعَاداً وَ ثَوَاباً وَ عِقَاباً وَ يَدِينُونَ بِأَنَّ لِلسَّمَاءِ إِلَهاً وَ أَنَّهَا عُمْرَانٌ وَ أَنْتُمْ تَزْعُمُونَ أَنَّ السَّمَاءَ خَرَابٌ لَيْسَ فِيهَا أَحَدٌ قَالَ فَاغْتَنَمْتُهَا مِنْهُ فَقُلْتُ لَهُ مَا مَنَعَهُ إِنْ كَانَ الْأَمْرُ كَمَا تَقُولُ أَنْ يَظْهَرَ لِخَلْقِهِ وَ يَدْعُوهُمْ إِلَى عِبَادَتِهِ حَتَّى لَا يَخْتَلِفَ مِنْهُمُ اثْنَانِ وَ لِمَا احْتَجَبَ عَنْهُمْ وَ أَرْسَلَ إِلَيْهِمُ الرُّسُلَ وَ لَوْ بَاشَرَهُمْ بِنَفْسِهِ كَانَ أَقْرَبَ إِلَى الْإِيمَانِ بِهِ فَقَالَ لِي وَيْلَكَ وَ كَيْفَ احْتَجَبَ عَنْكَ مَنْ أَرَاكَ قُدْرَتَهُ فِي نَفْسِكَ نُشُوءَكَ وَ لَمْ تَكُنْ وَ كِبَرَكَ بَعْدَ صِغَرِكَ وَ قُوَّتَكَ بَعْدَ ضَعْفِكَ وَ ضَعْفَكَ بَعْدَ قُوَّتِكَ وَ سُقْمَكَ بَعْدَ صِحَّتِكَ وَ صِحَّتَكَ بَعْدَ سُقْمِكَ وَ رِضَاكَ بَعْدَ غَضَبِكَ وَ غَضَبَكَ بَعْدَ رِضَاكَ وَ حُزْنَكَ بَعْدَ فَرَحِكَ وَ فَرَحَكَ بَعْدَ حُزْنِكَ وَ حُبَّكَ بَعْدَ بُغْضِكَ وَ بُغْضَكَ بَعْدَ حُبِّكَ وَ عَزْمَكَ بَعْدَ إِبَائِكَ وَ إِبَاءَكَ بَعْدَ عَزْمِكَ وَ شَهْوَتَكَ بَعْدَ كَرَاهَتِكَ وَ كَرَاهَتَكَ بَعْدَ شَهْوَتِكَ وَ رَغْبَتَكَ بَعْدَ رَهْبَتِكَ وَ رَهْبَتَكَ بَعْدَ رَغْبَتِكَ وَ رَجَاءَكَ بَعْدَ يَأْسِكَ وَ يَأْسَكَ بَعْدَ رَجَائِكَ وَ خَاطِرَكَ بِمَا لَمْ يَكُنْ فِي وَهْمِكَ وَ عُزُوبَ مَا أَنْتَ مُعْتَقِدُهُ مِنْ ذِهْنِكَ وَ مَا زَالَ يَعُدُّ عَلَيَّ قُدْرَتَهُ الَّتِي فِي نَفْسِي الَّتِي لَا أَدْفَعُهَا حَتَّى ظَنَنْتُ أَنَّهُ سَيَظْهَرُ فِيمَا بَيْنِي وَ بَيْنَهُ</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3701427_1468164448"/>
      <w:bookmarkStart w:id="383" w:name="_Toc175"/>
      <w:bookmarkEnd w:id="382"/>
      <w:r>
        <w:rPr>
          <w:rtl w:val="true"/>
        </w:rPr>
        <w:t>بیان</w:t>
      </w:r>
      <w:bookmarkEnd w:id="383"/>
    </w:p>
    <w:p>
      <w:pPr>
        <w:pStyle w:val="BookText"/>
        <w:rPr/>
      </w:pPr>
      <w:r>
        <w:rPr>
          <w:rFonts w:ascii="Amiri" w:hAnsi="Amiri" w:eastAsia="Amiri" w:cs="Amiri"/>
          <w:color w:val="111111"/>
          <w:sz w:val="28"/>
          <w:sz w:val="28"/>
          <w:szCs w:val="28"/>
          <w:rtl w:val="true"/>
          <w:lang w:bidi="ar-SA"/>
        </w:rPr>
        <w:t>قال الجزري رعاع الناس أي غوغاؤهم و سقاطهم و أخلاطهم الواحد رعاعة قوله و لا تثن من الثني و هو العطف و الميل أي لا ترخ عنانك إليه بأن تميل إلى الرفق و الاسترسال و التساهل فتقبل منه بعض ما يلقي إليك فيسلمك من التسليم أو</w:t>
      </w:r>
    </w:p>
    <w:p>
      <w:pPr>
        <w:pStyle w:val="BookText"/>
        <w:rPr/>
      </w:pPr>
      <w:r>
        <w:rPr>
          <w:rFonts w:ascii="IRNazanin" w:hAnsi="IRNazanin" w:eastAsia="IRNazanin"/>
          <w:color w:val="111111"/>
          <w:sz w:val="28"/>
          <w:sz w:val="28"/>
          <w:szCs w:val="28"/>
          <w:rtl w:val="true"/>
          <w:lang w:bidi="fa-IR"/>
        </w:rPr>
        <w:t>که آنچه را در دست داری بر تو فاسد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تو این نیست و لیکن می ترسی که اعتقاد تو در قرار دادن او را در محلی که وصف کردی در نزد من سست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در باره من این توهم نمودی برخیز و به نزدش برو و آنچه میتوانی خود را از لغزش محافظت کن و عنان خویش را به سوی مدارا و سهل انگاری میل مده بلکه آن را محکم نگاه دار که به محض اندک سهل انگاری تو را به بندی مبتلی می کند که از آن خلاصی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آنچه بحث می کنی علامتی قرار بده که سود و زیانت مشخص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برخاست و من و ابن مقفّع ماندیم و در آنجا با هم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ابی العوجاء به سوی ما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مقفّع این آدمی زاده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دنیا روحانی ای باشد که چون خواهد در ظاهر صاحب جسم شود و چون خواهد در باطن روح صرف گردد همین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مقفّع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وضع اتفاق افتاد که چنین می 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او نشستم و چون در نزد او کسی غیر از من نماند ابتدائا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 به وضعی باشد که این گروه یعنی اهل طواف که مسلمانانند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امر چنانست که 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سالم‌اند و شما هلاک شده‌اید و اگر امر به وضعی باشد که شما می 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چنان نیست که شما می 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ایشان با هم برابرید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ما چه می گوئیم و ایشان چه می گویند؟ قول من و قول ایشان نیست مگر یکی و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قول تو و قول ایشان یکی باشد و حال آنکه ایشان می گویند که ایشان را معاد و ثواب و عقابی هست و به این اعتقاد دارند که آسمان را خدایی است و آنکه آسمان آبادان است و شما گمان می کنید که آسمان ویران است که هیچ کس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از او غنیمت شمردم و به او گفتم که اگر امر چنان باشد که تو می گوئی چه چیز خدا را منع کرده است از آنکه از برای خلق خود ظاهر شود و ایشان را به سوی عبادتش بخواند تا از ایشان دو نفر با هم اختلاف نکنند و چرا از ایشان مستور مانده و پیغمبران را بسوی ایشان فرستاده که اگر به خودی خود متوجه ایشان می شد برای ایمان به او نزدیک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و چگونه از تو مستور شده آنکه قدرتش را در نفس تو به تو نموده تو را موجود ساخته و هیچ نبودی و وجود نداشتی و بزرگت کرده بعد از آنکه کوچک بودی و توانائیت داده بعد از آنکه ناتوانی داشتی و ناتوانیت داده بعد از آنکه توانائی داشتی و بیمارت کرده بعد از آنکه تندرست بودی و تندرستت کرده بعد از آنکه بیمار بودی و خشنودیت نموده بعد از آنکه خشم داشتی و خشمت داده بعد از آنکه خوشنود بودی و اندوهت داده بعد از آنکه شادی داشتی و شادیت داده بعد از آنکه اندوه داشتی و دوستیت داده بعد از آنکه دشمنی داشتی و دشمنیت داده بعد از آنکه دوستی داشتی و عزمت داده بعد از آنکه سستی داشتی و سستیت داده بعد از آنکه عزم داشتی و دل بر آن گذاشته بودی و خواهشت داده بعد از آنکه ناخوشی داشتی و کراهتت داده بعد از آنکه خواهش داشتی و رغبتت داده بعد از آنکه ترس داشتی و ترس داده بعد از آنکه رغبت داشتی امیدواریت داده بعد از آنکه نومید بودی و نومیدیت داده بعد از آنکه امیدواری داشتی و آنچه در خیالت نبوده به خاطرت آورده و آنچه معتقد تو بوده از ذهنت دور ساخته و پیوسته قدرت خدا را که در نفس من بود بر من می شمرد و همه آن چیزی بود که من آن را دفع نمیتوانستم نمود تا آنکه گمان کردم که به زودی خدا بر من ظاهر شود</w:t>
      </w:r>
      <w:r>
        <w:rPr>
          <w:rFonts w:eastAsia="IRNazanin" w:cs="IRNazanin"/>
          <w:color w:val="111111"/>
          <w:sz w:val="28"/>
          <w:szCs w:val="28"/>
          <w:rtl w:val="true"/>
          <w:lang w:bidi="fa-IR"/>
        </w:rPr>
        <w:t>!</w:t>
      </w:r>
      <w:r>
        <w:rPr>
          <w:rStyle w:val="FootnoteAnchor"/>
          <w:rtl w:val="true"/>
        </w:rPr>
        <w:footnoteReference w:id="126"/>
      </w:r>
    </w:p>
    <w:p>
      <w:pPr>
        <w:pStyle w:val="Heading5"/>
        <w:numPr>
          <w:ilvl w:val="4"/>
          <w:numId w:val="1"/>
        </w:numPr>
        <w:rPr/>
      </w:pPr>
      <w:bookmarkStart w:id="384" w:name="__RefHeading___Toc3701429_1468164448"/>
      <w:bookmarkStart w:id="385" w:name="_Toc176"/>
      <w:bookmarkEnd w:id="384"/>
      <w:r>
        <w:rPr>
          <w:rtl w:val="true"/>
        </w:rPr>
        <w:t>توضیح</w:t>
      </w:r>
      <w:bookmarkEnd w:id="38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رعاع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اراذل و اوباش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میل کردن گرفته شده یعنی عنان خود را به او وامگذار به این گونه که متمایل به مدارا و تساهل شوی و بعضی از مطالبش را قبول کنی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386" w:name="pg16997_179525"/>
    </w:p>
    <w:p>
      <w:pPr>
        <w:pStyle w:val="BookText"/>
        <w:rPr/>
      </w:pPr>
      <w:bookmarkEnd w:id="386"/>
      <w:r>
        <w:rPr>
          <w:rFonts w:ascii="Amiri" w:hAnsi="Amiri" w:eastAsia="Amiri" w:cs="Amiri"/>
          <w:color w:val="111111"/>
          <w:sz w:val="28"/>
          <w:sz w:val="28"/>
          <w:szCs w:val="28"/>
          <w:rtl w:val="true"/>
          <w:lang w:bidi="ar-SA"/>
        </w:rPr>
        <w:t>الإسلام إلى عقال أي يعقلك بتلك المقدمات التي تسلمت منه بحيث لا يبقى لك مفر كالبعير المعقول قوله و سمه ما لك أو عليك نقل عن الشيخ البهائي قدس الله روحه أنه من السوم من سام البائع السلعة يسوم سوما إذا عرضها على المشتري و سامها المشتري بمعنى استامها و الضمير راجع إلى الشيخ على طريق الحذف و الإيصال و الموصول مفعوله و يروى عن الفاضل التستري نور ضريحه أنه كان يقرأ سمه بضم السين و فتح الميم المشددة أمرا من سم الأمر يسمه إذا سبره و نظر إلى غوره و الضمير راجع إلى ما يجري بينهما و الموصول بدل عنه و قيل هو من سممت سمك أي قصدت قصدك و الهاء للسكت أي أقصد ما لك و ما عليك و الأظهر أنه من وسم يسم سمة بمعنى الكي‌</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الضمير راجع إلى ما يريد أن يتكلم به أي اجعل على ما تريد أن تتكلم به علامة لتعلم أي شي‌ء لك و أي شي‌ء عليك فالموصول بدل من الضمير قوله علیه السلام و هو على ما يقولون اعترض علیه السلام الجملة الحالية بين الشرط و الجزاء للإشارة إلى ما هو الحق و لئلا يتوهم أنه علیه السلام في شك من ذلك و العطب الهلاك قوله علیه السلام ليس فيها أحد أي لها أو عليها أو بالظرفية المجازية لجريان حكمه و حصول تقديره تعالى فيها و حاصل استدلاله علیه السلام أنك لما وجدت في نفسك آثار القدرة التي ليست من مقدوراتك ضرورة علمت أن لها بارئا قادرا و كيف يكون غائبا عن الشخص من لا يخلو الشخص ساعة عن آثار كثيرة يصل منه إليه</w:t>
      </w:r>
      <w:r>
        <w:rPr>
          <w:rFonts w:eastAsia="IRNazanin" w:cs="IRNazanin"/>
          <w:color w:val="111111"/>
          <w:sz w:val="28"/>
          <w:szCs w:val="28"/>
          <w:rtl w:val="true"/>
          <w:lang w:bidi="fa-IR"/>
        </w:rPr>
        <w:t>.</w:t>
      </w:r>
    </w:p>
    <w:p>
      <w:pPr>
        <w:pStyle w:val="Heading5"/>
        <w:numPr>
          <w:ilvl w:val="4"/>
          <w:numId w:val="1"/>
        </w:numPr>
        <w:rPr/>
      </w:pPr>
      <w:bookmarkStart w:id="387" w:name="__RefHeading___Toc3701431_1468164448"/>
      <w:bookmarkStart w:id="388" w:name="_Toc177"/>
      <w:bookmarkEnd w:id="387"/>
      <w:r>
        <w:rPr>
          <w:rtl w:val="true"/>
        </w:rPr>
        <w:t>«</w:t>
      </w:r>
      <w:r>
        <w:rPr/>
        <w:t>19</w:t>
      </w:r>
      <w:r>
        <w:rPr>
          <w:rtl w:val="true"/>
        </w:rPr>
        <w:t>»</w:t>
      </w:r>
      <w:bookmarkEnd w:id="388"/>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عِيسَى عَنْ أَبِيهِ عَنْ سَعِيدِ بْنِ جَنَاحٍ عَنْ بَعْضِ أَصْحَابِنَا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خَلْقاً أَصْغَرَ مِنَ الْبَعُوضِ وَ الْجِرْجِسُ أَصْغَرُ مِنَ الْبَعُوضِ وَ الَّذِي يُسَمُّونَهُ الْوَلَغَ أَصْغَرَ مِنَ الْجِرْجِسِ وَ مَا فِي الْفِيلِ شَيْ‌ءٌ إِلَّا وَ فِيهِ مِثْلُهُ وَ فُضِّلَ عَلَى الْفِيلِ بِالْجَنَاحَيْنِ‌</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فیسلمک إلی 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با آن مقدماتی که از او قبول کردی مهار کند به گونه ای که راه فراری برایت نماند همچون شتر مهار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وسمه مالک أو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این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البائع السلعة یسوم سوما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کالا را بر مشتری عرضه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سامها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دید 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به گونه حذف و ایصال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و موصول، مفعول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فاضل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ضریحه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خوانده یعنی صیغه امر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الأمر یسمّه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بررسی کرد و به عمقش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به آنچه که بین آن دو می گذرد برمی گردد و موصول بدل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قصد کردی قصدت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وهاء برای سکت است یعنی آنچه را که به نفع یا ضرر تو  است قصد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آشکارتر آن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 یسم 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داغ و علامت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بر چارپا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آنچه که قصد تکلم بدان را داری نشانه ای بگذار تا بدانی چه چیزی به نفع تو و چه چیزی به ضرر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موصول بدل از ضمیر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علی 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حالیه را بین شرط و جزا قرار داد تا اشاره به آنچه که حق است بنماید و توهم نشود که امام علیه السلام در شک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فیها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آنها یا مسلط بر آنها یا بنابر ظرفیت مجازی به دلیل جریان حکم و تقدیر خدا 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استدلال امام علیه السلام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وقتی در نفس خود آثار قدرتی می بینی که یقینا مقدور تو نیست دانستی که برای آن آثار آفریننده توانایی هست و چگونه از انسان غایب باشد کسی که انسان ساعتی از آثار فراوانی که از او به وی می رسد خالی نیست</w:t>
      </w:r>
      <w:r>
        <w:rPr>
          <w:rFonts w:eastAsia="IRNazanin" w:cs="IRNazanin"/>
          <w:color w:val="111111"/>
          <w:sz w:val="28"/>
          <w:szCs w:val="28"/>
          <w:rtl w:val="true"/>
          <w:lang w:bidi="fa-IR"/>
        </w:rPr>
        <w:t>.</w:t>
      </w:r>
    </w:p>
    <w:p>
      <w:pPr>
        <w:pStyle w:val="Heading5"/>
        <w:numPr>
          <w:ilvl w:val="4"/>
          <w:numId w:val="1"/>
        </w:numPr>
        <w:rPr/>
      </w:pPr>
      <w:bookmarkStart w:id="389" w:name="__RefHeading___Toc3701433_1468164448"/>
      <w:bookmarkStart w:id="390" w:name="_Toc178"/>
      <w:bookmarkEnd w:id="389"/>
      <w:r>
        <w:rPr>
          <w:rtl w:val="true"/>
        </w:rPr>
        <w:t xml:space="preserve">روایت </w:t>
      </w:r>
      <w:r>
        <w:rPr/>
        <w:t>19</w:t>
      </w:r>
      <w:bookmarkEnd w:id="39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خلقی را نیافریده که از بعوض کوچکتر باشد و جرجس از بعوض کوچکتر است و آنچه عرب آن را ولع مینامند کوچکتر است از جرجس و در فیل چیزی نیست مگر آنکه مثلش در ولع موجود است و با دو بال بر فیل زیادتی دارد</w:t>
      </w:r>
      <w:r>
        <w:rPr>
          <w:rFonts w:eastAsia="IRNazanin" w:cs="IRNazanin"/>
          <w:color w:val="111111"/>
          <w:sz w:val="28"/>
          <w:szCs w:val="28"/>
          <w:rtl w:val="true"/>
          <w:lang w:bidi="fa-IR"/>
        </w:rPr>
        <w:t>.</w:t>
      </w:r>
      <w:r>
        <w:rPr>
          <w:rStyle w:val="FootnoteAnchor"/>
          <w:rtl w:val="true"/>
        </w:rPr>
        <w:footnoteReference w:id="129"/>
      </w:r>
      <w:bookmarkStart w:id="391" w:name="pg16997_179526"/>
    </w:p>
    <w:p>
      <w:pPr>
        <w:pStyle w:val="Heading5"/>
        <w:numPr>
          <w:ilvl w:val="4"/>
          <w:numId w:val="1"/>
        </w:numPr>
        <w:rPr/>
      </w:pPr>
      <w:bookmarkStart w:id="392" w:name="__RefHeading___Toc3701435_1468164448"/>
      <w:bookmarkStart w:id="393" w:name="_Toc179"/>
      <w:bookmarkEnd w:id="391"/>
      <w:bookmarkEnd w:id="392"/>
      <w:r>
        <w:rPr>
          <w:rtl w:val="true"/>
        </w:rPr>
        <w:t>بیان</w:t>
      </w:r>
      <w:bookmarkEnd w:id="393"/>
    </w:p>
    <w:p>
      <w:pPr>
        <w:pStyle w:val="BookText"/>
        <w:rPr/>
      </w:pPr>
      <w:r>
        <w:rPr>
          <w:rFonts w:ascii="Amiri" w:hAnsi="Amiri" w:eastAsia="Amiri" w:cs="Amiri"/>
          <w:color w:val="111111"/>
          <w:sz w:val="28"/>
          <w:sz w:val="28"/>
          <w:szCs w:val="28"/>
          <w:rtl w:val="true"/>
          <w:lang w:bidi="ar-SA"/>
        </w:rPr>
        <w:t>قال الفيروزآبادي الجرجس بالكسر البعوض الصغار انتهى فالمراد أن الجرجس أصغر من سائر أصناف البعوض ليوافق أول الكلام و كلام أهل اللغة على أنه يحتمل أن يكون الحصر في الأول إضافيا كما أن الظاهر أنه لا بد من تخصيصه بالطيور إذ قد يحس من الحيوانات ما هو أصغر من البعوض إلا أن يقال يمكن أن يكون للبعوض أنواع صغار لا يكون شي‌ء من الحيوانات أصغر منها و الولغ هنا بالغين المعجمة و في الكافي بالمهملة و هما غير مذكورين فيما عندنا من كتب اللغة و الظاهر أنه أيضا صنف من البعوض و الغرض بيان كمال قدرته تعالى فإن القدرة في خلق الأشياء الصغار أكثر و أظهر منها في الكبار كما هو المعروف بين الصناع من المخلوقين‌</w:t>
      </w:r>
      <w:r>
        <w:rPr>
          <w:rStyle w:val="FootnoteAnchor"/>
          <w:rtl w:val="true"/>
        </w:rPr>
        <w:footnoteReference w:id="130"/>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3701437_1468164448"/>
      <w:bookmarkStart w:id="395" w:name="_Toc180"/>
      <w:bookmarkEnd w:id="394"/>
      <w:r>
        <w:rPr>
          <w:rtl w:val="true"/>
        </w:rPr>
        <w:t>«</w:t>
      </w:r>
      <w:r>
        <w:rPr/>
        <w:t>20</w:t>
      </w:r>
      <w:r>
        <w:rPr>
          <w:rtl w:val="true"/>
        </w:rPr>
        <w:t>»</w:t>
      </w:r>
      <w:bookmarkEnd w:id="395"/>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الْكُلَيْنِيِّ بِإِسْنَادِهِ رَفَعَ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أَبِي الْعَوْجَاءِ حِينَ كَلَّمَهُ أَبُو عَبْدِ اللَّهِ علیه السلام عَادَ إِلَيْهِ فِي الْيَوْمِ الثَّانِي فَجَلَسَ وَ هُوَ سَاكِتٌ لَا يَنْطِقُ فَقَالَ أَبُو عَبْدِ اللَّهِ علیه السلام كَأَنَّكَ جِئْتَ تُعِيدُ بَعْضَ مَا كُنَّا فِيهِ فَقَالَ أَرَدْتُ ذَاكَ يَا ابْنَ رَسُولِ اللَّهِ فَقَالَ أَبُو عَبْدِ اللَّهِ علیه السلام مَا أَعْجَبَ هَذَا تُنْكِرُ اللَّهَ وَ تَشْهَدُ أَنِّي ابْنُ رَسُولِ اللَّهِ فَقَالَ الْعَادَةُ</w:t>
      </w:r>
    </w:p>
    <w:p>
      <w:pPr>
        <w:pStyle w:val="Heading5"/>
        <w:numPr>
          <w:ilvl w:val="4"/>
          <w:numId w:val="1"/>
        </w:numPr>
        <w:rPr/>
      </w:pPr>
      <w:bookmarkStart w:id="396" w:name="__RefHeading___Toc3701439_1468164448"/>
      <w:bookmarkStart w:id="397" w:name="_Toc181"/>
      <w:bookmarkEnd w:id="396"/>
      <w:r>
        <w:rPr>
          <w:rtl w:val="true"/>
        </w:rPr>
        <w:t>توضیح</w:t>
      </w:r>
      <w:bookmarkEnd w:id="397"/>
    </w:p>
    <w:p>
      <w:pPr>
        <w:pStyle w:val="BookText"/>
        <w:rPr/>
      </w:pP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یا این است که جرجس از سایر انواع پشه کوچک تر است تا با اول کلام و با سخن اهل لغت موافق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ممکن است حصر در جمله اول اضافی باشد چنانچه ظاهر است که باید آن را به پرندگان تخصیص زد چرا که حیوانات دیگری هستند که کوچک تر از پشه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پشه انواع کوچکی داشته باشد که هیچ حیوانی کوچک تر از آن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 غین و در کافی با عین است و هر دو لفظ در کتابهای لغتی که نزد ما هست ذکر نشده است و ظاهر آن است که آن نیز نوعی پشه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از حدیث بیان کمال قدرت خداوند است زیرا قدرت در خلقت اشیاء کوچک بیشتر و آشکارتر است نسبت به اشیاء بزرگ چنانچه بین سازندگان در مخلوقین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w:t>
      </w:r>
    </w:p>
    <w:p>
      <w:pPr>
        <w:pStyle w:val="Heading5"/>
        <w:numPr>
          <w:ilvl w:val="4"/>
          <w:numId w:val="1"/>
        </w:numPr>
        <w:rPr/>
      </w:pPr>
      <w:bookmarkStart w:id="398" w:name="__RefHeading___Toc3701441_1468164448"/>
      <w:bookmarkStart w:id="399" w:name="_Toc182"/>
      <w:bookmarkEnd w:id="398"/>
      <w:r>
        <w:rPr>
          <w:rtl w:val="true"/>
        </w:rPr>
        <w:t xml:space="preserve">روایت </w:t>
      </w:r>
      <w:r>
        <w:rPr/>
        <w:t>20</w:t>
      </w:r>
      <w:bookmarkEnd w:id="39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بن ابی العوجاء در هنگامی که امام صادق علیه السلام با او سخن گفت در روز دوم به سوی حضرت برگشت و نشست و او سکوت کرده بود و هیچ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آمده ای بعضی از آنچه را که ما در آن بحث کرده بودیم برگردانی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این را اراده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عجیب است که تو خدا را انکار میکنی ولی گواهی می دهی که من پسر رسول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w:t>
      </w:r>
    </w:p>
    <w:p>
      <w:pPr>
        <w:pStyle w:val="BookText"/>
        <w:rPr/>
      </w:pPr>
      <w:r>
        <w:rPr>
          <w:rFonts w:ascii="Amiri" w:hAnsi="Amiri" w:eastAsia="Amiri" w:cs="Amiri"/>
          <w:color w:val="111111"/>
          <w:sz w:val="28"/>
          <w:sz w:val="28"/>
          <w:szCs w:val="28"/>
          <w:rtl w:val="true"/>
          <w:lang w:bidi="ar-SA"/>
        </w:rPr>
        <w:t>تَحْمِلُنِي عَلَى ذَلِكَ فَقَالَ لَهُ الْعَالِمُ علیه السلام فَمَا يَمْنَعُكَ مِنَ الْكَلَامِ قَالَ إِجْلَالًا لَكَ‌</w:t>
      </w:r>
      <w:r>
        <w:rPr>
          <w:rStyle w:val="FootnoteAnchor"/>
          <w:rtl w:val="true"/>
        </w:rPr>
        <w:footnoteReference w:id="131"/>
      </w:r>
      <w:r>
        <w:rPr>
          <w:rFonts w:ascii="Amiri" w:hAnsi="Amiri" w:eastAsia="Amiri" w:cs="Amiri"/>
          <w:color w:val="111111"/>
          <w:sz w:val="28"/>
          <w:sz w:val="28"/>
          <w:szCs w:val="28"/>
          <w:rtl w:val="true"/>
          <w:lang w:bidi="ar-SA"/>
        </w:rPr>
        <w:t>وَ مَهَابَةً مَا يَنْطِقُ لِسَانِي بَيْنَ يَدَيْكَ فَإِنِّي شَاهَدْتُ الْعُلَمَاءَ وَ نَاظَرْتُ الْمُتَكَلِّمِينَ فَمَا تَدَاخَلَنِي هَيْبَةٌ قَطُّ مِثْلُ مَا تَدَاخَلَنِي مِنْ هَيْبَتِكَ قَالَ يَكُونُ ذَلِكَ وَ لَكِنْ أَفْتَحُ عَلَيْكَ بِسُؤَالٍ وَ أَقْبَلَ عَلَيْهِ فَقَالَ لَهُ أَ مَصْنُوعٌ أَنْتَ أَوْ غَيْرُ مَصْنُوعٍ فَقَالَ عَبْدُ الْكَرِيمِ بْنُ أَبِي الْعَوْجَاءِ بَلْ أَنَا غَيْرُ مَصْنُوعٍ فَقَالَ لَهُ الْعَالِمُ علیه السلام فَصِفْ لِي لَوْ كُنْتَ مَصْنُوعاً كَيْفَ كُنْتَ تَكُونُ فَبَقِيَ عَبْدُ الْكَرِيمِ مَلِيّاً لَا يُحِيرُ جَوَاباً وَ وَلِعَ بِخَشَبَةٍ كَانَتْ بَيْنَ يَدَيْهِ وَ هُوَ يَقُولُ طَوِيلٌ عَرِيضٌ عَمِيقٌ قَصِيرٌ مُتَحَرِّكٌ سَاكِنٌ كُلُّ ذَلِكَ صِفَةُ خَلْقِهِ‌</w:t>
      </w:r>
      <w:r>
        <w:rPr>
          <w:rStyle w:val="FootnoteAnchor"/>
          <w:rtl w:val="true"/>
        </w:rPr>
        <w:footnoteReference w:id="132"/>
      </w:r>
      <w:r>
        <w:rPr>
          <w:rFonts w:ascii="Amiri" w:hAnsi="Amiri" w:eastAsia="Amiri" w:cs="Amiri"/>
          <w:color w:val="111111"/>
          <w:sz w:val="28"/>
          <w:sz w:val="28"/>
          <w:szCs w:val="28"/>
          <w:rtl w:val="true"/>
          <w:lang w:bidi="ar-SA"/>
        </w:rPr>
        <w:t>فَقَالَ لَهُ الْعَالِمُ علیه السلام فَإِنْ كُنْتَ لَمْ تَعْلَمْ صِفَةَ الصَّنْعَةِ غَيْرَهَا فَاجْعَلْ نَفْسَكَ مَصْنُوعاً لِمَا تَجِدُ فِي نَفْسِكَ مِمَّا يَحْدُثُ مِنْ هَذِهِ الْأُمُورِ فَقَالَ لَهُ عَبْدُ الْكَرِيمِ سَأَلْتَنِي عَنْ مَسْأَلَةٍ لَمْ يَسْأَلْنِي عَنْهَا أَحَدٌ قَبْلَكَ وَ لَا يَسْأَلُنِي أَحَدٌ بَعْدَكَ عَنْ مِثْلِهَا فَقَالَ لَهُ أَبُو عَبْدِ اللَّهِ علیه السلام هَبْكَ عَلِمْتَ أَنَّكَ لَمْ تُسْأَلْ فِيمَا مَضَى فَمَا عِلْمُكَ أَنَّكَ لَا تُسْأَلُ فِيمَا بَعْدُ عَلَى أَنَّكَ يَا عَبْدَ الْكَرِيمِ نَقَضْتَ قَوْلَكَ لِأَنَّكَ تَزْعُمُ أَنَّ الْأَشْيَاءَ مِنَ الْأَوَّلِ سَوَاءٌ فَكَيْفَ قَدَّمْتَ وَ أَخَّرْتَ ثُمَّ قَالَ يَا عَبْدَ الْكَرِيمِ أَزِيدُكَ وُضُوحاً أَ رَأَيْتَ لَوْ كَانَ مَعَكَ كِيسٌ فِيهِ جَوَاهِرُ فَقَالَ لَكَ قَائِلٌ هَلْ فِي الْكِيسِ دِينَارٌ فَنَفَيْتَ كَوْنَ الدِّينَارِ فِي الْكِيسِ فَقَالَ لَكَ قَائِلٌ صِفْ لِيَ الدِّينَارَ وَ كُنْتَ غَيْرَ عَالِمٍ بِصِفَتِهِ هَلْ كَانَ لَكَ أَنْ تَنْفِيَ كَوْنَ الدِّينَارِ عَنِ الْكِيسِ وَ أَنْتَ لَا تَعْلَمُ قَالَ لَا فَقَالَ أَبُو عَبْدِ اللَّهِ علیه السلام فَالْعَالَمُ أَكْبَرُ وَ أَطْوَلُ وَ أَعْرَضُ مِنَ الْكِيسِ فَلَعَلَّ فِي الْعَالَمِ صَنْعَةً مِنْ حَيْثُ لَا تَعْلَمُ صِفَةَ الصَّنْعَةِ مِنْ غَيْرِ الصَّنْعَةِ فَانْقَطَعَ عَبْدُ الْكَرِيمِ وَ أَجَابَ إِلَى الْإِسْلَامِ بَعْضُ أَصْحَابِهِ وَ بَقِيَ مَعَهُ بَعْضٌ فَعَادَ فِي الْيَوْمِ الثَّالِثِ فَقَالَ أَقْلِبُ السُّؤَالَ فَقَالَ لَهُ أَبُو عَبْدِ اللَّهِ علیه السلام اسْأَلْ عَمَّا شِئْتَ فَقَالَ مَا الدَّلِيلُ عَلَى حُدُوثِ الْأَجْسَامِ فَقَالَ إِنِّي مَا وَجَدْتُ شَيْئاً صَغِيراً وَ لَا كَبِيراً إِلَّا وَ إِذَا ضُمَّ إِلَيْهِ مِثْلُهُ صَارَ أَكْبَرَ وَ فِي ذَلِكَ زَوَالٌ وَ انْتِقَالٌ عَنِ الْحَالَةِ الْأُولَى وَ لَوْ كَانَ قَدِيماً مَا زَالَ وَ لَا حَالَ لِأَنَّ الَّذِي يَزُولُ وَ يَحُولُ يَجُوزُ أَنْ يُوجَدَ وَ يُبْطَلَ فَيَكُونُ بِوُجُودِهِ بَعْدَ عَدَمِهِ دُخُولٌ فِي الْحُدُوثِ وَ فِي كَوْنِهِ فِي الْأَزَلِ دُخُولُهُ فِي الْقِدَمِ وَ لَنْ تَجْتَمِعَ صِفَةُ الْأَزَلِ وَ الْحُدُوثِ وَ الْقِدَمِ وَ الْعَدَمِ</w:t>
      </w:r>
    </w:p>
    <w:p>
      <w:pPr>
        <w:pStyle w:val="BookText"/>
        <w:rPr/>
      </w:pPr>
      <w:r>
        <w:rPr>
          <w:rFonts w:ascii="IRNazanin" w:hAnsi="IRNazanin" w:eastAsia="IRNazanin"/>
          <w:color w:val="111111"/>
          <w:sz w:val="28"/>
          <w:sz w:val="28"/>
          <w:szCs w:val="28"/>
          <w:rtl w:val="true"/>
          <w:lang w:bidi="fa-IR"/>
        </w:rPr>
        <w:t>مرا بر این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 تو را از سخن گفتن باز می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اجلال و مهابت تو که زبانم در پیش رویت یارای گفتن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من علما را مشاهده نموده‌ام و با متکلمان مباحثه کرده‌ام و هرگز هیبت و ترسی در من داخل نشده مثل آنچه از هیبت تو در دل من داخل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باشد و لیکن من با سؤالی راه را بر تو می گشایم و رو به او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مصنوعی یا غیر مصنوع؟ ابن 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مصنوع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وصف کن که اگر مصنوع بودی چگونه می بودی؟ پس عبد الکریم زمانی طولانی باقی ماند که هیچ جواب نمی گفت و به چوبی که در پیش رویش بود ور می رفت و می گفت دراز و پهن و عمیق و کوتاه و متحرک و ساکن و هر یک از اینها صفت خلق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چنان باشی که صفت صنعت را غیر از اینها ندانی نفس خود را مصنوع قرار ده به جهت آنچه در نفس خود می یابی از آنچه در آن حادث می‌شود از این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الکریم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چیزی سؤال کردی که کسی پیش از تو مرا از آن سؤال نکرده و هیچ کس بعد از تو نیز مرا از مثل آن سؤال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که دانستی که در زمان گذشته از تو در باره آن سؤال نشده پس چه چیز تو را خبر داد که در آینده نیز از این سؤال نخواهی شد با آنکه تو ای عبد الکریم قول خود را شکستی زیرا که تو چنان می‌پنداری که چیزها از اول برابرند پس چگونه مقدّم داشتی و به تأخیر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الکریم تو را وضوح و روشنی بیفزایم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که اگر با تو کیسه باشد که گوهرها در آن است پس گوینده به تو گوید که آیا در این کیسه دیناری هست و تو بودن دینار را در کیسه نفی کنی و بگوئی که دینار در آن نیست پس گوینده به تو گوید که دینار را از برایم وصف کن و تو به صفت آن عالم نباشی و ندانی که آن چیست آیا تو را روا باشد که بودن دینار را در کیسه نفی کنی و حال آنکه تو نمی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از کیسه بزرگتر و درازتر و پهن‌تر است پس شاید که در عالم صنعتی باشد از آنجا که توصفت صنعت را از غیر صنعت نمی دانی پس عبد الکریم منقطع و مغلوب شد و بعضی از اصحابش به سوی اسلام اجابت کردند و بعضی با او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خدمت امام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پرسش متقابلی به شما عرضه دارم،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حدوث اجسام چیست؟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جسم خرد و درشتی در این جهان درک نمی کنم جز اینکه در صورت پیوست مثلش به آن بزرگتر می‌شود و این موضوع زوال و انتقال از حالت اولی است و اگر جسم قدیم بود زوال و تحولی نمی‌پذیرفت، زیرا چیزی که زوال پذیرد و حالی به حالی شود رواست که یافت شود و نابود گردد، پس وجودش پس از نبود عین حدوث است، در حالی که بودنش در ازل عین قدم او است و هرگز صفت ازلیت و عدم، و حدوث و قدم </w:t>
      </w:r>
      <w:bookmarkStart w:id="400" w:name="pg16997_179528"/>
    </w:p>
    <w:p>
      <w:pPr>
        <w:pStyle w:val="BookText"/>
        <w:rPr/>
      </w:pPr>
      <w:bookmarkEnd w:id="400"/>
      <w:r>
        <w:rPr>
          <w:rFonts w:ascii="Amiri" w:hAnsi="Amiri" w:eastAsia="Amiri" w:cs="Amiri"/>
          <w:color w:val="111111"/>
          <w:sz w:val="28"/>
          <w:sz w:val="28"/>
          <w:szCs w:val="28"/>
          <w:rtl w:val="true"/>
          <w:lang w:bidi="ar-SA"/>
        </w:rPr>
        <w:t>فِي شَيْ‌ءٍ وَاحِدٍ</w:t>
      </w:r>
      <w:r>
        <w:rPr>
          <w:rStyle w:val="FootnoteAnchor"/>
          <w:rtl w:val="true"/>
        </w:rPr>
        <w:footnoteReference w:id="133"/>
      </w:r>
      <w:r>
        <w:rPr>
          <w:rFonts w:ascii="Amiri" w:hAnsi="Amiri" w:eastAsia="Amiri" w:cs="Amiri"/>
          <w:color w:val="111111"/>
          <w:sz w:val="28"/>
          <w:sz w:val="28"/>
          <w:szCs w:val="28"/>
          <w:rtl w:val="true"/>
          <w:lang w:bidi="ar-SA"/>
        </w:rPr>
        <w:t>فَقَالَ عَبْدُ الْكَرِيمِ هَبْكَ عَلِمْتَ فِي جَرْيِ الْحَالَتَيْنِ وَ الزَّمَانَيْنِ عَلَى مَا ذَكَرْتَ وَ اسْتَدْلَلْتَ عَلَى حُدُوثِهِا فَلَوْ بَقِيَتِ الْأَشْيَاءُ عَلَى صِغَرِهَا مِنْ أَيْنَ كَانَ لَكَ أَنْ تَسْتَدِلَّ عَلَى حُدُوثِهِا فَقَالَ الْعَالِمُ علیه السلام إِنَّمَا نَتَكَلَّمُ عَلَى هَذَا الْعَالَمِ الْمَوْضُوعِ فَلَوْ رَفَعْنَاهُ وَ وَضَعْنَا عَالَماً آخَرَ كَانَ لَا شَيْ‌ءَ أَدَلَّ عَلَى الْحُدُوثِ مِنْ رَفْعِنَا إِيَّاهُ وَ وَضْعِنَا غَيْرَهُ وَ لَكِنْ أَجَبْتُكَ‌</w:t>
      </w:r>
      <w:r>
        <w:rPr>
          <w:rStyle w:val="FootnoteAnchor"/>
          <w:rtl w:val="true"/>
        </w:rPr>
        <w:footnoteReference w:id="134"/>
      </w:r>
      <w:r>
        <w:rPr>
          <w:rFonts w:ascii="Amiri" w:hAnsi="Amiri" w:eastAsia="Amiri" w:cs="Amiri"/>
          <w:color w:val="111111"/>
          <w:sz w:val="28"/>
          <w:sz w:val="28"/>
          <w:szCs w:val="28"/>
          <w:rtl w:val="true"/>
          <w:lang w:bidi="ar-SA"/>
        </w:rPr>
        <w:t>مِنْ حَيْثُ قَدَّرْتَ أَنْ تُلْزِمَنَا وَ نَقُولَ‌</w:t>
      </w:r>
      <w:r>
        <w:rPr>
          <w:rStyle w:val="FootnoteAnchor"/>
          <w:rtl w:val="true"/>
        </w:rPr>
        <w:footnoteReference w:id="135"/>
      </w:r>
      <w:r>
        <w:rPr>
          <w:rFonts w:ascii="Amiri" w:hAnsi="Amiri" w:eastAsia="Amiri" w:cs="Amiri"/>
          <w:color w:val="111111"/>
          <w:sz w:val="28"/>
          <w:sz w:val="28"/>
          <w:szCs w:val="28"/>
          <w:rtl w:val="true"/>
          <w:lang w:bidi="ar-SA"/>
        </w:rPr>
        <w:t>إِنَّ الْأَشْيَاءَ لَوْ دَامَتْ عَلَى صِغَرِهَا لَكَانَ فِي الْوَهْمِ أَنَّهُ مَتَى مَا ضُمَّ شَيْ‌ءٌ</w:t>
      </w:r>
      <w:r>
        <w:rPr>
          <w:rStyle w:val="FootnoteAnchor"/>
          <w:rtl w:val="true"/>
        </w:rPr>
        <w:footnoteReference w:id="136"/>
      </w:r>
      <w:r>
        <w:rPr>
          <w:rFonts w:ascii="Amiri" w:hAnsi="Amiri" w:eastAsia="Amiri" w:cs="Amiri"/>
          <w:color w:val="111111"/>
          <w:sz w:val="28"/>
          <w:sz w:val="28"/>
          <w:szCs w:val="28"/>
          <w:rtl w:val="true"/>
          <w:lang w:bidi="ar-SA"/>
        </w:rPr>
        <w:t>إِلَى مِثْلِهِ كَانَ أَكْبَرَ وَ فِي جَوَازِ التَّغْيِيرِ عَلَيْهِ خُرُوجُهُ مِنَ الْقِدَمِ كَمَا بَانَ فِي تَغْيِيرِهِ دُخُولُهُ فِي الْحَدَثِ‌</w:t>
      </w:r>
      <w:r>
        <w:rPr>
          <w:rStyle w:val="FootnoteAnchor"/>
          <w:rtl w:val="true"/>
        </w:rPr>
        <w:footnoteReference w:id="137"/>
      </w:r>
      <w:r>
        <w:rPr>
          <w:rFonts w:ascii="Amiri" w:hAnsi="Amiri" w:eastAsia="Amiri" w:cs="Amiri"/>
          <w:color w:val="111111"/>
          <w:sz w:val="28"/>
          <w:sz w:val="28"/>
          <w:szCs w:val="28"/>
          <w:rtl w:val="true"/>
          <w:lang w:bidi="ar-SA"/>
        </w:rPr>
        <w:t>لَيْسَ لَكَ وَرَاءَهُ شَيْ‌ءٌ يَا عَبْدَ الْكَرِيمِ فَانْقَطَعَ وَ خَزِيَ فَلَمَّا أَنْ كَانَ مِنَ الْعَامِ الْقَابِلِ الْتَقَى مَعَهُ فِي الْحَرَمِ فَقَالَ لَهُ بَعْضُ شِيعَتِهِ إِنَّ ابْنَ أَبِي الْعَوْجَاءِ قَدْ أَسْلَمَ فَقَالَ الْعَالِمُ علیه السلام هُوَ أَعْمَى مِنْ ذَلِكَ لَا يُسْلِمُ فَلَمَّا بَصُرَ بِالْعَالِمِ قَالَ سَيِّدِي وَ مَوْلَايَ فَقَالَ لَهُ الْعَالِمُ علیه السلام مَا جَاءَ بِكَ عَلَى هَذَا الْمَوْضِعِ فَقَالَ عَادَةُ الْجَسَدِ وَ سُنَّةُ الْبَلَدِ وَ لِنُبْصِرَ مَا النَّاسُ فِيهِ مِنَ الْجُنُونِ وَ الْحَلْقِ وَ رَمْيِ الْحِجَارَةِ فَقَالَ لَهُ الْعَالِمُ أَنْتَ بَعْدُ عَلَى عُتُوِّكَ وَ ضَلَالِكَ يَا عَبْدَ الْكَرِيمِ فَذَهَبَ يَتَكَلَّمُ فَقَالَ لَهُ لَا جِدَالَ فِي الْحَجِّ وَ نَفَضَ رِدَاءَهُ مِنْ يَدِهِ وَ قَالَ إِنْ يَكُنِ الْأَمْرُ كَمَا تَقُولُ وَ لَيْسَ كَمَا تَقُولُ نَجَوْنَا وَ نَجَوْتَ وَ إِنْ يَكُنِ الْأَمْرُ كَمَا نَقُولُ وَ هُوَ كَمَا نَقُولُ نَجَوْنَا وَ هَلَكْتَ فَأَقْبَلَ عَبْدُ الْكَرِيمِ عَلَى مَنْ مَعَهُ فَقَالَ وَجَدْتُ فِي قَلْبِي حَرَارَةً فَرُدُّونِي فَرَدُّوهُ وَ مَاتَ لَا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الخبر</w:t>
      </w:r>
    </w:p>
    <w:p>
      <w:pPr>
        <w:pStyle w:val="Heading5"/>
        <w:numPr>
          <w:ilvl w:val="4"/>
          <w:numId w:val="1"/>
        </w:numPr>
        <w:rPr/>
      </w:pPr>
      <w:bookmarkStart w:id="401" w:name="__RefHeading___Toc3701443_1468164448"/>
      <w:bookmarkStart w:id="402" w:name="_Toc183"/>
      <w:bookmarkEnd w:id="401"/>
      <w:r>
        <w:rPr>
          <w:rtl w:val="true"/>
        </w:rPr>
        <w:t>تنویر</w:t>
      </w:r>
      <w:bookmarkEnd w:id="402"/>
    </w:p>
    <w:p>
      <w:pPr>
        <w:pStyle w:val="BookText"/>
        <w:rPr/>
      </w:pPr>
      <w:r>
        <w:rPr>
          <w:rFonts w:ascii="IRNazanin" w:hAnsi="IRNazanin" w:eastAsia="IRNazanin"/>
          <w:color w:val="111111"/>
          <w:sz w:val="28"/>
          <w:sz w:val="28"/>
          <w:szCs w:val="28"/>
          <w:rtl w:val="true"/>
          <w:lang w:bidi="fa-IR"/>
        </w:rPr>
        <w:t>لا يحير جوابا بالمهملة أي لا يقدر عليه و الولوع بالشي‌ء الحرص عليه و المبالغة في تناوله قوله كل ذلك صفة خلقه أي خلق الخالق و الصانع و يمكن أن يقرأ بالتاء أي صفة المخلوقية و الحاصل أنه لما سأل الإمام علیه السلام عنه أنك لو كنت مصنوعا هل كنت على غير تلك الأحوال و الصفات التي أنت عليها الآن أم لا أقبل يتفكر</w:t>
      </w:r>
    </w:p>
    <w:p>
      <w:pPr>
        <w:pStyle w:val="BookText"/>
        <w:rPr/>
      </w:pPr>
      <w:r>
        <w:rPr>
          <w:rFonts w:ascii="IRNazanin" w:hAnsi="IRNazanin" w:eastAsia="IRNazanin"/>
          <w:color w:val="111111"/>
          <w:sz w:val="28"/>
          <w:sz w:val="28"/>
          <w:szCs w:val="28"/>
          <w:rtl w:val="true"/>
          <w:lang w:bidi="fa-IR"/>
        </w:rPr>
        <w:t>در یک چیز جمع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الکریم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 از نظر جریان دو حالت خردی و درشتی و فرض دو زمان چنانچه فرمودی و استدلال کردی حدوث اجسام را دانستی ولی اگر همه چیز به همان حال خردی می ماند از چه راه شما دلیل بر حدوث آن داشتی؟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همین عالم موجود گفتگو داریم و البته اگر آن را از میان برداریم و عالم دیگری که تو می گوئی به جای آن گذاریم دلیل روشنتری است بر حدوث، زیرا دلیلی بهتر و روشنتر بر حدوث عالم از این نیست که ما آن را از بن برداریم و عالم دیگر به جای آن گذاریم ولی باز هم روی فرض خودت هم جوابت را می‌دهم؛ اگر همه چیز این عالم جسمانی به حال خردی هم بپاید این فرض صحیح است که اگر بر هر خردی مثل آن افزوده شود بزرگتر خواهد شد، همین صحت امکان تغییر وضع، آن را از قدم بیرون آورد چنانچه تغییر و تحول آن را در حدوث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دنبال این سخن چیزی نداری ای عبد الکریم حرفت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الکریم درماند و رسوا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آینده ابن ابی العوجاء در حرم مکه به امام علیه السلام برخورد و یکی از شیعیان آن حضرت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ابن ابی العوجاء راه مسلمانی گرفته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کوردل‌تر از این است که مسلمان شود و چون چشمش به امام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اینجا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عادت بدن و همراهی روش کشور و برای تماشای جنون و دیوانگی این مردم که سر تراشند و سنگ پرانند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الکریم، تو هنوز به سرکشی و گمراهی خود هستی، خواست شروع به سخن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حج جدال روا نیست و ردای خود را از دستش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 مطلب آن است که تو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آن نیست که تو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تو هر دو نجات یافتیم و اگر واقع مطلب این است که ما معتقدیم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نجات یافتیم و تو هلاک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رو به همراهان خود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دردی گرفت، مرا برگردانید، او را برگردانیدند و در منزل مرد، خدایش نیامرزاد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قسمتی از این حدیث در کتاب احتجاج روایت شده است</w:t>
      </w:r>
      <w:r>
        <w:rPr>
          <w:rFonts w:eastAsia="IRNazanin" w:cs="IRNazanin"/>
          <w:color w:val="111111"/>
          <w:sz w:val="28"/>
          <w:szCs w:val="28"/>
          <w:rtl w:val="true"/>
          <w:lang w:bidi="fa-IR"/>
        </w:rPr>
        <w:t>.</w:t>
      </w:r>
      <w:r>
        <w:rPr>
          <w:rStyle w:val="FootnoteAnchor"/>
          <w:rtl w:val="true"/>
        </w:rPr>
        <w:footnoteReference w:id="139"/>
      </w:r>
    </w:p>
    <w:p>
      <w:pPr>
        <w:pStyle w:val="Heading5"/>
        <w:numPr>
          <w:ilvl w:val="4"/>
          <w:numId w:val="1"/>
        </w:numPr>
        <w:rPr/>
      </w:pPr>
      <w:bookmarkStart w:id="403" w:name="__RefHeading___Toc3701445_1468164448"/>
      <w:bookmarkStart w:id="404" w:name="_Toc184"/>
      <w:bookmarkEnd w:id="403"/>
      <w:r>
        <w:rPr>
          <w:rtl w:val="true"/>
        </w:rPr>
        <w:t>توضیح</w:t>
      </w:r>
      <w:bookmarkEnd w:id="40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لایحیر جواباً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جواب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الولوع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بر آن و مبالغه در رسیدن به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ذلک صفة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خلقت خالق و 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با تاء خوانده شود یعنی صفت مخلوقیت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هنگامی که امام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غیرمصنوع بودی آیا بر غیر از این احوال و صفاتی بودی که الان هستی یا نه، او شروع به تفکر </w:t>
      </w:r>
    </w:p>
    <w:p>
      <w:pPr>
        <w:pStyle w:val="BookText"/>
        <w:rPr/>
      </w:pPr>
      <w:r>
        <w:rPr>
          <w:rFonts w:ascii="IRNazanin" w:hAnsi="IRNazanin" w:eastAsia="IRNazanin"/>
          <w:color w:val="111111"/>
          <w:sz w:val="28"/>
          <w:sz w:val="28"/>
          <w:szCs w:val="28"/>
          <w:rtl w:val="true"/>
          <w:lang w:bidi="fa-IR"/>
        </w:rPr>
        <w:t>في ذلك فتنبه أن صفاته كلها صفات المخلوقين و كانت معاندته مانعة عن الإذعان بالصانع تعالى فبقي متحيرا فقال علیه السلام إذا رجعت إلى نفسك و وجدت في نفسك صفة المخلوقين فلم لا تذعن بالصانع فاعترف بالعجز عن الجواب و قال سألتني عن مسألة لم يسألني عنها أحد قبلك و لا يسألني أحد بعدك قوله علیه السلام هبك أي افرض نفسك أنك علمت ما مضى و سلمنا ذلك لك قال الفيروزآبادي هبني فعلت أي احسبني فعلت و اعددني كلمة للأمر فقط و حاصل جوابه علیه السلام أولا أنك بنيت أمورك كلها على الظن و الوهم لأنك تقطع بأنك لا تسأل بعد ذلك عن مثلها مع أنه لا سبيل لك إلى القطع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 علیه السلام على أنك يا عبد الكريم نقضت قولك يحتمل وجوها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أن نفيك للصانع مبني على أنك تزعم أن لا عليه بين الأشياء و لا نسبة الوجود و العدم إليها على السواء و الاستدلال على الأشياء الغير المحسوسة إنما يكون بالعلية و المعلولية فكيف حكمت بعدم حصول الشي‌ء في المستقبل فيكون المراد بالتقدم و التأخر العلية و المعلولية أو ما يساوقهما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مبنيا على ما لعلهم كانوا قائلين به و ربما أمكن إلزامهم بذلك بناء على نفي الصانع من أن الأشياء متساوية غير متفاوتة في الكمال و النقص فالمراد أنك كيف حكمت بتفضيلي على غيري و هو مناف للمقدمة المذكورة فالمراد بالتقدم و التأخر ما هو بحسب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مبنيا على ما ينسب إلى أكثر الملاحدة من القول بالكمون و البروز أي مع قولك بكون كل حقيقة حاصلة في كل شي‌ء كيف يمكنك الحكم بتقدم بعض الأشياء على بعض في الفضل و الشرف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ذلك زوال و انتقال حاصل استدلاله علیه السلام إما راجع إلى دليل المتكلمين من أن عدم الانفكاك عن الحوادث يستلزم الحدوث أو إلى أنه لا يخلو إما أن يكون بعض تلك الأحوال الزائلة المتغيرة قديما أم لا بل يكون كلها حوادث و كل منهما محال أما الأول فلما تقرر عند الحكماء من أن ما ثبت قدمه امتنع عدمه و أما الثاني فللزوم التسلسل بناء على جريان دلائل إبطاله في الأمور المتعاقبة و يمكن</w:t>
      </w:r>
    </w:p>
    <w:p>
      <w:pPr>
        <w:pStyle w:val="BookText"/>
        <w:rPr/>
      </w:pPr>
      <w:r>
        <w:rPr>
          <w:rFonts w:ascii="IRNazanin" w:hAnsi="IRNazanin" w:eastAsia="IRNazanin"/>
          <w:color w:val="111111"/>
          <w:sz w:val="28"/>
          <w:sz w:val="28"/>
          <w:szCs w:val="28"/>
          <w:rtl w:val="true"/>
          <w:lang w:bidi="fa-IR"/>
        </w:rPr>
        <w:t xml:space="preserve">در این مسأله کرد و متوجه شد که صفات او تماماً صفات مخلوقات است ولی لجاجت او مانع از اقرار به صانع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پس متحیر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به خودت رجوع کردی و صفات مخلوقات را در خودت یافتی به صانع اعتراف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ناتوانی در جواب اقرار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چیزی پرسیدی که هیچ کس قبل از تو نپرسیده بود و بعد از تو نیز نخواهد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هبنی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من فرض کن که انجام دادم و مرا به حساب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فقط برای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جواب امام علیه السلام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تو تمامی امورت را بر گمان و وهم بنا می کنی زیرا تو با قاطعیت می گویی که بعد از این هم کسی از تو چنین سؤالی نمی پرسد در حالی که راهی برای قطع پیدا کردن به این مطلب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أنک یا عبدالکریم نقضت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چند معنا می 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تو صانع را نفی می کنی مبنی بر این گمان تو است که علیّتی بین اشیاء وجود ندارد و نسبت وجود و عدم به اشیاء یکسان است در حالی که استدلال برچیزهای غیرمحسوس تنها با علیت و معلولیت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چگونه به عدم حصول چیزی در آینده حکم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منظور از تقدم و تأخر، علیت و معلولیت یا چیزی مساوی این دو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مبنی بر مطلبی باشد که شاید آنها قائل به آن باشند و چه بسا بتوان آنها را بدان ملزم کرد و آن اینکه بنابر نفی صانع، اشیاء در کمال و نقص تفاوتی ندارند پس تو چگونه به برتری من بر دیگران حکم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 مقدمۀ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تقدم و تأخر آن نوعی باشد که بر اساس شرف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مبنی بر مطلبی باشد که به اکثر ملحدین نسبت داده می شود و آن اعتقاد به کمون و بروز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وجود اعتقاد تو به اینکه هر حقیقتی در هر چیزی هست چگونه حکم به تقدم بعضی چیزها بر بعضی دیگر از جهت فضل و شرف نمودی؟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ذلک زوال و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استدلال امام یا به دلیل متکلمین برمی گردد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انفکاک از حوادث، حدوث را نتیجه می دهد یا به این استدلال برمی گردد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بعضی از این احوال زوال پذیر و متغیر، قدیم هستند یا اینکه نه، همه آنها حادث هستند و هر دوی این احتمالات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به این دلیل که حکما گفته اند هر چیزی که قدم آن اثبات شود عدمش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به این دلیل که تسلسل لازم می آید بنا بر اینکه دلایل ابطال تسلسل در امور متعاقب جاری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w:t>
      </w:r>
      <w:bookmarkStart w:id="405" w:name="pg16997_179530"/>
    </w:p>
    <w:p>
      <w:pPr>
        <w:pStyle w:val="BookText"/>
        <w:rPr/>
      </w:pPr>
      <w:bookmarkEnd w:id="405"/>
      <w:r>
        <w:rPr>
          <w:rFonts w:ascii="IRNazanin" w:hAnsi="IRNazanin" w:eastAsia="IRNazanin"/>
          <w:color w:val="111111"/>
          <w:sz w:val="28"/>
          <w:sz w:val="28"/>
          <w:szCs w:val="28"/>
          <w:rtl w:val="true"/>
          <w:lang w:bidi="fa-IR"/>
        </w:rPr>
        <w:t>أن يكون مبنيا على ما يظهر من الأخبار الكثيرة من أن كل قديم يكون واجبا بالذات و لا يكون المعلول إلا حادثا و وجوب الوجود ينافي التغير و لا يكون الواجب محلا للحوادث كما برهن عليه ثم قال ابن أبي العوجاء لو فرضنا بقاء الأشياء على صغرها لم يمكنك الاستدلال على حدوثها بالتغير فأجاب علیه السلام أولا على سبيل الجدل بأن كلامنا كان في هذا العالم الذي نشاهد فيه التغيرات فلو فرضت رفع هذا العالم و وضع عالم آخر مكانه لا يعتريه التغير فزوال هذا العالم دل على كونه حادثا و إلا لما زال و حدوث العالم الثاني أظهر ثم قال و لكن أجيبك من حيث قدرت بتشديد الدال أي فرضت لأن تلزمنا أو بالتخفيف أي زعمت أنك تقدر أن تلزمنا و هو بأن تفرض في الأول مكان هذا العالم عالما لا يكون فيه التغير فنقول يحكم العقل بأن الأجسام يجوز عليها ضم شي‌ء إليها و قطع شي‌ء منها و جواز التغير عليه يكفي لحدوثها بنحو ما مر من التقرير</w:t>
      </w:r>
      <w:r>
        <w:rPr>
          <w:rFonts w:eastAsia="IRNazanin" w:cs="IRNazanin"/>
          <w:color w:val="111111"/>
          <w:sz w:val="28"/>
          <w:szCs w:val="28"/>
          <w:rtl w:val="true"/>
          <w:lang w:bidi="fa-IR"/>
        </w:rPr>
        <w:t>.</w:t>
      </w:r>
    </w:p>
    <w:p>
      <w:pPr>
        <w:pStyle w:val="Heading5"/>
        <w:numPr>
          <w:ilvl w:val="4"/>
          <w:numId w:val="1"/>
        </w:numPr>
        <w:rPr/>
      </w:pPr>
      <w:bookmarkStart w:id="406" w:name="__RefHeading___Toc3701447_1468164448"/>
      <w:bookmarkStart w:id="407" w:name="_Toc185"/>
      <w:bookmarkEnd w:id="406"/>
      <w:r>
        <w:rPr>
          <w:rtl w:val="true"/>
        </w:rPr>
        <w:t>«</w:t>
      </w:r>
      <w:r>
        <w:rPr/>
        <w:t>21</w:t>
      </w:r>
      <w:r>
        <w:rPr>
          <w:rtl w:val="true"/>
        </w:rPr>
        <w:t>»</w:t>
      </w:r>
      <w:bookmarkEnd w:id="407"/>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ابْنِ هِشَامِ عَنِ ابْنِ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فَقِيلَ لَهُ بِمَ عَرَفْتَ رَبَّكَ قَالَ بِفَسْخِ الْعَزْمِ وَ نَقْضِ الْهَمِّ عَزَمْتُ فَفُسِخَ عَزْمِي وَ هَمَمْتُ فَنُقِضَ هَمِّي</w:t>
      </w:r>
      <w:r>
        <w:rPr>
          <w:rFonts w:eastAsia="Amiri" w:cs="Amiri" w:ascii="Amiri" w:hAnsi="Amiri"/>
          <w:color w:val="111111"/>
          <w:sz w:val="28"/>
          <w:szCs w:val="28"/>
          <w:rtl w:val="true"/>
          <w:lang w:bidi="ar-SA"/>
        </w:rPr>
        <w:t>.</w:t>
      </w:r>
    </w:p>
    <w:p>
      <w:pPr>
        <w:pStyle w:val="Heading5"/>
        <w:numPr>
          <w:ilvl w:val="4"/>
          <w:numId w:val="1"/>
        </w:numPr>
        <w:rPr/>
      </w:pPr>
      <w:bookmarkStart w:id="408" w:name="__RefHeading___Toc3701449_1468164448"/>
      <w:bookmarkStart w:id="409" w:name="_Toc186"/>
      <w:bookmarkEnd w:id="408"/>
      <w:r>
        <w:rPr>
          <w:rtl w:val="true"/>
        </w:rPr>
        <w:t>«</w:t>
      </w:r>
      <w:r>
        <w:rPr/>
        <w:t>22</w:t>
      </w:r>
      <w:r>
        <w:rPr>
          <w:rtl w:val="true"/>
        </w:rPr>
        <w:t>»</w:t>
      </w:r>
      <w:bookmarkEnd w:id="409"/>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عن الأسدي عن البرمكي عن محمد بن عبد الرحمن الخزاز عن سليمان بن جعفر عن علي بن الحكم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محمد بن نعمان الأحول فقام إليه رجل فقال له بم عرفت ربك قال بتوفيقه و إرشاده و تعريفه و هدايته قال فخرجت من عنده فلقيت هشام بن الحكم فقلت له ما أقول لمن يسألني فيقول لي بم عرفت ربك فقال إن سأل سائل فقال بم عرفت ربك قلت عرفت الله جل جلاله بنفسي لأنها أقرب الأشياء إلي و ذلك أني أجدها أبعاضا مجتمعة و أجزاء مؤتلفة ظاهرة التركيب متينة الصنعة مبنية على ضروب من التخطيط و التصوير زائدة من بعد نقصان و ناقصة من بعد زيادة قد أنشئ لها حواس مختلفة و جوارح متبائنة من بصر و سمع و شام و ذائق و لامس مجبولة على الضعف و النقص و المهانة لا تدرك واحدة منها مدرك صاحبتها و لا تقوى على ذلك عاجزة عن اجتلاب</w:t>
      </w:r>
    </w:p>
    <w:p>
      <w:pPr>
        <w:pStyle w:val="BookText"/>
        <w:rPr/>
      </w:pPr>
      <w:r>
        <w:rPr>
          <w:rFonts w:ascii="IRNazanin" w:hAnsi="IRNazanin" w:eastAsia="IRNazanin"/>
          <w:color w:val="111111"/>
          <w:sz w:val="28"/>
          <w:sz w:val="28"/>
          <w:szCs w:val="28"/>
          <w:rtl w:val="true"/>
          <w:lang w:bidi="fa-IR"/>
        </w:rPr>
        <w:t xml:space="preserve">استدلال امام مبنی بر مطلبی باشد که از روایات زیادی به دست می آید و آن اینکه هر قدیمی واجب بالذات است و معلول جز حادث نمی تواند باشد و وجوب وجود با تغییر منافات دارد و واجب، محل حوادث نمی تواند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 آن برهان آورده</w:t>
      </w:r>
    </w:p>
    <w:p>
      <w:pPr>
        <w:pStyle w:val="BookText"/>
        <w:rPr/>
      </w:pP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اشیاء را بر همان حالت کوچکی خود فرض کنیم دیگر تو نمی توانی از روی تغییر آنها به حدوثشان استدلال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اولا با پاسخی جدلی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در همین عالمی بود که تغییرات آن را مشاهده می کنیم پس اگر تو برداشته شدن این عالم و قرار گرفتن عالمی دیگر به جای آن را فرض کنی که تغییر در آن راه نمی یابد، همین برداشته شدن و زوال این عالم دلالت بر حدوث آن دارد که اگر اینگونه نبود زایل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عالم دوم هم که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از راهی که گمان کردی مرا بدان ملزم می کنی جواب تو را می دهم و آن اینکه تو فرض کن از اول به جای این عالم، عالمی بوده که در آن تغییر نبوده، که من جواب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حکم می کند به اینکه ممکن است چیزی به اجسام اضافه شود یا چیزی از آنها کم شود و امکان تغییر در آن برای حکم به حدوثش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بیانی که گذشت</w:t>
      </w:r>
      <w:r>
        <w:rPr>
          <w:rFonts w:eastAsia="IRNazanin" w:cs="IRNazanin"/>
          <w:color w:val="111111"/>
          <w:sz w:val="28"/>
          <w:szCs w:val="28"/>
          <w:rtl w:val="true"/>
          <w:lang w:bidi="fa-IR"/>
        </w:rPr>
        <w:t>. -</w:t>
      </w:r>
    </w:p>
    <w:p>
      <w:pPr>
        <w:pStyle w:val="Heading5"/>
        <w:numPr>
          <w:ilvl w:val="4"/>
          <w:numId w:val="1"/>
        </w:numPr>
        <w:rPr/>
      </w:pPr>
      <w:bookmarkStart w:id="410" w:name="__RefHeading___Toc3701451_1468164448"/>
      <w:bookmarkStart w:id="411" w:name="_Toc187"/>
      <w:bookmarkEnd w:id="410"/>
      <w:r>
        <w:rPr>
          <w:rtl w:val="true"/>
        </w:rPr>
        <w:t xml:space="preserve">روایت </w:t>
      </w:r>
      <w:r>
        <w:rPr/>
        <w:t>21</w:t>
      </w:r>
      <w:bookmarkEnd w:id="411"/>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به چه چیز شناختی؟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فسخ تصمیم و نقض همت؛ عزم کردم و عزمم را فسخ نمود و قصد نمودم و قصدم را نقض فرمود</w:t>
      </w:r>
      <w:r>
        <w:rPr>
          <w:rFonts w:eastAsia="IRNazanin" w:cs="IRNazanin"/>
          <w:color w:val="111111"/>
          <w:sz w:val="28"/>
          <w:szCs w:val="28"/>
          <w:rtl w:val="true"/>
          <w:lang w:bidi="fa-IR"/>
        </w:rPr>
        <w:t>.</w:t>
      </w:r>
      <w:r>
        <w:rPr>
          <w:rStyle w:val="FootnoteAnchor"/>
          <w:rtl w:val="true"/>
        </w:rPr>
        <w:footnoteReference w:id="140"/>
      </w:r>
    </w:p>
    <w:p>
      <w:pPr>
        <w:pStyle w:val="Heading5"/>
        <w:numPr>
          <w:ilvl w:val="4"/>
          <w:numId w:val="1"/>
        </w:numPr>
        <w:rPr/>
      </w:pPr>
      <w:bookmarkStart w:id="412" w:name="__RefHeading___Toc3701453_1468164448"/>
      <w:bookmarkStart w:id="413" w:name="_Toc188"/>
      <w:bookmarkEnd w:id="412"/>
      <w:r>
        <w:rPr>
          <w:rtl w:val="true"/>
        </w:rPr>
        <w:t xml:space="preserve">روایت </w:t>
      </w:r>
      <w:r>
        <w:rPr/>
        <w:t>22</w:t>
      </w:r>
      <w:bookmarkEnd w:id="41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گفت که در نزد محمد بن نعمان احول حاضر شدم پس مردی رو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به چه چیز شناختی؟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توفیق و ارشاد و تعریف و هدایتش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او بیرون رفتم و هشام بن حکم را ملاقات نمودم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به کسی که از من سؤال می کند پروردگار خود را به چه چیز شناختی؟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سائلی سؤال کند و بگوید که پروردگار خود را به چه چیز شناختی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جلّ جلاله را به نفس خود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آن نزدیکترین چیزها است در نزد من و بیانش آن است که من آن را ابعاض مجتمع و اجزاء با یکدیگر آمیخته می‌یابم که ترکیبش ظاهر و ساختنش آشکار است و بر نوعی چند از مرزبندی و تصویر بنا شده و بعد از نقصان زیادتی دارد و بعد از زیادتی نقصان دارد و از برایش حواس مختلف و جوارح متباین ایجاد شده از دیده و گوش و بوینده و چشنده و لمس‌کننده که حواس پنجگانه باشد و بر ضعف و نقصان و خواری خلق شده و هیچ یک از آن حواس نمی تواند که دریافته حاسه دیگر را دریابد و بر آن قوت ندارد و عاجز است از کشیدن </w:t>
      </w:r>
      <w:bookmarkStart w:id="414" w:name="pg16997_179531"/>
    </w:p>
    <w:p>
      <w:pPr>
        <w:pStyle w:val="BookText"/>
        <w:rPr/>
      </w:pPr>
      <w:bookmarkEnd w:id="414"/>
      <w:r>
        <w:rPr>
          <w:rFonts w:ascii="Amiri" w:hAnsi="Amiri" w:eastAsia="Amiri" w:cs="Amiri"/>
          <w:color w:val="111111"/>
          <w:sz w:val="28"/>
          <w:sz w:val="28"/>
          <w:szCs w:val="28"/>
          <w:rtl w:val="true"/>
          <w:lang w:bidi="ar-SA"/>
        </w:rPr>
        <w:t>المنافع إليها و دفع المضار عنها و استحال في العقول وجود تأليف لا مؤلف له و ثبات صورة لا مصور لها فعلمت أن لها خالقا خلقها و مصورا صورها مخالفا لها في جميع جهاتها</w:t>
      </w:r>
      <w:r>
        <w:rPr>
          <w:rStyle w:val="FootnoteAnchor"/>
          <w:rtl w:val="true"/>
        </w:rPr>
        <w:footnoteReference w:id="141"/>
      </w:r>
      <w:r>
        <w:rPr>
          <w:rFonts w:ascii="Amiri" w:hAnsi="Amiri" w:eastAsia="Amiri" w:cs="Amiri"/>
          <w:color w:val="111111"/>
          <w:sz w:val="28"/>
          <w:sz w:val="28"/>
          <w:szCs w:val="28"/>
          <w:rtl w:val="true"/>
          <w:lang w:bidi="ar-SA"/>
        </w:rPr>
        <w:t>قال الله جل جلاله وَ فِي أَنْفُسِكُمْ أَ فَلا تُبْصِرُونَ</w:t>
      </w:r>
      <w:r>
        <w:rPr>
          <w:rFonts w:eastAsia="Amiri" w:cs="Amiri" w:ascii="Amiri" w:hAnsi="Amiri"/>
          <w:color w:val="111111"/>
          <w:sz w:val="28"/>
          <w:szCs w:val="28"/>
          <w:rtl w:val="true"/>
          <w:lang w:bidi="ar-SA"/>
        </w:rPr>
        <w:t>.</w:t>
      </w:r>
    </w:p>
    <w:p>
      <w:pPr>
        <w:pStyle w:val="Heading5"/>
        <w:numPr>
          <w:ilvl w:val="4"/>
          <w:numId w:val="1"/>
        </w:numPr>
        <w:rPr/>
      </w:pPr>
      <w:bookmarkStart w:id="415" w:name="__RefHeading___Toc3701455_1468164448"/>
      <w:bookmarkStart w:id="416" w:name="_Toc189"/>
      <w:bookmarkEnd w:id="415"/>
      <w:r>
        <w:rPr>
          <w:rtl w:val="true"/>
        </w:rPr>
        <w:t>«</w:t>
      </w:r>
      <w:r>
        <w:rPr/>
        <w:t>23</w:t>
      </w:r>
      <w:r>
        <w:rPr>
          <w:rtl w:val="true"/>
        </w:rPr>
        <w:t>»</w:t>
      </w:r>
      <w:bookmarkEnd w:id="416"/>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الْأَسَدِيِّ عَنِ الْحُسَيْنِ بْنِ الْمَأْمُونِ الْقُرَشِيِ‌</w:t>
      </w:r>
      <w:r>
        <w:rPr>
          <w:rStyle w:val="FootnoteAnchor"/>
          <w:rtl w:val="true"/>
        </w:rPr>
        <w:footnoteReference w:id="142"/>
      </w:r>
      <w:r>
        <w:rPr>
          <w:rFonts w:ascii="Amiri" w:hAnsi="Amiri" w:eastAsia="Amiri" w:cs="Amiri"/>
          <w:color w:val="111111"/>
          <w:sz w:val="28"/>
          <w:sz w:val="28"/>
          <w:szCs w:val="28"/>
          <w:rtl w:val="true"/>
          <w:lang w:bidi="ar-SA"/>
        </w:rPr>
        <w:t>عَنْ عُمَرَ بْنِ عَبْدِ الْعَزِيزِ</w:t>
      </w:r>
      <w:r>
        <w:rPr>
          <w:rStyle w:val="FootnoteAnchor"/>
          <w:rtl w:val="true"/>
        </w:rPr>
        <w:footnoteReference w:id="143"/>
      </w:r>
      <w:r>
        <w:rPr>
          <w:rFonts w:ascii="Amiri" w:hAnsi="Amiri" w:eastAsia="Amiri" w:cs="Amiri"/>
          <w:color w:val="111111"/>
          <w:sz w:val="28"/>
          <w:sz w:val="28"/>
          <w:szCs w:val="28"/>
          <w:rtl w:val="true"/>
          <w:lang w:bidi="ar-SA"/>
        </w:rPr>
        <w:t>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شَاكِرٍ الدَّيَصَانِيُّ إِنَّ لِي مَسْأَلَةً تَسْتَأْذِنُ لِي عَلَى صَاحِبِكَ فَإِنِّي قَدْ سَأَلْتُ عَنْهَا جَمَاعَةً مِنَ الْعُلَمَاءِ فَمَا أَجَابُونِي بِجَوَابٍ مُشْبِعٍ فَقُلْتُ هَلْ لَكَ أَنْ تُخْبِرَنِي بِهَا فَلَعَلَّ عِنْدِي جَوَاباً تَرْتَضِيهِ فَقَالَ إِنِّي أُحِبُّ أَنْ أَلْقَى بِهَا أَبَا عَبْدِ اللَّهِ علیه السلام فَاسْتَأْذَنْتُ لَهُ فَدَخَلَ فَقَالَ لَهُ أَ تَأْذَنُ لِي فِي السُّؤَالِ فَقَالَ لَهُ سَلْ عَمَّا بَدَا لَكَ فَقَالَ لَهُ مَا الدَّلِيلُ عَلَى أَنَّ لَكَ صَانِعاً فَقَالَ وَجَدْتُ نَفْسِي لَا تَخْلُو مِنْ إِحْدَى جِهَتَيْنِ إِمَّا أَنْ أَكُونَ صَنَعْتُهَا أَنَا فَلَا أَخْلُو مِنْ أَحَدِ مَعْنَيَيْنِ إِمَّا أَنْ أَكُونَ صَنَعْتُهَا وَ كَانَتْ مَوْجُودَةً أَوْ صَنَعْتُهَا وَ كَانَتْ مَعْدُومَةً فَإِنْ كُنْتُ صَنَعْتُهَا وَ كَانَتْ مَوْجُودَةً فَقَدِ اسْتَغْنَيْتُ بِوُجُودِهَا عَنْ صَنْعَتِهَا وَ إِنْ كَانَتْ مَعْدُومَةً فَإِنَّكَ تَعْلَمُ أَنَّ الْمَعْدُومَ لَا يُحْدِثُ شَيْئاً فَقَدْ ثَبَتَ الْمَعْنَى الثَّالِثُ أَنَّ لِي صَانِعاً وَ هُوَ اللَّهُ رَبُّ الْعَالَمِينَ فَقَامَ وَ مَا أَجَابَ جَوَاباً</w:t>
      </w:r>
      <w:r>
        <w:rPr>
          <w:rFonts w:eastAsia="Amiri" w:cs="Amiri" w:ascii="Amiri" w:hAnsi="Amiri"/>
          <w:color w:val="111111"/>
          <w:sz w:val="28"/>
          <w:szCs w:val="28"/>
          <w:rtl w:val="true"/>
          <w:lang w:bidi="ar-SA"/>
        </w:rPr>
        <w:t>.</w:t>
      </w:r>
    </w:p>
    <w:p>
      <w:pPr>
        <w:pStyle w:val="Heading5"/>
        <w:numPr>
          <w:ilvl w:val="4"/>
          <w:numId w:val="1"/>
        </w:numPr>
        <w:rPr/>
      </w:pPr>
      <w:bookmarkStart w:id="417" w:name="__RefHeading___Toc3701457_1468164448"/>
      <w:bookmarkStart w:id="418" w:name="_Toc190"/>
      <w:bookmarkEnd w:id="417"/>
      <w:r>
        <w:rPr>
          <w:rtl w:val="true"/>
        </w:rPr>
        <w:t>بیان</w:t>
      </w:r>
      <w:bookmarkEnd w:id="418"/>
    </w:p>
    <w:p>
      <w:pPr>
        <w:pStyle w:val="BookText"/>
        <w:rPr/>
      </w:pPr>
      <w:r>
        <w:rPr>
          <w:rFonts w:ascii="Amiri" w:hAnsi="Amiri" w:eastAsia="Amiri" w:cs="Amiri"/>
          <w:color w:val="111111"/>
          <w:sz w:val="28"/>
          <w:sz w:val="28"/>
          <w:szCs w:val="28"/>
          <w:rtl w:val="true"/>
          <w:lang w:bidi="ar-SA"/>
        </w:rPr>
        <w:t>هذا برهان متين مبني على توقف التأثير و الإيجاد على وجود الموجد و المؤثر و الضرورة الوجدانية حاكمة بحقيتها و لا مجال للعقل في إنكارها</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3701459_1468164448"/>
      <w:bookmarkStart w:id="420" w:name="_Toc191"/>
      <w:bookmarkEnd w:id="419"/>
      <w:r>
        <w:rPr>
          <w:rtl w:val="true"/>
        </w:rPr>
        <w:t>«</w:t>
      </w:r>
      <w:r>
        <w:rPr/>
        <w:t>24</w:t>
      </w:r>
      <w:r>
        <w:rPr>
          <w:rtl w:val="true"/>
        </w:rPr>
        <w:t>»</w:t>
      </w:r>
      <w:bookmarkEnd w:id="420"/>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أَحْمَدَ بْنِ إِدْرِيسَ وَ مُحَمَّدٍ الْعَطَّارِ عَنِ الْأَشْعَرِيِّ عَنْ سَهْلٍ عَنْ مُحَمَّدِ بْنِ الْحُسَيْنِ عَنْ عَلِيِّ بْنِ يَعْقُوبَ الْهَاشِمِيِّ عَنْ مَرْوَانَ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ابْنُ أَبِي الْعَوْجَاءِ عَلَى أَبِي عَبْدِ اللَّهِ علیه السلام فَقَالَ أَ لَيْسَ تَزْعُمُ أَنَّ اللَّهَ خَالِقُ كُلِّ شَيْ‌ءٍ فَقَالَ أَبُو عَبْدِ اللَّهِ علیه السلام بَلَى فَقَالَ لَهُ أَنَا أَخْلُقُ فَقَالَ لَهُ كَيْفَ تَخْلُقُ قَالَ أُحْدِثُ فِي الْمَوْضِعِ ثُمَّ أَلْبَثُ عَنْهُ فَيَصِيرُ دوابا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فَأَكُونُ أَنَا الَّذِي خَلَقْتُهَا فَقَالَ أَبُو عَبْدِ اللَّهِ</w:t>
      </w:r>
    </w:p>
    <w:p>
      <w:pPr>
        <w:pStyle w:val="BookText"/>
        <w:rPr/>
      </w:pPr>
      <w:r>
        <w:rPr>
          <w:rFonts w:ascii="IRNazanin" w:hAnsi="IRNazanin" w:eastAsia="IRNazanin"/>
          <w:color w:val="111111"/>
          <w:sz w:val="28"/>
          <w:sz w:val="28"/>
          <w:szCs w:val="28"/>
          <w:rtl w:val="true"/>
          <w:lang w:bidi="fa-IR"/>
        </w:rPr>
        <w:t>منفعتها به سوی خود و دفع کردن مضرتها از خود و از نظر عقول وجود تالیفی بدون مؤلف و ثبات صورتی که صورت دهنده ندارد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دانستم که آن را آفریننده ای  است که آن را آفریده و نگارنده ای که آن را نگاشته که با آن در همه جهاتش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أَنْفُسِکُمْ أَ فَلا تُبْصِرُونَ</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در خود شما پس مگر نمی‌بینید؟</w:t>
      </w:r>
      <w:r>
        <w:rPr>
          <w:rFonts w:eastAsia="IRNazanin" w:cs="IRNazanin"/>
          <w:color w:val="111111"/>
          <w:sz w:val="28"/>
          <w:szCs w:val="28"/>
          <w:rtl w:val="true"/>
          <w:lang w:bidi="fa-IR"/>
        </w:rPr>
        <w:t>}</w:t>
      </w:r>
      <w:r>
        <w:rPr>
          <w:rStyle w:val="FootnoteAnchor"/>
          <w:rtl w:val="true"/>
        </w:rPr>
        <w:footnoteReference w:id="145"/>
      </w:r>
    </w:p>
    <w:p>
      <w:pPr>
        <w:pStyle w:val="Heading5"/>
        <w:numPr>
          <w:ilvl w:val="4"/>
          <w:numId w:val="1"/>
        </w:numPr>
        <w:rPr/>
      </w:pPr>
      <w:bookmarkStart w:id="421" w:name="__RefHeading___Toc3701461_1468164448"/>
      <w:bookmarkStart w:id="422" w:name="_Toc192"/>
      <w:bookmarkEnd w:id="421"/>
      <w:r>
        <w:rPr>
          <w:rtl w:val="true"/>
        </w:rPr>
        <w:t xml:space="preserve">روایت </w:t>
      </w:r>
      <w:r>
        <w:rPr/>
        <w:t>23</w:t>
      </w:r>
      <w:bookmarkEnd w:id="422"/>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شاکر دیصانی به من گفت که مرا مسأله ایست آیا برایم از صاحبت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می طلبی؟ چرا که من جماعتی از علماء را از آن سؤال کردم و مرا به جواب سیرکننده جواب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مایلی مرا به آن مسأله خبر دهی شاید که در نزد من جوابی باشد که تو آن را بپسندی؟ ابو شاکر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به واسطه آن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برایش رخصت طلبیدم و او داخل شد 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سؤال می 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از آنچه برایت رخ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شاکر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اینکه تو را صانعی هست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خود را چنان یافتم که از دو حال خارج نیست؛ یا من آن را ساخته ام که از دو حال خارج نیست؛ یا آنست که من آن را ساخته‌ام در حالی که موجود بوده یا من آن را ساخته‌ام در حالی که معدوم بوده پس اگر من آن را ساخته باشم و موجود بوده به وجودش از ساختنش بی‌نیاز بوده ام و اگر معدوم بوده، تو می دانی که معدوم، چیزی را پدید نمی‌آورد پس معنی سوم ثابت شد و آن این است که مرا صانعی هست و آن پروردگار عالمیان است پس ابو شاکر برخاست و هیچ جواب نگفت</w:t>
      </w:r>
      <w:r>
        <w:rPr>
          <w:rFonts w:eastAsia="IRNazanin" w:cs="IRNazanin"/>
          <w:color w:val="111111"/>
          <w:sz w:val="28"/>
          <w:szCs w:val="28"/>
          <w:rtl w:val="true"/>
          <w:lang w:bidi="fa-IR"/>
        </w:rPr>
        <w:t>.</w:t>
      </w:r>
      <w:r>
        <w:rPr>
          <w:rStyle w:val="FootnoteAnchor"/>
          <w:rtl w:val="true"/>
        </w:rPr>
        <w:footnoteReference w:id="146"/>
      </w:r>
    </w:p>
    <w:p>
      <w:pPr>
        <w:pStyle w:val="Heading5"/>
        <w:numPr>
          <w:ilvl w:val="4"/>
          <w:numId w:val="1"/>
        </w:numPr>
        <w:rPr/>
      </w:pPr>
      <w:bookmarkStart w:id="423" w:name="__RefHeading___Toc3701463_1468164448"/>
      <w:bookmarkStart w:id="424" w:name="_Toc193"/>
      <w:bookmarkEnd w:id="423"/>
      <w:r>
        <w:rPr>
          <w:rtl w:val="true"/>
        </w:rPr>
        <w:t>توضیح</w:t>
      </w:r>
      <w:bookmarkEnd w:id="424"/>
    </w:p>
    <w:p>
      <w:pPr>
        <w:pStyle w:val="BookText"/>
        <w:rPr/>
      </w:pPr>
      <w:r>
        <w:rPr>
          <w:rFonts w:ascii="IRNazanin" w:hAnsi="IRNazanin" w:eastAsia="IRNazanin"/>
          <w:color w:val="111111"/>
          <w:sz w:val="28"/>
          <w:sz w:val="28"/>
          <w:szCs w:val="28"/>
          <w:rtl w:val="true"/>
          <w:lang w:bidi="fa-IR"/>
        </w:rPr>
        <w:t>این برهان استواری است مبنی بر توقف تأثیر و ایجاد بر وجود مؤثر و ایجاد کننده و ضرورت وجدان حکم به حق بودن آن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هیچ راهی برای انکارش ندارد</w:t>
      </w:r>
      <w:r>
        <w:rPr>
          <w:rFonts w:eastAsia="IRNazanin" w:cs="IRNazanin"/>
          <w:color w:val="111111"/>
          <w:sz w:val="28"/>
          <w:szCs w:val="28"/>
          <w:rtl w:val="true"/>
          <w:lang w:bidi="fa-IR"/>
        </w:rPr>
        <w:t>.</w:t>
      </w:r>
    </w:p>
    <w:p>
      <w:pPr>
        <w:pStyle w:val="Heading5"/>
        <w:numPr>
          <w:ilvl w:val="4"/>
          <w:numId w:val="1"/>
        </w:numPr>
        <w:rPr/>
      </w:pPr>
      <w:bookmarkStart w:id="425" w:name="__RefHeading___Toc3701465_1468164448"/>
      <w:bookmarkStart w:id="426" w:name="_Toc194"/>
      <w:bookmarkEnd w:id="425"/>
      <w:r>
        <w:rPr>
          <w:rtl w:val="true"/>
        </w:rPr>
        <w:t xml:space="preserve">روایت </w:t>
      </w:r>
      <w:r>
        <w:rPr/>
        <w:t>24</w:t>
      </w:r>
      <w:bookmarkEnd w:id="42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بر امام صادق علیه السلام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تو گمان می کنی خدا آفریننده هر چیزی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خلق می کنم و چیزی را می‌آفرینم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خلق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معین غائط می کنم و و درندگی می نمایم پس آن غائط جنبندگانی چند می‌شود پس من آن کسی باشم که اینها را خلق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bookmarkStart w:id="427" w:name="pg16997_179532"/>
    </w:p>
    <w:p>
      <w:pPr>
        <w:pStyle w:val="BookText"/>
        <w:rPr/>
      </w:pPr>
      <w:bookmarkEnd w:id="427"/>
      <w:r>
        <w:rPr>
          <w:rFonts w:ascii="Amiri" w:hAnsi="Amiri" w:eastAsia="Amiri" w:cs="Amiri"/>
          <w:color w:val="111111"/>
          <w:sz w:val="28"/>
          <w:sz w:val="28"/>
          <w:szCs w:val="28"/>
          <w:rtl w:val="true"/>
          <w:lang w:bidi="ar-SA"/>
        </w:rPr>
        <w:t>علیه السلام أَ لَيْسَ خَالِقُ الشَّيْ‌ءِ يَعْرِفُ كَمْ خَلَقَهُ قَالَ لَهُ بَلَى قَالَ فَتَعْرِفُ الذَّكَرَ مِنْهَا مِنَ الْأُنْثَى وَ تَعْرِفُ كَمْ عُمُرُهَا فَسَكَتَ</w:t>
      </w:r>
      <w:r>
        <w:rPr>
          <w:rFonts w:eastAsia="Amiri" w:cs="Amiri" w:ascii="Amiri" w:hAnsi="Amiri"/>
          <w:color w:val="111111"/>
          <w:sz w:val="28"/>
          <w:szCs w:val="28"/>
          <w:rtl w:val="true"/>
          <w:lang w:bidi="ar-SA"/>
        </w:rPr>
        <w:t>.</w:t>
      </w:r>
    </w:p>
    <w:p>
      <w:pPr>
        <w:pStyle w:val="Heading5"/>
        <w:numPr>
          <w:ilvl w:val="4"/>
          <w:numId w:val="1"/>
        </w:numPr>
        <w:rPr/>
      </w:pPr>
      <w:bookmarkStart w:id="428" w:name="__RefHeading___Toc3701467_1468164448"/>
      <w:bookmarkStart w:id="429" w:name="_Toc195"/>
      <w:bookmarkEnd w:id="428"/>
      <w:r>
        <w:rPr>
          <w:rtl w:val="true"/>
        </w:rPr>
        <w:t>«</w:t>
      </w:r>
      <w:r>
        <w:rPr/>
        <w:t>25</w:t>
      </w:r>
      <w:r>
        <w:rPr>
          <w:rtl w:val="true"/>
        </w:rPr>
        <w:t>»</w:t>
      </w:r>
      <w:bookmarkEnd w:id="429"/>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هَاشِمٍ عَنْ مُحَمَّدِ بْنِ حَمَّادٍ عَنِ الْحَسَنِ بْنِ إِبْرَاهِيمَ عَنْ يُونُسَ بْنِ عَبْدِ الرَّحْمَنِ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مَنْصُورٍ</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قَالَ لِي هِشَامُ بْنُ الْحَكَمِ كَانَ زِنْدِيقٌ بِمِصْرَ يَبْلُغُهُ عَنْ أَبِي عَبْدِ اللَّهِ علیه السلام فَخَرَجَ إِلَى الْمَدِينَةِ لِيُنَاظِرَهُ فَلَمْ يُصَادِفْهُ بِهَا فَقِيلَ لَهُ هُوَ بِمَكَّةَ فَخَرَجَ الزِّنْدِيقُ إِلَى مَكَّةَ وَ نَحْنُ مَعَ أَبِي عَبْدِ اللَّهِ علیه السلام فَقَارَبَنَا الزِّنْدِيقُ وَ نَحْنُ مَعَ أَبِي عَبْدِ اللَّهِ علیه السلام فِي الطَّوَافِ فَضَرَبَ كَتِفَهُ كَتِفَ أَبِي عَبْدِ اللَّهِ علیه السلام فَقَالَ لَهُ جَعْفَرٌ علیه السلام مَا اسْمُكَ قَالَ اسْمِي عَبْدُ الْمَلِكِ قَالَ فَمَا كُنْيَتُكَ قَالَ أَبُو عَبْدِ اللَّهِ قَالَ فَمَنِ الْمَلِكُ الَّذِي أَنْتَ لَهُ عَبْدٌ أَ مِنْ مُلُوكِ السَّمَاءِ أَمْ مِنْ مُلُوكِ الْأَرْضِ وَ أَخْبِرْنِي عَنِ ابْنِكَ أَ عَبْدُ إِلَهِ السَّمَاءِ أَمْ عَبْدُ إِلَهِ الْأَرْضِ فَسَكَتَ فَقَالَ لَهُ أَبُو عَبْدِ اللَّهِ علیه السلام قُلْ مَا شِئْتَ تُخْصَمْ قَالَ هِشَامُ بْنُ الْحَكَمِ قُلْتُ لِلزِّنْدِيقِ أَ مَا تَرُدُّ عَلَيْهِ فَقَبَّحَ قَوْلِي فَقَالَ لَهُ أَبُو عَبْدِ اللَّهِ علیه السلام إِذَا فَرَغْتَ مِنَ الطَّوَافِ فَأْتِنَا فَلَمَّا فَرَغَ أَبُو عَبْدِ اللَّهِ علیه السلام أَتَاهُ الزِّنْدِيقُ فَقَعَدَ بَيْنَ يَدَيْهِ وَ نَحْنُ مُجْتَمِعُونَ عِنْدَهُ فَقَالَ لِلزِّنْدِيقِ أَ تَعْلَمُ أَنَّ لِلْأَرْضِ تَحْتاً وَ فَوْقاً قَالَ نَعَمْ قَالَ فَدَخَلْتَ تَحْتَهَا قَالَ لَا قَالَ فَمَا يُدْرِيكَ بِمَا تَحْتَهَا قَالَ لَا أَدْرِي إِلَّا أَنِّي أَظُنُّ أَنْ لَيْسَ تَحْتَهَا شَيْ‌ءٌ قَالَ أَبُو عَبْدِ اللَّهِ علیه السلام فَالظَّنُّ عَجْزٌ مَا لَمْ تَسْتَيْقِنْ قَالَ أَبُو عَبْدِ اللَّهِ علیه السلام فَصَعِدْتَ إِلَى السَّمَاءِ قَالَ لَا قَالَ فَتَدْرِي مَا فِيهَا قَالَ لَا قَالَ فَعَجَباً لَكَ لَمْ تَبْلُغِ الْمَشْرِقَ وَ لَمْ تَبْلُغِ الْمَغْرِبَ وَ لَمْ تَنْزِلْ تَحْتَ الْأَرْضِ وَ لَمْ تَصْعَدْ إِلَى السَّمَاءِ وَ لَمْ تَجُزْ هُنَالِكَ فَتَعْرِفَ مَا خَلَقَهُنَّ وَ أَنْتَ جَاحِدٌ مَا فِيهِنَّ وَ هَلْ يَجْحَدُ الْعَاقِلُ مَا لَا يَعْرِفُ فَقَالَ الزِّنْدِيقُ مَا كَلَّمَنِي بِهَذَا أَحَدٌ غَيْرُكَ قَالَ أَبُو عَبْدِ اللَّهِ علیه السلام فَأَنْتَ فِي شَكٍّ مِنْ ذَلِكَ فَلَعَلَّ هُوَ أَوْ لَعَلَّ لَيْسَ هُوَ قَالَ الزِّنْدِيقُ وَ لَعَلَّ ذَاكَ فَقَالَ أَبُو عَبْدِ اللَّهِ علیه السلام أَيُّهَا الرَّجُلُ لَيْسَ لِمَنْ لَا يَعْلَمُ حُجَّةٌ عَلَى مَنْ يَعْلَمُ فَلَا حُجَّةَ لِلْجَاهِلِ يَا أَخَا أَهْلِ مِصْرَ تَفَهَّمْ عَنِّي فَإِنَّا لَا نَشُكُّ فِي اللَّهِ أَبَداً أَ مَا تَرَى الشَّمْسَ وَ الْقَمَرَ وَ اللَّيْلَ وَ النَّهَارَ يَلِجَانِ</w:t>
      </w:r>
    </w:p>
    <w:p>
      <w:pPr>
        <w:pStyle w:val="BookText"/>
        <w:rPr/>
      </w:pPr>
      <w:r>
        <w:rPr>
          <w:rFonts w:ascii="IRNazanin" w:hAnsi="IRNazanin" w:eastAsia="IRNazanin"/>
          <w:color w:val="111111"/>
          <w:sz w:val="28"/>
          <w:sz w:val="28"/>
          <w:szCs w:val="28"/>
          <w:rtl w:val="true"/>
          <w:lang w:bidi="fa-IR"/>
        </w:rPr>
        <w:t>آیا چنان نیست که آفریننده هر چیزی بداند که آفریده‌اش چند و چون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 دانی کدام یک از آنها نر است و کدام ماده و می‌دانی عمر هر یک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خاموش شد</w:t>
      </w:r>
      <w:r>
        <w:rPr>
          <w:rFonts w:eastAsia="IRNazanin" w:cs="IRNazanin"/>
          <w:color w:val="111111"/>
          <w:sz w:val="28"/>
          <w:szCs w:val="28"/>
          <w:rtl w:val="true"/>
          <w:lang w:bidi="fa-IR"/>
        </w:rPr>
        <w:t>.</w:t>
      </w:r>
      <w:r>
        <w:rPr>
          <w:rStyle w:val="FootnoteAnchor"/>
          <w:rtl w:val="true"/>
        </w:rPr>
        <w:footnoteReference w:id="148"/>
      </w:r>
    </w:p>
    <w:p>
      <w:pPr>
        <w:pStyle w:val="Heading5"/>
        <w:numPr>
          <w:ilvl w:val="4"/>
          <w:numId w:val="1"/>
        </w:numPr>
        <w:rPr/>
      </w:pPr>
      <w:bookmarkStart w:id="430" w:name="__RefHeading___Toc3701469_1468164448"/>
      <w:bookmarkStart w:id="431" w:name="_Toc196"/>
      <w:bookmarkEnd w:id="430"/>
      <w:r>
        <w:rPr>
          <w:rtl w:val="true"/>
        </w:rPr>
        <w:t xml:space="preserve">روایت </w:t>
      </w:r>
      <w:r>
        <w:rPr/>
        <w:t>25</w:t>
      </w:r>
      <w:bookmarkEnd w:id="43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زندیقی در مصر بود که از امام صادق علیه السلام خبر به او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مدینه روانه شد تا با آن حضرت مباحثه کند و چون به مدینه رسید حضرت را در آنجا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پرسید به او گفتند که حضرت در مکه تشریف دارد، پس آن زندیق به سوی مکه بیرون آمد و ما در آن سفر با امام صادق علیه السلام بودیم آن زندیق به ما نزدیک شد و ما با امام صادق علیه السلام در طواف بودیم پس شانه‌اش را به شانه امام زد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عبد الملک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پادشاهی که تو بنده اوئی کیست آیا از پادشاهان آسمان است یا از پادشاهان زمین؟ و مرا خبر ده از پسرت که بنده خدای آسمان است یا بنده خدای زمین؟ زندیق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خواهی بگو تا با تو مناظره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زندیق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جواب حضرت را نمی گوئی؟ زندیق قول مرا زشت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امام صادق علیه السلام به زندیق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طواف فارغ شوم به نزد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فارغ شد زندیق به خدمتش آمد و در پیش رویش نشست و ما در نزد او جمع بودیم، پس به آن زندیق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زمین را پایین و بالایی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آن داخل‌شده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می دانی که در زیر آن چه چیز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مگر آنکه گمان دارم که در زیر آن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نشانه عجز است تا وقتی که یقین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بالا رفته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در آن چه چیز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تعجب می کنم که به مشرق نرسیده و به مغرب نرسیده و در زیر زمین فرو نرفته و به آسمان بالا نرفته و از آنجا درنگذشته ای که آنچه را که در پس آنها است بشناسی با این حال تو آنچه را که در اینها است انکار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عاقل انکار می کند آنچه را که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غیر از تو به این طریق با من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آنچه شنیدی در شک و شبهه ای و می گوئی که شاید چنین باشد و شاید که چنین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کسی را که نمیداند بر کسی که میداند حجتی نیست و جاهل را حجتی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مصری از من بفهم و یادگیر زیرا که ما هرگز در خدا شک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آفتاب و شب و روز را نمی‌بینی که در یکدیگر داخل می شوند </w:t>
      </w:r>
      <w:bookmarkStart w:id="432" w:name="pg16997_179533"/>
    </w:p>
    <w:p>
      <w:pPr>
        <w:pStyle w:val="BookText"/>
        <w:rPr/>
      </w:pPr>
      <w:bookmarkEnd w:id="432"/>
      <w:r>
        <w:rPr>
          <w:rFonts w:ascii="Amiri" w:hAnsi="Amiri" w:eastAsia="Amiri" w:cs="Amiri"/>
          <w:color w:val="111111"/>
          <w:sz w:val="28"/>
          <w:sz w:val="28"/>
          <w:szCs w:val="28"/>
          <w:rtl w:val="true"/>
          <w:lang w:bidi="ar-SA"/>
        </w:rPr>
        <w:t>لَيْسَ لَهُمَا مَكَانٌ إِلَّا مَكَانُهُمَا فَإِنْ كَانَا يَقْدِرَانِ عَلَى أَنْ يَذْهَبَا وَ لَا يَرْجِعَانِ فَلِمَ يَرْجِعَانِ وَ إِنْ لَمْ يَكُونَا مُضْطَرَّيْنِ فَلِمَ لَا يَصِيرُ اللَّيْلُ نَهَاراً وَ النَّهَارُ لَيْلًا اضْطُرَّا وَ اللَّهِ يَا أَخَا أَهْلِ مِصْرَ إِلَى دَوَامِهِمَا وَ الَّذِي اضْطَرَّهُمَا أَحْكَمُ مِنْهُمَا وَ أَكْبَرُ مِنْهُمَا قَالَ الزِّنْدِيقُ صَدَقْتَ ثُمَّ قَالَ أَبُو عَبْدِ اللَّهِ علیه السلام يَا أَخَا أَهْلِ مِصْرَ الَّذِي تَذْهَبُونَ إِلَيْهِ وَ تَظُنُّونَهُ بِالْوَهْمِ فَإِنْ كَانَ الدَّهْرُ يَذْهَبُ بِهِمْ لِمَ لَا يَرُدُّهُمْ وَ إِنْ كَانَ يَرُدُّهُمْ لِمَ لَا يَذْهَبُ بِهِمُ الْقَوْمُ مُضْطَرُّونَ يَا أَخَا أَهْلِ مِصْرَ السَّمَاءُ مَرْفُوعَةٌ وَ الْأَرْضُ مَوْضُوعَةٌ لِمَ لَا تَسْقُطُ السَّمَاءُ عَلَى الْأَرْضِ وَ لِمَ لَا تَنْحَدِرُ الْأَرْضُ فَوْقَ طِبَاقِهَا فَلَا يَتَمَاسَكَانِ وَ لَا يَتَمَاسَكُ مَنْ عَلَيْهِمَا فَقَالَ الزِّنْدِيقُ أَمْسَكَهُمَا وَ اللَّهِ رَبُّهُمَا وَ سَيِّدُهُمَا فَآمَنَ الزِّنْدِيقُ عَلَى يَدَيْ أَبِي عَبْدِ اللَّهِ علیه السلام فَقَالَ لَهُ حُمْرَانُ بْنُ أَعْيَنَ جُعِلْتُ فِدَاكَ إِنْ آمَنَتِ الزَّنَادِقَةُ عَلَى يَدَيْكَ فَقَدْ آمَنَتِ الْكُفَّارُ عَلَى يَدَيْ أَبِيكَ فَقَالَ الْمُؤْمِنُ الَّذِي آمَنَ عَلَى يَدَيْ أَبِي عَبْدِ اللَّهِ علیه السلام اجْعَلْنِي مِنْ تَلَامِذَتِكَ فَقَالَ أَبُو عَبْدِ اللَّهِ علیه السلام لِهِشَامِ بْنِ الْحَكَمِ خُذْهُ إِلَيْكَ فَعَلِّمْهُ فَعَلَّمَهُ هِشَامٌ فَكَانَ مُعَلِّمَ أَهْلِ مِصْرَ وَ أَهْلِ الشَّامِ وَ حَسُنَتْ طَهَارَتُهُ حَتَّى رَضِيَ بِهَا أَبُو عَبْدِ اللَّهِ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433" w:name="__RefHeading___Toc3701471_1468164448"/>
      <w:bookmarkStart w:id="434" w:name="_Toc197"/>
      <w:bookmarkEnd w:id="433"/>
      <w:r>
        <w:rPr>
          <w:rtl w:val="true"/>
        </w:rPr>
        <w:t>إیضاح</w:t>
      </w:r>
      <w:bookmarkEnd w:id="434"/>
    </w:p>
    <w:p>
      <w:pPr>
        <w:pStyle w:val="BookText"/>
        <w:rPr/>
      </w:pPr>
      <w:r>
        <w:rPr>
          <w:rFonts w:ascii="IRNazanin" w:hAnsi="IRNazanin" w:eastAsia="IRNazanin"/>
          <w:color w:val="111111"/>
          <w:sz w:val="28"/>
          <w:sz w:val="28"/>
          <w:szCs w:val="28"/>
          <w:rtl w:val="true"/>
          <w:lang w:bidi="fa-IR"/>
        </w:rPr>
        <w:t>قوله علیه السلام فمن الملك لعله علیه السلام سلك أولا في الاحتجاج عليه مسلك الجدل لبنائه على الأمر المشهور عند الناس أن الاسم مطابق لمعناه و يحتمل أن يكون على سبيل المطايبة و المزاح لبيان عجزه عن فهم الواضحات و رد الجواب عن أمثال تلك المطايبات أو يكون منبها على ما ارتكز في العقول من الإذعان بوجود الصانع و إن أنكروه ظاهرا لكفرهم و عنادهم ثم ابتدأ علیه السلام بإزالة إنكار الخصم و إخراجه منه إلى الشك لتستعد نفسه لقبول الحق فأزال إنكاره بأنه غير عالم بما تحت الأرض و ليس له سبيل إلى الجزم بأن ليس تحتها شي‌ء ثم زاده بيانا بأن السماء التي لم يصعدها كيف يكون له الجزم و المعرفة بما فيها و ما ليس فيها و كذا المشرق و المغرب فلما عرف قبح إنكاره و تنزل عنه و أقر بالشك بقوله و لعل ذاك أخذ علیه السلام في هدايته و قال ليس للشاك دليل و للجاهل حجة فليس لك إلا طلب الدليل فاستمع و تفهم فإنا لا نشك فيه أبدا و المراد بولوج الشمس و القمر غروبهما أو دخولهما بالحركات</w:t>
      </w:r>
    </w:p>
    <w:p>
      <w:pPr>
        <w:pStyle w:val="BookText"/>
        <w:rPr/>
      </w:pPr>
      <w:r>
        <w:rPr>
          <w:rFonts w:ascii="IRNazanin" w:hAnsi="IRNazanin" w:eastAsia="IRNazanin"/>
          <w:color w:val="111111"/>
          <w:sz w:val="28"/>
          <w:sz w:val="28"/>
          <w:szCs w:val="28"/>
          <w:rtl w:val="true"/>
          <w:lang w:bidi="fa-IR"/>
        </w:rPr>
        <w:t>و مکانشان جز همان مکانی که دارند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قدرت بر این دارند که بروند و برنگردند چرا برمی گردند و اگر ناچار نباشند چرا شب، روز نمی گردد و روزف شب نمی شود؟ ای مرد مصری به خدا سوگند که اینها به سوی دوامی که دارند ناچارند و کسی که اینها را ناچار گردانیده از اینها استوارتر و از اینها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مصری آن عقیده ای که شما به سوی آن می روید و به وهم آن را گمان می کنید که دهر چنان باشد که ایشان را ببرد پس چرا ایشان را بر نمی گرداند و اگر چنان باشد که ایشان را برگرداند چرا ایشان را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ناچارند و هیچ اختیار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مصری آسمان بلند شده و زمین پست شده، پس چرا آسمان بر زمین نمی افتد و چرا زمین سرازیر نمی شود در بالای طبقات خود پس هیچ یک نتوانند که خود را نگاه دارند و هر که بر روی آنها است یکدیگر را نگاه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پروردگار و سید اینها است اینها را نگاه داشته و زندیق بر دست امام صادق علیه السلام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گردم اگر زندیقان به دست تو ایمان آورند عجب نباشد زیرا که کافران به دست پدرت ایمان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مؤمنی که بر دست امام صادق علیه السلام ایمان آورده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شاگردان خویش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هشام بن حکم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خود بگیر و تعلیم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هشام او را تعلیم داد و آن مرد معلم اهل مصر و اهل شام شد که ایمان را به ایشان تعلیم میداد و پاکیش خوب شد به مرتبه ای که امام صادق علیه السلام به آن خوشنود گردید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این حدیث در کتاب احتجاج هم روایت شده است</w:t>
      </w:r>
      <w:r>
        <w:rPr>
          <w:rFonts w:eastAsia="IRNazanin" w:cs="IRNazanin"/>
          <w:color w:val="111111"/>
          <w:sz w:val="28"/>
          <w:szCs w:val="28"/>
          <w:rtl w:val="true"/>
          <w:lang w:bidi="fa-IR"/>
        </w:rPr>
        <w:t>.</w:t>
      </w:r>
      <w:r>
        <w:rPr>
          <w:rStyle w:val="FootnoteAnchor"/>
          <w:rtl w:val="true"/>
        </w:rPr>
        <w:footnoteReference w:id="150"/>
      </w:r>
    </w:p>
    <w:p>
      <w:pPr>
        <w:pStyle w:val="Heading5"/>
        <w:numPr>
          <w:ilvl w:val="4"/>
          <w:numId w:val="1"/>
        </w:numPr>
        <w:rPr/>
      </w:pPr>
      <w:bookmarkStart w:id="435" w:name="__RefHeading___Toc3701473_1468164448"/>
      <w:bookmarkStart w:id="436" w:name="_Toc198"/>
      <w:bookmarkEnd w:id="435"/>
      <w:r>
        <w:rPr>
          <w:rtl w:val="true"/>
        </w:rPr>
        <w:t>توضیح</w:t>
      </w:r>
      <w:bookmarkEnd w:id="43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امام علیه السلام برای احتجاج علیه او در اول، بنابر امر مشهور در بین مردم که اسم مطابق معنایش است، راه جدل را پیموده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از راه شوخی و مزاح بوده تا ناتوانی او از فهم واضحات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نیز جواب دادن به اینگونه شوخی ها را رد کرد و یا اینکه امام او را نسبت به اقرار به صانع که در عقول ثابت است متنبّه ساخت هر چند که آنها در ظاهر به دلیل کفر و عنادشان آن 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شروع به از بین بردن انکار وی و خارج ساختن او از آن حالت به سوی شک نمود تا اینکه نفسش آماده قبول 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انکار وی را اینگونه از بین برد که او به آنچه زیرزمین است آگاه نیست و راهی ندارد که یقین کند چیزی زیر 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اینگونه افزود که آسمانی را که وی در آن بالا نرفته چگونه می تواند یقین و معرفت به آنچه در آن است و در آن نیست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وی زشتی انکارش را فهمید و از آن دست برداشت و به شک اقرار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شروع به هدایت او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شک کننده دلیلی و برای جاهل، حجتی نیست پس تو راهی نداری جز طلب دلیل، پس گوش کن و بفهم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هرگز در خدا شک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ولوج خورشید و ماه، غروب آنها یا داخل شدن آنها با حرکاتی </w:t>
      </w:r>
      <w:bookmarkStart w:id="437" w:name="pg16997_179534"/>
    </w:p>
    <w:p>
      <w:pPr>
        <w:pStyle w:val="BookText"/>
        <w:rPr/>
      </w:pPr>
      <w:bookmarkEnd w:id="437"/>
      <w:r>
        <w:rPr>
          <w:rFonts w:ascii="Amiri" w:hAnsi="Amiri" w:eastAsia="Amiri" w:cs="Amiri"/>
          <w:color w:val="111111"/>
          <w:sz w:val="28"/>
          <w:sz w:val="28"/>
          <w:szCs w:val="28"/>
          <w:rtl w:val="true"/>
          <w:lang w:bidi="ar-SA"/>
        </w:rPr>
        <w:t>الخاصة في بروجهما و بولوج الليل و النهار دخول تمام كل منهما في الآخر أو دخول بعض من كل منهما في الآخر بحسب الفصول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حاصل الاستدلال أن لهذه الحركات انضباطا و اتساقا و اختلافا و تركبا فالانضباط يدل على عدم كونها إرادية كما هو المشاهد من أحوال ذوي الإرادات من الممكنات و الاختلاف يدل على عدم كونها طبيعية فإن الطبيعة العادمة للشعور لا تختلف مقتضياتها كما نشاهد من حركات العناصر كما قالوا إن الطبيعة الواحدة لا تقتضي التوجه إلى جهة و الانصراف عنه و يمكن أن يقال حاصل الدليل راجع إلى ما يحكم به الوجدان من أن مثل تلك الأفعال المحكمة المتقنة الجارية على قانون الحكمة لا يصدر عن الدهر و الطبائع العادمة للشعور و الإرادة و إلى هذا يرجع قوله علیه السلام إن كان الدهر يذهب بهم أي الدهر العديم الشعور كيف يصدر عنه الذهاب الموافق للحكمة و لا يصدر عنه بدله الرجوع أو المراد أنه لم يقتضي طبعه ذهاب شي‌ء و لا يقتضي رده و بالعكس بناء على أن مقتضيات الطبائع تابعة لتأثير الفاعل القادر القاهر و يمكن أن يكون المراد بالذهاب بهم إعدامهم و بردهم إيجادهم و المراد بالدهر الطبيعة كما هو ظاهر كلام أكثر الدهرية أي نسبة الوجود و العدم إلى الطبائع الإمكانية على السواء فإن كان الشي‌ء يوجد بطبعه فلم لا يعدم فترجح أحدهما ترجح بلا مرجح يحكم العقل باستحالته و يجري جميع تلك الاحتمالات في قوله علیه السلام السماء مرفوعة إلى آخر كلامه و قوله علیه السلام لم لا تسقط السماء على الأرض أي لا تتحرك بالحركة المستقيمة حتى تقع على الأرض و قوله و لم لا تنحدر الأرض أي تتحرك إلى جهة التحت حتى تقع على أطباق السماء أو المراد الحركة الدورية فيغرق الناس في الماء فيكون ضمير طباقها راجعا إلى الأرض و طباق الأرض أعلاها أي تنحدر الأرض بحيث تصير فوق ما علا منها الآن قوله علیه السلام فلا يتماسكان أي في صورة السقوط و الانحدار أو المراد فظهر أنه لا يمكنهما التمسك بأنفسهما بل لا بد من ماسك يمسكهما</w:t>
      </w:r>
      <w:r>
        <w:rPr>
          <w:rFonts w:eastAsia="IRNazanin" w:cs="IRNazanin"/>
          <w:color w:val="111111"/>
          <w:sz w:val="28"/>
          <w:szCs w:val="28"/>
          <w:rtl w:val="true"/>
          <w:lang w:bidi="fa-IR"/>
        </w:rPr>
        <w:t>.</w:t>
      </w:r>
    </w:p>
    <w:p>
      <w:pPr>
        <w:pStyle w:val="Heading5"/>
        <w:numPr>
          <w:ilvl w:val="4"/>
          <w:numId w:val="1"/>
        </w:numPr>
        <w:rPr/>
      </w:pPr>
      <w:bookmarkStart w:id="438" w:name="__RefHeading___Toc3701475_1468164448"/>
      <w:bookmarkStart w:id="439" w:name="_Toc199"/>
      <w:bookmarkEnd w:id="438"/>
      <w:r>
        <w:rPr>
          <w:rtl w:val="true"/>
        </w:rPr>
        <w:t>أقول</w:t>
      </w:r>
      <w:bookmarkEnd w:id="439"/>
    </w:p>
    <w:p>
      <w:pPr>
        <w:pStyle w:val="BookText"/>
        <w:rPr/>
      </w:pPr>
      <w:r>
        <w:rPr>
          <w:rFonts w:ascii="Amiri" w:hAnsi="Amiri" w:eastAsia="Amiri" w:cs="Amiri"/>
          <w:color w:val="111111"/>
          <w:sz w:val="28"/>
          <w:sz w:val="28"/>
          <w:szCs w:val="28"/>
          <w:rtl w:val="true"/>
          <w:lang w:bidi="ar-SA"/>
        </w:rPr>
        <w:t>تفصيل القول في شرح تلك الأخبار الغامضة يقتضي مقاما آخر و إنما نشير في هذا الكتاب إلى ما لعله يتبصر به أولو الأذهان الثاقبة من أولي الألباب</w:t>
      </w:r>
    </w:p>
    <w:p>
      <w:pPr>
        <w:pStyle w:val="BookText"/>
        <w:rPr/>
      </w:pPr>
      <w:r>
        <w:rPr>
          <w:rFonts w:ascii="IRNazanin" w:hAnsi="IRNazanin" w:eastAsia="IRNazanin"/>
          <w:color w:val="111111"/>
          <w:sz w:val="28"/>
          <w:sz w:val="28"/>
          <w:szCs w:val="28"/>
          <w:rtl w:val="true"/>
          <w:lang w:bidi="fa-IR"/>
        </w:rPr>
        <w:t>خاص در برجهایشان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ولوج شب و روز داخل شدن تمام هر یک از آنها در دیگری یا بعضی از آنها در دیگری بر حسب فصلها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استدلال این است که برای این حرکات، انضباط و نظم و اختلاف و ترکّب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آنها بر غیرارادی بودنشان دلالت دارد چنانچه ما از احوال مخلوقات صاحب اراده مشاهده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نظم همیشگی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این حرکات نشان می دهد که طبیعی نیستند زیرا مقتضیات طبیعت بدون شعور، مختلف نمی شود چنانچه از حرکات عناصر مشاهده می کنیم و چنانچه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واحد اقتضای توجه به جهتی و انصراف از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گفته شود حاصل دلیل امام به این حکم وجدان برمی گردد که امثال اینگونه افعال محکم و استوار جاری بر اساس قانون حکمت، از دهر و طبایع بدون شعور و اراده صادر نمی شود و این سخن امام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الدهر یذهب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مطلب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چگونه از دهر بدون شعور، رفتن موافق حکمت صادر می شود و به جای آن، بازگشتن صادر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این است که طبع آن نه مقتضی رفتن چیزی است و نه برگشتن آن و برعکس، بنا بر اینکه مقتضیات طبایع تابع تأثیر فاعل قادر مسلط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از بردن آنها، معدوم کردنشان و از بازگرداندن آنها، ایجاد کردنشان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دهر، طبیعت است چنانچه از ظاهر کلام اکثر دهریون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وجود و عدم به طبایع امکانی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شیء به طبع خود ایجاد می شود پس چرا معدوم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ترجح یکی از آنها ترجح بدون مرجح است که عقل، حکم به محال بودن آن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این احتمالات در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مرفوعه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سخن،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تسقط السمآء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حرکت مستقیم حرکت نمی کند تا بر زمین بیفتد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لا تنحدر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جهت پایین حرکت نمی کند تا بر طبقات آسمان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حرکت دورانی است که مردم را در آب غرق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برگردد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طباق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سرازیر شود به گونه ای بالای آن قسمتی که اکنون بالا است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یتماسکان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صورت سقوط و سرازیر شدن یا منظور آن است که روشن شد که آن دو نمی توانند خودشان را نگه دارند بلکه حتما باید نگاه دارنده ای باشد که آنها را نگه 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سخن در شرح این روایات پیچیده مقام دیگری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این کتاب تنها به اموری اشاره می کنیم تا شاید تیزهوشان از عقلا نسبت به آن بصیرت پیدا کنند</w:t>
      </w:r>
      <w:r>
        <w:rPr>
          <w:rFonts w:eastAsia="IRNazanin" w:cs="IRNazanin"/>
          <w:color w:val="111111"/>
          <w:sz w:val="28"/>
          <w:szCs w:val="28"/>
          <w:rtl w:val="true"/>
          <w:lang w:bidi="fa-IR"/>
        </w:rPr>
        <w:t xml:space="preserve">. </w:t>
      </w:r>
      <w:bookmarkStart w:id="440" w:name="pg16997_179535"/>
    </w:p>
    <w:p>
      <w:pPr>
        <w:pStyle w:val="BookText"/>
        <w:rPr/>
      </w:pPr>
      <w:bookmarkEnd w:id="440"/>
      <w:r>
        <w:rPr>
          <w:rFonts w:ascii="Amiri" w:hAnsi="Amiri" w:eastAsia="Amiri" w:cs="Amiri"/>
          <w:color w:val="111111"/>
          <w:sz w:val="28"/>
          <w:sz w:val="28"/>
          <w:szCs w:val="28"/>
          <w:rtl w:val="true"/>
          <w:lang w:bidi="ar-SA"/>
        </w:rPr>
        <w:t>و سنبسط الكلام فيها في كتاب مرآة العقول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3701477_1468164448"/>
      <w:bookmarkStart w:id="442" w:name="_Toc200"/>
      <w:bookmarkEnd w:id="441"/>
      <w:r>
        <w:rPr>
          <w:rtl w:val="true"/>
        </w:rPr>
        <w:t>«</w:t>
      </w:r>
      <w:r>
        <w:rPr/>
        <w:t>26</w:t>
      </w:r>
      <w:r>
        <w:rPr>
          <w:rtl w:val="true"/>
        </w:rPr>
        <w:t>»</w:t>
      </w:r>
      <w:bookmarkEnd w:id="442"/>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تَوَعَّدَ</w:t>
      </w:r>
      <w:r>
        <w:rPr>
          <w:rStyle w:val="FootnoteAnchor"/>
          <w:rtl w:val="true"/>
        </w:rPr>
        <w:footnoteReference w:id="151"/>
      </w:r>
      <w:r>
        <w:rPr>
          <w:rFonts w:ascii="Amiri" w:hAnsi="Amiri" w:eastAsia="Amiri" w:cs="Amiri"/>
          <w:color w:val="111111"/>
          <w:sz w:val="28"/>
          <w:sz w:val="28"/>
          <w:szCs w:val="28"/>
          <w:rtl w:val="true"/>
          <w:lang w:bidi="ar-SA"/>
        </w:rPr>
        <w:t>رَسُولُ اللَّهِ صلي الله عليه و آله الْيَهُودَ وَ النَّوَاصِبَ فِي جَحْدِ النُّبُوَّةِ وَ الْخِلَافَةِ قَالَ مَرَدَةُ الْيَهُودِ وَ عُتَاةُ النَّوَاصِبِ‌</w:t>
      </w:r>
      <w:r>
        <w:rPr>
          <w:rStyle w:val="FootnoteAnchor"/>
          <w:rtl w:val="true"/>
        </w:rPr>
        <w:footnoteReference w:id="152"/>
      </w:r>
      <w:r>
        <w:rPr>
          <w:rFonts w:ascii="Amiri" w:hAnsi="Amiri" w:eastAsia="Amiri" w:cs="Amiri"/>
          <w:color w:val="111111"/>
          <w:sz w:val="28"/>
          <w:sz w:val="28"/>
          <w:szCs w:val="28"/>
          <w:rtl w:val="true"/>
          <w:lang w:bidi="ar-SA"/>
        </w:rPr>
        <w:t>مَنْ هَذَا الَّذِي يَنْصُرُ مُحَمَّداً وَ عَلِيّاً عَلَى أَعْدَائِهِمَا فَأَنْزَلَ اللَّهُ عَزَّ وَ جَلَ إِنَّ فِي خَلْقِ السَّماواتِ وَ الْأَرْضِ بِلَا عَمَدٍ مِنْ تَحْتِهَا وَ لَا عِلَاقَةٍ مِنْ فَوْقِهَا تَحْبِسُهَا مِنَ الْوُقُوعِ عَلَيْكُمْ وَ أَنْتُمْ يَا أَيُّهَا الْعِبَادُ وَ الْإِمَاءُ أُسَرَائِي وَ فِي قَبْضِي الْأَرْضُ مِنْ تَحْتِكُمْ لَا مَنْجَى لَكُمْ مِنْهَا إِنْ هَرَبْتُمْ وَ السَّمَاءُ مِنْ فَوْقِكُمْ وَ لَا مَحِيصَ لَكُمْ عَنْهَا إِنْ ذَهَبْتُمْ فَإِنْ شِئْتُ أَهْلَكْتُكُمْ بِهَذِهِ وَ إِنْ شِئْتُ أَهْلَكْتُكُمْ بِتِلْكَ ثُمَّ مَا فِي السَّمَاوَاتِ مِنَ الشَّمْسِ الْمُنِيرَةِ فِي نَهَارِكُمْ لِتَنْتَشِرُوا فِي مَعَايِشِكُمْ وَ مِنَ الْقَمَرِ الْمُضِي‌ءِ لَكُمْ فِي لَيْلِكُمْ لِتُبْصِرُوا فِي ظُلُمَاتِهِ وَ إِلْجَائِكُمْ بِالاسْتِرَاحَةِ بِالظُّلْمَةِ إِلَى تَرْكِ مُوَاصَلَةِ الْكَدِّ الَّذِي يَنْهَكُ‌</w:t>
      </w:r>
      <w:r>
        <w:rPr>
          <w:rStyle w:val="FootnoteAnchor"/>
          <w:rtl w:val="true"/>
        </w:rPr>
        <w:footnoteReference w:id="153"/>
      </w:r>
      <w:r>
        <w:rPr>
          <w:rFonts w:ascii="Amiri" w:hAnsi="Amiri" w:eastAsia="Amiri" w:cs="Amiri"/>
          <w:color w:val="111111"/>
          <w:sz w:val="28"/>
          <w:sz w:val="28"/>
          <w:szCs w:val="28"/>
          <w:rtl w:val="true"/>
          <w:lang w:bidi="ar-SA"/>
        </w:rPr>
        <w:t>أَبْدَانَكُمْ وَ اخْتِلافِ اللَّيْلِ وَ النَّهارِ الْمُتَتَابِعَيْنِ الْكَادَّيْنِ عَلَيْكُمْ بِالْعَجَائِبِ الَّتِي يُحْدِثُهَا رَبُّكُمْ فِي عَالَمِهِ مِنْ إِسْعَادٍ وَ إِشْقَاءٍ وَ إِعْزَازٍ وَ إِذْلَالٍ وَ إِغْنَاءٍ وَ إِفْقَارٍ وَ صَيْفٍ وَ شِتَاءٍ وَ خَرِيفٍ وَ رَبِيعٍ وَ خِصْبٍ وَ قَحْطٍ وَ خَوْفٍ وَ أَمْنٍ وَ الْفُلْكِ الَّتِي تَجْرِي فِي الْبَحْرِ بِما يَنْفَعُ النَّاسَ الَّتِي جَعَلَهَا اللَّهُ مَطَايَاكُمْ لَا تَهْدَأُ</w:t>
      </w:r>
      <w:r>
        <w:rPr>
          <w:rStyle w:val="FootnoteAnchor"/>
          <w:rtl w:val="true"/>
        </w:rPr>
        <w:footnoteReference w:id="154"/>
      </w:r>
      <w:r>
        <w:rPr>
          <w:rFonts w:ascii="Amiri" w:hAnsi="Amiri" w:eastAsia="Amiri" w:cs="Amiri"/>
          <w:color w:val="111111"/>
          <w:sz w:val="28"/>
          <w:sz w:val="28"/>
          <w:szCs w:val="28"/>
          <w:rtl w:val="true"/>
          <w:lang w:bidi="ar-SA"/>
        </w:rPr>
        <w:t>لَيْلًا وَ لَا نَهَاراً وَ لَا تَقْتَضِيكُمْ عَلَفاً وَ لَا مَاءً وَ كَفَاكُمْ بِالرِّيَاحِ مَئُونَةً تُسَيِّرُهَا بِقُوَاكُمْ الَّتِي كَانَتْ لَا تَقُومُ بِهَا لَوْ رَكَدَتْ عَنْهَا الرِّيَاحُ لِتَمَامِ مَصَالِحِكُمْ وَ مَنَافِعِكُمْ وَ بُلُوغِ الْحَوَائِجِ لِأَنْفُسِكُمْ وَ ما أَنْزَلَ اللَّهُ مِنَ السَّماءِ مِنْ ماءٍ وَابِلًا وَ هَطْلًا وَ رَذَاذاً</w:t>
      </w:r>
      <w:r>
        <w:rPr>
          <w:rStyle w:val="FootnoteAnchor"/>
          <w:rtl w:val="true"/>
        </w:rPr>
        <w:footnoteReference w:id="155"/>
      </w:r>
      <w:r>
        <w:rPr>
          <w:rFonts w:ascii="Amiri" w:hAnsi="Amiri" w:eastAsia="Amiri" w:cs="Amiri"/>
          <w:color w:val="111111"/>
          <w:sz w:val="28"/>
          <w:sz w:val="28"/>
          <w:szCs w:val="28"/>
          <w:rtl w:val="true"/>
          <w:lang w:bidi="ar-SA"/>
        </w:rPr>
        <w:t>لَا يُنْزِلُ عَلَيْكُمْ دَفْعَةً وَاحِدَةً فَيُغْرِقَكُم وَ يُهْلِكَ مَعَايِشَكُمْ لَكِنَّهُ يُنْزِلُ مُتَفَرِّقاً مِنْ عَلًا حَتَّى يَعُمَّ الْأَوْهَادَ وَ التِّلَالَ وَ التِّلَاعَ‌</w:t>
      </w:r>
      <w:r>
        <w:rPr>
          <w:rStyle w:val="FootnoteAnchor"/>
          <w:rtl w:val="true"/>
        </w:rPr>
        <w:footnoteReference w:id="156"/>
      </w:r>
      <w:r>
        <w:rPr>
          <w:rFonts w:ascii="Amiri" w:hAnsi="Amiri" w:eastAsia="Amiri" w:cs="Amiri"/>
          <w:color w:val="111111"/>
          <w:sz w:val="28"/>
          <w:sz w:val="28"/>
          <w:szCs w:val="28"/>
          <w:rtl w:val="true"/>
          <w:lang w:bidi="ar-SA"/>
        </w:rPr>
        <w:t>فَأَحْيا بِهِ الْأَرْضَ بَعْدَ مَوْتِها فَيُخْرِجُ نَبَاتَهَا وَ ثِمَارَهَا وَ حُبُوبَهَا وَ بَثَّ فِيها</w:t>
      </w:r>
    </w:p>
    <w:p>
      <w:pPr>
        <w:pStyle w:val="BookText"/>
        <w:rPr/>
      </w:pPr>
      <w:r>
        <w:rPr>
          <w:rFonts w:ascii="IRNazanin" w:hAnsi="IRNazanin" w:eastAsia="IRNazanin"/>
          <w:color w:val="111111"/>
          <w:sz w:val="28"/>
          <w:sz w:val="28"/>
          <w:szCs w:val="28"/>
          <w:rtl w:val="true"/>
          <w:lang w:bidi="fa-IR"/>
        </w:rPr>
        <w:t>و به زودی سخن در باره این روایات را در کتاب مرآه العقول بسط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Heading5"/>
        <w:numPr>
          <w:ilvl w:val="4"/>
          <w:numId w:val="1"/>
        </w:numPr>
        <w:rPr/>
      </w:pPr>
      <w:bookmarkStart w:id="443" w:name="__RefHeading___Toc3701479_1468164448"/>
      <w:bookmarkStart w:id="444" w:name="_Toc201"/>
      <w:bookmarkEnd w:id="443"/>
      <w:r>
        <w:rPr>
          <w:rtl w:val="true"/>
        </w:rPr>
        <w:t xml:space="preserve">روایت </w:t>
      </w:r>
      <w:r>
        <w:rPr/>
        <w:t>26</w:t>
      </w:r>
      <w:bookmarkEnd w:id="44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منسوب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به یهود و ناصبیان در انکار نبوت و خلافت وعدۀ عذاب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محمد و علی را علیه دشمنانشان یاری می کند؟ پس خداوند عزوجل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آفرینش آسمانها و زمین بدون هیچ ستونی از زیرش و یا بندی از بالایش که آن را از افتادن روی شما نگه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هایی برای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ای بندگان من از زن و مرد، اسیران من هستید و زمین زیر شما در قبضه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بگریزید هیچ پناهگاهی برای شما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بالای سرتان در قبضه من است که اگر بروید هیچ راه فراری از آن برایتان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بخواهم شما را به آسمانها و اگر بخواهم به زمین هلاک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آنچه که در آسمانهاست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هایی برای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خورشید نورانی در روزتان که برای کسب و کارتان پراکنده می شوید و ماه روشن در شب شما تا در تاریکی هایش ببینید و کشاندن شما به استراحت با تاریکی با ترک تلاش و رنجی که بدنهای شما را فرسوده سازد و نیز در آمد و شد شب و روز در پی هم که بدون تخلف بر شما وارد می شوند همراه با عجایبی که پروردگار شما در عالمش ایجاد می کند از سعادت و شقاوت و عزت و ذلّت و غناء و فقر و تابستان و زمستان و پاییز و بهار و فراوانی و قحطی و ترس و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کشتی هایی که در دریاها برای نفع مردم جاری می شود که این کشتی ها را مرکب هایی برای شما قرار داد که شب و روز خسته نمی شوند و از شما علف و آب نمی خواهند و بادها را به جای هر هزینه ای برای شما قرار داد که باعث حرکت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این بادها می ایستاد قوای شما بر آنها توانا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برای مصالح و منافع شما و برای رسیدن شما به نیازهایتان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بارانی که خدا از آسمان نازل کرد؛ باران شدید یا ضعیف و دائمی و یا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که یکباره بر شما نازل نمی شود تا غرقتان کند و زندگیتان را نابود سازد ولی بصورت متفرق از بالا بر شما فرود آید تا زمینهای پست و بلند را پوشش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آن باران زمین را بعد از مرگش زنده ساخت و گیاهان و میوه ها و غلات زمین را خارج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جنبنده ای در زمین پراکنده ساخت </w:t>
      </w:r>
      <w:bookmarkStart w:id="445" w:name="pg16997_179536"/>
    </w:p>
    <w:p>
      <w:pPr>
        <w:pStyle w:val="BookText"/>
        <w:rPr/>
      </w:pPr>
      <w:bookmarkEnd w:id="445"/>
      <w:r>
        <w:rPr>
          <w:rFonts w:ascii="Amiri" w:hAnsi="Amiri" w:eastAsia="Amiri" w:cs="Amiri"/>
          <w:color w:val="111111"/>
          <w:sz w:val="28"/>
          <w:sz w:val="28"/>
          <w:szCs w:val="28"/>
          <w:rtl w:val="true"/>
          <w:lang w:bidi="ar-SA"/>
        </w:rPr>
        <w:t xml:space="preserve">مِنْ كُلِّ دَابَّةٍ مِنْهَا مَا هُوَ لِأَكْلِكُمْ وَ مَعَايِشِكُمْ وَ مِنْهَا سِبَاعٌ ضَارِيَةٌ حَافِظَةٌ عَلَيْكُمْ لِأَنْعَامِكُمْ لِئَلَّا تَشُذَّ عَلَيْكُمْ خَوْفاً مِنِ افْتِرَاسِهَا لَهَا وَ تَصْرِيفِ الرِّياحِ الْمُرَبِّيَةِ لِحُبُوبِكُمْ الْمُبَلِّغَةِ لِثِمَارِكُمْ النَّافِيَةِ لركد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لِرُكُودِ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الْهَوَاءِ وَ الْأَقْتَارِ عَنْكُمْ وَ السَّحابِ الْمُسَخَّرِ بَيْنَ السَّماءِ وَ الْأَرْضِ يَحْمِلُ أَمْطَارَهَا وَ يَجْرِي بِإِذْنِ اللَّهِ وَ يَصُبُّهَا مِنْ حَيْثُ يُؤْمَرُ لَآياتٍ دَلَائِلَ وَاضِحَاتٍ لِقَوْمٍ يَعْقِلُونَ يَتَفَكَّرُونَ بِعُقُولِهِمْ أَنَّ مَنْ هَذِهِ الْعَجَائِبُ مِنْ آثَارِ قُدْرَتِهِ قَادِرٌ عَلَى نُصْرَةِ مُحَمَّدٍ وَ عَلِيٍّ وَ آلِهِمَا علیه السلام عَلَى مَنْ يَشَاءُ</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3701481_1468164448"/>
      <w:bookmarkStart w:id="447" w:name="_Toc202"/>
      <w:bookmarkEnd w:id="446"/>
      <w:r>
        <w:rPr>
          <w:rtl w:val="true"/>
        </w:rPr>
        <w:t>بیان</w:t>
      </w:r>
      <w:bookmarkEnd w:id="447"/>
    </w:p>
    <w:p>
      <w:pPr>
        <w:pStyle w:val="BookText"/>
        <w:rPr/>
      </w:pPr>
      <w:r>
        <w:rPr>
          <w:rFonts w:ascii="IRNazanin" w:hAnsi="IRNazanin" w:eastAsia="IRNazanin"/>
          <w:color w:val="111111"/>
          <w:sz w:val="28"/>
          <w:sz w:val="28"/>
          <w:szCs w:val="28"/>
          <w:rtl w:val="true"/>
          <w:lang w:bidi="fa-IR"/>
        </w:rPr>
        <w:t>الكادين من الكد بمعنى الشدة و الإلحاح في الطلب كناية عن عدم تخلفهما و الباء في قوله علیه السلام بالعجائب بمعنى مع و قوله و الأقتار كأنه جمع القترة بمعنى الغبرة أي يذهب الأغبرة و الأبخرة المجتمعة في الهواء الموجبة لكثافتها و تعفنها و الضمير في قوله أمطارها إما راجع إلى الأرض أو إلى السحاب للجمعية</w:t>
      </w:r>
      <w:r>
        <w:rPr>
          <w:rFonts w:eastAsia="IRNazanin" w:cs="IRNazanin"/>
          <w:color w:val="111111"/>
          <w:sz w:val="28"/>
          <w:szCs w:val="28"/>
          <w:rtl w:val="true"/>
          <w:lang w:bidi="fa-IR"/>
        </w:rPr>
        <w:t>.</w:t>
      </w:r>
    </w:p>
    <w:p>
      <w:pPr>
        <w:pStyle w:val="Heading5"/>
        <w:numPr>
          <w:ilvl w:val="4"/>
          <w:numId w:val="1"/>
        </w:numPr>
        <w:rPr/>
      </w:pPr>
      <w:bookmarkStart w:id="448" w:name="__RefHeading___Toc3701483_1468164448"/>
      <w:bookmarkStart w:id="449" w:name="_Toc203"/>
      <w:bookmarkEnd w:id="448"/>
      <w:r>
        <w:rPr>
          <w:rtl w:val="true"/>
        </w:rPr>
        <w:t>«</w:t>
      </w:r>
      <w:r>
        <w:rPr/>
        <w:t>27</w:t>
      </w:r>
      <w:r>
        <w:rPr>
          <w:rtl w:val="true"/>
        </w:rPr>
        <w:t>»</w:t>
      </w:r>
      <w:bookmarkEnd w:id="449"/>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علیه السلام عَنْ إِثْبَاتِ الصَّانِعِ فَقَالَ الْبَعْرَةُ تَدُلُّ عَلَى الْبَعِيرِ وَ الرَّوْثَةُ تَدُلُّ عَلَى الْحَمِيرِ وَ آثَارُ الْقَدَمِ تَدُلُّ عَلَى الْمَسِيرِ فَهَيْكَلٌ عُلْوِيٌّ بِهَذِهِ اللَّطَافَةِ وَ مَرْكَزٌ سُفْلِيٌّ بِهَذِهِ الْكَثَافَةِ كَيْفَ لَا يَدُلَّانِ عَلَى اللَّطِيفِ الْخَبِيرِ</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3701485_1468164448"/>
      <w:bookmarkStart w:id="451" w:name="_Toc204"/>
      <w:bookmarkEnd w:id="450"/>
      <w:r>
        <w:rPr>
          <w:rtl w:val="true"/>
        </w:rPr>
        <w:t>«</w:t>
      </w:r>
      <w:r>
        <w:rPr/>
        <w:t>28</w:t>
      </w:r>
      <w:r>
        <w:rPr>
          <w:rtl w:val="true"/>
        </w:rPr>
        <w:t>»</w:t>
      </w:r>
      <w:bookmarkEnd w:id="451"/>
    </w:p>
    <w:p>
      <w:pPr>
        <w:pStyle w:val="BookText"/>
        <w:rPr/>
      </w:pPr>
      <w:r>
        <w:rPr>
          <w:rFonts w:ascii="Amiri" w:hAnsi="Amiri" w:eastAsia="Amiri" w:cs="Amiri"/>
          <w:color w:val="111111"/>
          <w:sz w:val="28"/>
          <w:sz w:val="28"/>
          <w:szCs w:val="28"/>
          <w:rtl w:val="true"/>
          <w:lang w:bidi="ar-SA"/>
        </w:rPr>
        <w:t>وَ 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بِصُنْعِ اللَّهِ يُسْتَدَلُّ عَلَيْهِ وَ بِالْعُقُولِ تُعْتَقَدُ مَعْرِفَتُهُ وَ بِالتَّفَكُّرِ تَثْبُتُ حُجَّتُهُ مَعْرُوفٌ بِالدَّلَالاتِ مَشْهُورٌ بِالْبَيِّنَاتِ</w:t>
      </w:r>
      <w:r>
        <w:rPr>
          <w:rFonts w:eastAsia="Amiri" w:cs="Amiri" w:ascii="Amiri" w:hAnsi="Amiri"/>
          <w:color w:val="111111"/>
          <w:sz w:val="28"/>
          <w:szCs w:val="28"/>
          <w:rtl w:val="true"/>
          <w:lang w:bidi="ar-SA"/>
        </w:rPr>
        <w:t>.</w:t>
      </w:r>
    </w:p>
    <w:p>
      <w:pPr>
        <w:pStyle w:val="Heading5"/>
        <w:numPr>
          <w:ilvl w:val="4"/>
          <w:numId w:val="1"/>
        </w:numPr>
        <w:rPr/>
      </w:pPr>
      <w:bookmarkStart w:id="452" w:name="__RefHeading___Toc3701487_1468164448"/>
      <w:bookmarkStart w:id="453" w:name="_Toc205"/>
      <w:bookmarkEnd w:id="452"/>
      <w:r>
        <w:rPr>
          <w:rtl w:val="true"/>
        </w:rPr>
        <w:t>«</w:t>
      </w:r>
      <w:r>
        <w:rPr/>
        <w:t>29</w:t>
      </w:r>
      <w:r>
        <w:rPr>
          <w:rtl w:val="true"/>
        </w:rPr>
        <w:t>»</w:t>
      </w:r>
      <w:bookmarkEnd w:id="453"/>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صَلَوَاتُ اللَّهِ عَلَيْهِ مَا الدَّلِيلُ عَلَى إِثْبَاتِ الصَّانِعِ قَالَ ثَلَاثَةُ أَشْيَاءَ تَحْوِيلُ الْحَالِ وَ ضَعْفُ الْأَرْكَانِ وَ نَقْضُ الْهِمَّةِ</w:t>
      </w:r>
      <w:r>
        <w:rPr>
          <w:rFonts w:eastAsia="Amiri" w:cs="Amiri" w:ascii="Amiri" w:hAnsi="Amiri"/>
          <w:color w:val="111111"/>
          <w:sz w:val="28"/>
          <w:szCs w:val="28"/>
          <w:rtl w:val="true"/>
          <w:lang w:bidi="ar-SA"/>
        </w:rPr>
        <w:t>.</w:t>
      </w:r>
    </w:p>
    <w:p>
      <w:pPr>
        <w:pStyle w:val="Heading5"/>
        <w:numPr>
          <w:ilvl w:val="4"/>
          <w:numId w:val="1"/>
        </w:numPr>
        <w:rPr/>
      </w:pPr>
      <w:bookmarkStart w:id="454" w:name="__RefHeading___Toc3701489_1468164448"/>
      <w:bookmarkStart w:id="455" w:name="_Toc206"/>
      <w:bookmarkEnd w:id="454"/>
      <w:r>
        <w:rPr>
          <w:rtl w:val="true"/>
        </w:rPr>
        <w:t>أقول</w:t>
      </w:r>
      <w:bookmarkEnd w:id="455"/>
    </w:p>
    <w:p>
      <w:pPr>
        <w:pStyle w:val="BookText"/>
        <w:rPr/>
      </w:pPr>
      <w:r>
        <w:rPr>
          <w:rFonts w:ascii="IRNazanin" w:hAnsi="IRNazanin" w:eastAsia="IRNazanin"/>
          <w:color w:val="111111"/>
          <w:sz w:val="28"/>
          <w:sz w:val="28"/>
          <w:szCs w:val="28"/>
          <w:rtl w:val="true"/>
          <w:lang w:bidi="fa-IR"/>
        </w:rPr>
        <w:t>سيأتي ما يناسب هذا الباب في أبواب الاحتجاجات و أبواب المواعظ و الخطب و الحكم إن شاء الله تعالى و لنذكر بعد ذلك توحيد المفضل بن عمر و رسالة الإهليلجة المرويتين عن الصادق علیه السلام لاشتمالهما على دلائل و براهين على إثبات الصانع تعالى و لا يضر إرسالهما لاشتهار انتسابهما إلى المفضل و قد شهد بذلك السيد بن طاوس و غيره‌</w:t>
      </w:r>
      <w:r>
        <w:rPr>
          <w:rStyle w:val="FootnoteAnchor"/>
          <w:rtl w:val="true"/>
        </w:rPr>
        <w:footnoteReference w:id="157"/>
      </w:r>
      <w:r>
        <w:rPr>
          <w:rFonts w:ascii="Amiri" w:hAnsi="Amiri" w:eastAsia="Amiri" w:cs="Amiri"/>
          <w:color w:val="111111"/>
          <w:sz w:val="28"/>
          <w:sz w:val="28"/>
          <w:szCs w:val="28"/>
          <w:rtl w:val="true"/>
          <w:lang w:bidi="ar-SA"/>
        </w:rPr>
        <w:t>و لا ضعف محمد بن سنان و المفضل لأنه في محل المنع بل يظهر من الأخبار</w:t>
      </w:r>
    </w:p>
    <w:p>
      <w:pPr>
        <w:pStyle w:val="BookText"/>
        <w:rPr/>
      </w:pPr>
      <w:r>
        <w:rPr>
          <w:rFonts w:ascii="IRNazanin" w:hAnsi="IRNazanin" w:eastAsia="IRNazanin"/>
          <w:color w:val="111111"/>
          <w:sz w:val="28"/>
          <w:sz w:val="28"/>
          <w:szCs w:val="28"/>
          <w:rtl w:val="true"/>
          <w:lang w:bidi="fa-IR"/>
        </w:rPr>
        <w:t xml:space="preserve">که گروهی برای خوراک شما و گروهی حیواناتی وحشی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چارپایان شما را حفظ می کنند و خدا آنها را باز داشته از اینکه بر شما منحرف شوند و چارپایانتان را بدرند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جاری کردن بادها نشانه هاست؛ بادهایی که دانه های شما را پرورش دهند و باعث رسیدن میوه ها شوند و برای ساکن نشدن هوا مفید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 تسخیر شده ای که باران را حمل می کند و به اذن خدا جاری می سازد و آن را فرو می ریزد هر وقت امر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اینها نشانه ها و دلایل روشنی برای گروهی است که تعقل می کنند و با عقلشان تفکر می کنند که کسی که این عجایب از آثار قدرت او است بر یاری محمد و علی و آل آنها علیه هر کسی که بخواهد، توانا است</w:t>
      </w:r>
      <w:r>
        <w:rPr>
          <w:rFonts w:eastAsia="IRNazanin" w:cs="IRNazanin"/>
          <w:color w:val="111111"/>
          <w:sz w:val="28"/>
          <w:szCs w:val="28"/>
          <w:rtl w:val="true"/>
          <w:lang w:bidi="fa-IR"/>
        </w:rPr>
        <w:t>.</w:t>
      </w:r>
      <w:r>
        <w:rPr>
          <w:rStyle w:val="FootnoteAnchor"/>
          <w:rtl w:val="true"/>
        </w:rPr>
        <w:footnoteReference w:id="158"/>
      </w:r>
    </w:p>
    <w:p>
      <w:pPr>
        <w:pStyle w:val="Heading5"/>
        <w:numPr>
          <w:ilvl w:val="4"/>
          <w:numId w:val="1"/>
        </w:numPr>
        <w:rPr/>
      </w:pPr>
      <w:bookmarkStart w:id="456" w:name="__RefHeading___Toc3701491_1468164448"/>
      <w:bookmarkStart w:id="457" w:name="_Toc207"/>
      <w:bookmarkEnd w:id="456"/>
      <w:r>
        <w:rPr>
          <w:rtl w:val="true"/>
        </w:rPr>
        <w:t>توضیح</w:t>
      </w:r>
      <w:bookmarkEnd w:id="4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 به معنای شدت و اصرار در طلب است که کنایه از عدم تخلف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همراه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جمع القتره به معنای غبار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بادها، غبارها و بخارهای جمع شده در هوا را که باعث کثیفی و بدبویی آن می شود،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أمطارها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زمین یا به ابرها برمی گردد</w:t>
      </w:r>
      <w:r>
        <w:rPr>
          <w:rFonts w:eastAsia="IRNazanin" w:cs="IRNazanin"/>
          <w:color w:val="111111"/>
          <w:sz w:val="28"/>
          <w:szCs w:val="28"/>
          <w:rtl w:val="true"/>
          <w:lang w:bidi="fa-IR"/>
        </w:rPr>
        <w:t>.</w:t>
      </w:r>
    </w:p>
    <w:p>
      <w:pPr>
        <w:pStyle w:val="Heading5"/>
        <w:numPr>
          <w:ilvl w:val="4"/>
          <w:numId w:val="1"/>
        </w:numPr>
        <w:rPr/>
      </w:pPr>
      <w:bookmarkStart w:id="458" w:name="__RefHeading___Toc3701493_1468164448"/>
      <w:bookmarkStart w:id="459" w:name="_Toc208"/>
      <w:bookmarkEnd w:id="458"/>
      <w:r>
        <w:rPr>
          <w:rtl w:val="true"/>
        </w:rPr>
        <w:t xml:space="preserve">روایت </w:t>
      </w:r>
      <w:r>
        <w:rPr/>
        <w:t>27</w:t>
      </w:r>
      <w:bookmarkEnd w:id="459"/>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از اثبات صانع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پشکل شتر بر شتر و سرگین خر بر خر دلالت می کند و جای پا دلالت می کند بر راهرو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آسمان بلند به این لطافت و زمین پست به این غلظت چگونه بر خداوند لطیف خبیر دلالت نمی کند؟</w:t>
      </w:r>
      <w:r>
        <w:rPr>
          <w:rFonts w:eastAsia="IRNazanin" w:cs="IRNazanin"/>
          <w:color w:val="111111"/>
          <w:sz w:val="28"/>
          <w:szCs w:val="28"/>
          <w:rtl w:val="true"/>
          <w:lang w:bidi="fa-IR"/>
        </w:rPr>
        <w:t>!</w:t>
      </w:r>
      <w:r>
        <w:rPr>
          <w:rStyle w:val="FootnoteAnchor"/>
          <w:rtl w:val="true"/>
        </w:rPr>
        <w:footnoteReference w:id="159"/>
      </w:r>
    </w:p>
    <w:p>
      <w:pPr>
        <w:pStyle w:val="Heading5"/>
        <w:numPr>
          <w:ilvl w:val="4"/>
          <w:numId w:val="1"/>
        </w:numPr>
        <w:rPr/>
      </w:pPr>
      <w:bookmarkStart w:id="460" w:name="__RefHeading___Toc3701495_1468164448"/>
      <w:bookmarkStart w:id="461" w:name="_Toc209"/>
      <w:bookmarkEnd w:id="460"/>
      <w:r>
        <w:rPr>
          <w:rtl w:val="true"/>
        </w:rPr>
        <w:t xml:space="preserve">روایت </w:t>
      </w:r>
      <w:r>
        <w:rPr/>
        <w:t>28</w:t>
      </w:r>
      <w:bookmarkEnd w:id="461"/>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آثار خدا بر وجودش استدلال شود، و با خردها اعتقاد به شناختش حاصل آید، و با تفکر حجّت او استوار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دلیلها معروف است و با حجتها مشهود است</w:t>
      </w:r>
      <w:r>
        <w:rPr>
          <w:rFonts w:eastAsia="IRNazanin" w:cs="IRNazanin"/>
          <w:color w:val="111111"/>
          <w:sz w:val="28"/>
          <w:szCs w:val="28"/>
          <w:rtl w:val="true"/>
          <w:lang w:bidi="fa-IR"/>
        </w:rPr>
        <w:t>.</w:t>
      </w:r>
      <w:r>
        <w:rPr>
          <w:rStyle w:val="FootnoteAnchor"/>
          <w:rtl w:val="true"/>
        </w:rPr>
        <w:footnoteReference w:id="160"/>
      </w:r>
    </w:p>
    <w:p>
      <w:pPr>
        <w:pStyle w:val="Heading5"/>
        <w:numPr>
          <w:ilvl w:val="4"/>
          <w:numId w:val="1"/>
        </w:numPr>
        <w:rPr/>
      </w:pPr>
      <w:bookmarkStart w:id="462" w:name="__RefHeading___Toc3701497_1468164448"/>
      <w:bookmarkStart w:id="463" w:name="_Toc210"/>
      <w:bookmarkEnd w:id="462"/>
      <w:r>
        <w:rPr>
          <w:rtl w:val="true"/>
        </w:rPr>
        <w:t xml:space="preserve">روایت </w:t>
      </w:r>
      <w:r>
        <w:rPr/>
        <w:t>29</w:t>
      </w:r>
      <w:bookmarkEnd w:id="463"/>
    </w:p>
    <w:p>
      <w:pPr>
        <w:pStyle w:val="BookText"/>
        <w:rPr/>
      </w:pPr>
      <w:r>
        <w:rPr>
          <w:rFonts w:ascii="IRNazanin" w:hAnsi="IRNazanin" w:eastAsia="IRNazanin"/>
          <w:color w:val="111111"/>
          <w:sz w:val="28"/>
          <w:sz w:val="28"/>
          <w:szCs w:val="28"/>
          <w:rtl w:val="true"/>
          <w:lang w:bidi="fa-IR"/>
        </w:rPr>
        <w:t>از امیر المؤمنین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اثبات خداوند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حال و ضعیف شدن عضوها و نقض همت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مناسب این باب در ابواب احتجاجات، پندها، خطبه ها و حکمت ها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ما توحید مفضل بن عمر و رساله اهلیلجه را که از امام صادق علیه السلام روایت شده اند ذکر می کنیم به دلیل اینکه شامل دلایل و برهانهایی بر اثبات خدای متعال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ارسال این دو روایت ضرری نمی زند به دلیل شهرت انتساب آنها به مفضل که سید بن طاووس و غیر او به این مطلب شهادت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ضعف محمد بن سنان اشکالی ایجاد نمی کند زیرا ضعیف بودن او صحیح نیست بلکه از روایات </w:t>
      </w:r>
    </w:p>
    <w:p>
      <w:pPr>
        <w:pStyle w:val="BookText"/>
        <w:rPr/>
      </w:pPr>
      <w:r>
        <w:rPr>
          <w:rFonts w:ascii="Amiri" w:hAnsi="Amiri" w:eastAsia="Amiri" w:cs="Amiri"/>
          <w:color w:val="111111"/>
          <w:sz w:val="28"/>
          <w:sz w:val="28"/>
          <w:szCs w:val="28"/>
          <w:rtl w:val="true"/>
          <w:lang w:bidi="ar-SA"/>
        </w:rPr>
        <w:t>الكثيرة علو قدرهما و جلالتهما مع أن متن الخبرين شاهدا صدق على صحتهما</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 ممّا يشتمل عليه الخبر كون البحار باقية على حال واحدة دائما من غير زيادة و نقيصة مع أن التغيرات الكلية فيها ممّا هو اليوم من الواضحات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الكتاب و السنة يساعدانه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أظنه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الخبر ممّا صدر عنه عليه السلام لكنه لم يخل عن تصرف المتصرفين فزادوا و نقصوا بما أخرجه عن استقامته الاصلية، و يشهد على ذلك النسخ المختلفة المجيبة التي سينقلها المصنّف رحمه اللّه فان النسخ يمكن أن تختلف بالكلمة و الكلمتين و الجملة و الجملتين لسهو من الراوي في ضبطه أو من الكاتب في استنساخه، و أمّا بنحو الورقة و الورقتين و خمسين سطرا و مائة سطر فمن المستبعد جدا، الا أن يستند الى تصرف عمدى، و ممّا يشهد على ذلك أيضا الاندماج و عسر البيان الذي يشاهد في أوائل الخبر و أواسطه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هما يشتملان على براهين لا تتوقف إفادتها العلم على صحة الخبر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جلالت و مرتبه بلند آنها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متن این دو حدیث گواهی صدق بر صحت محتوای آنها است و هم چنین شامل براهینی می باشند که مفیدِ علم بودن آنها متوقف بر صحت حدیث نیست</w:t>
      </w:r>
      <w:r>
        <w:rPr>
          <w:rFonts w:eastAsia="IRNazanin" w:cs="IRNazanin"/>
          <w:color w:val="111111"/>
          <w:sz w:val="28"/>
          <w:szCs w:val="28"/>
          <w:rtl w:val="true"/>
          <w:lang w:bidi="fa-IR"/>
        </w:rPr>
        <w:t xml:space="preserve">. </w:t>
      </w:r>
      <w:bookmarkStart w:id="464" w:name="pg16997_179538"/>
    </w:p>
    <w:p>
      <w:pPr>
        <w:pStyle w:val="Heading3"/>
        <w:numPr>
          <w:ilvl w:val="2"/>
          <w:numId w:val="1"/>
        </w:numPr>
        <w:rPr/>
      </w:pPr>
      <w:bookmarkStart w:id="465" w:name="__RefHeading___Toc3701499_1468164448"/>
      <w:bookmarkStart w:id="466" w:name="_Toc211"/>
      <w:bookmarkEnd w:id="464"/>
      <w:bookmarkEnd w:id="465"/>
      <w:r>
        <w:rPr>
          <w:rtl w:val="true"/>
        </w:rPr>
        <w:t xml:space="preserve">باب </w:t>
      </w:r>
      <w:r>
        <w:rPr/>
        <w:t>4</w:t>
      </w:r>
      <w:r>
        <w:rPr>
          <w:rtl w:val="true"/>
        </w:rPr>
        <w:t xml:space="preserve"> </w:t>
      </w:r>
      <w:r>
        <w:rPr>
          <w:rtl w:val="true"/>
        </w:rPr>
        <w:t>الخبر المشتهر بتوحيد المفضل بن عمر</w:t>
      </w:r>
      <w:bookmarkEnd w:id="466"/>
    </w:p>
    <w:p>
      <w:pPr>
        <w:pStyle w:val="Heading4"/>
        <w:numPr>
          <w:ilvl w:val="3"/>
          <w:numId w:val="1"/>
        </w:numPr>
        <w:rPr/>
      </w:pPr>
      <w:bookmarkStart w:id="467" w:name="__RefHeading___Toc3701501_1468164448"/>
      <w:bookmarkStart w:id="468" w:name="_Toc212"/>
      <w:bookmarkEnd w:id="467"/>
      <w:r>
        <w:rPr>
          <w:rtl w:val="true"/>
        </w:rPr>
        <w:t>الأخبار</w:t>
      </w:r>
      <w:bookmarkEnd w:id="468"/>
    </w:p>
    <w:p>
      <w:pPr>
        <w:pStyle w:val="Heading5"/>
        <w:numPr>
          <w:ilvl w:val="4"/>
          <w:numId w:val="1"/>
        </w:numPr>
        <w:rPr/>
      </w:pPr>
      <w:bookmarkStart w:id="469" w:name="__RefHeading___Toc3701503_1468164448"/>
      <w:bookmarkStart w:id="470" w:name="_Toc213"/>
      <w:bookmarkEnd w:id="469"/>
      <w:r>
        <w:rPr>
          <w:rtl w:val="true"/>
        </w:rPr>
        <w:t>«</w:t>
      </w:r>
      <w:r>
        <w:rPr/>
        <w:t>1</w:t>
      </w:r>
      <w:r>
        <w:rPr>
          <w:rtl w:val="true"/>
        </w:rPr>
        <w:t>»</w:t>
      </w:r>
      <w:bookmarkEnd w:id="470"/>
    </w:p>
    <w:p>
      <w:pPr>
        <w:pStyle w:val="BookText"/>
        <w:rPr/>
      </w:pPr>
      <w:r>
        <w:rPr>
          <w:rFonts w:ascii="Amiri" w:hAnsi="Amiri" w:eastAsia="Amiri" w:cs="Amiri"/>
          <w:color w:val="111111"/>
          <w:sz w:val="28"/>
          <w:sz w:val="28"/>
          <w:szCs w:val="28"/>
          <w:rtl w:val="true"/>
          <w:lang w:bidi="ar-SA"/>
        </w:rPr>
        <w:t>رَوَى مُحَمَّدُ بْنُ سِنَانٍ قَالَ حَدَّثَنَا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ذَاتَ يَوْمٍ بَعْدَ الْعَصْرِ جَالِساً فِي الرَّوْضَةِ بَيْنَ الْقَبْرِ وَ الْمِنْبَرِ وَ أَنَا مُفَكِّرٌ فِيمَا خَصَّ اللَّهُ بِهِ سَيِّدَنَا مُحَمَّداً صلي الله عليه و آله مِنَ الشَّرَفِ وَ الْفَضَائِلِ وَ مَا مَنَحَهُ وَ أَعْطَاهُ وَ شَرَّفَهُ بِهِ وَ حَبَاهُ‌</w:t>
      </w:r>
      <w:r>
        <w:rPr>
          <w:rStyle w:val="FootnoteAnchor"/>
          <w:rtl w:val="true"/>
        </w:rPr>
        <w:footnoteReference w:id="163"/>
      </w:r>
      <w:r>
        <w:rPr>
          <w:rFonts w:ascii="Amiri" w:hAnsi="Amiri" w:eastAsia="Amiri" w:cs="Amiri"/>
          <w:color w:val="111111"/>
          <w:sz w:val="28"/>
          <w:sz w:val="28"/>
          <w:szCs w:val="28"/>
          <w:rtl w:val="true"/>
          <w:lang w:bidi="ar-SA"/>
        </w:rPr>
        <w:t>مِمَّا لَا يَعْرِفُهُ الْجُمْهُورُ مِنَ الْأُمَّةِ وَ مَا جَهِلُوهُ مِنْ فَضْلِهِ وَ عَظِيمِ مَنْزِلَتِهِ وَ خَطَرِ مَرْتَبَتِهِ‌</w:t>
      </w:r>
      <w:r>
        <w:rPr>
          <w:rStyle w:val="FootnoteAnchor"/>
          <w:rtl w:val="true"/>
        </w:rPr>
        <w:footnoteReference w:id="164"/>
      </w:r>
      <w:r>
        <w:rPr>
          <w:rFonts w:ascii="Amiri" w:hAnsi="Amiri" w:eastAsia="Amiri" w:cs="Amiri"/>
          <w:color w:val="111111"/>
          <w:sz w:val="28"/>
          <w:sz w:val="28"/>
          <w:szCs w:val="28"/>
          <w:rtl w:val="true"/>
          <w:lang w:bidi="ar-SA"/>
        </w:rPr>
        <w:t>فَإِنِّي لَكَذَلِكَ إِذْ أَقْبَلَ ابْنُ أَبِي الْعَوْجَاءِ فَجَلَسَ بِحَيْثُ أَسْمَعُ كَلَامَهُ فَلَمَّا اسْتَقَرَّ بِهِ الْمَجْلِسُ إِذَا رَجُلٌ مِنْ أَصْحَابِهِ قَدْ جَاءَ فَجَلَسَ إِلَيْهِ فَتَكَلَّمَ ابْنُ أَبِي الْعَوْجَاءِ فَقَالَ لَقَدْ بَلَغَ صَاحِبُ هَذَا الْقَبْرِ الْعِزَّ بِكَمَالِهِ وَ حَازَ الشَّرَفَ بِجَمِيعِ خِصَالِهِ وَ نَالَ الْحُظْوَةَ فِي كُلِّ أَحْوَالِهِ فَقَالَ لَهُ صَاحِبُهُ إِنَّهُ كَانَ فَيْلَسُوفاً ادَّعَى الْمَرْتَبَةَ الْعُظْمَى وَ الْمَنْزِلَةَ الْكُبْرَى وَ أَتَى عَلَى ذَلِكَ بِمُعْجِزَاتٍ بَهَرَتِ الْعُقُولَ وَ ضَلَّتْ فِيهَا الْأَحْلَامُ وَ غَاصَتِ الْأَلْبَابُ عَلَى طَلَبِ عِلْمِهَا فِي بِحَارِ الْفِكْرِ فَرَجَعَتْ خَاسِئَاتٌ وَ هِيَ حَسِيرٌ فَلَمَّا اسْتَجَابَ لِدَعْوَتِهِ الْعُقَلَاءُ وَ الْفُصَحَاءُ وَ الْخُطَبَاءُ دَخَلَ النَّاسُ فِي دِينِهِ أَفْوَاجاً فَقَرَنَ اسْمَهُ بِاسْمِ نَامُوسِهِ فَصَارَ يَهْتِفُ بِهِ عَلَى رُءُوسِ الصَوَامِعِ فِي جَمِيعِ الْبُلْدَانِ وَ الْمَوَاضِعِ الَّتِي انْتَهَتْ إِلَيْهَا دَعْوَتُهُ وَ عَلَتْ بِهَا كَلِمَتُهُ وَ ظَهَرَتْ فِيهَا حُجَّتُهُ بَرّاً وَ بَحْراً وَ سَهْلًا وَ جَبَلًا فِي كُلِّ يَوْمٍ وَ لَيْلَةٍ خَمْسُ مَرَّاتٍ مُرَدَّداً فِي الْأَذَانِ وَ الْإِقَامَةِ لِيَتَجَدَّدَ فِي كُلِّ سَاعَةٍ ذِكْرُهُ لِئَلَّا يُخْمَلَ أَمْرُهُ فَقَالَ ابْنُ أَبِي الْعَوْجَاءِ دَعْ ذِكْرَ مُحَمَّدٍ صلي الله عليه و آله فَقَدْ تَحَيَّرَ فِيهِ عَقْلِي وَ ضَلَّ فِي أَمْرِهِ فِكْرِي وَ حَدِّثْنَا فِي ذِكْرِ الْأَصْلِ الَّذِي يَمْشِي بِهِ ثُمَّ ذَكَرَ ابْتِدَاءً الْأَشْيَاءَ وَ زَعَمَ أَنَّ ذَلِكَ بِإِهْمَالٍ لَا صَنْعَةَ فِيهِ وَ لَا تَقْدِيرَ وَ لَا صَانِعَ لَهُ وَ لَا مُدَبِّرَ بَلِ الْأَشْيَاءُ تَتَكَوَّنُ مِنْ ذَاتِهَا بِلَا مُدَبِّرٍ وَ عَلَى هَذَا كَانَتِ الدُّنْيَا لَمْ تَزَلْ وَ لَا تَزَالُ</w:t>
      </w:r>
      <w:r>
        <w:rPr>
          <w:rFonts w:eastAsia="Amiri" w:cs="Amiri" w:ascii="Amiri" w:hAnsi="Amiri"/>
          <w:color w:val="111111"/>
          <w:sz w:val="28"/>
          <w:szCs w:val="28"/>
          <w:rtl w:val="true"/>
          <w:lang w:bidi="ar-SA"/>
        </w:rPr>
        <w:t>.</w:t>
      </w:r>
    </w:p>
    <w:p>
      <w:pPr>
        <w:pStyle w:val="Heading5"/>
        <w:numPr>
          <w:ilvl w:val="4"/>
          <w:numId w:val="1"/>
        </w:numPr>
        <w:rPr/>
      </w:pPr>
      <w:bookmarkStart w:id="471" w:name="__RefHeading___Toc3701505_1468164448"/>
      <w:bookmarkStart w:id="472" w:name="_Toc214"/>
      <w:bookmarkEnd w:id="471"/>
      <w:r>
        <w:rPr>
          <w:rtl w:val="true"/>
        </w:rPr>
        <w:t>بیان</w:t>
      </w:r>
      <w:bookmarkEnd w:id="472"/>
    </w:p>
    <w:p>
      <w:pPr>
        <w:pStyle w:val="BookText"/>
        <w:rPr/>
      </w:pPr>
      <w:r>
        <w:rPr>
          <w:rFonts w:ascii="Amiri" w:hAnsi="Amiri" w:eastAsia="Amiri" w:cs="Amiri"/>
          <w:color w:val="111111"/>
          <w:sz w:val="28"/>
          <w:sz w:val="28"/>
          <w:szCs w:val="28"/>
          <w:rtl w:val="true"/>
          <w:lang w:bidi="ar-SA"/>
        </w:rPr>
        <w:t>الحوز الجمع و كل من ضمّ إلى نفسه شيئا فقد حازه و الحظوة بالضم و الكسر و الحاء المهملة و الظاء المعجمة المكانة و المنزلة و الفيلسوف العالم و خساء</w:t>
      </w:r>
    </w:p>
    <w:p>
      <w:pPr>
        <w:pStyle w:val="Heading3"/>
        <w:numPr>
          <w:ilvl w:val="2"/>
          <w:numId w:val="1"/>
        </w:numPr>
        <w:rPr/>
      </w:pPr>
      <w:bookmarkStart w:id="473" w:name="__RefHeading___Toc3701507_1468164448"/>
      <w:bookmarkStart w:id="474" w:name="_Toc215"/>
      <w:bookmarkEnd w:id="473"/>
      <w:r>
        <w:rPr>
          <w:rtl w:val="true"/>
        </w:rPr>
        <w:t xml:space="preserve">باب چهارم </w:t>
      </w:r>
      <w:r>
        <w:rPr>
          <w:rtl w:val="true"/>
        </w:rPr>
        <w:t xml:space="preserve">: </w:t>
      </w:r>
      <w:r>
        <w:rPr>
          <w:rtl w:val="true"/>
        </w:rPr>
        <w:t>حدیث مشهور به توحید مفضل بن عمر</w:t>
      </w:r>
      <w:bookmarkEnd w:id="474"/>
    </w:p>
    <w:p>
      <w:pPr>
        <w:pStyle w:val="Heading4"/>
        <w:numPr>
          <w:ilvl w:val="3"/>
          <w:numId w:val="1"/>
        </w:numPr>
        <w:rPr/>
      </w:pPr>
      <w:bookmarkStart w:id="475" w:name="__RefHeading___Toc3701509_1468164448"/>
      <w:bookmarkStart w:id="476" w:name="_Toc216"/>
      <w:bookmarkEnd w:id="475"/>
      <w:r>
        <w:rPr>
          <w:rtl w:val="true"/>
        </w:rPr>
        <w:t>روایت</w:t>
      </w:r>
      <w:bookmarkEnd w:id="476"/>
    </w:p>
    <w:p>
      <w:pPr>
        <w:pStyle w:val="Heading5"/>
        <w:numPr>
          <w:ilvl w:val="4"/>
          <w:numId w:val="1"/>
        </w:numPr>
        <w:rPr/>
      </w:pPr>
      <w:bookmarkStart w:id="477" w:name="__RefHeading___Toc3701511_1468164448"/>
      <w:bookmarkStart w:id="478" w:name="_Toc217"/>
      <w:bookmarkEnd w:id="477"/>
      <w:r>
        <w:rPr>
          <w:rtl w:val="true"/>
        </w:rPr>
        <w:t xml:space="preserve">روایت </w:t>
      </w:r>
      <w:r>
        <w:rPr/>
        <w:t>1</w:t>
      </w:r>
      <w:bookmarkEnd w:id="478"/>
    </w:p>
    <w:p>
      <w:pPr>
        <w:pStyle w:val="BookText"/>
        <w:rPr/>
      </w:pP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از مفضّل بن عمر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بعد از عصر نشسته بودم در روضه که میان قبر حضرت رسول صلّی اللَّه علیه و آله و منبر آن حضرت است، و من تفکّر می‌کردم در آنچه حق تعالی مخصوص گردانیده است به آن سیّد ما محمّد صلّی اللَّه علیه و آله را، از شرف و فضایل و آنچه بخشیده و عطا کرده است، و مشرّف ساخته است او را به آن از آنچه نمی‌داند آنها را جمهور امّت و جاهلند و نمی‌دانند آن چه را حق تعالی به او عطا کرده است از فضیلت و عظم منزلت و بزرگی مرتبت، در این فکر بودم که ناگاه ابن ابی العوجاء که یکی از ملاحده آن زمان بود آمد و نشست در جایی که من کلام او را می‌شنیدم، چون قرار گرفت مردی از اصحاب او آمد و نزدیک او نشست، پس ابن ابی العوجاء اشاره کرد به ضریح مقدس حضرت رسالت پناه صلّی اللَّه علیه و آله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صاحب این قبر به کمال مراتب عزّت رسید و جمیع خصلتهای شرف که در او مجتمع گردید و در همه احوال منزلت او به تضاعف می‌انجامید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رفیقش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فیلسوفی بود که دعوای مرتبه‌های بلند و منزلت ارجمند کرد، و برای اثبات آن معجزه چند آورد که بر عقل‌ها غالب آمده و فهم‌ها در آن کم شده و خردها در دریاهای تفکّر فرو رفتند و باز مانده برگشتند و چون استجابت کردند دعوت او را عقلاء و فصحاء و خطباء، داخل شدند مردم در دین او فوج فوج، پس مقرون گردانید نام خود را به نام خدای خود در اذان که ندا می‌کنند به آن بر صومعه‌ها و مسجدها در جمیع شهرها و مواضعی که دعوت او به آنها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آوازه او در آنجا بلند شده است، و حجّت او ظاهر گردیده است در کوه و دشت و دریا و صحرا و در هر شب و روز پنج نوبت تکرار می‌کنند در اذان و اقامه تا آن که نامش هر ساعت تازه گردد و پیغمبریش پنهان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نام محمّد را که عقل من در آن حیران است و فکر من در کار او درمانده است و سخن بگو در اصلی که محمّد خود را به او بلند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در وجود صانع عالم تعالی شأنه گفتند و حرف را به جایی رسانیدند که این عالم را صانعی و این کارخانه را مدبّری نیست، بلکه همه چیز به طبع خود متکوّن می‌شوند بی‌مدبّری و صانعی و پیوسته چنین بوده و چنین خواهد بود</w:t>
      </w:r>
      <w:r>
        <w:rPr>
          <w:rFonts w:eastAsia="IRNazanin" w:cs="IRNazanin"/>
          <w:color w:val="111111"/>
          <w:sz w:val="28"/>
          <w:szCs w:val="28"/>
          <w:rtl w:val="true"/>
          <w:lang w:bidi="fa-IR"/>
        </w:rPr>
        <w:t>.</w:t>
      </w:r>
    </w:p>
    <w:p>
      <w:pPr>
        <w:pStyle w:val="Heading5"/>
        <w:numPr>
          <w:ilvl w:val="4"/>
          <w:numId w:val="1"/>
        </w:numPr>
        <w:rPr/>
      </w:pPr>
      <w:bookmarkStart w:id="479" w:name="__RefHeading___Toc3701513_1468164448"/>
      <w:bookmarkStart w:id="480" w:name="_Toc218"/>
      <w:bookmarkEnd w:id="479"/>
      <w:r>
        <w:rPr>
          <w:rtl w:val="true"/>
        </w:rPr>
        <w:t>توضیح</w:t>
      </w:r>
      <w:bookmarkEnd w:id="48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چیزی را به خود پیوند دهد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الحُظوة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کسره، مقام و منزلت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bookmarkStart w:id="481" w:name="pg16997_179539"/>
    </w:p>
    <w:p>
      <w:pPr>
        <w:pStyle w:val="BookText"/>
        <w:rPr/>
      </w:pPr>
      <w:bookmarkEnd w:id="481"/>
      <w:r>
        <w:rPr>
          <w:rFonts w:ascii="IRNazanin" w:hAnsi="IRNazanin" w:eastAsia="IRNazanin"/>
          <w:color w:val="111111"/>
          <w:sz w:val="28"/>
          <w:sz w:val="28"/>
          <w:szCs w:val="28"/>
          <w:rtl w:val="true"/>
          <w:lang w:bidi="fa-IR"/>
        </w:rPr>
        <w:t>البصر أي كل و الناموس صاحب السر المطلع على أمرك أو صاحب سر الخير و جبرئيل علیه السلام و الحاذق و من يلطف مدخله ذكرها الفيروزآبادي و مراده هنا الرب تعالى شأنه و خمل ذكره خفي و الخامل الساقط الذي لا نباهة له و قوله الذي يمشي به أي يذهب إلى دين محمد صلي الله عليه و آله و غيره بسببه أو يهتدي به كقوله تعالى نُوراً يَمْشِي بِهِ فِي النَّاسِ‌</w:t>
      </w:r>
      <w:r>
        <w:rPr>
          <w:rStyle w:val="FootnoteAnchor"/>
          <w:rtl w:val="true"/>
        </w:rPr>
        <w:footnoteReference w:id="165"/>
      </w:r>
      <w:r>
        <w:rPr>
          <w:rFonts w:ascii="Amiri" w:hAnsi="Amiri" w:eastAsia="Amiri" w:cs="Amiri"/>
          <w:color w:val="111111"/>
          <w:sz w:val="28"/>
          <w:sz w:val="28"/>
          <w:szCs w:val="28"/>
          <w:rtl w:val="true"/>
          <w:lang w:bidi="ar-SA"/>
        </w:rPr>
        <w:t>و في بعض النسخ يسمي إما بالتشديد أي يذكر اسمه أو بالتخفيف أي يرتفع الناس به و يدعون الانتساب إليه</w:t>
      </w:r>
      <w:r>
        <w:rPr>
          <w:rFonts w:eastAsia="Amiri" w:cs="Amiri" w:ascii="Amiri" w:hAnsi="Amiri"/>
          <w:color w:val="111111"/>
          <w:sz w:val="28"/>
          <w:szCs w:val="28"/>
          <w:rtl w:val="true"/>
          <w:lang w:bidi="ar-SA"/>
        </w:rPr>
        <w:t>.</w:t>
      </w:r>
    </w:p>
    <w:p>
      <w:pPr>
        <w:pStyle w:val="Heading5"/>
        <w:numPr>
          <w:ilvl w:val="4"/>
          <w:numId w:val="1"/>
        </w:numPr>
        <w:rPr/>
      </w:pPr>
      <w:bookmarkStart w:id="482" w:name="__RefHeading___Toc3701515_1468164448"/>
      <w:bookmarkStart w:id="483" w:name="_Toc219"/>
      <w:bookmarkEnd w:id="482"/>
      <w:r>
        <w:rPr>
          <w:rtl w:val="true"/>
        </w:rPr>
        <w:t>المفضل</w:t>
      </w:r>
      <w:bookmarkEnd w:id="483"/>
    </w:p>
    <w:p>
      <w:pPr>
        <w:pStyle w:val="BookText"/>
        <w:rPr/>
      </w:pPr>
      <w:r>
        <w:rPr>
          <w:rFonts w:ascii="Amiri" w:hAnsi="Amiri" w:eastAsia="Amiri" w:cs="Amiri"/>
          <w:color w:val="111111"/>
          <w:sz w:val="28"/>
          <w:sz w:val="28"/>
          <w:szCs w:val="28"/>
          <w:rtl w:val="true"/>
          <w:lang w:bidi="ar-SA"/>
        </w:rPr>
        <w:t>قَالَ الْمُفَضَّلُ فَلَمْ أَمْلِكْ نَفْسِي غَضَباً وَ غَيْظاً وَ حَنَقاً</w:t>
      </w:r>
      <w:r>
        <w:rPr>
          <w:rStyle w:val="FootnoteAnchor"/>
          <w:rtl w:val="true"/>
        </w:rPr>
        <w:footnoteReference w:id="166"/>
      </w:r>
      <w:r>
        <w:rPr>
          <w:rFonts w:ascii="Amiri" w:hAnsi="Amiri" w:eastAsia="Amiri" w:cs="Amiri"/>
          <w:color w:val="111111"/>
          <w:sz w:val="28"/>
          <w:sz w:val="28"/>
          <w:szCs w:val="28"/>
          <w:rtl w:val="true"/>
          <w:lang w:bidi="ar-SA"/>
        </w:rPr>
        <w:t>فَقُلْتُ يَا عَدُوَّ اللَّهِ أَلْحَدْتَ فِي دِينِ اللَّهِ وَ أَنْكَرْتَ الْبَارِئَ جَلَّ قُدْسُهُ الَّذِي خَلَقَكَ فِي أَحْسَنِ تَقْوِيمٍ وَ صَوَّرَكَ فِي أَتَمِّ صُورَةٍ وَ نَقَلَكَ فِي أَحْوَالِكَ حَتَّى بَلَغَ بِكَ إِلَى حَيْثُ انْتَهَيْتَ فَلَوْ تَفَكَّرْتَ فِي نَفْسِكَ وَ صَدَقَكَ لَطِيفُ حِسِّكَ لَوَجَدْتَ دَلَائِلَ الرُّبُوبِيَّةِ وَ آثَارَ الصَّنْعَةِ فِيكَ قَائِمَةً وَ شَوَاهِدَهُ جَلَّ وَ تَقَدَّسَ فِي خَلْقِكَ وَاضِحَةً وَ بَرَاهِينَهُ لَكَ لَائِحَةً فَقَالَ يَا هَذَا إِنْ كُنْتَ مِنْ أَهْلِ الْكَلَامِ كَلَّمْنَاكَ فَإِنْ ثَبَتَ لَكَ حُجَّةٌ تَبِعْنَاكَ وَ إِنْ لَمْ تَكُنْ مِنْهُمْ فَلَا كَلَامَ لَكَ وَ إِنْ كُنْتَ مِنْ أَصْحَابِ جَعْفَرِ بْنِ مُحَمَّدٍ الصَّادِقِ فَمَا هَكَذَا يُخَاطِبُنَا وَ لَا بِمِثْلِ دَلِيلِكَ يُجَادِلُنَا وَ لَقَدْ سَمِعَ مِنْ كَلَامِنَا أَكْثَرَ مِمَّا سَمِعْتَ فَمَا أَفْحَشَ فِي خِطَابِنَا وَ لَا تَعَدَّى فِي جَوَابِنَا وَ إِنَّهُ لَلْحَلِيمُ الرَّزِينُ الْعَاقِلُ الرَّصِينُ لَا يَعْتَرِيهِ‌</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خُرْقٌ وَ لَا طَيْشٌ وَ لَا نَزَقٌ وَ يَسْمَعُ كَلَامَنَا وَ يُصْغِي إِلَيْنَا وَ يَسْتَعْرِفُ حُجَّتَنَا حَتَّى اسْتَفْرَغْنَا مَا عِنْدَنَا وَ ظَنَنَّا أَنَّا قَدْ قَطَعْنَاهُ أَدْحَضَ حُجَّتَنَا بِكَلَامٍ يَسِيرٍ وَ خِطَابٍ قَصِيرٍ يُلْزِمُنَا بِهِ الْحُجَّةَ وَ يَقْطَعُ الْعُذْرَ وَ لَا نَسْتَطِيعُ لِجَوَابِهِ رَدّاً فَإِنْ كُنْتَ مِنْ أَصْحَابِهِ فَخَاطِبْنَا بِمِثْلِ خِطَابِهِ</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3701517_1468164448"/>
      <w:bookmarkStart w:id="485" w:name="_Toc220"/>
      <w:bookmarkEnd w:id="484"/>
      <w:r>
        <w:rPr>
          <w:rtl w:val="true"/>
        </w:rPr>
        <w:t>بیان</w:t>
      </w:r>
      <w:bookmarkEnd w:id="485"/>
    </w:p>
    <w:p>
      <w:pPr>
        <w:pStyle w:val="BookText"/>
        <w:rPr/>
      </w:pPr>
      <w:r>
        <w:rPr>
          <w:rFonts w:ascii="Amiri" w:hAnsi="Amiri" w:eastAsia="Amiri" w:cs="Amiri"/>
          <w:color w:val="111111"/>
          <w:sz w:val="28"/>
          <w:sz w:val="28"/>
          <w:szCs w:val="28"/>
          <w:rtl w:val="true"/>
          <w:lang w:bidi="ar-SA"/>
        </w:rPr>
        <w:t>و صدقك بالتخفيف أي قال لك صدقا لطيف حسك أي حسك اللطيف أي لم يلتبس على حسك غرائب صنع الله فيك لمعاندتك للحق و في بعض النسخ حسنك فالمراد بصدق الحسن ظهور ما أخفى الله فيه منه على الناظر و على الوجهين يمكن أن يقرأ صدقك بالتشديد بتكلف لا يخفى على المتأمل و الرزين الوقور و الرصين بالصاد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خسأ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سرّی که بر امر تو آگاه است یا صاحب سرّ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جبرئیل و ماهر و کسی که حیله اش پنهانی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فیروزآبادی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در اینجا پروردگار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خمل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ای که هیچ هوشیاری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یمشی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آن به سوی دین حضرت محمد و غیر آن حضرت می روند یا بدان هدایت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نورا یمشی به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یا با تشدید است و یعنی نامش را ذکر می کند و یا بدون تشدید است که یعنی مردم با آن بالا می روند و ادعای انتساب به او را دارند</w:t>
      </w:r>
      <w:r>
        <w:rPr>
          <w:rFonts w:eastAsia="IRNazanin" w:cs="IRNazanin"/>
          <w:color w:val="111111"/>
          <w:sz w:val="28"/>
          <w:szCs w:val="28"/>
          <w:rtl w:val="true"/>
          <w:lang w:bidi="fa-IR"/>
        </w:rPr>
        <w:t>.</w:t>
      </w:r>
    </w:p>
    <w:p>
      <w:pPr>
        <w:pStyle w:val="Heading5"/>
        <w:numPr>
          <w:ilvl w:val="4"/>
          <w:numId w:val="1"/>
        </w:numPr>
        <w:rPr/>
      </w:pPr>
      <w:bookmarkStart w:id="486" w:name="__RefHeading___Toc3701519_1468164448"/>
      <w:bookmarkStart w:id="487" w:name="_Toc221"/>
      <w:bookmarkEnd w:id="486"/>
      <w:r>
        <w:rPr>
          <w:rtl w:val="true"/>
        </w:rPr>
        <w:t>[</w:t>
      </w:r>
      <w:r>
        <w:rPr>
          <w:rtl w:val="true"/>
        </w:rPr>
        <w:t>اعتراض مفضّل بر ابن ابی العوجاء</w:t>
      </w:r>
      <w:r>
        <w:rPr>
          <w:rtl w:val="true"/>
        </w:rPr>
        <w:t>]</w:t>
      </w:r>
      <w:bookmarkEnd w:id="487"/>
    </w:p>
    <w:p>
      <w:pPr>
        <w:pStyle w:val="BookText"/>
        <w:rPr/>
      </w:pP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سخنان واهی را از آن ملعون شنیدم، از غایت خشم و غیظ ضبط خود را نتوانستم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ملحد شدی در دین خدا و انکار کردی پروردگاری را که تو را آفریده است در نیکوترین ترکیبی و صورت بخشیده است تو را به تمام‌ترین صورتی و تو را در احوال مختلفه گردانیده است تا به این حد رسانیده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تفکّر نمائی در نفس خود و رجوع نمائی به حس خود، هر آینه خواهی یافت که دلایل پروردگاری و آثار صنعت باری تعالی شأنه در تو قائم است و شواهد وجود و قدرت و براهین علم و حکمتش در تو واضح و لایح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متکلّمانی با تو به آن طور سخن بگویم، اگر بر ما حجتی تمام کنی ما پیروی تو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ایشان نیستی با تو سخن گفتن سودی ندارد، و اگر از اصحاب جعفر بن محمّد صادقی او خود با ما چنین مخاطبه نمی‌کند و به این نوع دلیل با ما مجادله نمی‌کند، و از سخنان ما زیاده از آن چه تو شنیدی مکرر شنیده است و دشنام نداده در خطاب ما و او از اندازه سخن به در نرفته در جواب ما و او صاحب حلم و رزانت و خداوند عقل و متانت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طیش و سفاهت و غضب از جا به در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می‌دهد سخنان ما را و می‌شنود حجت‌های ما را تا آن که ما آنچه در خاطر داریم می‌گوئیم و گمان می‌کنیم که حجت خود را بر او تمام کردیم، آنگاه باطل می‌کند حجت‌های ما را به اندک سخنی و حجت بر ما تمام می‌کند به مختصرترین کلامی، و نمی‌توانیم سخنان معجز نشان او را در مقام جواب برآئیم، اگر تو از اصحاب اویی به طور شایسته او با ما سخن بگو</w:t>
      </w:r>
      <w:r>
        <w:rPr>
          <w:rFonts w:eastAsia="IRNazanin" w:cs="IRNazanin"/>
          <w:color w:val="111111"/>
          <w:sz w:val="28"/>
          <w:szCs w:val="28"/>
          <w:rtl w:val="true"/>
          <w:lang w:bidi="fa-IR"/>
        </w:rPr>
        <w:t>.</w:t>
      </w:r>
    </w:p>
    <w:p>
      <w:pPr>
        <w:pStyle w:val="Heading5"/>
        <w:numPr>
          <w:ilvl w:val="4"/>
          <w:numId w:val="1"/>
        </w:numPr>
        <w:rPr/>
      </w:pPr>
      <w:bookmarkStart w:id="488" w:name="__RefHeading___Toc3701521_1468164448"/>
      <w:bookmarkStart w:id="489" w:name="_Toc222"/>
      <w:bookmarkEnd w:id="488"/>
      <w:r>
        <w:rPr>
          <w:rtl w:val="true"/>
        </w:rPr>
        <w:t>توضیح</w:t>
      </w:r>
      <w:bookmarkEnd w:id="48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تشدید یعنی به تو راست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لطیف حسک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لطیفت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عجایب خلقت خدا در تو، بر حس تو پوشیده نیست به دلیل دشمنی ات با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آنچه که خدا در او، از او مخفی داشته بر بیننده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هر دو احتمال 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خوانده شود البته با تکلّفی که بر متأمل پوشیده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و باوقار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الرصین</w:t>
      </w:r>
      <w:r>
        <w:rPr>
          <w:rFonts w:eastAsia="IRNazanin" w:cs="IRNazanin"/>
          <w:color w:val="111111"/>
          <w:sz w:val="28"/>
          <w:szCs w:val="28"/>
          <w:rtl w:val="true"/>
          <w:lang w:bidi="fa-IR"/>
        </w:rPr>
        <w:t xml:space="preserve">»: </w:t>
      </w:r>
      <w:bookmarkStart w:id="490" w:name="pg16997_179540"/>
    </w:p>
    <w:p>
      <w:pPr>
        <w:pStyle w:val="BookText"/>
        <w:rPr/>
      </w:pPr>
      <w:bookmarkEnd w:id="490"/>
      <w:r>
        <w:rPr>
          <w:rFonts w:ascii="Amiri" w:hAnsi="Amiri" w:eastAsia="Amiri" w:cs="Amiri"/>
          <w:color w:val="111111"/>
          <w:sz w:val="28"/>
          <w:sz w:val="28"/>
          <w:szCs w:val="28"/>
          <w:rtl w:val="true"/>
          <w:lang w:bidi="ar-SA"/>
        </w:rPr>
        <w:t>المهملة الحكم الثابت و الخرق بالضم ضد الرفق و النزق الطيش و الخفة عند الغضب و قوله استفرغنا لعله من الإفراغ بمعنى الصب قال الفيروزآبادي استفرغ مجهوده بذل طاقته و الإدحاض الإبطال</w:t>
      </w:r>
      <w:r>
        <w:rPr>
          <w:rFonts w:eastAsia="Amiri" w:cs="Amiri" w:ascii="Amiri" w:hAnsi="Amiri"/>
          <w:color w:val="111111"/>
          <w:sz w:val="28"/>
          <w:szCs w:val="28"/>
          <w:rtl w:val="true"/>
          <w:lang w:bidi="ar-SA"/>
        </w:rPr>
        <w:t>.</w:t>
      </w:r>
    </w:p>
    <w:p>
      <w:pPr>
        <w:pStyle w:val="Heading5"/>
        <w:numPr>
          <w:ilvl w:val="4"/>
          <w:numId w:val="1"/>
        </w:numPr>
        <w:rPr/>
      </w:pPr>
      <w:bookmarkStart w:id="491" w:name="__RefHeading___Toc3701523_1468164448"/>
      <w:bookmarkStart w:id="492" w:name="_Toc223"/>
      <w:bookmarkEnd w:id="491"/>
      <w:r>
        <w:rPr>
          <w:rtl w:val="true"/>
        </w:rPr>
        <w:t>المفضل</w:t>
      </w:r>
      <w:bookmarkEnd w:id="492"/>
    </w:p>
    <w:p>
      <w:pPr>
        <w:pStyle w:val="BookText"/>
        <w:rPr/>
      </w:pPr>
      <w:r>
        <w:rPr>
          <w:rFonts w:ascii="Amiri" w:hAnsi="Amiri" w:eastAsia="Amiri" w:cs="Amiri"/>
          <w:color w:val="111111"/>
          <w:sz w:val="28"/>
          <w:sz w:val="28"/>
          <w:szCs w:val="28"/>
          <w:rtl w:val="true"/>
          <w:lang w:bidi="ar-SA"/>
        </w:rPr>
        <w:t>قَالَ الْمُفَضَّلُ فَخَرَجْتُ مِنَ الْمَسْجِدِ مَحْزُوناً مُفَكِّراً فِيمَا بُلِيَ بِهِ الْإِسْلَامُ وَ أَهْلُهُ مِنْ كُفْرِ هَذِهِ الْعِصَابَةِ وَ تَعْطِيلِهَا</w:t>
      </w:r>
      <w:r>
        <w:rPr>
          <w:rStyle w:val="FootnoteAnchor"/>
          <w:rtl w:val="true"/>
        </w:rPr>
        <w:footnoteReference w:id="168"/>
      </w:r>
      <w:r>
        <w:rPr>
          <w:rFonts w:ascii="Amiri" w:hAnsi="Amiri" w:eastAsia="Amiri" w:cs="Amiri"/>
          <w:color w:val="111111"/>
          <w:sz w:val="28"/>
          <w:sz w:val="28"/>
          <w:szCs w:val="28"/>
          <w:rtl w:val="true"/>
          <w:lang w:bidi="ar-SA"/>
        </w:rPr>
        <w:t>فَدَخَلْتُ عَلَى مَوْلَايَ صَلَوَاتُ اللَّهِ عَلَيْهِ فَرَآنِي مُنْكَسِراً فَقَالَ مَا لَكَ فَأَخْبَرْتُهُ بِمَا سَمِعْتُ مِنَ الدَّهْرِيِّينَ‌</w:t>
      </w:r>
      <w:r>
        <w:rPr>
          <w:rStyle w:val="FootnoteAnchor"/>
          <w:rtl w:val="true"/>
        </w:rPr>
        <w:footnoteReference w:id="169"/>
      </w:r>
      <w:r>
        <w:rPr>
          <w:rFonts w:ascii="Amiri" w:hAnsi="Amiri" w:eastAsia="Amiri" w:cs="Amiri"/>
          <w:color w:val="111111"/>
          <w:sz w:val="28"/>
          <w:sz w:val="28"/>
          <w:szCs w:val="28"/>
          <w:rtl w:val="true"/>
          <w:lang w:bidi="ar-SA"/>
        </w:rPr>
        <w:t>وَ بِمَا رَدَدْتُ عَلَيْهِمَا فَقَالَ لَأُلْقِيَنَّ إِلَيْكَ مِنْ حِكْمَةِ الْبَارِئِ جَلَّ وَ عَلَا وَ تَقَدَّسَ اسْمُهُ فِي خَلْقِ الْعَالَمِ وَ السِّبَاعِ وَ الْبَهَائِمِ وَ الطَّيْرِ وَ الْهَوَامِّ وَ كُلِّ ذِي رُوحٍ مِنَ الْأَنْعَامِ وَ النَّبَاتِ وَ الشَّجَرَةِ الْمُثْمِرَةِ وَ غَيْرِ ذَاتِ الثَّمَرِ وَ الْحُبُوبِ وَ الْبُقُولِ الْمَأْكُولِ مِنْ ذَلِكَ وَ غَيْرِ الْمَأْكُولِ مَا يَعْتَبِرُ بِهِ الْمُعْتَبِرُونَ وَ يَسْكُنُ إِلَى مَعْرِفَتِهِ الْمُؤْمِنُونَ وَ يَتَحَيَّرُ فِيهِ الْمُلْحِدُونَ فَبَكِّرْ عَلَيَّ غَداً</w:t>
      </w:r>
    </w:p>
    <w:p>
      <w:pPr>
        <w:pStyle w:val="Heading5"/>
        <w:numPr>
          <w:ilvl w:val="4"/>
          <w:numId w:val="1"/>
        </w:numPr>
        <w:rPr/>
      </w:pPr>
      <w:bookmarkStart w:id="493" w:name="__RefHeading___Toc3701525_1468164448"/>
      <w:bookmarkStart w:id="494" w:name="_Toc224"/>
      <w:bookmarkEnd w:id="493"/>
      <w:r>
        <w:rPr>
          <w:rtl w:val="true"/>
        </w:rPr>
        <w:t>المفضل</w:t>
      </w:r>
      <w:bookmarkEnd w:id="494"/>
    </w:p>
    <w:p>
      <w:pPr>
        <w:pStyle w:val="BookText"/>
        <w:rPr/>
      </w:pPr>
      <w:r>
        <w:rPr>
          <w:rFonts w:ascii="Amiri" w:hAnsi="Amiri" w:eastAsia="Amiri" w:cs="Amiri"/>
          <w:color w:val="111111"/>
          <w:sz w:val="28"/>
          <w:sz w:val="28"/>
          <w:szCs w:val="28"/>
          <w:rtl w:val="true"/>
          <w:lang w:bidi="ar-SA"/>
        </w:rPr>
        <w:t>قَالَ الْمُفَضَّلُ فَانْصَرَفْتُ مِنْ عِنْدِهِ فَرِحاً مَسْرُوراً وَ طَالَتْ عَلَيَّ تِلْكَ اللَّيْلَةُ انْتِظَاراً لِمَا وَعَدَنِي بِهِ فَلَمَّا أَصْبَحْتُ غَدَوْتُ فَاسْتُوذِنَ لِي فَدَخَلْتُ وَ قُمْتُ بَيْنَ يَدَيْهِ فَأَمَرَنِي بِالْجُلُوسِ فَجَلَسْتُ ثُمَّ نَهَضَ إِلَى حُجْرَةٍ كَانَ يَخْلُو فِيهَا فَنَهَضْتُ بِنُهُوضِهِ فَقَالَ اتْبَعْنِي فَتَبِعْتُهُ فَدَخَلَ وَ دَخَلْتُ خَلْفَهُ فَجَلَسَ وَ جَلَسْتُ بَيْنَ يَدَيْهِ فَقَالَ يَا مُفَضَّلُ كَأَنِّي بِكَ وَ قَدْ طَالَتْ عَلَيْكَ هَذِهِ اللَّيْلَةُ انْتِظَاراً لِمَا وَعَدْتُكَ فَقُلْتُ أَجَلْ يَا مَوْلَايَ فَقَالَ يَا مُفَضَّلُ إِنَّ اللَّهَ كَانَ وَ لَا شَيْ‌ءَ قَبْلَهُ وَ هُوَ بَاقٍ وَ لَا نِهَايَةَ لَهُ فَلَهُ الْحَمْدُ عَلَى مَا أَلْهَمَنَا وَ لَهُ الشُّكْرُ عَلَى مَا مَنَحَنَا وَ قَدْ خَصَّنَا مِنَ الْعُلُومِ بِأَعْلَاهَا وَ مِنَ الْمَعَالِي بِأَسْنَاهَا وَ اصْطَفَانَا عَلَى جَمِيعِ الْخَلْقِ بِعِلْمِهِ وَ جَعَلَنَا مُهَيْمِنِينَ عَلَيْهِمْ بِحِكَمِهِ فَقُلْتُ يَا مَوْلَايَ أَ تَأْذَنُ لِي أَنْ أَكْتُبَ مَا تَشْرَحُهُ وَ كُنْتُ أَعْدَدْتُ مَعِي مَا أَكْتُبُ فِيهِ فَقَالَ لِي افْعَلْ</w:t>
      </w:r>
      <w:r>
        <w:rPr>
          <w:rFonts w:eastAsia="Amiri" w:cs="Amiri" w:ascii="Amiri" w:hAnsi="Amiri"/>
          <w:color w:val="111111"/>
          <w:sz w:val="28"/>
          <w:szCs w:val="28"/>
          <w:rtl w:val="true"/>
          <w:lang w:bidi="ar-SA"/>
        </w:rPr>
        <w:t>.</w:t>
      </w:r>
    </w:p>
    <w:p>
      <w:pPr>
        <w:pStyle w:val="Heading5"/>
        <w:numPr>
          <w:ilvl w:val="4"/>
          <w:numId w:val="1"/>
        </w:numPr>
        <w:rPr/>
      </w:pPr>
      <w:bookmarkStart w:id="495" w:name="__RefHeading___Toc3701527_1468164448"/>
      <w:bookmarkStart w:id="496" w:name="_Toc225"/>
      <w:bookmarkEnd w:id="495"/>
      <w:r>
        <w:rPr>
          <w:rtl w:val="true"/>
        </w:rPr>
        <w:t>بیان</w:t>
      </w:r>
      <w:bookmarkEnd w:id="496"/>
    </w:p>
    <w:p>
      <w:pPr>
        <w:pStyle w:val="BookText"/>
        <w:rPr/>
      </w:pPr>
      <w:r>
        <w:rPr>
          <w:rFonts w:ascii="Amiri" w:hAnsi="Amiri" w:eastAsia="Amiri" w:cs="Amiri"/>
          <w:color w:val="111111"/>
          <w:sz w:val="28"/>
          <w:sz w:val="28"/>
          <w:szCs w:val="28"/>
          <w:rtl w:val="true"/>
          <w:lang w:bidi="ar-SA"/>
        </w:rPr>
        <w:t>أسناها أي أرفعها أو أضوؤها و المهيمن الأمين و المؤتمن و الشاهد</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3701529_1468164448"/>
      <w:bookmarkStart w:id="498" w:name="_Toc226"/>
      <w:bookmarkEnd w:id="497"/>
      <w:r>
        <w:rPr>
          <w:rtl w:val="true"/>
        </w:rPr>
        <w:t>یَا مُفَضَّلُ</w:t>
      </w:r>
      <w:bookmarkEnd w:id="498"/>
    </w:p>
    <w:p>
      <w:pPr>
        <w:pStyle w:val="BookText"/>
        <w:rPr/>
      </w:pPr>
      <w:r>
        <w:rPr>
          <w:rFonts w:ascii="Amiri" w:hAnsi="Amiri" w:eastAsia="Amiri" w:cs="Amiri"/>
          <w:color w:val="111111"/>
          <w:sz w:val="28"/>
          <w:sz w:val="28"/>
          <w:szCs w:val="28"/>
          <w:rtl w:val="true"/>
          <w:lang w:bidi="ar-SA"/>
        </w:rPr>
        <w:t>إِنَّ الشُّكَّاكَ جَهِلُوا الْأَسْبَابَ وَ الْمَعَانِيَ فِي الْخِلْقَةِ وَ قَصُرَتْ أَفْهَامُهُمْ عَنْ تَأَمُّلِ الصَّوَابِ وَ الْحِكْمَةِ فِيمَا ذَرَأَ</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الْبَارِئُ جَلَّ قُدْسُهُ وَ بَرَأَ</w:t>
      </w:r>
      <w:r>
        <w:rPr>
          <w:rStyle w:val="FootnoteAnchor"/>
          <w:rtl w:val="true"/>
        </w:rPr>
        <w:footnoteReference w:id="171"/>
      </w:r>
      <w:r>
        <w:rPr>
          <w:rFonts w:ascii="Amiri" w:hAnsi="Amiri" w:eastAsia="Amiri" w:cs="Amiri"/>
          <w:color w:val="111111"/>
          <w:sz w:val="28"/>
          <w:sz w:val="28"/>
          <w:szCs w:val="28"/>
          <w:rtl w:val="true"/>
          <w:lang w:bidi="ar-SA"/>
        </w:rPr>
        <w:t>مِنْ صُنُوفِ خَلْقِهِ فِي</w:t>
      </w:r>
    </w:p>
    <w:p>
      <w:pPr>
        <w:pStyle w:val="BookText"/>
        <w:rPr/>
      </w:pPr>
      <w:r>
        <w:rPr>
          <w:rFonts w:ascii="IRNazanin" w:hAnsi="IRNazanin" w:eastAsia="IRNazanin"/>
          <w:color w:val="111111"/>
          <w:sz w:val="28"/>
          <w:sz w:val="28"/>
          <w:szCs w:val="28"/>
          <w:rtl w:val="true"/>
          <w:lang w:bidi="fa-IR"/>
        </w:rPr>
        <w:t>حکم 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رفق و نرمی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سری هنگام غضب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استفرغنا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افراغ به معنای ریختن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استفرغ مجهوده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توانش را به کار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الإدحاض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کردن</w:t>
      </w:r>
      <w:r>
        <w:rPr>
          <w:rFonts w:eastAsia="IRNazanin" w:cs="IRNazanin"/>
          <w:color w:val="111111"/>
          <w:sz w:val="28"/>
          <w:szCs w:val="28"/>
          <w:rtl w:val="true"/>
          <w:lang w:bidi="fa-IR"/>
        </w:rPr>
        <w:t>.</w:t>
      </w:r>
    </w:p>
    <w:p>
      <w:pPr>
        <w:pStyle w:val="Heading5"/>
        <w:numPr>
          <w:ilvl w:val="4"/>
          <w:numId w:val="1"/>
        </w:numPr>
        <w:rPr/>
      </w:pPr>
      <w:bookmarkStart w:id="499" w:name="__RefHeading___Toc3701531_1468164448"/>
      <w:bookmarkStart w:id="500" w:name="_Toc227"/>
      <w:bookmarkEnd w:id="499"/>
      <w:r>
        <w:rPr>
          <w:rtl w:val="true"/>
        </w:rPr>
        <w:t>ادامه</w:t>
      </w:r>
      <w:bookmarkEnd w:id="500"/>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 بیرون آمدم اندوهناک و متفکر در آنچه مبتلا شده‌اند به آن اسلام و مسلمانان از کفر این گروه ملحد بی‌دین، و شبهات ایشان در انکار صانع آسمان و زمین، پس رفتم به خدمت مولای خود 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مرا شکسته خاطر یافت، پرسید که چیست تو را؟</w:t>
      </w:r>
    </w:p>
    <w:p>
      <w:pPr>
        <w:pStyle w:val="BookText"/>
        <w:rPr/>
      </w:pPr>
      <w:r>
        <w:rPr>
          <w:rFonts w:ascii="IRNazanin" w:hAnsi="IRNazanin" w:eastAsia="IRNazanin"/>
          <w:color w:val="111111"/>
          <w:sz w:val="28"/>
          <w:sz w:val="28"/>
          <w:szCs w:val="28"/>
          <w:rtl w:val="true"/>
          <w:lang w:bidi="fa-IR"/>
        </w:rPr>
        <w:t>چون سخن آن ملحدان و دهریان را به خدمتش گفتم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خواهم کرد برای تو از حکمت حضرت صانع جلّ و علا در خلق عالم و درندگان و حیوانات و مرغان و حشرات و هر صاحب روحی از چهار پایان و گیاه‌ها و درختان میوه‌دار و غیر میوه‌دار و سبزی‌های مأکول و غیر مأکول آنچه عبرت گیرند از آن عبرت‌گیرندگان و زیاده گردد به سبب آن معرفت مؤمنان و متحیّر گردند در آن ملحدان و کافران، فردا بامداد نیز به نزد ما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مژده عدیم المثال شاد و خوش حال به منزل خود مراجعت نمودم و برای آن وعده دلنواز شب بر من دراز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بامداد به خدمت آن نقاوه امجاد شتافتم و بعد از رخصت داخل شدم، و در خدمتش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حجره دیگر شد و مرا به خلوت طلبید چون در خدمتش نشستم،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امشب تو دراز گذشت برای انتظار وعده ما؟</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 و هیچ چیز پیش از او نبود، و او باقی است و وجود او را نهایت نیست، و او است مستحق حمد و ستایش بر آنچه الهام کرد ما را، و مخصوص او است شکر و سپاس بر آنچه عطا کرد و مخصوص گردانید ما را به اعلای علوم و ارفع معالی ، و برگزید ما را بر جمیع خلق به علم خود، و گردانید ما را گواه بر ایشان به حکمت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رخصت طلبیدم که آنچه بفرمائید بنویسم</w:t>
      </w:r>
      <w:r>
        <w:rPr>
          <w:rFonts w:eastAsia="IRNazanin" w:cs="IRNazanin"/>
          <w:color w:val="111111"/>
          <w:sz w:val="28"/>
          <w:szCs w:val="28"/>
          <w:rtl w:val="true"/>
          <w:lang w:bidi="fa-IR"/>
        </w:rPr>
        <w:t>.</w:t>
      </w:r>
    </w:p>
    <w:p>
      <w:pPr>
        <w:pStyle w:val="Heading5"/>
        <w:numPr>
          <w:ilvl w:val="4"/>
          <w:numId w:val="1"/>
        </w:numPr>
        <w:rPr/>
      </w:pPr>
      <w:bookmarkStart w:id="501" w:name="__RefHeading___Toc3701533_1468164448"/>
      <w:bookmarkStart w:id="502" w:name="_Toc228"/>
      <w:bookmarkEnd w:id="501"/>
      <w:r>
        <w:rPr>
          <w:rtl w:val="true"/>
        </w:rPr>
        <w:t>توضیح</w:t>
      </w:r>
      <w:bookmarkEnd w:id="5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بلندترینش یا نورانی ترینش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و مورد اعتماد دو گواه</w:t>
      </w:r>
      <w:r>
        <w:rPr>
          <w:rFonts w:eastAsia="IRNazanin" w:cs="IRNazanin"/>
          <w:color w:val="111111"/>
          <w:sz w:val="28"/>
          <w:szCs w:val="28"/>
          <w:rtl w:val="true"/>
          <w:lang w:bidi="fa-IR"/>
        </w:rPr>
        <w:t>.</w:t>
      </w:r>
    </w:p>
    <w:p>
      <w:pPr>
        <w:pStyle w:val="Heading5"/>
        <w:numPr>
          <w:ilvl w:val="4"/>
          <w:numId w:val="1"/>
        </w:numPr>
        <w:rPr/>
      </w:pPr>
      <w:bookmarkStart w:id="503" w:name="__RefHeading___Toc3701535_1468164448"/>
      <w:bookmarkStart w:id="504" w:name="_Toc229"/>
      <w:bookmarkEnd w:id="503"/>
      <w:r>
        <w:rPr>
          <w:rtl w:val="true"/>
        </w:rPr>
        <w:t>[</w:t>
      </w:r>
      <w:r>
        <w:rPr>
          <w:rtl w:val="true"/>
        </w:rPr>
        <w:t>مخفی ماندن اسباب و علل هستی برای شکّاکان</w:t>
      </w:r>
      <w:r>
        <w:rPr>
          <w:rtl w:val="true"/>
        </w:rPr>
        <w:t>]</w:t>
      </w:r>
      <w:bookmarkEnd w:id="50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که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آنانی که شک می‌کنند در وجود صانع عالم، جاهلند به اسباب و اغراض که در خلق عالم به عمل آمده، و قاصر است فهم‌های ایشان از دریافت حکمت‌ها که باری تعالی مرعی داشته در آفریدن اصناف مخلوقات </w:t>
      </w:r>
    </w:p>
    <w:p>
      <w:pPr>
        <w:pStyle w:val="BookText"/>
        <w:rPr/>
      </w:pPr>
      <w:r>
        <w:rPr>
          <w:rFonts w:ascii="Amiri" w:hAnsi="Amiri" w:eastAsia="Amiri" w:cs="Amiri"/>
          <w:color w:val="111111"/>
          <w:sz w:val="28"/>
          <w:sz w:val="28"/>
          <w:szCs w:val="28"/>
          <w:rtl w:val="true"/>
          <w:lang w:bidi="ar-SA"/>
        </w:rPr>
        <w:t>الْبَرِّ وَ الْبَحْرِ وَ السَّهْلِ وَ الْوَعْرِ</w:t>
      </w:r>
      <w:r>
        <w:rPr>
          <w:rStyle w:val="FootnoteAnchor"/>
          <w:rtl w:val="true"/>
        </w:rPr>
        <w:footnoteReference w:id="172"/>
      </w:r>
      <w:r>
        <w:rPr>
          <w:rFonts w:ascii="Amiri" w:hAnsi="Amiri" w:eastAsia="Amiri" w:cs="Amiri"/>
          <w:color w:val="111111"/>
          <w:sz w:val="28"/>
          <w:sz w:val="28"/>
          <w:szCs w:val="28"/>
          <w:rtl w:val="true"/>
          <w:lang w:bidi="ar-SA"/>
        </w:rPr>
        <w:t>فَخَرَجُوا بِقِصَرِ عُلُومِهِمْ إِلَى الْجُحُودِ وَ بِضَعْفِ بَصَائِرِهِمْ إِلَى التَّكْذِيبِ وَ الْعُنُودِ حَتَّى أَنْكَرُوا خَلْقَ الْأَشْيَاءِ وَ ادَّعَوْا أَنَّ كَوْنَهَا بِالْإِهْمَالِ لَا صَنْعَةَ فِيهَا وَ لَا تَقْدِيرَ وَ لَا حِكْمَةَ مِنْ مُدَبِّرٍ وَ لَا صَانِعٍ تَعَالَى اللَّهُ عَمَّا يَصِفُونَ وَ قاتَلَهُمُ اللَّهُ أَنَّى يُؤْفَكُونَ فَهُمْ فِي ضَلَالِهِمْ وَ عَمَاهُمْ وَ تَحَيُّرِهِمْ بِمَنْزِلَةِ عُمْيَانٍ دَخَلُوا دَاراً قَدْ بُنِيَتْ أَتْقَنَ بِنَاءٍ وَ أَحْسَنَهُ وَ فُرِشَتْ بِأَحْسَنِ الْفُرُشِ وَ أَفْخَرِهِ وَ أُعِدَّ فِيهَا ضُرُوبُ الْأَطْعِمَةِ وَ الْأَشْرِبَةِ وَ الْمَلَابِسِ وَ الْمَآرِبِ‌</w:t>
      </w:r>
      <w:r>
        <w:rPr>
          <w:rStyle w:val="FootnoteAnchor"/>
          <w:rtl w:val="true"/>
        </w:rPr>
        <w:footnoteReference w:id="173"/>
      </w:r>
      <w:r>
        <w:rPr>
          <w:rFonts w:ascii="Amiri" w:hAnsi="Amiri" w:eastAsia="Amiri" w:cs="Amiri"/>
          <w:color w:val="111111"/>
          <w:sz w:val="28"/>
          <w:sz w:val="28"/>
          <w:szCs w:val="28"/>
          <w:rtl w:val="true"/>
          <w:lang w:bidi="ar-SA"/>
        </w:rPr>
        <w:t>الَّتِي يُحْتَاجُ إِلَيْهَا لَا يُسْتَغْنَى عَنْهَا وَ وُضِعَ كُلُّ شَيْ‌ءٍ مِنْ ذَلِكَ مَوْضِعَهُ عَلَى صَوَابٍ مِنَ التَّقْدِيرِ وَ حِكْمَةٍ مِنَ التَّدْبِيرِ فَجَعَلُوا يَتَرَدَّدُونَ فِيهَا يَمِيناً وَ شِمَالًا وَ يَطُوفُونَ بُيُوتَهَا إِدْبَاراً وَ إِقْبَالًا مَحْجُوبَةً أَبْصَارُهُمْ عَنْهَا لَا يُبْصِرُونَ بُنْيَةَ الدَّارِ</w:t>
      </w:r>
      <w:r>
        <w:rPr>
          <w:rStyle w:val="FootnoteAnchor"/>
          <w:rtl w:val="true"/>
        </w:rPr>
        <w:footnoteReference w:id="174"/>
      </w:r>
      <w:r>
        <w:rPr>
          <w:rFonts w:ascii="Amiri" w:hAnsi="Amiri" w:eastAsia="Amiri" w:cs="Amiri"/>
          <w:color w:val="111111"/>
          <w:sz w:val="28"/>
          <w:sz w:val="28"/>
          <w:szCs w:val="28"/>
          <w:rtl w:val="true"/>
          <w:lang w:bidi="ar-SA"/>
        </w:rPr>
        <w:t>وَ مَا أُعِدَّ فِيهَا وَ رُبَّمَا عَثَرَ بَعْضُهُمْ بِالشَّيْ‌ءِ الَّذِي قَدْ وُضِعَ مَوْضِعَهُ وَ أُعِدَّ لِلْحَاجَةِ إِلَيْهِ وَ هُوَ جَاهِلٌ بِالْمَعْنَى فِيهِ وَ لِمَا أُعِدَّ وَ لِمَا ذَا جُعِلَ كَذَلِكَ فَتَذَمَّرَ وَ تَسَخَّطَ وَ ذَمَّ الدَّارَ وَ بَانِيَهَا فَهَذِهِ حَالُ هَذَا الصِّنْفِ فِي إِنْكَارِهِمْ مَا أَنْكَرُوا مِنْ أَمْرِ الْخِلْقَةِ وَ ثَبَاتِ الصَّنْعَةِ</w:t>
      </w:r>
      <w:r>
        <w:rPr>
          <w:rStyle w:val="FootnoteAnchor"/>
          <w:rtl w:val="true"/>
        </w:rPr>
        <w:footnoteReference w:id="175"/>
      </w:r>
      <w:r>
        <w:rPr>
          <w:rFonts w:ascii="Amiri" w:hAnsi="Amiri" w:eastAsia="Amiri" w:cs="Amiri"/>
          <w:color w:val="111111"/>
          <w:sz w:val="28"/>
          <w:sz w:val="28"/>
          <w:szCs w:val="28"/>
          <w:rtl w:val="true"/>
          <w:lang w:bidi="ar-SA"/>
        </w:rPr>
        <w:t>فَإِنَّهُمْ لَمَّا غَرَبَتْ‌</w:t>
      </w:r>
      <w:r>
        <w:rPr>
          <w:rStyle w:val="FootnoteAnchor"/>
          <w:rtl w:val="true"/>
        </w:rPr>
        <w:footnoteReference w:id="176"/>
      </w:r>
      <w:r>
        <w:rPr>
          <w:rFonts w:ascii="Amiri" w:hAnsi="Amiri" w:eastAsia="Amiri" w:cs="Amiri"/>
          <w:color w:val="111111"/>
          <w:sz w:val="28"/>
          <w:sz w:val="28"/>
          <w:szCs w:val="28"/>
          <w:rtl w:val="true"/>
          <w:lang w:bidi="ar-SA"/>
        </w:rPr>
        <w:t>أَذْهَانُهُمْ عَنْ مَعْرِفَةِ الْأَسْبَابِ وَ الْعِلَلِ فِي الْأَشْيَاءِ صَارُوا يَجُولُونَ فِي هَذَا الْعَالَمِ حَيَارَى وَ لَا يَفْهَمُونَ مَا هُوَ عَلَيْهِ مِنْ إِتْقَانِ خِلْقَتِهِ وَ حُسْنِ صَنْعَتِهِ وَ صَوَابِ تَهْيِئَتِهِ وَ رُبَّمَا وَقَفَ بَعْضُهُمْ عَلَى الشَّيْ‌ءِ لِجَهْلِ سَبَبِهِ وَ الْإِرْبِ فِيهِ فَيُسْرِعُ إِلَى ذَمِّهِ وَ وَصْفِهِ بِالْإِحَالَةِ وَ الْخَطَإِ كَالَّذِي أَقْدَمَتْ عَلَيْهِ الْمَانَوِيَّةُ الْكَفَرَةُ وَ جَاهَرَتْ بِهِ الْمُلْحِدَةُ الْمَارِقَةُ الْفَجَرَةُ وَ أَشْبَاهُهُمْ مِنْ أَهْلِ الضَّلَالِ الْمُعَلِّلِينَ أَنْفُسَهُمْ بِالْمُحَالِ فَيَحِقُّ عَلَى مَنْ أَنْعَمَ اللَّهُ عَلَيْهِ بِمَعْرِفَتِهِ وَ هَدَاهُ لِدِينِهِ وَ وَفَّقَهُ لِتَأَمُّلِ التَّدْبِيرِ فِي صَنْعَةِ الْخَلَائِقِ وَ الْوُقُوفِ عَلَى مَا خُلِقُوا لَهُ مِنْ لَطِيفِ التَّدْبِيرِ وَ صَوَابِ التَّعْبِيرِ بِالدَّلَالَةِ الْقَائِمَةِ الدَّالَّةِ عَلَى صَانِعِهَا أَنْ يُكْثِرَ حَمْدَ اللَّهِ مَوْلَاهُ عَلَى ذَلِكَ وَ يَرْغَبَ إِلَيْهِ فِي الثَّبَاتِ عَلَيْهِ وَ الزِّيَادَةِ مِنْهُ فَإِنَّهُ جَلَّ اسْمُهُ يَقُولُ لَئِنْ شَكَرْتُمْ لَأَزِيدَنَّكُمْ وَ لَئِنْ كَفَرْتُمْ إِنَّ عَذابِي لَشَدِيدٌ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دریا و صحرا و کوه و 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سبب کوتاهی دانش خود طریق انکار پیموده‌اند و به جهت ضعف بصیرت خود راه تکذیب و عناد گشوده‌اند تا آن که منکر شده‌اند که موجودات را خالقی هست و دعوی می‌کنند که عالم را مدّبری نیست، و آنچه واقع می‌شود از روی صنعت و تقدیر و حکمت و تدبیر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تعالی بلندتر است از آنچه ایشان وصف می‌کنند و خدا لعنت کند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حق واضح به کدام سو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در ضلالت و کوری و حیرت خود مانند کوری چندند که داخل شوند در سرائی که در نهایت استحکام و نیکوئی بنا شده باشد و فاخرترین فرشها در آن گسترده باشند و آنچه در کار باشد از انواع مأکول و مشروب و پوشیدنی و سایر چیزها که آدمی به آن محتاج است در آن مهیّا کرده باشند، و هر چیزی را در محل خود و جای مناسب خود قرار داده باشند به اندازه نیکو و تدبیر درست، پس آن کوران در آن سرای رفیع البنیان به جانب راست و چپ تردد کنند و داخل بیوت آن شوند با دیده‌های بسته که نه بنّای سرا را مشاهده نمایند و نه آنچه در آنجا برای اهلش مهیّا کرده‌اند و بسا باشد که کورانه پا زنند بر ظرفی یا چیزی که در موضع خود گذاشته شده و غایت احتیاج به او داشته باشند و ندانند که به چه جهت در آن موضع گذاشته‌اند و برای چه مهیّا کرده‌اند و به این سبب به خشم آیند و غضبناک شوند و مذمت کنند سرا و بناکننده سرا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مذمّت پیروان 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بعینه همین است حال این گروه که منکرند از حسن تقدیر معبود و کمال تدبیر عالم وجود زیرا که چون اذهان ایشان در نیافته است اسباب و علل و فواید اشیاء را می‌گردند در این عالم امکان، نادان و حیران و نمی‌فهمند، آنچه در این سرا به کار رفته از اتقان خلقت، و حسن صنعت و درستی نظام، و چون یکی از ایشان مطّلع گردد بر چیزی که سبب آن را نداند و عقلش به حکمت آن نرسد مبادرت می‌نماید به مذمت آن و وصف می‌کند آن را به خطا و قلّت تدبیر چنانچه اصحاب مانی نقاش، و ملاحده فسقه که از دین به در رفته‌اند و اشباه ایشان از اهل ضلال که به خیال محال ترک بندگی خداوند ذی الجلال کرده‌اند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لازم است بر کسی که خداوند بر او انعام کرده باشد به معرفت خود و هدایت کرده باشد به سوی دین خود و توفیق داده باشد او را که تأمل کند در تدبیری که در خلایق به کار رفته و دریابد که برای چه آفریده شد و تعبیر و تقریر نماید به براهینی که دلالت می‌کند بر صانع ایشان آن که بسیار حمد کند خدا را و مولای خود را بر این نعمت عظمی و تضرّع کند به درگاه خدا که او را ثابت بدارد بر این موهبت کبری، و زیاده گرداند هدایت او را زیرا که حق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لَأَزِیدَنَّکُمْ وَ لَئِنْ کَفَرْتُمْ إِنَّ عَذابِی لَشَدِیدٌ</w:t>
      </w:r>
      <w:r>
        <w:rPr>
          <w:rFonts w:eastAsia="IRNazanin" w:cs="IRNazanin"/>
          <w:color w:val="111111"/>
          <w:sz w:val="28"/>
          <w:szCs w:val="28"/>
          <w:rtl w:val="true"/>
          <w:lang w:bidi="fa-IR"/>
        </w:rPr>
        <w:t>»</w:t>
      </w:r>
      <w:r>
        <w:rPr>
          <w:rStyle w:val="FootnoteAnchor"/>
          <w:rtl w:val="true"/>
        </w:rPr>
        <w:footnoteReference w:id="177"/>
      </w:r>
      <w:bookmarkStart w:id="505" w:name="pg16997_179542"/>
    </w:p>
    <w:p>
      <w:pPr>
        <w:pStyle w:val="Heading5"/>
        <w:numPr>
          <w:ilvl w:val="4"/>
          <w:numId w:val="1"/>
        </w:numPr>
        <w:rPr/>
      </w:pPr>
      <w:bookmarkStart w:id="506" w:name="__RefHeading___Toc3701537_1468164448"/>
      <w:bookmarkStart w:id="507" w:name="_Toc230"/>
      <w:bookmarkEnd w:id="505"/>
      <w:bookmarkEnd w:id="506"/>
      <w:r>
        <w:rPr>
          <w:rtl w:val="true"/>
        </w:rPr>
        <w:t>بیان</w:t>
      </w:r>
      <w:bookmarkEnd w:id="507"/>
    </w:p>
    <w:p>
      <w:pPr>
        <w:pStyle w:val="BookText"/>
        <w:rPr/>
      </w:pPr>
      <w:r>
        <w:rPr>
          <w:rFonts w:ascii="IRNazanin" w:hAnsi="IRNazanin" w:eastAsia="IRNazanin"/>
          <w:color w:val="111111"/>
          <w:sz w:val="28"/>
          <w:sz w:val="28"/>
          <w:szCs w:val="28"/>
          <w:rtl w:val="true"/>
          <w:lang w:bidi="fa-IR"/>
        </w:rPr>
        <w:t>قاتلهم الله أي قتلهم أو لعنهم أَنَّى يُؤْفَكُونَ كيف يصرفون عن الحق و قال الجوهري ظل يتذمر على فلان إذا تنكر له و أوعده انتهى و غربت بمعنى غابت و الإرب بالفتح و الكسر الحاجة و وصفه بالإحالة أي بأنه يستحيل أن يكون له خالق مدبر أو يستحيل أن يكون من فعله تعالى و المانوية فرقة من الثنوية أصحاب ماني الذي ظهر في زمان سابور بن أردشير و أحدث دينا بين المجوسية و النصرانية و كان يقول بنبوة المسيح على نبينا و آله و عليه السلام و لا يقول بنبوة موسى على نبينا و آله و عليه السلام و زعم أن العالم مصنوع مركب من أصلين قديمين أحدهما نور و الآخر ظلمة و هؤلاء ينسبون الخيرات إلى النور و الشرور إلى الظلمة و ينسبون خلق السباع و الموذيات و العقارب و الحيات إلى الظلمة فأشار علیه السلام إلى فساد وهمهم بأن هذا لجهلهم بمصالح هذه السباع و العقارب و الحيات التي يزعمون أنها من الشرور التي لا يليق بالحكيم خلقها قوله علیه السلام المعللين أي الشاغلين أنفسهم عن طاعة ربهم بأمور يحكم العقل السليم باستحالته قال الفيروزآبادي علله بطعام و غيره تعليلا شغله به</w:t>
      </w:r>
      <w:r>
        <w:rPr>
          <w:rFonts w:eastAsia="IRNazanin" w:cs="IRNazanin"/>
          <w:color w:val="111111"/>
          <w:sz w:val="28"/>
          <w:szCs w:val="28"/>
          <w:rtl w:val="true"/>
          <w:lang w:bidi="fa-IR"/>
        </w:rPr>
        <w:t>.</w:t>
      </w:r>
    </w:p>
    <w:p>
      <w:pPr>
        <w:pStyle w:val="Heading5"/>
        <w:numPr>
          <w:ilvl w:val="4"/>
          <w:numId w:val="1"/>
        </w:numPr>
        <w:rPr/>
      </w:pPr>
      <w:bookmarkStart w:id="508" w:name="__RefHeading___Toc3701539_1468164448"/>
      <w:bookmarkStart w:id="509" w:name="_Toc231"/>
      <w:bookmarkEnd w:id="508"/>
      <w:r>
        <w:rPr>
          <w:rtl w:val="true"/>
        </w:rPr>
        <w:t>المفضل</w:t>
      </w:r>
      <w:bookmarkEnd w:id="509"/>
    </w:p>
    <w:p>
      <w:pPr>
        <w:pStyle w:val="BookText"/>
        <w:rPr/>
      </w:pPr>
      <w:r>
        <w:rPr>
          <w:rFonts w:ascii="Amiri" w:hAnsi="Amiri" w:eastAsia="Amiri" w:cs="Amiri"/>
          <w:color w:val="111111"/>
          <w:sz w:val="28"/>
          <w:sz w:val="28"/>
          <w:szCs w:val="28"/>
          <w:rtl w:val="true"/>
          <w:lang w:bidi="ar-SA"/>
        </w:rPr>
        <w:t>يَا مُفَضَّلُ أَوَّلُ الْعِبَرِ وَ الْأَدِلَّةِ عَلَى الْبَارِئِ جَلَّ قُدْسُهُ تَهْيِئَةُ هَذَا الْعَالَمِ وَ تَأْلِيفُ أَجْزَائِهِ وَ نَظْمُهَا عَلَى مَا هِيَ عَلَيْهِ فَإِنَّكَ إِذَا تَأَمَّلْتَ الْعَالَمَ بِفِكْرِكَ وَ مَيَّزْتَهُ بِعَقْلِكَ وَجَدْتَهُ كَالْبَيْتِ الْمَبْنِيِّ الْمُعَدِّ فِيهِ جَمِيعُ مَا يَحْتَاجُ إِلَيْهِ عِبَادُهُ فَالسَّمَاءُ مَرْفُوعَةٌ كَالسَّقْفِ وَ الْأَرْضُ مَمْدُودَةٌ كَالْبِسَاطِ وَ النُّجُومُ مَنْضُودَةٌ كَالْمَصَابِيحِ وَ الْجَوَاهِرُ مَخْزُونَةٌ كَالذَّخَائِرِ وَ كُلُّ شَيْ‌ءٍ فِيهَا لِشَأْنِهِ مُعَدٌّ وَ الْإِنْسَانُ كَالْمُمَلَّكِ ذَلِكَ الْبَيْتَ وَ الْمُخَوَّلِ جَمِيعَ مَا فِيهِ وَ ضُرُوبُ النَّبَاتِ مُهَيَّأَةٌ لِمَآرِبِهِ وَ صُنُوفُ الْحَيَوَانِ مَصْرُوفَةٌ فِي مَصَالِحِهِ وَ مَنَافِعِهِ فَفِي هَذَا دَلَالَةٌ وَاضِحَةٌ عَلَى أَنَّ الْعَالَمَ مَخْلُوقٌ بِتَقْدِيرٍ وَ حِكْمَةٍ وَ نِظَامٍ وَ مُلَائَمَةٍ وَ أَنَّ الْخَالِقَ لَهُ وَاحِدٌ وَ هُوَ الَّذِي أَلَّفَهُ وَ نَظَّمَهُ بَعْضاً إِلَى بَعْضٍ جَلَّ قُدْسُهُ وَ تَعَالَى جَدُّهُ وَ كَرُمَ وَجْهُهُ وَ لَا إِلَهَ غَيْرُهُ تَعَالَى عَمَّا يَقُولُ الْجَاحِدُونَ وَ جَلَّ وَ عَظُمَ عَمَّا يَنْتَحِلُهُ الْمُلْحِدُونَ</w:t>
      </w:r>
      <w:r>
        <w:rPr>
          <w:rFonts w:eastAsia="Amiri" w:cs="Amiri" w:ascii="Amiri" w:hAnsi="Amiri"/>
          <w:color w:val="111111"/>
          <w:sz w:val="28"/>
          <w:szCs w:val="28"/>
          <w:rtl w:val="true"/>
          <w:lang w:bidi="ar-SA"/>
        </w:rPr>
        <w:t>.</w:t>
      </w:r>
    </w:p>
    <w:p>
      <w:pPr>
        <w:pStyle w:val="Heading5"/>
        <w:numPr>
          <w:ilvl w:val="4"/>
          <w:numId w:val="1"/>
        </w:numPr>
        <w:rPr/>
      </w:pPr>
      <w:bookmarkStart w:id="510" w:name="__RefHeading___Toc3701541_1468164448"/>
      <w:bookmarkStart w:id="511" w:name="_Toc232"/>
      <w:bookmarkEnd w:id="510"/>
      <w:r>
        <w:rPr>
          <w:rtl w:val="true"/>
        </w:rPr>
        <w:t>بیان</w:t>
      </w:r>
      <w:bookmarkEnd w:id="511"/>
    </w:p>
    <w:p>
      <w:pPr>
        <w:pStyle w:val="BookText"/>
        <w:rPr/>
      </w:pPr>
      <w:r>
        <w:rPr>
          <w:rFonts w:ascii="IRNazanin" w:hAnsi="IRNazanin" w:eastAsia="IRNazanin"/>
          <w:color w:val="111111"/>
          <w:sz w:val="28"/>
          <w:sz w:val="28"/>
          <w:szCs w:val="28"/>
          <w:rtl w:val="true"/>
          <w:lang w:bidi="fa-IR"/>
        </w:rPr>
        <w:t>قال الفيروزآبادي نضد متاعه ينضده جعل بعضه فوق بعض فهو منضود انتهى و التخويل الإعطاء و التمليك قوله علیه السلام و أن الخالق له واحد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شکر کنید البته زیاده می‌کنم نعمت شما را، و اگر کفران نعمت ما کنید به درستی که عذاب من سخت است</w:t>
      </w:r>
      <w:r>
        <w:rPr>
          <w:rFonts w:eastAsia="IRNazanin" w:cs="IRNazanin"/>
          <w:color w:val="111111"/>
          <w:sz w:val="28"/>
          <w:szCs w:val="28"/>
          <w:rtl w:val="true"/>
          <w:lang w:bidi="fa-IR"/>
        </w:rPr>
        <w:t>.}</w:t>
      </w:r>
    </w:p>
    <w:p>
      <w:pPr>
        <w:pStyle w:val="Heading5"/>
        <w:numPr>
          <w:ilvl w:val="4"/>
          <w:numId w:val="1"/>
        </w:numPr>
        <w:rPr/>
      </w:pPr>
      <w:bookmarkStart w:id="512" w:name="__RefHeading___Toc3701543_1468164448"/>
      <w:bookmarkStart w:id="513" w:name="_Toc233"/>
      <w:bookmarkEnd w:id="512"/>
      <w:r>
        <w:rPr>
          <w:rtl w:val="true"/>
        </w:rPr>
        <w:t>توضیح</w:t>
      </w:r>
      <w:bookmarkEnd w:id="5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کشت یا لعنت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یؤفکون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حق روی گردان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 یتذمرّ علی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او انکار کند و او را بترساند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کسره یعنی نیاز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وصفه بالإحاله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اینکه محال است که برای او خالقی مدبّر باشد یا محال است که از فعل خدای متعال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ثنویه از اصحاب مانی هستند که در زمان سابور پسر اردشیر ظاهر شد و دینی بین زرتشتی گری و مسیحیت پدید آورد و معتقد به نبوت مسیح بود ولی به نبوت موسی اعتقاد نداشت و می پنداشت عالم از دو اصل قدیم یکی نور و دیگری ظلمت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خوبی ها را به نور و بدیها را به ظلمت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درندگان و حیوانات موذی و عقربها و مارها را به ظلمت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به بطلان وهم آنها اشاره فرمود به اینکه علت وهمشان، جهل آنها به مصلحت این درندگان و عقرب ها و مارهایی می باشد که گمان می کنند شروری هستند که سزاوار نیست خالق حکیم آنها را خلق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المعلّلین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به جای اطاعت پروردگارشان</w:t>
      </w:r>
    </w:p>
    <w:p>
      <w:pPr>
        <w:pStyle w:val="BookText"/>
        <w:rPr/>
      </w:pPr>
      <w:r>
        <w:rPr>
          <w:rFonts w:ascii="IRNazanin" w:hAnsi="IRNazanin" w:eastAsia="IRNazanin"/>
          <w:color w:val="111111"/>
          <w:sz w:val="28"/>
          <w:sz w:val="28"/>
          <w:szCs w:val="28"/>
          <w:rtl w:val="true"/>
          <w:lang w:bidi="fa-IR"/>
        </w:rPr>
        <w:t>به اموری مشغول می کنند که عقل سلیم حکم به محال بودن آن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علّله بطعام و غیره تعلیلا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بدان مشغول داشت</w:t>
      </w:r>
      <w:r>
        <w:rPr>
          <w:rFonts w:eastAsia="IRNazanin" w:cs="IRNazanin"/>
          <w:color w:val="111111"/>
          <w:sz w:val="28"/>
          <w:szCs w:val="28"/>
          <w:rtl w:val="true"/>
          <w:lang w:bidi="fa-IR"/>
        </w:rPr>
        <w:t>.</w:t>
      </w:r>
    </w:p>
    <w:p>
      <w:pPr>
        <w:pStyle w:val="Heading5"/>
        <w:numPr>
          <w:ilvl w:val="4"/>
          <w:numId w:val="1"/>
        </w:numPr>
        <w:rPr/>
      </w:pPr>
      <w:bookmarkStart w:id="514" w:name="__RefHeading___Toc3701545_1468164448"/>
      <w:bookmarkStart w:id="515" w:name="_Toc234"/>
      <w:bookmarkEnd w:id="514"/>
      <w:r>
        <w:rPr>
          <w:rtl w:val="true"/>
        </w:rPr>
        <w:t>[</w:t>
      </w:r>
      <w:r>
        <w:rPr>
          <w:rtl w:val="true"/>
        </w:rPr>
        <w:t>هیأت هستی و شکل‌گیری اجزاء آن</w:t>
      </w:r>
      <w:r>
        <w:rPr>
          <w:rtl w:val="true"/>
        </w:rPr>
        <w:t>]</w:t>
      </w:r>
      <w:bookmarkEnd w:id="515"/>
    </w:p>
    <w:p>
      <w:pPr>
        <w:pStyle w:val="BookText"/>
        <w:rPr/>
      </w:pPr>
      <w:r>
        <w:rPr>
          <w:rFonts w:ascii="IRNazanin" w:hAnsi="IRNazanin" w:eastAsia="IRNazanin"/>
          <w:color w:val="111111"/>
          <w:sz w:val="28"/>
          <w:sz w:val="28"/>
          <w:szCs w:val="28"/>
          <w:rtl w:val="true"/>
          <w:lang w:bidi="fa-IR"/>
        </w:rPr>
        <w:t>پس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عبرتها و دلیلها بر صانع عالم تعالی شأنه، تهیّه و نظام این عالم است و تألیف اجزاء آن و نسق آن بر وجه کمال زیرا که اگر تأمل کنی در عالم به فکر خود و تمیّز کنی به عقل خود، خواهی یافت این عالم را مانند سرائی که بنا کرده‌اند و هر چه بندگان خدا را به آن احتیاج است مهیّا کرده‌اند، پس آسمان رفیع مانند سقف این خانه است و زمین وسیع مانند بساطی است که برای ایشان گسترانده‌اند و ستاره‌ها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حسن انتظام بر هم چیده‌اند مانند چراغها است که بر این طاق مقرنس آویخته‌اند و جواهر که در جبال و تلال مخزون است مانند ذخیره‌ها است که برای ایشان مهیّا ساخته‌اند، و هر چیزی را برای مصلحتی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به منزله کسی است که این خانه را به او بخشیده‌اند و آنچه در آن هست به او واگذاشته‌اند، و انواع نباتات را برای او مقرر داشته‌اند، و انواع حیوانات را به جهت مصالح او آفریده‌اند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انتظام امور و اتّساق احوال، دلیل واضح است بر آن که عالم مخلوق است به تقدیر و حکمت و نظام و مصلحت و آن که خالق همه یکی است که این اصناف مخلوقات را با یکدیگر الفت داده و بعضی را به بعضی مربوط و محتاج گردانیده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قدسه، و تعالی جدّه، و کرم وجهه، و لا إله غیره، تعالی عمّا یقول الجاحدون و جلّ و عظم عمّا ینتحله الملحدون</w:t>
      </w:r>
      <w:r>
        <w:rPr>
          <w:rFonts w:eastAsia="IRNazanin" w:cs="IRNazanin"/>
          <w:color w:val="111111"/>
          <w:sz w:val="28"/>
          <w:szCs w:val="28"/>
          <w:rtl w:val="true"/>
          <w:lang w:bidi="fa-IR"/>
        </w:rPr>
        <w:t>.</w:t>
      </w:r>
    </w:p>
    <w:p>
      <w:pPr>
        <w:pStyle w:val="Heading5"/>
        <w:numPr>
          <w:ilvl w:val="4"/>
          <w:numId w:val="1"/>
        </w:numPr>
        <w:rPr/>
      </w:pPr>
      <w:bookmarkStart w:id="516" w:name="__RefHeading___Toc3701547_1468164448"/>
      <w:bookmarkStart w:id="517" w:name="_Toc235"/>
      <w:bookmarkEnd w:id="516"/>
      <w:r>
        <w:rPr>
          <w:rtl w:val="true"/>
        </w:rPr>
        <w:t>توضیح</w:t>
      </w:r>
      <w:bookmarkEnd w:id="51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نضد متاعه ینضده فهو منضود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 از آن را بالای یعضی دیگر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التخویل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بخشیدن و تملیک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الخالق له واحد</w:t>
      </w:r>
      <w:r>
        <w:rPr>
          <w:rFonts w:eastAsia="IRNazanin" w:cs="IRNazanin"/>
          <w:color w:val="111111"/>
          <w:sz w:val="28"/>
          <w:szCs w:val="28"/>
          <w:rtl w:val="true"/>
          <w:lang w:bidi="fa-IR"/>
        </w:rPr>
        <w:t xml:space="preserve">»: </w:t>
      </w:r>
      <w:bookmarkStart w:id="518" w:name="pg16997_179543"/>
    </w:p>
    <w:p>
      <w:pPr>
        <w:pStyle w:val="BookText"/>
        <w:rPr/>
      </w:pPr>
      <w:bookmarkEnd w:id="518"/>
      <w:r>
        <w:rPr>
          <w:rFonts w:ascii="IRNazanin" w:hAnsi="IRNazanin" w:eastAsia="IRNazanin"/>
          <w:color w:val="111111"/>
          <w:sz w:val="28"/>
          <w:sz w:val="28"/>
          <w:szCs w:val="28"/>
          <w:rtl w:val="true"/>
          <w:lang w:bidi="fa-IR"/>
        </w:rPr>
        <w:t>أقول أشار علیه السلام بذلك إلى أقوى براهين التوحيد</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 هو أن ائتلاف أجزاء العالم و احتياج بعضها إلى بعض و انتظام بعضها ببعض يدل على وحدة مدبرها كما أن ارتباط أجزاء الشخص بعضها ببعض و انتظام بعض أعضائه مع بعض يدل على وحدة مدبره و قد قيل في تطبيق العالم الكبير على العالم الصغير لطائف لا يسع المقام ذكرها و ربما يستدل عليه أيضا بما قد تقرر من أن المتلازمين إما أن يكون أحدهما علة للآخر أو هما معلولا علة ثالثة و سيأتي الكلام فيه في باب التوحيد</w:t>
      </w:r>
      <w:r>
        <w:rPr>
          <w:rFonts w:eastAsia="Amiri" w:cs="Amiri" w:ascii="Amiri" w:hAnsi="Amiri"/>
          <w:color w:val="111111"/>
          <w:sz w:val="28"/>
          <w:szCs w:val="28"/>
          <w:rtl w:val="true"/>
          <w:lang w:bidi="ar-SA"/>
        </w:rPr>
        <w:t>.</w:t>
      </w:r>
    </w:p>
    <w:p>
      <w:pPr>
        <w:pStyle w:val="Heading5"/>
        <w:numPr>
          <w:ilvl w:val="4"/>
          <w:numId w:val="1"/>
        </w:numPr>
        <w:rPr/>
      </w:pPr>
      <w:bookmarkStart w:id="519" w:name="__RefHeading___Toc3701549_1468164448"/>
      <w:bookmarkStart w:id="520" w:name="_Toc236"/>
      <w:bookmarkEnd w:id="519"/>
      <w:r>
        <w:rPr>
          <w:rtl w:val="true"/>
        </w:rPr>
        <w:t>یا مفضل</w:t>
      </w:r>
      <w:bookmarkEnd w:id="520"/>
    </w:p>
    <w:p>
      <w:pPr>
        <w:pStyle w:val="BookText"/>
        <w:rPr/>
      </w:pPr>
      <w:r>
        <w:rPr>
          <w:rFonts w:ascii="Amiri" w:hAnsi="Amiri" w:eastAsia="Amiri" w:cs="Amiri"/>
          <w:color w:val="111111"/>
          <w:sz w:val="28"/>
          <w:sz w:val="28"/>
          <w:szCs w:val="28"/>
          <w:rtl w:val="true"/>
          <w:lang w:bidi="ar-SA"/>
        </w:rPr>
        <w:t>نَبْتَدِئُ يَا مُفَضَّلُ بِذِكْرِ خَلْقِ الْإِنْسَانِ فَاعْتَبِرْ بِهِ فَأَوَّلُ ذَلِكَ مَا يُدَبَّرُ بِهِ الْجَنِينُ فِي الرَّحِمِ وَ هُوَ مَحْجُوبٌ فِي ظُلُمَاتٍ ثَلَاثٍ ظُلْمَةِ الْبَطْنِ وَ ظُلْمَةِ الرَّحِمِ وَ ظُلْمَةِ الْمَشِيمَةِ حَيْثُ لَا حِيلَةَ عِنْدَهُ فِي طَلَبِ غِذَاءٍ وَ لَا دَفْعِ أَذًى وَ لَا اسْتِجْلَابِ مَنْفَعَةٍ وَ لَا دَفْعِ مَضَرَّةٍ فَإِنَّهُ يَجْرِي إِلَيْهِ مِنْ دَمِ الْحَيْضِ مَا يَغْذُوهُ كَمَا يَغْذُو الْمَاءُ النَّبَاتَ فَلَا يَزَالُ ذَلِكَ غِذَاؤَهُ حَتَّى إِذَا كَمَلَ خَلْقُهُ وَ اسْتَحْكَمَ بَدَنُهُ وَ قَوِيَ أَدِيمُهُ عَلَى مُبَاشَرَةِ الْهَوَاءِ وَ بَصَرُهُ عَلَى مُلَاقَاةِ الضِّيَاءِ هَاجَ الطَّلْقُ بِأُمِّهِ فَأَزْعَجَهُ أَشَدَّ إِزْعَاجٍ وَ أَعْنَفَهُ حَتَّى يُولَدَ وَ إِذَا وُلِدَ صَرَفَ ذَلِكَ الدَّمَ الَّذِي كَانَ يَغْذُوهُ مِنْ دَمِ أُمِّهِ إِلَى ثَدْيَيْهَا فَانْقَلَبَ الطَّعْمُ وَ اللَّوْنُ إِلَى ضَرْبٍ آخَرَ مِنَ الْغِذَاءِ وَ هُوَ أَشَدُّ مُوَافَقَةً لِلْمَوْلُودِ مِنَ الدَّمِ فَيُوَافِيهِ فِي وَقْتِ حَاجَتِهِ إِلَيْهِ فَحِينَ يُولَدُ قَدْ تَلَمَّظَ وَ حَرَّكَ شَفَتَيْهِ طَلَباً لِلرَّضَاعِ فَهُوَ يَجِدُ ثَدْيَيْ أُمِّهِ كَالْإِدَاوَتَيْنِ الْمُعَلَّقَتَيْنِ لِحَاجَتِهِ إِلَيْهِ فَلَا يَزَالُ يَغْتَذِي بِاللَّبَنِ مَا دَامَ رَطْبَ الْبَدَنِ رَقِيقَ الْأَمْعَاءِ لَيِّنَ الْأَعْضَاءِ حَتَّى إِذَا تَحَرَّكَ وَ احْتَاجَ إِلَى غِذَاءٍ فِيهِ صَلَابَةٌ لِيَشْتَدَّ وَ يَقْوَى بَدَنُهُ طَلَعَتْ لَهُ الطَّوَاحِنُ مِنَ الْأَسْنَانِ وَ الْأَضْرَاسِ لِيَمْضَغَ بِهِ الطَّعَامَ فَيَلِينَ عَلَيْهِ وَ يَسْهُلَ لَهُ إِسَاغَتُهُ فَلَا يَزَالُ كَذَلِكَ حَتَّى يُدْرِكَ فَإِذَا أَدْرَكَ وَ كَانَ ذَكَراً طَلَعَ الشَّعْرُ فِي وَجْهِهِ فَكَانَ ذَلِكَ عَلَامَةَ الذَّكَرِ وَ عِزَّ الرَّجُلِ الَّذِي يَخْرُجُ بِهِ مِنْ حَدِّ الصَّبَا وَ شِبْهِ النِّسَاءِ وَ إِنْ كَانَتْ أُنْثَى يَبْقَى وَجْهُهَا نَقِيّاً مِنَ الشَّعْرِ لِتَبْقَى لَهَا الْبَهْجَةُ وَ النَّضَارَةُ الَّتِي تُحَرِّكُ الرِّجَالَ لِمَا فِيهِ دَوَامُ النَّسْلِ وَ بَقَاؤُهُ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با این کلام به قوی ترین برهان توحید اشاره فرمود و آن اینکه به هم پیوستگی اجزاء عالم و احتیاج بعضی از آنها به بعضی دیگر و نظم گرفتن بعضی به بعضی دیگر دلالت بر وحدت مدبّر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ارتباط اجزاء شخص با یکدیگر و نظم بعضی با بعضی دیگر دلالت بر وحدت مدبّر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تطبیق عالم کبیر بر عالم صغیر لطائفی گفته شده که اینجا محل ذکرش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بر آن،</w:t>
      </w:r>
    </w:p>
    <w:p>
      <w:pPr>
        <w:pStyle w:val="BookText"/>
        <w:rPr/>
      </w:pPr>
      <w:r>
        <w:rPr>
          <w:rFonts w:ascii="IRNazanin" w:hAnsi="IRNazanin" w:eastAsia="IRNazanin"/>
          <w:color w:val="111111"/>
          <w:sz w:val="28"/>
          <w:sz w:val="28"/>
          <w:szCs w:val="28"/>
          <w:rtl w:val="true"/>
          <w:lang w:bidi="fa-IR"/>
        </w:rPr>
        <w:t>اینگونه نیز استدلال شده است که دو چیز متلازم یا اینکه یکی از آنها علت دیگری است یا اینکه هر دو معلول علت سومی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در این باره در باب توحید خواهد آمد</w:t>
      </w:r>
      <w:r>
        <w:rPr>
          <w:rFonts w:eastAsia="IRNazanin" w:cs="IRNazanin"/>
          <w:color w:val="111111"/>
          <w:sz w:val="28"/>
          <w:szCs w:val="28"/>
          <w:rtl w:val="true"/>
          <w:lang w:bidi="fa-IR"/>
        </w:rPr>
        <w:t>.</w:t>
      </w:r>
    </w:p>
    <w:p>
      <w:pPr>
        <w:pStyle w:val="Heading5"/>
        <w:numPr>
          <w:ilvl w:val="4"/>
          <w:numId w:val="1"/>
        </w:numPr>
        <w:rPr/>
      </w:pPr>
      <w:bookmarkStart w:id="521" w:name="__RefHeading___Toc3701551_1468164448"/>
      <w:bookmarkStart w:id="522" w:name="_Toc237"/>
      <w:bookmarkEnd w:id="521"/>
      <w:r>
        <w:rPr>
          <w:rtl w:val="true"/>
        </w:rPr>
        <w:t>[</w:t>
      </w:r>
      <w:r>
        <w:rPr>
          <w:rtl w:val="true"/>
        </w:rPr>
        <w:t>خلقت انسان و تکوّن جنین در رحم</w:t>
      </w:r>
      <w:r>
        <w:rPr>
          <w:rtl w:val="true"/>
        </w:rPr>
        <w:t>]</w:t>
      </w:r>
      <w:bookmarkEnd w:id="522"/>
    </w:p>
    <w:p>
      <w:pPr>
        <w:pStyle w:val="BookText"/>
        <w:rPr/>
      </w:pPr>
      <w:r>
        <w:rPr>
          <w:rFonts w:ascii="IRNazanin" w:hAnsi="IRNazanin" w:eastAsia="IRNazanin"/>
          <w:color w:val="111111"/>
          <w:sz w:val="28"/>
          <w:sz w:val="28"/>
          <w:szCs w:val="28"/>
          <w:rtl w:val="true"/>
          <w:lang w:bidi="fa-IR"/>
        </w:rPr>
        <w:t>پس امام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می‌کنم ای مفضّل به یاد کردن خلقت انسان پس عبرت‌گیر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عبرتها تدبیری است که حق تعالی در جنین می‌فرماید در رحم در حالی که او محجوب است در سه ظلمت؛ تاریکی شکم، تاریکی رحم، و تاریکی بچه‌دان در هنگامی که او را چاره نیست در طلب غذائی و نه در دفع اذیتی و بلائی، و نه در جلب منفعتی، و نه در دفع مضرّتی، پس جاری می‌شود به سوی او از خون حیض آن مقدار که غذای او شود چنانچه آب غذا می‌باشد برای نباتات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ولادت 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پیوسته این غذا به او می‌رسد تا خلقش تمام می‌شود و بدنش مستحکم می‌شود، و پوستش قوّت مباشرت هوا به هم رساند، و از سردی و گرمی متضرّر نشود، و دیده‌اش تاب دیدن روشنائی به هم رساند، چون چنین شد مادرش را درد زائیدن از جا بر می‌آورد و او را بی‌تاب می‌کند تا از او متولد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نوزاد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مضیق رحم به وسعتگاه جهان در آمد و به نوع دیگر از غذا محتاج شد، مدبّر حقیقی همان خون کثیف را که در رحم، غذای او بود به شیر لطیف مبدل می‌گرداند، و کسوت گلگون خون را از او کنده، لباس سفید شیر را بر او می‌پوشاند و مزه و رنگ و صفاتش متبدّل می‌شود زیرا که در این حالت این غذا برای بدن او از غذای سابق موافق‌تر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ساعت که به این نوع از غذا محتاج می‌شود به حکم حکیم قدیر غذای شیر برای او مهیّاست و به الهام الهی زبان بیرون می‌آورد، و لبها را می‌جنباند و طالب غذا می‌شود، در آن وقت دو پستان مادر برای او مانند دو مشک کوچک آویخته است که هر وقت که طلب غذا کند برای او مهیّا باشد، پس مادام که بدنش تر و نازک است و امعایش باریک و اعضایش نرم و لطیف است و تاب غذاهای غلیظ ندارد به این شیر اغتذا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روئیدن دندان کودک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نشو و نما کرد و بزرگ‌تر و قویتر شد و محتاج شد به غذائی که در آن صلابتی باشد تا بدنش محکم شود و اعضایش قوت گیرد، می‌رویاند از برای او آسیاهای خردکننده از دندانهای تیز که بخاید غذاهای صلب را و نرم کند که آسان باشد بر او فرو بردن آنها و بر این احوال نمو می‌کند تا به حدّ بلوغ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روئیدن مو در صورت مردان و حکمت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نشو و نما کرد و بزرگ‌تر و قویتر شد و محتاج شد به غذائی که در آن صلابتی باشد تا بدنش محکم شود و اعضایش قوت گیرد، می‌رویاند از برای او آسیاهای خردکننده از دندانهای تیز که بخاید غذاهای صلب را و نرم کند که آسان باشد بر او فرو بردن آنها و بر این احوال نمو می‌کند تا به حدّ بلوغ می‌رسد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مرد است مو به روی او می‌رویاند که علامت مردان و موجب عزت ایشان است که به آن از حد طفلان و شباهت زنان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باشد رویش را از مو پاک می‌نماید تا حسن و نضارت و طراوتش باقی ماند و موجب میل مردان به سوی او گردد و به این جهت نسل انسان منقرض نگردد و نوع ایشان محفوظ باشد</w:t>
      </w:r>
      <w:r>
        <w:rPr>
          <w:rFonts w:eastAsia="IRNazanin" w:cs="IRNazanin"/>
          <w:color w:val="111111"/>
          <w:sz w:val="28"/>
          <w:szCs w:val="28"/>
          <w:rtl w:val="true"/>
          <w:lang w:bidi="fa-IR"/>
        </w:rPr>
        <w:t xml:space="preserve">. </w:t>
      </w:r>
      <w:bookmarkStart w:id="523" w:name="pg16997_179544"/>
    </w:p>
    <w:p>
      <w:pPr>
        <w:pStyle w:val="Heading5"/>
        <w:numPr>
          <w:ilvl w:val="4"/>
          <w:numId w:val="1"/>
        </w:numPr>
        <w:rPr/>
      </w:pPr>
      <w:bookmarkStart w:id="524" w:name="__RefHeading___Toc3701553_1468164448"/>
      <w:bookmarkStart w:id="525" w:name="_Toc238"/>
      <w:bookmarkEnd w:id="523"/>
      <w:bookmarkEnd w:id="524"/>
      <w:r>
        <w:rPr>
          <w:rtl w:val="true"/>
        </w:rPr>
        <w:t>بیان</w:t>
      </w:r>
      <w:bookmarkEnd w:id="525"/>
    </w:p>
    <w:p>
      <w:pPr>
        <w:pStyle w:val="BookText"/>
        <w:rPr/>
      </w:pPr>
      <w:r>
        <w:rPr>
          <w:rFonts w:ascii="Amiri" w:hAnsi="Amiri" w:eastAsia="Amiri" w:cs="Amiri"/>
          <w:color w:val="111111"/>
          <w:sz w:val="28"/>
          <w:sz w:val="28"/>
          <w:szCs w:val="28"/>
          <w:rtl w:val="true"/>
          <w:lang w:bidi="ar-SA"/>
        </w:rPr>
        <w:t>الأديم الجلد و الطلق وجع الولادة و يقال أزعجه أي قلعه عن مكانه و يقال تلمظ إذا أخرج لسانه فمسح به شفتيه و تلمظت الحية إذا أخرجت لسانها كتلمظت الأكل و الإداوة بالكسر إناء صغير من جلد يتخذ للماء و الطواحن الأضراس و يطلق الأضراس غالبا على المآخير و الأسنان على المقاديم كما هو الظاهر هنا و إن لم يفرق اللغويون بينهما و المراد بالطواحن هنا جميع الأسنان و الإساغة الأكل و الشرب بسهولة</w:t>
      </w:r>
      <w:r>
        <w:rPr>
          <w:rFonts w:eastAsia="Amiri" w:cs="Amiri" w:ascii="Amiri" w:hAnsi="Amiri"/>
          <w:color w:val="111111"/>
          <w:sz w:val="28"/>
          <w:szCs w:val="28"/>
          <w:rtl w:val="true"/>
          <w:lang w:bidi="ar-SA"/>
        </w:rPr>
        <w:t>.</w:t>
      </w:r>
    </w:p>
    <w:p>
      <w:pPr>
        <w:pStyle w:val="Heading5"/>
        <w:numPr>
          <w:ilvl w:val="4"/>
          <w:numId w:val="1"/>
        </w:numPr>
        <w:rPr/>
      </w:pPr>
      <w:bookmarkStart w:id="526" w:name="__RefHeading___Toc3701555_1468164448"/>
      <w:bookmarkStart w:id="527" w:name="_Toc239"/>
      <w:bookmarkEnd w:id="526"/>
      <w:r>
        <w:rPr>
          <w:rtl w:val="true"/>
        </w:rPr>
        <w:t>یا مفضل</w:t>
      </w:r>
      <w:bookmarkEnd w:id="527"/>
    </w:p>
    <w:p>
      <w:pPr>
        <w:pStyle w:val="BookText"/>
        <w:rPr/>
      </w:pPr>
      <w:r>
        <w:rPr>
          <w:rFonts w:ascii="Amiri" w:hAnsi="Amiri" w:eastAsia="Amiri" w:cs="Amiri"/>
          <w:color w:val="111111"/>
          <w:sz w:val="28"/>
          <w:sz w:val="28"/>
          <w:szCs w:val="28"/>
          <w:rtl w:val="true"/>
          <w:lang w:bidi="ar-SA"/>
        </w:rPr>
        <w:t>اعْتَبِرْ يَا مُفَضَّلُ فِيمَا يُدَبَّرُ بِهِ الْإِنْسَانُ فِي هَذِهِ الْأَحْوَالِ الْمُخْتَلِفَةِ هَلْ تَرَى يُمْكِنُ أَنْ يَكُونَ بِالْإِهْمَالِ أَ فَرَأَيْتَ لَوْ لَمْ يَجْرِ إِلَيْهِ ذَلِكَ الدَّمُ وَ هُوَ فِي الرَّحِمِ أَ لَمْ يَكُنْ سَيَذْوِي وَ يَجِفُّ كَمَا يَجِفُّ النَّبَاتُ إِذَا فَقَدَ الْمَاءَ وَ لَوْ لَمْ يُزْعِجْهُ الْمَخَاضُ‌</w:t>
      </w:r>
      <w:r>
        <w:rPr>
          <w:rStyle w:val="FootnoteAnchor"/>
          <w:rtl w:val="true"/>
        </w:rPr>
        <w:footnoteReference w:id="179"/>
      </w:r>
      <w:r>
        <w:rPr>
          <w:rFonts w:ascii="Amiri" w:hAnsi="Amiri" w:eastAsia="Amiri" w:cs="Amiri"/>
          <w:color w:val="111111"/>
          <w:sz w:val="28"/>
          <w:sz w:val="28"/>
          <w:szCs w:val="28"/>
          <w:rtl w:val="true"/>
          <w:lang w:bidi="ar-SA"/>
        </w:rPr>
        <w:t>عِنْدَ اسْتِحْكَامِهِ أَ لَمْ يَكُنْ سَيَبْقَى فِي الرَّحِمِ كَالْمَوْءُودِ فِي الْأَرْضِ وَ لَوْ لَمْ يُوَافِقْهُ اللَّبَنُ مَعَ وِلَادَتِهِ أَ لَمْ يَكُنْ سَيَمُوتُ جُوعاً أَوْ يَغْتَذِي بِغِذَاءٍ لَا يُلَائِمُهُ وَ لَا يَصْلُحُ عَلَيْهِ بَدَنُهُ وَ لَوْ لَمْ تَطْلُعْ عَلَيْهِ الْأَسْنَانُ فِي وَقْتِهَا أَ لَمْ يَكُنْ سَيَمْتَنِعُ عَلَيْهِ مَضْغُ الطَّعَامِ وَ إِسَاغَتُهُ أَوْ يُقِيمُهُ عَلَى الرَّضَاعِ فَلَا يَشُدُّ بَدَنُهُ وَ لَا يَصْلُحُ لِعَمَلٍ ثُمَّ كَانَ تَشْتَغِلُ أُمُّهُ بِنَفْسِهِ عَنْ تَرْبِيَةِ غَيْرِهِ مِنَ الْأَوْلَادِ وَ لَوْ لَمْ يَخْرُجِ الشَّعْرُ فِي وَجْهِهِ فِي وَقْتِهِ أَ لَمْ يَكُنْ سَيَبْقَى فِي هَيْئَةِ الصِّبْيَانِ وَ النِّسَاءِ فَلَا تَرَى لَهُ جَلَالَةً وَ لَا وَقَاراً فَقَالَ الْمُفَضَّلُ فَقُلْتُ يَا مَوْلَايَ فَقَدْ رَأَيْتُ مَنْ يَبْقَى عَلَى حَالَتِهِ وَ لَا يَنْبُتُ الشَّعْرُ فِي وَجْهِهِ وَ إِنْ بَلَغَ حَالَ الْكِبَرِ فَقَالَ ذَلِكَ بِمَا قَدَّمَتْ أَيْدِيهِمْ وَ إِنَّ اللَّهَ لَيْسَ بِظَلَّامٍ لِلْعَبِيدِ فَمَنْ هَذَا الَّذِي يَرْصُدُهُ حَتَّى يُوَافِيَهُ بِكُلِّ شَيْ‌ءٍ مِنْ هَذِهِ الْمَآرِبِ إِلَّا الَّذِي أَنْشَأَهُ خَلْقاً بَعْدَ أَنْ لَمْ يَكُنْ ثُمَّ تَوَكَّلَ لَهُ بِمَصْلَحَتِهِ بَعْدَ أَنْ كَانَ فَإِنْ كَانَ الْإِهْمَالُ يَأْتِي بِمِثْلِ هَذَا التَّدْبِيرِ فَقَدْ يَجِبُ أَنْ يَكُونَ الْعَمْدُ وَ التَّقْدِيرُ يَأْتِيَانِ بِالْخَطَإِ وَ الْمُحَالِ لِأَنَّهُمَا ضِدُّ الْإِهْمَالِ وَ هَذَا فَظِيعٌ‌</w:t>
      </w:r>
      <w:r>
        <w:rPr>
          <w:rStyle w:val="FootnoteAnchor"/>
          <w:rtl w:val="true"/>
        </w:rPr>
        <w:footnoteReference w:id="180"/>
      </w:r>
      <w:r>
        <w:rPr>
          <w:rFonts w:ascii="Amiri" w:hAnsi="Amiri" w:eastAsia="Amiri" w:cs="Amiri"/>
          <w:color w:val="111111"/>
          <w:sz w:val="28"/>
          <w:sz w:val="28"/>
          <w:szCs w:val="28"/>
          <w:rtl w:val="true"/>
          <w:lang w:bidi="ar-SA"/>
        </w:rPr>
        <w:t>مِنَ الْقَوْلِ وَ جَهْلٌ مِنْ قَائِلِهِ لِأَنَّ الْإِهْمَالَ لَا يَأْتِي بِالصَّوَابِ وَ التَّضَادَّ لَا يَأْتِي بِالنِّظَامِ تَعَالَى اللَّهُ عَمَّا يَقُولُ الْمُلْحِدُونَ عُلُوّاً كَبِيراً وَ لَوْ كَانَ الْمَوْلُودُ يُولَدُ فَهِماً عَاقِلًا لَأَنْكَرَ الْعَالَمَ عِنْدَ وِلَادَتِهِ وَ لَبَقِيَ حَيْرَانَ تَائِهَ الْعَقْلِ‌</w:t>
      </w:r>
      <w:r>
        <w:rPr>
          <w:rStyle w:val="FootnoteAnchor"/>
          <w:rtl w:val="true"/>
        </w:rPr>
        <w:footnoteReference w:id="181"/>
      </w:r>
      <w:r>
        <w:rPr>
          <w:rFonts w:ascii="Amiri" w:hAnsi="Amiri" w:eastAsia="Amiri" w:cs="Amiri"/>
          <w:color w:val="111111"/>
          <w:sz w:val="28"/>
          <w:sz w:val="28"/>
          <w:szCs w:val="28"/>
          <w:rtl w:val="true"/>
          <w:lang w:bidi="ar-SA"/>
        </w:rPr>
        <w:t>إِذَا رَأَى مَا لَمْ يَعْرِفْ وَ وَرَدَ عَلَيْهِ</w:t>
      </w:r>
    </w:p>
    <w:p>
      <w:pPr>
        <w:pStyle w:val="Heading5"/>
        <w:numPr>
          <w:ilvl w:val="4"/>
          <w:numId w:val="1"/>
        </w:numPr>
        <w:rPr/>
      </w:pPr>
      <w:bookmarkStart w:id="528" w:name="__RefHeading___Toc3701557_1468164448"/>
      <w:bookmarkStart w:id="529" w:name="_Toc240"/>
      <w:bookmarkEnd w:id="528"/>
      <w:r>
        <w:rPr>
          <w:rtl w:val="true"/>
        </w:rPr>
        <w:t>توضیح</w:t>
      </w:r>
      <w:bookmarkEnd w:id="5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زایمان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أزعجه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جایش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تلمظ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را بیرون آورد و با آن به لبانش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تلمظت الحیه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زبانش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خوردن نیز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الإداوه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ظرف کوچکی از پوست که برای آب درست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الطواحن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اضراس غالبا بر دندانهای پسین اطلاق می شود و أسنان بر دندانهای پیشین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نوشیدن به آسانی</w:t>
      </w:r>
      <w:r>
        <w:rPr>
          <w:rFonts w:eastAsia="IRNazanin" w:cs="IRNazanin"/>
          <w:color w:val="111111"/>
          <w:sz w:val="28"/>
          <w:szCs w:val="28"/>
          <w:rtl w:val="true"/>
          <w:lang w:bidi="fa-IR"/>
        </w:rPr>
        <w:t>.</w:t>
      </w:r>
    </w:p>
    <w:p>
      <w:pPr>
        <w:pStyle w:val="Heading5"/>
        <w:numPr>
          <w:ilvl w:val="4"/>
          <w:numId w:val="1"/>
        </w:numPr>
        <w:rPr/>
      </w:pPr>
      <w:bookmarkStart w:id="530" w:name="__RefHeading___Toc3701559_1468164448"/>
      <w:bookmarkStart w:id="531" w:name="_Toc241"/>
      <w:bookmarkEnd w:id="530"/>
      <w:r>
        <w:rPr>
          <w:rtl w:val="true"/>
        </w:rPr>
        <w:t>[</w:t>
      </w:r>
      <w:r>
        <w:rPr>
          <w:rtl w:val="true"/>
        </w:rPr>
        <w:t>اختلاف اغذیه آدمی در دوره‌های مختلف و علت آن</w:t>
      </w:r>
      <w:r>
        <w:rPr>
          <w:rtl w:val="true"/>
        </w:rPr>
        <w:t>]</w:t>
      </w:r>
      <w:bookmarkEnd w:id="531"/>
    </w:p>
    <w:p>
      <w:pPr>
        <w:pStyle w:val="BookText"/>
        <w:rPr/>
      </w:pPr>
      <w:r>
        <w:rPr>
          <w:rFonts w:ascii="IRNazanin" w:hAnsi="IRNazanin" w:eastAsia="IRNazanin"/>
          <w:color w:val="111111"/>
          <w:sz w:val="28"/>
          <w:sz w:val="28"/>
          <w:szCs w:val="28"/>
          <w:rtl w:val="true"/>
          <w:lang w:bidi="fa-IR"/>
        </w:rPr>
        <w:t>عبرت گیر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انواع تدبیر که علیم قدیر در این احوال مختلفه برای ایشان به عمل می‌آورد آیا ممکن است که اینها بی‌مدبّری به عمل آید، اگر خون در رحم به جنین نمی‌رسید خشک می‌شد مانند گیاهی که از بی‌آبی خشک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هنگام کمال او درد زائیدن او را از رحم تنگ بیرون نمی‌کرد، همیشه در رحم مانند زنده که در گور باشد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ولادت، شیر از برای او به هم نمی‌رسید، یا از گرسنگی می مرد، یا غذائی می‌خورد که ملایم بدن او نباشد و بدنش به آن اصلاح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هنگام احتیاج به غذای غلیظ، دندان برای او نمی‌روئید، خائیدن غذا او را ممکن نبود و فرو بردن او را دشوار بود و اگر آن شیر همیشه غذای او می‌بود، بدنش محکم نمی‌شد و اعمال شاقه از او به عمل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بایست مادر همیشه مشغول تربیت او باشد و از تربیت سایر اولاد بازماند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برنیامدن ریش و راز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ریش به روی او نمی‌روئید، همیشه بر هیئت کودکان و زنان می‌ماند و او را جلالتی و وقاری که مردان را می‌باشد به هم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دیده‌ام بعضی از مردان را که بر آن حالت می‌مانند و ریش بر نمی‌آورند تا پیر می‌شوند، چه حکمت است در این؟</w:t>
      </w:r>
    </w:p>
    <w:p>
      <w:p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واسطه آنچه است که دستهای ایشان پیش فرستاده و خدا ظلم‌کننده نیست بندگان خود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که مترصد احوال انسان است و او را در هر حال و به آنچه مناسب اوست می‌رساند مگر آن خداوندی که او را از سرای عدم به ساحت وجود آورده و متکفّل مصالح او گردیده؟ اگر اشیاء به اهمال و بی‌مدبّری بر این نظام و نسق تواند بود، باید که تدبیر و تقدیر باعث اختلال امور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در غایت رسوائی و بطلان است و دلیل جهل گوینده آن است، 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می‌داند که از خلاف تدبیر، انتظام نمی‌آید و تدبیر موجب اختلال امور نمی‌شود، خدا بلندتر است از آنچه ملحدان می‌گویند، بلندی بسیار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نوزاد هنگام تولد فاقد عقل و قوه تشخیص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فرزند، دانا و عاقل متولد می‌شد، هر آینه دنیا در نظرش بسیار غریب می‌نمود و حیران می‌ماند به جهت آن که به ناگاه امری چند می‌دید که نمی‌دانست، </w:t>
      </w:r>
      <w:bookmarkStart w:id="532" w:name="pg16997_179545"/>
    </w:p>
    <w:p>
      <w:pPr>
        <w:pStyle w:val="BookText"/>
        <w:rPr/>
      </w:pPr>
      <w:bookmarkEnd w:id="532"/>
      <w:r>
        <w:rPr>
          <w:rFonts w:ascii="Amiri" w:hAnsi="Amiri" w:eastAsia="Amiri" w:cs="Amiri"/>
          <w:color w:val="111111"/>
          <w:sz w:val="28"/>
          <w:sz w:val="28"/>
          <w:szCs w:val="28"/>
          <w:rtl w:val="true"/>
          <w:lang w:bidi="ar-SA"/>
        </w:rPr>
        <w:t>مَا لَمْ يَرَ مِثْلَهُ مِنِ اخْتِلَافِ صُوَرِ الْعَالَمِ مِنَ الْبَهَائِمِ وَ الطَّيْرِ إِلَى غَيْرِ ذَلِكَ مِمَّا يُشَاهِدُهُ سَاعَةً بَعْدَ سَاعَةٍ وَ يَوْماً بَعْدَ يَوْمٍ وَ اعْتَبِرْ ذَلِكَ بِأَنَّ مَنْ سُبِيَ مِنْ بَلَدٍ إِلَى بَلَدٍ وَ هُوَ عَاقِلٌ يَكُونُ كَالْوَالِهِ الْحَيْرَانِ فَلَا يُسْرِعُ فِي تَعَلُّمِ الْكَلَامِ وَ قَبُولِ الْأَدَبِ كَمَا يُسْرِعُ الَّذِي يُسْبَى صَغِيراً غَيْرَ عَاقِلٍ ثُمَّ لَوْ وُلِدَ عَاقِلًا كَانَ يَجِدُ غَضَاضَةً إِذَا رَأَى نَفْسَهُ مَحْمُولًا مُرْضَعاً مُعَصَّباً بِالْخِرَقِ مُسَجًّى فِي الْمَهْدِ لِأَنَّهُ لَا يَسْتَغْنِي عَنْ هَذَا كُلِّهِ لِرِقَّةِ بَدَنِهِ وَ رُطُوبَتِهِ حِينَ يُولَدُ ثُمَّ كَانَ لَا يُوجَدُ لَهُ مِنَ الْحَلَاوَةِ وَ الْوَقْعِ مِنَ الْقُلُوبِ مَا يُوجَدُ لِلطِّفْلِ فَصَارَ يَخْرُجُ إِلَى الدُّنْيَا غَبِيّاً غَافِلًا عَمَّا فِيهِ أَهْلُهُ فَيَلْقَى الْأَشْيَاءَ بِذِهْنٍ ضَعِيفٍ وَ مَعْرِفَةٍ نَاقِصَةٍ ثُمَّ لَا يَزَالُ يَتَزَايَدُ فِي الْمَعْرِفَةِ قَلِيلًا قَلِيلًا وَ شَيْئاً بَعْدَ شَيْ‌ءٍ وَ حَالًا بَعْدَ حَالٍ حَتَّى يَأْلَفَ الْأَشْيَاءَ وَ يَتَمَرَّنَ‌</w:t>
      </w:r>
      <w:r>
        <w:rPr>
          <w:rStyle w:val="FootnoteAnchor"/>
          <w:rtl w:val="true"/>
        </w:rPr>
        <w:footnoteReference w:id="182"/>
      </w:r>
      <w:r>
        <w:rPr>
          <w:rFonts w:ascii="Amiri" w:hAnsi="Amiri" w:eastAsia="Amiri" w:cs="Amiri"/>
          <w:color w:val="111111"/>
          <w:sz w:val="28"/>
          <w:sz w:val="28"/>
          <w:szCs w:val="28"/>
          <w:rtl w:val="true"/>
          <w:lang w:bidi="ar-SA"/>
        </w:rPr>
        <w:t>وَ يَسْتَمِرَّ عَلَيْهَا فَيَخْرُجَ مِنْ حَدِّ التَّأَمُّلِ لَهَا وَ الْحَيْرَةِ فِيهَا إِلَى التَّصَرُّفِ وَ الِاضْطِرَابِ إِلَى الْمَعَاشِ بِعَقْلِهِ وَ حِيلَتِهِ وَ إِلَى الِاعْتِبَارِ وَ الطَّاعَةِ وَ السَّهْوِ وَ الْغَفْلَةِ وَ الْمَعْصِيَةِ وَ فِي هَذَا أَيْضاً وُجُوهٌ أُخَرُ فَإِنَّهُ لَوْ كَانَ يُولَدُ تَامَّ الْعَقْلِ مُسْتَقِلًّا بِنَفْسِهِ لَذَهَبَ مَوْضِعُ حَلَاوَةِ تَرْبِيَةِ الْأَوْلَادِ وَ مَا قُدِّرَ أَنْ يَكُونَ لِلْوَالِدَيْنِ فِي الِاشْتِغَالِ بِالْوَلَدِ مِنَ الْمَصْلَحَةِ وَ مَا يُوجِبُ تَرْبِيَةً لِلْآبَاءِ عَلَى الْأَبْنَاءِ مِنَ الْمُكَلَّفَاتِ‌</w:t>
      </w:r>
      <w:r>
        <w:rPr>
          <w:rStyle w:val="FootnoteAnchor"/>
          <w:rtl w:val="true"/>
        </w:rPr>
        <w:footnoteReference w:id="183"/>
      </w:r>
      <w:r>
        <w:rPr>
          <w:rFonts w:ascii="Amiri" w:hAnsi="Amiri" w:eastAsia="Amiri" w:cs="Amiri"/>
          <w:color w:val="111111"/>
          <w:sz w:val="28"/>
          <w:sz w:val="28"/>
          <w:szCs w:val="28"/>
          <w:rtl w:val="true"/>
          <w:lang w:bidi="ar-SA"/>
        </w:rPr>
        <w:t>بِالْبِرِّ وَ الْعَطْفِ عَلَيْهِمْ عِنْدَ حَاجَتِهِمْ إِلَى ذَلِكَ مِنْهُمْ ثُمَّ كَانَ الْأَوْلَادُ لَا يَأْلَفُونَ آبَاءَهُمْ وَ لَا يَأْلَفُ الْآبَاءُ أَبْنَاءَهُمْ لِأَنَّ الْأَوْلَادَ كَانُوا يَسْتَغْنُونَ عَنْ تَرْبِيَةِ الْآبَاءِ وَ حِيَاطَتِهِمْ‌</w:t>
      </w:r>
      <w:r>
        <w:rPr>
          <w:rStyle w:val="FootnoteAnchor"/>
          <w:rtl w:val="true"/>
        </w:rPr>
        <w:footnoteReference w:id="184"/>
      </w:r>
      <w:r>
        <w:rPr>
          <w:rFonts w:ascii="Amiri" w:hAnsi="Amiri" w:eastAsia="Amiri" w:cs="Amiri"/>
          <w:color w:val="111111"/>
          <w:sz w:val="28"/>
          <w:sz w:val="28"/>
          <w:szCs w:val="28"/>
          <w:rtl w:val="true"/>
          <w:lang w:bidi="ar-SA"/>
        </w:rPr>
        <w:t>فَيَتَفَرَّقُونَ عَنْهُمْ حِينَ يُولَدُونَ فَلَا يَعْرِفُ الرَّجُلُ أَبَاهُ وَ أُمَّهُ وَ لَا يَمْتَنِعُ مِنْ نِكَاحِ أُمِّهِ وَ أُخْتِهِ وَ ذَوَاتِ الْمَحَارِمِ مِنْهُ إِذَا كَانَ لَا يَعْرِفُهُنَّ وَ أَقَلُّ مَا فِي ذَلِكَ مِنَ الْقَبَاحَةِ بَلْ هُوَ أَشْنَعُ وَ أَعْظَمُ وَ أَفْظَعُ وَ أَقْبَحُ وَ أَبْشَعُ لَوْ خَرَجَ الْمَوْلُودُ مِنْ بَطْنِ أُمِّهِ وَ هُوَ يَعْقِلُ أَنْ يَرَى مِنْهَا مَا لَا يَحِلُّ لَهُ وَ لَا يُحْسِنُ بِهِ أَنْ يَرَاهُ أَ فَلَا تَرَى كَيْفَ أُقِيمَ كُلُّ شَيْ‌ءٍ مِنَ الْخِلْقَةِ عَلَى غَايَةِ الصَّوَابِ وَ خَلَا مِنَ الْخَطَإِ دَقِيقُهُ وَ جَلِيلُهُ</w:t>
      </w:r>
      <w:r>
        <w:rPr>
          <w:rFonts w:eastAsia="Amiri" w:cs="Amiri" w:ascii="Amiri" w:hAnsi="Amiri"/>
          <w:color w:val="111111"/>
          <w:sz w:val="28"/>
          <w:szCs w:val="28"/>
          <w:rtl w:val="true"/>
          <w:lang w:bidi="ar-SA"/>
        </w:rPr>
        <w:t>.</w:t>
      </w:r>
    </w:p>
    <w:p>
      <w:pPr>
        <w:pStyle w:val="Heading5"/>
        <w:numPr>
          <w:ilvl w:val="4"/>
          <w:numId w:val="1"/>
        </w:numPr>
        <w:rPr/>
      </w:pPr>
      <w:bookmarkStart w:id="533" w:name="__RefHeading___Toc3701561_1468164448"/>
      <w:bookmarkStart w:id="534" w:name="_Toc242"/>
      <w:bookmarkEnd w:id="533"/>
      <w:r>
        <w:rPr>
          <w:rtl w:val="true"/>
        </w:rPr>
        <w:t>بیان</w:t>
      </w:r>
      <w:bookmarkEnd w:id="534"/>
    </w:p>
    <w:p>
      <w:pPr>
        <w:pStyle w:val="BookText"/>
        <w:rPr/>
      </w:pPr>
      <w:r>
        <w:rPr>
          <w:rFonts w:ascii="Amiri" w:hAnsi="Amiri" w:eastAsia="Amiri" w:cs="Amiri"/>
          <w:color w:val="111111"/>
          <w:sz w:val="28"/>
          <w:sz w:val="28"/>
          <w:szCs w:val="28"/>
          <w:rtl w:val="true"/>
          <w:lang w:bidi="ar-SA"/>
        </w:rPr>
        <w:t>أ فرأيت أي أخبرني قال الزمخشري لما كانت مشاهدة الأشياء و رؤيتها طريقا إلى الإحاطة بها علما و صحة الخبر عنها استعملوا أ رأيت بمعنى أخبر انتهى و يقال ذوى العود أي يبس و الموءود الذي دفن في الأرض حيا كما كان المشركون</w:t>
      </w:r>
    </w:p>
    <w:p>
      <w:pPr>
        <w:pStyle w:val="BookText"/>
        <w:rPr/>
      </w:pPr>
      <w:r>
        <w:rPr>
          <w:rFonts w:ascii="IRNazanin" w:hAnsi="IRNazanin" w:eastAsia="IRNazanin"/>
          <w:color w:val="111111"/>
          <w:sz w:val="28"/>
          <w:sz w:val="28"/>
          <w:szCs w:val="28"/>
          <w:rtl w:val="true"/>
          <w:lang w:bidi="fa-IR"/>
        </w:rPr>
        <w:t>و وارد می‌شد بر او غرایبی که مانند آنها مشاهده نکرده بود از اختلاف صور عالم و مرغان و چهار پایان و غیر آنها و ساعت به ساعت و روز به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عبرت بگیر برای این، از حال کسی که او را اسیر کنند و از شهری به شهری برند و او عاقل باشد مانند واله و حیران او را وحشتی می‌باشد با آن که اوضاع شبیه به آنها را بسیار دیده است و کسی را که در کودکی و نادانی اسیر کنند سخن و ادب زودتر می‌آموزد از کسی که در دانائی و بزرگی او را اسیر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اگر عاقل متولد شود، مذلّتی در خود خواهد یافت از آن که نتواند به راه رفتن و او را بر دوش گیرند و در خرقه‌ها پیچند و در گهواره خوابانند و بر رویش جامه افکنند، و حال آن که ناچار است برای او این امور برای رقّت بدن و رطوبتی که در اعضای او است در هنگام متولد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اگر دانا و کامل متولد می‌شد، آن شیرینی و وقعی که کودکان را در دلها می‌باشد او را نخواهد بود لهذا اول که به دنیا می‌آید نادان و غافل است از آنچه اهل دنیا در آن هستند و اشیاء را ملاقات می‌کند با ذهن ضعیفی و معرفت ناقص و روز به روز اندک اندک در دیدن هر چیز و ورود هر حال معرفتش زیاد می‌شود، و به امور غریبه الفت می‌گیرد، و بر احوال مختلف معتاد می‌شود، و به تدریج از حد تأمل و حیرت به مرتبه می‌رسد که به عقل خود تصرّف و تدبیر و چاره امور معاش خود می‌کند و عبرت می‌گیرد از احوالی که مشاهده می‌نماید و به سهو و غفلت مبتلا گردد و به طاعت و معصیت مکلّف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اگر در حین ولادت عقلش کامل و اعضایش قوی می‌بود و در کار خود مستقل می‌بود، حلاوت تربیت اولاد زایل می‌شد و مصلحتی که پدر و مادر را در تربیت فرزندان هست به عمل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حکمتی که در این تربیت است که بعد از احتیاج پدر و مادر به تربیت ایشان مکافات حقوق آباء و امّهات بکنند، برطرف می‌شد، و پدران و فرزندان به یکدیگر الفت نمی‌گرفتند زیرا که فرزندان از تربیت و محافظت ایشان مستغنی می‌بودند، پس در همان ساعت که از مادر متولد می‌شدند از ایشان جدا می‌شدند، و کسی پدر و مادر خود را نمی‌شناخت و نمی‌توانست احتراز کرد از نکاح و خواستگاری مادر و خواهر و محرمان خود و کمتر قباحتی بلکه شنیع‌تر و قبیح‌تر از همه آنست که اگر با عقل از شکم مادر بیرون آید خواهد دید چیزی که حلال و نیکو نیست دیدن آن، یعنی عورت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چگونه هر</w:t>
      </w:r>
    </w:p>
    <w:p>
      <w:pPr>
        <w:pStyle w:val="BookText"/>
        <w:rPr/>
      </w:pPr>
      <w:r>
        <w:rPr>
          <w:rFonts w:ascii="IRNazanin" w:hAnsi="IRNazanin" w:eastAsia="IRNazanin"/>
          <w:color w:val="111111"/>
          <w:sz w:val="28"/>
          <w:sz w:val="28"/>
          <w:szCs w:val="28"/>
          <w:rtl w:val="true"/>
          <w:lang w:bidi="fa-IR"/>
        </w:rPr>
        <w:t>امری از امور خلقت را باز داشته با نهایت صواب و حکمت و خالی گردانیده خورد و بزرگ امور خود را از شوائب خطا و زلل</w:t>
      </w:r>
      <w:r>
        <w:rPr>
          <w:rFonts w:eastAsia="IRNazanin" w:cs="IRNazanin"/>
          <w:color w:val="111111"/>
          <w:sz w:val="28"/>
          <w:szCs w:val="28"/>
          <w:rtl w:val="true"/>
          <w:lang w:bidi="fa-IR"/>
        </w:rPr>
        <w:t>.</w:t>
      </w:r>
    </w:p>
    <w:p>
      <w:pPr>
        <w:pStyle w:val="Heading5"/>
        <w:numPr>
          <w:ilvl w:val="4"/>
          <w:numId w:val="1"/>
        </w:numPr>
        <w:rPr/>
      </w:pPr>
      <w:bookmarkStart w:id="535" w:name="__RefHeading___Toc3701563_1468164448"/>
      <w:bookmarkStart w:id="536" w:name="_Toc243"/>
      <w:bookmarkEnd w:id="535"/>
      <w:r>
        <w:rPr>
          <w:rtl w:val="true"/>
        </w:rPr>
        <w:t>توضیح</w:t>
      </w:r>
      <w:bookmarkEnd w:id="53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مشاهده اشیاء و دیدن آنها راهی برای احاطه به آنها از جهت علم و صحت خبر از آنها می باشد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ذوی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خشکی و یبوست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الموءود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زنده به گور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مشرکین </w:t>
      </w:r>
      <w:bookmarkStart w:id="537" w:name="pg16997_179546"/>
    </w:p>
    <w:p>
      <w:pPr>
        <w:pStyle w:val="BookText"/>
        <w:rPr/>
      </w:pPr>
      <w:bookmarkEnd w:id="537"/>
      <w:r>
        <w:rPr>
          <w:rFonts w:ascii="IRNazanin" w:hAnsi="IRNazanin" w:eastAsia="IRNazanin"/>
          <w:color w:val="111111"/>
          <w:sz w:val="28"/>
          <w:sz w:val="28"/>
          <w:szCs w:val="28"/>
          <w:rtl w:val="true"/>
          <w:lang w:bidi="fa-IR"/>
        </w:rPr>
        <w:t>يفعلون في الجاهلية ببناتهم قوله علیه السلام أو يقيمه أي عدم طلوع الأسنان قوله علیه السلام ذلك بما قدمت أيديهم يحتمل أن يكون هذا لتعذيب الآباء و إن كان الأولاد يؤجرون لقباحة منظرهم أو للأولاد لما كان في علمه تعالى صدوره عنهم باختيارهم و يرصده أي يرقبه قوله علیه السلام فإن كان الإهمال أي إذا لم يكن الأشياء منوطة بأسبابها و لم ترتبط الأمور بعللها فكما جاز أن يحصل هذا الترتيب و النظام التام بلا سبب فجاز أن يصير التدبير في الأمور سببا لاختلالها و هذا خلاف ما يحكم به عقول كافة الخلق لما نرى من سعيهم في تدبير الأمور و ذمهم من يأتي بها على غير تأمل و روية و يحتمل أن يكون المراد أن الوجدان يحكم بتضاد آثار الأمور المتضادة و ربما أمكن إقامة البرهان عليه أيضا فإذا أتى الإهمال بالصواب يجب أن يأتي ضده و هو التدبير بالخطإ و هذا أفظع و أشنع و المراد بالمحال الأمر الباطل الذي لم يأت على وجهه الذي ينبغي أن يكون عليه قال الفيروزآبادي المحال من الكلام بالضم ما عدل عن وجهه انتهى و التيه الضلال و الحيرة و الغضاضة بالفتح الذلة و المنقصة و قوله علیه السلام معصبا أي مشدودا و التسجية التغطية بثوب يمد عليه و الغبي على فعيل قليل الفطنة و الاعتبار من العبرة و ذكر في مقابله السهو و الغفلة و قوله ما قدر و ما يوجب كلاهما معطوفان على موضع و قوله من المكلفات بيان لما يوجب أي لذهب التكاليف المتعلقة بالأولاد بأن يبروا آباءهم و يعطفوا عليهم عند حاجة الآباء إلى تربيتهم و إعانتهم لكبرهم و ضعفهم جزاء لما قاسوا من الشدائد في تربيتهم قوله أن يرى خبر لقوله أقل ما في ذلك</w:t>
      </w:r>
      <w:r>
        <w:rPr>
          <w:rFonts w:eastAsia="IRNazanin" w:cs="IRNazanin"/>
          <w:color w:val="111111"/>
          <w:sz w:val="28"/>
          <w:szCs w:val="28"/>
          <w:rtl w:val="true"/>
          <w:lang w:bidi="fa-IR"/>
        </w:rPr>
        <w:t>.</w:t>
      </w:r>
    </w:p>
    <w:p>
      <w:pPr>
        <w:pStyle w:val="Heading5"/>
        <w:numPr>
          <w:ilvl w:val="4"/>
          <w:numId w:val="1"/>
        </w:numPr>
        <w:rPr/>
      </w:pPr>
      <w:bookmarkStart w:id="538" w:name="__RefHeading___Toc3701565_1468164448"/>
      <w:bookmarkStart w:id="539" w:name="_Toc244"/>
      <w:bookmarkEnd w:id="538"/>
      <w:r>
        <w:rPr>
          <w:rtl w:val="true"/>
        </w:rPr>
        <w:t>یا مفضل</w:t>
      </w:r>
      <w:bookmarkEnd w:id="539"/>
    </w:p>
    <w:p>
      <w:pPr>
        <w:pStyle w:val="BookText"/>
        <w:rPr/>
      </w:pPr>
      <w:r>
        <w:rPr>
          <w:rFonts w:ascii="Amiri" w:hAnsi="Amiri" w:eastAsia="Amiri" w:cs="Amiri"/>
          <w:color w:val="111111"/>
          <w:sz w:val="28"/>
          <w:sz w:val="28"/>
          <w:szCs w:val="28"/>
          <w:rtl w:val="true"/>
          <w:lang w:bidi="ar-SA"/>
        </w:rPr>
        <w:t>اعْرِفْ يَا مُفَضَّلُ مَا لِلْأَطْفَالِ فِي الْبُكَاءِ مِنَ الْمَنْفَعَةِ وَ اعْلَمْ أَنَّ فِي أَدْمِغَةِ الْأَطْفَالِ رُطُوبَةً إِنْ بَقِيَتْ فِيهَا أَحْدَثَتْ عَلَيْهِمْ أَحْدَاثاً جَلِيلَةً وَ عِلَلًا عَظِيمَةً مِنْ ذَهَابِ الْبَصَرِ وَ غَيْرِهِ فَالْبُكَاءُ يُسِيلُ تِلْكَ الرُّطُوبَةَ مِنْ رُءُوسِهِمْ فَيُعْقِبُهُمْ ذَلِكَ الصِّحَّةَ فِي أَبْدَانِهِمْ وَ السَّلَامَةَ فِي أَبْصَارِهِمْ أَ فَلَيْسَ قَدْ جَازَ أَنْ يَكُونَ الطِّفْلُ يَنْتَفِعُ بِالْبُكَاءِ وَ وَالِدَاهُ لَا يَعْرِفَانِ ذَلِكَ فَهُمَا دَائِبَانِ لِيُسْكِتَاهُ وَ يَتَوَخَّيَانِ فِي الْأُمُورِ مَرْضَاتَهُ لِئَلَّا يَبْكِيَ وَ هُمَا لَا يَعْلَمَانِ أَنَّ الْبُكَاءَ أَصْلَحُ لَهُ وَ أَجْمَلُ عَاقِبَةً فَهَكَذَا يَجُوزُ أَنْ يَكُونَ فِي كَثِيرٍ مِنَ الْأَشْيَاءِ مَنَافِعُ لَا يَعْرِفُهَا الْقَائِلُونَ</w:t>
      </w:r>
    </w:p>
    <w:p>
      <w:pPr>
        <w:pStyle w:val="BookText"/>
        <w:rPr/>
      </w:pPr>
      <w:r>
        <w:rPr>
          <w:rFonts w:ascii="IRNazanin" w:hAnsi="IRNazanin" w:eastAsia="IRNazanin"/>
          <w:color w:val="111111"/>
          <w:sz w:val="28"/>
          <w:sz w:val="28"/>
          <w:szCs w:val="28"/>
          <w:rtl w:val="true"/>
          <w:lang w:bidi="fa-IR"/>
        </w:rPr>
        <w:t>در جاهلیت با دخترانشان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یقیمه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عدم روییدن دندانها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بما قدمت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این برای عذاب پدران باشد اگر چه فرزندان به دلیل زشتی صورتشان اجر می برند یا برای عذاب فرزندان است به دلیل آنچه که در علم خداوند است که کار بد با اختیار خودشان از آنها صادر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الإهمال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اشیاء، وابسته به اسباب خود و امور، مرتبط به علل خود نبودند چنانچه جایز است که این ترتیب و نظام کامل بدون سبب حاصل شود به همین گونه جایز بود که تدبیر در امور سبب اختلال آنها شود و این خلاف چیزی است که عقل همه مردم به آن حکم می کند زیرا ما سعی آنها را در تدبیر امور می بینیم و نیز می بینیم کسی را که بدون تأمل و فکر به امور زندگی می پردازد مذمت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منظور این باشد که وجدان به تضاد آثار امور متضاد حکم می کند و چه بسا اقامه برهان بر این مطلب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اهمال و ندانم کاری باعث درستی می شود واجب است که ضد آن یعنی تدبیر باعث خطا شود و این سخن بدتر و زشت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محال، امر باطلی است که بر وجهی که شایسته است بر آن باشد، ادا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المحال من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آن کلامی است که از وجه خود منحرف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و حیرت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نقص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التسجیه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با پارچه ای که بر او کشیده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فعیل یعنی کم هوش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عبرت است و در مقابل آن سهو و غفلت ذکر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قدر و ما یوجب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المکلفات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تکالیف متعلق به فرزندان به اینکه به</w:t>
      </w:r>
    </w:p>
    <w:p>
      <w:pPr>
        <w:pStyle w:val="BookText"/>
        <w:rPr/>
      </w:pPr>
      <w:r>
        <w:rPr>
          <w:rFonts w:ascii="IRNazanin" w:hAnsi="IRNazanin" w:eastAsia="IRNazanin"/>
          <w:color w:val="111111"/>
          <w:sz w:val="28"/>
          <w:sz w:val="28"/>
          <w:szCs w:val="28"/>
          <w:rtl w:val="true"/>
          <w:lang w:bidi="fa-IR"/>
        </w:rPr>
        <w:t xml:space="preserve">والدینشان نیکی کنند و در زمان احتیاج آنها به رسیدگی و توجه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پیری و ضعفشان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مهربانی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سختیهایی که آنها در تربیت فرزندان متحمل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540" w:name="__RefHeading___Toc3701567_1468164448"/>
      <w:bookmarkStart w:id="541" w:name="_Toc245"/>
      <w:bookmarkEnd w:id="540"/>
      <w:r>
        <w:rPr>
          <w:rtl w:val="true"/>
        </w:rPr>
        <w:t>[</w:t>
      </w:r>
      <w:r>
        <w:rPr>
          <w:rtl w:val="true"/>
        </w:rPr>
        <w:t>منفعت گریه اطفال</w:t>
      </w:r>
      <w:r>
        <w:rPr>
          <w:rtl w:val="true"/>
        </w:rPr>
        <w:t>]</w:t>
      </w:r>
      <w:bookmarkEnd w:id="54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بشناس ای مفضّل منفعت گریه اطفال را و بدان که در دماغ اطفال رطوبتی هست که اگر بماند علتها و دردهای عظیم در ایشان احداث می‌نماید مانند کوری و امثال آن، پس گریه این رطوبت را از سر ایشان فرود می‌آورد و باعث صحّت بدن و سلامتی ابصار ایشان می‌گردد، پس چنانچه طفل به گریه منتفع می‌گردد و بر پدر و مادر منفعت آن پنهان است و ایشان سعی می‌کنند که او را ساکت گردانند و به هر حیله می‌خواهند او را خاموش کنند که از گریه باز ایستد به سبب آن که نمی‌دانند که گریه برای او اصلح است و عاقبتش نیکوتر است، هم چنین جایز است که در بسیاری از چیزها منفعت‌ها باشد که ملحدان که مذمت تدبیر خالق می‌کنند ندانند </w:t>
      </w:r>
      <w:bookmarkStart w:id="542" w:name="pg16997_179547"/>
    </w:p>
    <w:p>
      <w:pPr>
        <w:pStyle w:val="BookText"/>
        <w:rPr/>
      </w:pPr>
      <w:bookmarkEnd w:id="542"/>
      <w:r>
        <w:rPr>
          <w:rFonts w:ascii="Amiri" w:hAnsi="Amiri" w:eastAsia="Amiri" w:cs="Amiri"/>
          <w:color w:val="111111"/>
          <w:sz w:val="28"/>
          <w:sz w:val="28"/>
          <w:szCs w:val="28"/>
          <w:rtl w:val="true"/>
          <w:lang w:bidi="ar-SA"/>
        </w:rPr>
        <w:t>بِالْإِهْمَالِ وَ لَوْ عَرَفُوا ذَلِكَ لَمْ يَقْضُوا عَلَى الشَّيْ‌ءِ أَنَّهُ لَا مَنْفَعَةَ فِيهِ مِنْ أَجْلِ أَنَّهُمْ لَا يَعْرِفُونَهُ وَ لَا يَعْلَمُونَ السَّبَبَ فِيهِ فَإِنَّ كُلَّ مَا لَا يَعْرِفُهُ الْمُنْكِرُونَ يَعْلَمُهُ الْعَارِفُونَ‌</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 كَثِيرٌ مِمَّا يَقْصُرُ عَنْهُ عِلْمُ الْمَخْلُوقِينَ مُحِيطٌ بِهِ عِلْمُ الْخَالِقِ جَلَّ قُدْسُهُ وَ عَلَتْ كَلِمَتُهُ فَأَمَّا مَا يَسِيلُ مِنْ أَفْوَاهِ الْأَطْفَالِ مِنَ الرِّيقِ فَفِي ذَلِكَ خُرُوجُ الرُّطُوبَةِ الَّتِي لَوْ بَقِيَتْ فِي أَبْدَانِهِمْ لَأَحْدَثَتْ عَلَيْهِمُ الْأُمُورَ الْعَظِيمَةَ كَمَنْ تَرَاهُ قَدْ غَلَبَتْ عَلَيْهِ الرُّطُوبَةُ فَأَخْرَجَتْهُ إِلَى حَدِّ الْبَلَهِ‌</w:t>
      </w:r>
      <w:r>
        <w:rPr>
          <w:rStyle w:val="FootnoteAnchor"/>
          <w:rtl w:val="true"/>
        </w:rPr>
        <w:footnoteReference w:id="186"/>
      </w:r>
      <w:r>
        <w:rPr>
          <w:rFonts w:ascii="Amiri" w:hAnsi="Amiri" w:eastAsia="Amiri" w:cs="Amiri"/>
          <w:color w:val="111111"/>
          <w:sz w:val="28"/>
          <w:sz w:val="28"/>
          <w:szCs w:val="28"/>
          <w:rtl w:val="true"/>
          <w:lang w:bidi="ar-SA"/>
        </w:rPr>
        <w:t>وَ الْجُنُونِ وَ التَّخْلِيطِ</w:t>
      </w:r>
      <w:r>
        <w:rPr>
          <w:rStyle w:val="FootnoteAnchor"/>
          <w:rtl w:val="true"/>
        </w:rPr>
        <w:footnoteReference w:id="187"/>
      </w:r>
      <w:r>
        <w:rPr>
          <w:rFonts w:ascii="Amiri" w:hAnsi="Amiri" w:eastAsia="Amiri" w:cs="Amiri"/>
          <w:color w:val="111111"/>
          <w:sz w:val="28"/>
          <w:sz w:val="28"/>
          <w:szCs w:val="28"/>
          <w:rtl w:val="true"/>
          <w:lang w:bidi="ar-SA"/>
        </w:rPr>
        <w:t>إِلَى غَيْرِ ذَلِكَ مِنَ الْأَمْرَاضِ الْمُخْتَلِفَةِ كَالْفَالِجِ وَ اللَّقْوَةِ</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 مَا أَشْبَهَهُمَا فَجَعَلَ اللَّهُ تِلْكَ الرُّطُوبَةَ تَسِيلُ مِنْ أَفْوَاهِهِمْ فِي صِغَرِهِمْ لِمَا لَهُمْ فِي ذَلِكَ مِنَ الصِّحَّةِ فِي كِبَرِهِمْ فَتَفَضَّلَ عَلَى خَلْقِهِ بِمَا جَهِلُوهُ وَ نَظَرَ لَهُمْ بِمَا لَمْ يَعْرِفُوهُ وَ لَوْ عَرَفُوا نِعَمَهُ عَلَيْهِمْ لَشَغَلَهُمْ ذَلِكَ عَنِ التَّمَادِي فِي مَعْصِيَتِهِ فَسُبْحَانَهُ مَا أَجَلَّ نِعْمَتَهُ وَ أَسْبَغَهَا عَلَى الْمُسْتَحِقِّينَ وَ غَيْرِهِمْ مِنْ خَلْقِهِ وَ تَعَالَى عَمَّا يَقُولُ الْمُبْطِلُونَ عُلُوّاً كَبِيراً</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3701569_1468164448"/>
      <w:bookmarkStart w:id="544" w:name="_Toc246"/>
      <w:bookmarkEnd w:id="543"/>
      <w:r>
        <w:rPr>
          <w:rtl w:val="true"/>
        </w:rPr>
        <w:t>بیان</w:t>
      </w:r>
      <w:bookmarkEnd w:id="544"/>
    </w:p>
    <w:p>
      <w:pPr>
        <w:pStyle w:val="BookText"/>
        <w:rPr/>
      </w:pPr>
      <w:r>
        <w:rPr>
          <w:rFonts w:ascii="IRNazanin" w:hAnsi="IRNazanin" w:eastAsia="IRNazanin"/>
          <w:color w:val="111111"/>
          <w:sz w:val="28"/>
          <w:sz w:val="28"/>
          <w:szCs w:val="28"/>
          <w:rtl w:val="true"/>
          <w:lang w:bidi="fa-IR"/>
        </w:rPr>
        <w:t>الدءوب الجدّ و التعب و التوخّي التحري و القصد و قوله علیه السلام كل ما لا يعرفه أي مما لا يقصر عنه علم المخلوقين و يقال أبطل أي جاء بالباطل</w:t>
      </w:r>
      <w:r>
        <w:rPr>
          <w:rFonts w:eastAsia="IRNazanin" w:cs="IRNazanin"/>
          <w:color w:val="111111"/>
          <w:sz w:val="28"/>
          <w:szCs w:val="28"/>
          <w:rtl w:val="true"/>
          <w:lang w:bidi="fa-IR"/>
        </w:rPr>
        <w:t>.</w:t>
      </w:r>
    </w:p>
    <w:p>
      <w:pPr>
        <w:pStyle w:val="Heading5"/>
        <w:numPr>
          <w:ilvl w:val="4"/>
          <w:numId w:val="1"/>
        </w:numPr>
        <w:rPr/>
      </w:pPr>
      <w:bookmarkStart w:id="545" w:name="__RefHeading___Toc3701571_1468164448"/>
      <w:bookmarkStart w:id="546" w:name="_Toc247"/>
      <w:bookmarkEnd w:id="545"/>
      <w:r>
        <w:rPr>
          <w:rtl w:val="true"/>
        </w:rPr>
        <w:t>یا مفضل</w:t>
      </w:r>
      <w:bookmarkEnd w:id="546"/>
    </w:p>
    <w:p>
      <w:pPr>
        <w:pStyle w:val="BookText"/>
        <w:rPr/>
      </w:pPr>
      <w:r>
        <w:rPr>
          <w:rFonts w:ascii="Amiri" w:hAnsi="Amiri" w:eastAsia="Amiri" w:cs="Amiri"/>
          <w:color w:val="111111"/>
          <w:sz w:val="28"/>
          <w:sz w:val="28"/>
          <w:szCs w:val="28"/>
          <w:rtl w:val="true"/>
          <w:lang w:bidi="ar-SA"/>
        </w:rPr>
        <w:t>انْظُرِ الْآنَ يَا مُفَضَّلُ كَيْفَ جُعِلَتْ آلَاتُ الْجِمَاعِ فِي الذَّكَرِ وَ الْأُنْثَى جَمِيعاً عَلَى مَا يُشَاكِلُ ذَلِكَ فَجُعِلَ لِلذَّكَرِ آلَةٌ نَاشِزَةٌ</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تَمْتَدُّ حَتَّى تَصِلَ النُّطْفَةُ إِلَى الرَّحِمِ إِذْ كَانَ مُحْتَاجاً إِلَى أَنْ يَقْذِفَ مَاءَهُ فِي غَيْرِهِ وَ خُلِقَ لِلْأُنْثَى وِعَاءٌ قَعِرٌ لِيَشْتَمِلَ عَلَى الْمَاءَيْنِ جَمِيعاً وَ يَحْتَمِلَ الْوَلَدَ وَ يَتَّسِعَ لَهُ وَ يَصُونَهُ حَتَّى يَسْتَحْكِمَ أَ لَيْسَ ذَلِكَ مِنْ تَدْبِيرِ حَكِيمٍ لَطِيفٍ سُبْحَانَهُ وَ تَعَالَى عَمَّا يُشْرِكُونَ</w:t>
      </w:r>
      <w:r>
        <w:rPr>
          <w:rFonts w:eastAsia="Amiri" w:cs="Amiri" w:ascii="Amiri" w:hAnsi="Amiri"/>
          <w:color w:val="111111"/>
          <w:sz w:val="28"/>
          <w:szCs w:val="28"/>
          <w:rtl w:val="true"/>
          <w:lang w:bidi="ar-SA"/>
        </w:rPr>
        <w:t>.</w:t>
      </w:r>
    </w:p>
    <w:p>
      <w:pPr>
        <w:pStyle w:val="Heading5"/>
        <w:numPr>
          <w:ilvl w:val="4"/>
          <w:numId w:val="1"/>
        </w:numPr>
        <w:rPr/>
      </w:pPr>
      <w:bookmarkStart w:id="547" w:name="__RefHeading___Toc3701573_1468164448"/>
      <w:bookmarkStart w:id="548" w:name="_Toc248"/>
      <w:bookmarkEnd w:id="547"/>
      <w:r>
        <w:rPr>
          <w:rtl w:val="true"/>
        </w:rPr>
        <w:t>بیان</w:t>
      </w:r>
      <w:bookmarkEnd w:id="548"/>
    </w:p>
    <w:p>
      <w:pPr>
        <w:pStyle w:val="BookText"/>
        <w:rPr/>
      </w:pPr>
      <w:r>
        <w:rPr>
          <w:rFonts w:ascii="Amiri" w:hAnsi="Amiri" w:eastAsia="Amiri" w:cs="Amiri"/>
          <w:color w:val="111111"/>
          <w:sz w:val="28"/>
          <w:sz w:val="28"/>
          <w:szCs w:val="28"/>
          <w:rtl w:val="true"/>
          <w:lang w:bidi="ar-SA"/>
        </w:rPr>
        <w:t>المشاكلة المشابهة و المناسبة و اسم الإشارة راجع إلى ما مضى من التدبير في الخلق و يحتمل إرجاعه إلى الجماع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بدانند و بفهمند این معنی را حکم نخواهند کرد بر چیزی از چیزهای عالم که در آن منفعتی نیست به سبب آن که حکمت آن را ندانند زیرا که بسیاری از آنها را که منکران نمی‌دانند عارفان می‌دانند و بسی از آنها که علم مخلوق از آن قاصر است و علم حق تعالی به آن احاطه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 و حکمت سرازیر شدن آب دهان اطفال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آبی که از دهان اطفال جاری می‌شود و اکثر اوقات سبب دفع رطوبتی می‌گردد که در ابدان ایشان بماند، هر آینه احداث دردهای عظیم در ایشان نماید چنانچه می‌بینی کسی را که رطوبت بر او غالب می‌شود یا دیوانه و مخبّط می‌شود یا به فلج و لغوه و اشباه آن مبتلا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علیم در کودکی مقرر گردانیده که این رطوبت از دهان ایشان دفع شود تا موجب صحت ایشان در بزرگی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تفضّل کرده است بر خلق خود به آنچه جاهلند به حکمت آن و لطف کرده است بر ایشان به آنچه نمی‌دانند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بشناسند نعمتهای او را بر خود، هر آینه تفکّر در آنها مشغول گرداند ایشان را از ارتکاب معصیت او، منزّه است خداوندی که بزرگ و کامل است نعمتهای او بر مستحقین و غیر ایشان از خلق بی‌پایان، و بلندتر است از آنچه می‌گویند مبطلان و ملحدان بلندی بسیار</w:t>
      </w:r>
      <w:r>
        <w:rPr>
          <w:rFonts w:eastAsia="IRNazanin" w:cs="IRNazanin"/>
          <w:color w:val="111111"/>
          <w:sz w:val="28"/>
          <w:szCs w:val="28"/>
          <w:rtl w:val="true"/>
          <w:lang w:bidi="fa-IR"/>
        </w:rPr>
        <w:t>.</w:t>
      </w:r>
    </w:p>
    <w:p>
      <w:pPr>
        <w:pStyle w:val="Heading5"/>
        <w:numPr>
          <w:ilvl w:val="4"/>
          <w:numId w:val="1"/>
        </w:numPr>
        <w:rPr/>
      </w:pPr>
      <w:bookmarkStart w:id="549" w:name="__RefHeading___Toc3701575_1468164448"/>
      <w:bookmarkStart w:id="550" w:name="_Toc249"/>
      <w:bookmarkEnd w:id="549"/>
      <w:r>
        <w:rPr>
          <w:rtl w:val="true"/>
        </w:rPr>
        <w:t>توضیح</w:t>
      </w:r>
      <w:bookmarkEnd w:id="5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الدؤب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رنج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و قصد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لا یعرفه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آنچه که علم مخلوقات از آن کوتاه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آورد</w:t>
      </w:r>
      <w:r>
        <w:rPr>
          <w:rFonts w:eastAsia="IRNazanin" w:cs="IRNazanin"/>
          <w:color w:val="111111"/>
          <w:sz w:val="28"/>
          <w:szCs w:val="28"/>
          <w:rtl w:val="true"/>
          <w:lang w:bidi="fa-IR"/>
        </w:rPr>
        <w:t>.</w:t>
      </w:r>
    </w:p>
    <w:p>
      <w:pPr>
        <w:pStyle w:val="Heading5"/>
        <w:numPr>
          <w:ilvl w:val="4"/>
          <w:numId w:val="1"/>
        </w:numPr>
        <w:rPr/>
      </w:pPr>
      <w:bookmarkStart w:id="551" w:name="__RefHeading___Toc3701577_1468164448"/>
      <w:bookmarkStart w:id="552" w:name="_Toc250"/>
      <w:bookmarkEnd w:id="551"/>
      <w:r>
        <w:rPr>
          <w:rtl w:val="true"/>
        </w:rPr>
        <w:t>[</w:t>
      </w:r>
      <w:r>
        <w:rPr>
          <w:rtl w:val="true"/>
        </w:rPr>
        <w:t>آفرینش آلات توالد و تناسل</w:t>
      </w:r>
      <w:r>
        <w:rPr>
          <w:rtl w:val="true"/>
        </w:rPr>
        <w:t>]</w:t>
      </w:r>
      <w:bookmarkEnd w:id="552"/>
    </w:p>
    <w:p>
      <w:pPr>
        <w:pStyle w:val="BookText"/>
        <w:rPr/>
      </w:pPr>
      <w:r>
        <w:rPr>
          <w:rFonts w:ascii="IRNazanin" w:hAnsi="IRNazanin" w:eastAsia="IRNazanin"/>
          <w:color w:val="111111"/>
          <w:sz w:val="28"/>
          <w:sz w:val="28"/>
          <w:szCs w:val="28"/>
          <w:rtl w:val="true"/>
          <w:lang w:bidi="fa-IR"/>
        </w:rPr>
        <w:t>اکنون نظر کن ای مفضّل که قدیر ذو المنن چگونه آلات مجامعت را در مرد و زن آفریده بر وجهی که مناسب حکمت آن است، پس مرد را آلتی داده که منتشر و بلند می‌شود با نطفه و به سبب آن به قعر رحم می‌رسد چون می‌باید که آب خود را در دیگری بریزد و برای زن ظرف عمیقی آفریده که آب مرد و زن هر دو در آنجا جمع شود و گنجایش فرزند داشته باشد در آن ظرف و مصون و محفوظ باشد تا هنگامی که بدنش مستحکم شود و بیرون خرامد آیا این از تدبیر حکیم لطیف نیست سبحانه و تعالی عما یشرکون؟</w:t>
      </w:r>
    </w:p>
    <w:p>
      <w:pPr>
        <w:pStyle w:val="Heading5"/>
        <w:numPr>
          <w:ilvl w:val="4"/>
          <w:numId w:val="1"/>
        </w:numPr>
        <w:rPr/>
      </w:pPr>
      <w:bookmarkStart w:id="553" w:name="__RefHeading___Toc3701579_1468164448"/>
      <w:bookmarkStart w:id="554" w:name="_Toc251"/>
      <w:bookmarkEnd w:id="553"/>
      <w:r>
        <w:rPr>
          <w:rtl w:val="true"/>
        </w:rPr>
        <w:t>توضیح</w:t>
      </w:r>
      <w:bookmarkEnd w:id="55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مشابهت و مناسبت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اشاره به آنچه از تدبیر خداوند در خلق گذشت برمی گردد و احتمال دارد به جماع برگردد</w:t>
      </w:r>
      <w:r>
        <w:rPr>
          <w:rFonts w:eastAsia="IRNazanin" w:cs="IRNazanin"/>
          <w:color w:val="111111"/>
          <w:sz w:val="28"/>
          <w:szCs w:val="28"/>
          <w:rtl w:val="true"/>
          <w:lang w:bidi="fa-IR"/>
        </w:rPr>
        <w:t xml:space="preserve">. </w:t>
      </w:r>
      <w:bookmarkStart w:id="555" w:name="pg16997_179548"/>
    </w:p>
    <w:p>
      <w:pPr>
        <w:pStyle w:val="Heading5"/>
        <w:numPr>
          <w:ilvl w:val="4"/>
          <w:numId w:val="1"/>
        </w:numPr>
        <w:rPr/>
      </w:pPr>
      <w:bookmarkStart w:id="556" w:name="__RefHeading___Toc3701581_1468164448"/>
      <w:bookmarkStart w:id="557" w:name="_Toc252"/>
      <w:bookmarkEnd w:id="555"/>
      <w:bookmarkEnd w:id="556"/>
      <w:r>
        <w:rPr>
          <w:rtl w:val="true"/>
        </w:rPr>
        <w:t>یا مفضل</w:t>
      </w:r>
      <w:bookmarkEnd w:id="557"/>
    </w:p>
    <w:p>
      <w:pPr>
        <w:pStyle w:val="BookText"/>
        <w:rPr/>
      </w:pPr>
      <w:r>
        <w:rPr>
          <w:rFonts w:ascii="Amiri" w:hAnsi="Amiri" w:eastAsia="Amiri" w:cs="Amiri"/>
          <w:color w:val="111111"/>
          <w:sz w:val="28"/>
          <w:sz w:val="28"/>
          <w:szCs w:val="28"/>
          <w:rtl w:val="true"/>
          <w:lang w:bidi="ar-SA"/>
        </w:rPr>
        <w:t>فَكِّرْ يَا مُفَضَّلُ فِي أَعْضَاءِ الْبَدَنِ أَجْمَعَ وَ تَدْبِيرِ كُلٍّ مِنْهَا لِلْإِرْبِ فَالْيَدَانِ لِلْعِلَاجِ وَ الرِّجْلَانِ لِلسَّعْيِ وَ الْعَيْنَانِ لِلِاهْتِدَاءِ وَ الْفَمُ لِلِاغْتِذَاءِ وَ الْمَعِدَةُ لِلْهَضْمِ وَ الْكَبِدُ لِلتَّخْلِيصِ‌</w:t>
      </w:r>
      <w:r>
        <w:rPr>
          <w:rStyle w:val="FootnoteAnchor"/>
          <w:rtl w:val="true"/>
        </w:rPr>
        <w:footnoteReference w:id="190"/>
      </w:r>
      <w:r>
        <w:rPr>
          <w:rFonts w:ascii="Amiri" w:hAnsi="Amiri" w:eastAsia="Amiri" w:cs="Amiri"/>
          <w:color w:val="111111"/>
          <w:sz w:val="28"/>
          <w:sz w:val="28"/>
          <w:szCs w:val="28"/>
          <w:rtl w:val="true"/>
          <w:lang w:bidi="ar-SA"/>
        </w:rPr>
        <w:t>وَ الْمَنَافِذُ لِتَنْفِيذِ الْفُضُولِ‌</w:t>
      </w:r>
      <w:r>
        <w:rPr>
          <w:rStyle w:val="FootnoteAnchor"/>
          <w:rtl w:val="true"/>
        </w:rPr>
        <w:footnoteReference w:id="191"/>
      </w:r>
      <w:r>
        <w:rPr>
          <w:rFonts w:ascii="Amiri" w:hAnsi="Amiri" w:eastAsia="Amiri" w:cs="Amiri"/>
          <w:color w:val="111111"/>
          <w:sz w:val="28"/>
          <w:sz w:val="28"/>
          <w:szCs w:val="28"/>
          <w:rtl w:val="true"/>
          <w:lang w:bidi="ar-SA"/>
        </w:rPr>
        <w:t>وَ الْأَوْعِيَةُ لِحَمْلِهَا وَ الْفَرْجُ لِإِقَامَةِ النَّسْلِ وَ كَذَلِكَ جَمِيعُ الْأَعْضَاءِ إِذَا تَأَمَّلْتَهَا وَ أَعْمَلْتَ فِكْرَكَ فِيهَا وَ نَظَرَكَ وَجَدْتَ كُلَّ شَيْ‌ءٍ مِنْهَا قَدْ قُدِّرَ لِشَيْ‌ءٍ عَلَى صَوَابٍ وَ 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 فَقُلْتُ يَا مَوْلَايَ إِنَّ قَوْماً يَزْعُمُونَ أَنَّ هَذَا مِنْ فِعْلِ الطَّبِيعَةِ فَقَالَ سَلْهُمْ عَنْ هَذِهِ الطَّبِيعَةِ أَ هِيَ شَيْ‌ءٌ لَهُ عِلْمٌ وَ قُدْرَةٌ عَلَى مِثْلِ هَذِهِ الْأَفْعَالِ أَمْ لَيْسَتْ كَذَلِكَ فَإِنْ أَوْجَبُوا لَهَا الْعِلْمَ وَ الْقُدْرَةَ فَمَا يَمْنَعُهُمْ مِنْ إِثْبَاتِ الْخَالِقِ فَإِنَّ هَذِهِ صَنْعَتُهُ وَ إِنْ زَعَمُوا أَنَّهَا تَفْعَلُ هَذِهِ الْأَفْعَالَ بِغَيْرِ عِلْمٍ وَ لَا عَمْدٍ وَ كَانَ فِي أَفْعَالِهَا مَا قَدْ تَرَاهُ مِنَ الصَّوَابِ وَ الْحِكْمَةِ عُلِمَ أَنَّ هَذَا الْفِعْلَ لِلْخَالِقِ الْحَكِيمِ وَ أَنَّ الَّذِي سَمَّوْهُ طَبِيعَةً هُوَ سُنَّةٌ فِي خَلْقِهِ الْجَارِيَةُ عَلَى مَا أَجْرَاهَا عَلَيْهِ</w:t>
      </w:r>
      <w:r>
        <w:rPr>
          <w:rFonts w:eastAsia="Amiri" w:cs="Amiri" w:ascii="Amiri" w:hAnsi="Amiri"/>
          <w:color w:val="111111"/>
          <w:sz w:val="28"/>
          <w:szCs w:val="28"/>
          <w:rtl w:val="true"/>
          <w:lang w:bidi="ar-SA"/>
        </w:rPr>
        <w:t>.</w:t>
      </w:r>
    </w:p>
    <w:p>
      <w:pPr>
        <w:pStyle w:val="Heading5"/>
        <w:numPr>
          <w:ilvl w:val="4"/>
          <w:numId w:val="1"/>
        </w:numPr>
        <w:rPr/>
      </w:pPr>
      <w:bookmarkStart w:id="558" w:name="__RefHeading___Toc3701583_1468164448"/>
      <w:bookmarkStart w:id="559" w:name="_Toc253"/>
      <w:bookmarkEnd w:id="558"/>
      <w:r>
        <w:rPr>
          <w:rtl w:val="true"/>
        </w:rPr>
        <w:t>إیضاح</w:t>
      </w:r>
      <w:bookmarkEnd w:id="559"/>
    </w:p>
    <w:p>
      <w:pPr>
        <w:pStyle w:val="BookText"/>
        <w:rPr/>
      </w:pPr>
      <w:r>
        <w:rPr>
          <w:rFonts w:ascii="IRNazanin" w:hAnsi="IRNazanin" w:eastAsia="IRNazanin"/>
          <w:color w:val="111111"/>
          <w:sz w:val="28"/>
          <w:sz w:val="28"/>
          <w:szCs w:val="28"/>
          <w:rtl w:val="true"/>
          <w:lang w:bidi="fa-IR"/>
        </w:rPr>
        <w:t>قوله علیه السلام فما يمنعهم لعل المراد أنهم إذا قالوا بذلك فقد أثبتوا الصانع فلم يسمونه بالطبيعة و هي ليست بذات علم و إرادة و قدرة قوله علیه السلام علم أن هذا الفعل أي ظاهر بطلان هذا الزعم و الذي صار سببا لذهولهم أن الله تعالى أجرى عادته بأن يخلق الأشياء بأسبابها فذهبوا إلى استقلال تلك الأسباب في ذلك و بعبارة أخرى إن سنة الله و عادته قد جرت لحكم كثيرة أن تكون الأشياء بحسب بادئ النظر مستندة إلى غيره تعالى ثم يعلم بعد الاعتبار و التفكر أن الكل مستند إلى قدرته و تأثيره تعالى و إنما هذه الأشياء وسائل و شرائط لذلك فلذا تحيروا في الصانع تعالى فالضمير المنصوب في قوله أجراها راجع إلى السنة و ضمير عليه راجع إلى الموصول</w:t>
      </w:r>
      <w:r>
        <w:rPr>
          <w:rFonts w:eastAsia="IRNazanin" w:cs="IRNazanin"/>
          <w:color w:val="111111"/>
          <w:sz w:val="28"/>
          <w:szCs w:val="28"/>
          <w:rtl w:val="true"/>
          <w:lang w:bidi="fa-IR"/>
        </w:rPr>
        <w:t>.</w:t>
      </w:r>
    </w:p>
    <w:p>
      <w:pPr>
        <w:pStyle w:val="Heading5"/>
        <w:numPr>
          <w:ilvl w:val="4"/>
          <w:numId w:val="1"/>
        </w:numPr>
        <w:rPr/>
      </w:pPr>
      <w:bookmarkStart w:id="560" w:name="__RefHeading___Toc3701585_1468164448"/>
      <w:bookmarkStart w:id="561" w:name="_Toc254"/>
      <w:bookmarkEnd w:id="560"/>
      <w:r>
        <w:rPr>
          <w:rtl w:val="true"/>
        </w:rPr>
        <w:t>یا مفضل</w:t>
      </w:r>
      <w:bookmarkEnd w:id="561"/>
    </w:p>
    <w:p>
      <w:pPr>
        <w:pStyle w:val="BookText"/>
        <w:rPr/>
      </w:pPr>
      <w:r>
        <w:rPr>
          <w:rFonts w:ascii="Amiri" w:hAnsi="Amiri" w:eastAsia="Amiri" w:cs="Amiri"/>
          <w:color w:val="111111"/>
          <w:sz w:val="28"/>
          <w:sz w:val="28"/>
          <w:szCs w:val="28"/>
          <w:rtl w:val="true"/>
          <w:lang w:bidi="ar-SA"/>
        </w:rPr>
        <w:t>َا مُفَضَّلُ فِي وُصُولِ الْغِذَاءِ إِلَى الْبَدَنِ وَ مَا فِيهِ مِنَ التَّدْبِيرِ فَإِنَّ الطَّعَامَ يَصِيرُ</w:t>
      </w:r>
    </w:p>
    <w:p>
      <w:pPr>
        <w:pStyle w:val="Heading5"/>
        <w:numPr>
          <w:ilvl w:val="4"/>
          <w:numId w:val="1"/>
        </w:numPr>
        <w:rPr/>
      </w:pPr>
      <w:bookmarkStart w:id="562" w:name="__RefHeading___Toc3701587_1468164448"/>
      <w:bookmarkStart w:id="563" w:name="_Toc255"/>
      <w:bookmarkEnd w:id="562"/>
      <w:r>
        <w:rPr>
          <w:rtl w:val="true"/>
        </w:rPr>
        <w:t>[</w:t>
      </w:r>
      <w:r>
        <w:rPr>
          <w:rtl w:val="true"/>
        </w:rPr>
        <w:t>حکمت در خلقت هر یک از اعضای بدن و فواید آنها</w:t>
      </w:r>
      <w:r>
        <w:rPr>
          <w:rtl w:val="true"/>
        </w:rPr>
        <w:t>]</w:t>
      </w:r>
      <w:bookmarkEnd w:id="563"/>
    </w:p>
    <w:p>
      <w:pPr>
        <w:pStyle w:val="BookText"/>
        <w:rPr/>
      </w:pPr>
      <w:r>
        <w:rPr>
          <w:rFonts w:ascii="IRNazanin" w:hAnsi="IRNazanin" w:eastAsia="IRNazanin"/>
          <w:color w:val="111111"/>
          <w:sz w:val="28"/>
          <w:sz w:val="28"/>
          <w:szCs w:val="28"/>
          <w:rtl w:val="true"/>
          <w:lang w:bidi="fa-IR"/>
        </w:rPr>
        <w:t>تفکّر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در همه اعضای بدن و تدبیر آنها که هر یک برای غرضی و حاجتی آفریده شده‌اند؛ دستها برای کار کردن و پاها برای راه رفتن، چشمها برای دیدن، و دهان از برای غذا خوردن، و معده برای هضم کردن، و جگر برای جدا کردن اخلاط بدن، و منافذ بدن برای بیرون رفتن فضلات تا هنگام دفع، و فرج برای حصول نسل و هم چنین جمیع اعضا اگر تأمل کنی در آنها و نظر و فکر خود را به کار فرمائی می‌دانی که هر یک برای کاری خلق شده‌اند و برای مصلحتی مهیّا گردیده‌اند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 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می‌گویند که اینها از فعل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از ایشان که آیا این طبیعت که شما می‌گوئید علم و قدرت دارد بر این افعال یا نه؟ پس اگر گویند که علم و قدرت دارد، پس به خدا قائل شده‌اند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کرده‌اند، زیرا که معلوم است طبیعت را شعوری و اراده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گویند که طبیعت را علم و اراده نیست، پس معلوم است که این افعال محکمه متقنه از طبیعت بی‌شعور صادر نمی‌شود چنانچه دانستی و لیکن عادت الهی جاری شده است که اشیاء را با اسباب جاری نماید و جاهلان بر این اسباب نظر افکنده‌اند و از مسبب الاسباب غافل شده‌اند</w:t>
      </w:r>
      <w:r>
        <w:rPr>
          <w:rFonts w:eastAsia="IRNazanin" w:cs="IRNazanin"/>
          <w:color w:val="111111"/>
          <w:sz w:val="28"/>
          <w:szCs w:val="28"/>
          <w:rtl w:val="true"/>
          <w:lang w:bidi="fa-IR"/>
        </w:rPr>
        <w:t>.</w:t>
      </w:r>
    </w:p>
    <w:p>
      <w:pPr>
        <w:pStyle w:val="Heading5"/>
        <w:numPr>
          <w:ilvl w:val="4"/>
          <w:numId w:val="1"/>
        </w:numPr>
        <w:rPr/>
      </w:pPr>
      <w:bookmarkStart w:id="564" w:name="__RefHeading___Toc3701589_1468164448"/>
      <w:bookmarkStart w:id="565" w:name="_Toc256"/>
      <w:bookmarkEnd w:id="564"/>
      <w:r>
        <w:rPr>
          <w:rtl w:val="true"/>
        </w:rPr>
        <w:t>توضیح</w:t>
      </w:r>
      <w:bookmarkEnd w:id="5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یمنعهم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منظور این باشد که وقتی آنها به آن مطلب قائل شدند پس صانع را اثبات کردند پس به چه دلیل آن را طبیعت نامیدند در حالی که طبیعت علم و اراده و قدرت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أن هذا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بطلان این گمان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سبب گمراهی آنها شده این است که خداوند متعال عادتش را بر این جاری ساخته که اشیاء را با اسباب خودشان خلق می کند پس اینها قائل به استقلال این اسباب در خلقت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سنت و عادت خداوند به دلیل حکمتهای بسیار بر این جاری شده است که اشیاء در نظر اول مستند به غیرخداوند باشند و سپس بعد از تفکر و اعتبار دانسته شود که همه چیز مستند به قدرت و تأثیر خداوند است و این اشیاء تنها وسائل و شرائطی برای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صانع متعال متحیر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ضمیر منصوب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موصول برمی گردد</w:t>
      </w:r>
      <w:r>
        <w:rPr>
          <w:rFonts w:eastAsia="IRNazanin" w:cs="IRNazanin"/>
          <w:color w:val="111111"/>
          <w:sz w:val="28"/>
          <w:szCs w:val="28"/>
          <w:rtl w:val="true"/>
          <w:lang w:bidi="fa-IR"/>
        </w:rPr>
        <w:t>.</w:t>
      </w:r>
    </w:p>
    <w:p>
      <w:pPr>
        <w:pStyle w:val="Heading5"/>
        <w:numPr>
          <w:ilvl w:val="4"/>
          <w:numId w:val="1"/>
        </w:numPr>
        <w:rPr/>
      </w:pPr>
      <w:bookmarkStart w:id="566" w:name="__RefHeading___Toc3701591_1468164448"/>
      <w:bookmarkStart w:id="567" w:name="_Toc257"/>
      <w:bookmarkEnd w:id="566"/>
      <w:r>
        <w:rPr>
          <w:rtl w:val="true"/>
        </w:rPr>
        <w:t>[</w:t>
      </w:r>
      <w:r>
        <w:rPr>
          <w:rtl w:val="true"/>
        </w:rPr>
        <w:t>چگونگی هضم غذا</w:t>
      </w:r>
      <w:r>
        <w:rPr>
          <w:rtl w:val="true"/>
        </w:rPr>
        <w:t>]</w:t>
      </w:r>
      <w:bookmarkEnd w:id="56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مفضّل در تدبیر حکیم قدیر در رسیدن غذا به جمیع بدن، به درستی که اول غذا </w:t>
      </w:r>
    </w:p>
    <w:p>
      <w:pPr>
        <w:pStyle w:val="BookText"/>
        <w:rPr/>
      </w:pPr>
      <w:r>
        <w:rPr>
          <w:rFonts w:ascii="Amiri" w:hAnsi="Amiri" w:eastAsia="Amiri" w:cs="Amiri"/>
          <w:color w:val="111111"/>
          <w:sz w:val="28"/>
          <w:sz w:val="28"/>
          <w:szCs w:val="28"/>
          <w:rtl w:val="true"/>
          <w:lang w:bidi="ar-SA"/>
        </w:rPr>
        <w:t>إِلَى الْمَعِدَةِ فَتَطْبُخُهُ وَ تَبْعَثُ بِصَفْوِهِ إِلَى الْكَبِدِ فِي عُرُوقٍ رِقَاقٍ وَاشِجَةٍ بَيْنَهَا قَدْ جُعِلَتْ كَالْمُصَفِّي لِلْغِذَاءِ لِكَيْلَا يَصِلَ إِلَى الْكَبِدِ مِنْهُ شَيْ‌ءٌ فَيَنْكَأَهَا وَ ذَلِكَ أَنَّ الْكَبِدَ رَقِيقَةٌ لَا تَحْتَمِلُ الْعُنْفَ ثُمَّ إِنَّ الْكَبِدَ تَقْبَلُهُ فَيَسْتَحِيلُ بِلُطْفِ التَّدْبِيرِ دَماً وَ يَنْفُذُ إِلَى الْبَدَنِ كُلِّهِ فِي مَجَارِيَ مُهَيَّأَةٍ لِذَلِكَ بِمَنْزِلَةِ الْمَجَارِي الَّتِي تُهَيَّأُ لِلْمَاءِ حَتَّى يَطَّرِدَ فِي الْأَرْضِ كُلِّهَا وَ يَنْفُذُ مَا يَخْرُجُ مِنْهُ مِنَ الْخَبَثِ وَ الْفُضُولِ إِلَى مَفَايِضَ قَدْ أُعِدَّتْ لِذَلِكَ فَمَا كَانَ مِنْهُ مِنْ جِنْسِ الْمِرَّةِ الصَّفْرَاءِ جَرَى إِلَى الْمَرَارَةِ وَ مَا كَانَ مِنْ جِنْسِ السَّوْدَاءِ جَرَى إِلَى الطِّحَالِ وَ مَا كَانَ مِنَ الْبِلَّةِ وَ الرُّطُوبَةِ جَرَى إِلَى الْمَثَانَةِ فَتَأَمَّلْ حِكْمَةَ التَّدْبِيرِ فِي تَرْكِيبِ الْبَدَنِ وَ وَضْعِ هَذِهِ الْأَعْضَاءِ مِنْهُ مَوَاضِعَهَا وَ إِعْدَادِ هَذِهِ الْأَوْعِيَةِ فِيهِ لِتَحْمِلَ تِلْكَ الْفُضُولَ لِئَلَّا تَنْتَشِرَ فِي الْبَدَنِ فَتُسْقِمَهُ وَ تَنْهَكَهُ فَتَبَارَكَ مَنْ أَحْسَنَ التَّقْدِيرَ وَ أَحْكَمَ التَّدْبِيرَ وَ لَهُ الْحَمْدُ كَمَا هُوَ أَهْلُهُ وَ مُسْتَحِقُّهُ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 فَقُلْتُ صِفْ نُشُوءَ</w:t>
      </w:r>
      <w:r>
        <w:rPr>
          <w:rStyle w:val="FootnoteAnchor"/>
          <w:rtl w:val="true"/>
        </w:rPr>
        <w:footnoteReference w:id="192"/>
      </w:r>
      <w:r>
        <w:rPr>
          <w:rFonts w:ascii="Amiri" w:hAnsi="Amiri" w:eastAsia="Amiri" w:cs="Amiri"/>
          <w:color w:val="111111"/>
          <w:sz w:val="28"/>
          <w:sz w:val="28"/>
          <w:szCs w:val="28"/>
          <w:rtl w:val="true"/>
          <w:lang w:bidi="ar-SA"/>
        </w:rPr>
        <w:t xml:space="preserve">الْأَبْدَانِ وَ نُمُوَّهَا حَالًا بَعْدَ حَالٍ حَتَّى تَبْلُغَ التَّمَامَ وَ الْكَمَالَ فَقَالَ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ذَلِكَ تَصْوِيرُ الْجَنِينِ فِي الرَّحِمِ حَيْثُ لَا تَرَاهُ عَيْنٌ وَ لَا تَنَالُهُ يَدٌ وَ يُدَبِّرُهُ حَتَّى يَخْرُجَ سَوِيّاً مُسْتَوْفِياً جَمِيعَ مَا فِيهِ قِوَامُهُ وَ صَلَاحُهُ مِنَ الْأَحْشَاءِ وَ الْجَوَارِحِ وَ الْعَوَامِلِ إِلَى مَا فِي تَرْكِيبِ أَعْضَائِهِ مِنَ الْعِظَامِ وَ اللَّحْمِ وَ الشَّحْمِ وَ الْمُخِّ وَ الْعَصَبِ وَ الْعُرُوقِ وَ الْغَضَارِيفِ فَإِذَا خَرَجَ إِلَى الْعَالَمِ تَرَاهُ كَيْفَ يَنْمِي بِجَمِيعِ أَعْضَائِهِ وَ هُوَ ثَابِتٌ عَلَى شَكْلٍ وَ هَيْئَةٍ لَا تَتَزَايَدُ وَ لَا تَنْقُصُ إِلَى أَنْ يَبْلُغَ أَشُدَّهُ إِنْ مُدَّ فِي عُمُرِهِ أَوْ يَسْتَوْفِيَ مُدَّتَهُ قَبْلَ ذَلِكَ هَلْ هَذَا إِلَّا مِنْ لَطِيفِ التَّدْبِيرِ وَ الْحِكْمَةِ؟</w:t>
      </w:r>
    </w:p>
    <w:p>
      <w:pPr>
        <w:pStyle w:val="BookText"/>
        <w:rPr/>
      </w:pPr>
      <w:r>
        <w:rPr>
          <w:rFonts w:ascii="Amiri" w:hAnsi="Amiri" w:eastAsia="Amiri" w:cs="Amiri"/>
          <w:color w:val="111111"/>
          <w:sz w:val="28"/>
          <w:sz w:val="28"/>
          <w:szCs w:val="28"/>
          <w:rtl w:val="true"/>
          <w:lang w:bidi="ar-SA"/>
        </w:rPr>
        <w:t>يَا مُفَضَّلُ انْظُرْ إِلَى مَا خُصَّ بِهِ الْإِنْسَانُ فِي خَلْقِهِ تَشْرِيفاً وَ تَفْضِيلًا عَلَى الْبَهَائِمِ فَإِنَّهُ خُلِقَ يَنْتَصِبُ قَائِماً وَ يَسْتَوِي جَالِساً لِيَسْتَقْبِلَ الْأَشْيَاءَ بِيَدَيْهِ وَ جَوَارِحِهِ وَ يُمْكِنَهُ الْعِلَاجُ وَ الْعَمَلُ بِهِمَا فَلَوْ كَانَ مَكْبُوباً عَلَى وَجْهِهِ كَذَاتِ الْأَرْبَعِ لَمَا اسْتَطَاعَ أَنْ يَعْمَلَ شَيْئاً مِنَ الْأَعْمَالِ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وارد معده می‌شود و معده آن را طبخ می‌دهد، هضم می‌کند و خالص آن را به جگر می‌فرستد در عروق باریکی چند که در میان معده و جگر هستند، و این عروق مانند پالایشند برای غذا که نرسد از ثقل غذا چیزی به جگر که باعث جراحت آن گردد زیرا که جگر نازک است و تاب غذای خشن و غلیظ را ندارد، پس جگر صافی غذا را قبول می‌کند و در آنها به لطف تدبیر حکیم خبیر مستحیل به خون و بلغم و صفرا و سودا می‌شود و از جگر راهها و مجاری به سوی سایر بدن هست که خون از آن مجاری و عروق به سایر بدن می‌رسد مانند مجاری که در زمین برای آب مهیّا کنند تا به همه زمین جاری گردد و آنچه خبائث و زیادتی‌هاست جاری می‌شود به سوی اوعیه‌ای که برای آنها خلق شده است و آنچه از صفرا است به سوی زهره می رود و سودا به سوی سپرز می‌رود، و رطوبت‌ها به سوی مثانه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تأمل کن حکمت تدبیر حق تعالی را در ترکیب بدن و گذاشتن هر یک از اعضاء در جای خود و مهیّا کردن اوعیه و ظرفها در آن برای فضول اغذیه و اخلاط تا آن که این زیادتی‌ها و کثافتها در بدن پهن نشوند که مورث فساد بدن و دردها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صاحب برکت و نعمت است خداوندی که نیکو کرده است تقدیر را و محکم گردانیده است تدبیر را و او را است حمد و ستایش چنانچه اهل و مستحق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آغازین رشد بدن و کیفیت تکوّن آن در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نما برای من نشو و نمو بدن را در همه احوال تا به حد تمام و کمال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تدبیر تصویر جنین در جایی که دیده‌ای نمی‌بیند و دستی بدان نمی‌رسد و در چنین جایی تدبیر آن را می‌کند تا او را از رحم بیرون می‌آورد با خلقت تمام و اعضای مستوی و حال آن که در او مخلوق شده آنچه قوام و صلاح بدن در آن است از اعضاء و جوارح و احشاء و کارکنان بدن و آنچه در اصل ترکیب بدن ضرور است از استخوان و گوشت و پیه و مغز و پی و رگها و غضروفها، پس چون به سوی جهان بیرون آمد می‌بینی چگونه نمو می‌کند با همه اعضاء بر یک شکل و هیئت و یک نسبت که هر نسبتی که هر عضوی با سایر اعضاء داشته در کودکی در بزرگی تفاوت نمی‌کند تا آن که به حد اشدّ که نهایت قوّت بدن 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عمرش به آن حد برسد یا آن که پیش از آن حد مدّت عمر خود را تمام کند آیا می‌تواند بود چنین امری مگر از لطف حکمت و تدبیر خداوند 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 انسان بر دیگر حیوانات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 در آنچه حق تعالی مخصوص گردانیده است به آن انسان را در خلقتش برای تشریف و تفضیل او بر سایر حیوانات زیرا که چنان خلق شده که راست می‌تواند ایستاد و درست می‌تواند نشست که کارها را به دستها و جوارح خود به عمل آورد و تواند کارها را چنانچه خواهد به تقدیم رساند اگر به روش چهار پایان به رو در افتاده بود هیچ یک از اعمال او مباشر نمی‌توانست شد</w:t>
      </w:r>
      <w:r>
        <w:rPr>
          <w:rFonts w:eastAsia="IRNazanin" w:cs="IRNazanin"/>
          <w:color w:val="111111"/>
          <w:sz w:val="28"/>
          <w:szCs w:val="28"/>
          <w:rtl w:val="true"/>
          <w:lang w:bidi="fa-IR"/>
        </w:rPr>
        <w:t xml:space="preserve">. </w:t>
      </w:r>
      <w:bookmarkStart w:id="568" w:name="pg16997_179550"/>
    </w:p>
    <w:p>
      <w:pPr>
        <w:pStyle w:val="Heading5"/>
        <w:numPr>
          <w:ilvl w:val="4"/>
          <w:numId w:val="1"/>
        </w:numPr>
        <w:rPr/>
      </w:pPr>
      <w:bookmarkStart w:id="569" w:name="__RefHeading___Toc3701593_1468164448"/>
      <w:bookmarkStart w:id="570" w:name="_Toc258"/>
      <w:bookmarkEnd w:id="568"/>
      <w:bookmarkEnd w:id="569"/>
      <w:r>
        <w:rPr>
          <w:rtl w:val="true"/>
        </w:rPr>
        <w:t>بیان</w:t>
      </w:r>
      <w:bookmarkEnd w:id="570"/>
    </w:p>
    <w:p>
      <w:pPr>
        <w:pStyle w:val="BookText"/>
        <w:rPr/>
      </w:pPr>
      <w:r>
        <w:rPr>
          <w:rFonts w:ascii="Amiri" w:hAnsi="Amiri" w:eastAsia="Amiri" w:cs="Amiri"/>
          <w:color w:val="111111"/>
          <w:sz w:val="28"/>
          <w:sz w:val="28"/>
          <w:szCs w:val="28"/>
          <w:rtl w:val="true"/>
          <w:lang w:bidi="ar-SA"/>
        </w:rPr>
        <w:t>بيان قال الفيروزآبادي و شجت العروق و الأغصان اشتبكت و قال نكأ القرحة كمنع قشرها قبل أن تبرأ فنديت انتهى و المفايض في بعض النسخ بالفاء أي مجاري من فاض الماء و في بعضها بالغين من غاض الماء غيضا أي نضب‌</w:t>
      </w:r>
      <w:r>
        <w:rPr>
          <w:rStyle w:val="FootnoteAnchor"/>
          <w:rtl w:val="true"/>
        </w:rPr>
        <w:footnoteReference w:id="193"/>
      </w:r>
      <w:r>
        <w:rPr>
          <w:rFonts w:ascii="Amiri" w:hAnsi="Amiri" w:eastAsia="Amiri" w:cs="Amiri"/>
          <w:color w:val="111111"/>
          <w:sz w:val="28"/>
          <w:sz w:val="28"/>
          <w:szCs w:val="28"/>
          <w:rtl w:val="true"/>
          <w:lang w:bidi="ar-SA"/>
        </w:rPr>
        <w:t>و ذهب في الأرض و المغيض المكان الذي يغيض فيه و إلى في قوله إلى ما في تركيب بمعنى مع و قال الفيروزآبادي الغضروف كل عظم رخو يؤكل و هو مارن الأنف‌</w:t>
      </w:r>
      <w:r>
        <w:rPr>
          <w:rStyle w:val="FootnoteAnchor"/>
          <w:rtl w:val="true"/>
        </w:rPr>
        <w:footnoteReference w:id="194"/>
      </w:r>
      <w:r>
        <w:rPr>
          <w:rFonts w:ascii="Amiri" w:hAnsi="Amiri" w:eastAsia="Amiri" w:cs="Amiri"/>
          <w:color w:val="111111"/>
          <w:sz w:val="28"/>
          <w:sz w:val="28"/>
          <w:szCs w:val="28"/>
          <w:rtl w:val="true"/>
          <w:lang w:bidi="ar-SA"/>
        </w:rPr>
        <w:t>و بعض الكتف و رءوس الأضلاع و رهابة الصدر و داخل فوق الأذن انتهى و قوله تتزايد و لا تنقص أي النسبة بين الأعضاء و بلوغ الأشد و هو القوة أن يكتهل و يستوفي السنّ الذي يستحكم فيها قوَّته و عقله و تميزه</w:t>
      </w:r>
      <w:r>
        <w:rPr>
          <w:rFonts w:eastAsia="Amiri" w:cs="Amiri" w:ascii="Amiri" w:hAnsi="Amiri"/>
          <w:color w:val="111111"/>
          <w:sz w:val="28"/>
          <w:szCs w:val="28"/>
          <w:rtl w:val="true"/>
          <w:lang w:bidi="ar-SA"/>
        </w:rPr>
        <w:t>.</w:t>
      </w:r>
    </w:p>
    <w:p>
      <w:pPr>
        <w:pStyle w:val="Heading5"/>
        <w:numPr>
          <w:ilvl w:val="4"/>
          <w:numId w:val="1"/>
        </w:numPr>
        <w:rPr/>
      </w:pPr>
      <w:bookmarkStart w:id="571" w:name="__RefHeading___Toc3701595_1468164448"/>
      <w:bookmarkStart w:id="572" w:name="_Toc259"/>
      <w:bookmarkEnd w:id="571"/>
      <w:r>
        <w:rPr>
          <w:rtl w:val="true"/>
        </w:rPr>
        <w:t>یا مفضل</w:t>
      </w:r>
      <w:bookmarkEnd w:id="572"/>
    </w:p>
    <w:p>
      <w:pPr>
        <w:pStyle w:val="BookText"/>
        <w:rPr/>
      </w:pPr>
      <w:r>
        <w:rPr>
          <w:rFonts w:ascii="Amiri" w:hAnsi="Amiri" w:eastAsia="Amiri" w:cs="Amiri"/>
          <w:color w:val="111111"/>
          <w:sz w:val="28"/>
          <w:sz w:val="28"/>
          <w:szCs w:val="28"/>
          <w:rtl w:val="true"/>
          <w:lang w:bidi="ar-SA"/>
        </w:rPr>
        <w:t>انْظُرِ الْآنَ يَا مُفَضَّلُ إِلَى هَذِهِ الْحَوَاسِّ الَّتِي خُصَّ بِهَا الْإِنْسَانُ فِي خَلْقِهِ وَ شُرِّفَ بِهَا عَلَى غَيْرِهِ كَيْفَ جُعِلَتِ الْعَيْنَانِ فِي الرَّأْسِ كَالْمَصَابِيحِ فَوْقَ الْمَنَارَةِ لِيَتَمَكَّنَ مِنَ مُطَالَعَةِ الْأَشْيَاءِ وَ لَمْ تُجْعَلْ فِي الْأَعْضَاءِ الَّتِي تَحْتَهُنَّ كَالْيَدَيْنِ وَ الرِّجْلَيْنِ فَتَعْرِضَهَا الْآفَاتُ وَ تُصِيبَهَا مِنْ مُبَاشَرَةِ الْعَمَلِ وَ الْحَرَكَةِ مَا يُعَلِّلُهَا وَ يُؤَثِّرُ فِيهَا وَ يَنْقُصُ مِنْهَا وَ لَا فِي الْأَعْضَاءِ الَّتِي وَسَطَ الْبَدَنِ كَالْبَطْنِ وَ الظَّهْرِ فَيَعْسُرَ تَقَلُّبُهَا وَ اطِّلَاعُهَا نَحْوَ الْأَشْيَاءِ فَلَمَّا لَمْ يَكُنْ لَهَا فِي شَيْ‌ءٍ مِنْ هَذِهِ الْأَعْضَاءِ مَوْضِعٌ كَانَ الرَّأْسُ أَسْنَى الْمَوَاضِعِ لِلْحَوَاسِّ وَ هُوَ بِمَنْزِلَةِ الصَّوْمَعَةِ لَهَا فَجُعِلَ الْحَوَاسُّ خَمْساً تَلْقَى خَمْساً لِكَيْ لَا يَفُوتَهَا شَيْ‌ءٌ مِنَ الْمَحْسُوسَاتِ فَخُلِقَ الْبَصَرُ لِيُدْرِكَ الْأَلْوَانَ فَلَوْ كَانَتِ الْأَلْوَانُ وَ لَمْ يَكُنْ بَصَرٌ يُدْرِكُهَا لَمْ يَكُنْ مَنْفَعَةٌ فِيهَا وَ خُلِقَ السَّمْعُ لِيُدْرِكَ الْأَصْوَاتَ فَلَوْ كَانَتِ الْأَصْوَاتُ وَ لَمْ يَكُنْ سَمْعٌ يُدْرِكُهَا لَمْ يَكُنْ فِيهَا إِرْبٌ‌</w:t>
      </w:r>
      <w:r>
        <w:rPr>
          <w:rStyle w:val="FootnoteAnchor"/>
          <w:rtl w:val="true"/>
        </w:rPr>
        <w:footnoteReference w:id="195"/>
      </w:r>
      <w:r>
        <w:rPr>
          <w:rFonts w:ascii="Amiri" w:hAnsi="Amiri" w:eastAsia="Amiri" w:cs="Amiri"/>
          <w:color w:val="111111"/>
          <w:sz w:val="28"/>
          <w:sz w:val="28"/>
          <w:szCs w:val="28"/>
          <w:rtl w:val="true"/>
          <w:lang w:bidi="ar-SA"/>
        </w:rPr>
        <w:t>وَ كَذَلِكَ سَائِرُ الْحَوَاسِّ ثُمَّ هَذَا يَرْجِعُ مُتَكَافِئاً فَلَوْ كَانَ بَصَرٌ وَ لَمْ يَكُنْ أَلْوَانٌ لَمَا كَانَ لِلْبَصَرِ مَعْنًى وَ لَوْ كَانَ سَمْعٌ وَ لَمْ يَكُنْ أَصْوَاتٌ لَمْ يَكُنْ لِلسَّمْعِ مَوْضِعٌ فَانْظُرْ كَيْفَ قَدَّرَ بَعْضَهَا يَلْقَى بَعْضاً فَجَعَلَ لِكُلِّ حَاسَّةٍ مَحْسُوساً يَعْمَلُ فِيهِ وَ لِكُلِّ مَحْسُوسٍ حَاسَّةً تُدْرِكُهُ وَ مَعَ هَذَا فَقَدْ جُعِلَتْ أَشْيَاءُ مُتَوَسِّطَةً بَيْنَ الْحَوَاسِّ وَ الْمَحْسُوسَاتِ لَا يَتِمُّ الْحَوَاسُّ إِلَّا بِهَا كَمَثَلِ الضِّيَاءِ وَ الْهَوَاءِ فَإِنَّهُ لَوْ لَمْ يَكُنْ ضِيَاءٌ يُظْهِرُ اللَّوْنَ لِلْبَصَرِ لَمْ يَكُنِ الْبَصَرُ يُدْرِكُ اللَّوْنَ</w:t>
      </w:r>
    </w:p>
    <w:p>
      <w:pPr>
        <w:pStyle w:val="Heading5"/>
        <w:numPr>
          <w:ilvl w:val="4"/>
          <w:numId w:val="1"/>
        </w:numPr>
        <w:rPr/>
      </w:pPr>
      <w:bookmarkStart w:id="573" w:name="__RefHeading___Toc3701597_1468164448"/>
      <w:bookmarkStart w:id="574" w:name="_Toc260"/>
      <w:bookmarkEnd w:id="573"/>
      <w:r>
        <w:rPr>
          <w:rtl w:val="true"/>
        </w:rPr>
        <w:t>توضیح</w:t>
      </w:r>
      <w:bookmarkEnd w:id="574"/>
    </w:p>
    <w:p>
      <w:pPr>
        <w:pStyle w:val="BookText"/>
        <w:rPr/>
      </w:pP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شجت العروق و الأعضان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نکأ القرحه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دمل را قبل از آنکه خوب شود کند پس آب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المفایض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با فاء یعنی مجاری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با غین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 الماء غیضا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زمین فرو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که آب در آن فرو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ما فی 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به معنای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استخوان نرمی که خرده می شود مثل تیغه بینی، بعضی از کتف، سردنده ها، استخوان پایین سینه و نرمه گوش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تتزاید ولا تنقص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بین اعضاء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بلوغ الأشدّ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مسن شود و به سنی برسد که قوت و عقل و درکش محکم شود</w:t>
      </w:r>
      <w:r>
        <w:rPr>
          <w:rFonts w:eastAsia="IRNazanin" w:cs="IRNazanin"/>
          <w:color w:val="111111"/>
          <w:sz w:val="28"/>
          <w:szCs w:val="28"/>
          <w:rtl w:val="true"/>
          <w:lang w:bidi="fa-IR"/>
        </w:rPr>
        <w:t>.</w:t>
      </w:r>
    </w:p>
    <w:p>
      <w:pPr>
        <w:pStyle w:val="Heading5"/>
        <w:numPr>
          <w:ilvl w:val="4"/>
          <w:numId w:val="1"/>
        </w:numPr>
        <w:rPr/>
      </w:pPr>
      <w:bookmarkStart w:id="575" w:name="__RefHeading___Toc3701599_1468164448"/>
      <w:bookmarkStart w:id="576" w:name="_Toc261"/>
      <w:bookmarkEnd w:id="575"/>
      <w:r>
        <w:rPr>
          <w:rtl w:val="true"/>
        </w:rPr>
        <w:t>[</w:t>
      </w:r>
      <w:r>
        <w:rPr>
          <w:rtl w:val="true"/>
        </w:rPr>
        <w:t>حواس پنج‌گانه در انسان و اسرار آفرینش آن</w:t>
      </w:r>
      <w:r>
        <w:rPr>
          <w:rtl w:val="true"/>
        </w:rPr>
        <w:t>]</w:t>
      </w:r>
      <w:bookmarkEnd w:id="576"/>
    </w:p>
    <w:p>
      <w:pPr>
        <w:pStyle w:val="BookText"/>
        <w:rPr/>
      </w:pPr>
      <w:r>
        <w:rPr>
          <w:rFonts w:ascii="IRNazanin" w:hAnsi="IRNazanin" w:eastAsia="IRNazanin"/>
          <w:color w:val="111111"/>
          <w:sz w:val="28"/>
          <w:sz w:val="28"/>
          <w:szCs w:val="28"/>
          <w:rtl w:val="true"/>
          <w:lang w:bidi="fa-IR"/>
        </w:rPr>
        <w:t>اکنون نظر کن ای مفضّل به سوی این حواس که مخصوص شده است به آنها انسان در خلقت خود و شرف یافته به آنها بر غیر خود چگونه دیده‌ها را در سر او قرار داده است مانند چراغها که در بالای مناره برافروزند تا تواند همه اشیاء را مطالعه نماید، و دیده را در اعضای پائین‌تر قرار نداده مانند دستها و پاها که آفتها به آن برسد یا در مباشرت اول اعمال به آن جوارح علتی در آنها حادث شود و در اعضای وسط بدن قرار نداد مانند شکم و پشت که دشوار باشد به کار فرمودن آن در دیدن اشیاء و چون هیچ موضعی از برای این حاسّه مناسب‌تر از سر نبود در آنجا قرار داد که از همه اعضاء بلندتر است و آن را صومعه گردانیده برای حواس پنجگانه که محسوسات پنجگانه را درک نماید و ادراک هیچ یک از محسوسات از او فوت نشود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چشم را آفرید که رنگها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دیده نمی‌بود که رنگها را احساس نماید، خلق رنگها بی‌فایده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را از برای ادراک صداها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 می‌بود و گوش نمی‌بود که بشنود، آفریدن صدا بی‌نفع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سایر 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محسوسات می‌بودند و حواس نبودند، خلق آنها بی‌فایده بود و از آن جانب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دیده می‌بود و صاحب رنگ که دیده می‌شود نمی‌بود، دیده را فایده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گوش می‌بود و شنیدنی نمی‌بود، گوش بی‌فایده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کن که چگونه هر چیزی را برای چیزی آفریده و برای هر حاسّه، محسوسی و برای هر محسوسی حاسّه مقرر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در هر حسّی امری چند مقرر گردانیده که متوسط باشند میان حاسّه و محسوس که احساس بدون آنها حاصل نمی‌شود مانند روشنی و هوا برای دیدن و 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روشنی نباشد که رنگ برای دیده ظاهر شود دیده ادراک آن نمی‌کند</w:t>
      </w:r>
      <w:r>
        <w:rPr>
          <w:rFonts w:eastAsia="IRNazanin" w:cs="IRNazanin"/>
          <w:color w:val="111111"/>
          <w:sz w:val="28"/>
          <w:szCs w:val="28"/>
          <w:rtl w:val="true"/>
          <w:lang w:bidi="fa-IR"/>
        </w:rPr>
        <w:t xml:space="preserve">. </w:t>
      </w:r>
      <w:bookmarkStart w:id="577" w:name="pg16997_179551"/>
    </w:p>
    <w:p>
      <w:pPr>
        <w:pStyle w:val="BookText"/>
        <w:rPr/>
      </w:pPr>
      <w:bookmarkEnd w:id="577"/>
      <w:r>
        <w:rPr>
          <w:rFonts w:ascii="Amiri" w:hAnsi="Amiri" w:eastAsia="Amiri" w:cs="Amiri"/>
          <w:color w:val="111111"/>
          <w:sz w:val="28"/>
          <w:sz w:val="28"/>
          <w:szCs w:val="28"/>
          <w:rtl w:val="true"/>
          <w:lang w:bidi="ar-SA"/>
        </w:rPr>
        <w:t>وَ لَوْ لَمْ يَكُنْ هَوَاءٌ يُؤَدِّي الصَّوْتَ إِلَى السَّمْعِ لَمْ يَكُنِ السَّمْعُ يُدْرِكُ الصَّوْتَ فَهَلْ يَخْفَى عَلَى مَنْ صَحَّ نَظَرُهُ وَ أَعْمَلَ فِكْرَهُ أَنَّ مِثْلَ هَذَا الَّذِي وَصَفْتُ مِنْ تَهْيِئَةِ الْحَوَاسِّ وَ الْمَحْسُوسَاتِ بَعْضُهَا يَلْقَى بَعْضاً وَ تَهْيِئَةِ أَشْيَاءَ أُخَرَ بِهَا تَتِمُّ الْحَوَاسُّ لَا يَكُونُ إِلَّا بِعَمْدٍ وَ تَقْدِيرٍ مِنْ لَطِيفٍ خَبِيرٍ</w:t>
      </w:r>
      <w:r>
        <w:rPr>
          <w:rFonts w:eastAsia="Amiri" w:cs="Amiri" w:ascii="Amiri" w:hAnsi="Amiri"/>
          <w:color w:val="111111"/>
          <w:sz w:val="28"/>
          <w:szCs w:val="28"/>
          <w:rtl w:val="true"/>
          <w:lang w:bidi="ar-SA"/>
        </w:rPr>
        <w:t>.</w:t>
      </w:r>
    </w:p>
    <w:p>
      <w:pPr>
        <w:pStyle w:val="Heading5"/>
        <w:numPr>
          <w:ilvl w:val="4"/>
          <w:numId w:val="1"/>
        </w:numPr>
        <w:rPr/>
      </w:pPr>
      <w:bookmarkStart w:id="578" w:name="__RefHeading___Toc3701601_1468164448"/>
      <w:bookmarkStart w:id="579" w:name="_Toc262"/>
      <w:bookmarkEnd w:id="578"/>
      <w:r>
        <w:rPr>
          <w:rtl w:val="true"/>
        </w:rPr>
        <w:t>بیان</w:t>
      </w:r>
      <w:bookmarkEnd w:id="579"/>
    </w:p>
    <w:p>
      <w:pPr>
        <w:pStyle w:val="BookText"/>
        <w:rPr/>
      </w:pPr>
      <w:r>
        <w:rPr>
          <w:rFonts w:ascii="IRNazanin" w:hAnsi="IRNazanin" w:eastAsia="IRNazanin"/>
          <w:color w:val="111111"/>
          <w:sz w:val="28"/>
          <w:sz w:val="28"/>
          <w:szCs w:val="28"/>
          <w:rtl w:val="true"/>
          <w:lang w:bidi="fa-IR"/>
        </w:rPr>
        <w:t>قوله علیه السلام بعضها يلقى بعضا حال أو صفة بتأويل أو تقدير</w:t>
      </w:r>
      <w:r>
        <w:rPr>
          <w:rFonts w:eastAsia="IRNazanin" w:cs="IRNazanin"/>
          <w:color w:val="111111"/>
          <w:sz w:val="28"/>
          <w:szCs w:val="28"/>
          <w:rtl w:val="true"/>
          <w:lang w:bidi="fa-IR"/>
        </w:rPr>
        <w:t>.</w:t>
      </w:r>
    </w:p>
    <w:p>
      <w:pPr>
        <w:pStyle w:val="Heading5"/>
        <w:numPr>
          <w:ilvl w:val="4"/>
          <w:numId w:val="1"/>
        </w:numPr>
        <w:rPr/>
      </w:pPr>
      <w:bookmarkStart w:id="580" w:name="__RefHeading___Toc3701603_1468164448"/>
      <w:bookmarkStart w:id="581" w:name="_Toc263"/>
      <w:bookmarkEnd w:id="580"/>
      <w:r>
        <w:rPr>
          <w:rtl w:val="true"/>
        </w:rPr>
        <w:t>یا مفضل</w:t>
      </w:r>
      <w:bookmarkEnd w:id="581"/>
    </w:p>
    <w:p>
      <w:pPr>
        <w:pStyle w:val="BookText"/>
        <w:rPr/>
      </w:pPr>
      <w:r>
        <w:rPr>
          <w:rFonts w:ascii="Amiri" w:hAnsi="Amiri" w:eastAsia="Amiri" w:cs="Amiri"/>
          <w:color w:val="111111"/>
          <w:sz w:val="28"/>
          <w:sz w:val="28"/>
          <w:szCs w:val="28"/>
          <w:rtl w:val="true"/>
          <w:lang w:bidi="ar-SA"/>
        </w:rPr>
        <w:t>فكّر يَا مُفَضَّلُ فِيمَنْ عَدِمَ الْبَصَرَ مِنَ النَّاسِ وَ مَا يَنَالُهُ مِنَ الْخَلَلِ فِي أُمُورِهِ فَإِنَّهُ لَا يَعْرِفُ مَوْضِعَ قَدَمِهِ وَ لَا يُبْصِرُ مَا بَيْنَ يَدَيْهِ فَلَا يَفْرُقُ بَيْنَ الْأَلْوَانِ وَ بَيْنَ الْمَنْظَرِ الْحَسَنِ وَ الْقَبِيحِ وَ لَا يَرَى حُفْرَةً إِنْ هَجَمَ عَلَيْهَا</w:t>
      </w:r>
      <w:r>
        <w:rPr>
          <w:rStyle w:val="FootnoteAnchor"/>
          <w:rtl w:val="true"/>
        </w:rPr>
        <w:footnoteReference w:id="196"/>
      </w:r>
      <w:r>
        <w:rPr>
          <w:rFonts w:ascii="Amiri" w:hAnsi="Amiri" w:eastAsia="Amiri" w:cs="Amiri"/>
          <w:color w:val="111111"/>
          <w:sz w:val="28"/>
          <w:sz w:val="28"/>
          <w:szCs w:val="28"/>
          <w:rtl w:val="true"/>
          <w:lang w:bidi="ar-SA"/>
        </w:rPr>
        <w:t xml:space="preserve">وَ لَا عَدُوّاً إِنْ أَهْوَى إِلَيْهِ بِسَيْفٍ وَ لَا يَكُونُ لَهُ سَبِيلٌ إِلَى أَنْ يَعْمَلَ شَيْئاً مِنْ هَذِهِ الصِّنَاعَاتِ مِثْلِ الْكِتَابَةِ وَ التِّجَارَةِ وَ الصِّيَاغَةِ حَتَّى إِنَّهُ لَوْ لَا نَفَاذُ ذِهْنِهِ لَكَانَ بِمَنْزِلَةِ الْحَجَرِ الْمُلْقَى وَ كَذَلِكَ مَنْ عَدِمَ السَّمْعَ يَخْتَلُّ فِي أُمُورٍ كَثِيرَةٍ فَإِنَّهُ يَفْقِدُ رَوْحَ الْمُخَاطَبَةِ وَ الْمُحَاوَرَةِ وَ يَعْدَمُ لَذَّةَ الْأَصْوَاتِ وَ اللُّحُونِ الشَّجِيَّةِ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الْمُطْرِبَةِ وَ يُعْظِمُ الْمَئُونَةَ عَلَى النَّاسِ فِي مُحَاوَرَتِهِ حَتَّى يَتَبَرَّمُوا بِهِ‌</w:t>
      </w:r>
      <w:r>
        <w:rPr>
          <w:rStyle w:val="FootnoteAnchor"/>
          <w:rtl w:val="true"/>
        </w:rPr>
        <w:footnoteReference w:id="197"/>
      </w:r>
      <w:r>
        <w:rPr>
          <w:rFonts w:ascii="Amiri" w:hAnsi="Amiri" w:eastAsia="Amiri" w:cs="Amiri"/>
          <w:color w:val="111111"/>
          <w:sz w:val="28"/>
          <w:sz w:val="28"/>
          <w:szCs w:val="28"/>
          <w:rtl w:val="true"/>
          <w:lang w:bidi="ar-SA"/>
        </w:rPr>
        <w:t>وَ لَا يَسْمَعُ شَيْئاً مِنْ أَخْبَارِ النَّاسِ وَ أَحَادِيثِهِمْ حَتَّى يَكُونُ كَالْغَائِبِ وَ هُوَ شَاهِدٌ أَوْ كَالْمَيِّتِ وَ هُوَ حَيٌّ فَأَمَّا مَنْ عَدِمَ الْعَقْلَ فَإِنَّهُ يُلْحَقُ بِمَنْزِلَةِ الْبَهَائِمِ بَلْ يَجْهَلُ كَثِيراً مِمَّا يَهْتَدِي إِلَيْهِ الْبَهَائِمُ أَ فَلَا تَرَى كَيْفَ صَارَتِ الْجَوَارِحُ وَ الْعَقْلُ وَ سَائِرُ الْخِلَالِ‌</w:t>
      </w:r>
      <w:r>
        <w:rPr>
          <w:rStyle w:val="FootnoteAnchor"/>
          <w:rtl w:val="true"/>
        </w:rPr>
        <w:footnoteReference w:id="198"/>
      </w:r>
      <w:r>
        <w:rPr>
          <w:rFonts w:ascii="Amiri" w:hAnsi="Amiri" w:eastAsia="Amiri" w:cs="Amiri"/>
          <w:color w:val="111111"/>
          <w:sz w:val="28"/>
          <w:sz w:val="28"/>
          <w:szCs w:val="28"/>
          <w:rtl w:val="true"/>
          <w:lang w:bidi="ar-SA"/>
        </w:rPr>
        <w:t>الَّتِي بِهَا صَلَاحُ الْإِنْسَانِ وَ الَّتِي لَوْ فَقَدَ مِنْهَا شَيْئاً لَعَظُمَ مَا يَنَالُهُ فِي ذَلِكَ مِنَ الْخَلَلِ يُوَافِي خِلْقَةً عَلَى التَّمَامِ حَتَّى لَا يَفْقِدَ شَيْئاً مِنْهَا فَلِمَ كَانَ كَذَلِكَ إِلَّا لِأَنَّهُ خُلِقَ بِعِلْمٍ وَ تَقْدِيرٍ</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2" w:name="__RefHeading___Toc3701605_1468164448"/>
      <w:bookmarkStart w:id="583" w:name="_Toc264"/>
      <w:bookmarkEnd w:id="582"/>
      <w:r>
        <w:rPr>
          <w:rtl w:val="true"/>
        </w:rPr>
        <w:t>بیان</w:t>
      </w:r>
      <w:bookmarkEnd w:id="583"/>
    </w:p>
    <w:p>
      <w:pPr>
        <w:pStyle w:val="BookText"/>
        <w:rPr/>
      </w:pPr>
      <w:r>
        <w:rPr>
          <w:rFonts w:ascii="IRNazanin" w:hAnsi="IRNazanin" w:eastAsia="IRNazanin"/>
          <w:color w:val="111111"/>
          <w:sz w:val="28"/>
          <w:sz w:val="28"/>
          <w:szCs w:val="28"/>
          <w:rtl w:val="true"/>
          <w:lang w:bidi="fa-IR"/>
        </w:rPr>
        <w:t>روح المخاطبة بالفتح أي راحتها و لذتها و الشجو الحزن و لا يتوهم جواز الاستدلال به على عدم حرمة الغناء مطلقا لاحتمال أن يكون المراد الأفراد المحللة منها كما ذكرها الأصحاب و سيأتي ذكرها في بابه أو يكون فائدة إدراك تلك اللذة عظم الثواب في تركها لوجهه تعالى و قوله علیه السلام يوافي خلقة خبر صارت</w:t>
      </w:r>
      <w:r>
        <w:rPr>
          <w:rFonts w:eastAsia="IRNazanin" w:cs="IRNazanin"/>
          <w:color w:val="111111"/>
          <w:sz w:val="28"/>
          <w:szCs w:val="28"/>
          <w:rtl w:val="true"/>
          <w:lang w:bidi="fa-IR"/>
        </w:rPr>
        <w:t>.</w:t>
      </w:r>
    </w:p>
    <w:p>
      <w:pPr>
        <w:pStyle w:val="Heading5"/>
        <w:numPr>
          <w:ilvl w:val="4"/>
          <w:numId w:val="1"/>
        </w:numPr>
        <w:rPr/>
      </w:pPr>
      <w:bookmarkStart w:id="584" w:name="__RefHeading___Toc3701607_1468164448"/>
      <w:bookmarkStart w:id="585" w:name="_Toc265"/>
      <w:bookmarkEnd w:id="584"/>
      <w:r>
        <w:rPr>
          <w:rtl w:val="true"/>
        </w:rPr>
        <w:t>المفضل</w:t>
      </w:r>
      <w:bookmarkEnd w:id="585"/>
    </w:p>
    <w:p>
      <w:pPr>
        <w:pStyle w:val="BookText"/>
        <w:rPr/>
      </w:pPr>
      <w:r>
        <w:rPr>
          <w:rFonts w:ascii="Amiri" w:hAnsi="Amiri" w:eastAsia="Amiri" w:cs="Amiri"/>
          <w:color w:val="111111"/>
          <w:sz w:val="28"/>
          <w:sz w:val="28"/>
          <w:szCs w:val="28"/>
          <w:rtl w:val="true"/>
          <w:lang w:bidi="ar-SA"/>
        </w:rPr>
        <w:t>قَالَ الْمُفَضَّلُ فَقُلْتُ فَلِمَ صَارَ بَعْضُ النَّاسِ يَفْقِدُ شَيْئاً مِنْ هَذِهِ الْجَوَارِحِ فَيَنَالُهُ فِي</w:t>
      </w:r>
    </w:p>
    <w:p>
      <w:pPr>
        <w:pStyle w:val="BookText"/>
        <w:rPr/>
      </w:pPr>
      <w:r>
        <w:rPr>
          <w:rFonts w:ascii="IRNazanin" w:hAnsi="IRNazanin" w:eastAsia="IRNazanin"/>
          <w:color w:val="111111"/>
          <w:sz w:val="28"/>
          <w:sz w:val="28"/>
          <w:szCs w:val="28"/>
          <w:rtl w:val="true"/>
          <w:lang w:bidi="fa-IR"/>
        </w:rPr>
        <w:t>و اگر هوا نباشد که صدا را به سامعه برساند، سامعه ادراک صدا را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مخفی می‌ماند بر کسی که صحیح باشد نظرش و به کار فرماید فکرش را آن که مانند آنچه من وصف کرده‌ام از تهیّه حواس و محسوسات که هر یک با دیگری مطابق و موافق است و آن چه احساس حواس بر آنها موقوف است همه مهیّاست نمی‌باشد مگر به عمد و تقدیر از خداوند لطیف و خبیر</w:t>
      </w:r>
      <w:r>
        <w:rPr>
          <w:rFonts w:eastAsia="IRNazanin" w:cs="IRNazanin"/>
          <w:color w:val="111111"/>
          <w:sz w:val="28"/>
          <w:szCs w:val="28"/>
          <w:rtl w:val="true"/>
          <w:lang w:bidi="fa-IR"/>
        </w:rPr>
        <w:t>.</w:t>
      </w:r>
    </w:p>
    <w:p>
      <w:pPr>
        <w:pStyle w:val="Heading5"/>
        <w:numPr>
          <w:ilvl w:val="4"/>
          <w:numId w:val="1"/>
        </w:numPr>
        <w:rPr/>
      </w:pPr>
      <w:bookmarkStart w:id="586" w:name="__RefHeading___Toc3701609_1468164448"/>
      <w:bookmarkStart w:id="587" w:name="_Toc266"/>
      <w:bookmarkEnd w:id="586"/>
      <w:r>
        <w:rPr>
          <w:rtl w:val="true"/>
        </w:rPr>
        <w:t>توضیح</w:t>
      </w:r>
      <w:bookmarkEnd w:id="5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 یلقی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 یا صفتی با تأویل یا تقدیر</w:t>
      </w:r>
      <w:r>
        <w:rPr>
          <w:rFonts w:eastAsia="IRNazanin" w:cs="IRNazanin"/>
          <w:color w:val="111111"/>
          <w:sz w:val="28"/>
          <w:szCs w:val="28"/>
          <w:rtl w:val="true"/>
          <w:lang w:bidi="fa-IR"/>
        </w:rPr>
        <w:t>.</w:t>
      </w:r>
    </w:p>
    <w:p>
      <w:pPr>
        <w:pStyle w:val="Heading5"/>
        <w:numPr>
          <w:ilvl w:val="4"/>
          <w:numId w:val="1"/>
        </w:numPr>
        <w:rPr/>
      </w:pPr>
      <w:bookmarkStart w:id="588" w:name="__RefHeading___Toc3701611_1468164448"/>
      <w:bookmarkStart w:id="589" w:name="_Toc267"/>
      <w:bookmarkEnd w:id="588"/>
      <w:r>
        <w:rPr>
          <w:rtl w:val="true"/>
        </w:rPr>
        <w:t>[</w:t>
      </w:r>
      <w:r>
        <w:rPr>
          <w:rtl w:val="true"/>
        </w:rPr>
        <w:t>فقدان بینایی و خلل‌های آن</w:t>
      </w:r>
      <w:r>
        <w:rPr>
          <w:rtl w:val="true"/>
        </w:rPr>
        <w:t>]</w:t>
      </w:r>
      <w:bookmarkEnd w:id="589"/>
    </w:p>
    <w:p>
      <w:pPr>
        <w:pStyle w:val="BookText"/>
        <w:rPr/>
      </w:pPr>
      <w:r>
        <w:rPr>
          <w:rFonts w:ascii="IRNazanin" w:hAnsi="IRNazanin" w:eastAsia="IRNazanin"/>
          <w:color w:val="111111"/>
          <w:sz w:val="28"/>
          <w:sz w:val="28"/>
          <w:szCs w:val="28"/>
          <w:rtl w:val="true"/>
          <w:lang w:bidi="fa-IR"/>
        </w:rPr>
        <w:t>تفکّر کن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کسی که نابیناست چه خللها در امور او به هم می‌رسد زیرا که پیش پای خود را نمی‌داند، و پیش روی خود را نمی‌بیند، و میان رنگها فرق نمی‌کند، و صورت نیک و بد را تمیز نمی‌کند، و اگر بر گودالی مشرف شود احتراز نمی‌تواند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دشمنی بر روی وی شمشیر کشد امتناع نمی‌تواند نمود و هیچ صنعتی از او متمشّی نمی‌شود مانند کتابت و درودگری و زرگری حتی آن که اگر نه تندی فهم او باشد، به منزله سنگی خواهد بود که افتاده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فواید سامعه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کسی که سامعه ندارد، بسیاری از امور او مختّل است زیرا که از لذّت مخاطبه و محاوره و نغمات دل ربا و الحان راحت افزا محروم است، و در محاورت او کار بر مردم بسیار دشوار است، و دلتنگ می‌شوند از مکالمه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نمی‌شنود از اخبار و احادیث مردم سخنی گویا حاضری است مانند غایبان، و زنده‌ای است مانند مردگان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عقل ندارد مانند چهارپایان است، بلکه بسیاری از مصالح که چهارپایان می‌دانند، دیوانگان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نمی‌بینی که چگونه اعضاء و جوارح و عقل و حواس و مشاعر انسان هر چه او را ضرور است و از فقد آن خلل به احوال او راه می‌یابد همه در خلقت حاصل است؟ اینها همه دلیل است بر این که به تقدیر و تدبیر عالم خبیر آفریده شده است</w:t>
      </w:r>
      <w:r>
        <w:rPr>
          <w:rFonts w:eastAsia="IRNazanin" w:cs="IRNazanin"/>
          <w:color w:val="111111"/>
          <w:sz w:val="28"/>
          <w:szCs w:val="28"/>
          <w:rtl w:val="true"/>
          <w:lang w:bidi="fa-IR"/>
        </w:rPr>
        <w:t>.</w:t>
      </w:r>
    </w:p>
    <w:p>
      <w:pPr>
        <w:pStyle w:val="Heading5"/>
        <w:numPr>
          <w:ilvl w:val="4"/>
          <w:numId w:val="1"/>
        </w:numPr>
        <w:rPr/>
      </w:pPr>
      <w:bookmarkStart w:id="590" w:name="__RefHeading___Toc3701613_1468164448"/>
      <w:bookmarkStart w:id="591" w:name="_Toc268"/>
      <w:bookmarkEnd w:id="590"/>
      <w:r>
        <w:rPr>
          <w:rtl w:val="true"/>
        </w:rPr>
        <w:t>توضیح</w:t>
      </w:r>
      <w:bookmarkEnd w:id="5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المخاطبه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یعنی راحتی و لذت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توهم شود که با این می توان بر عدم حرمت مطلق غنا استدلال کرد زیرا احتمال دارد که منظور افرادی باشند که آن را حلال می دانند چنانچه اصحاب ذکر کرده اند و توضیح آن در باب مربوط به خودش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فایده درک این لذت، بزرگی ثواب ترک آن به خاطر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یوافی صبره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5"/>
        <w:numPr>
          <w:ilvl w:val="4"/>
          <w:numId w:val="1"/>
        </w:numPr>
        <w:rPr/>
      </w:pPr>
      <w:bookmarkStart w:id="592" w:name="__RefHeading___Toc3701615_1468164448"/>
      <w:bookmarkStart w:id="593" w:name="_Toc269"/>
      <w:bookmarkEnd w:id="592"/>
      <w:r>
        <w:rPr>
          <w:rtl w:val="true"/>
        </w:rPr>
        <w:t>[</w:t>
      </w:r>
      <w:r>
        <w:rPr>
          <w:rtl w:val="true"/>
        </w:rPr>
        <w:t>راز محروم ماندن بعضی افراد از بینایی و شنوایی</w:t>
      </w:r>
      <w:r>
        <w:rPr>
          <w:rtl w:val="true"/>
        </w:rPr>
        <w:t>]</w:t>
      </w:r>
      <w:bookmarkEnd w:id="59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بعضی از مردم این جوارح ایشان مفقود می‌باشد و آن اختلالها که فرمودید در احوال ایشان به هم می‌رسد؟ </w:t>
      </w:r>
    </w:p>
    <w:p>
      <w:pPr>
        <w:pStyle w:val="BookText"/>
        <w:rPr/>
      </w:pPr>
      <w:r>
        <w:rPr>
          <w:rFonts w:ascii="Amiri" w:hAnsi="Amiri" w:eastAsia="Amiri" w:cs="Amiri"/>
          <w:color w:val="111111"/>
          <w:sz w:val="28"/>
          <w:sz w:val="28"/>
          <w:szCs w:val="28"/>
          <w:rtl w:val="true"/>
          <w:lang w:bidi="ar-SA"/>
        </w:rPr>
        <w:t>ذَلِكَ مِثْلُ مَا وَصَفْتَهُ يَا مَوْلَايَ قَالَ علیه السلام ذَلِكَ لِلتَّأْدِيبِ وَ الْمَوْعِظَةِ لِمَنْ يَحِلُّ ذَلِكَ بِهِ وَ لِغَيْرِهِ بِسَبَبِهِ كَمَا قَدْ يُؤَدِّبُ الْمُلُوكُ النَّاسَ لِلتَّنْكِيلِ‌</w:t>
      </w:r>
      <w:r>
        <w:rPr>
          <w:rStyle w:val="FootnoteAnchor"/>
          <w:rtl w:val="true"/>
        </w:rPr>
        <w:footnoteReference w:id="200"/>
      </w:r>
      <w:r>
        <w:rPr>
          <w:rFonts w:ascii="Amiri" w:hAnsi="Amiri" w:eastAsia="Amiri" w:cs="Amiri"/>
          <w:color w:val="111111"/>
          <w:sz w:val="28"/>
          <w:sz w:val="28"/>
          <w:szCs w:val="28"/>
          <w:rtl w:val="true"/>
          <w:lang w:bidi="ar-SA"/>
        </w:rPr>
        <w:t>وَ الْمَوْعِظَةِ فَلَا يُنْكَرُ ذَلِكَ عَلَيْهِمْ بَلْ يُحْمَدُ مِنْ رَأْيِهِمْ وَ يُصَوَّبُ مِنْ تَدْبِيرِهِمْ ثُمَّ لِلَّذِينَ يَنْزِلُ بِهِمْ هَذِهِ الْبَلَايَا مِنَ الثَّوَابِ بَعْدَ الْمَوْتِ إِنْ شَكَرُوا وَ أَنَابُوا مَا يَسْتَصْغِرُونَ مَعَهُ مَا يَنَالُهُمْ مِنْهَا حَتَّى إِنَّهُمْ لَوْ خُيِّرُوا بَعْدَ الْمَوْتِ لَاخْتَارُوا أَنْ يُرَدُّوا إِلَى الْبَلَايَا لِيَزْدَادُوا مِنَ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فَكِّرْ يَا مُفَضَّلُ فِي الْأَعْضَاءِ الَّتِي خُلِقَتْ أَفْرَاداً وَ أَزْوَاجاً وَ مَا فِي ذَلِكَ مِنَ الْحِكْمَةِ وَ التَّقْدِيرِ وَ الصَّوَابِ فِي التَّدْبِيرِ فَالرَّأْسُ مِمَّا خُلِقَ فَرْداً وَ لَمْ يَكُنْ لِلْإِنْسَانِ صَلَاحٌ فِي أَنْ يَكُونَ أَكْثَرَ مِنْ وَاحِدٍ أَ لَا تَرَى أَنَّهُ لَوْ أُضِيفَ إِلَى رَأْسِ الْإِنْسَانِ رَأْسٌ آخَرُ لَكَانَ ثِقْلًا عَلَيْهِ مِنْ غَيْرِ حَاجَةٍ إِلَيْهِ لِأَنَّ الْحَوَاسَّ الَّتِي يَحْتَاجُ إِلَيْهَا مُجْتَمِعَةٌ فِي رَأْسٍ وَاحِدٍ ثُمَّ كَانَ الْإِنْسَانُ يَنْقَسِمُ قِسْمَيْنِ لَوْ كَانَ لَهُ رَأْسَانِ فَإِنْ تَكَلَّمَ مِنْ أَحَدِهِمَا كَانَ الْآخَرُ مُعَطَّلًا لَا إِرْبَ فِيهِ وَ لَا حَاجَةَ إِلَيْهِ وَ إِنْ تَكَلَّمَ مِنْهُمَا جَمِيعاً بِكَلَامٍ وَاحِدٍ كَانَ أَحَدُهُمَا فَضْلًا لَا يَحْتَاجُ إِلَيْهِ وَ إِنْ تَكَلَّمَ بِأَحَدِهِمَا بِغَيْرِ الَّذِي تَكَلَّمَ بِهِ مِنَ الْآخَرِ لَمْ يَدْرِ السَّامِعُ بِأَيِّ ذَلِكَ يَأْخُذُ وَ أَشْبَاهُ هَذَا مِنَ الْأَخْلَاطِ وَ الْيَدَانِ مِمَّا خُلِقَ أَزْوَاجاً وَ لَمْ يَكُنْ لِلْإِنْسَانِ خَيْرٌ فِي أَنْ يَكُونَ لَهُ يَدٌ وَاحِدَةٌ لِأَنَّ ذَلِكَ كَانَ يُخِلُّ بِهِ فِيمَا يَحْتَاجُ إِلَى مُعَالَجَتِهِ مِنَ الْأَشْيَاءِ أَ لَا تَرَى أَنَّ النَّجَّارَ وَ الْبَنَّاءَ لَوْ شَلَّتْ إِحْدَى يَدَيْهِ لَا يَسْتَطِيعُ أَنْ يُعَالِجَ صِنَاعَتَهُ وَ إِنْ تَكَلَّفَ ذَلِكَ لَمْ يُحْكِمْهُ وَ لَمْ يَبْلُغْ مِنْهُ مَا يَبْلُغُهُ إِذَا كَانَتْ لَهُ يَدَانِ يَتَعَاوَنَانِ عَلَى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أَطِلِ الْفِكْرَ يَا مُفَضَّلُ فِي الصَّوْتِ وَ الْكَلَامِ وَ تَهْيِئَةِ آلَاتِهِ فِي الْإِنْسَانِ فَالْحَنْجَرَةُ كَالْأُنْبُوبَةِ</w:t>
      </w:r>
      <w:r>
        <w:rPr>
          <w:rStyle w:val="FootnoteAnchor"/>
          <w:rtl w:val="true"/>
        </w:rPr>
        <w:footnoteReference w:id="201"/>
      </w:r>
      <w:r>
        <w:rPr>
          <w:rFonts w:ascii="Amiri" w:hAnsi="Amiri" w:eastAsia="Amiri" w:cs="Amiri"/>
          <w:color w:val="111111"/>
          <w:sz w:val="28"/>
          <w:sz w:val="28"/>
          <w:szCs w:val="28"/>
          <w:rtl w:val="true"/>
          <w:lang w:bidi="ar-SA"/>
        </w:rPr>
        <w:t>لِخُرُوجِ الصَّوْتِ وَ اللِّسَانُ وَ الشَّفَتَانِ وَ الْأَسْنَانُ لِصِيَاغَةِ الْحُرُوفِ وَ النَّغْمِ أَ لَا تَرَى أَنَّ مَنْ سَقَطَتْ أَسْنَانُهُ لَمْ يُقِمِ السِّينَ وَ مَنْ سَقَطَتْ شَفَتُهُ لَمْ يُصَحِّحِ الْفَاءَ وَ مَنْ ثَقُلَ لِسَانُهُ لَمْ يُفْصِحِ الرَّاءَ وَ أَشْبَهُ شَيْ‌ءٍ بِذَلِكَ الْمِزْمَارُ الْأَعْظَمُ فَالْحَنْجَرَةُ يُشْبِهُ قَصَبَةَ الْمِزْمَارِ وَ الرِّئَةُ يُشْبِهُ الزِّقَّ الَّذِي يُنْفَخُ فِيهِ لِتَدْخُلَ الرِّيحُ وَ الْعَضَلَاتُ الَّتِي تَقْبِضُ عَلَى الرِّئَةِ لِيَخْرُجَ الصَّوْتُ كَالْأَصَابِعِ الَّتِي تَقْبِضُ عَلَى الزِّقِّ حَتَّى تَجْرِيَ الرِّيحُ فِي الْمِزْمَارِ وَ الشَّفَتَانِ</w:t>
      </w:r>
    </w:p>
    <w:p>
      <w:p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تأدیب و موعظه است برای آن کسی که مبتلا می‌شود و غیر آن، چنانچه پادشاهان تأدیب می‌کنند مردم را که ایشان ترک اعمال قبیحه بکنند و دیگران نیز از احوال ایشان پند گیرند، و مردم این را از ایشان می‌پسندند و انکار بر ایشان نمی‌کنند و در این باب تصویب رأی ایشان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حق تعالی این گروه را که به این بلاها مبتلا گردانیده اگر صبر کنند و به سوی خدا انابت نمایند بعد از مرگ آن قدر ثواب کرامت فرماید که در جنب آن ثواب‌ها بسیار سهل و حقیر می‌شمارند این بلاها را حتی آن که اگر ایشان را بعد از مرگ مردد گردانند میان آن که به دنیا برگردند، صحیح باشند یا مبتلا، هر آینه اختیار بلا را خواهند کرد برای آن که مثوبات ایشان مضاعف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خلق برخی از اعضاء به صورت فرد یا جفت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کن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اعضائی که طاق و جفت آفریده شده‌اند، چه حکمت و تدبیر در آنها مرعی داشته،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آفریده، زیرا که مصلحتی نیست در آن که آدمی را دو سر بوده باشد نمی‌بینی که اگر با سر آدمی سر دیگر تصور کنی هر آینه آن زیاد خواهد بود بر او بدون احتیاجی به سوی آن زیرا که حواسی که آدمی به آن محتاج است در یک سر مجتمع می‌تواند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اگر چنین باشد اگر به یک سر سخن گوید، سر دیگر معطّل خواهد بود و حاجتی به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هر دو سر یک سخن گوید یکی بی‌فایده و زاید خواهد بود و اگر به یکی سخن گوید به غیر سخنی که به دیگری گوید بر شنونده دشوار خواهد شد که متوجه کدام یک شود و اختلاف در فهم به هم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دستها را جفت آفریده، زیرا که خیری نیست در آن که آدمی یک دست داشته باشد زیرا که خلل می‌رساند به آنچه مزاولت آنها نماید از اعمال، نمی‌بینی که نجّار و بنّا اگر یک دست ایشان شل شود نمی‌توانند که صناعت خود را به عمل آورند، و اگر به تکلّف و مشقّت به عمل آورند مانند کسی که دو دست دارد و هر دستی معاونت دست دیگر می‌کند به عمل نمی‌توانند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تکلّم و عضوهای مربوط به صدا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تفکّر کن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صدا و سخن و آلتها که قادر منّان برای آنها در انسان مقرر ساخته است، پس حنجره مانند لوله‌ای است از برای بیرون آمدن آواز، و زبان و دندانها و لبها آلتی چندند برای قطیع حروف و ظهور نغمات، نمی‌بینی کسی را که دندانهایش ریخته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چنانچه می‌باید نمی‌تواند گفت، و کسی که لبش افتاده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درست نمی‌تواند ادا کند و کسی که زبانش سنگین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نمی‌تواند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شبیه‌ترین چیزها به ادوات اخراج حروف و اصوات نای انبانی است که باد حنجره شبیه است به نای، و شش شبیه است به انبانی که باد در آن می‌کنند، و عضلاتی که شش را می‌گیرند تا صدا بیرون آید مانند انگشتان است که بر آن انبان می‌گذارند تا داخل شود باد در نای، و لبها و دندانها که حروف نغمات </w:t>
      </w:r>
    </w:p>
    <w:p>
      <w:pPr>
        <w:pStyle w:val="BookText"/>
        <w:rPr/>
      </w:pPr>
      <w:r>
        <w:rPr>
          <w:rFonts w:ascii="Amiri" w:hAnsi="Amiri" w:eastAsia="Amiri" w:cs="Amiri"/>
          <w:color w:val="111111"/>
          <w:sz w:val="28"/>
          <w:sz w:val="28"/>
          <w:szCs w:val="28"/>
          <w:rtl w:val="true"/>
          <w:lang w:bidi="ar-SA"/>
        </w:rPr>
        <w:t xml:space="preserve">وَ الْأَسْنَانُ الَّتِي تَصُوغُ الصَّوْتَ حُرُوفاً وَ نَغْماً كَالْأَصَابِعِ الَّتِي يَخْتَلِفُ فِي فَمِ الْمِزْمَارِ فَتَصُوغُ صَفِيرَهُ أَلْحَاناً غَيْرُ أَنَّهُ وَ إِنْ كَانَ مَخْرَجُ الصَّوْتِ يُشْبِهُ الْمِزْمَارَ بِالدَّلَالَةِ وَ التَّعْرِيفِ فَإِنَّ الْمِزْمَارَ بِالْحَقِيقَةِ هُوَ الْمُشَبَّهُ بِمَخْرَجِ الصَّوْتِ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أَنْبَأْتُكَ بِمَا فِي الْأَعْضَاءِ مِنَ الْغِنَاءِ فِي صَنْعَةِ الْكَلَامِ وَ إِقَامَةِ الْحُرُوفِ وَ فِيهَا مَعَ الَّذِي ذَكَرْتُ لَكَ مَآرِبُ أُخْرَى فَالْحَنْجَرَةُ لِيُسْلَكَ فِيهَا هَذَا النَّسِيمُ إِلَى الرِّئَةِ فَتَرَوَّحَ عَلَى الْفُؤَادِ بِالنَّفَسِ الدَّائِمِ الْمُتَتَابِعِ الَّذِي لَوِ احْتَبَسَ‌</w:t>
      </w:r>
      <w:r>
        <w:rPr>
          <w:rStyle w:val="FootnoteAnchor"/>
          <w:rtl w:val="true"/>
        </w:rPr>
        <w:footnoteReference w:id="202"/>
      </w:r>
      <w:r>
        <w:rPr>
          <w:rFonts w:ascii="Amiri" w:hAnsi="Amiri" w:eastAsia="Amiri" w:cs="Amiri"/>
          <w:color w:val="111111"/>
          <w:sz w:val="28"/>
          <w:sz w:val="28"/>
          <w:szCs w:val="28"/>
          <w:rtl w:val="true"/>
          <w:lang w:bidi="ar-SA"/>
        </w:rPr>
        <w:t>شَيْئاً يَسِيراً لَهَلَكَ الْإِنْسَانُ وَ بِاللِّسَانِ تُذَاقُ الطُّعُومُ فَيُمَيِّزُ بَيْنَهَا وَ يَعْرِفُ كُلَّ وَاحِدٍ مِنْهَا حُلْوَهَا مِنْ مُرِّهَا وَ حَامِضَهَا مِنْ مُزِّهَا وَ مَالِحَهَا مِنْ عَذْبِهَا وَ طَيِّبَهَا مِنْ خَبِيثِهَا وَ فِيهِ مَعَ ذَلِكَ مَعُونَةٌ عَلَى إِسَاغَةِ الطَّعَامِ وَ الشَّرَابِ وَ الْأَسْنَانُ تَمْضَغُ الطَّعَامَ حَتَّى تُلِينَ وَ يَسْهُلَ إِسَاغَتُهُ وَ هِيَ مَعَ ذَلِكَ كَالسَّنَدِ لِلشَّفَتَيْنِ تُمْسِكُهُمَا وَ تَدْعَمُهُمَا مِنْ دَاخِلِ الْفَمِ‌</w:t>
      </w:r>
      <w:r>
        <w:rPr>
          <w:rStyle w:val="FootnoteAnchor"/>
          <w:rtl w:val="true"/>
        </w:rPr>
        <w:footnoteReference w:id="203"/>
      </w:r>
      <w:r>
        <w:rPr>
          <w:rFonts w:ascii="Amiri" w:hAnsi="Amiri" w:eastAsia="Amiri" w:cs="Amiri"/>
          <w:color w:val="111111"/>
          <w:sz w:val="28"/>
          <w:sz w:val="28"/>
          <w:szCs w:val="28"/>
          <w:rtl w:val="true"/>
          <w:lang w:bidi="ar-SA"/>
        </w:rPr>
        <w:t>وَ اعْتَبِرْ ذَلِكَ بِأَنَّكَ تَرَى مَنْ سَقَطَتْ أَسْنَانُهُ مُسْتَرْخِيَ الشَّفَةِ وَ مُضْطَرِبَهَا وَ بِالشَّفَتَيْنِ يَتَرَشَّفُ الشَّرَابَ‌</w:t>
      </w:r>
      <w:r>
        <w:rPr>
          <w:rStyle w:val="FootnoteAnchor"/>
          <w:rtl w:val="true"/>
        </w:rPr>
        <w:footnoteReference w:id="204"/>
      </w:r>
      <w:r>
        <w:rPr>
          <w:rFonts w:ascii="Amiri" w:hAnsi="Amiri" w:eastAsia="Amiri" w:cs="Amiri"/>
          <w:color w:val="111111"/>
          <w:sz w:val="28"/>
          <w:sz w:val="28"/>
          <w:szCs w:val="28"/>
          <w:rtl w:val="true"/>
          <w:lang w:bidi="ar-SA"/>
        </w:rPr>
        <w:t>حَتَّى يَكُونَ الَّذِي يَصِلُ إِلَى الْجَوْفِ مِنْهُ بِقَصْدٍ وَ قَدْرٍ لَا يَثُجُّ ثَجّاً فَيَغَصَّ بِهِ الشَّارِبُ أَوْ يَنْكَأَ فِي الْجَوْفِ ثُمَّ هُمَا بَعْدَ ذَلِكَ كَالْبَابِ الْمُطْبَقِ عَلَى الْفَمِ يَفْتَحُهُمَا الْإِنْسَانُ إِذَا شَاءَ وَ يُطْبِقُهُمَا إِذَا شَاءَ فَفِيمَا وَصَفْنَا مِنْ هَذَا بَيَانُ أَنَّ كُلَّ وَاحِدٍ مِنْ هَذِهِ الْأَعْضَاءِ يَتَصَرَّفُ وَ يَنْقَسِمُ إِلَى وُجُوهٍ مِنَ الْمَنَافِعِ كَمَا تَتَصَرَّفُ الْأَدَاةُ الْوَاحِدَةُ فِي أَعْمَالٍ شَتَّى وَ ذَلِكَ كَالْفَأْسِ‌</w:t>
      </w:r>
      <w:r>
        <w:rPr>
          <w:rStyle w:val="FootnoteAnchor"/>
          <w:rtl w:val="true"/>
        </w:rPr>
        <w:footnoteReference w:id="205"/>
      </w:r>
      <w:r>
        <w:rPr>
          <w:rFonts w:ascii="Amiri" w:hAnsi="Amiri" w:eastAsia="Amiri" w:cs="Amiri"/>
          <w:color w:val="111111"/>
          <w:sz w:val="28"/>
          <w:sz w:val="28"/>
          <w:szCs w:val="28"/>
          <w:rtl w:val="true"/>
          <w:lang w:bidi="ar-SA"/>
        </w:rPr>
        <w:t>يُسْتَعْمَلُ فِي النِّجَارَةِ</w:t>
      </w:r>
      <w:r>
        <w:rPr>
          <w:rStyle w:val="FootnoteAnchor"/>
          <w:rtl w:val="true"/>
        </w:rPr>
        <w:footnoteReference w:id="206"/>
      </w:r>
      <w:r>
        <w:rPr>
          <w:rFonts w:ascii="Amiri" w:hAnsi="Amiri" w:eastAsia="Amiri" w:cs="Amiri"/>
          <w:color w:val="111111"/>
          <w:sz w:val="28"/>
          <w:sz w:val="28"/>
          <w:szCs w:val="28"/>
          <w:rtl w:val="true"/>
          <w:lang w:bidi="ar-SA"/>
        </w:rPr>
        <w:t>وَ الْحَفْرِ وَ غَيْرِهِمَا مِنَ الْأَعْمَالِ وَ لَوْ رَأَيْتَ الدِّمَاغَ إِذَا كُشِفَ عَنْهُ لَرَأَيْتَهُ قَدْ لُفَّ بِحُجُبٍ بَعْضُهَا فَوْقَ بَعْضٍ لِتَصُونَهُ مِنَ الْأَعْرَاضِ وَ تُمْسِكَهُ فَلَا يَضْطَرِبَ وَ لَرَأَيْتَ عَلَيْهِ الْجُمْجُمَةَ بِمَنْزِلَةِ الْبَيْضَةِ كَيْمَا يَفُتَّهُ هَدُّ الصَّدْمَةِ وَ الصَّكَّةِ</w:t>
      </w:r>
      <w:r>
        <w:rPr>
          <w:rStyle w:val="FootnoteAnchor"/>
          <w:rtl w:val="true"/>
        </w:rPr>
        <w:footnoteReference w:id="207"/>
      </w:r>
      <w:r>
        <w:rPr>
          <w:rFonts w:ascii="Amiri" w:hAnsi="Amiri" w:eastAsia="Amiri" w:cs="Amiri"/>
          <w:color w:val="111111"/>
          <w:sz w:val="28"/>
          <w:sz w:val="28"/>
          <w:szCs w:val="28"/>
          <w:rtl w:val="true"/>
          <w:lang w:bidi="ar-SA"/>
        </w:rPr>
        <w:t>الَّتِي رُبَّمَا وَقَعَتْ فِي الرَّأْسِ ثُمَّ قَدْ جُلِّلَتِ الْجُمْجُمَةُ بِالشَّعْرِ حَتَّى صَارَ بِمَنْزِلَةِ الْفَرْوِ لِلرَّأْسِ‌</w:t>
      </w:r>
      <w:r>
        <w:rPr>
          <w:rStyle w:val="FootnoteAnchor"/>
          <w:rtl w:val="true"/>
        </w:rPr>
        <w:footnoteReference w:id="208"/>
      </w:r>
      <w:r>
        <w:rPr>
          <w:rFonts w:ascii="Amiri" w:hAnsi="Amiri" w:eastAsia="Amiri" w:cs="Amiri"/>
          <w:color w:val="111111"/>
          <w:sz w:val="28"/>
          <w:sz w:val="28"/>
          <w:szCs w:val="28"/>
          <w:rtl w:val="true"/>
          <w:lang w:bidi="ar-SA"/>
        </w:rPr>
        <w:t>يَسْتُرُهُ مِنْ شِدَّةِ الْحَرِّ</w:t>
      </w:r>
    </w:p>
    <w:p>
      <w:pPr>
        <w:pStyle w:val="BookText"/>
        <w:rPr/>
      </w:pPr>
      <w:r>
        <w:rPr>
          <w:rFonts w:ascii="IRNazanin" w:hAnsi="IRNazanin" w:eastAsia="IRNazanin"/>
          <w:color w:val="111111"/>
          <w:sz w:val="28"/>
          <w:sz w:val="28"/>
          <w:szCs w:val="28"/>
          <w:rtl w:val="true"/>
          <w:lang w:bidi="fa-IR"/>
        </w:rPr>
        <w:t>را تقطیع می‌کنند مانند انگشتان است که پیاپی بر دهان نای می‌گذارند تا صدای آن به الحان مختلفه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چند محلّ خروج صدا را ما تشبیه کردیم به نای انبانی برای شناسانیدن، اما در حقیقت آن را باید تشبیه به ادوات صوت کرد زیرا که آن مقدم است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منافع که مذکور شد از آن برخاسته و آن خلقت صانع است و این مخلوق که از آن صنعت خالق برداشته، پس خبر داد تو را به منافعی که این اعضاء را هست در صنعت کلام و اخراج حروف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فواید دیگر این اعضا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اعضاء با این منافعی که مذکور شد منافع دیگر است، پس حنجره برای آن که نسیم از خارج به شش برسد و ترویح کند دل را و بادزنی باشد برای آن به آن نفس که پیاپی پیوسته بر آن وارد می‌شود که اگر اندک زمانی آن نسیم حبس شود و به دل نرسد البته آدمی هلاک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زبان مزه‌های مختلف می‌چشد و میان آنها تمیز می‌کند که کدام تلخ است و کدام ترش و شیرین و کدام آب شور است و کدام شیرین و کدام گندیده و کدام پاکیزه و با این منافع، زبان یاوری است بر فرو بردن طعام و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دندانها خورد می‌کند غذا را که آسان شود فرو بردن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دندانها با این منفعتها پشتیبانی است برای لبها که از اندرون دهان نگاه می‌دارد آنها را که سست نشوند و نیاویزند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خلل‌هایی که فقدان برخی آلات مذکور پدید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عبرت‌گیر برای این از حال کسی که دندانهایش افتاده است، نمی‌بینی که لبهایش سست و متحرک است و به لبها می‌مکد آب را که به تدریج به گلو داخل شود که اگر به یک دفعه داخل شود در گلو بند می‌شود یا اندرون را مجروح می‌گرداند، و با این منافع لبها به مثابه دو در است که بر دهان بسته می‌شوند و هر گاه خواهند می‌گشایند و هر گاه خواهند می‌بندند، پس دانستی که به آنچه وصف کردیم برای تو بر هر یک از این اعضاء چندین منفعت عظیم مترتّب می‌شود چنانچه یک</w:t>
      </w:r>
    </w:p>
    <w:p>
      <w:pPr>
        <w:pStyle w:val="BookText"/>
        <w:rPr/>
      </w:pPr>
      <w:r>
        <w:rPr>
          <w:rFonts w:ascii="IRNazanin" w:hAnsi="IRNazanin" w:eastAsia="IRNazanin"/>
          <w:color w:val="111111"/>
          <w:sz w:val="28"/>
          <w:sz w:val="28"/>
          <w:szCs w:val="28"/>
          <w:rtl w:val="true"/>
          <w:lang w:bidi="fa-IR"/>
        </w:rPr>
        <w:t>آلت برای چندین عمل به کار آید مانند تیشه نجّاری که برای تراشیدن چوب و کندن زمین و غیر آن 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فهم و ادراک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دماغ و مغزی که در سر است برای تو گشوده شود، خواهی دید آن را که پیچیده شده است به حجابی چند بعضی بر بالای بعضی برای آن که نگاه دارند آن را از عوارضی که موجب اختلال آن می‌گردد و برای آن که آن را محافظت کنند که متحرک و مضطرب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استخوان کاسه سر به منزله کلاه خودی است برای محافظت آن که اگر صدمه بر سر واقع شود یا بر جایی سائیده شود ضرری به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روی پوست سر موئی رویانیده که به مثابه پوستینی باشد برای آن و آن را از سرما و گرما محافظت نموده است، </w:t>
      </w:r>
      <w:bookmarkStart w:id="594" w:name="pg16997_179554"/>
    </w:p>
    <w:p>
      <w:pPr>
        <w:pStyle w:val="BookText"/>
        <w:rPr/>
      </w:pPr>
      <w:bookmarkEnd w:id="594"/>
      <w:r>
        <w:rPr>
          <w:rFonts w:ascii="Amiri" w:hAnsi="Amiri" w:eastAsia="Amiri" w:cs="Amiri"/>
          <w:color w:val="111111"/>
          <w:sz w:val="28"/>
          <w:sz w:val="28"/>
          <w:szCs w:val="28"/>
          <w:rtl w:val="true"/>
          <w:lang w:bidi="ar-SA"/>
        </w:rPr>
        <w:t>وَ الْبَرْدِ فَمَنْ حَصَّنَ الدِّمَاغَ هَذَا التَّحْصِينَ إِلَّا الَّذِي خَلَقَهُ وَ جَعَلَهُ يَنْبُوعَ الْحِسِّ وَ الْمُسْتَحِقَّ لِلْحِيطَةِ وَ الصِّيَانَةِ بِعُلُوِّ مَنْزِلَتِهِ مِنَ الْبَدَنِ وَ ارْتِفَاعِ دَرَجَتِهِ وَ خَطَرِ مَرْتَبَتِهِ؟</w:t>
      </w:r>
    </w:p>
    <w:p>
      <w:pPr>
        <w:pStyle w:val="Heading5"/>
        <w:numPr>
          <w:ilvl w:val="4"/>
          <w:numId w:val="1"/>
        </w:numPr>
        <w:rPr/>
      </w:pPr>
      <w:bookmarkStart w:id="595" w:name="__RefHeading___Toc3701617_1468164448"/>
      <w:bookmarkStart w:id="596" w:name="_Toc270"/>
      <w:bookmarkEnd w:id="595"/>
      <w:r>
        <w:rPr>
          <w:rtl w:val="true"/>
        </w:rPr>
        <w:t>بیان</w:t>
      </w:r>
      <w:bookmarkEnd w:id="596"/>
    </w:p>
    <w:p>
      <w:pPr>
        <w:pStyle w:val="BookText"/>
        <w:rPr/>
      </w:pPr>
      <w:r>
        <w:rPr>
          <w:rFonts w:ascii="Amiri" w:hAnsi="Amiri" w:eastAsia="Amiri" w:cs="Amiri"/>
          <w:color w:val="111111"/>
          <w:sz w:val="28"/>
          <w:sz w:val="28"/>
          <w:szCs w:val="28"/>
          <w:rtl w:val="true"/>
          <w:lang w:bidi="ar-SA"/>
        </w:rPr>
        <w:t xml:space="preserve">المز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الحلو و الحامض و الثج السيلان و الغصص أن يقف الشي‌ء في الحلق فلم يكد يسيغه و الجمجمة عظم الرأس المشتمل على الدماغ و البيضة هي التي توضع على الرأس في الحرب و الفت الكسر و هد البناء كسره و ضعضعه و هدته المصيبة أي أوهنت ركنه و الحيطة بالكسر الحياطة و الرعاية</w:t>
      </w:r>
      <w:r>
        <w:rPr>
          <w:rFonts w:eastAsia="Amiri" w:cs="Amiri" w:ascii="Amiri" w:hAnsi="Amiri"/>
          <w:color w:val="111111"/>
          <w:sz w:val="28"/>
          <w:szCs w:val="28"/>
          <w:rtl w:val="true"/>
          <w:lang w:bidi="ar-SA"/>
        </w:rPr>
        <w:t>.</w:t>
      </w:r>
    </w:p>
    <w:p>
      <w:pPr>
        <w:pStyle w:val="Heading5"/>
        <w:numPr>
          <w:ilvl w:val="4"/>
          <w:numId w:val="1"/>
        </w:numPr>
        <w:rPr/>
      </w:pPr>
      <w:bookmarkStart w:id="597" w:name="__RefHeading___Toc3701619_1468164448"/>
      <w:bookmarkStart w:id="598" w:name="_Toc271"/>
      <w:bookmarkEnd w:id="597"/>
      <w:r>
        <w:rPr>
          <w:rtl w:val="true"/>
        </w:rPr>
        <w:t>یا مفضل</w:t>
      </w:r>
      <w:bookmarkEnd w:id="598"/>
    </w:p>
    <w:p>
      <w:pPr>
        <w:pStyle w:val="BookText"/>
        <w:rPr/>
      </w:pPr>
      <w:r>
        <w:rPr>
          <w:rFonts w:ascii="Amiri" w:hAnsi="Amiri" w:eastAsia="Amiri" w:cs="Amiri"/>
          <w:color w:val="111111"/>
          <w:sz w:val="28"/>
          <w:sz w:val="28"/>
          <w:szCs w:val="28"/>
          <w:rtl w:val="true"/>
          <w:lang w:bidi="ar-SA"/>
        </w:rPr>
        <w:t>تَأَمَّلْ يَا مُفَضَّلُ الْجَفْنَ عَلَى الْعَيْنِ كَيْفَ جُعِلَ كَالْغِشَاءِ وَ الْأَشْفَارَ كَالْأَشْرَاجِ وَ أَوْلَجَهَا فِي هَذَا الْغَارِ وَ أَظَلَّهَا بِالْحِجَابِ وَ مَا عَلَيْهِ مِنَ الشَّعْرِ</w:t>
      </w:r>
      <w:r>
        <w:rPr>
          <w:rFonts w:eastAsia="Amiri" w:cs="Amiri" w:ascii="Amiri" w:hAnsi="Amiri"/>
          <w:color w:val="111111"/>
          <w:sz w:val="28"/>
          <w:szCs w:val="28"/>
          <w:rtl w:val="true"/>
          <w:lang w:bidi="ar-SA"/>
        </w:rPr>
        <w:t>.</w:t>
      </w:r>
    </w:p>
    <w:p>
      <w:pPr>
        <w:pStyle w:val="Heading5"/>
        <w:numPr>
          <w:ilvl w:val="4"/>
          <w:numId w:val="1"/>
        </w:numPr>
        <w:rPr/>
      </w:pPr>
      <w:bookmarkStart w:id="599" w:name="__RefHeading___Toc3701621_1468164448"/>
      <w:bookmarkStart w:id="600" w:name="_Toc272"/>
      <w:bookmarkEnd w:id="599"/>
      <w:r>
        <w:rPr>
          <w:rtl w:val="true"/>
        </w:rPr>
        <w:t>بیان</w:t>
      </w:r>
      <w:bookmarkEnd w:id="600"/>
    </w:p>
    <w:p>
      <w:pPr>
        <w:pStyle w:val="BookText"/>
        <w:rPr/>
      </w:pPr>
      <w:r>
        <w:rPr>
          <w:rFonts w:ascii="IRNazanin" w:hAnsi="IRNazanin" w:eastAsia="IRNazanin"/>
          <w:color w:val="111111"/>
          <w:sz w:val="28"/>
          <w:sz w:val="28"/>
          <w:szCs w:val="28"/>
          <w:rtl w:val="true"/>
          <w:lang w:bidi="fa-IR"/>
        </w:rPr>
        <w:t xml:space="preserve">الجفن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غطاء العين من أعلى و أسفل و الأشفار هي حروف الأجفان التي عليها الشعر و الأشراج العرى و كأنه علیه السلام شبه الأشفار بالعرى و الخيط المشدود بها فإن بهما ترفع الأستار و تسدل عند الحاجة إليهما أو بالعرى التي تكون في العيبة من الأدم‌</w:t>
      </w:r>
      <w:r>
        <w:rPr>
          <w:rStyle w:val="FootnoteAnchor"/>
          <w:rtl w:val="true"/>
        </w:rPr>
        <w:footnoteReference w:id="209"/>
      </w:r>
      <w:r>
        <w:rPr>
          <w:rFonts w:ascii="Amiri" w:hAnsi="Amiri" w:eastAsia="Amiri" w:cs="Amiri"/>
          <w:color w:val="111111"/>
          <w:sz w:val="28"/>
          <w:sz w:val="28"/>
          <w:szCs w:val="28"/>
          <w:rtl w:val="true"/>
          <w:lang w:bidi="ar-SA"/>
        </w:rPr>
        <w:t>و غيره يكون فيها خيط إذا شدت به يكون ما في العيبة محفوظا مستورا و كلاهما مناسب و الأول أنسب بالغشاء قال الجزري في حديث الأحنف فأدخلت ثياب صوني العيبة فأشرجتها يقال أشرجت العيبة و شرجتها إذا شددتها بالشرج و هي العرى انتهى و أولجها يعني أدخلها</w:t>
      </w:r>
      <w:r>
        <w:rPr>
          <w:rFonts w:eastAsia="Amiri" w:cs="Amiri" w:ascii="Amiri" w:hAnsi="Amiri"/>
          <w:color w:val="111111"/>
          <w:sz w:val="28"/>
          <w:szCs w:val="28"/>
          <w:rtl w:val="true"/>
          <w:lang w:bidi="ar-SA"/>
        </w:rPr>
        <w:t>.</w:t>
      </w:r>
    </w:p>
    <w:p>
      <w:pPr>
        <w:pStyle w:val="Heading5"/>
        <w:numPr>
          <w:ilvl w:val="4"/>
          <w:numId w:val="1"/>
        </w:numPr>
        <w:rPr/>
      </w:pPr>
      <w:bookmarkStart w:id="601" w:name="__RefHeading___Toc3701623_1468164448"/>
      <w:bookmarkStart w:id="602" w:name="_Toc273"/>
      <w:bookmarkEnd w:id="601"/>
      <w:r>
        <w:rPr>
          <w:rtl w:val="true"/>
        </w:rPr>
        <w:t>یا مفضل</w:t>
      </w:r>
      <w:bookmarkEnd w:id="602"/>
    </w:p>
    <w:p>
      <w:pPr>
        <w:pStyle w:val="BookText"/>
        <w:rPr/>
      </w:pPr>
      <w:r>
        <w:rPr>
          <w:rFonts w:ascii="Amiri" w:hAnsi="Amiri" w:eastAsia="Amiri" w:cs="Amiri"/>
          <w:color w:val="111111"/>
          <w:sz w:val="28"/>
          <w:sz w:val="28"/>
          <w:szCs w:val="28"/>
          <w:rtl w:val="true"/>
          <w:lang w:bidi="ar-SA"/>
        </w:rPr>
        <w:t>يَا مُفَضَّلُ مَنْ غَيَّبَ الْفُؤَادَ فِي جَوْفِ الصَّدْرِ وَ كَسَاهُ الْمِدْرَعَةَ الَّتِي هِيَ غِشَاؤُهُ وَ حَصَّنَهُ بِالْجَوَانِحِ وَ مَا عَلَيْهَا مِنَ اللَّحْمِ وَ الْعَصَبِ لِئَلَّا يَصِلَ إِلَيْهِ مَا يَنْكَؤُهُ مَنْ جَعَلَ فِي الْحَلْقِ مَنْفَذَيْنِ أَحَدُهُمَا لِمَخْرَجِ الصَّوْتِ وَ هُوَ الْحُلْقُومُ الْمُتَّصِلُ بِالرِّئَةِ وَ الْآخَرُ مَنْفَذُ الْغِذَاءِ وَ هُوَ الْمَرِي‌ءُ الْمُتَّصِلُ بِالْمَعِدَةِ الْمُوصِلُ الْغِذَاءِ إِلَيْهَا وَ جَعَلَ عَلَى الْحُلْقُومِ طَبَقاً يَمْنَعُ الطَّعَامَ أَنْ يَصِلَ إِلَى الرِّئَةِ فَيَقْتُلَ مَنْ جَعَلَ الرِّئَةَ مِرْوَحَةَ الْفُؤَادِ لَا تَفْتُرُ وَ لَا تُخِلُّ لِكَيْلَا تَتَحَيَّزَ الْحَرَارَةُ فِي الْفُؤَادِ فَتُؤَدِّيَ إِلَى التَّلَفِ مَنْ جَعَلَ لِمَنَافِذِ الْبَوْلِ وَ الْغَائِطِ أَشْرَاجاً تَضْبِطُهُمَا لِئَلَّا يَجْرِيَا جَرَيَاناً دَائِماً فَيَفْسُدَ عَلَى الْإِنْسَانِ عَيْشُهُ فَكَمْ عَسَى أَنْ يُحْصِيَ الْمُحْصِي مِنْ هَذَا بَلِ الَّذِي لَا يُحْصَى مِنْهُ وَ لَا يَعْلَمُهُ النَّاسُ أَكْثَرُ مَنْ جَعَلَ الْمَعِدَةَ عَصَبَانِيَّةً شَدِيدَةً وَ قَدَّرَهَا</w:t>
      </w:r>
    </w:p>
    <w:p>
      <w:pPr>
        <w:pStyle w:val="BookText"/>
        <w:rPr/>
      </w:pPr>
      <w:r>
        <w:rPr>
          <w:rFonts w:ascii="IRNazanin" w:hAnsi="IRNazanin" w:eastAsia="IRNazanin"/>
          <w:color w:val="111111"/>
          <w:sz w:val="28"/>
          <w:sz w:val="28"/>
          <w:szCs w:val="28"/>
          <w:rtl w:val="true"/>
          <w:lang w:bidi="fa-IR"/>
        </w:rPr>
        <w:t>پس کی محافظت کرده است دماغ را چنین محافظتی مگر آن خداوندی که آن را آفریده و منبع حواس آدمی گردانیده و سزاوار محافظت و حراست است به سبب علوّ منزلت و بلندی درجه و علو مرتبت که نسبت به سایر اجزای بدن دارد</w:t>
      </w:r>
      <w:r>
        <w:rPr>
          <w:rFonts w:eastAsia="IRNazanin" w:cs="IRNazanin"/>
          <w:color w:val="111111"/>
          <w:sz w:val="28"/>
          <w:szCs w:val="28"/>
          <w:rtl w:val="true"/>
          <w:lang w:bidi="fa-IR"/>
        </w:rPr>
        <w:t>.</w:t>
      </w:r>
    </w:p>
    <w:p>
      <w:pPr>
        <w:pStyle w:val="Heading5"/>
        <w:numPr>
          <w:ilvl w:val="4"/>
          <w:numId w:val="1"/>
        </w:numPr>
        <w:rPr/>
      </w:pPr>
      <w:bookmarkStart w:id="603" w:name="__RefHeading___Toc3701625_1468164448"/>
      <w:bookmarkStart w:id="604" w:name="_Toc274"/>
      <w:bookmarkEnd w:id="603"/>
      <w:r>
        <w:rPr>
          <w:rtl w:val="true"/>
        </w:rPr>
        <w:t>توضیح</w:t>
      </w:r>
      <w:bookmarkEnd w:id="6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شیرین و ترش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چیزی در حلق بایستد و نتواند آن را فرو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سر که مغز را در بر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در جنگ بر سر 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شکست و فرو ریزاند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هدّته المصیبه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اش را سست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رعایت</w:t>
      </w:r>
      <w:r>
        <w:rPr>
          <w:rFonts w:eastAsia="IRNazanin" w:cs="IRNazanin"/>
          <w:color w:val="111111"/>
          <w:sz w:val="28"/>
          <w:szCs w:val="28"/>
          <w:rtl w:val="true"/>
          <w:lang w:bidi="fa-IR"/>
        </w:rPr>
        <w:t>.</w:t>
      </w:r>
    </w:p>
    <w:p>
      <w:pPr>
        <w:pStyle w:val="Heading5"/>
        <w:numPr>
          <w:ilvl w:val="4"/>
          <w:numId w:val="1"/>
        </w:numPr>
        <w:rPr/>
      </w:pPr>
      <w:bookmarkStart w:id="605" w:name="__RefHeading___Toc3701627_1468164448"/>
      <w:bookmarkStart w:id="606" w:name="_Toc275"/>
      <w:bookmarkEnd w:id="605"/>
      <w:r>
        <w:rPr>
          <w:rtl w:val="true"/>
        </w:rPr>
        <w:t>[</w:t>
      </w:r>
      <w:r>
        <w:rPr>
          <w:rtl w:val="true"/>
        </w:rPr>
        <w:t>قرارگاه چشم</w:t>
      </w:r>
      <w:r>
        <w:rPr>
          <w:rtl w:val="true"/>
        </w:rPr>
        <w:t>]</w:t>
      </w:r>
      <w:bookmarkEnd w:id="606"/>
    </w:p>
    <w:p>
      <w:pPr>
        <w:pStyle w:val="BookText"/>
        <w:rPr/>
      </w:pPr>
      <w:r>
        <w:rPr>
          <w:rFonts w:ascii="IRNazanin" w:hAnsi="IRNazanin" w:eastAsia="IRNazanin"/>
          <w:color w:val="111111"/>
          <w:sz w:val="28"/>
          <w:sz w:val="28"/>
          <w:szCs w:val="28"/>
          <w:rtl w:val="true"/>
          <w:lang w:bidi="fa-IR"/>
        </w:rPr>
        <w:t>تأمل کن ای مفضّل پلک را بر چشم چگونه به منزله پرده به روی آن قرار داده که آویخته شود و کنار آن را که شفر می‌نامند مانند رسنها و حلقه‌ها تعبیه کرده که هر وقت که خواهند پرده را بیاویزند و هر گاه خواهند بالا کشند و دیده را در میان غاری قرار داده و به آن پرده و موهای مژه که بر آن رویانیده محافظت نموده</w:t>
      </w:r>
      <w:r>
        <w:rPr>
          <w:rFonts w:eastAsia="IRNazanin" w:cs="IRNazanin"/>
          <w:color w:val="111111"/>
          <w:sz w:val="28"/>
          <w:szCs w:val="28"/>
          <w:rtl w:val="true"/>
          <w:lang w:bidi="fa-IR"/>
        </w:rPr>
        <w:t>.</w:t>
      </w:r>
    </w:p>
    <w:p>
      <w:pPr>
        <w:pStyle w:val="Heading5"/>
        <w:numPr>
          <w:ilvl w:val="4"/>
          <w:numId w:val="1"/>
        </w:numPr>
        <w:rPr/>
      </w:pPr>
      <w:bookmarkStart w:id="607" w:name="__RefHeading___Toc3701629_1468164448"/>
      <w:bookmarkStart w:id="608" w:name="_Toc276"/>
      <w:bookmarkEnd w:id="607"/>
      <w:r>
        <w:rPr>
          <w:rtl w:val="true"/>
        </w:rPr>
        <w:t>توضیح</w:t>
      </w:r>
      <w:bookmarkEnd w:id="6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چشم از بالا و پایین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های پلک که بر آن مژه می 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امام علیه السلام لبه های پلک را به حلقه ها و رشته بسته شده به آن تشبیه کرده به این دلیل که با این دو، پرده ها بالا</w:t>
      </w:r>
    </w:p>
    <w:p>
      <w:pPr>
        <w:pStyle w:val="BookText"/>
        <w:rPr/>
      </w:pPr>
      <w:r>
        <w:rPr>
          <w:rFonts w:ascii="IRNazanin" w:hAnsi="IRNazanin" w:eastAsia="IRNazanin"/>
          <w:color w:val="111111"/>
          <w:sz w:val="28"/>
          <w:sz w:val="28"/>
          <w:szCs w:val="28"/>
          <w:rtl w:val="true"/>
          <w:lang w:bidi="fa-IR"/>
        </w:rPr>
        <w:t>می رود و هنگام نیاز آویزان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به حلقه هایی که بر در ظرف چرمی و غیر آن وجود دارد که در آن رشته ای است که وقتی با آن بسته شود آنچه که در ظرف است محفوظ می ماند،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مناسب تر با 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أحنف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فأدخلت ثیاب صونی العیبه فأشرجتها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أشرجت العیبه و شرجتها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با حلقه آن را محکم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داخل کرد</w:t>
      </w:r>
      <w:r>
        <w:rPr>
          <w:rFonts w:eastAsia="IRNazanin" w:cs="IRNazanin"/>
          <w:color w:val="111111"/>
          <w:sz w:val="28"/>
          <w:szCs w:val="28"/>
          <w:rtl w:val="true"/>
          <w:lang w:bidi="fa-IR"/>
        </w:rPr>
        <w:t>.</w:t>
      </w:r>
    </w:p>
    <w:p>
      <w:pPr>
        <w:pStyle w:val="Heading5"/>
        <w:numPr>
          <w:ilvl w:val="4"/>
          <w:numId w:val="1"/>
        </w:numPr>
        <w:rPr/>
      </w:pPr>
      <w:bookmarkStart w:id="609" w:name="__RefHeading___Toc3701631_1468164448"/>
      <w:bookmarkStart w:id="610" w:name="_Toc277"/>
      <w:bookmarkEnd w:id="609"/>
      <w:r>
        <w:rPr>
          <w:rtl w:val="true"/>
        </w:rPr>
        <w:t>[</w:t>
      </w:r>
      <w:r>
        <w:rPr>
          <w:rtl w:val="true"/>
        </w:rPr>
        <w:t>ساختمان دل</w:t>
      </w:r>
      <w:r>
        <w:rPr>
          <w:rtl w:val="true"/>
        </w:rPr>
        <w:t>]</w:t>
      </w:r>
      <w:bookmarkEnd w:id="610"/>
    </w:p>
    <w:p>
      <w:p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دل را در میان سینه قرار داده و پنهان کرده و پیراهنی که آن پرده دل است بر روی آن پوشانیده و دنده‌ها را بر بالای آن حافظ آن گردانیده با گوشت و پوستی که بر روی دنده‌ها رویانیده برای آن که از خارج چیزی بر او وارد نشود که موجب جراحت آن گردد؟ کی در حلق دو منفذ قرار داده، که یکی محل بیرون آمدن صدا و نفس باشد که آن حلقوم است و متّصل است به شش و دیگری محل نفوذ غذا است که آن را مری می‌گویند و متصل است به معده و غذا را به معده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حلقوم سرپوشی قرار داده که در هنگام خوردن غذا مانع شود او را از آن که به شش برسد و آدمی را هلاک کند؟</w:t>
      </w:r>
    </w:p>
    <w:p>
      <w:pPr>
        <w:pStyle w:val="BookText"/>
        <w:rPr/>
      </w:pPr>
      <w:r>
        <w:rPr>
          <w:rFonts w:ascii="IRNazanin" w:hAnsi="IRNazanin" w:eastAsia="IRNazanin"/>
          <w:color w:val="111111"/>
          <w:sz w:val="28"/>
          <w:sz w:val="28"/>
          <w:szCs w:val="28"/>
          <w:rtl w:val="true"/>
          <w:lang w:bidi="fa-IR"/>
        </w:rPr>
        <w:t>کی شش را بادزن دل قرار داده که پیوسته در حرکت است و آن را سستی به هم نمی‌رسد و باز نمی‌ایستد برای آن که حرارت در دل جمع نشود که آدمی را تلف کند؟ کی برای منافذ بول و غایط مانند بندهائی که در میان کیسه‌ها می‌باشد قرار داد، که هر وقت که خواهند بر هم آورند و هر وقت که بخواهند بگشایند که هر دو فضله دفع شوند؟ و اگر چنین نبود، همیشه این دو فضله جاری و متقاطر می‌بودند و عیش آدمی فاسد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چه قدر از این نعمتها را وصف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احصاء نمی‌کنیم زیاده است از آن که کردیم و آنچه مردم نمی‌دانند بیشتر است از آن که می‌دانند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 معده را عضوی عصبی در نهایت صلابت گردانیده از برای آن که </w:t>
      </w:r>
      <w:bookmarkStart w:id="611" w:name="pg16997_179555"/>
    </w:p>
    <w:p>
      <w:pPr>
        <w:pStyle w:val="BookText"/>
        <w:rPr/>
      </w:pPr>
      <w:bookmarkEnd w:id="611"/>
      <w:r>
        <w:rPr>
          <w:rFonts w:ascii="Amiri" w:hAnsi="Amiri" w:eastAsia="Amiri" w:cs="Amiri"/>
          <w:color w:val="111111"/>
          <w:sz w:val="28"/>
          <w:sz w:val="28"/>
          <w:szCs w:val="28"/>
          <w:rtl w:val="true"/>
          <w:lang w:bidi="ar-SA"/>
        </w:rPr>
        <w:t>لِهَضْمِ الطَّعَامِ الْغَلِيظِ وَ مَنْ جَعَلَ الْكَبِدَ رَقِيقَةً نَاعِمَةً لِقَبُولِ الصَّفْوِ اللَّطِيفِ مِنَ الْغِذَاءِ وَ لِتَهْضِمَ وَ تَعْمَلَ مَا هُوَ أَلْطَفُ مِنْ عَمَلِ الْمَعِدَةِ إِلَّا اللَّهُ الْقَادِرُ أَ تَرَى الْإِهْمَالَ يَأْتِي بِشَيْ‌ءٍ مِنْ ذَلِكَ‌</w:t>
      </w:r>
      <w:r>
        <w:rPr>
          <w:rStyle w:val="FootnoteAnchor"/>
          <w:rtl w:val="true"/>
        </w:rPr>
        <w:footnoteReference w:id="210"/>
      </w:r>
      <w:r>
        <w:rPr>
          <w:rFonts w:ascii="Amiri" w:hAnsi="Amiri" w:eastAsia="Amiri" w:cs="Amiri"/>
          <w:color w:val="111111"/>
          <w:sz w:val="28"/>
          <w:sz w:val="28"/>
          <w:szCs w:val="28"/>
          <w:rtl w:val="true"/>
          <w:lang w:bidi="ar-SA"/>
        </w:rPr>
        <w:t>كَلَّا بَلْ هُوَ تَدْبِيرٌ مِنْ مُدَبِّرٍ حَكِيمٍ قَادِرٍ عَلِيمٍ بِالْأَشْيَاءِ قَبْلَ خَلْقِهِ إِيَّاهَا لَا يُعْجِزُهُ شَيْ‌ءٌ وَ هُوَ اللَّطِيفُ الْخَبِيرُ</w:t>
      </w:r>
      <w:r>
        <w:rPr>
          <w:rFonts w:eastAsia="Amiri" w:cs="Amiri" w:ascii="Amiri" w:hAnsi="Amiri"/>
          <w:color w:val="111111"/>
          <w:sz w:val="28"/>
          <w:szCs w:val="28"/>
          <w:rtl w:val="true"/>
          <w:lang w:bidi="ar-SA"/>
        </w:rPr>
        <w:t>.</w:t>
      </w:r>
    </w:p>
    <w:p>
      <w:pPr>
        <w:pStyle w:val="Heading5"/>
        <w:numPr>
          <w:ilvl w:val="4"/>
          <w:numId w:val="1"/>
        </w:numPr>
        <w:rPr/>
      </w:pPr>
      <w:bookmarkStart w:id="612" w:name="__RefHeading___Toc3701633_1468164448"/>
      <w:bookmarkStart w:id="613" w:name="_Toc278"/>
      <w:bookmarkEnd w:id="612"/>
      <w:r>
        <w:rPr>
          <w:rtl w:val="true"/>
        </w:rPr>
        <w:t>تبیان</w:t>
      </w:r>
      <w:bookmarkEnd w:id="613"/>
    </w:p>
    <w:p>
      <w:pPr>
        <w:pStyle w:val="BookText"/>
        <w:rPr/>
      </w:pPr>
      <w:r>
        <w:rPr>
          <w:rFonts w:ascii="IRNazanin" w:hAnsi="IRNazanin" w:eastAsia="IRNazanin"/>
          <w:color w:val="111111"/>
          <w:sz w:val="28"/>
          <w:sz w:val="28"/>
          <w:szCs w:val="28"/>
          <w:rtl w:val="true"/>
          <w:lang w:bidi="fa-IR"/>
        </w:rPr>
        <w:t>الجوانح الأضلاع التي مما يلي الصدر و قوله علیه السلام لا تخل من الإخلال بالشي‌ء بمعنى تركه و قوله تتحيّز إما من الحيز أي تسكن أو من قولهم تحيزت الحية أي تلوّت</w:t>
      </w:r>
      <w:r>
        <w:rPr>
          <w:rFonts w:eastAsia="IRNazanin" w:cs="IRNazanin"/>
          <w:color w:val="111111"/>
          <w:sz w:val="28"/>
          <w:szCs w:val="28"/>
          <w:rtl w:val="true"/>
          <w:lang w:bidi="fa-IR"/>
        </w:rPr>
        <w:t>.</w:t>
      </w:r>
    </w:p>
    <w:p>
      <w:pPr>
        <w:pStyle w:val="Heading5"/>
        <w:numPr>
          <w:ilvl w:val="4"/>
          <w:numId w:val="1"/>
        </w:numPr>
        <w:rPr/>
      </w:pPr>
      <w:bookmarkStart w:id="614" w:name="__RefHeading___Toc3701635_1468164448"/>
      <w:bookmarkStart w:id="615" w:name="_Toc279"/>
      <w:bookmarkEnd w:id="614"/>
      <w:r>
        <w:rPr>
          <w:rtl w:val="true"/>
        </w:rPr>
        <w:t>یا مفضل</w:t>
      </w:r>
      <w:bookmarkEnd w:id="615"/>
    </w:p>
    <w:p>
      <w:pPr>
        <w:pStyle w:val="BookText"/>
        <w:rPr/>
      </w:pPr>
      <w:r>
        <w:rPr>
          <w:rFonts w:ascii="Amiri" w:hAnsi="Amiri" w:eastAsia="Amiri" w:cs="Amiri"/>
          <w:color w:val="111111"/>
          <w:sz w:val="28"/>
          <w:sz w:val="28"/>
          <w:szCs w:val="28"/>
          <w:rtl w:val="true"/>
          <w:lang w:bidi="ar-SA"/>
        </w:rPr>
        <w:t>فَكِّرْ يَا مُفَضَّلُ لِمَ صَارَتِ الْمُخُّ الرَّقِيقُ مُحَصَّناً فِي أَنَابِيبِ الْعِظَامِ هَلْ ذَلِكَ إِلَّا لِيَحْفَظَهُ وَ يَصُونَهُ لِمَ صَارَ الدَّمُ السَّائِلُ مَحْصُوراً فِي الْعُرُوقِ بِمَنْزِلَةِ الْمَاءِ فِي الظُّرُوفِ إِلَّا لِتَضْبِطَهُ فَلَا يَفِيضَ لِمَ صَارَتِ الْأَظْفَارُ عَلَى أَطْرَافِ الْأَصَابِعِ إِلَّا وِقَايَةً لَهَا وَ مَعُونَةً عَلَى الْعَمَلِ لِمَ صَارَ دَاخِلُ الْأُذُنِ مُلْتَوِياً كَهَيْئَةِ الْكَوْكَبِ‌</w:t>
      </w:r>
      <w:r>
        <w:rPr>
          <w:rStyle w:val="FootnoteAnchor"/>
          <w:rtl w:val="true"/>
        </w:rPr>
        <w:footnoteReference w:id="211"/>
      </w:r>
      <w:r>
        <w:rPr>
          <w:rFonts w:ascii="Amiri" w:hAnsi="Amiri" w:eastAsia="Amiri" w:cs="Amiri"/>
          <w:color w:val="111111"/>
          <w:sz w:val="28"/>
          <w:sz w:val="28"/>
          <w:szCs w:val="28"/>
          <w:rtl w:val="true"/>
          <w:lang w:bidi="ar-SA"/>
        </w:rPr>
        <w:t>إِلَّا لِيَطَّرِدَ فِيهِ الصَّوْتُ حَتَّى يَنْتَهِيَ إِلَى السَّمْعِ وَ لِيَتَكَسَّرَ حُمَّةُ الرِّيحِ فَلَا يَنْكَأَ فِي السَّمْعِ لِمَ حَمَلَ الْإِنْسَانُ عَلَى فَخِذَيْهِ وَ أَلْيَتَيْهِ هَذَا اللَّحْمَ إِلَّا لِيَقِيَهُ مِنَ الْأَرْضِ فَلَا يَتَأَلَّمُ مِنَ الْجُلُوسِ عَلَيْهِمَا كَمَا يَأْلَمُ مَنْ نَحَلَ جِسْمُهُ وَ قَلَّ لَحْمُهُ إِذَا لَمْ يَكُنْ بَيْنَهُ وَ بَيْنَ الْأَرْضِ حَائِلٌ يَقِيهِ صَلَابَتُهَا مَنْ جَعَلَ الْإِنْسَانَ ذَكَراً وَ أُنْثَى إِلَّا مَنْ خَلَقَهُ مُتَنَاسِلًا وَ مَنْ خَلَقَهُ مُتَنَاسِلًا إِلَّا مَنْ خَلَقَهُ مُؤَمِّلًا وَ مَنْ خَلَقَهُ مُؤَمِّلًا وَ مَنْ أَعْطَاهُ آلَاتِ الْعَمَلِ إِلَّا مَنْ خَلَقَهُ عَامِلًا وَ مَنْ خَلَقَهُ عَامِلًا إِلَّا مَنْ جَعَلَهُ مُحْتَاجاً وَ مَنْ جَعَلَهُ مُحْتَاجاً إِلَّا مَنْ ضَرَبَهُ بِالْحَاجَةِ وَ مَنْ ضَرَبَهُ بِالْحَاجَةِ إِلَّا مَنْ تَوَكَّلَ بِتَقْوِيمِهِ مَنْ خَصَّهُ بِالْفَهْمِ إِلَّا مَنْ أَوْجَبَ لَهُ الْجَزَاءَ وَ مَنْ وَهَبَ لَهُ الْحِيلَةَ إِلَّا مَنْ مَلَّكَهُ الْحَوْلَ وَ مَنْ مَلَّكَهُ الْحَوْلَ إِلَّا مَنْ أَلْزَمَهُ الْحُجَّةَ مَنْ يَكْفِيهِ مَا لَا تَبْلُغُهُ حِيلَتُهُ إِلَّا مَنْ لَمْ يَبْلُغْ مَدَى شُكْرِهِ فَكِّرْ وَ تَدَبَّرْ مَا وَصَفْتُهُ هَلْ تَجِدُ الْإِهْمَالَ عَلَى هَذَا النِّظَامِ وَ التَّرْتِيبِ تَبَارَكَ اللَّهُ عَمَّا يَصِفُونَ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طعامهای غلیظ را هضم تواند کرد؟ و کی جگر را نرم و نازک گردانیده برای آن که قبول نماید</w:t>
      </w:r>
    </w:p>
    <w:p>
      <w:pPr>
        <w:pStyle w:val="BookText"/>
        <w:rPr/>
      </w:pPr>
      <w:r>
        <w:rPr>
          <w:rFonts w:ascii="IRNazanin" w:hAnsi="IRNazanin" w:eastAsia="IRNazanin"/>
          <w:color w:val="111111"/>
          <w:sz w:val="28"/>
          <w:sz w:val="28"/>
          <w:szCs w:val="28"/>
          <w:rtl w:val="true"/>
          <w:lang w:bidi="fa-IR"/>
        </w:rPr>
        <w:t>خالص غذای لطیف را تا آن که در آنجا هضم دیگر یابد لطیف‌تر از هضم معده مگر خداوند قادر؟</w:t>
      </w:r>
    </w:p>
    <w:p>
      <w:pPr>
        <w:pStyle w:val="BookText"/>
        <w:rPr/>
      </w:pPr>
      <w:r>
        <w:rPr>
          <w:rFonts w:ascii="IRNazanin" w:hAnsi="IRNazanin" w:eastAsia="IRNazanin"/>
          <w:color w:val="111111"/>
          <w:sz w:val="28"/>
          <w:sz w:val="28"/>
          <w:szCs w:val="28"/>
          <w:rtl w:val="true"/>
          <w:lang w:bidi="fa-IR"/>
        </w:rPr>
        <w:t>آیا گمان می‌بری که بی‌مدبّری و مقدّری حکیم علیم چنین امور که مشتملند بر انواع حکمتها و مصلحتها به عمل تواند آمد؟ کلّا و حاشا، متمشّی نمی‌شود مگر از خداوند قادری که عالم است به اشیاء پیش از آفریدن آن‌ها و هیچ چیز از قدرت او بیرون نیست و لطیف و خبیر است</w:t>
      </w:r>
      <w:r>
        <w:rPr>
          <w:rFonts w:eastAsia="IRNazanin" w:cs="IRNazanin"/>
          <w:color w:val="111111"/>
          <w:sz w:val="28"/>
          <w:szCs w:val="28"/>
          <w:rtl w:val="true"/>
          <w:lang w:bidi="fa-IR"/>
        </w:rPr>
        <w:t>.</w:t>
      </w:r>
    </w:p>
    <w:p>
      <w:pPr>
        <w:pStyle w:val="Heading5"/>
        <w:numPr>
          <w:ilvl w:val="4"/>
          <w:numId w:val="1"/>
        </w:numPr>
        <w:rPr/>
      </w:pPr>
      <w:bookmarkStart w:id="616" w:name="__RefHeading___Toc3701637_1468164448"/>
      <w:bookmarkStart w:id="617" w:name="_Toc280"/>
      <w:bookmarkEnd w:id="616"/>
      <w:r>
        <w:rPr>
          <w:rtl w:val="true"/>
        </w:rPr>
        <w:t>توضیح</w:t>
      </w:r>
      <w:bookmarkEnd w:id="6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استخوانهای پهلو نزدیک سینه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اخلال به چیزی به معنای ترک آن گرفته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تتحیّز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حیّز گرفته شده یعنی سکونت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این سخن عرب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تحیزت الحیّه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خود پیچید</w:t>
      </w:r>
      <w:r>
        <w:rPr>
          <w:rFonts w:eastAsia="IRNazanin" w:cs="IRNazanin"/>
          <w:color w:val="111111"/>
          <w:sz w:val="28"/>
          <w:szCs w:val="28"/>
          <w:rtl w:val="true"/>
          <w:lang w:bidi="fa-IR"/>
        </w:rPr>
        <w:t>.</w:t>
      </w:r>
    </w:p>
    <w:p>
      <w:pPr>
        <w:pStyle w:val="Heading5"/>
        <w:numPr>
          <w:ilvl w:val="4"/>
          <w:numId w:val="1"/>
        </w:numPr>
        <w:rPr/>
      </w:pPr>
      <w:bookmarkStart w:id="618" w:name="__RefHeading___Toc3701639_1468164448"/>
      <w:bookmarkStart w:id="619" w:name="_Toc281"/>
      <w:bookmarkEnd w:id="618"/>
      <w:r>
        <w:rPr>
          <w:rtl w:val="true"/>
        </w:rPr>
        <w:t>[</w:t>
      </w:r>
      <w:r>
        <w:rPr>
          <w:rtl w:val="true"/>
        </w:rPr>
        <w:t>مغز در لوله‌های استخوان</w:t>
      </w:r>
      <w:r>
        <w:rPr>
          <w:rtl w:val="true"/>
        </w:rPr>
        <w:t>]</w:t>
      </w:r>
      <w:bookmarkEnd w:id="619"/>
    </w:p>
    <w:p>
      <w:pPr>
        <w:pStyle w:val="BookText"/>
        <w:rPr/>
      </w:pPr>
      <w:r>
        <w:rPr>
          <w:rFonts w:ascii="IRNazanin" w:hAnsi="IRNazanin" w:eastAsia="IRNazanin"/>
          <w:color w:val="111111"/>
          <w:sz w:val="28"/>
          <w:sz w:val="28"/>
          <w:szCs w:val="28"/>
          <w:rtl w:val="true"/>
          <w:lang w:bidi="fa-IR"/>
        </w:rPr>
        <w:t>فکر کن ای مفضّل چرا مغز نازک را در میان لوله‌های استخوان مضبوط گردانیده تا آن را حفظ نماید که ضایع نشود؟ چرا خون سائل را در رگها محسور گردانیده است مانند آب که در ظرفها جای دهند مگر از برای آن که ضبط نماید آن را که از بدن بیرون نرود و یا به جاها که نباید جاری نشود؟</w:t>
      </w:r>
    </w:p>
    <w:p>
      <w:pPr>
        <w:pStyle w:val="BookText"/>
        <w:rPr/>
      </w:pPr>
      <w:r>
        <w:rPr>
          <w:rFonts w:ascii="IRNazanin" w:hAnsi="IRNazanin" w:eastAsia="IRNazanin"/>
          <w:color w:val="111111"/>
          <w:sz w:val="28"/>
          <w:sz w:val="28"/>
          <w:szCs w:val="28"/>
          <w:rtl w:val="true"/>
          <w:lang w:bidi="fa-IR"/>
        </w:rPr>
        <w:t>چرا ناخنها را در اطراف انگشتان قرار داده است؟ مگر برای آن که نگاه دارنده آنها و یاور آنها می‌باشد در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میان گوش را پیچیده قرار داده مانند زندانها و دخمه‌ها؟ مگر برای آن که آواز از در آن جاری شود، تا به پرده گوش که محل قوه سامعه است برسد و سورت آن شکسته باشد که به آن پرده جراحتی و ضرری به هم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خداوند این گوشت را بر رانها و نشستگاهش قرار داده؟ مگر برای آن که در نشستن آزار به وی نرسد چنانچه کسی که بدنش در بیماری یا غیر آن کاهیده شده باشد اگر چیز نرمی حایل نباشد میان او و زمین که صلابت زمین به او نرساند آزار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گردانیده است آدمی را نر و ماده، و مگر کسی که او را برای تناسل آفریده؟</w:t>
      </w:r>
    </w:p>
    <w:p>
      <w:pPr>
        <w:pStyle w:val="BookText"/>
        <w:rPr/>
      </w:pPr>
      <w:r>
        <w:rPr>
          <w:rFonts w:ascii="IRNazanin" w:hAnsi="IRNazanin" w:eastAsia="IRNazanin"/>
          <w:color w:val="111111"/>
          <w:sz w:val="28"/>
          <w:sz w:val="28"/>
          <w:szCs w:val="28"/>
          <w:rtl w:val="true"/>
          <w:lang w:bidi="fa-IR"/>
        </w:rPr>
        <w:t>و کی او را نسل آورنده آفرید؟ مگر آن کسی که او را صاحب امل و آرزو قرار داده که برای آن آرزوها تحصیل نسل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 داده است به او آلات عمل، مگر آن که او را کار کن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 او را کار کن آفریده مگر آن که او را محتاج گردانیده؟ و کی او را محتاج گردانیده مگر آن که اسباب رفع حاجت او را مهیّا گردانیده و کی او را به فهمانیدن میان سایر حیوانات مخصوص گردانیده؟ مگر آن که مکلف گردانیده و پاداش عمل نیک و بد برای او مقرر گردانیده؟ و کی به او چاره بخشیده مگر آن که او را قوت چاره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 قوت چاره او را عطا کرده است مگر آن که حجت را بر او تمام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 متکفّل امری چند شده که چاره‌اش به آنها نمی‌رسد مگر آن خداوندی که به نهایت شکر نعمتهای او نمی‌تواند رسید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کن و تدبیر نما در آنچه از برای تو وصف کردم آیا بی‌صانعی چنین او را حاصل می‌تواند شد و چنین کارخانه منظم می‌تواند بود؟ تبارک اللَّهِ عَمَّا یَصِفُونَ</w:t>
      </w:r>
      <w:r>
        <w:rPr>
          <w:rFonts w:eastAsia="IRNazanin" w:cs="IRNazanin"/>
          <w:color w:val="111111"/>
          <w:sz w:val="28"/>
          <w:szCs w:val="28"/>
          <w:rtl w:val="true"/>
          <w:lang w:bidi="fa-IR"/>
        </w:rPr>
        <w:t xml:space="preserve">. </w:t>
      </w:r>
      <w:bookmarkStart w:id="620" w:name="pg16997_179556"/>
    </w:p>
    <w:p>
      <w:pPr>
        <w:pStyle w:val="Heading5"/>
        <w:numPr>
          <w:ilvl w:val="4"/>
          <w:numId w:val="1"/>
        </w:numPr>
        <w:rPr/>
      </w:pPr>
      <w:bookmarkStart w:id="621" w:name="__RefHeading___Toc3701641_1468164448"/>
      <w:bookmarkStart w:id="622" w:name="_Toc282"/>
      <w:bookmarkEnd w:id="620"/>
      <w:bookmarkEnd w:id="621"/>
      <w:r>
        <w:rPr>
          <w:rtl w:val="true"/>
        </w:rPr>
        <w:t>بیان</w:t>
      </w:r>
      <w:bookmarkEnd w:id="622"/>
    </w:p>
    <w:p>
      <w:pPr>
        <w:pStyle w:val="BookText"/>
        <w:rPr/>
      </w:pPr>
      <w:r>
        <w:rPr>
          <w:rFonts w:ascii="IRNazanin" w:hAnsi="IRNazanin" w:eastAsia="IRNazanin"/>
          <w:color w:val="111111"/>
          <w:sz w:val="28"/>
          <w:sz w:val="28"/>
          <w:szCs w:val="28"/>
          <w:rtl w:val="true"/>
          <w:lang w:bidi="fa-IR"/>
        </w:rPr>
        <w:t>الكوكب المحبس و اطّرد الشي‌ء تبع بعضه بعضا و جرى و قال الجوهري حمّة الحرّ معظمه و قوله علیه السلام إلا من خلقه مؤمّلا إشارة إلى أن الأمل و الرجاء في البقاء هو السبب لتحصيل النسل و لذا جعل الإنسان ذا أمل لبقاء نوعه قوله علیه السلام إلا من ضربه بالحاجة أي سبّب له أسباب الاحتياج و خلقه بحيث يحتاج قوله علیه السلام إلا من توكّل بتقويمه أي تكفّل برفع حاجته و تقويم أوده و الحول القوّة</w:t>
      </w:r>
      <w:r>
        <w:rPr>
          <w:rFonts w:eastAsia="IRNazanin" w:cs="IRNazanin"/>
          <w:color w:val="111111"/>
          <w:sz w:val="28"/>
          <w:szCs w:val="28"/>
          <w:rtl w:val="true"/>
          <w:lang w:bidi="fa-IR"/>
        </w:rPr>
        <w:t>.</w:t>
      </w:r>
    </w:p>
    <w:p>
      <w:pPr>
        <w:pStyle w:val="Heading5"/>
        <w:numPr>
          <w:ilvl w:val="4"/>
          <w:numId w:val="1"/>
        </w:numPr>
        <w:rPr/>
      </w:pPr>
      <w:bookmarkStart w:id="623" w:name="__RefHeading___Toc3701643_1468164448"/>
      <w:bookmarkStart w:id="624" w:name="_Toc283"/>
      <w:bookmarkEnd w:id="623"/>
      <w:r>
        <w:rPr>
          <w:rtl w:val="true"/>
        </w:rPr>
        <w:t>یا مفضل</w:t>
      </w:r>
      <w:bookmarkEnd w:id="624"/>
    </w:p>
    <w:p>
      <w:pPr>
        <w:pStyle w:val="BookText"/>
        <w:rPr/>
      </w:pPr>
      <w:r>
        <w:rPr>
          <w:rFonts w:ascii="Amiri" w:hAnsi="Amiri" w:eastAsia="Amiri" w:cs="Amiri"/>
          <w:color w:val="111111"/>
          <w:sz w:val="28"/>
          <w:sz w:val="28"/>
          <w:szCs w:val="28"/>
          <w:rtl w:val="true"/>
          <w:lang w:bidi="ar-SA"/>
        </w:rPr>
        <w:t>أَصِفُ لَكَ الْآنَ يَا مُفَضَّلُ الْفُؤَادَ اعْلَمْ أَنَّ فِيهِ ثُقَباً مُوَجَّهَةً نَحْوَ الثُّقَبِ الَّتِي فِي الرِّئَةِ تُرَوِّحُ عَنِ الْفُؤَادِ حَتَّى لَوِ اخْتَلَفَتْ تِلْكَ الثُّقَبُ وَ تَزَايَلَ بَعْضُهَا عَنْ بَعْضٍ لَمَا وَصَلَ الرَّوْحُ إِلَى الْفُؤَادِ وَ لَهَلَكَ الْإِنْسَانُ أَ فَيَسْتَجِيزُ ذُو فِكْرٍ وَ رَوِيَّةٍ أَنْ يَزْعُمَ أَنَّ مِثْلَ هَذَا يَكُونُ بِالْإِهْمَالِ وَ لَا يَجِدُ شَاهِداً مِنْ نَفْسِهِ يَنْزِعُهُ عَنْ هَذَا الْقَوْلِ لَوْ رَأَيْتَ فَرْداً مِنْ مِصْرَاعَيْنِ فِيهِ كَلُّوبٌ أَ كُنْتَ تَتَوَهَّمُ أَنَّهُ جُعِلَ كَذَلِكَ بِلَا مَعْنًى بَلْ كُنْتَ تَعْلَمُ ضَرُورَةً أَنَّهُ مَصْنُوعٌ يَلْقَى فَرْداً آخَرَ فَتُبْرِزُهُ لِيَكُونَ فِي اجْتِمَاعِهِمَا ضَرْبٌ مِنَ الْمَصْلَحَةِ وَ هَكَذَا تَجِدُ الذَّكَرَ مِنَ الْحَيَوَانِ كَأَنَّهُ فَرْدٌ مِنْ زَوْجٍ مُهَيَّأٌ</w:t>
      </w:r>
      <w:r>
        <w:rPr>
          <w:rStyle w:val="FootnoteAnchor"/>
          <w:rtl w:val="true"/>
        </w:rPr>
        <w:footnoteReference w:id="212"/>
      </w:r>
      <w:r>
        <w:rPr>
          <w:rFonts w:ascii="Amiri" w:hAnsi="Amiri" w:eastAsia="Amiri" w:cs="Amiri"/>
          <w:color w:val="111111"/>
          <w:sz w:val="28"/>
          <w:sz w:val="28"/>
          <w:szCs w:val="28"/>
          <w:rtl w:val="true"/>
          <w:lang w:bidi="ar-SA"/>
        </w:rPr>
        <w:t>مِنْ فَرْدٍ أُنْثَى فَيَلْتَقِيَانِ لِمَا فِيهِ مِنْ دَوَامِ النَّسْلِ وَ بَقَائِهِ فَتَبّاً وَ خَيْبَةً وَ تَعْساً لِمُنْتَحِلِي الْفَلْسَفَةِ كَيْفَ عَمِيَتْ قُلُوبُهُمْ عَنْ هَذِهِ الْخِلْقَةِ الْعَجِيبَةِ حَتَّى أَنْكَرُوا التَّدْبِيرَ وَ الْعَمْدَ فِيهَا لَوْ كَانَ فَرْجُ الرَّجُلِ مُسْتَرْخِياً كَيْفَ كَانَ يَصِلُ إِلَى قَعْرِ الرَّحِمِ حَتَّى يُفْرِغَ النُّطْفَةَ فِيهِ وَ لَوْ كَانَ مُنْعَظاً أَبَداً كَيْفَ كَانَ الرَّجُلُ يَتَقَلَّبُ فِي الْفِرَاشِ أَوْ يَمْشِي بَيْنَ النَّاسِ وَ شَيْ‌ءٌ شَاخِصٌ أَمَامَهُ ثُمَّ يَكُونُ فِي ذَلِكَ مَعَ قُبْحِ الْمَنْظَرِ تَحْرِيكُ الشَّهْوَةِ فِي كُلِّ وَقْتٍ مِنَ الرِّجَالِ وَ النِّسَاءِ جَمِيعاً فَقَدَّرَ اللَّهُ جَلَّ اسْمُهُ أَنْ يَكُونَ أَكْثَرَ ذَلِكَ لَا يَبْدُو لِلْبَصَرِ فِي كُلِّ وَقْتٍ وَ لَا يَكُونُ عَلَى الرِّجَالِ مِنْهُ مَئُونَةٌ بَلْ جَعَلَ فِيهِ الْقُوَّةَ عَلَى الِانْتِصَابِ وَقْتَ الْحَاجَةِ إِلَى ذَلِكَ لِمَا قَدَّرَ أَنْ يَكُونَ فِيهِ دَوَامُ النَّسْلِ وَ بَقَاؤُهُ</w:t>
      </w:r>
      <w:r>
        <w:rPr>
          <w:rFonts w:eastAsia="Amiri" w:cs="Amiri" w:ascii="Amiri" w:hAnsi="Amiri"/>
          <w:color w:val="111111"/>
          <w:sz w:val="28"/>
          <w:szCs w:val="28"/>
          <w:rtl w:val="true"/>
          <w:lang w:bidi="ar-SA"/>
        </w:rPr>
        <w:t>.</w:t>
      </w:r>
    </w:p>
    <w:p>
      <w:pPr>
        <w:pStyle w:val="Heading5"/>
        <w:numPr>
          <w:ilvl w:val="4"/>
          <w:numId w:val="1"/>
        </w:numPr>
        <w:rPr/>
      </w:pPr>
      <w:bookmarkStart w:id="625" w:name="__RefHeading___Toc3701645_1468164448"/>
      <w:bookmarkStart w:id="626" w:name="_Toc284"/>
      <w:bookmarkEnd w:id="625"/>
      <w:r>
        <w:rPr>
          <w:rtl w:val="true"/>
        </w:rPr>
        <w:t>توضیح</w:t>
      </w:r>
      <w:bookmarkEnd w:id="626"/>
    </w:p>
    <w:p>
      <w:pPr>
        <w:pStyle w:val="BookText"/>
        <w:rPr/>
      </w:pPr>
      <w:r>
        <w:rPr>
          <w:rFonts w:ascii="Amiri" w:hAnsi="Amiri" w:eastAsia="Amiri" w:cs="Amiri"/>
          <w:color w:val="111111"/>
          <w:sz w:val="28"/>
          <w:sz w:val="28"/>
          <w:szCs w:val="28"/>
          <w:rtl w:val="true"/>
          <w:lang w:bidi="ar-SA"/>
        </w:rPr>
        <w:t>قال الجوهري وزعته أزعه وزعا كففته‌</w:t>
      </w:r>
      <w:r>
        <w:rPr>
          <w:rStyle w:val="FootnoteAnchor"/>
          <w:rtl w:val="true"/>
        </w:rPr>
        <w:footnoteReference w:id="213"/>
      </w:r>
      <w:r>
        <w:rPr>
          <w:rFonts w:ascii="IRNazanin" w:hAnsi="IRNazanin" w:eastAsia="IRNazanin"/>
          <w:color w:val="111111"/>
          <w:sz w:val="28"/>
          <w:sz w:val="28"/>
          <w:szCs w:val="28"/>
          <w:rtl w:val="true"/>
          <w:lang w:bidi="fa-IR"/>
        </w:rPr>
        <w:t>انتهى و الكلوب بالتشديد حديدة معوجة الرأس و في بعض النسخ كلون و هو فارسي قوله علیه السلام مهيأة في بعض النسخ بالياء فلفظة من تعليلية و في بعضها بالنون فمن تعليلية أو</w:t>
      </w:r>
    </w:p>
    <w:p>
      <w:pPr>
        <w:pStyle w:val="Heading5"/>
        <w:numPr>
          <w:ilvl w:val="4"/>
          <w:numId w:val="1"/>
        </w:numPr>
        <w:rPr/>
      </w:pPr>
      <w:bookmarkStart w:id="627" w:name="__RefHeading___Toc3701647_1468164448"/>
      <w:bookmarkStart w:id="628" w:name="_Toc285"/>
      <w:bookmarkEnd w:id="627"/>
      <w:r>
        <w:rPr>
          <w:rtl w:val="true"/>
        </w:rPr>
        <w:t>توضیح</w:t>
      </w:r>
      <w:bookmarkEnd w:id="6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اطّرد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دنبال بعضی دیگر رفت و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بیشتر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خلقه مؤمّلا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اینکه آرزو و امید به بقاء سبب تحصیل نسل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انسان را برای بقاء نسلش دارای امید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ضربه بالحاجه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اسباب احتیاج را برای او باعث شد و او را به گونه ای خلق کرد که محتاج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توکَّل بتقویمه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اقدام به رفع حاجت او و بر آوردن نیازش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w:t>
      </w:r>
    </w:p>
    <w:p>
      <w:pPr>
        <w:pStyle w:val="Heading5"/>
        <w:numPr>
          <w:ilvl w:val="4"/>
          <w:numId w:val="1"/>
        </w:numPr>
        <w:rPr/>
      </w:pPr>
      <w:bookmarkStart w:id="629" w:name="__RefHeading___Toc3701649_1468164448"/>
      <w:bookmarkStart w:id="630" w:name="_Toc286"/>
      <w:bookmarkEnd w:id="629"/>
      <w:r>
        <w:rPr>
          <w:rtl w:val="true"/>
        </w:rPr>
        <w:t>[</w:t>
      </w:r>
      <w:r>
        <w:rPr>
          <w:rtl w:val="true"/>
        </w:rPr>
        <w:t>وصف قلب</w:t>
      </w:r>
      <w:r>
        <w:rPr>
          <w:rtl w:val="true"/>
        </w:rPr>
        <w:t>]</w:t>
      </w:r>
      <w:bookmarkEnd w:id="630"/>
    </w:p>
    <w:p>
      <w:p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وصف می‌کنم برای تو احوال دل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سوراخ چند در آن هست مقابل سوراخ چند که در شش هست که باد زن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مقابل یک دیگر نمی‌افتاد، هر آینه نسیم نفس به دل نمی‌رسید و آدمی هلاک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تجویز می‌کند صاحب فکر و اندیشه که این قسم امور بدون تدبیر مدبّر حکیم به عمل آید؟ آیا عقل خود هیچ مانعی از این سخن باطل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ببینی یک تای دو در را که در آن قلّابی باشد آیا احتمال می‌دهی که این را عبث ساخته باشند؟ بلکه جزم می‌کنی که صانعی که این را ساخته است یکتای دیگر ساخته و قلّاب را برای آن ساخته که با تای دیگر جفت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حیوان</w:t>
      </w:r>
    </w:p>
    <w:p>
      <w:pPr>
        <w:pStyle w:val="BookText"/>
        <w:rPr/>
      </w:pPr>
      <w:r>
        <w:rPr>
          <w:rFonts w:ascii="IRNazanin" w:hAnsi="IRNazanin" w:eastAsia="IRNazanin"/>
          <w:color w:val="111111"/>
          <w:sz w:val="28"/>
          <w:sz w:val="28"/>
          <w:szCs w:val="28"/>
          <w:rtl w:val="true"/>
          <w:lang w:bidi="fa-IR"/>
        </w:rPr>
        <w:t>نر گویا یک تاست که عقل حکم می‌کند که برای او جفتی ساخته‌اند که با او ضم شود و آلت در آلت دیگری داخل شود برای مصلحت توالد و تناسل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هلاک و ناامیدی و عذاب برای آنها باد که دعوی فلسفه و حکمت می‌کنند چگونه کور شده‌اند از صنعتی تا آن که انکار صانع و مدبّر او نموده‌اند؟</w:t>
      </w:r>
    </w:p>
    <w:p>
      <w:pPr>
        <w:pStyle w:val="BookText"/>
        <w:rPr/>
      </w:pPr>
      <w:r>
        <w:rPr>
          <w:rFonts w:ascii="IRNazanin" w:hAnsi="IRNazanin" w:eastAsia="IRNazanin"/>
          <w:color w:val="111111"/>
          <w:sz w:val="28"/>
          <w:sz w:val="28"/>
          <w:szCs w:val="28"/>
          <w:rtl w:val="true"/>
          <w:lang w:bidi="fa-IR"/>
        </w:rPr>
        <w:t>آیا نمی‌دانند که اگر آلت مرد همیشه سست و آویخته می‌بود چگونه به قعر رحم می‌رسید که نطفه را در آنجا بریزد؟ و اگر پیوسته ایستاده می‌بود چگونه آدمی در میان رختخواب می‌گردید، یا میان مردم راه می‌رفت و چنین عمودی در پیش روی او ایستاده بود و با این قباحت منظر بایست همیشه شهوت بر مردان و زنان هر دو غالب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چنین مقرر گردانیده که در اکثر اوقات خوابیده باشد و در هنگام احتیاج برخیزد برای مصلحت دوام نسل</w:t>
      </w:r>
      <w:r>
        <w:rPr>
          <w:rFonts w:eastAsia="IRNazanin" w:cs="IRNazanin"/>
          <w:color w:val="111111"/>
          <w:sz w:val="28"/>
          <w:szCs w:val="28"/>
          <w:rtl w:val="true"/>
          <w:lang w:bidi="fa-IR"/>
        </w:rPr>
        <w:t>.</w:t>
      </w:r>
    </w:p>
    <w:p>
      <w:pPr>
        <w:pStyle w:val="Heading5"/>
        <w:numPr>
          <w:ilvl w:val="4"/>
          <w:numId w:val="1"/>
        </w:numPr>
        <w:rPr/>
      </w:pPr>
      <w:bookmarkStart w:id="631" w:name="__RefHeading___Toc3701651_1468164448"/>
      <w:bookmarkStart w:id="632" w:name="_Toc287"/>
      <w:bookmarkEnd w:id="631"/>
      <w:r>
        <w:rPr>
          <w:rtl w:val="true"/>
        </w:rPr>
        <w:t>توضیح</w:t>
      </w:r>
      <w:bookmarkEnd w:id="63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وزعته أزعه وزعاً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تشدید، آهنی سرکج 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فارسی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مهیأه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با یاء آمده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تعلیلیه است و در بعضی نسخه ها با نون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تعلیلیه یا ابتدائیه می شود</w:t>
      </w:r>
      <w:r>
        <w:rPr>
          <w:rFonts w:eastAsia="IRNazanin" w:cs="IRNazanin"/>
          <w:color w:val="111111"/>
          <w:sz w:val="28"/>
          <w:szCs w:val="28"/>
          <w:rtl w:val="true"/>
          <w:lang w:bidi="fa-IR"/>
        </w:rPr>
        <w:t xml:space="preserve">. </w:t>
      </w:r>
      <w:bookmarkStart w:id="633" w:name="pg16997_179557"/>
    </w:p>
    <w:p>
      <w:pPr>
        <w:pStyle w:val="BookText"/>
        <w:rPr/>
      </w:pPr>
      <w:bookmarkEnd w:id="633"/>
      <w:r>
        <w:rPr>
          <w:rFonts w:ascii="Amiri" w:hAnsi="Amiri" w:eastAsia="Amiri" w:cs="Amiri"/>
          <w:color w:val="111111"/>
          <w:sz w:val="28"/>
          <w:sz w:val="28"/>
          <w:szCs w:val="28"/>
          <w:rtl w:val="true"/>
          <w:lang w:bidi="ar-SA"/>
        </w:rPr>
        <w:t>ابتدائية أي إنما يتم عيشه بأنثى و على التقديرين يحتمل أن يكون بمعنى مع أن جوز استعماله فيه و قال الجوهري تبا لفلان تنصبه على المصدر بإضمار فعل أي ألزمه الله هلاكا و خسرانا و قال التعس الهلاك يقال تعسا لفلان أي ألزمه الله هلاكا</w:t>
      </w:r>
      <w:r>
        <w:rPr>
          <w:rFonts w:eastAsia="Amiri" w:cs="Amiri" w:ascii="Amiri" w:hAnsi="Amiri"/>
          <w:color w:val="111111"/>
          <w:sz w:val="28"/>
          <w:szCs w:val="28"/>
          <w:rtl w:val="true"/>
          <w:lang w:bidi="ar-SA"/>
        </w:rPr>
        <w:t>.</w:t>
      </w:r>
    </w:p>
    <w:p>
      <w:pPr>
        <w:pStyle w:val="Heading5"/>
        <w:numPr>
          <w:ilvl w:val="4"/>
          <w:numId w:val="1"/>
        </w:numPr>
        <w:rPr/>
      </w:pPr>
      <w:bookmarkStart w:id="634" w:name="__RefHeading___Toc3701653_1468164448"/>
      <w:bookmarkStart w:id="635" w:name="_Toc288"/>
      <w:bookmarkEnd w:id="634"/>
      <w:r>
        <w:rPr>
          <w:rtl w:val="true"/>
        </w:rPr>
        <w:t>یا مفضل</w:t>
      </w:r>
      <w:bookmarkEnd w:id="635"/>
    </w:p>
    <w:p>
      <w:pPr>
        <w:pStyle w:val="BookText"/>
        <w:rPr/>
      </w:pPr>
      <w:r>
        <w:rPr>
          <w:rFonts w:ascii="Amiri" w:hAnsi="Amiri" w:eastAsia="Amiri" w:cs="Amiri"/>
          <w:color w:val="111111"/>
          <w:sz w:val="28"/>
          <w:sz w:val="28"/>
          <w:szCs w:val="28"/>
          <w:rtl w:val="true"/>
          <w:lang w:bidi="ar-SA"/>
        </w:rPr>
        <w:t>اعْتَبِرِ الْآنَ يَا مُفَضَّلُ بِعَظِيمِ النِّعْمَةِ عَلَى الْإِنْسَانِ فِي مَطْعَمِهِ وَ مَشْرَبِهِ وَ تَسْهِيلِ خُرُوجِ الْأَذَى أَ لَيْسَ مِنْ حُسْنِ التَّقْدِيرِ فِي بِنَاءِ الدَّارِ أَنْ يَكُونَ الْخَلَاءُ فِي أَسْتَرِ مَوْضِعٍ فِيهَا</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فَكَذَا جَعَلَ اللَّهُ سُبْحَانَهُ الْمَنْفَذَ الْمُهَيَّأَ لِلْخَلَاءِ مِنَ الْإِنْسَانِ فِي أَسْتَرِ مَوْضِعٍ مِنْهُ فَلَمْ يَجْعَلْهُ بَارِزاً مِنْ خَلْفِهِ وَ لَا نَاشِراً مِنْ بَيْنِ يَدَيْهِ بَلْ هُوَ مُغَيَّبٌ فِي مَوْضِعٍ غَامِضٍ مِنَ الْبَدَنِ مَسْتُورٌ مَحْجُوبٌ يَلْتَقِي عَلَيْهِ الْفَخِذَانِ وَ تَحْجُبُهُ الْأَلْيَتَانِ بِمَا عَلَيْهِمَا مِنَ اللَّحْمِ فَيُوَارِيَانِهِ فَإِذَا احْتَاجَ الْإِنْسَانُ إِلَى الْخَلَاءِ وَ جَلَسَ تِلْكَ الْجِلْسَةَ أَلْفَى ذَلِكَ الْمَنْفَذَ مِنْهُ مُنْصَبّاً مُهَيَّئاً لِانْحِدَارِ الثُّفْلِ فَتَبَارَكَ اللَّهُ مَنْ تَظَاهَرَتْ آلَاؤُهُ وَ لَا تُحْصَى نَعْمَاؤُهُ</w:t>
      </w:r>
      <w:r>
        <w:rPr>
          <w:rFonts w:eastAsia="Amiri" w:cs="Amiri" w:ascii="Amiri" w:hAnsi="Amiri"/>
          <w:color w:val="111111"/>
          <w:sz w:val="28"/>
          <w:szCs w:val="28"/>
          <w:rtl w:val="true"/>
          <w:lang w:bidi="ar-SA"/>
        </w:rPr>
        <w:t>.</w:t>
      </w:r>
    </w:p>
    <w:p>
      <w:pPr>
        <w:pStyle w:val="Heading5"/>
        <w:numPr>
          <w:ilvl w:val="4"/>
          <w:numId w:val="1"/>
        </w:numPr>
        <w:rPr/>
      </w:pPr>
      <w:bookmarkStart w:id="636" w:name="__RefHeading___Toc3701655_1468164448"/>
      <w:bookmarkStart w:id="637" w:name="_Toc289"/>
      <w:bookmarkEnd w:id="636"/>
      <w:r>
        <w:rPr>
          <w:rtl w:val="true"/>
        </w:rPr>
        <w:t>بیان</w:t>
      </w:r>
      <w:bookmarkEnd w:id="637"/>
    </w:p>
    <w:p>
      <w:pPr>
        <w:pStyle w:val="BookText"/>
        <w:rPr/>
      </w:pPr>
      <w:r>
        <w:rPr>
          <w:rFonts w:ascii="IRNazanin" w:hAnsi="IRNazanin" w:eastAsia="IRNazanin"/>
          <w:color w:val="111111"/>
          <w:sz w:val="28"/>
          <w:sz w:val="28"/>
          <w:szCs w:val="28"/>
          <w:rtl w:val="true"/>
          <w:lang w:bidi="fa-IR"/>
        </w:rPr>
        <w:t>ألفى أي وجد و قوله علیه السلام منصبا إما من الانصباب كناية عن التدلي أو من باب التفعيل من النصب قال الفيروزآبادي نصب الشي‌ء وضعه و رفعه ضد كنصبه فانتصب و تنصب</w:t>
      </w:r>
      <w:r>
        <w:rPr>
          <w:rFonts w:eastAsia="IRNazanin" w:cs="IRNazanin"/>
          <w:color w:val="111111"/>
          <w:sz w:val="28"/>
          <w:szCs w:val="28"/>
          <w:rtl w:val="true"/>
          <w:lang w:bidi="fa-IR"/>
        </w:rPr>
        <w:t>.</w:t>
      </w:r>
    </w:p>
    <w:p>
      <w:pPr>
        <w:pStyle w:val="Heading5"/>
        <w:numPr>
          <w:ilvl w:val="4"/>
          <w:numId w:val="1"/>
        </w:numPr>
        <w:rPr/>
      </w:pPr>
      <w:bookmarkStart w:id="638" w:name="__RefHeading___Toc3701657_1468164448"/>
      <w:bookmarkStart w:id="639" w:name="_Toc290"/>
      <w:bookmarkEnd w:id="638"/>
      <w:r>
        <w:rPr>
          <w:rtl w:val="true"/>
        </w:rPr>
        <w:t>یا مفضل</w:t>
      </w:r>
      <w:bookmarkEnd w:id="639"/>
    </w:p>
    <w:p>
      <w:pPr>
        <w:pStyle w:val="BookText"/>
        <w:rPr/>
      </w:pPr>
      <w:r>
        <w:rPr>
          <w:rFonts w:ascii="Amiri" w:hAnsi="Amiri" w:eastAsia="Amiri" w:cs="Amiri"/>
          <w:color w:val="111111"/>
          <w:sz w:val="28"/>
          <w:sz w:val="28"/>
          <w:szCs w:val="28"/>
          <w:rtl w:val="true"/>
          <w:lang w:bidi="ar-SA"/>
        </w:rPr>
        <w:t>فَكِّرْ يَا مُفَضَّلُ فِي هَذِهِ الْطَوَاحِنِ الَّتِي جُعِلَتْ لِلْإِنْسَانِ فَبَعْضُهَا حُدَادٌ لِقَطْعِ الطَّعَامِ وَ قَرْضِهِ وَ بَعْضُهَا عُرَاضٌ لِمَضْغِهِ وَ رَضِّهِ‌</w:t>
      </w:r>
      <w:r>
        <w:rPr>
          <w:rStyle w:val="FootnoteAnchor"/>
          <w:rtl w:val="true"/>
        </w:rPr>
        <w:footnoteReference w:id="215"/>
      </w:r>
      <w:r>
        <w:rPr>
          <w:rFonts w:ascii="Amiri" w:hAnsi="Amiri" w:eastAsia="Amiri" w:cs="Amiri"/>
          <w:color w:val="111111"/>
          <w:sz w:val="28"/>
          <w:sz w:val="28"/>
          <w:szCs w:val="28"/>
          <w:rtl w:val="true"/>
          <w:lang w:bidi="ar-SA"/>
        </w:rPr>
        <w:t>فَلَمْ يَنْقُصْ وَاحِدٌ مِنَ الصِّفَتَيْنِ إِذْ كَانَ مُحْتَاجاً إِلَيْهِمَا جَمِيعاً تَأَمَّلْ وَ اعْتَبِرْ بِحُسْنِ التَّدْبِيرِ فِي خَلْقِ الشَّعْرِ وَ الْأَظْفَارِ فَإِنَّهُمَا لَمَّا كَانَا مِمَّا يَطُولُ وَ يَكْثُرُ حَتَّى يُحْتَاجَ إِلَى تَخْفِيفِهِ أَوَّلًا فَأَوَّلًا جُعِلَا عَدِيمَيِ الْحِسِّ لِئَلَّا يُؤْلِمَ الْإِنْسَانَ الْأَخْذُ مِنْهُمَا وَ لَوْ كَانَ قَصُّ الشَّعْرِ وَ تَقْلِيمُ الْأَظْفَارِ مِمَّا يُوجَدُ لَهُ مَسٌّ مِنْ ذَلِكَ لَكَانَ الْإِنْسَانُ مِنْ ذَلِكَ بَيْنَ مَكْرُوهَيْنِ إِمَّا أَنْ يَدَعَ كُلَّ وَاحِدٍ مِنْهُمَا حَتَّى يَطُولَ فَيَثْقُلَ عَلَيْهِ وَ إِمَّا أَنْ يُخَفِّفَهُ بِوَجَعٍ وَ أَلَمٍ يَتَأَلَّمُ مِنْهُ</w:t>
      </w:r>
    </w:p>
    <w:p>
      <w:pPr>
        <w:pStyle w:val="BookText"/>
        <w:rPr/>
      </w:pPr>
      <w:r>
        <w:rPr>
          <w:rFonts w:ascii="IRNazanin" w:hAnsi="IRNazanin" w:eastAsia="IRNazanin"/>
          <w:color w:val="111111"/>
          <w:sz w:val="28"/>
          <w:sz w:val="28"/>
          <w:szCs w:val="28"/>
          <w:rtl w:val="true"/>
          <w:lang w:bidi="fa-IR"/>
        </w:rPr>
        <w:t>یعنی زندگی او تنها با زن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دو صورت ممکن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اگر استعمال آن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بنابر مصدریت با اضمار یک فعل نصب می دهی یعنی خدا هلاکت و خسران را بر او لازم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تعسا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هلاکش کند</w:t>
      </w:r>
      <w:r>
        <w:rPr>
          <w:rFonts w:eastAsia="IRNazanin" w:cs="IRNazanin"/>
          <w:color w:val="111111"/>
          <w:sz w:val="28"/>
          <w:szCs w:val="28"/>
          <w:rtl w:val="true"/>
          <w:lang w:bidi="fa-IR"/>
        </w:rPr>
        <w:t>.</w:t>
      </w:r>
    </w:p>
    <w:p>
      <w:pPr>
        <w:pStyle w:val="Heading5"/>
        <w:numPr>
          <w:ilvl w:val="4"/>
          <w:numId w:val="1"/>
        </w:numPr>
        <w:rPr/>
      </w:pPr>
      <w:bookmarkStart w:id="640" w:name="__RefHeading___Toc3701659_1468164448"/>
      <w:bookmarkStart w:id="641" w:name="_Toc291"/>
      <w:bookmarkEnd w:id="640"/>
      <w:r>
        <w:rPr>
          <w:rtl w:val="true"/>
        </w:rPr>
        <w:t>[</w:t>
      </w:r>
      <w:r>
        <w:rPr>
          <w:rtl w:val="true"/>
        </w:rPr>
        <w:t>زوائد خوراکی‌ها</w:t>
      </w:r>
      <w:r>
        <w:rPr>
          <w:rtl w:val="true"/>
        </w:rPr>
        <w:t>]</w:t>
      </w:r>
      <w:bookmarkEnd w:id="641"/>
    </w:p>
    <w:p>
      <w:pPr>
        <w:pStyle w:val="BookText"/>
        <w:rPr/>
      </w:pPr>
      <w:r>
        <w:rPr>
          <w:rFonts w:ascii="IRNazanin" w:hAnsi="IRNazanin" w:eastAsia="IRNazanin"/>
          <w:color w:val="111111"/>
          <w:sz w:val="28"/>
          <w:sz w:val="28"/>
          <w:szCs w:val="28"/>
          <w:rtl w:val="true"/>
          <w:lang w:bidi="fa-IR"/>
        </w:rPr>
        <w:t>عبرت بگیر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نعمتهای عظیم که حق تعالی را بر آدمی هست در خوردن و آشامیدن و فضلات به آسانی از او دفع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از نیکوئی تقدیر خانه که آدمی بنا می‌کند آن است که بیت الخلاء در پنهان‌ترین جاهای خانه باشد؟ و هم چنین خالق قدیم و مدبّر حکیم در خانه بدن محل خروج فضله را که به منزلت بیت الخلای بدن است در پنهان‌ترین اعضاء قرار داده است و از پیش و پس نمایان نیست، بلکه پنهان گردانیده در موضع پنهانی از بدن که پوشیده و مستور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 الیتان با گوشتی که در آنهاست او را پوشانیده، پس هر گاه آدمی محتاج شود</w:t>
      </w:r>
    </w:p>
    <w:p>
      <w:pPr>
        <w:pStyle w:val="BookText"/>
        <w:rPr/>
      </w:pPr>
      <w:r>
        <w:rPr>
          <w:rFonts w:ascii="IRNazanin" w:hAnsi="IRNazanin" w:eastAsia="IRNazanin"/>
          <w:color w:val="111111"/>
          <w:sz w:val="28"/>
          <w:sz w:val="28"/>
          <w:szCs w:val="28"/>
          <w:rtl w:val="true"/>
          <w:lang w:bidi="fa-IR"/>
        </w:rPr>
        <w:t>به دفع فضله و کثافت بنشیند به آن نحو مخصوص، آن سوراخ ظاهر می‌شود برای آن که آن فضله و کثافت دفع شود، پس بسی صاحب نعمت و برکت است آن خداوندی که پیاپی است رحمت‌های او و احصا نمی‌شود نعمت‌های او</w:t>
      </w:r>
      <w:r>
        <w:rPr>
          <w:rFonts w:eastAsia="IRNazanin" w:cs="IRNazanin"/>
          <w:color w:val="111111"/>
          <w:sz w:val="28"/>
          <w:szCs w:val="28"/>
          <w:rtl w:val="true"/>
          <w:lang w:bidi="fa-IR"/>
        </w:rPr>
        <w:t>.</w:t>
      </w:r>
    </w:p>
    <w:p>
      <w:pPr>
        <w:pStyle w:val="Heading5"/>
        <w:numPr>
          <w:ilvl w:val="4"/>
          <w:numId w:val="1"/>
        </w:numPr>
        <w:rPr/>
      </w:pPr>
      <w:bookmarkStart w:id="642" w:name="__RefHeading___Toc3701661_1468164448"/>
      <w:bookmarkStart w:id="643" w:name="_Toc292"/>
      <w:bookmarkEnd w:id="642"/>
      <w:r>
        <w:rPr>
          <w:rtl w:val="true"/>
        </w:rPr>
        <w:t>توضیح</w:t>
      </w:r>
      <w:bookmarkEnd w:id="6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انصباب گرفته شده که کنایه از آویزان شدن است یا از باب تفعیل از ریشه نصب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پایین برد و بالا برد؛ دو معنای متضاد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نصّبه فانتصب و تنصّب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را دارد</w:t>
      </w:r>
      <w:r>
        <w:rPr>
          <w:rFonts w:eastAsia="IRNazanin" w:cs="IRNazanin"/>
          <w:color w:val="111111"/>
          <w:sz w:val="28"/>
          <w:szCs w:val="28"/>
          <w:rtl w:val="true"/>
          <w:lang w:bidi="fa-IR"/>
        </w:rPr>
        <w:t>.</w:t>
      </w:r>
    </w:p>
    <w:p>
      <w:pPr>
        <w:pStyle w:val="Heading5"/>
        <w:numPr>
          <w:ilvl w:val="4"/>
          <w:numId w:val="1"/>
        </w:numPr>
        <w:rPr/>
      </w:pPr>
      <w:bookmarkStart w:id="644" w:name="__RefHeading___Toc3701663_1468164448"/>
      <w:bookmarkStart w:id="645" w:name="_Toc293"/>
      <w:bookmarkEnd w:id="644"/>
      <w:r>
        <w:rPr>
          <w:rtl w:val="true"/>
        </w:rPr>
        <w:t>[</w:t>
      </w:r>
      <w:r>
        <w:rPr>
          <w:rtl w:val="true"/>
        </w:rPr>
        <w:t>لطف اختلاف اوضاع دندان‌ها</w:t>
      </w:r>
      <w:r>
        <w:rPr>
          <w:rtl w:val="true"/>
        </w:rPr>
        <w:t>]</w:t>
      </w:r>
      <w:bookmarkEnd w:id="645"/>
    </w:p>
    <w:p>
      <w:pPr>
        <w:pStyle w:val="BookText"/>
        <w:rPr/>
      </w:pPr>
      <w:r>
        <w:rPr>
          <w:rFonts w:ascii="IRNazanin" w:hAnsi="IRNazanin" w:eastAsia="IRNazanin"/>
          <w:color w:val="111111"/>
          <w:sz w:val="28"/>
          <w:sz w:val="28"/>
          <w:szCs w:val="28"/>
          <w:rtl w:val="true"/>
          <w:lang w:bidi="fa-IR"/>
        </w:rPr>
        <w:t>فکر کن ای مفضّل در این آسیاها که در دهان آدمی آفریده، بعضی را تیز کرده برای قطع کردن و بریدن و جدا کردن طعام، و بعضی را پهن آفریده برای خائیدن و خورد کردن طعام، چون به هر دو نوع احتیاج بود هر دو را آفریده و آنهائی که برای بریدن است در پیش دهان قرار داده، و آنها که برای خورد کردن است در عقب آنها قرار داده که از اینها میوه و گوشت و سایر مطعومات را قطع کند و چون داخل دهان گردد به آن آسیاها خورد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در نموّ مو و ناخن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 کن و عبرت بگیر در آفریدن مو و ناخنها که چون نمو می‌کنند و دراز می‌شوند و بسیار می‌شوند و باید تخفیف داد به تدریج، پس به این سبب آنها را بی‌حس گردانیده که از بریدن، الم نیابد و متأثر نشود، و اگر چنین نمی‌بود آدمی میان دو امر بد و ناملایم مردّد می‌شد یا آن که می‌گذاشت که دراز شوند و گران بودند بر او و اگر تخفیف می‌داد درد و الم می‌یافت</w:t>
      </w:r>
      <w:r>
        <w:rPr>
          <w:rFonts w:eastAsia="IRNazanin" w:cs="IRNazanin"/>
          <w:color w:val="111111"/>
          <w:sz w:val="28"/>
          <w:szCs w:val="28"/>
          <w:rtl w:val="true"/>
          <w:lang w:bidi="fa-IR"/>
        </w:rPr>
        <w:t xml:space="preserve">. </w:t>
      </w:r>
      <w:bookmarkStart w:id="646" w:name="pg16997_179558"/>
    </w:p>
    <w:p>
      <w:pPr>
        <w:pStyle w:val="Heading5"/>
        <w:numPr>
          <w:ilvl w:val="4"/>
          <w:numId w:val="1"/>
        </w:numPr>
        <w:rPr/>
      </w:pPr>
      <w:bookmarkStart w:id="647" w:name="__RefHeading___Toc3701665_1468164448"/>
      <w:bookmarkStart w:id="648" w:name="_Toc294"/>
      <w:bookmarkEnd w:id="646"/>
      <w:bookmarkEnd w:id="647"/>
      <w:r>
        <w:rPr>
          <w:rtl w:val="true"/>
        </w:rPr>
        <w:t>قَالَ الْمُفَضَّلُ</w:t>
      </w:r>
      <w:bookmarkEnd w:id="648"/>
    </w:p>
    <w:p>
      <w:pPr>
        <w:pStyle w:val="BookText"/>
        <w:rPr/>
      </w:pPr>
      <w:r>
        <w:rPr>
          <w:rFonts w:ascii="Amiri" w:hAnsi="Amiri" w:eastAsia="Amiri" w:cs="Amiri"/>
          <w:color w:val="111111"/>
          <w:sz w:val="28"/>
          <w:sz w:val="28"/>
          <w:szCs w:val="28"/>
          <w:rtl w:val="true"/>
          <w:lang w:bidi="ar-SA"/>
        </w:rPr>
        <w:t>فَقُلْتُ فَلِمَ لَمْ يَجْعَلْ ذَلِكَ خِلْقَةً لَا تَزِيدُ فَيَحْتَاجُ الْإِنْسَانُ إِلَى النُّقْصَانِ مِنْهُ فَقَالَ علیه السلام إِنَّ لِلَّهِ تَبَارَكَ اسْمُهُ فِي ذَلِكَ عَلَى الْعَبْدِ نِعَماً لَا يَعْرِفُهَا فَيَحْمَدَ عَلَيْهَا اعْلَمْ أَنَّ آلَامَ الْبَدَنِ وَ أَدْوَاءَهُ تَخْرُجُ بِخُرُوجِ الشَّعْرِ فِي مَسَامِّهِ‌</w:t>
      </w:r>
      <w:r>
        <w:rPr>
          <w:rStyle w:val="FootnoteAnchor"/>
          <w:rtl w:val="true"/>
        </w:rPr>
        <w:footnoteReference w:id="216"/>
      </w:r>
      <w:r>
        <w:rPr>
          <w:rFonts w:ascii="Amiri" w:hAnsi="Amiri" w:eastAsia="Amiri" w:cs="Amiri"/>
          <w:color w:val="111111"/>
          <w:sz w:val="28"/>
          <w:sz w:val="28"/>
          <w:szCs w:val="28"/>
          <w:rtl w:val="true"/>
          <w:lang w:bidi="ar-SA"/>
        </w:rPr>
        <w:t>وَ بِخُرُوجِ الْأَظْفَارِ مِنْ أَنَامِلِهَا وَ لِذَلِكَ أُمِرَ الْإِنْسَانُ بِالنُّورَةِ وَ حَلْقِ الرَّأْسِ وَ قَصِّ الْأَظْفَارِ فِي كُلِّ أُسْبُوعٍ لِيُسْرِعَ الشَّعْرُ وَ الْأَظْفَارُ فِي النَّبَاتِ فَتَخْرُجَ الْآلَامُ وَ الْأَدْوَاءُ بِخُرُوجِهَا وَ إِذَا طَالا تَحَيَّرَا وَ قَلَّ خُرُوجُهُمَا فَاحْتُبِسَتِ الْآلَامُ وَ الْأَدْوَاءُ فِي الْبَدَنِ فَأَحْدَثَتْ عِلَلًا وَ أَوْجَاعاً وَ مَنَعَ مَعَ ذَلِكَ الشَّعْرَ مِنَ الْمَوَاضِعِ الَّتِي يُضِرُّ بِالْإِنْسَانِ وَ يُحْدِثُ عَلَيْهِ الْفَسَادَ وَ الضَّرَرَ لَوْ نَبَتَ الشَّعْرُ فِي الْعَيْنِ أَ لَمْ يَكُنْ سَيَعْمَى الْبَصَرُ وَ لَوْ نَبَتَ فِي الْفَمِ أَ لَمْ يَكُنْ سَيَغَصُّ عَلَى الْإِنْسَانِ طَعَامَهُ وَ شَرَابَهُ وَ لَوْ نَبَتَ فِي بَاطِنِ الْكَفِّ أَ لَمْ يَكُنْ سَيَعُوقُهُ عَنْ صِحَّةِ اللَّمْسِ وَ بَعْضِ الْأَعْمَالِ فَلَوْ نَبَتَ فِي فَرْجِ الْمَرْأَةِ أَوْ عَلَى ذَكَرِ الرَّجُلِ أَ لَمْ يَكُنْ سَيُفْسِدُ عَلَيْهِمَا لَذَّةَ الْجِمَاعِ فَانْظُرْ كَيْفَ تَنَكَّبَ الشَّعْرُ هَذِهِ الْمَوَاضِعَ لِمَا فِي ذَلِكَ مِنَ الْمَصْلَحَةِ ثُمَّ لَيْسَ هَذَا فِي الْإِنْسَانِ فَقَطْ بَلْ تَجِدُهُ فِي الْبَهَائِمِ وَ السِّبَاعِ وَ سَائِرِ الْمُتَنَاسِلاتِ فَإِنَّكَ تَرَى أَجْسَامَهُنَّ مُجَلَّلَةً بِالشَّعْرِ وَ تَرَى هَذِهِ الْمَوَاضِعَ خَالِيَةً مِنْهُ لِهَذَا السَّبَبِ بِعَيْنِهِ فَتَأَمَّلِ الْخِلْقَةَ كَيْفَ تَتَحَرَّزُ وُجُوهَ الْخَطَإِ وَ الْمَضَرَّةِ وَ تَأْتِي بِالصَّوَابِ وَ الْمَنْفَعَةِ إِنَّ الْمَنَّانِيَّةَ</w:t>
      </w:r>
      <w:r>
        <w:rPr>
          <w:rStyle w:val="FootnoteAnchor"/>
          <w:rtl w:val="true"/>
        </w:rPr>
        <w:footnoteReference w:id="217"/>
      </w:r>
      <w:r>
        <w:rPr>
          <w:rFonts w:ascii="Amiri" w:hAnsi="Amiri" w:eastAsia="Amiri" w:cs="Amiri"/>
          <w:color w:val="111111"/>
          <w:sz w:val="28"/>
          <w:sz w:val="28"/>
          <w:szCs w:val="28"/>
          <w:rtl w:val="true"/>
          <w:lang w:bidi="ar-SA"/>
        </w:rPr>
        <w:t>وَ أَشْبَاهَهُمْ حِينَ اجْتَهَدُوا فِي عَيْبِ الْخِلْقَةِ وَ الْعَمْدِ عَابُوا الشَّعْرَ النَّابِتَ عَلَى الرَّكَبِ وَ الْإِبْطَيْنِ‌</w:t>
      </w:r>
      <w:r>
        <w:rPr>
          <w:rStyle w:val="FootnoteAnchor"/>
          <w:rtl w:val="true"/>
        </w:rPr>
        <w:footnoteReference w:id="218"/>
      </w:r>
      <w:r>
        <w:rPr>
          <w:rFonts w:ascii="Amiri" w:hAnsi="Amiri" w:eastAsia="Amiri" w:cs="Amiri"/>
          <w:color w:val="111111"/>
          <w:sz w:val="28"/>
          <w:sz w:val="28"/>
          <w:szCs w:val="28"/>
          <w:rtl w:val="true"/>
          <w:lang w:bidi="ar-SA"/>
        </w:rPr>
        <w:t>وَ لَمْ يَعْلَمُوا أَنَّ ذَلِكَ مِنْ رُطُوبَةٍ تَنْصَبُّ إِلَى هَذِهِ الْمَوَاضِعِ فَيَنْبُتُ فِيهَا الشَّعْرُ كَمَا يَنْبُتُ الْعُشْبُ فِي مُسْتَنْقَعِ الْمِيَاهِ أَ فَلَا تَرَى إِلَى هَذِهِ الْمَوَاضِعِ أَسْتَرَ وَ أَهْيَأَ لِقَبُولِ تِلْكَ الْفَضْلَةِ مِنْ غَيْرِهَا ثُمَّ إِنَّ هَذِهِ تُعَدُّ</w:t>
      </w:r>
      <w:r>
        <w:rPr>
          <w:rStyle w:val="FootnoteAnchor"/>
          <w:rtl w:val="true"/>
        </w:rPr>
        <w:footnoteReference w:id="219"/>
      </w:r>
      <w:r>
        <w:rPr>
          <w:rFonts w:ascii="Amiri" w:hAnsi="Amiri" w:eastAsia="Amiri" w:cs="Amiri"/>
          <w:color w:val="111111"/>
          <w:sz w:val="28"/>
          <w:sz w:val="28"/>
          <w:szCs w:val="28"/>
          <w:rtl w:val="true"/>
          <w:lang w:bidi="ar-SA"/>
        </w:rPr>
        <w:t>مِمَّا يَحْمِلُ الْإِنْسَانُ مِنْ مَئُونَةِ هَذَا الْبَدَنِ وَ تَكَالِيفِهِ لِمَا لَهُ فِي ذَلِكَ مِنَ الْمَصْلَحَةِ فَإِنَّ اهْتِمَامَهُ بِتَنْظِيفِ بَدَنِهِ وَ أَخْذِ مَا يَعْلُوهُ مِنَ الشَّعْرِ مِمَّا يَكْسِرُ بِهِ شِرَّتَهُ وَ يَكُفُّ عَادِيَتَهُ وَ يَشْغَلُهُ عَنْ بَعْضِ مَا يُخْرِجُهُ إِلَيْهِ الْفَرَاغُ مِنَ الْأَشَرِ وَ الْبِطَالَةِ تَأَمَّلِ الرِّيقَ وَ مَا فِيهِ مِنَ الْمَنْفَعَةِ فَإِنَّهُ جُعِلَ يَجْرِي جَرَيَاناً دَائِماً إِلَى الْفَمِ لِيَبُلَّ الْحَلْقَ وَ اللَّهَوَاتِ فَلَا يَجِفَ</w:t>
      </w:r>
    </w:p>
    <w:p>
      <w:pPr>
        <w:pStyle w:val="Heading5"/>
        <w:numPr>
          <w:ilvl w:val="4"/>
          <w:numId w:val="1"/>
        </w:numPr>
        <w:rPr/>
      </w:pPr>
      <w:bookmarkStart w:id="649" w:name="__RefHeading___Toc3701667_1468164448"/>
      <w:bookmarkStart w:id="650" w:name="_Toc295"/>
      <w:bookmarkEnd w:id="649"/>
      <w:r>
        <w:rPr>
          <w:rtl w:val="true"/>
        </w:rPr>
        <w:t>مفضّل گفت</w:t>
      </w:r>
      <w:bookmarkEnd w:id="650"/>
    </w:p>
    <w:p>
      <w:pPr>
        <w:pStyle w:val="BookText"/>
        <w:rPr/>
      </w:pPr>
      <w:r>
        <w:rPr>
          <w:rFonts w:ascii="IRNazanin" w:hAnsi="IRNazanin" w:eastAsia="IRNazanin"/>
          <w:color w:val="111111"/>
          <w:sz w:val="28"/>
          <w:sz w:val="28"/>
          <w:szCs w:val="28"/>
          <w:rtl w:val="true"/>
          <w:lang w:bidi="fa-IR"/>
        </w:rPr>
        <w:t>چرا حق تعالی چنان نیافرید اینها را که بر یک اندازه باشند و بلند نشوند؟</w:t>
      </w:r>
    </w:p>
    <w:p>
      <w:p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بلند شدن و بریدن آنها نعمت‌ها هست که اکثر مردم قدر آنها را ندانند و شکر خدای را بر آنها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دردها و الم‌های بدن بیرون می‌رود به بیرون آمدن موها از مسامات آنها و به دراز شدن ناخنها از سر انگشتان و به این سبب امر کرده‌اند آدمی را به نوره مالیدن و سر تراشیدن و ناخن گرفتن در هر هفته تا مو و ناخن زودتر بلند شوند و به بیرون آمدن آن دردها از بدن بیرون رود، و چون بلند شوند و نبریدند دیرتر دراز می‌شوند و دردها و مواد آنها در بدن محتبس می‌شوند و باعث بیماری‌ها و علت‌ها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تخصیص روئیدن مو به برخی اعضا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مو را در جایی چند که ضرر دارد نرویانیده، اگر مو در دیده روئیده می‌شد مورث کوری می‌شد، و اگر در میان دهان می‌روئید آشامیدن و خوردن بر این کس ناگوار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میان کف می‌روئید احساس اشیاء را به لمس نمی‌توانست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اعمال به آسانی متمشّی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ذکر مرد می‌روئید، لذت جماع از مردن و زن فوت می‌شد، پس نظر کن که هر جا که مصلحت در روئیدن نیست نروئیده و این نه مخصوص به انسان است، بلکه در بهایم و درندگان و سایر حیوانات که نسل می‌آورند می‌بینی بدن‌های ایشان را که همه اعضاء را مو گرفته به غیر از این مواضع که ذکر شد به سبب این وجوه که مذکور شد از مو خالی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بر پیروان 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تأمل کن در خلقت قدیر حکیم که راه خطا و غلط و اعتراض به هیچ وجه در آن نیست و همگی بر وفق صواب و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که در خلقت قادر بی‌چون خواسته‌اند که راه خطا پیدا کنند عیب کرده‌اند موئی را که پشت زهار و زیر بغل می‌روید و نمی‌دانند که روئیدن این موها به علت رطوبتی است که بر این مواضع ریخته می‌شود و در آنها مو می‌روید مانند گیاهی که در جایی که آب جمع می‌شود از زمین می‌روید، نمی‌بینی که این مواضع پنهان‌تر و مناسب‌ترند برای قبول این فضله از مواضع دیگر؟</w:t>
      </w:r>
    </w:p>
    <w:p>
      <w:pPr>
        <w:pStyle w:val="BookText"/>
        <w:rPr/>
      </w:pPr>
      <w:r>
        <w:rPr>
          <w:rFonts w:ascii="IRNazanin" w:hAnsi="IRNazanin" w:eastAsia="IRNazanin"/>
          <w:color w:val="111111"/>
          <w:sz w:val="28"/>
          <w:sz w:val="28"/>
          <w:szCs w:val="28"/>
          <w:rtl w:val="true"/>
          <w:lang w:bidi="fa-IR"/>
        </w:rPr>
        <w:t>و باز در روئیدن این موها منفعت دینی هست انسان را که او را مکلف ساخته‌اند به ازاله اینها که مثاب گردد و اشتغال آن به این اشغال بدنی مانع گردد که او را از طغیان و فسادی که لازم فارغ بودن آدمی است از اشتغال زیرا که مانع می‌شود او را بسیاری از غرور و ارتکاب معاصی و شرور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در دوام جریان آب دهان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 کن در آب دهان و منفعتی که در آن هست زیرا که حق تعالی چنین مقرر گردانیده که همیشه جاری باشد در دهان که تر کند کام و گلو را</w:t>
      </w:r>
      <w:r>
        <w:rPr>
          <w:rFonts w:eastAsia="IRNazanin" w:cs="IRNazanin"/>
          <w:color w:val="111111"/>
          <w:sz w:val="28"/>
          <w:szCs w:val="28"/>
          <w:rtl w:val="true"/>
          <w:lang w:bidi="fa-IR"/>
        </w:rPr>
        <w:t xml:space="preserve">. </w:t>
      </w:r>
      <w:bookmarkStart w:id="651" w:name="pg16997_179559"/>
    </w:p>
    <w:p>
      <w:pPr>
        <w:pStyle w:val="BookText"/>
        <w:rPr/>
      </w:pPr>
      <w:bookmarkEnd w:id="651"/>
      <w:r>
        <w:rPr>
          <w:rFonts w:ascii="Amiri" w:hAnsi="Amiri" w:eastAsia="Amiri" w:cs="Amiri"/>
          <w:color w:val="111111"/>
          <w:sz w:val="28"/>
          <w:sz w:val="28"/>
          <w:szCs w:val="28"/>
          <w:rtl w:val="true"/>
          <w:lang w:bidi="ar-SA"/>
        </w:rPr>
        <w:t xml:space="preserve">فَإِنَّ هَذِهِ الْمَوَاضِعَ لَوْ جُعِلَتْ كَذَلِكَ كَانَ فِيهِ هَلَاكُ الْإِنْسَانِ ثُمَّ كَانَ لَا يَسْتَطِيعُ أَنْ يُسِيغَ طَعَاماً إِذَا لَمْ يَكُنْ فِي الْفَمِ بِلَّةٌ تُنْفِذُهُ تَشْهَدُ بِذَلِكَ الْمُشَاهَدَةُ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الرُّطُوبَةَ مَطِيَّةُ الْغِذَاءِ وَ قَدْ تَجْرِي مِنْ هَذِهِ الْبِلَّةِ إِلَى مَوْضِعٍ آخَرَ مِنَ الْمِرَّةِ فَيَكُونُ فِي ذَلِكَ صَلَاحٌ تَامٌّ لِلْإِنْسَانِ وَ لَوْ يَبِسَتِ الْمِرَّةُ لَهَلَكَ الْإِنْسَانُ وَ لَقَدْ قَالَ قَوْمٌ مِنْ جَهَلَةِ الْمُتَكَلِّمِينَ وَ ضَعَفَةِ الْمُتَفَلْسِفِينَ بِقِلَّةِ التَّمَيُّزِ وَ قُصُورِ الْعِلْمِ لَوْ كَانَ بَطْنُ الْإِنْسَانِ كَهَيْئَةِ الْقَبَاءِ يَفْتَحُهُ الطَّبِيبُ إِذَا شَاءَ فَيُعَايِنُ مَا فِيهِ وَ يُدْخِلُ يَدَهُ فَيُعَالِجُ مَا أَرَادَ عِلَاجَهُ أَ لَمْ يَكُنْ أَصْلَحَ مِنْ أَنْ يَكُونَ مُصْمَتاً مَحْجُوباً عَنِ الْبَصَرِ وَ الْيَدِ لَا يُعْرَفُ مَا فِيهِ إِلَّا بِدَلَالاتٍ غَامِضَةٍ كَمِثْلِ النَّظَرِ إِلَى الْبَوْلِ وَ حِسِّ الْعِرْقِ وَ مَا أَشْبَهَ ذَلِكَ مِمَّا يَكْثُرُ فِيهِ الْغَلَطُ وَ الشُّبْهَةُ حَتَّى رُبَّمَا كَانَ ذَلِكَ سَبَباً لِلْمَوْتِ فَلَوْ عَلِمَ هَؤُلَاءِ الْجَهَلَةُ أَنَّ هَذَا لَوْ كَانَ هَكَذَا كَانَ أَوَّلَ مَا فِيهِ أَنَّهُ كَانَ يَسْقُطُ عَنِ الْإِنْسَانِ الْوَجَلُ مِنَ الْأَمْرَاضِ وَ الْمَوْتِ وَ كَانَ يَسْتَشْعِرُ الْبَقَاءَ وَ يَغْتَرُّ بِالسَّلَامَةِ فَيُخْرِجُهُ ذَلِكَ إِلَى الْعُتُوِّ وَ الْأَشَرِ ثُمَّ كَانَتِ الرُّطُوبَاتُ الَّتِي فِي الْبَطْنِ تَتَرَشَّحُ وَ تَتَحَلَّبُ فَيُفْسِدُ عَلَى الْإِنْسَانِ مَقْعَدَهُ وَ مَرْقَدَهُ وَ ثِيَابَ بِذْلَتِهِ وَ زِينَتِهِ بَلْ كَانَ يُفْسِدُ عَلَيْهِ عَيْشَهُ ثُمَّ إِنَّ الْمَعِدَةَ وَ الْكَبِدَ وَ الْفُؤَادَ إِنَّمَا تَفْعَلُ أَفْعَالَهَا بِالْحَرَارَةِ الْغَرِيزِيَّةِ الَّتِي جَعَلَهَا اللَّهُ مُحْتَبِسَةً فِي الْجَوْفِ فَلَوْ كَانَ فِي الْبَطْنِ فَرْجٌ يَنْفَتِحُ حَتَّى يَصِلَ الْبَصَرُ إِلَى رُؤْيَتِهِ وَ الْيَدُ إِلَى عِلَاجِهِ لَوَصَلَ بَرْدُ الْهَوَاءِ إِلَى الْجَوْفِ فَمَازَجَ الْحَرَارَةَ الْغَرِيزِيَّةَ وَ بَطَلَ عَمَلُ الْأَحْشَاءِ فَكَانَ فِي ذَلِكَ هَلَاكُ الْإِنْسَانِ أَ فَلَا تَرَى أَنَّ كُلَّ مَا تَذْهَبُ إِلَيْهِ الْأَوْهَامُ سِوَى مَا جَاءَتْ بِهِ الْخِلْقَةُ خَطَأٌ وَ خَطَلٌ</w:t>
      </w:r>
      <w:r>
        <w:rPr>
          <w:rFonts w:eastAsia="Amiri" w:cs="Amiri" w:ascii="Amiri" w:hAnsi="Amiri"/>
          <w:color w:val="111111"/>
          <w:sz w:val="28"/>
          <w:szCs w:val="28"/>
          <w:rtl w:val="true"/>
          <w:lang w:bidi="ar-SA"/>
        </w:rPr>
        <w:t>.</w:t>
      </w:r>
    </w:p>
    <w:p>
      <w:pPr>
        <w:pStyle w:val="Heading5"/>
        <w:numPr>
          <w:ilvl w:val="4"/>
          <w:numId w:val="1"/>
        </w:numPr>
        <w:rPr/>
      </w:pPr>
      <w:bookmarkStart w:id="652" w:name="__RefHeading___Toc3701669_1468164448"/>
      <w:bookmarkStart w:id="653" w:name="_Toc296"/>
      <w:bookmarkEnd w:id="652"/>
      <w:r>
        <w:rPr>
          <w:rtl w:val="true"/>
        </w:rPr>
        <w:t>إیضاح</w:t>
      </w:r>
      <w:bookmarkEnd w:id="653"/>
    </w:p>
    <w:p>
      <w:pPr>
        <w:pStyle w:val="BookText"/>
        <w:rPr/>
      </w:pPr>
      <w:r>
        <w:rPr>
          <w:rFonts w:ascii="IRNazanin" w:hAnsi="IRNazanin" w:eastAsia="IRNazanin"/>
          <w:color w:val="111111"/>
          <w:sz w:val="28"/>
          <w:sz w:val="28"/>
          <w:szCs w:val="28"/>
          <w:rtl w:val="true"/>
          <w:lang w:bidi="fa-IR"/>
        </w:rPr>
        <w:t>الركب بالتحريك منبت العانة و مستنقع الماء بالفتح مجتمعه و شرة الشباب بالكسر حرصه و نشاطه و العادية الظلم و الشرّ و الأشر بالتحريك البطر و شدة الفرح و اللهوات جمع لهات و هي اللحمة في سقف أقصى الفم و قوله علیه السلام من المرة بيان لموضع آخر و عتا عتوا استكبر و جاوز الحد و يقال تحلب العرق أي سال و الخطل المنطق الفاسد المضطرب</w:t>
      </w:r>
      <w:r>
        <w:rPr>
          <w:rFonts w:eastAsia="IRNazanin" w:cs="IRNazanin"/>
          <w:color w:val="111111"/>
          <w:sz w:val="28"/>
          <w:szCs w:val="28"/>
          <w:rtl w:val="true"/>
          <w:lang w:bidi="fa-IR"/>
        </w:rPr>
        <w:t>.</w:t>
      </w:r>
    </w:p>
    <w:p>
      <w:pPr>
        <w:pStyle w:val="Heading5"/>
        <w:numPr>
          <w:ilvl w:val="4"/>
          <w:numId w:val="1"/>
        </w:numPr>
        <w:rPr/>
      </w:pPr>
      <w:bookmarkStart w:id="654" w:name="__RefHeading___Toc3701671_1468164448"/>
      <w:bookmarkStart w:id="655" w:name="_Toc297"/>
      <w:bookmarkEnd w:id="654"/>
      <w:r>
        <w:rPr>
          <w:rtl w:val="true"/>
        </w:rPr>
        <w:t>یا مفضل</w:t>
      </w:r>
      <w:bookmarkEnd w:id="655"/>
    </w:p>
    <w:p>
      <w:pPr>
        <w:pStyle w:val="BookText"/>
        <w:rPr/>
      </w:pPr>
      <w:r>
        <w:rPr>
          <w:rFonts w:ascii="Amiri" w:hAnsi="Amiri" w:eastAsia="Amiri" w:cs="Amiri"/>
          <w:color w:val="111111"/>
          <w:sz w:val="28"/>
          <w:sz w:val="28"/>
          <w:szCs w:val="28"/>
          <w:rtl w:val="true"/>
          <w:lang w:bidi="ar-SA"/>
        </w:rPr>
        <w:t>فَكِّرْ يَا مُفَضَّلُ فِي الْأَفْعَالِ الَّتِي جُعِلَتْ فِي الْإِنْسَانِ مِنَ الطَّعْمِ وَ النَّوْمِ وَ الْجِمَاعِ وَ مَا دُبِّرَ فِيهَا فَإِنَّهُ جُعِلَ لِكُلِّ وَاحِدٍ مِنْهَا فِي الطِّبَاعِ نَفْسِهِ مُحَرِّكٌ يَقْتَضِيهِ وَ يَسْتَحِثُّ بِهِ</w:t>
      </w:r>
    </w:p>
    <w:p>
      <w:pPr>
        <w:pStyle w:val="BookText"/>
        <w:rPr/>
      </w:pPr>
      <w:r>
        <w:rPr>
          <w:rFonts w:ascii="IRNazanin" w:hAnsi="IRNazanin" w:eastAsia="IRNazanin"/>
          <w:color w:val="111111"/>
          <w:sz w:val="28"/>
          <w:sz w:val="28"/>
          <w:szCs w:val="28"/>
          <w:rtl w:val="true"/>
          <w:lang w:bidi="fa-IR"/>
        </w:rPr>
        <w:t>اگر این رطوبت نمی‌بود آنها فاسد و بی‌طراوت می‌شدند، اگر این رطوبت با غذا هضم نمی‌شد، در گلو گوارا نمی‌شد و این رطوبت مرکبی است از برای غذا که آن را به معده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این رطوبت به زهره می‌رسد و موجب صلاح حال انسان است زیرا که اگر زهره خشک شود آدمی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که گفته‌اند گروهی از جاهلان متکلمان و ضعفاء العقول فلاسفه به جهت قلّت تمیز و قصور علم که اگر شکم آدمی به هیئت قبا می‌بود که هر گاه طبیب خواهد بگشاید و اندرون آن را مشاهده نماید و دست داخل کند و معالجه کند آنچه را که خواهد، هر آینه اصلح بود از آن که بسته‌اند و از دیده پنهان است و دست به آن نمی‌رسد و دردهای اندرون را نمی‌توان شناخت مگر به دلیل‌های غامض و علامتهای مشتبه مانند نظر کردن به قاروره و بوئیدن عرق و اشباه اینها از علاماتی که غلط و اشتباه در آنها بسیار می‌شود، و بسا باشد که اشتباه باعث کشتن مریض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این شبهه آن است که جاهلان باید بدانند که اگر چنین می‌بود و اطّلاع بر امراض و معالجه آنها به این آسانی می‌بود، هر آینه مردم را ترس از مرگ و بیماری نبود و علم به بقای خود به هم می‌رسانیدند و به سلامت و صحت خود مغرور می‌گردیدند و موجب طغیان و فساد ایشان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مفسده دیگر این که پیوسته رطوبات شکم مترشح می‌بود و هر جایی که می‌نشست و می‌خوابید ملوّث می‌گردانید و جامه‌اش همیشه تر و کثیف می‌شد و عیش بر او فاسد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مفسده دیگر این که معده و جگر و دل افعالی که از اینها صادر می‌شود به حرارت غریزی می‌شود که حق تعالی در جوف آدم محتبس گردانیده اگر در شکم فرج‌ها و رخنه‌ها می‌بود که توان گشود و اندرون شکم را دید و دست را داخل جوف توان کرد، هر آینه برودت هوا به جوف می‌رسید و با حرارت غریزی مخلوط می‌شد و عمل احشای جوف باطل می‌گردید و آدمی هلاک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 که هر چه اوهام به سوی آن می‌رود به غیر نحوی که خالق حکیم اشیاء را بر آن طریقه آفریده خطا و باطل است</w:t>
      </w:r>
      <w:r>
        <w:rPr>
          <w:rFonts w:eastAsia="IRNazanin" w:cs="IRNazanin"/>
          <w:color w:val="111111"/>
          <w:sz w:val="28"/>
          <w:szCs w:val="28"/>
          <w:rtl w:val="true"/>
          <w:lang w:bidi="fa-IR"/>
        </w:rPr>
        <w:t>.</w:t>
      </w:r>
    </w:p>
    <w:p>
      <w:pPr>
        <w:pStyle w:val="Heading5"/>
        <w:numPr>
          <w:ilvl w:val="4"/>
          <w:numId w:val="1"/>
        </w:numPr>
        <w:rPr/>
      </w:pPr>
      <w:bookmarkStart w:id="656" w:name="__RefHeading___Toc3701673_1468164448"/>
      <w:bookmarkStart w:id="657" w:name="_Toc298"/>
      <w:bookmarkEnd w:id="656"/>
      <w:r>
        <w:rPr>
          <w:rtl w:val="true"/>
        </w:rPr>
        <w:t>توضیح</w:t>
      </w:r>
      <w:bookmarkEnd w:id="6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رستنگاه شرمگاه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مستنقع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جمع 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شرة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نشاط جوانی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بدی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سرمستی و شدت شادی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گوشتی در انتهای سقف دهان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عتا عتوا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 کرد و از حد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تحلب العرق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فاسد مضطرب</w:t>
      </w:r>
      <w:r>
        <w:rPr>
          <w:rFonts w:eastAsia="IRNazanin" w:cs="IRNazanin"/>
          <w:color w:val="111111"/>
          <w:sz w:val="28"/>
          <w:szCs w:val="28"/>
          <w:rtl w:val="true"/>
          <w:lang w:bidi="fa-IR"/>
        </w:rPr>
        <w:t>.</w:t>
      </w:r>
    </w:p>
    <w:p>
      <w:pPr>
        <w:pStyle w:val="Heading5"/>
        <w:numPr>
          <w:ilvl w:val="4"/>
          <w:numId w:val="1"/>
        </w:numPr>
        <w:rPr/>
      </w:pPr>
      <w:bookmarkStart w:id="658" w:name="__RefHeading___Toc3701675_1468164448"/>
      <w:bookmarkStart w:id="659" w:name="_Toc299"/>
      <w:bookmarkEnd w:id="658"/>
      <w:r>
        <w:rPr>
          <w:rtl w:val="true"/>
        </w:rPr>
        <w:t>[</w:t>
      </w:r>
      <w:r>
        <w:rPr>
          <w:rtl w:val="true"/>
        </w:rPr>
        <w:t>شهوت‌ها و لطف در خلقت آنها</w:t>
      </w:r>
      <w:r>
        <w:rPr>
          <w:rtl w:val="true"/>
        </w:rPr>
        <w:t>]</w:t>
      </w:r>
      <w:bookmarkEnd w:id="65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کن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افعالی که حق تعالی در آدمی مقرر ساخته از خوردن، و خواب رفتن، و جماع کردن، و آنچه در هر یک از اینها تدبیر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برای هر یک از اینها در نفس آدمی محرّکی قرار داده که مقتضی ارتکاب آن است و تحریص آدمی بر آن می‌نماید، </w:t>
      </w:r>
    </w:p>
    <w:p>
      <w:pPr>
        <w:pStyle w:val="BookText"/>
        <w:rPr/>
      </w:pPr>
      <w:r>
        <w:rPr>
          <w:rFonts w:ascii="Amiri" w:hAnsi="Amiri" w:eastAsia="Amiri" w:cs="Amiri"/>
          <w:color w:val="111111"/>
          <w:sz w:val="28"/>
          <w:sz w:val="28"/>
          <w:szCs w:val="28"/>
          <w:rtl w:val="true"/>
          <w:lang w:bidi="ar-SA"/>
        </w:rPr>
        <w:t>فَالْجُوعُ يَقْتَضِي الطَّعْمَ الَّذِي بِهِ حَيَاةُ الْبَدَنِ وَ قِوَامُهُ وَ الْكَرَى تَقْتَضِي النَّوْمَ الَّذِي فِيهِ رَاحَةُ الْبَدَنِ وَ إِجْمَامُ قُوَاهُ وَ الشَّبَقُ يَقْتَضِي الْجِمَاعَ الَّذِي فِيهِ دَوَامُ النَّسْلِ وَ بَقَاؤُهُ وَ لَوْ كَانَ الْإِنْسَانُ إِنَّمَا يَصِيرُ إِلَى أَكْلِ الطَّعَامِ لِمَعْرِفَتِهِ بِحَاجَةِ بَدَنِهِ إِلَيْهِ وَ لَمْ يَجِدْ مِنْ طِبَاعِهِ شَيْئاً يَضْطَرُّهُ إِلَى ذَلِكَ كَانَ خَلِيقاً أَنْ يَتَوَانَى عَنْهُ أَحْيَاناً بِالتَّثَقُّلِ وَ الْكَسَلِ حَتَّى يَنْحَلَ بَدَنُهُ فَيَهْلِكَ كَمَا يَحْتَاجُ الْوَاحِدُ إِلَى الدَّوَاءِ بِشَيْ‌ءٍ مِمَّا يَصْلُحُ بِبَدَنِهِ فَيُدَافِعُ بِهِ حَتَّى يُؤَدِّيَهُ ذَلِكَ إِلَى الْمَرَضِ وَ الْمَوْتِ وَ كَذَلِكَ لَوْ كَانَ إِنَّمَا يَصِيرُ إِلَى النَّوْمِ بِالتَّفَكُّرِ فِي حَاجَتِهِ إِلَى رَاحَةِ الْبَدَنِ وَ إِجْمَامِ قُوَاهُ كَانَ عَسَى أَنْ يَتَثَاقَلَ عَنْ ذَلِكَ فَيَدْمَغُهُ حَتَّى يَنْهَكَ بَدَنَهُ وَ لَوْ كَانَ إِنَّمَا يَتَحَرَّكُ لِلْجِمَاعِ بِالرَّغْبَةِ فِي الْوَلَدِ كَانَ غَيْرَ بَعِيدٍ أَنْ يَفْتُرَ عَنْهُ حَتَّى يَقِلَّ النَّسْلُ أَوْ يَنْقَطِعَ فَإِنَّ مِنَ النَّاسِ مَنْ لَا يَرْغَبُ فِي الْوَلَدِ وَ لَا يَحْفِلُ بِهِ فَانْظُرْ كَيْفَ جُعِلَ لِكُلِّ وَاحِدٍ مِنْ هَذِهِ الْأَفْعَالِ الَّتِي بِهَا قِوَامُ الْإِنْسَانِ وَ صَلَاحُهُ مُحَرِّكٌ مِنْ نَفْسِ الطَّبْعِ يُحَرِّكُهُ لِذَلِكَ وَ يَحْدُوهُ عَلَيْهِ‌</w:t>
      </w:r>
      <w:r>
        <w:rPr>
          <w:rStyle w:val="FootnoteAnchor"/>
          <w:rtl w:val="true"/>
        </w:rPr>
        <w:footnoteReference w:id="220"/>
      </w:r>
      <w:r>
        <w:rPr>
          <w:rFonts w:ascii="Amiri" w:hAnsi="Amiri" w:eastAsia="Amiri" w:cs="Amiri"/>
          <w:color w:val="111111"/>
          <w:sz w:val="28"/>
          <w:sz w:val="28"/>
          <w:szCs w:val="28"/>
          <w:rtl w:val="true"/>
          <w:lang w:bidi="ar-SA"/>
        </w:rPr>
        <w:t>وَ اعْلَمْ أَنَّ فِي الْإِنْسَانِ قُوًى أَرْبَعاً قُوَّةٌ جَاذِبَةٌ تَقْبَلُ الْغِذَاءَ وَ تُورِدُهُ عَلَى الْمَعِدَةِ وَ قُوَّةٌ مُمْسِكَةٌ تَحْبِسُ الطَّعَامَ حَتَّى تَفْعَلَ فِيهِ الطَّبِيعَةُ فِعْلَهَا وَ قُوَّةٌ هَاضِمَةٌ وَ هِيَ الَّتِي تَطْبُخُهُ‌</w:t>
      </w:r>
      <w:r>
        <w:rPr>
          <w:rStyle w:val="FootnoteAnchor"/>
          <w:rtl w:val="true"/>
        </w:rPr>
        <w:footnoteReference w:id="221"/>
      </w:r>
      <w:r>
        <w:rPr>
          <w:rFonts w:ascii="Amiri" w:hAnsi="Amiri" w:eastAsia="Amiri" w:cs="Amiri"/>
          <w:color w:val="111111"/>
          <w:sz w:val="28"/>
          <w:sz w:val="28"/>
          <w:szCs w:val="28"/>
          <w:rtl w:val="true"/>
          <w:lang w:bidi="ar-SA"/>
        </w:rPr>
        <w:t>وَ تَسْتَخْرِجُ صَفْوَهُ وَ تَبُثُّهُ فِي الْبَدَنِ وَ قُوَّةٌ دَافِعَةٌ تَدْفَعُهُ وَ تَحْدُرُ الثُّفْلَ الْفَاضِلَ بَعْدَ أَخْذِ الْهَاضِمَةِ حَاجَتَهَا تَفَكَّرْ فِي تَقْدِيرِ هَذِهِ الْقُوَى الْأَرْبَعَةِ الَّتِي فِي الْبَدَنِ وَ أَفْعَالِهَا وَ تَقْدِيرِهَا لِلْحَاجَةِ إِلَيْهَا وَ الْإِرْبِ فِيهَا وَ مَا فِي ذَلِكَ مِنَ التَّدْبِيرِ وَ الْحِكْمَةِ وَ لَوْ لَا الْجَاذِبَةُ كَيْفَ يَتَحَرَّكُ الْإِنْسَانُ لِطَلَبِ الْغِذَاءِ الَّتِي بِهَا قِوَامُ الْبَدَنِ وَ لَوْ لَا الْمَاسِكَةُ كَيْفَ كَانَ يَلْبَثُ الطَّعَامُ فِي الْجَوْفِ حَتَّى تَهْضِمَهُ الْمَعِدَةُ وَ لَوْ لَا الْهَاضِمَةُ كَيْفَ كَانَ يَنْطَبِخُ حَتَّى يَخْلُصَ مِنْهُ الصَّفْوُ الَّذِي يَغْذُو الْبَدَنَ وَ يَسُدُّ خُلَلَهُ وَ لَوْ لَا الدَّافِعَةُ كَيْفَ كَانَ الثُّفْلُ الَّذِي تُخَلِّفُهُ الْهَاضِمَةُ يَنْدَفِعُ وَ يَخْرُجُ أَوَّلًا فَأَوَّلًا أَ فَلَا تَرَى كَيْفَ وَكَّلَ اللَّهُ سُبْحَانَهُ بِلَطِيفِ صُنْعِهِ وَ حُسْنِ تَقْدِيرِهِ هَذِهِ الْقُوَى بِالْبَدَنِ وَ الْقِيَامِ بِمَا فِيهِ صَلَاحُهُ وَ سَأُمَثِّلُ لَكَ فِي ذَلِكَ مِثَالًا إِنَّ الْبَدَنَ بِمَنْزِلَةِ دَارِ الْمَلِكِ وَ لَهُ فِيهَا حَشَمٌ وَ صِبْيَةٌ وَ قُوَّامٌ مُوَكَّلُونَ بِالدَّارِ فَوَاحِدٌ لِإِقْضَاءِ حَوَائِجِ الْحَشَمِ وَ إِيرَادِهَا عَلَيْهِمْ وَ آخَرُ لِقَبْضِ مَا يَرِدُ وَ خَزْنِهِ إِلَى أَنْ يُعَالَجَ</w:t>
      </w:r>
    </w:p>
    <w:p>
      <w:pPr>
        <w:pStyle w:val="BookText"/>
        <w:rPr/>
      </w:pPr>
      <w:r>
        <w:rPr>
          <w:rFonts w:ascii="IRNazanin" w:hAnsi="IRNazanin" w:eastAsia="IRNazanin"/>
          <w:color w:val="111111"/>
          <w:sz w:val="28"/>
          <w:sz w:val="28"/>
          <w:szCs w:val="28"/>
          <w:rtl w:val="true"/>
          <w:lang w:bidi="fa-IR"/>
        </w:rPr>
        <w:t>پس گرسنگی مقتضی طعام خوردن است که زندگی و قوام بدن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ماندگی و بی‌خوابی محرّک بر خواب است که راحت بدن و استراحت قوتهای بدنی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شهوت، محرّک بر جماع است که دوام نسل و بقای نوع انسانی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گرسنگی نبود و غذا خوردن برای آن بود که آدمی می‌داند که بدن به آن محتاج است و در طبع آدمی حالتی نبود که آدمی را مضطر گرداند به خوردن، هر آینه در بسیاری از اوقات کسالت و سستی می‌ورزید از خوردن غذا تا بدنش به تحلیل می‌رفت و هلاک می‌شد، چنانچه گاهی آدمی محتاج می‌شود به دوائی برای اصلاح بدن خود و مدافعه می‌نماید تا منجر شود به امراض مهلکه و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اگر خواب رفتن به آن بود که می‌دانست که بدن و قوای آن برای استراحت به آن محتاج‌اند، هر آینه ممکن بود که از روی تثاقل یا حرص در اعمال مدافعه نماید تا بدنش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حرکت جماع برای محض هم رسانیدن فرزند بود، بعید نبود که سستی ورزد و نکند تا نسل کم شود یا منقطع گردد زیرا که هستند بعضی مردم که رغبت به فرزند و اعتنائی به شأن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کن که مدبّر علیم برای هر یک از این افعال که صلاح و قوام بدن به آنهاست محرّکی از نفس طبیعت برای آن مقرر گردانیده که آن را بر آن تحریص نماید و به فعل آن مضطر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در آدمی چهار قوه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قبول غذا می‌کند و وارد معده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طعام را نگاه دارد در معده و غیر آن تا طبیعت فعل خود را در آن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غذا را در معده طبخ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خالص آن را جدا می‌کند و در جمیع بدن پهن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دفع می‌کند آنچه از ثقل غذا می‌ماند بعد از اخذ هاضمه خالص آن را به قدر حاجت منحدر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تفکّر کن در تدبیر این چهار قوّت که در بدن و کارهای آنها برای آن که بدن به همه محتاج است و آنچه از حکمت و تدبیر در آن مرعی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جاذبه نمی‌بود، چگونه حرکت می‌کرد آدمی برای طلب غذا که قوام بدن به آن است؟ و اگر ماسکه نبود، چگونه طعام در جوف می‌ماند تا معده آن را هضم کند؟ و اگر هاضمه نمی‌بود، چگونه غذا طبخ می‌یافت تا جدا شود از او آنچه خالص است و غذای بدن می‌شود و بدل آنچه از بدن به تحلیل می‌رود می‌شود؟ و اگر دافعه نمی‌بود، چگونه دفع می‌شد به تدریج ثقل آنچه از هاضمه مانده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نمی‌بینی چگونه موکّل گردانیده است حکیم قدیر برای تو به صنع لطیف و حسن تقدیر خود این قوّتها را به بدن، و قیام نمودن آنها به آنچه صلاح بدن در آن است، از برای تو مثلی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بدن به منزله خانه پادشاه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در این خانه حشم، و غلامان و نوکران و خادمان هستند، و قوام و مدبّران که موکلند به مصالح ایشان، یکی از برای رسانیدن ما یحتاج حشم و ملازمان به ایشان، و دیگری برای قبض آنچه وارد می‌شود و ضبط کردن تا هنگام حاجت </w:t>
      </w:r>
      <w:bookmarkStart w:id="660" w:name="pg16997_179561"/>
    </w:p>
    <w:p>
      <w:pPr>
        <w:pStyle w:val="BookText"/>
        <w:rPr/>
      </w:pPr>
      <w:bookmarkEnd w:id="660"/>
      <w:r>
        <w:rPr>
          <w:rFonts w:ascii="Amiri" w:hAnsi="Amiri" w:eastAsia="Amiri" w:cs="Amiri"/>
          <w:color w:val="111111"/>
          <w:sz w:val="28"/>
          <w:sz w:val="28"/>
          <w:szCs w:val="28"/>
          <w:rtl w:val="true"/>
          <w:lang w:bidi="ar-SA"/>
        </w:rPr>
        <w:t>وَ يُهَيَّأَ وَ آخَرُ لِعِلَاجِ ذَلِكَ وَ تَهْيِئَتِهِ وَ تَفْرِيقِهِ وَ آخَرُ لِتَنْظِيفِ مَا فِي الدَّارِ مِنَ الْأَقْذَارِ وَ إِخْرَاجِهِ مِنْهَا فَالْمَلِكُ فِي هَذَا هُوَ الْخَلَّاقُ الْحَكِيمُ مَلِكُ الْعَالَمِينَ وَ الدَّارُ هِيَ الْبَدَنُ وَ الْحَشَمُ هِيَ الْأَعْضَاءِ وَ الْقُوَّامُ هِيَ هَذِهِ الْقُوَى الْأَرْبَعُ وَ لَعَلَّكَ تَرَى ذِكْرَنَا هَذِهِ الْقُوَى الْأَرْبَعَ وَ أَفْعَالَهَا بَعْدَ الَّذِي وُصِفَتْ فَضْلًا وَ تَزْدَاداً وَ لَيْسَ مَا ذَكَرْتُهُ مِنْ هَذِهِ الْقُوَى عَلَى الْجِهَةِ الَّتِي ذُكِرَتْ فِي كُتُبِ الْأَطِبَّاءِ وَ لَا قَوْلُنَا فِيهِ كَقَوْلِهِمْ لِأَنَّهُمْ ذَكَرُوهَا عَلَى مَا يَحْتَاجُ إِلَيْهِ فِي صِنَاعَةِ الطِّبِّ وَ تَصْحِيحِ الْأَبْدَانِ وَ ذَكَرْنَاهَا عَلَى مَا يَحْتَاجُ فِي صَلَاحِ الدِّينِ وَ شِفَاءِ النُّفُوسِ مِنَ الْغَيِّ كَالَّذِي أَوْضَحْتُهُ بِالْوَصْفِ الشَّافِي وَ الْمَثَلِ الْمَضْرُوبِ مِنَ التَّدْبِيرِ وَ الْحِكْمَةِ فِيهَا</w:t>
      </w:r>
      <w:r>
        <w:rPr>
          <w:rFonts w:eastAsia="Amiri" w:cs="Amiri" w:ascii="Amiri" w:hAnsi="Amiri"/>
          <w:color w:val="111111"/>
          <w:sz w:val="28"/>
          <w:szCs w:val="28"/>
          <w:rtl w:val="true"/>
          <w:lang w:bidi="ar-SA"/>
        </w:rPr>
        <w:t>.</w:t>
      </w:r>
    </w:p>
    <w:p>
      <w:pPr>
        <w:pStyle w:val="Heading5"/>
        <w:numPr>
          <w:ilvl w:val="4"/>
          <w:numId w:val="1"/>
        </w:numPr>
        <w:rPr/>
      </w:pPr>
      <w:bookmarkStart w:id="661" w:name="__RefHeading___Toc3701677_1468164448"/>
      <w:bookmarkStart w:id="662" w:name="_Toc300"/>
      <w:bookmarkEnd w:id="661"/>
      <w:r>
        <w:rPr>
          <w:rtl w:val="true"/>
        </w:rPr>
        <w:t>تبیان</w:t>
      </w:r>
      <w:bookmarkEnd w:id="662"/>
    </w:p>
    <w:p>
      <w:pPr>
        <w:pStyle w:val="BookText"/>
        <w:rPr/>
      </w:pPr>
      <w:r>
        <w:rPr>
          <w:rFonts w:ascii="IRNazanin" w:hAnsi="IRNazanin" w:eastAsia="IRNazanin"/>
          <w:color w:val="111111"/>
          <w:sz w:val="28"/>
          <w:sz w:val="28"/>
          <w:szCs w:val="28"/>
          <w:rtl w:val="true"/>
          <w:lang w:bidi="fa-IR"/>
        </w:rPr>
        <w:t>الطعم بالضم الأكل و الكرا السهر و الجمام بالفتح الراحة يقال جمّ الفرس جمّا و جماما إذا ذهب إعياؤه و الشبق بالتحريك شدّة شهوة الجماع و توانى في حاجته أي قصّر و لا يحفل به أي لا يبالي به و تحدر الثفل كتنصر أي ترسل و قوله علیه السلام و لو لا الجاذبة يدلّ على أن لها مدخلا في شهوة الطعام و قوله علیه السلام خلله كأنه بالضم جمع الخلة و هي الحاجة أو بالكسر أي الخلال و الفرج التي حصلت في البدن بتحلّل الرطوبات قوله علیه السلام و لعلك ترى يحتمل أن يكون الغرض دفع توهّم السائل كون ذكر التمثيل بعد ذكر القوى و منافعها على الوجه الذي ذكره الأطباء و اكتفوا به إطنابا و تكرارا و حاصله أن الأطباء إنما ذكروها على ما يحتاجون إليه في صناعتهم من ذكر أفعال تلك القوى و سبب تعطلها و لذا لم يحتاجوا إلى ذكر ما أوردنا من التمثيل و نحن إنما ذكرنا هذا التمثيل لتتضح دلالتها على صانعها و مدبرها إذ هذه مقصودنا من ذكرها و يحتمل أن يكون الغرض رفع توهم أن ذكره هذه القوى بعد كونها مذكورة في كتب الأطباء فضل لا حاجة إليه بأن الغرض مختلف في بياننا و بيانهم و بذلك يختلف التقرير أيضا فلذا ذكرنا هاهنا بهذا التقرير الشافي فالضمير في قوله وصفت على بناء المجهول راجع إلى القوى و العائد محذوف أي وصفت به لكنه بعيد</w:t>
      </w:r>
      <w:r>
        <w:rPr>
          <w:rFonts w:eastAsia="IRNazanin" w:cs="IRNazanin"/>
          <w:color w:val="111111"/>
          <w:sz w:val="28"/>
          <w:szCs w:val="28"/>
          <w:rtl w:val="true"/>
          <w:lang w:bidi="fa-IR"/>
        </w:rPr>
        <w:t>.</w:t>
      </w:r>
    </w:p>
    <w:p>
      <w:pPr>
        <w:pStyle w:val="Heading5"/>
        <w:numPr>
          <w:ilvl w:val="4"/>
          <w:numId w:val="1"/>
        </w:numPr>
        <w:rPr/>
      </w:pPr>
      <w:bookmarkStart w:id="663" w:name="__RefHeading___Toc3701679_1468164448"/>
      <w:bookmarkStart w:id="664" w:name="_Toc301"/>
      <w:bookmarkEnd w:id="663"/>
      <w:r>
        <w:rPr>
          <w:rtl w:val="true"/>
        </w:rPr>
        <w:t>یا مفضل</w:t>
      </w:r>
      <w:bookmarkEnd w:id="664"/>
    </w:p>
    <w:p>
      <w:pPr>
        <w:pStyle w:val="BookText"/>
        <w:rPr/>
      </w:pPr>
      <w:r>
        <w:rPr>
          <w:rFonts w:ascii="Amiri" w:hAnsi="Amiri" w:eastAsia="Amiri" w:cs="Amiri"/>
          <w:color w:val="111111"/>
          <w:sz w:val="28"/>
          <w:sz w:val="28"/>
          <w:szCs w:val="28"/>
          <w:rtl w:val="true"/>
          <w:lang w:bidi="ar-SA"/>
        </w:rPr>
        <w:t>تَأَمَّلْ يَا مُفَضَّلُ هَذِهِ الْقُوَى الَّتِي فِي النَّفْسِ وَ مَوْقِعَهَا مِنَ الْإِنْسَانِ أَعْنِي الْفِكْرَ وَ الْوَهْمَ وَ الْعَقْلَ وَ الْحِفْظَ وَ غَيْرَ ذَلِكَ أَ فَرَأَيْتَ لَوْ نُقِصَ الْإِنْسَانُ مِنْ هَذِهِ الْخِلَالِ الْحِفْظَ</w:t>
      </w:r>
    </w:p>
    <w:p>
      <w:pPr>
        <w:pStyle w:val="BookText"/>
        <w:rPr/>
      </w:pPr>
      <w:r>
        <w:rPr>
          <w:rFonts w:ascii="IRNazanin" w:hAnsi="IRNazanin" w:eastAsia="IRNazanin"/>
          <w:color w:val="111111"/>
          <w:sz w:val="28"/>
          <w:sz w:val="28"/>
          <w:szCs w:val="28"/>
          <w:rtl w:val="true"/>
          <w:lang w:bidi="fa-IR"/>
        </w:rPr>
        <w:t>و دیگری برای به عمل آوردن آن و مهیا کردن، و به هر یک حصه او را رسانیدن و دیگری برای پاک کردن آن خانه از کثافتها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خلاق حکیم است که پادشاه عالمیان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اعضاء و جوارحند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قوه‌اند که مذکور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احوال این قوا را بر وجهی که ما ذکر کردیم و به این توضیح شافی مبرهن ساختیم، مخالف آن طوری است که اطبا در کتب خود بیان کرده‌اند زیرا که ایشان بر وجهی ذکر کرده‌اند که در آن اعمال ادویه و معرفت امراض به کار ایشان آید، و ما به نحوی ذکر کرده‌ایم که مرض شک و شبهه را از نفوس خلایق دفع کند و غشا و کوری و سبل حق‌ناشناسی را از پیش دیده ایشان بردارد تا از روی یقین و اذعان اقرار کنند به وجود و حکمت پروردگار عالمیان</w:t>
      </w:r>
      <w:r>
        <w:rPr>
          <w:rFonts w:eastAsia="IRNazanin" w:cs="IRNazanin"/>
          <w:color w:val="111111"/>
          <w:sz w:val="28"/>
          <w:szCs w:val="28"/>
          <w:rtl w:val="true"/>
          <w:lang w:bidi="fa-IR"/>
        </w:rPr>
        <w:t>.</w:t>
      </w:r>
    </w:p>
    <w:p>
      <w:pPr>
        <w:pStyle w:val="Heading5"/>
        <w:numPr>
          <w:ilvl w:val="4"/>
          <w:numId w:val="1"/>
        </w:numPr>
        <w:rPr/>
      </w:pPr>
      <w:bookmarkStart w:id="665" w:name="__RefHeading___Toc3701681_1468164448"/>
      <w:bookmarkStart w:id="666" w:name="_Toc302"/>
      <w:bookmarkEnd w:id="665"/>
      <w:r>
        <w:rPr>
          <w:rtl w:val="true"/>
        </w:rPr>
        <w:t>توضیح</w:t>
      </w:r>
      <w:bookmarkEnd w:id="6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 الفرس جمّا و جماما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خستگیش برطرف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شهوت جماع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توانی فی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لایحفل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اعتنا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تَحُدر الثفل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فرود آوردن به آهستگی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این قوه در اشتهای غذا تأثیر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با ضمه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نیاز است یا با کسره است به معنای منافذی که با جاگیری رطوبت ها در بدن ایجاد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هدف، دفع توهم سائل باشد به اینکه بیان تمثیل امام بعد از بیان قوای بدن و منافع آن بر وجهی که اطباء گفته و به آن اکتفا کرده اند، طول دادن کلام و تکرار است، و حاصل 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اطباء در این مورد گفته اند تنها بر وجهی بوده که در حرفه خود به آن نیاز داشته اند همچون عمل این قوا و سبب تعطیلیشان و به همین دلیل به ذکر تمثیلی که ما گفتیم نیاز نداشتند و ما این تمثیل را تنها به این علت بیان کردیم که دلالت این قوا بر سازنده و مدبر آنها واضح شود زیرا مقصود ما از ذکر این قوا 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هدف، رفع این توهم باشد که بیان این قوا با وجود ذکر آنها در کتابهای اطباء، زیاده گویی است و نیازی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جوابش آنکه هدف ما و ایشان در بیان این مطالب مختلف است و به همین دلیل نوع بیان نیز مختلف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اینجا با این بیان کافی مطلب را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مجهول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و عائد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احتمال بعید است</w:t>
      </w:r>
      <w:r>
        <w:rPr>
          <w:rFonts w:eastAsia="IRNazanin" w:cs="IRNazanin"/>
          <w:color w:val="111111"/>
          <w:sz w:val="28"/>
          <w:szCs w:val="28"/>
          <w:rtl w:val="true"/>
          <w:lang w:bidi="fa-IR"/>
        </w:rPr>
        <w:t>.</w:t>
      </w:r>
    </w:p>
    <w:p>
      <w:pPr>
        <w:pStyle w:val="Heading5"/>
        <w:numPr>
          <w:ilvl w:val="4"/>
          <w:numId w:val="1"/>
        </w:numPr>
        <w:rPr/>
      </w:pPr>
      <w:bookmarkStart w:id="667" w:name="__RefHeading___Toc3701683_1468164448"/>
      <w:bookmarkStart w:id="668" w:name="_Toc303"/>
      <w:bookmarkEnd w:id="667"/>
      <w:r>
        <w:rPr>
          <w:rtl w:val="true"/>
        </w:rPr>
        <w:t>[</w:t>
      </w:r>
      <w:r>
        <w:rPr>
          <w:rtl w:val="true"/>
        </w:rPr>
        <w:t>قوا و نیروهای درونی و باطنی</w:t>
      </w:r>
      <w:r>
        <w:rPr>
          <w:rtl w:val="true"/>
        </w:rPr>
        <w:t>]</w:t>
      </w:r>
      <w:bookmarkEnd w:id="66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دانستی قوای بدنی را، اکنون تأمل کن در قوّه‌ها که حق تعالی در نفس انسانی قرار داده و فوائد آنها را، مانند قوه مفکّره و واهمه و عاقله و حافظه و غیر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قوه‌ها حافظه را نمی‌داشت </w:t>
      </w:r>
      <w:bookmarkStart w:id="669" w:name="pg16997_179562"/>
    </w:p>
    <w:p>
      <w:pPr>
        <w:pStyle w:val="BookText"/>
        <w:rPr/>
      </w:pPr>
      <w:bookmarkEnd w:id="669"/>
      <w:r>
        <w:rPr>
          <w:rFonts w:ascii="Amiri" w:hAnsi="Amiri" w:eastAsia="Amiri" w:cs="Amiri"/>
          <w:color w:val="111111"/>
          <w:sz w:val="28"/>
          <w:sz w:val="28"/>
          <w:szCs w:val="28"/>
          <w:rtl w:val="true"/>
          <w:lang w:bidi="ar-SA"/>
        </w:rPr>
        <w:t>وَحْدَهُ كَيْفَ كَانَتْ تَكُونُ حَالُهُ وَ كَمْ مِنْ خَلَلٍ كَانَ يَدْخُلُ عَلَيْهِ فِي أُمُورِهِ وَ مَعَاشِهِ وَ تَجَارِبِهِ إِذَا لَمْ يَحْفَظْ مَا لَهُ وَ عَلَيْهِ وَ مَا أَخَذَهُ وَ مَا أَعْطَى وَ مَا رَأَى وَ مَا سَمِعَ وَ مَا قَالَ وَ مَا قِيلَ لَهُ وَ لَمْ يَذْكُرْ مَنْ أَحْسَنَ إِلَيْهِ مِمَّنْ أَسَاءَ بِهِ وَ مَا نَفَعَهُ مِمَّا ضَرَّهُ ثُمَّ كَانَ لَا يَهْتَدِي لِطَرِيقٍ لَوْ سَلَكَهُ مَا لَا يُحْصَى وَ لَا يَحْفَظُ عِلْماً وَ لَوْ دَرَسَهُ عُمُرَهُ وَ لَا يَعْتَقِدُ دِيناً وَ لَا يَنْتَفِعُ بِتَجْرِبَةٍ وَ لَا يَسْتَطِيعُ أَنْ يَعْتَبِرَ شَيْئاً عَلَى مَا مَضَى بَلْ كَانَ حَقِيقاً أَنْ يَنْسَلِخَ مِنَ الْإِنْسَانِيَّةِ أَصْلًا فَانْظُرْ إِلَى النِّعْمَةِ عَلَى الْإِنْسَانِ فِي هَذِهِ الْخِلَالِ وَ كَيْفَ مَوْقِعُ الْوَاحِدَةِ مِنْهَا دُونَ الْجَمِيعِ وَ أَعْظَمُ مِنَ النِّعْمَةِ عَلَى الْإِنْسَانِ فِي الْحِفْظِ النِّعْمَةُ فِي النِّسْيَانِ فَإِنَّهُ لَوْ لَا النِّسْيَانُ لَمَا سَلَا أَحَدٌ عَنْ مُصِيبَةٍ وَ لَا انْقَضَتْ لَهُ حَسْرَةٌ وَ لَا مَاتَ لَهُ حِقْدٌ وَ لَا اسْتَمْتَعَ بِشَيْ‌ءٍ مِنْ مَتَاعِ الدُّنْيَا مَعَ تَذَكُّرِ الْآفَاتِ وَ لَا رَجَا غَفْلَةً مِنْ سُلْطَانٍ وَ لَا فَتْرَةً مِنْ حَاسِدٍ أَ فَلَا تَرَى كَيْفَ جُعِلَ فِي الْإِنْسَانِ الْحِفْظُ وَ النِّسْيَانُ وَ هُمَا مُخْتَلِفَانِ مُتَضَادَّانِ وَ جُعِلَ لَهُ فِي كُلٍّ مِنْهُمَا ضَرْبٌ مِنَ الْمَصْلَحَةِ وَ مَا عَسَى أَنْ يَقُولَ الَّذِينَ قَسَّمُوا الْأَشْيَاءَ بَيْنَ خَالِقَيْنِ مُتَضَادَّيْنِ فِي هَذِهِ الْأَشْيَاءِ الْمُتَضَادَّةِ الْمُتَبَايَنَةِ وَ قَدْ تَرَاهَا تَجْتَمِعُ عَلَى مَا فِيهِ الصَّلَاحُ وَ الْمَنْفَعَةُ</w:t>
      </w:r>
      <w:r>
        <w:rPr>
          <w:rFonts w:eastAsia="Amiri" w:cs="Amiri" w:ascii="Amiri" w:hAnsi="Amiri"/>
          <w:color w:val="111111"/>
          <w:sz w:val="28"/>
          <w:szCs w:val="28"/>
          <w:rtl w:val="true"/>
          <w:lang w:bidi="ar-SA"/>
        </w:rPr>
        <w:t>.</w:t>
      </w:r>
    </w:p>
    <w:p>
      <w:pPr>
        <w:pStyle w:val="Heading5"/>
        <w:numPr>
          <w:ilvl w:val="4"/>
          <w:numId w:val="1"/>
        </w:numPr>
        <w:rPr/>
      </w:pPr>
      <w:bookmarkStart w:id="670" w:name="__RefHeading___Toc3701685_1468164448"/>
      <w:bookmarkStart w:id="671" w:name="_Toc304"/>
      <w:bookmarkEnd w:id="670"/>
      <w:r>
        <w:rPr>
          <w:rtl w:val="true"/>
        </w:rPr>
        <w:t>بیان</w:t>
      </w:r>
      <w:bookmarkEnd w:id="671"/>
    </w:p>
    <w:p>
      <w:pPr>
        <w:pStyle w:val="BookText"/>
        <w:rPr/>
      </w:pPr>
      <w:r>
        <w:rPr>
          <w:rFonts w:ascii="Amiri" w:hAnsi="Amiri" w:eastAsia="Amiri" w:cs="Amiri"/>
          <w:color w:val="111111"/>
          <w:sz w:val="28"/>
          <w:sz w:val="28"/>
          <w:szCs w:val="28"/>
          <w:rtl w:val="true"/>
          <w:lang w:bidi="ar-SA"/>
        </w:rPr>
        <w:t>دون الجميع أي فضلا عن الجميع و يقال سلا عنه أي نسيه و قد مضى منا ما يمكن أن يستعمل في فهم آخر الكلام في موضعين فتذكر</w:t>
      </w:r>
      <w:r>
        <w:rPr>
          <w:rFonts w:eastAsia="Amiri" w:cs="Amiri" w:ascii="Amiri" w:hAnsi="Amiri"/>
          <w:color w:val="111111"/>
          <w:sz w:val="28"/>
          <w:szCs w:val="28"/>
          <w:rtl w:val="true"/>
          <w:lang w:bidi="ar-SA"/>
        </w:rPr>
        <w:t>.</w:t>
      </w:r>
    </w:p>
    <w:p>
      <w:pPr>
        <w:pStyle w:val="Heading5"/>
        <w:numPr>
          <w:ilvl w:val="4"/>
          <w:numId w:val="1"/>
        </w:numPr>
        <w:rPr/>
      </w:pPr>
      <w:bookmarkStart w:id="672" w:name="__RefHeading___Toc3701687_1468164448"/>
      <w:bookmarkStart w:id="673" w:name="_Toc305"/>
      <w:bookmarkEnd w:id="672"/>
      <w:r>
        <w:rPr>
          <w:rtl w:val="true"/>
        </w:rPr>
        <w:t>یا مفضل</w:t>
      </w:r>
      <w:bookmarkEnd w:id="673"/>
    </w:p>
    <w:p>
      <w:pPr>
        <w:pStyle w:val="BookText"/>
        <w:rPr/>
      </w:pPr>
      <w:r>
        <w:rPr>
          <w:rFonts w:ascii="Amiri" w:hAnsi="Amiri" w:eastAsia="Amiri" w:cs="Amiri"/>
          <w:color w:val="111111"/>
          <w:sz w:val="28"/>
          <w:sz w:val="28"/>
          <w:szCs w:val="28"/>
          <w:rtl w:val="true"/>
          <w:lang w:bidi="ar-SA"/>
        </w:rPr>
        <w:t>انْظُرْ يَا مُفَضَّلُ إِلَى مَا خُصَّ بِهِ الْإِنْسَانُ دُونَ جَمِيعِ الْحَيَوَانِ مِنْ هَذَا الْخَلْقِ الْجَلِيلُ قَدْرُهُ الْعَظِيمُ غَنَاؤُهُ أَعْنِي الْحَيَاءَ فَلَوْلَاهُ لَمْ يُقْرَ ضَيْفٌ وَ لَمْ يُوَفَّ بِالْعِدَاتِ وَ لَمْ تُقْضَ الْحَوَائِجُ وَ لَمْ يُتَحَرَّ الْجَمِيلُ‌</w:t>
      </w:r>
      <w:r>
        <w:rPr>
          <w:rStyle w:val="FootnoteAnchor"/>
          <w:rtl w:val="true"/>
        </w:rPr>
        <w:footnoteReference w:id="222"/>
      </w:r>
      <w:r>
        <w:rPr>
          <w:rFonts w:ascii="Amiri" w:hAnsi="Amiri" w:eastAsia="Amiri" w:cs="Amiri"/>
          <w:color w:val="111111"/>
          <w:sz w:val="28"/>
          <w:sz w:val="28"/>
          <w:szCs w:val="28"/>
          <w:rtl w:val="true"/>
          <w:lang w:bidi="ar-SA"/>
        </w:rPr>
        <w:t>وَ لَمْ يَتَنَكَّبِ الْقَبِيحُ فِي شَيْ‌ءٍ مِنَ الْأَشْيَاءِ حَتَّى إِنَّ كَثِيراً مِنَ الْأُمُورِ الْمُفْتَرَضَةِ أَيْضاً إِنَّمَا يُفْعَلُ لِلْحَيَاءِ فَإِنَّ مِنَ النَّاسِ مَنْ لَوْ لَا الْحَيَاءُ لَمْ يَرْعَ حَقَّ وَالِدَيْهِ وَ لَمْ يَصِلْ ذَا رَحِمٍ وَ لَمْ يُؤَدِّ أَمَانَةً وَ لَمْ يَعِفَّ عَنْ فَاحِشَةٍ</w:t>
      </w:r>
      <w:r>
        <w:rPr>
          <w:rStyle w:val="FootnoteAnchor"/>
          <w:rtl w:val="true"/>
        </w:rPr>
        <w:footnoteReference w:id="223"/>
      </w:r>
      <w:r>
        <w:rPr>
          <w:rFonts w:ascii="Amiri" w:hAnsi="Amiri" w:eastAsia="Amiri" w:cs="Amiri"/>
          <w:color w:val="111111"/>
          <w:sz w:val="28"/>
          <w:sz w:val="28"/>
          <w:szCs w:val="28"/>
          <w:rtl w:val="true"/>
          <w:lang w:bidi="ar-SA"/>
        </w:rPr>
        <w:t>أَ فَلَا تَرَى كَيْفَ وُفِّيَ لِلْإِنْسَانِ جَمِيعُ الْخِلَالِ الَّتِي فِيهَا صَلَاحُهُ وَ تَمَامُ أَمْرِهِ</w:t>
      </w:r>
      <w:r>
        <w:rPr>
          <w:rFonts w:eastAsia="Amiri" w:cs="Amiri" w:ascii="Amiri" w:hAnsi="Amiri"/>
          <w:color w:val="111111"/>
          <w:sz w:val="28"/>
          <w:szCs w:val="28"/>
          <w:rtl w:val="true"/>
          <w:lang w:bidi="ar-SA"/>
        </w:rPr>
        <w:t>.</w:t>
      </w:r>
    </w:p>
    <w:p>
      <w:pPr>
        <w:pStyle w:val="Heading5"/>
        <w:numPr>
          <w:ilvl w:val="4"/>
          <w:numId w:val="1"/>
        </w:numPr>
        <w:rPr/>
      </w:pPr>
      <w:bookmarkStart w:id="674" w:name="__RefHeading___Toc3701689_1468164448"/>
      <w:bookmarkStart w:id="675" w:name="_Toc306"/>
      <w:bookmarkEnd w:id="674"/>
      <w:r>
        <w:rPr>
          <w:rtl w:val="true"/>
        </w:rPr>
        <w:t>بیان</w:t>
      </w:r>
      <w:bookmarkEnd w:id="675"/>
    </w:p>
    <w:p>
      <w:pPr>
        <w:pStyle w:val="BookText"/>
        <w:rPr/>
      </w:pPr>
      <w:r>
        <w:rPr>
          <w:rFonts w:ascii="Amiri" w:hAnsi="Amiri" w:eastAsia="Amiri" w:cs="Amiri"/>
          <w:color w:val="111111"/>
          <w:sz w:val="28"/>
          <w:sz w:val="28"/>
          <w:szCs w:val="28"/>
          <w:rtl w:val="true"/>
          <w:lang w:bidi="ar-SA"/>
        </w:rPr>
        <w:t>إقراء الضيف ضيافتهم و إكرامهم و التنكّب التجنّب و وفي على بناء المجهول من التوفية و هي إعطاء الشي‌ء وافيا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بود حال او و چه خلل‌ها داخل می‌شد در امور او و زندگانی او و معاملات او زیرا که در خاطرش نمی‌ماند که از او چه در نزد مردم است و از مردم چه در نزد او هست، چه داده است و چه گرفته است و در خاطرش نبود آنچه را دیده و آنچه را شنیده و آنچه گفته و آنچه به او گفته‌اند و به یاد نداشت که کی به او نیکی کرده و کی به او بدی کرده و چه چیز نفع دارد او را و چه چیز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راهی مرّات لا یحصی عبور می‌کرد آن را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تمام عمر علمی را مذاکره و مباحثه می‌کرد به یادش نمی‌ماند، و به هیچ دین اعتقاد نمی‌کرد، و به هیچ تجربه منتفع نمی‌شد، و از هیچ امری از امور گذشته عبرت نمی‌توانست گرفت، بلکه چنین کسی سزاوار بود که مطلقا از انسانیت منسلخ گردد و نام انسانیّت را بر او اطلاق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تأمل کن که به فوت یک قوّه از قوای نفسانی چه خللها در احوال او به هم می‌رسد، چه جای آن که همه آن‌ها از او فوت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فواید فراموشی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نعمت فراموشی در آدمی اگر تأمل کنی عظیم‌تر است از نعمت یادآوری، اگر فراموشی در آدمی نبود هیچ کس را از مصیبتی تسلّی حاصل نمی‌شد، و حسرت احدی منقضی نمی‌شد، و کینه هیچ کس از سینه‌اش زایل نمی‌شد، و به هیچ یک از نعمت‌های دنیا متمتّع نمی‌شد برای آن که آفاتی که بر او وارد شده همیشه در برابر او بود و امید نداشت که پادشاهی که دشمن او است از احوال او غافل گردد، یا حسودی لحظه ای از فکر او بپردازد، پس نمی‌بینی که خداوند حکیم حفظ و نسیان را در آدمی قرار داده و هر دو ضد یکدیگرند، در هر یک مصلحتی هست که وصف نمی‌توان کرد و هر دو در انتظام احوال آدمی ضرور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تفکّر کنی این امور متضادّه موجب اقرار به وحدت صانع است نه تعدّد چنانچه مجوس از اینجا به غلط افتاده‌اند و به دو خدا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اللَّهُ عَمَّا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همچنان که در بدن آدمی این دو ضد، هر دو در کار است و صانع بدن باید که هر دو را قرار دهد تا صنعتش تمام باشد، هم چنین در عالم کبیر، اشیاء متضادّه که بعضی را خیر و بعضی را شر می‌نامند و وجود هر دو ضرور است و هر دو برای نظام کل، خیر است و در کار است و آن جاهلان نمی‌دانند</w:t>
      </w:r>
      <w:r>
        <w:rPr>
          <w:rFonts w:eastAsia="IRNazanin" w:cs="IRNazanin"/>
          <w:color w:val="111111"/>
          <w:sz w:val="28"/>
          <w:szCs w:val="28"/>
          <w:rtl w:val="true"/>
          <w:lang w:bidi="fa-IR"/>
        </w:rPr>
        <w:t>.</w:t>
      </w:r>
    </w:p>
    <w:p>
      <w:pPr>
        <w:pStyle w:val="Heading5"/>
        <w:numPr>
          <w:ilvl w:val="4"/>
          <w:numId w:val="1"/>
        </w:numPr>
        <w:rPr/>
      </w:pPr>
      <w:bookmarkStart w:id="676" w:name="__RefHeading___Toc3701691_1468164448"/>
      <w:bookmarkStart w:id="677" w:name="_Toc307"/>
      <w:bookmarkEnd w:id="676"/>
      <w:r>
        <w:rPr>
          <w:rtl w:val="true"/>
        </w:rPr>
        <w:t>توضیح</w:t>
      </w:r>
      <w:bookmarkEnd w:id="6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رسد به همه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فرموش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بیانی از ما گذشت که می توان در فهم آخر این کلام در هر دو موضع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متذکر آن باش</w:t>
      </w:r>
      <w:r>
        <w:rPr>
          <w:rFonts w:eastAsia="IRNazanin" w:cs="IRNazanin"/>
          <w:color w:val="111111"/>
          <w:sz w:val="28"/>
          <w:szCs w:val="28"/>
          <w:rtl w:val="true"/>
          <w:lang w:bidi="fa-IR"/>
        </w:rPr>
        <w:t>.</w:t>
      </w:r>
    </w:p>
    <w:p>
      <w:pPr>
        <w:pStyle w:val="Heading5"/>
        <w:numPr>
          <w:ilvl w:val="4"/>
          <w:numId w:val="1"/>
        </w:numPr>
        <w:rPr/>
      </w:pPr>
      <w:bookmarkStart w:id="678" w:name="__RefHeading___Toc3701693_1468164448"/>
      <w:bookmarkStart w:id="679" w:name="_Toc308"/>
      <w:bookmarkEnd w:id="678"/>
      <w:r>
        <w:rPr>
          <w:rtl w:val="true"/>
        </w:rPr>
        <w:t>[</w:t>
      </w:r>
      <w:r>
        <w:rPr>
          <w:rtl w:val="true"/>
        </w:rPr>
        <w:t>منافع حیا</w:t>
      </w:r>
      <w:r>
        <w:rPr>
          <w:rtl w:val="true"/>
        </w:rPr>
        <w:t>]</w:t>
      </w:r>
      <w:bookmarkEnd w:id="679"/>
    </w:p>
    <w:p>
      <w:pPr>
        <w:pStyle w:val="BookText"/>
        <w:rPr/>
      </w:pPr>
      <w:r>
        <w:rPr>
          <w:rFonts w:ascii="IRNazanin" w:hAnsi="IRNazanin" w:eastAsia="IRNazanin"/>
          <w:color w:val="111111"/>
          <w:sz w:val="28"/>
          <w:sz w:val="28"/>
          <w:szCs w:val="28"/>
          <w:rtl w:val="true"/>
          <w:lang w:bidi="fa-IR"/>
        </w:rPr>
        <w:t xml:space="preserve">نظر نما ای مفضّل به آنچه انسان مخصوص به آن شده از میان سایر حیوانات از خلق جلیل القدر، عظیم النفع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حیا نمی‌بود هیچ کس مهمان داری نمی‌کرد و وفا به وعده‌ها نمی‌نمود و حوائج مردم را بر نمی‌آورد و ارتکاب نیکی‌ها و اجتناب از قبایح و بدی‌ها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بسیاری از امور واجبه را مردم از برای حیا به عمل می‌آورند، زیرا که بعضی از مردم هستند که اگر از مردم شرم نمی‌کردند رعایت حق پدر و مادر نمی‌کردند و صله رحم و احسان به خویشان نمی‌کردند و امانت‌های مردم را پس نمی‌دادند و ترک معاصی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نمی‌بینی که خدا چگونه عطا کرده است به آدمی هر خصلتی را که صلاح او در آن است و امر دنیا و آخرتش به آن تمام می‌شود</w:t>
      </w:r>
      <w:r>
        <w:rPr>
          <w:rFonts w:eastAsia="IRNazanin" w:cs="IRNazanin"/>
          <w:color w:val="111111"/>
          <w:sz w:val="28"/>
          <w:szCs w:val="28"/>
          <w:rtl w:val="true"/>
          <w:lang w:bidi="fa-IR"/>
        </w:rPr>
        <w:t>.</w:t>
      </w:r>
    </w:p>
    <w:p>
      <w:pPr>
        <w:pStyle w:val="Heading5"/>
        <w:numPr>
          <w:ilvl w:val="4"/>
          <w:numId w:val="1"/>
        </w:numPr>
        <w:rPr/>
      </w:pPr>
      <w:bookmarkStart w:id="680" w:name="__RefHeading___Toc3701695_1468164448"/>
      <w:bookmarkStart w:id="681" w:name="_Toc309"/>
      <w:bookmarkEnd w:id="680"/>
      <w:r>
        <w:rPr>
          <w:rtl w:val="true"/>
        </w:rPr>
        <w:t>توضیح</w:t>
      </w:r>
      <w:bookmarkEnd w:id="6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إقراء الضیف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 دادن و گرامی داشتن مهمان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التنکّب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مجهول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دادن چیزی بطور کامل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82" w:name="__RefHeading___Toc3701697_1468164448"/>
      <w:bookmarkStart w:id="683" w:name="_Toc310"/>
      <w:bookmarkEnd w:id="682"/>
      <w:r>
        <w:rPr>
          <w:rtl w:val="true"/>
        </w:rPr>
        <w:t>[</w:t>
      </w:r>
      <w:r>
        <w:rPr>
          <w:rtl w:val="true"/>
        </w:rPr>
        <w:t>الهام سخن</w:t>
      </w:r>
      <w:r>
        <w:rPr>
          <w:rtl w:val="true"/>
        </w:rPr>
        <w:t>]</w:t>
      </w:r>
      <w:bookmarkStart w:id="684" w:name="pg16997_179563"/>
      <w:bookmarkEnd w:id="683"/>
    </w:p>
    <w:p>
      <w:pPr>
        <w:pStyle w:val="Heading5"/>
        <w:numPr>
          <w:ilvl w:val="4"/>
          <w:numId w:val="1"/>
        </w:numPr>
        <w:rPr/>
      </w:pPr>
      <w:bookmarkStart w:id="685" w:name="__RefHeading___Toc3701699_1468164448"/>
      <w:bookmarkStart w:id="686" w:name="_Toc311"/>
      <w:bookmarkEnd w:id="684"/>
      <w:bookmarkEnd w:id="685"/>
      <w:r>
        <w:rPr>
          <w:rtl w:val="true"/>
        </w:rPr>
        <w:t>یا مفضل</w:t>
      </w:r>
      <w:bookmarkEnd w:id="686"/>
    </w:p>
    <w:p>
      <w:pPr>
        <w:pStyle w:val="BookText"/>
        <w:rPr/>
      </w:pPr>
      <w:r>
        <w:rPr>
          <w:rFonts w:ascii="Amiri" w:hAnsi="Amiri" w:eastAsia="Amiri" w:cs="Amiri"/>
          <w:color w:val="111111"/>
          <w:sz w:val="28"/>
          <w:sz w:val="28"/>
          <w:szCs w:val="28"/>
          <w:rtl w:val="true"/>
          <w:lang w:bidi="ar-SA"/>
        </w:rPr>
        <w:t>تَأَمَّلْ يَا مُفَضَّلُ مَا أَنْعَمَ اللَّهُ تَقَدَّسَتْ أَسْمَاؤُهُ بِهِ عَلَى الْإِنْسَانِ مِنْ هَذَا النُّطْقِ الَّذِي يُعَبِّرُ بِهِ عَمَّا فِي ضَمِيرِهِ وَ مَا يَخْطُرُ بِقَلْبِهِ وَ نَتِيجَةِ فِكْرِهِ وَ بِهِ يَفْهَمُ عَنْ غَيْرِهِ مَا فِي نَفْسِهِ وَ لَوْ لَا ذَلِكَ كَانَ بِمَنْزِلَةِ الْبَهَائِمِ الْمُهْمَلَةِ الَّتِي لَا تُخْبِرُ عَنْ نَفْسِهَا بِشَيْ‌ءٍ وَ لَا تَفْهَمُ عَنْ مُخْبِرٍ شَيْئاً وَ كَذَلِكَ الْكِتَابَةُ الَّتِي بِهَا تُقَيَّدُ أَخْبَارُ الْمَاضِينَ لِلْبَاقِينَ وَ أَخْبَارُ الْبَاقِينَ لِلْآتِينَ وَ بِهَا تُخَلَّدُ الْكُتُبُ فِي الْعُلُومِ وَ الْآدَابِ وَ غَيْرِهَا وَ بِهَا يَحْفَظُ الْإِنْسَانُ ذِكْرَ مَا يَجْرِي بَيْنَهُ وَ بَيْنَ غَيْرِهِ مِنَ الْمُعَامَلَاتِ وَ الْحِسَابِ وَ لَوْلَاهُ لَانْقَطَعَ أَخْبَارُ بَعْضِ الْأَزْمِنَةِ عَنْ بَعْضٍ وَ أَخْبَارُ الْغَائِبِينَ عَنْ أَوْطَانِهِمْ وَ دَرَسَتِ الْعُلُومُ‌</w:t>
      </w:r>
      <w:r>
        <w:rPr>
          <w:rStyle w:val="FootnoteAnchor"/>
          <w:rtl w:val="true"/>
        </w:rPr>
        <w:footnoteReference w:id="224"/>
      </w:r>
      <w:r>
        <w:rPr>
          <w:rFonts w:ascii="Amiri" w:hAnsi="Amiri" w:eastAsia="Amiri" w:cs="Amiri"/>
          <w:color w:val="111111"/>
          <w:sz w:val="28"/>
          <w:sz w:val="28"/>
          <w:szCs w:val="28"/>
          <w:rtl w:val="true"/>
          <w:lang w:bidi="ar-SA"/>
        </w:rPr>
        <w:t>وَ ضَاعَتِ الْآدَابُ وَ عَظُمَ مَا يَدْخُلُ عَلَى النَّاسِ مِنَ الْخَلَلِ فِي أُمُورِهِمْ وَ مُعَامَلَاتِهِمْ وَ مَا يَحْتَاجُونَ إِلَى النَّظَرِ فِيهِ مِنْ أَمْرِ دِينِهِمْ وَ مَا رُوِيَ لَهُمْ مِمَّا لَا يَسَعُهُمْ جَهْلُهُ وَ لَعَلَّكَ تَظُنُّ أَنَّهَا مِمَّا يُخْلَصُ إِلَيْهِ بِالْحِيلَةِ وَ الْفِطْنَةِ وَ لَيْسَتْ مِمَّا أُعْطِيَهُ الْإِنْسَانُ مِنْ خَلْقِهِ وَ طِبَاعِهِ وَ كَذَلِكَ الْكَلَامُ إِنَّمَا هُوَ شَيْ‌ءٌ يَصْطَلِحُ عَلَيْهِ النَّاسُ فَيَجْرِي بَيْنَهُمْ وَ لِهَذَا صَارَ يَخْتَلِفُ فِي الْأُمَمِ الْمُخْتَلِفَةِ بِأَلْسُنٍ مُخْتَلِفَةٍ وَ كَذَلِكَ الْكِتَابَةُ كَكِتَابَةِ الْعَرَبِيِّ وَ السِّرْيَانِيِّ وَ الْعِبْرَانِيِّ وَ الرُّومِيِّ وَ غَيْرِهَا مِنْ سَائِرِ الْكِتَابَةِ الَّتِي هِيَ مُتَفَرِّقَةٌ فِي الْأُمَمِ إِنَّمَا اصْطَلَحُوا عَلَيْهَا كَمَا اصْطَلَحُوا عَلَى الْكَلَامِ فَيُقَالُ لِمَنْ ادَّعَى ذَلِكَ إِنَّ الْإِنْسَانَ وَ إِنْ كَانَ لَهُ فِي الْأَمْرَيْنِ جَمِيعاً فِعْلٌ أَوْ حِيلَةٌ فَإِنَّ الشَّيْ‌ءَ الَّذِي يَبْلُغُ بِهِ ذَلِكَ الْفِعْلَ وَ الْحِيلَةَ عَطِيَّةٌ وَ هِبَةٌ مِنَ اللَّهِ عَزَّ وَ جَلَّ فِي خَلْقِهِ‌</w:t>
      </w:r>
      <w:r>
        <w:rPr>
          <w:rStyle w:val="FootnoteAnchor"/>
          <w:rtl w:val="true"/>
        </w:rPr>
        <w:footnoteReference w:id="225"/>
      </w:r>
      <w:r>
        <w:rPr>
          <w:rFonts w:ascii="Amiri" w:hAnsi="Amiri" w:eastAsia="Amiri" w:cs="Amiri"/>
          <w:color w:val="111111"/>
          <w:sz w:val="28"/>
          <w:sz w:val="28"/>
          <w:szCs w:val="28"/>
          <w:rtl w:val="true"/>
          <w:lang w:bidi="ar-SA"/>
        </w:rPr>
        <w:t>فَإِنَّهُ لَوْ لَمْ يَكُنْ لِسَانٌ مُهَيَّأٌ لِلْكَلَامِ وَ ذِهْنٌ يَهْتَدِي بِهِ لِلْأُمُورِ لَمْ يَكُنْ لِيَتَكَلَّمَ أَبَداً وَ لَوْ لَمْ يَكُنْ لَهُ كَفٌّ مُهَيَّأَةٌ وَ أَصَابِعُ لِلْكِتَابَةِ لَمْ يَكُنْ لِيَكْتُبَ أَبَداً وَ اعْتَبِرْ ذَلِكَ مِنَ الْبَهَائِمِ الَّتِي لَا كَلَامَ لَهَا وَ لَا كِتَابَةَ فَأَصْلُ ذَلِكَ فِطْرَةُ الْبَارِئِ جَلَّ وَ عَزَّ وَ مَا تَفَضَّلَ بِهِ عَلَى خَلْقِهِ فَمَنْ شَكَرَ أُثِيبَ وَ مَنْ كَفَرَ فَإِنَّ اللَّهَ غَنِيٌّ عَنِ الْعالَمِينَ</w:t>
      </w:r>
      <w:r>
        <w:rPr>
          <w:rFonts w:eastAsia="Amiri" w:cs="Amiri" w:ascii="Amiri" w:hAnsi="Amiri"/>
          <w:color w:val="111111"/>
          <w:sz w:val="28"/>
          <w:szCs w:val="28"/>
          <w:rtl w:val="true"/>
          <w:lang w:bidi="ar-SA"/>
        </w:rPr>
        <w:t>.</w:t>
      </w:r>
    </w:p>
    <w:p>
      <w:pPr>
        <w:pStyle w:val="Heading5"/>
        <w:numPr>
          <w:ilvl w:val="4"/>
          <w:numId w:val="1"/>
        </w:numPr>
        <w:rPr/>
      </w:pPr>
      <w:bookmarkStart w:id="687" w:name="__RefHeading___Toc3701701_1468164448"/>
      <w:bookmarkStart w:id="688" w:name="_Toc312"/>
      <w:bookmarkEnd w:id="687"/>
      <w:r>
        <w:rPr>
          <w:rtl w:val="true"/>
        </w:rPr>
        <w:t>بیان</w:t>
      </w:r>
      <w:bookmarkEnd w:id="688"/>
    </w:p>
    <w:p>
      <w:pPr>
        <w:pStyle w:val="BookText"/>
        <w:rPr/>
      </w:pPr>
      <w:r>
        <w:rPr>
          <w:rFonts w:ascii="Amiri" w:hAnsi="Amiri" w:eastAsia="Amiri" w:cs="Amiri"/>
          <w:color w:val="111111"/>
          <w:sz w:val="28"/>
          <w:sz w:val="28"/>
          <w:szCs w:val="28"/>
          <w:rtl w:val="true"/>
          <w:lang w:bidi="ar-SA"/>
        </w:rPr>
        <w:t>كلامه هاهنا مشعر بأن واضع اللغات البشر فتدبّر</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9" w:name="__RefHeading___Toc3701703_1468164448"/>
      <w:bookmarkStart w:id="690" w:name="_Toc313"/>
      <w:bookmarkEnd w:id="689"/>
      <w:r>
        <w:rPr>
          <w:rtl w:val="true"/>
        </w:rPr>
        <w:t>یا مفضل</w:t>
      </w:r>
      <w:bookmarkEnd w:id="690"/>
    </w:p>
    <w:p>
      <w:pPr>
        <w:pStyle w:val="BookText"/>
        <w:rPr/>
      </w:pPr>
      <w:r>
        <w:rPr>
          <w:rFonts w:ascii="Amiri" w:hAnsi="Amiri" w:eastAsia="Amiri" w:cs="Amiri"/>
          <w:color w:val="111111"/>
          <w:sz w:val="28"/>
          <w:sz w:val="28"/>
          <w:szCs w:val="28"/>
          <w:rtl w:val="true"/>
          <w:lang w:bidi="ar-SA"/>
        </w:rPr>
        <w:t>ذَكِّرْ يَا مُفَضَّلُ‌</w:t>
      </w:r>
      <w:r>
        <w:rPr>
          <w:rStyle w:val="FootnoteAnchor"/>
          <w:rtl w:val="true"/>
        </w:rPr>
        <w:footnoteReference w:id="227"/>
      </w:r>
      <w:r>
        <w:rPr>
          <w:rFonts w:ascii="Amiri" w:hAnsi="Amiri" w:eastAsia="Amiri" w:cs="Amiri"/>
          <w:color w:val="111111"/>
          <w:sz w:val="28"/>
          <w:sz w:val="28"/>
          <w:szCs w:val="28"/>
          <w:rtl w:val="true"/>
          <w:lang w:bidi="ar-SA"/>
        </w:rPr>
        <w:t>فِيمَا أُعْطِيَ الْإِنْسَانُ عِلْمَهُ وَ مَا مُنِعَ فَإِنَّهُ أُعْطِيَ عِلْمَ جَمِيعِ مَا فِيهِ</w:t>
      </w:r>
    </w:p>
    <w:p>
      <w:pPr>
        <w:pStyle w:val="BookText"/>
        <w:rPr/>
      </w:pPr>
      <w:r>
        <w:rPr>
          <w:rFonts w:ascii="IRNazanin" w:hAnsi="IRNazanin" w:eastAsia="IRNazanin"/>
          <w:color w:val="111111"/>
          <w:sz w:val="28"/>
          <w:sz w:val="28"/>
          <w:szCs w:val="28"/>
          <w:rtl w:val="true"/>
          <w:lang w:bidi="fa-IR"/>
        </w:rPr>
        <w:t>تأمل کن ای مفضّل در سخن گفتن که خدا بر آدمی به آن انعام کرده که به آن تعبیر می‌کند از آنچه در ضمیر او است و آنچه در دلش خطور می‌کند و نتایج افکار خود را به آن بیان می‌نماید و ما فی الضمیر دیگران را به آن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سخن گفتن نبود، انسان از باب چهار پایان بود که از آنچه در خاطرش بود خبر نمی‌توانست داد و آنچه در خاطر دیگران بود نمی‌توانست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 نوشتن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تأمّل کن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فوائد کتابت و نوشتن که به آن ضبط کرده‌اند خبرهای گذشتگان را برای حاضران، و ضبط می‌نمایند اخبار حاضران را برای آیندگان و به آن باقیمانده است کتابها که در علوم و آداب و غیر آنها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نوشتن حفظ می‌کند آدمی آنچه جاری می‌شود میان او و دیگران از معاملات و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نوشتن نبود منقطع می‌شد اخبار بعضی از زمانها از بعضی و کسی که به سفر می‌رفت، خبرش به اهلش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علوم مندرس می‌شد و آداب ضایع می‌شد، و خلل عظیم در امور و معاملات مردم راه می‌یافت، و فوت می‌شد از ایشان آنچه محتاج بودند به نظر در آن از دین ایشان و روایاتی که ایشان را ضرور است دانستن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و نوشتن از چیزهائی نیست که خداوند در خلقت آدمی آفریده باشد، بلکه مردم به حیله و زیرکی خود به هم رسانیده‌اند و اصلاحی است که در میان خود کرده‌اند و جاری شده است در میان ایشان، لهذا مختلف می‌شود و در امم مختلفه که به لغتهای مختلف سخن می‌گویند و هم چنین کتابت مختلف می‌باشد مانند خط عربی و سریانی و عبرانی و رومی و غیر اینها و هر امّتی و گروهی به زبانی سخن می‌گویند، و به خطی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می‌گوئیم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آدمی را فی الجمله در گفتن و نوشتن فعلی چاره و تدبیری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به آن به عمل می‌آید این چاره‌ها و تدبیرها از صنعت کامله حق تعالی است و عطیّه‌ای است از خزاین رحمت او، زیرا که اگر خدا به آدمی زبان گویا، و ذهن ادراک‌کننده امور نداده بود مانند سایر حیوانات قدرت بر سخن نداشت، و اگر کف و انگشتان که آلت کتابت است به او نمی‌داد چگونه کتابت می‌کرد چنانچه سایر حیوانات قدرت بر نطق و کتابت ندارند، پس اصل اینها همه از فطرت حکیم قدیر است و تفضّلی است که بر خلق خود کرده است، پس هر که این نعمتها را شکر</w:t>
      </w:r>
    </w:p>
    <w:p>
      <w:pPr>
        <w:pStyle w:val="BookText"/>
        <w:rPr/>
      </w:pPr>
      <w:r>
        <w:rPr>
          <w:rFonts w:ascii="IRNazanin" w:hAnsi="IRNazanin" w:eastAsia="IRNazanin"/>
          <w:color w:val="111111"/>
          <w:sz w:val="28"/>
          <w:sz w:val="28"/>
          <w:szCs w:val="28"/>
          <w:rtl w:val="true"/>
          <w:lang w:bidi="fa-IR"/>
        </w:rPr>
        <w:t>کند، ثواب می‌یابد و هر که کفران کند خدا بی‌نیاز است از شکر عالمیان و طاعت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علیه السلام در اینجا اشاره به این دارد که واضع لغات، بشر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علوم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تفکّر کن ای مفضّل در آنچه قادر علیم راه علم آن را به مردم داده و آنچه علمش را به مردم نداده که هر یک موافق حکمت و مصلحت است، </w:t>
      </w:r>
    </w:p>
    <w:p>
      <w:pPr>
        <w:pStyle w:val="BookText"/>
        <w:rPr/>
      </w:pPr>
      <w:r>
        <w:rPr>
          <w:rFonts w:ascii="Amiri" w:hAnsi="Amiri" w:eastAsia="Amiri" w:cs="Amiri"/>
          <w:color w:val="111111"/>
          <w:sz w:val="28"/>
          <w:sz w:val="28"/>
          <w:szCs w:val="28"/>
          <w:rtl w:val="true"/>
          <w:lang w:bidi="ar-SA"/>
        </w:rPr>
        <w:t>صَلَاحُ دِينِهِ وَ دُنْيَاهُ فَمِمَّا فِيهِ صَلَاحُ دِينِهِ مَعْرِفَةُ الْخَالِقِ تَبَارَكَ وَ تَعَالَى بِالدَّلَائِلِ وَ الشَّوَاهِدِ الْقَائِمَةِ فِي الْخَلْقِ وَ مَعْرِفَةُ الْوَاجِبِ عَلَيْهِ مِنَ الْعَدْلِ عَلَى النَّاسِ كَافَّةً وَ بِرِّ الْوَالِدَيْنِ وَ أَدَاءِ الْأَمَانَةِ وَ مُوَاسَاةِ أَهْلِ الْخُلَّةِ وَ أَشْبَاهِ ذَلِكَ مِمَّا قَدْ تُوجَدُ مَعْرِفَتُهُ وَ الْإِقْرَارُ وَ الِاعْتِرَافُ بِهِ فِي الطَّبْعِ وَ الْفِطْرَةِ مِنْ كُلِّ أُمَّةٍ مُوَافِقَةً أَوْ مُخَالِفَةً وَ كَذَلِكَ أُعْطِيَ عِلْمَ مَا فِيهِ صَلَاحُ دُنْيَاهُ كَالزِّرَاعَةِ وَ الْغِرَاسِ‌</w:t>
      </w:r>
      <w:r>
        <w:rPr>
          <w:rStyle w:val="FootnoteAnchor"/>
          <w:rtl w:val="true"/>
        </w:rPr>
        <w:footnoteReference w:id="228"/>
      </w:r>
      <w:r>
        <w:rPr>
          <w:rFonts w:ascii="Amiri" w:hAnsi="Amiri" w:eastAsia="Amiri" w:cs="Amiri"/>
          <w:color w:val="111111"/>
          <w:sz w:val="28"/>
          <w:sz w:val="28"/>
          <w:szCs w:val="28"/>
          <w:rtl w:val="true"/>
          <w:lang w:bidi="ar-SA"/>
        </w:rPr>
        <w:t>وَ اسْتِخْرَاجِ الْأَرَضِينَ وَ اقْتِنَاءِ الْأَغْنَامِ وَ الْأَنْعَامِ وَ اسْتِنْبَاطِ الْمِيَاهِ‌</w:t>
      </w:r>
      <w:r>
        <w:rPr>
          <w:rStyle w:val="FootnoteAnchor"/>
          <w:rtl w:val="true"/>
        </w:rPr>
        <w:footnoteReference w:id="229"/>
      </w:r>
      <w:r>
        <w:rPr>
          <w:rFonts w:ascii="Amiri" w:hAnsi="Amiri" w:eastAsia="Amiri" w:cs="Amiri"/>
          <w:color w:val="111111"/>
          <w:sz w:val="28"/>
          <w:sz w:val="28"/>
          <w:szCs w:val="28"/>
          <w:rtl w:val="true"/>
          <w:lang w:bidi="ar-SA"/>
        </w:rPr>
        <w:t>وَ مَعْرِفَةِ الْعَقَاقِيرِ</w:t>
      </w:r>
      <w:r>
        <w:rPr>
          <w:rStyle w:val="FootnoteAnchor"/>
          <w:rtl w:val="true"/>
        </w:rPr>
        <w:footnoteReference w:id="230"/>
      </w:r>
      <w:r>
        <w:rPr>
          <w:rFonts w:ascii="Amiri" w:hAnsi="Amiri" w:eastAsia="Amiri" w:cs="Amiri"/>
          <w:color w:val="111111"/>
          <w:sz w:val="28"/>
          <w:sz w:val="28"/>
          <w:szCs w:val="28"/>
          <w:rtl w:val="true"/>
          <w:lang w:bidi="ar-SA"/>
        </w:rPr>
        <w:t>الَّتِي يُسْتَشْفَى بِهَا مِنْ ضُرُوبِ الْأَسْقَامِ وَ الْمَعَادِنِ الَّتِي يُسْتَخْرَجُ مِنْهَا أَنْوَاعُ الْجَوَاهِرِ وَ رُكُوبِ السُّفُنِ وَ الْغَوْصِ فِي الْبَحْرِ وَ ضُرُوبِ الْحِيَلِ فِي صَيْدِ الْوَحْشِ وَ الطَّيْرِ وَ الْحِيتَانِ وَ التَّصَرُّفِ فِي الصِّنَاعَاتِ وَ وُجُوهِ الْمَتَاجِرِ وَ الْمَكَاسِبِ وَ غَيْرِ ذَلِكَ مِمَّا يَطُولُ شَرْحُهُ وَ يَكْثُرُ تَعْدَادُهُ مِمَّا فِيهِ صَلَاحُ أَمْرِهِ فِي هَذِهِ الدَّارِ فَأُعْطِيَ عِلْمَ مَا يُصْلِحُ بِهِ دِينَهُ وَ دُنْيَاهُ وَ مُنِعَ مَا سِوَى ذَلِكَ مِمَّا لَيْسَ فِي شَأْنِهِ وَ لَا طَاقَتِهِ أَنْ يَعْلَمَ كَعِلْمِ الْغَيْبِ وَ مَا هُوَ كَائِنٌ وَ بَعْضُ مَا قَدْ كَانَ أَيْضاً كَعِلْمِ مَا فَوْقَ السَّمَاءِ وَ مَا تَحْتَ الْأَرْضِ وَ مَا فِي لُجَجِ الْبِحَارِ</w:t>
      </w:r>
      <w:r>
        <w:rPr>
          <w:rStyle w:val="FootnoteAnchor"/>
          <w:rtl w:val="true"/>
        </w:rPr>
        <w:footnoteReference w:id="231"/>
      </w:r>
      <w:r>
        <w:rPr>
          <w:rFonts w:ascii="Amiri" w:hAnsi="Amiri" w:eastAsia="Amiri" w:cs="Amiri"/>
          <w:color w:val="111111"/>
          <w:sz w:val="28"/>
          <w:sz w:val="28"/>
          <w:szCs w:val="28"/>
          <w:rtl w:val="true"/>
          <w:lang w:bidi="ar-SA"/>
        </w:rPr>
        <w:t>وَ أَقْطَارِ الْعَالَمِ‌</w:t>
      </w:r>
      <w:r>
        <w:rPr>
          <w:rStyle w:val="FootnoteAnchor"/>
          <w:rtl w:val="true"/>
        </w:rPr>
        <w:footnoteReference w:id="232"/>
      </w:r>
      <w:r>
        <w:rPr>
          <w:rFonts w:ascii="Amiri" w:hAnsi="Amiri" w:eastAsia="Amiri" w:cs="Amiri"/>
          <w:color w:val="111111"/>
          <w:sz w:val="28"/>
          <w:sz w:val="28"/>
          <w:szCs w:val="28"/>
          <w:rtl w:val="true"/>
          <w:lang w:bidi="ar-SA"/>
        </w:rPr>
        <w:t>وَ مَا فِي قُلُوبِ النَّاسِ وَ مَا فِي الْأَرْحَامِ وَ أَشْبَاهِ هَذَا مِمَّا حُجِبَ عَلَى النَّاسِ عِلْمُهُ وَ قَدِ ادَّعَتْ طَائِفَةٌ مِنَ النَّاسِ هَذِهِ الْأُمُورَ فَأَبْطَلَ دَعْوَاهُمْ مَا بُيِّنَ مِنْ خَطَائِهِمْ‌</w:t>
      </w:r>
      <w:r>
        <w:rPr>
          <w:rStyle w:val="FootnoteAnchor"/>
          <w:rtl w:val="true"/>
        </w:rPr>
        <w:footnoteReference w:id="233"/>
      </w:r>
      <w:r>
        <w:rPr>
          <w:rFonts w:ascii="Amiri" w:hAnsi="Amiri" w:eastAsia="Amiri" w:cs="Amiri"/>
          <w:color w:val="111111"/>
          <w:sz w:val="28"/>
          <w:sz w:val="28"/>
          <w:szCs w:val="28"/>
          <w:rtl w:val="true"/>
          <w:lang w:bidi="ar-SA"/>
        </w:rPr>
        <w:t>فِيمَا يَقْضُونَ عَلَيْهِ وَ يَحْكُمُونَ بِهِ فِيمَا ادَّعَوْا عِلْمَهُ فَانْظُرْ كَيْفَ أُعْطِيَ الْإِنْسَانُ عِلْمَ جَمِيعِ مَا يَحْتَاجُ إِلَيْهِ لِدِينِهِ وَ دُنْيَاهُ وَ حُجِبَ عَنْهُ مَا سِوَى ذَلِكَ لِيَعْرِفَ قَدْرَهُ وَ نَقْصَهُ وَ كِلَا الْأَمْرَيْنِ فِيهِمَا صَلَاحُهُ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 الْآنَ يَا مُفَضَّلُ مَا سُتِرَ عَنِ الْإِنْسَانِ عِلْمُهُ مِنْ مُدَّةِ حَيَاتِهِ فَإِنَّهُ لَوْ عَرَفَ مِقْدَارَ عُمُرِهِ وَ كَانَ قَصِيرَ الْعُمُرِ لَمْ يَتَهَنَّأْ بِالْعَيْشِ مَعَ تَرَقُّبِ الْمَوْتِ وَ تَوَقُّعِهِ لِوَقْتٍ قَدْ عَرَفَهُ</w:t>
      </w:r>
    </w:p>
    <w:p>
      <w:pPr>
        <w:pStyle w:val="BookText"/>
        <w:rPr/>
      </w:pPr>
      <w:r>
        <w:rPr>
          <w:rFonts w:ascii="IRNazanin" w:hAnsi="IRNazanin" w:eastAsia="IRNazanin"/>
          <w:color w:val="111111"/>
          <w:sz w:val="28"/>
          <w:sz w:val="28"/>
          <w:szCs w:val="28"/>
          <w:rtl w:val="true"/>
          <w:lang w:bidi="fa-IR"/>
        </w:rPr>
        <w:t>زیرا که هر چه صلاح دین و دنیای آدمی در دانستن آن است راهی برای آن گشوده، اما آنچه صلاح دین او در آن است معرفت خالق است تعالی شأنه به دلایل و شواهدی که در خلق اشیاء ظاهر گردانیده که دلالت می‌کند بر وجود صانع و علم و قدرت و حکمت و لطف و عدالت و رحمت و مغفرت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معرفت آنچه واجب است بر مردم دانستن آنها از عدالت بر کافه مردم، و نیکوئی کردن با پدر و مادر، و خیانت نکردن امانت را و رعایت فقرا و مساکین نمودن، و اشباه اینها که معرفت اینها و اقرار و اذعان به لزوم اینها در طبع و فطرت همه امم است و عقل حکم می‌کند به نیکی و لزوم اینها، خواه مسلمان و خواه کافر، خواه مخالف و خواه مؤالف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صلاح دنیا در دانستن آن و آدمی را راه علم به آن داده مانند زراعت کردن و درخت کشتن و آباد کردن زمین‌ها و بیرون آوردن قناتها و نگاهداشتن چهارپایان و معرفت گیاهها و ریشه‌ها که به آن استشفا می‌نمایند از انواع بیماریها و دردها و بیرون آوردن معدن‌ها که انواع جواهر را بیرون می‌آورند، و علم سوار شدن کشتیها و غوص کردن در دریاها و انواع حیل‌ها در صید کردن وحشیان و مرغان و ماهیان و تصرّف در صنعت‌ها و وجوه متاجر و مکاسب و غیر آنها که شرحشان به طول می‌انجامد، و تعداد آنها دشوار است، و صلاح امور دنیای مردم در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در آنچه آدمی از داشتن آن ممنوع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داده است خداوند علیم به آدمی آنچه صلاح دین و دنیای او در آنها است، و منع کرده است از آدمی دانستن امری چند را که از شأن و طاقت او نیست دانستن آنها مانند علم غیب و امور آینده و بعضی از امور گذشته مانند آنچه در بالای آسمان است، یا در زیر زمین است، یا در میان دریاهاست، یا در اقطار عالم هست، و آنچه در دلهای مردم است، و در رحمهای زنان است و اشباه اینها از آنچه علم آنها از خلق محجوب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طایفه ای دعوی دانستن این امور می‌کند و خطاهائی که از ایشان صادر می‌شود در آنچه خبر می‌دهند و حکم می‌کنند، دعوای ایشان را باطل می‌گرداند و دروغ ایشان را ظاهر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تفکّر کن که چگونه داده‌اند به آدمی علم آنچه آدمی در دین و دنیا به آن محتاج است و علم ما سوای آنها را از او منع کرده‌اند تا قدر خود را بشناسد و نقص خود را بداند و هر دو مقتضای مصلحت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مخفی بودن زمان عمر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تأمّل کن ای مفضّل در مصلحت پنهان کردن عمر هر کس از او، زیرا که اگر مقدار عمر خود را بداند اگر عمرش کوتاه باشد زندگی بر او ناگوار خواهد بود برای آن که عمر خود را کوتاه و وقت مرگ خود را نزدیک می‌داند </w:t>
      </w:r>
    </w:p>
    <w:p>
      <w:pPr>
        <w:pStyle w:val="BookText"/>
        <w:rPr/>
      </w:pPr>
      <w:r>
        <w:rPr>
          <w:rFonts w:ascii="Amiri" w:hAnsi="Amiri" w:eastAsia="Amiri" w:cs="Amiri"/>
          <w:color w:val="111111"/>
          <w:sz w:val="28"/>
          <w:sz w:val="28"/>
          <w:szCs w:val="28"/>
          <w:rtl w:val="true"/>
          <w:lang w:bidi="ar-SA"/>
        </w:rPr>
        <w:t>بَلْ كَانَ يَكُونُ بِمَنْزِلَةِ مَنْ قَدْ فَنِيَ مَالُهُ أَوْ قَارَبَ الْفَنَاءَ فَقَدِ اسْتَشْعَرَ الْفَقْرَ وَ الْوَجَلَ مِنْ فَنَاءِ مَالِهِ وَ خَوْفِ الْفَقْرِ عَلَى أَنَّ الَّذِي يَدْخُلُ عَلَى الْإِنْسَانِ مِنْ فَنَاءِ الْعُمُرِ أَعْظَمُ مِمَّا يَدْخُلُ عَلَيْهِ مِنْ فَنَاءِ الْمَالِ لِأَنَّ مَنْ يَقِلُّ مَالُهُ يَأْمُلُ أَنْ يَسْتَخْلِفَ مِنْهُ فَيَسْكُنَ إِلَى ذَلِكَ وَ مَنْ أَيْقَنَ بِفَنَاءِ الْعُمُرِ اسْتَحْكَمَ عَلَيْهِ الْيَأْسُ وَ إِنْ كَانَ طَوِيلَ الْعُمُرِ ثُمَّ عَرَفَ ذَلِكَ وَثِقَ بِالْبَقَاءِ</w:t>
      </w:r>
      <w:r>
        <w:rPr>
          <w:rStyle w:val="FootnoteAnchor"/>
          <w:rtl w:val="true"/>
        </w:rPr>
        <w:footnoteReference w:id="234"/>
      </w:r>
      <w:r>
        <w:rPr>
          <w:rFonts w:ascii="Amiri" w:hAnsi="Amiri" w:eastAsia="Amiri" w:cs="Amiri"/>
          <w:color w:val="111111"/>
          <w:sz w:val="28"/>
          <w:sz w:val="28"/>
          <w:szCs w:val="28"/>
          <w:rtl w:val="true"/>
          <w:lang w:bidi="ar-SA"/>
        </w:rPr>
        <w:t>وَ انْهَمَكَ فِي اللَّذَّاتِ وَ الْمَعَاصِي وَ عَمِلَ عَلَى أَنَّهُ يَبْلُغُ مِنْ ذَلِكَ شَهْوَتَهُ ثُمَّ يَتُوبُ فِي آخِرِ عُمُرِهِ وَ هَذَا مَذْهَبٌ لَا يَرْضَاهُ اللَّهُ مِنْ عِبَادِهِ وَ لَا يَقْبَلُهُ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لَوْ أَنَّ عَبْداً لَكَ عَمِلَ عَلَى أَنَّهُ يُسْخِطُكَ سَنَةً وَ يُرْضِيكَ يَوْماً أَوْ شَهْراً لَمْ تَقْبَلْ ذَلِكَ مِنْهُ وَ لَمْ يَحِلَّ عِنْدَكَ مَحَلَّ الْعَبْدِ الصَّالِحِ دُونَ أَنْ يُضْمِرَ طَاعَتَكَ وَ نُصْحَكَ فِي كُلِّ الْأُمُورِ وَ فِي كُلِّ الْأَوْقَاتِ عَلَى تَصَرُّفِ الْحَالاتِ‌</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فَإِنْ قُلْتَ أَ وَ لَيْسَ قَدْ يُقِيمُ الْإِنْسَانُ عَلَى الْمَعْصِيَةِ حِيناً ثُمَّ يَتُوبُ فَتُقْبَلُ تَوْبَتُهُ قُلْنَا إِنَّ ذَلِكَ شَيْ‌ءٌ يَكُونُ مِنَ الْإِنْسَانِ لِغَلَبَةِ الشَّهَوَاتِ وَ تَرْكِهِ مُخَالَفَتَهَا مِنْ غَيْرِ أَنْ يُقَدِّرَهَا فِي نَفْسِهِ وَ يَبْنِيَ عَلَيْهِ أَمْرَهُ فَيَصْفَحُ اللَّهُ عَنْهُ وَ يَتَفَضَّلُ عَلَيْهِ بِالْمَغْفِرَةِ فَأَمَّا مَنْ قَدَّرَ أَمْرَهُ عَلَى أَنْ يَعْصِيَ مَا بَدَا لَهُ ثُمَّ يَتُوبَ آخِرَ ذَلِكَ فَإِنَّمَا يُحَاوِلُ خَدِيعَةَ مَنْ لَا يُخَادَعُ بِأَنْ يَتَسَلَّفَ التَّلَذُّذَ فِي الْعَاجِلِ وَ يَعِدَ وَ يُمَنِّيَ نَفْسَهُ التَّوْبَةَ فِي الْآجِلِ وَ لِأَنَّهُ لَا يَفِي بِمَا يَعِدُ مِنْ ذَلِكَ فَإِنَّ النُزُوعَ مِنَ التَّرَفُّهِ وَ التَّلَذُّذِ</w:t>
      </w:r>
      <w:r>
        <w:rPr>
          <w:rStyle w:val="FootnoteAnchor"/>
          <w:rtl w:val="true"/>
        </w:rPr>
        <w:footnoteReference w:id="236"/>
      </w:r>
      <w:r>
        <w:rPr>
          <w:rFonts w:ascii="Amiri" w:hAnsi="Amiri" w:eastAsia="Amiri" w:cs="Amiri"/>
          <w:color w:val="111111"/>
          <w:sz w:val="28"/>
          <w:sz w:val="28"/>
          <w:szCs w:val="28"/>
          <w:rtl w:val="true"/>
          <w:lang w:bidi="ar-SA"/>
        </w:rPr>
        <w:t xml:space="preserve">وَ مُعَانَاةَ التَّوْبَةِ وَ لَا سِيَّمَا عِنْدَ الْكِبَرِ وَ ضَعْفِ الْبَدَنِ أَمْرٌ صَعْبٌ وَ لَا يُؤْمَنُ عَلَى الْإِنْسَانِ مَعَ مُدَافَعَتِهِ بِالتَّوْبَةِ أَنْ يُرْهِقَهُ الْمَوْتُ فَيَخْرُجَ مِنَ الدُّنْيَا غَيْرَ تَائِبٍ كَمَا قَدْ يَكُونُ عَلَى الْوَاحِدِ دَيْنٌ إِلَى أَجَلٍ وَ قَدْ يَقْدِرُ عَلَى قَضَائِهِ فَلَا يَزَالُ يُدَافِعُ بِذَلِكَ حَتَّى يَحِلَّ الْأَجَلُ وَ قَدْ نَفِدَ الْمَالُ فَيَبْقَى الدَّيْنُ قَائِماً عَلَيْهِ فَكَانَ خَيْرَ الْأَشْيَاءِ لِلْإِنْسَانِ أَنْ يُسْتَرَ عَنْهُ مَبْلَغُ عُمُرِهِ فَيَكُونَ طُولَ عُمُرِهِ يَتَرَقَّبُ الْمَوْتَ فَيَتْرُكَ الْمَعَاصِيَ وَ يُؤْثِرَ الْعَمَلَ الصَّالِحَ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هُوَ الْآنَ قَدْ سُتِرَ عَنْهُ مِقْدَارُ حَيَاتِهِ وَ صَارَ يَتَرَقَّبُ الْمَوْتَ فِي كُلِّ سَاعَةٍ يُقَارِفُ‌</w:t>
      </w:r>
      <w:r>
        <w:rPr>
          <w:rStyle w:val="FootnoteAnchor"/>
          <w:rtl w:val="true"/>
        </w:rPr>
        <w:footnoteReference w:id="237"/>
      </w:r>
      <w:r>
        <w:rPr>
          <w:rFonts w:ascii="Amiri" w:hAnsi="Amiri" w:eastAsia="Amiri" w:cs="Amiri"/>
          <w:color w:val="111111"/>
          <w:sz w:val="28"/>
          <w:sz w:val="28"/>
          <w:szCs w:val="28"/>
          <w:rtl w:val="true"/>
          <w:lang w:bidi="ar-SA"/>
        </w:rPr>
        <w:t>الْفَوَاحِشَ وَ يَنْتَهِكُ الْمَحَارِمَ قُلْنَا إِنَّ وَجْهَ التَّدْبِيرِ فِي هَذَا الْبَابِ هُوَ الَّذِي جَرَى</w:t>
      </w:r>
    </w:p>
    <w:p>
      <w:pPr>
        <w:pStyle w:val="BookText"/>
        <w:rPr/>
      </w:pPr>
      <w:r>
        <w:rPr>
          <w:rFonts w:ascii="IRNazanin" w:hAnsi="IRNazanin" w:eastAsia="IRNazanin"/>
          <w:color w:val="111111"/>
          <w:sz w:val="28"/>
          <w:sz w:val="28"/>
          <w:szCs w:val="28"/>
          <w:rtl w:val="true"/>
          <w:lang w:bidi="fa-IR"/>
        </w:rPr>
        <w:t>بلکه خواهد بود به منزله کسی که مالش فانی شده باشد، یا نزدیک به فنا رسیده باشد، پس پیوسته در غم تنگدستی و در ترس فنای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 تهی شدن کیسه زندگانی بر فرزند آدم زیاده از بیم تهی شدن خزانه دینار و در هم است، زیرا کسی که مالش فانی می‌شود، امید حصول عوض آن را دارد و کسی که به فنای عمر یقین به هم رسانید، ناامیدی بر او مستحکم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بداند که عمرش دراز خواهد بود، امید بقا به هم می‌رساند و در لذّات دنیا و معاصی حق تعالی فرو می‌رود به امید آن که لذات خود را در می‌یابم و در آخر عمر تائب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مذهب و طریقه را خدا از بندگان خود نمی‌پسندد و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اگر بنده داشته باشی و چنان با تو معامله کند که یک سال به خشم آورد و یک روز یا یک ماه تو را خشنود گرداند از او این را قبول نمی‌کنی؟ و از جمله بندگان شایسته تو نخواهد بود و از او نمی‌خواهی مگر آن که در دل داشته باشد اطاعت و خیر خواهی تو را در همه امور و در جمیع احوال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گوئی که گاه هست مردی سالها به معصیت می‌گذارند و در آخر توبه می‌کند و توبه‌اش مقبول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می‌گوئیم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که آدمی را عارض می‌شود بنا بر غلبه شهوت و بر نیامدن با نفس و خواهشهای آن، بی‌آنکه در نفس خود این مخالفت را قرار بدهد و بنای امر خدا را بر آن گذارد، پس به این سبب خداوند غفور می‌بخشد و تفضّل می‌کند بر او به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کسی که بنای کار خود را بر این گذارد که در اکثر عمر خود معصیت می‌کنم و در آخر عمر توبه خواهم کرد، پس خواهد فریب دهد کسی که او را فریب نمی‌تواند داد او را به آن که در عاجل هر لذتی را که می‌خواهم در می‌یابم به امید آن که در آخر توبه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معلوم نیست که وفا به این وعده خواهد کرد یا نه، زیرا که ترک ترفه و لذت نمودن و مشقت توبه را متحمّل گردیدن خصوصا در پیری و ضعف بدن، امری است به غایت صعب و ایمن نیست آدمی به مدافعه توبه از آن که مرگ او را دریابد و از دنیا بیرون رود بی‌توبه چنانچه کسی را بر مردی قرضی باشد و اجلی از برای آن قرار داده باشد و پیش از اجل قادر بر ادای دین باشد و پیوسته مداهنه نماید تا اجل دین برسد و مالش تهی شده باشد و قرض بر او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بهترین اشیاء برای آدمی آن است که قدر عمر از او مستور باشد که در تمام عمر خود منتظر مرگ بوده باشد و به این سبب ترک معاصی کند و اختیار طاعات نماید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گوئی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که مدت زندگانی از او مستور است و در هر ساعت مترصّد مرگ است باز مرتکب فواحش می‌شود و انتهاک محرمات می‌نماید، جواب گوئیم که وجه تدبیر در این باب آن است که به عمل آمده است، </w:t>
      </w:r>
      <w:bookmarkStart w:id="691" w:name="pg16997_179566"/>
    </w:p>
    <w:p>
      <w:pPr>
        <w:pStyle w:val="BookText"/>
        <w:rPr/>
      </w:pPr>
      <w:bookmarkEnd w:id="691"/>
      <w:r>
        <w:rPr>
          <w:rFonts w:ascii="Amiri" w:hAnsi="Amiri" w:eastAsia="Amiri" w:cs="Amiri"/>
          <w:color w:val="111111"/>
          <w:sz w:val="28"/>
          <w:sz w:val="28"/>
          <w:szCs w:val="28"/>
          <w:rtl w:val="true"/>
          <w:lang w:bidi="ar-SA"/>
        </w:rPr>
        <w:t>عَلَيْهِ الْأَمْرُ فِيهِ فَإِنْ كَانَ الْإِنْسَانُ مَعَ ذَلِكَ لَا يَرْعَوِي‌</w:t>
      </w:r>
      <w:r>
        <w:rPr>
          <w:rStyle w:val="FootnoteAnchor"/>
          <w:rtl w:val="true"/>
        </w:rPr>
        <w:footnoteReference w:id="238"/>
      </w:r>
      <w:r>
        <w:rPr>
          <w:rFonts w:ascii="Amiri" w:hAnsi="Amiri" w:eastAsia="Amiri" w:cs="Amiri"/>
          <w:color w:val="111111"/>
          <w:sz w:val="28"/>
          <w:sz w:val="28"/>
          <w:szCs w:val="28"/>
          <w:rtl w:val="true"/>
          <w:lang w:bidi="ar-SA"/>
        </w:rPr>
        <w:t>وَ لَا يَنْصَرِفُ عَنِ الْمَسَاوِي فَإِنَّمَا ذَلِكَ مِنْ مَرَحِهِ‌</w:t>
      </w:r>
      <w:r>
        <w:rPr>
          <w:rStyle w:val="FootnoteAnchor"/>
          <w:rtl w:val="true"/>
        </w:rPr>
        <w:footnoteReference w:id="239"/>
      </w:r>
      <w:r>
        <w:rPr>
          <w:rFonts w:ascii="Amiri" w:hAnsi="Amiri" w:eastAsia="Amiri" w:cs="Amiri"/>
          <w:color w:val="111111"/>
          <w:sz w:val="28"/>
          <w:sz w:val="28"/>
          <w:szCs w:val="28"/>
          <w:rtl w:val="true"/>
          <w:lang w:bidi="ar-SA"/>
        </w:rPr>
        <w:t>وَ مِنْ قَسَاوَةِ قَلْبِهِ لَا مِنْ خَطَإٍ فِي التَّدْبِيرِ كَمَا أَنَّ الطَّبِيبَ قَدْ يَصِفُ لِلْمَرِيضِ مَا يَنْتَفِعُ بِهِ فَإِنْ كَانَ الْمَرِيضُ مُخَالِفاً لِقَوْلِ الطَّبِيبِ لَا يَعْمَلُ بِمَا يَأْمُرُهُ وَ لَا يَنْتَهِي عَمَّا يَنْهَاهُ عَنْهُ لَمْ يَنْتَفِعْ بِصِفَتِهِ وَ لَمْ يَكُنِ الْإِسَاءَةُ فِي ذَلِكَ لِلطَّبِيبِ بَلْ لِلْمَرِيضِ حَيْثُ لَمْ يَقْبَلْ مِنْهُ وَ لَئِنْ كَانَ الْإِنْسَانُ مَعَ تَرَقُّبِهِ لِلْمَوْتِ كُلَّ سَاعَةٍ لَا يَمْتَنِعُ عَنِ الْمَعَاصِي فَإِنَّهُ لَوْ وَثِقَ بِطُولِ الْبَقَاءِ كَانَ أَحْرَى بِأَنْ يَخْرُجَ إِلَى الْكَبَائِرِ الْفَظِيعَةِ فَتَرَقُّبُ الْمَوْتِ عَلَى كُلِّ حَالٍ خَيْرٌ لَهُ مِنَ الثِّقَةِ بِالْبَقَاءِ ثُمَّ إِنَّ تَرَقُّبَ الْمَوْتِ وَ إِنْ كَانَ صِنْفٌ مِنَ النَّاسِ يَلْهَوْنَ عَنْهُ وَ لَا يَتَّعِظُونَ بِهِ فَقَدْ يَتَّعِظُ بِهِ صِنْفٌ آخَرُ مِنْهُمْ وَ يَنْزِعُونَ عَنِ الْمَعَاصِي وَ يُؤْثِرُونَ الْعَمَلَ الصَّالِحَ وَ يَجُودُونَ بِالْأَمْوَالِ وَ الْعَقَائِلِ النَّفِيسَةِ فِي الصَّدَقَةِ عَلَى الْفُقَرَاءِ وَ الْمَسَاكِينِ فَلَمْ يَكُنْ مِنَ الْعَدْلِ أَنْ يُحْرَمَ هَؤُلَاءِ الِانْتِفَاعَ بِهَذِهِ الْخَصْلَةِ لِتَضْيِيعِ أُولَئِكَ حَظَّهُمْ مِنْهَا</w:t>
      </w:r>
      <w:r>
        <w:rPr>
          <w:rFonts w:eastAsia="Amiri" w:cs="Amiri" w:ascii="Amiri" w:hAnsi="Amiri"/>
          <w:color w:val="111111"/>
          <w:sz w:val="28"/>
          <w:szCs w:val="28"/>
          <w:rtl w:val="true"/>
          <w:lang w:bidi="ar-SA"/>
        </w:rPr>
        <w:t>.</w:t>
      </w:r>
    </w:p>
    <w:p>
      <w:pPr>
        <w:pStyle w:val="Heading5"/>
        <w:numPr>
          <w:ilvl w:val="4"/>
          <w:numId w:val="1"/>
        </w:numPr>
        <w:rPr/>
      </w:pPr>
      <w:bookmarkStart w:id="692" w:name="__RefHeading___Toc3701705_1468164448"/>
      <w:bookmarkStart w:id="693" w:name="_Toc314"/>
      <w:bookmarkEnd w:id="692"/>
      <w:r>
        <w:rPr>
          <w:rtl w:val="true"/>
        </w:rPr>
        <w:t>بیان</w:t>
      </w:r>
      <w:bookmarkEnd w:id="693"/>
    </w:p>
    <w:p>
      <w:pPr>
        <w:pStyle w:val="BookText"/>
        <w:rPr/>
      </w:pPr>
      <w:r>
        <w:rPr>
          <w:rFonts w:ascii="Amiri" w:hAnsi="Amiri" w:eastAsia="Amiri" w:cs="Amiri"/>
          <w:color w:val="111111"/>
          <w:sz w:val="28"/>
          <w:sz w:val="28"/>
          <w:szCs w:val="28"/>
          <w:rtl w:val="true"/>
          <w:lang w:bidi="ar-SA"/>
        </w:rPr>
        <w:t>انهمك الرجل في الأمر أي جدّ و لجّ و التسلّف الاقتراض كأنه يجري معاملة مع ربه بأن يتصرّف في اللذات عاجلا و يعد ربه في عوضها التوبة ليؤدّي إليه آجلا و في بعض النسخ يستسلف و هو طلب بيع الشي‌ء سلفا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المعاناة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مقاساة العناء و المشقّة و يرهقه أي يغشاه و يلحقه و انتهاك المحارم المبالغة في خرقها و إتيانها و الارعواء الكفّ عن الشي‌ء و قيل الندم على الشي‌ء و الانصراف عنه و تركه و المرح شدّة الفرح و قال الفيروزآبادي العقيلة من كل شي‌ء أكرمه و كريمة الإبل و قال العقال ككتاب زكاة عام من الإبل</w:t>
      </w:r>
      <w:r>
        <w:rPr>
          <w:rFonts w:eastAsia="Amiri" w:cs="Amiri" w:ascii="Amiri" w:hAnsi="Amiri"/>
          <w:color w:val="111111"/>
          <w:sz w:val="28"/>
          <w:szCs w:val="28"/>
          <w:rtl w:val="true"/>
          <w:lang w:bidi="ar-SA"/>
        </w:rPr>
        <w:t>.</w:t>
      </w:r>
    </w:p>
    <w:p>
      <w:pPr>
        <w:pStyle w:val="Heading5"/>
        <w:numPr>
          <w:ilvl w:val="4"/>
          <w:numId w:val="1"/>
        </w:numPr>
        <w:rPr/>
      </w:pPr>
      <w:bookmarkStart w:id="694" w:name="__RefHeading___Toc3701707_1468164448"/>
      <w:bookmarkStart w:id="695" w:name="_Toc315"/>
      <w:bookmarkEnd w:id="694"/>
      <w:r>
        <w:rPr>
          <w:rtl w:val="true"/>
        </w:rPr>
        <w:t>یا مفضل</w:t>
      </w:r>
      <w:bookmarkEnd w:id="695"/>
    </w:p>
    <w:p>
      <w:pPr>
        <w:pStyle w:val="BookText"/>
        <w:rPr/>
      </w:pPr>
      <w:r>
        <w:rPr>
          <w:rFonts w:ascii="Amiri" w:hAnsi="Amiri" w:eastAsia="Amiri" w:cs="Amiri"/>
          <w:color w:val="111111"/>
          <w:sz w:val="28"/>
          <w:sz w:val="28"/>
          <w:szCs w:val="28"/>
          <w:rtl w:val="true"/>
          <w:lang w:bidi="ar-SA"/>
        </w:rPr>
        <w:t>فَكِّرْ يَا مُفَضَّلُ فِي الْأَحْلَامِ كَيْفَ دَبَّرَ الْأَمْرَ فِيهَا فَمَزَجَ صَادِقَهَا بِكَاذِبِهَا فَإِنَّهَا لَوْ كَانَتْ كُلُّهَا تَصْدُقُ لَكَانَ النَّاسُ كُلُّهُمْ أَنْبِيَاءَ وَ لَوْ كَانَتْ كُلُّهَا تَكْذِبُ لَمْ يَكُنْ فِيهَا مَنْفَعَةٌ بَلْ كَانَتْ فَضْلًا لَا مَعْنَى لَهُ فَصَارَتْ تَصْدُقُ أَحْيَاناً فَيَنْتَفِعُ بِهَا النَّاسُ فِي مَصْلَحَةٍ يَهْتَدِي لَهَا أَوْ مَضَرَّةٍ يَتَحَذَّرُ مِنْهَا</w:t>
      </w:r>
      <w:r>
        <w:rPr>
          <w:rStyle w:val="FootnoteAnchor"/>
          <w:rtl w:val="true"/>
        </w:rPr>
        <w:footnoteReference w:id="240"/>
      </w:r>
      <w:r>
        <w:rPr>
          <w:rFonts w:ascii="Amiri" w:hAnsi="Amiri" w:eastAsia="Amiri" w:cs="Amiri"/>
          <w:color w:val="111111"/>
          <w:sz w:val="28"/>
          <w:sz w:val="28"/>
          <w:szCs w:val="28"/>
          <w:rtl w:val="true"/>
          <w:lang w:bidi="ar-SA"/>
        </w:rPr>
        <w:t>وَ تَكْذِبُ كَثِيراً لِئَلَّا يَعْتَمِدَ عَلَيْهَا كُلَّ الِاعْتِمَادِ</w:t>
      </w:r>
    </w:p>
    <w:p>
      <w:pPr>
        <w:pStyle w:val="BookText"/>
        <w:rPr/>
      </w:pPr>
      <w:r>
        <w:rPr>
          <w:rFonts w:ascii="IRNazanin" w:hAnsi="IRNazanin" w:eastAsia="IRNazanin"/>
          <w:color w:val="111111"/>
          <w:sz w:val="28"/>
          <w:sz w:val="28"/>
          <w:szCs w:val="28"/>
          <w:rtl w:val="true"/>
          <w:lang w:bidi="fa-IR"/>
        </w:rPr>
        <w:t>اگر آدمی با این حال ترک منهیات و بدیها نکند از زیادتی طغیان و مزید قساوت قلب او خواهد بود نه از خطای تدبیر چنانچه طبیب گاهی برای بیمار وصف می‌کند دوائی را که منتفع گردد به آن، اگر مریض مخالفت قول طبیب نماید و به امر و نهی او عمل ننماید و از تدبیر او منتفع نگردد، تقصیر از طبیب نخواهد بود، بلکه کوتاهی از بیمار است که به گفته طبیب عمل نکرده و نفع از تدبیر او نبرده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هر گاه آدمی با آن که هر ساعت مترقّب مرگ باشد نفس خود را از معاصی منع ننماید، هر گاه اعتماد بر طول عمر خود داشته سزاوارتر خواهد بود که کبایر فظیعه از او به ظهور رسد، پس ترقّب مرگ در هر حال بهتر است از برای او از اعتماد بر بقا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اگر صنفی از مردم به سبب ترصد مرگ غافل می‌شدند و پندپذیر نمی‌گردیدند گروهی متعظ می‌شوند و ترک معاصی می‌نمایند و به این سبب به اعمال شایسته رغبت می‌نمایند و نفایس اموال و اسباب و امتعه و حیوانات تصدّق بر فقرا و مساکین می‌نماید، پس از عدالت دور بود که این گروه را از این منفعت محروم گرداند به سبب آن که دیگران از آن بهره‌مند نمی‌گردند</w:t>
      </w:r>
      <w:r>
        <w:rPr>
          <w:rFonts w:eastAsia="IRNazanin" w:cs="IRNazanin"/>
          <w:color w:val="111111"/>
          <w:sz w:val="28"/>
          <w:szCs w:val="28"/>
          <w:rtl w:val="true"/>
          <w:lang w:bidi="fa-IR"/>
        </w:rPr>
        <w:t>.</w:t>
      </w:r>
    </w:p>
    <w:p>
      <w:pPr>
        <w:pStyle w:val="Heading5"/>
        <w:numPr>
          <w:ilvl w:val="4"/>
          <w:numId w:val="1"/>
        </w:numPr>
        <w:rPr/>
      </w:pPr>
      <w:bookmarkStart w:id="696" w:name="__RefHeading___Toc3701709_1468164448"/>
      <w:bookmarkStart w:id="697" w:name="_Toc316"/>
      <w:bookmarkEnd w:id="696"/>
      <w:r>
        <w:rPr>
          <w:rtl w:val="true"/>
        </w:rPr>
        <w:t>توضیح</w:t>
      </w:r>
      <w:bookmarkEnd w:id="6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انهمک الرجل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 و پایداری 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 معامله ای با پروردگارش جاری می سازد به اینکه فعلا در لذتها تصرف کند و در عوض به پروردگارش وعده توبه می دهد که آن را در آینده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معنای طلب فروش چیزی به صورت سلف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تلافی سختی و مشقت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یرهقه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پوشاند و به آن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انتهاک المحارم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در انجام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الإرعواء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برداشتن از چیزی و گفته شده یعنی پشیمانی از چیزی و روی گردانی از آن و ترک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ابراز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چیزی، گرامی ترین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کریمة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یک سال از شتر</w:t>
      </w:r>
      <w:r>
        <w:rPr>
          <w:rFonts w:eastAsia="IRNazanin" w:cs="IRNazanin"/>
          <w:color w:val="111111"/>
          <w:sz w:val="28"/>
          <w:szCs w:val="28"/>
          <w:rtl w:val="true"/>
          <w:lang w:bidi="fa-IR"/>
        </w:rPr>
        <w:t>.</w:t>
      </w:r>
    </w:p>
    <w:p>
      <w:pPr>
        <w:pStyle w:val="Heading5"/>
        <w:numPr>
          <w:ilvl w:val="4"/>
          <w:numId w:val="1"/>
        </w:numPr>
        <w:rPr/>
      </w:pPr>
      <w:bookmarkStart w:id="698" w:name="__RefHeading___Toc3701711_1468164448"/>
      <w:bookmarkStart w:id="699" w:name="_Toc317"/>
      <w:bookmarkEnd w:id="698"/>
      <w:r>
        <w:rPr>
          <w:rtl w:val="true"/>
        </w:rPr>
        <w:t>[</w:t>
      </w:r>
      <w:r>
        <w:rPr>
          <w:rtl w:val="true"/>
        </w:rPr>
        <w:t>منفعت امتزاج رؤیا با حق و باطل</w:t>
      </w:r>
      <w:r>
        <w:rPr>
          <w:rtl w:val="true"/>
        </w:rPr>
        <w:t>]</w:t>
      </w:r>
      <w:bookmarkEnd w:id="69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کن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خواب‌ها چگونه تدبیر کرده است حق تعالی که ممزوج گردانیده است راست آنها را به دروغ به جهت آن که اگر همه راست می‌بود، هر آینه همه مردمان پیغمبران بودند و انبیاء را امتیازی از سایر مخلوق انسانی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دروغ بود، نفعی در آنها نبود بلکه فضول و بی‌فایده بود، پس چنین مقرر فرموده که گاهی راست باشد و مردم منتفع گردند از آن در مصلحتی که به سوی آن هدایت یابند یا مضرّتی که از آن احتراز نمایند و بسیار دروغ می‌باشد که اعتماد تمام بر آن ننمایند</w:t>
      </w:r>
      <w:r>
        <w:rPr>
          <w:rFonts w:eastAsia="IRNazanin" w:cs="IRNazanin"/>
          <w:color w:val="111111"/>
          <w:sz w:val="28"/>
          <w:szCs w:val="28"/>
          <w:rtl w:val="true"/>
          <w:lang w:bidi="fa-IR"/>
        </w:rPr>
        <w:t xml:space="preserve">. </w:t>
      </w:r>
      <w:bookmarkStart w:id="700" w:name="pg16997_179567"/>
    </w:p>
    <w:p>
      <w:pPr>
        <w:pStyle w:val="BookText"/>
        <w:rPr/>
      </w:pPr>
      <w:bookmarkEnd w:id="700"/>
      <w:r>
        <w:rPr>
          <w:rFonts w:ascii="Amiri" w:hAnsi="Amiri" w:eastAsia="Amiri" w:cs="Amiri"/>
          <w:color w:val="111111"/>
          <w:sz w:val="28"/>
          <w:sz w:val="28"/>
          <w:szCs w:val="28"/>
          <w:rtl w:val="true"/>
          <w:lang w:bidi="ar-SA"/>
        </w:rPr>
        <w:t>فَكِّرْ فِي هَذِهِ الْأَشْيَاءِ الَّتِي تَرَاهَا مَوْجُودَةً مُعَدَّةً فِي الْعَالَمِ مِنْ مَآرِبِهِمْ فَالتُّرَابُ لِلْبِنَاءِ وَ الْحَدِيدُ لِلصِّنَاعَاتِ وَ الْخَشَبُ لِلسُّفُنِ وَ غَيْرِهَا وَ الْحِجَارَةُ لِلْأَرْحَاءِ</w:t>
      </w:r>
      <w:r>
        <w:rPr>
          <w:rStyle w:val="FootnoteAnchor"/>
          <w:rtl w:val="true"/>
        </w:rPr>
        <w:footnoteReference w:id="241"/>
      </w:r>
      <w:r>
        <w:rPr>
          <w:rFonts w:ascii="Amiri" w:hAnsi="Amiri" w:eastAsia="Amiri" w:cs="Amiri"/>
          <w:color w:val="111111"/>
          <w:sz w:val="28"/>
          <w:sz w:val="28"/>
          <w:szCs w:val="28"/>
          <w:rtl w:val="true"/>
          <w:lang w:bidi="ar-SA"/>
        </w:rPr>
        <w:t>وَ غَيْرِهَا وَ النُّحَاسُ لِلْأَوَانِي وَ الذَّهَبُ وَ الْفِضَّةُ لِلْمُعَامَلَةِ وَ الْجَوْهَرُ لِلذَّخِيرَةِ وَ الْحُبُوبُ لِلْغِذَاءِ وَ الثِّمَارُ لِلتَّفَكُّهِ وَ اللَّحْمُ لِلْمَأْكَلِ وَ الطِّيبُ لِلتَّلَذُّذِ وَ الْأَدْوِيَةُ لِلتَّصْحِيحِ وَ الدَّوَابُّ لِلْحُمُولَةِ وَ الْحَطَبُ لِلتَّوَقُّدِ وَ الرَّمَادُ لِلْكِلْسِ وَ الرَّمْلُ لِلْأَرْضِ وَ كَمْ عَسَى أَنْ يُحْصِيَ الْمُحْصِي مِنْ هَذَا وَ شِبْهِهِ أَ رَأَيْتَ لَوْ أَنَّ دَاخِلًا دَخَلَ دَاراً فَنَظَرَ إِلَى خَزَائِنَ مَمْلُوَّةٍ مِنْ كُلِّ مَا يَحْتَاجُ إِلَيْهِ النَّاسُ وَ رَأَى كُلَّ مَا فِيهَا مَجْمُوعاً مُعَدّاً لِأَسْبَابٍ مَعْرُوفَةٍ لَكَانَ يَتَوَهَّمُ أَنَّ مِثْلَ هَذَا يَكُونُ بِالْإِهْمَالِ وَ مِنْ غَيْرِ عَمْدٍ فَكَيْفَ يَسْتَجِيزُ قَائِلٌ أَنْ يَقُولَ هَذَا فِي الْعَالَمِ وَ مَا أُعِدَّ فِيهِ مِنْ هَذِهِ الْأَشْيَاءِ</w:t>
      </w:r>
      <w:r>
        <w:rPr>
          <w:rFonts w:eastAsia="Amiri" w:cs="Amiri" w:ascii="Amiri" w:hAnsi="Amiri"/>
          <w:color w:val="111111"/>
          <w:sz w:val="28"/>
          <w:szCs w:val="28"/>
          <w:rtl w:val="true"/>
          <w:lang w:bidi="ar-SA"/>
        </w:rPr>
        <w:t>.</w:t>
      </w:r>
    </w:p>
    <w:p>
      <w:pPr>
        <w:pStyle w:val="Heading5"/>
        <w:numPr>
          <w:ilvl w:val="4"/>
          <w:numId w:val="1"/>
        </w:numPr>
        <w:rPr/>
      </w:pPr>
      <w:bookmarkStart w:id="701" w:name="__RefHeading___Toc3701713_1468164448"/>
      <w:bookmarkStart w:id="702" w:name="_Toc318"/>
      <w:bookmarkEnd w:id="701"/>
      <w:r>
        <w:rPr>
          <w:rtl w:val="true"/>
        </w:rPr>
        <w:t>بیان</w:t>
      </w:r>
      <w:bookmarkEnd w:id="702"/>
    </w:p>
    <w:p>
      <w:pPr>
        <w:pStyle w:val="BookText"/>
        <w:rPr/>
      </w:pPr>
      <w:r>
        <w:rPr>
          <w:rFonts w:ascii="IRNazanin" w:hAnsi="IRNazanin" w:eastAsia="IRNazanin"/>
          <w:color w:val="111111"/>
          <w:sz w:val="28"/>
          <w:sz w:val="28"/>
          <w:szCs w:val="28"/>
          <w:rtl w:val="true"/>
          <w:lang w:bidi="fa-IR"/>
        </w:rPr>
        <w:t>التفكّه التنعّم الكلس بالكسر الصاروج قوله علیه السلام للأرض أي لفرشها</w:t>
      </w:r>
      <w:r>
        <w:rPr>
          <w:rFonts w:eastAsia="IRNazanin" w:cs="IRNazanin"/>
          <w:color w:val="111111"/>
          <w:sz w:val="28"/>
          <w:szCs w:val="28"/>
          <w:rtl w:val="true"/>
          <w:lang w:bidi="fa-IR"/>
        </w:rPr>
        <w:t>.</w:t>
      </w:r>
    </w:p>
    <w:p>
      <w:pPr>
        <w:pStyle w:val="Heading5"/>
        <w:numPr>
          <w:ilvl w:val="4"/>
          <w:numId w:val="1"/>
        </w:numPr>
        <w:rPr/>
      </w:pPr>
      <w:bookmarkStart w:id="703" w:name="__RefHeading___Toc3701715_1468164448"/>
      <w:bookmarkStart w:id="704" w:name="_Toc319"/>
      <w:bookmarkEnd w:id="703"/>
      <w:r>
        <w:rPr>
          <w:rtl w:val="true"/>
        </w:rPr>
        <w:t>یا مفضل</w:t>
      </w:r>
      <w:bookmarkEnd w:id="704"/>
    </w:p>
    <w:p>
      <w:pPr>
        <w:pStyle w:val="BookText"/>
        <w:rPr/>
      </w:pPr>
      <w:r>
        <w:rPr>
          <w:rFonts w:ascii="Amiri" w:hAnsi="Amiri" w:eastAsia="Amiri" w:cs="Amiri"/>
          <w:color w:val="111111"/>
          <w:sz w:val="28"/>
          <w:sz w:val="28"/>
          <w:szCs w:val="28"/>
          <w:rtl w:val="true"/>
          <w:lang w:bidi="ar-SA"/>
        </w:rPr>
        <w:t>اعْتَبِرْ يَا مُفَضَّلُ بِأَشْيَاءَ خُلِقَتْ لِمَآرِبِ الْإِنْسَانِ وَ مَا فِيهَا مِنَ التَّدْبِيرِ فَإِنَّهُ خُلِقَ لَهُ الْحَبُّ لِطَعَامِهِ وَ كُلِّفَ طَحْنَهُ وَ عَجْنَهُ وَ خَبْزَهُ وَ خُلِقَ لَهُ الْوَبَرُ</w:t>
      </w:r>
      <w:r>
        <w:rPr>
          <w:rStyle w:val="FootnoteAnchor"/>
          <w:rtl w:val="true"/>
        </w:rPr>
        <w:footnoteReference w:id="242"/>
      </w:r>
      <w:r>
        <w:rPr>
          <w:rFonts w:ascii="Amiri" w:hAnsi="Amiri" w:eastAsia="Amiri" w:cs="Amiri"/>
          <w:color w:val="111111"/>
          <w:sz w:val="28"/>
          <w:sz w:val="28"/>
          <w:szCs w:val="28"/>
          <w:rtl w:val="true"/>
          <w:lang w:bidi="ar-SA"/>
        </w:rPr>
        <w:t>لِكِسْوَتِهِ فَكُلِّفَ نَدْفَهُ وَ غَزْلَهُ وَ نَسْجَهُ وَ خُلِقَ لَهُ الشَّجَرُ فَكُلِّفَ غَرْسَهَا وَ سَقْيَهَا وَ الْقِيَامَ عَلَيْهَا وَ خُلِقَتْ لَهُ الْعَقَاقِيرُ لِأَدْوِيَتِهِ فَكُلِّفَ لَقْطَهَا وَ خَلْطَهَا وَ صُنْعَهَا وَ كَذَلِكَ تَجِدُ سَائِرَ الْأَشْيَاءِ عَلَى هَذَا الْمِثَالِ فَانْظُرْ كَيْفَ كُفِيَ الْخِلْقَةَ الَّتِي لَمْ يَكُنْ عِنْدَهُ فِيهَا حِيلَةٌ وَ تُرِكَ عَلَيْهِ فِي كُلِّ شَيْ‌ءٍ مِنَ الْأَشْيَاءِ مَوْضِعُ عَمَلٍ وَ حَرَكَةٍ لِمَا لَهُ فِي ذَلِكَ مِنَ الصَّلَاحِ لِأَنَّهُ لَوْ كُفِيَ هَذَا كُلُّهُ حَتَّى لَا يَكُونَ لَهُ فِي الْأَشْيَاءِ مَوْضِعُ شُغُلٍ وَ عَمَلٍ لَمَا حَمَلَتْهُ الْأَرْضُ أَشَراً وَ بَطَراً وَ لَبَلَغَ بِهِ كَذَلِكَ إِلَى أَنْ يَتَعَاطَى أُمُوراً فِيهَا تَلَفُ نَفْسِهِ وَ لَوْ كُفِيَ النَّاسَ كُلُّ مَا يَحْتَاجُونَ إِلَيْهِ لَمَا تَهَنَّئُوا بِالعَيْشِ وَ لَا وَجَدُوا لَهُ لَذَّةً أَ لَا تَرَى لَوْ أَنَّ امْرَأً نَزَلَ بِقَوْمٍ فَأَقَامَ حِيناً بَلَغَ جَمِيعَ مَا يَحْتَاجُ إِلَيْهِ مِنْ مَطْعَمٍ وَ مَشْرَبٍ وَ خِدْمَةٍ لَتَبَرَّمَ‌</w:t>
      </w:r>
      <w:r>
        <w:rPr>
          <w:rStyle w:val="FootnoteAnchor"/>
          <w:rtl w:val="true"/>
        </w:rPr>
        <w:footnoteReference w:id="243"/>
      </w:r>
      <w:r>
        <w:rPr>
          <w:rFonts w:ascii="Amiri" w:hAnsi="Amiri" w:eastAsia="Amiri" w:cs="Amiri"/>
          <w:color w:val="111111"/>
          <w:sz w:val="28"/>
          <w:sz w:val="28"/>
          <w:szCs w:val="28"/>
          <w:rtl w:val="true"/>
          <w:lang w:bidi="ar-SA"/>
        </w:rPr>
        <w:t>بِالْفَرَاغِ وَ نَازَعَتْهُ نَفْسُهُ إِلَى التَّشَاغُلِ بِشَيْ‌ءٍ فَكَيْفَ لَوْ كَانَ طُولُ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اشیا در جهت رفع نیاز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کن در این اشیاء که می‌بینی در عالم برای مصالح بنی آدم، مهیا کرده مانند خاک برای بنا کردن و آهن برای صنعتها و چوب برای کشتی‌ها و غیر آن و سنگ برای آسیا و غیر آن، و مس برای اوانی، و طلا و نقره برای معاملات، و جواهر برای ذخیره گذاشتن، و دانه‌ها برای خوردن، و میوه‌ها برای تفکّه و لذّت یافتن، و گوشت برای خوردن، و بوی خوش برای لذّت بردن و دواها برای تصحیح بدن، و چهارپایان برای بار برداشتن و سوار شدن، و هیزم برای افروختن، و خاکستر برای ساروج ساختن، و ریگ برای فرش زمین و چه مقدار می‌توان احصا کرد از امثال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ده مرا اگر کسی داخل خانه شود و نظر کند به سوی خزانه‌ها که مملو باشد از آنچه مردم به آنها محتاجند و هر چیز را به جای خود بیند و هر امر را موافق مصلحتی که خود داند یابد آیا توهم می‌کند که بدون تدبیر مدبّری و به غیر تقدیر مقدّری به عمل آمده باشد؟ پس چگونه تجویز می‌توان کرد که عالم با این وسعت که در هر امری از آن انواع مصلحت جاری شده بی‌مدبّری حکیم و صانعی علیم به وجود آید</w:t>
      </w:r>
      <w:r>
        <w:rPr>
          <w:rFonts w:eastAsia="IRNazanin" w:cs="IRNazanin"/>
          <w:color w:val="111111"/>
          <w:sz w:val="28"/>
          <w:szCs w:val="28"/>
          <w:rtl w:val="true"/>
          <w:lang w:bidi="fa-IR"/>
        </w:rPr>
        <w:t>.</w:t>
      </w:r>
    </w:p>
    <w:p>
      <w:pPr>
        <w:pStyle w:val="Heading5"/>
        <w:numPr>
          <w:ilvl w:val="4"/>
          <w:numId w:val="1"/>
        </w:numPr>
        <w:rPr/>
      </w:pPr>
      <w:bookmarkStart w:id="705" w:name="__RefHeading___Toc3701717_1468164448"/>
      <w:bookmarkStart w:id="706" w:name="_Toc320"/>
      <w:bookmarkEnd w:id="705"/>
      <w:r>
        <w:rPr>
          <w:rtl w:val="true"/>
        </w:rPr>
        <w:t>توضیح</w:t>
      </w:r>
      <w:bookmarkEnd w:id="7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آهک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پوشاندن زمین</w:t>
      </w:r>
      <w:r>
        <w:rPr>
          <w:rFonts w:eastAsia="IRNazanin" w:cs="IRNazanin"/>
          <w:color w:val="111111"/>
          <w:sz w:val="28"/>
          <w:szCs w:val="28"/>
          <w:rtl w:val="true"/>
          <w:lang w:bidi="fa-IR"/>
        </w:rPr>
        <w:t>.</w:t>
      </w:r>
    </w:p>
    <w:p>
      <w:pPr>
        <w:pStyle w:val="Heading5"/>
        <w:numPr>
          <w:ilvl w:val="4"/>
          <w:numId w:val="1"/>
        </w:numPr>
        <w:rPr/>
      </w:pPr>
      <w:bookmarkStart w:id="707" w:name="__RefHeading___Toc3701719_1468164448"/>
      <w:bookmarkStart w:id="708" w:name="_Toc321"/>
      <w:bookmarkEnd w:id="707"/>
      <w:r>
        <w:rPr>
          <w:rtl w:val="true"/>
        </w:rPr>
        <w:t>ای مفضّل</w:t>
      </w:r>
      <w:r>
        <w:rPr>
          <w:rtl w:val="true"/>
        </w:rPr>
        <w:t>!</w:t>
      </w:r>
      <w:bookmarkEnd w:id="708"/>
    </w:p>
    <w:p>
      <w:pPr>
        <w:pStyle w:val="BookText"/>
        <w:rPr/>
      </w:pPr>
      <w:r>
        <w:rPr>
          <w:rFonts w:ascii="IRNazanin" w:hAnsi="IRNazanin" w:eastAsia="IRNazanin"/>
          <w:color w:val="111111"/>
          <w:sz w:val="28"/>
          <w:sz w:val="28"/>
          <w:szCs w:val="28"/>
          <w:rtl w:val="true"/>
          <w:lang w:bidi="fa-IR"/>
        </w:rPr>
        <w:t>عبرت بگیر به چیزی چند که آفریده شده‌اند برای حوائج آدمی و آنچه در آنها به ظهور آمده از تدابیر کثیره حسنه چنانچه آفریده است حبوب را که طعام او باشد و او را مکلّف گردانیده که آسیا کند و خمیر نماید و نان به عمل آورد، و کرک را برای پوشش او آفریده و او را مکلف گردانیده که ندّافی کند و بریسد و ببافد، و درخت را برای او خلق کرده و او را تکلیف نموده که غرس نماید و آب بدهد و قیام به تربیت او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عقاقیر را برای دوای او آفریده و او را تکلیف نموده که در محالّش پیدا کند و با دیگری مخلوط سازد و دواها را برای امراض ترتیب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سایر اشیاء بر این مثال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احوال در گرو کار و تلاش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نما در تدبیر علیم خبیر که آنچه در تحت قدرت آدمی نیست خود متکفّل گردیده و در هر چیزی برای انسان کاری و عملی و حرکتی که در تحت قدرت او داخل است گذاشته برای آن که صلاح او در این است زیرا که اگر جمیع امور او را کفایت می‌کردند که او را در اشیاء محل و شغلی و عملی نبود هر آینه بر روی زمین قرار نمی‌گرفت از وفور شر و بطر و طغیان و به این سبب مرتکب می‌شد امری چند را که موجب طلب نفس او 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ایضاً اگر جمیع ما یحتاج انسان را کفایت می‌کردند، هر آینه گوارا نبود ایشان را زندگانی، و لذت از تعیّش نمی‌یافتند نمی‌بینی که اگر کسی مهمان شود نزد گروهی که متکفّل جمیع امور او شوند از خوردنی و آشامیدنی و خدمات هر آینه از فراغت دلتنگ شود و نفس او با او منازعه کند که به امری مشغول گردد، پس چگونه باشد حال او اگر </w:t>
      </w:r>
    </w:p>
    <w:p>
      <w:pPr>
        <w:pStyle w:val="BookText"/>
        <w:rPr/>
      </w:pPr>
      <w:r>
        <w:rPr>
          <w:rFonts w:ascii="Amiri" w:hAnsi="Amiri" w:eastAsia="Amiri" w:cs="Amiri"/>
          <w:color w:val="111111"/>
          <w:sz w:val="28"/>
          <w:sz w:val="28"/>
          <w:szCs w:val="28"/>
          <w:rtl w:val="true"/>
          <w:lang w:bidi="ar-SA"/>
        </w:rPr>
        <w:t>عُمُرِهِ مَكْفِيّاً لَا يَحْتَاجُ إِلَى شَيْ‌ءٍ وَ كَانَ مِنْ صَوَابِ التَّدْبِيرِ فِي هَذِهِ الْأَشْيَاءِ الَّتِي خُلِقَتْ لِلْإِنْسَانِ أَنْ جُعِلَ لَهُ فِيهَا مَوْضِعُ شُغُلٍ لِكَيْلَا تَبَرَّمَهُ الْبِطَالَةُ وَ لِتَكُفَّهُ عَنْ تَعَاطِي مَا لَا يَنَالُهُ وَ لَا خَيْرَ فِيهِ إِنْ نَالَهُ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يَا مُفَضَّلُ أَنَّ رَأْسَ مَعَاشِ الْإِنْسَانِ وَ حَيَاتِهِ الْخُبْزُ وَ الْمَاءُ فَانْظُرْ كَيْفَ دُبِّرَ الْأَمْرُ فِيهِمَا فَإِنَّ حَاجَةَ الْإِنْسَانِ إِلَى الْمَاءِ أَشَدُّ مِنْ حَاجَتِهِ إِلَى الْخُبْزِ وَ ذَلِكَ أَنَّ صَبْرَهُ عَلَى الْجُوعِ أَكْثَرُ مِنْ صَبْرِهِ عَلَى الْعَطَشِ وَ الَّذِي يَحْتَاجُ إِلَيْهِ مِنَ الْمَاءِ أَكْثَرُ مِمَّا يَحْتَاجُ إِلَيْهِ مِنَ الْخُبْزِ لِأَنَّهُ يَحْتَاجُ إِلَيْهِ لِشُرْبِهِ وَ وُضُوئِهِ وَ غُسْلِهِ وَ غَسْلِ ثِيَابِهِ وَ سَقْيِ أَنْعَامِهِ وَ زَرْعِهِ فَجُعِلَ الْمَاءُ مَبْذُولًا لَا يُشْتَرَى لِتَسْقُطَ عَنِ الْإِنْسَانِ الْمَئُونَةُ فِي طَلَبِهِ وَ تَكَلُّفِهِ وَ جُعِلَ الْخُبْزُ مُتَعَذِّراً لَا يُنَالُ إِلَّا بِالْحِيلَةِ وَ الْحَرَكَةِ لِيَكُونَ لِلْإِنْسَانِ فِي ذَلِكَ شُغُلٌ يَكُفُّهُ عَمَّا يُخْرِجُهُ إِلَيْهِ الْفَرَاغُ مِنَ الْأَشَرِ وَ الْعَبَثِ أَ لَا تَرَى أَنَّ الصَّبِيَّ يُدْفَعُ إِلَى الْمُؤَدِّبِ وَ هُوَ طِفْلٌ لَمْ يَكْمُلْ ذَاتُهُ لِلتَّعْلِيمِ كُلُّ ذَلِكَ لِيَشْتَغِلَ عَنِ اللَّعِبِ وَ الْعَبَثِ اللَّذَيْنِ رُبَّمَا جَنَيَا عَلَيْهِ وَ عَلَى أَهْلِهِ الْمَكْرُوهَ الْعَظِيمَ وَ هَكَذَا الْإِنْسَانُ لَوْ خَلَا مِنَ الشُّغُلِ لَخَرَجَ مِنَ الْأَشَرِ وَ الْعَبَثِ وَ الْبَطَرِ إِلَى مَا يَعْظُمُ ضَرَرُهُ عَلَيْهِ وَ عَلَى مَنْ قَرُبَ مِنْهُ وَ اعْتَبِرْ ذَلِكَ بِمَنْ نَشَأَ فِي الْجِدَةِ وَ رَفَاهِيَةِ الْعَيْشِ وَ التَّرَفُّهِ وَ الْكِفَايَةِ وَ مَا يُخْرِجُهُ ذَلِكَ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اعْتَبِرْ لِمَ لَا يَتَشَابَهُ النَّاسُ وَاحِدٌ بِآخَرَ كَمَا يَتَشَابَهُ الْوُحُوشُ وَ الطَّيْرُ وَ غَيْرُ ذَلِكَ‌</w:t>
      </w:r>
      <w:r>
        <w:rPr>
          <w:rStyle w:val="FootnoteAnchor"/>
          <w:rtl w:val="true"/>
        </w:rPr>
        <w:footnoteReference w:id="244"/>
      </w:r>
      <w:r>
        <w:rPr>
          <w:rFonts w:ascii="Amiri" w:hAnsi="Amiri" w:eastAsia="Amiri" w:cs="Amiri"/>
          <w:color w:val="111111"/>
          <w:sz w:val="28"/>
          <w:sz w:val="28"/>
          <w:szCs w:val="28"/>
          <w:rtl w:val="true"/>
          <w:lang w:bidi="ar-SA"/>
        </w:rPr>
        <w:t>فَإِنَّكَ تَرَى السِّرْبَ مِنَ الظِّبَاءِ وَ الْقَطَا</w:t>
      </w:r>
      <w:r>
        <w:rPr>
          <w:rStyle w:val="FootnoteAnchor"/>
          <w:rtl w:val="true"/>
        </w:rPr>
        <w:footnoteReference w:id="245"/>
      </w:r>
      <w:r>
        <w:rPr>
          <w:rFonts w:ascii="Amiri" w:hAnsi="Amiri" w:eastAsia="Amiri" w:cs="Amiri"/>
          <w:color w:val="111111"/>
          <w:sz w:val="28"/>
          <w:sz w:val="28"/>
          <w:szCs w:val="28"/>
          <w:rtl w:val="true"/>
          <w:lang w:bidi="ar-SA"/>
        </w:rPr>
        <w:t>تَتَشَابَهُ حَتَّى لَا يُفَرَّقُ بَيْنَ وَاحِدٍ مِنْهَا وَ بَيْنَ الْأُخْرَى وَ تَرَى النَّاسَ مُخْتَلِفَةً صُوَرُهُمْ وَ خَلْقُهُمْ حَتَّى لَا يَكَادَ اثْنَانِ مِنْهُمْ يَجْتَمِعَانِ فِي صِفَةٍ وَاحِدَةٍ وَ الْعِلَّةُ فِي ذَلِكَ أَنَّ النَّاسَ مُحْتَاجُونَ إِلَى أَنْ يَتَعَارَفُوا بِأَعْيَانِهِمْ وَ حُلَاهُمْ لِمَا يَجْرِي بَيْنَهُمْ مِنَ الْمُعَامَلَاتِ وَ لَيْسَ يَجْرِي بَيْنَ الْبَهَائِمِ مِثْلُ ذَلِكَ فَيَحْتَاجُ إِلَى مَعْرِفَةِ كُلِّ وَاحِدٍ مِنْهَا بِعَيْنِهِ وَ حِلْيَتِهِ أَ لَا تَرَى أَنَّ التَّشَابُهَ فِي الطَّيْرِ وَ الْوَحْشِ لَا يَضُرُّهُمَا شَيْئاً وَ لَيْسَ كَذَلِكَ الْإِنْسَانُ فَإِنَّهُ رُبَّمَا تَشَابَهَ التَوْأَمَانِ تَشَابُهاً شَدِيداً فَتَعْظُمُ الْمَئُونَةُ عَلَى النَّاسِ فِي مُعَامَلَتِهِمَا</w:t>
      </w:r>
    </w:p>
    <w:p>
      <w:pPr>
        <w:pStyle w:val="BookText"/>
        <w:rPr/>
      </w:pPr>
      <w:r>
        <w:rPr>
          <w:rFonts w:ascii="IRNazanin" w:hAnsi="IRNazanin" w:eastAsia="IRNazanin"/>
          <w:color w:val="111111"/>
          <w:sz w:val="28"/>
          <w:sz w:val="28"/>
          <w:szCs w:val="28"/>
          <w:rtl w:val="true"/>
          <w:lang w:bidi="fa-IR"/>
        </w:rPr>
        <w:t>در تمام عمر کفایت جمیع امور او کنند که به هیچ امری و عملی محتاج نباشد، پس از تدبیر صواب در این اشیاء که برای آدمی آفریده شده آن بود که در آنها برای او شغلی و عملی بماند تا آن که بطالت او را دلتنگ نگرداند و اشتغال او را مانع گردد از آن که متوجه تحصیل اموری چند شود که شدنی نیستند و اگر بشود خیر آن در آن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آب و نان و فراوانی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معاش آدمی و زندگانی، نان و آب است، پس نظر کن که چگونه تدبیر کرده است امر را در این دو چیز زیرا که چون آدمی را احتیاج به آب شدیدتر است از احتیاج به نان بنا بر آن که صبر او بر گرسنگی زیاده است از صبر بر تشنگی، و احتیاجش به آب بیشتر است از احتیاج به نان زیرا که محتاج است به آب از برای خوردن و وضو ساختن و غسل کردن و شستن جامه‌ها و آب دادن چهار پایان و زراعتها، لذا آب را فراوان گردانیده که نباید خرید تا آن که آدمی را در تحصیل آن کلفتی و مشقتی نبوده باشد، و نان را چنان مقرّر فرموده که به چاره و حرکت تحصیل آن باید کرد تا آدمی را آن شغل از طغیان و ارتکاب به امور باطله باز دارد، نمی‌بینی که کودکی را که هنوز به حد فهم و ادراک و تعلّم نرسیده به معلّم می‌دهند که از بازی و ارتکاب اموری چند که موجب فساد خود و اهل او می‌شود باز دارد؟ و هم چنین آدمی که اگر از شغل خالی باشد هر آینه از اندازه خود بیرون رود و مرتکب امری چند گردد که ضررش بر نفس او و دیگران عظیم 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عبرت بگیر برای این از حال کسی که در رفاهیت و کفایت و نعمت و فراغ بال و حسن حال نشو و نما کرده باشد چگونه است حال او در طغیان و فساد؟ عبرت بگیر که چرا شبیه نیست احدی از مردم به دیگری چنانچه وحشیان و مرغان و غیر اینها به یک دیگر شبیه‌اند چنانچه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گله از آهو و اسفر و دراکه همه به یک دیگر شبیه‌اند چنانچه فرق میان هر یک از ایشان و دیگری نمی‌توان گذاشت و بنی آدم را نمی‌بینی که صورت‌ها و خلقت‌های ایشان مختلف است که دو تای ایشان بر یک صفت نیستند، و علّت و حکمتش آن است که مردم محتاجند که یکدیگر را به حالها و صفت‌ها بشناسند برای معاملاتی که در میان ایشان جاری می‌شود و در میان بهایم و مرغان اینها نمی‌باشد که یکدیگر را بشناسند، نمی‌بینی که مشابهت طیور و وحوش به یکدیگر هیچ ضرر به احوال ایشان نمی‌رساند و اگر دو توأم از بنی آدم به یکدیگر شبیه باشند بر مردم کار در معامله ایشان بسیار دشوار می‌شود </w:t>
      </w:r>
    </w:p>
    <w:p>
      <w:pPr>
        <w:pStyle w:val="BookText"/>
        <w:rPr/>
      </w:pPr>
      <w:r>
        <w:rPr>
          <w:rFonts w:ascii="Amiri" w:hAnsi="Amiri" w:eastAsia="Amiri" w:cs="Amiri"/>
          <w:color w:val="111111"/>
          <w:sz w:val="28"/>
          <w:sz w:val="28"/>
          <w:szCs w:val="28"/>
          <w:rtl w:val="true"/>
          <w:lang w:bidi="ar-SA"/>
        </w:rPr>
        <w:t>حَتَّى يُعْطَى أَحَدُهُمَا بِالْآخَرِ وَ يُؤْخَذُ أَحَدُهُمَا بِذَنْبِ الْآخَرِ وَ قَدْ يُحْدَثُ مِثْلُ هَذَا فِي تَشَابُهِ الْأَشْيَاءِ فَضْلًا عَنْ تَشَابُهِ الصُّورَةِ فَمَنْ لَطُفَ لِعِبَادِهِ بِهَذِهِ الدَّقَائِقِ الَّتِي لَا تَكَادُ تَخْطُرُ بِالْبَالِ حَتَّى وَقَفَ بِهَا عَلَى الصَّوَابِ إِلَّا مَنْ وَسِعَتْ رَحْمَتُهُ كُلَّ شَيْ‌ءٍ لَوْ رَأَيْتَ تِمْثَالَ الْإِنْسَانِ مُصَوَّراً عَلَى حَائِطٍ فَقَالَ لَكَ قَائِلٌ إِنَّ هَذَا ظَهَرَ هَاهُنَا مِنْ تِلْقَاءِ نَفْسِهِ لَمْ يَصْنَعْهُ صَانِعٌ أَ كُنْتَ تَقْبَلُ ذَلِكَ بَلْ كُنْتَ تَسْتَهْزِئُ بِهِ فَكَيْفَ تُنْكِرُ هَذَا فِي تِمْثَالٍ مُصَوَّرٍ جَمَادٍ وَ لَا تُنْكِرُ فِي الْإِنْسَانِ الْحَيِّ النَّاطِقِ لِمَ صَارَتْ أَبْدَانُ الْحَيَوَانِ وَ هِيَ تَغْتَذِي أَبَداً لَا تَنْمِي بَلْ تَنْتَهِي إِلَى غَايَةٍ مِنَ النُّمُوِّ ثُمَّ تَقِفُ وَ لَا تَتَجَاوَزُهَا لَوْ لَا التَّدْبِيرُ فِي ذَلِكَ فَإِنَّ مِنْ تَدْبِيرِ الْحَكِيمِ فِيهَا أَنْ يَكُونَ أَبْدَانُ كُلِّ صِنْفٍ مِنْهَا عَلَى مِقْدَارٍ مَعْلُومٍ غَيْرَ مُتَفَاوِتٍ فِي الْكَبِيرِ وَ الصَّغِيرِ</w:t>
      </w:r>
      <w:r>
        <w:rPr>
          <w:rStyle w:val="FootnoteAnchor"/>
          <w:rtl w:val="true"/>
        </w:rPr>
        <w:footnoteReference w:id="246"/>
      </w:r>
      <w:r>
        <w:rPr>
          <w:rFonts w:ascii="Amiri" w:hAnsi="Amiri" w:eastAsia="Amiri" w:cs="Amiri"/>
          <w:color w:val="111111"/>
          <w:sz w:val="28"/>
          <w:sz w:val="28"/>
          <w:szCs w:val="28"/>
          <w:rtl w:val="true"/>
          <w:lang w:bidi="ar-SA"/>
        </w:rPr>
        <w:t>وَ صَارَتْ تَنْمِي حَتَّى تَصِلَ إِلَى غَايَتِهَا ثُمَّ يَقِفُ ثُمَّ لَا يَزِيدُ وَ الْغِذَاءُ مَعَ ذَلِكَ دَائِمٌ لَا يَنْقَطِعُ وَ لَوْ كَانَتْ تَنْمِي نُمُوّاً دَائِماً لَعَظُمَتْ أَبْدَانُهَا وَ اشْتَبَهَتْ مَقَادِيرُهَا حَتَّى لَا يَكُونَ لِشَيْ‌ءٍ مِنْهَا حَدٌّ يُعْرَفُ لِمَ صَارَتْ أَجْسَامُ الْإِنْسِ خَاصَّةً تُثْقِلُ عَنِ الْحَرَكَةِ وَ الْمَشْيِ وَ يَجْفُو عَنِ الصِّنَاعَاتِ اللَّطِيفَةِ إِلَّا لِتَعْظِيمِ الْمَئُونَةِ فِيمَا يَحْتَاجُ إِلَيْهِ النَّاسُ لِلْمَلْبَسِ وَ الْمَضْجَعِ وَ التَّكْفِينِ وَ غَيْرِ ذَلِكَ لَوْ كَانَ الْإِنْسَانُ لَا يُصِيبُهُ أَلَمٌ وَ لَا وَجَعٌ بِمَ كَانَ يَرْتَدِعُ عَنِ الْفَوَاحِشِ وَ يَتَوَاضَعُ لِلَّهِ وَ يَتَعَطَّفُ عَلَى النَّاسِ أَ مَا تَرَى الْإِنْسَانَ إِذَا عَرَضَ لَهُ وَجَعٌ خَضَعَ وَ اسْتَكَانَ وَ رَغِبَ إِلَى رَبِّهِ فِي الْعَافِيَةِ وَ بَسَطَ يَدَيْهِ بِالصَّدَقَةِ وَ لَوْ كَانَ لَا يَأْلَمُ مِنَ الضَّرْبِ بِمَ كَانَ السُّلْطَانُ يُعَاقِبُ الدُّعَّارَ</w:t>
      </w:r>
      <w:r>
        <w:rPr>
          <w:rStyle w:val="FootnoteAnchor"/>
          <w:rtl w:val="true"/>
        </w:rPr>
        <w:footnoteReference w:id="247"/>
      </w:r>
      <w:r>
        <w:rPr>
          <w:rFonts w:ascii="Amiri" w:hAnsi="Amiri" w:eastAsia="Amiri" w:cs="Amiri"/>
          <w:color w:val="111111"/>
          <w:sz w:val="28"/>
          <w:sz w:val="28"/>
          <w:szCs w:val="28"/>
          <w:rtl w:val="true"/>
          <w:lang w:bidi="ar-SA"/>
        </w:rPr>
        <w:t>وَ يُذِلُّ الْعُصَاةَ الْمَرَدَةَ وَ بِمَ كَانَ الصِّبْيَانُ يَتَعَلَّمُونَ الْعُلُومَ وَ الصِّنَاعَاتِ وَ بِمَ كَانَ الْعَبِيدُ يَذِلُّونَ لِأَرْبَابِهِمْ وَ يُذْعِنُونَ لِطَاعَتِهِمْ أَ فَلَيْسَ هَذَا تَوْبِيخٌ لِابْنِ أَبِي الْعَوْجَاءِ وَ ذَوِيِّهِ الَّذِينَ جَحَدُوا التَّدْبِيرَ وَ الْمَانَوِيَّةِ الَّذِينَ أَنْكَرُوا الْأَلَمَ وَ الْوَجَعَ لَوْ لَمْ يُولَدْ مِنَ الْحَيَوَانِ إِلَّا ذَكَرٌ</w:t>
      </w:r>
      <w:r>
        <w:rPr>
          <w:rStyle w:val="FootnoteAnchor"/>
          <w:rtl w:val="true"/>
        </w:rPr>
        <w:footnoteReference w:id="248"/>
      </w:r>
      <w:r>
        <w:rPr>
          <w:rFonts w:ascii="Amiri" w:hAnsi="Amiri" w:eastAsia="Amiri" w:cs="Amiri"/>
          <w:color w:val="111111"/>
          <w:sz w:val="28"/>
          <w:sz w:val="28"/>
          <w:szCs w:val="28"/>
          <w:rtl w:val="true"/>
          <w:lang w:bidi="ar-SA"/>
        </w:rPr>
        <w:t>فَقَطْ أَوْ إِنَاثٌ فَقَطْ أَ لَمْ يَكُنِ النَّسْلُ مُنْقَطِعاً وَ بَادَ مَعَ ذَلِكَ أَجْنَاسُ الْحَيَوَانِ فَصَارَ بَعْضُ الْأَوْلَادِ يَأْتِي ذُكُوراً وَ بَعْضُهَا يَأْتِي إِنَاثاً لِيَدُومَ التَّنَاسُلُ وَ لَا يَنْقَطِعُ لِمَ صَارَ الرَّجُلُ وَ الْمَرْأَةُ إِذَا أَدْرَكَا نَبَتَتْ لَهُمَا الْعَانَةُ ثُمَّ نَبَتَتِ اللِّحْيَةُ لِلرَّجُلِ وَ تَخَلَّفَتْ عَنِ الْمَرْأَةِ لَوْ لَا التَّدْبِيرُ فِي ذَلِكَ فَإِنَّهُ لَمَا جَعَلَ اللَّهُ تَبَارَكَ وَ</w:t>
      </w:r>
    </w:p>
    <w:p>
      <w:pPr>
        <w:pStyle w:val="BookText"/>
        <w:rPr/>
      </w:pPr>
      <w:r>
        <w:rPr>
          <w:rFonts w:ascii="IRNazanin" w:hAnsi="IRNazanin" w:eastAsia="IRNazanin"/>
          <w:color w:val="111111"/>
          <w:sz w:val="28"/>
          <w:sz w:val="28"/>
          <w:szCs w:val="28"/>
          <w:rtl w:val="true"/>
          <w:lang w:bidi="fa-IR"/>
        </w:rPr>
        <w:t>به مرتبه که آنچه را که به یکی از ایشان باید داد به دیگری می‌دهند و یکی را که باید به گناهی مؤاخذه کنند دیگری را به عوض او مؤاخذه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است که مثل این اشتباه در مشابهت رخوت و البسه شخصی با دیگری به هم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 لطف کرده است به بندگانش به این دقایق حکمتها که به هیچ خاطری خطور نکرده و همگی موافق مصلحت است مگر خداوندی که رحمتش همه چیز را فرا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ببینی صورت انسانی را که بر دیواری کشیده‌اند و کسی گوید به تو این، بی‌مصوّری و نقاشی خود به هم رسیده البته قبول نخواهی نمود، پس چگونه انکار می‌کنی این را در صورت جمادی که بر دیوار نقش کرده‌اند و انکار نمی‌کنی در آدمی زنده سخنگو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 آلام و بیماری‌ها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کن که چرا بدنهای حیوانات با وجود غذا خوردن دائمی همیشه نمو نمی‌کند، بلکه به حدّی از بزرگی که رسیدند به همان حد می‌مانند و بزرگ‌تر نمی‌شوند برای آن که مصلحت در هر یک از اصناف حیوان و انواع ایشان است که به حدی از بلندی و ضخامت بوده باشد تا به یکدیگر مشتبه نشوند و آن مصالحی که از</w:t>
      </w:r>
    </w:p>
    <w:p>
      <w:pPr>
        <w:pStyle w:val="BookText"/>
        <w:rPr/>
      </w:pPr>
      <w:r>
        <w:rPr>
          <w:rFonts w:ascii="IRNazanin" w:hAnsi="IRNazanin" w:eastAsia="IRNazanin"/>
          <w:color w:val="111111"/>
          <w:sz w:val="28"/>
          <w:sz w:val="28"/>
          <w:szCs w:val="28"/>
          <w:rtl w:val="true"/>
          <w:lang w:bidi="fa-IR"/>
        </w:rPr>
        <w:t>برای ایشان آفریده شده از ایشان فوت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پیوسته در نمو بودند آن مصالح فوت می‌شد لهذا به آن حد که رسیدند با وجود خوردن غذا نمو نمی‌کنند چرا بدن آدمی به خصوص از میان سایر حیوانات مانده می‌شود از حرکتها و راه رفتن و دشوار است بر او صنعت‌های لطیف مگر برای آن که مئونه عظیم باشد در آنچه مردم به آن محتاجند برای پوشیدن و رخت خواب و کفن کردن و اشباه اینها قوّتی به هم رسد و احوال منتظم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ابتلای انسان به آلام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آدمی را هرگز المی و دردی نمی‌رسید به چه چیز ترک می‌کرد فواحش و گناهان را؟ و به چه چیز تواضع می‌کرد برای خدا و تضرّع می‌کرد نزد او؟ و به چه چیز مهربانی می‌کرد به مردم و بذل و صدقات به مساکین می‌نمود؟ نمی‌بینی کسی را که دردی عارض شد خضوع و شکستی می‌کند و رغبت می‌نماید به درگاه خدا و طلب عافیت می‌کند از شافی مرض، و دست می‌گشاید به دادن تصدّقها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آدمی از زدن متألم نمی‌شد به چه عقاب می‌کردند پادشاهان دزدان را و راه‌زنان را و به چه چیز ذلیل و فرمان بردار می‌کردند عاصیان و متمرّدان را؟ و به چه چیز کودکان علوم و صنعتها می‌آموختند، و به چه چیز ممالیک برای آقایان خود ذلیل می‌شدند و گردن به اطاعت ایشان می‌نهادند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اینها حجّت نیست برای ابن ابی العوجاء و امثال او از ملاحده و مانی نقّاش و اتباع او از گبران که انکار می‌کنند حکمت آلام و دردها را در عالم؟ اگر متولد نمی‌شد از انسان و سایر حیوانات، مگر نر یا ماده، هر آینه منقطع می‌شد نسل انسان و بر می‌افتادند حیوانات، لهذا علیم حکیم مقرر گردانیده که از هر نوعی از حیوانات نر و ماده هر دو به وجود آیند، چرا در هنگامی که مرد و زن به حد بلوغ رسیدند موی درشت بر زهار ایشان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روی مرد ریش می‌روید و بر روی زن نمی‌روید؟ </w:t>
      </w:r>
      <w:bookmarkStart w:id="709" w:name="pg16997_179570"/>
    </w:p>
    <w:p>
      <w:pPr>
        <w:pStyle w:val="BookText"/>
        <w:rPr/>
      </w:pPr>
      <w:bookmarkEnd w:id="709"/>
      <w:r>
        <w:rPr>
          <w:rFonts w:ascii="Amiri" w:hAnsi="Amiri" w:eastAsia="Amiri" w:cs="Amiri"/>
          <w:color w:val="111111"/>
          <w:sz w:val="28"/>
          <w:sz w:val="28"/>
          <w:szCs w:val="28"/>
          <w:rtl w:val="true"/>
          <w:lang w:bidi="ar-SA"/>
        </w:rPr>
        <w:t>تَعَالَى الرَّجُلَ قَيِّماً وَ رَقِيباً عَلَى الْمَرْأَةِ وَ جَعَلَ الْمَرْأَةَ عِرْساً وَ خَوَلًا لِلرَّجُلِ أَعْطَى الرَّجُلَ اللِّحْيَةَ لِمَا لَهُ مِنَ الْعِزَّةِ وَ الْجَلَالَةِ وَ الْهَيْبَةِ وَ مَنَعَهَا الْمَرْأَةَ لِتَبْقَى لَهَا نِظَارَةُ الْوَجْهِ وَ الْبَهْجَةُ الَّتِي تُشَاكِلُ الْمُفَاكَهَةَ وَ الْمُضَاجَعَةَ أَ فَلَا تَرَى الْخِلْقَةَ كَيْفَ يَأْتِي بِالصَّوَابِ فِي الْأَشْيَاءِ وَ تَتَخَلَّلُ مَوَاضِعَ الْخَطَإِ فَتُعْطَى وَ تَمْنَعُ عَلَى قَدْرِ الْإِرْبِ وَ الْمَصْلَحَةِ بِتَدْبِيرِ الْحَكِيمِ عَزَّ وَ جَلَّ</w:t>
      </w:r>
      <w:r>
        <w:rPr>
          <w:rFonts w:eastAsia="Amiri" w:cs="Amiri" w:ascii="Amiri" w:hAnsi="Amiri"/>
          <w:color w:val="111111"/>
          <w:sz w:val="28"/>
          <w:szCs w:val="28"/>
          <w:rtl w:val="true"/>
          <w:lang w:bidi="ar-SA"/>
        </w:rPr>
        <w:t>.</w:t>
      </w:r>
    </w:p>
    <w:p>
      <w:pPr>
        <w:pStyle w:val="Heading5"/>
        <w:numPr>
          <w:ilvl w:val="4"/>
          <w:numId w:val="1"/>
        </w:numPr>
        <w:rPr/>
      </w:pPr>
      <w:bookmarkStart w:id="710" w:name="__RefHeading___Toc3701721_1468164448"/>
      <w:bookmarkStart w:id="711" w:name="_Toc322"/>
      <w:bookmarkEnd w:id="710"/>
      <w:r>
        <w:rPr>
          <w:rtl w:val="true"/>
        </w:rPr>
        <w:t>بیان</w:t>
      </w:r>
      <w:bookmarkEnd w:id="711"/>
    </w:p>
    <w:p>
      <w:pPr>
        <w:pStyle w:val="BookText"/>
        <w:rPr/>
      </w:pPr>
      <w:r>
        <w:rPr>
          <w:rFonts w:ascii="IRNazanin" w:hAnsi="IRNazanin" w:eastAsia="IRNazanin"/>
          <w:color w:val="111111"/>
          <w:sz w:val="28"/>
          <w:sz w:val="28"/>
          <w:szCs w:val="28"/>
          <w:rtl w:val="true"/>
          <w:lang w:bidi="fa-IR"/>
        </w:rPr>
        <w:t>جنى الذنب عليه يجنيه جناية جرّه إليه و الجدة بالتخفيف الغناء قوله علیه السلام في تشابه الأشياء أي قد يشبه مال شخص بمال شخص آخر كثوب أو نعل أو دينار أو درهم فيصير سببا للاشتباه و التشاجر و التنازع فضلا عن تشابه الصورة فإنه أعظم فسادا و المراد أن الناس كثيرا ما يشتبه عليهم أمر رجلين لتشابه لباسهما و مركوبهما و غير ذلك فيؤخذ أحدهما بالآخر فكيف مع تشابه الصورة قوله علیه السلام و اشتبهت مقاديرها أي لم يعرف غاية ما ينتهي إليه مقداره فيشتبه الأمر عليه فيما يريد أن يهيئه لنفسه من دار و دابة و ثياب و زوجة قوله علیه السلام و يجفو أي يبعد و يجتنب و لا يداوم على الصناعات اللطيفة أي التي فيها دقة و لطافة قال الجزري و في الحديث اقرءوا القرآن و لا تجفوا عنه أي تعاهدوه و تبعدوا عن تلاوته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الله تعالى جعل الإنسان بحيث تثقل عن الحركة و المشي قبل سائر الحيوانات و تكل عن الأعمال الدقيقة لتعظم عليه مئونة تحصيل ما يحتاج إليه فلا يبطر و لا يطغى أو ليكون لهذه الأعمال أجر فيصير سببا لمعايش أقوام يزاولونها و الدعار في بعض النسخ بالمهملة من الدعر محركة الفساد و الفسق و الخبث و في بعضها بالمعجمة من الدغرة و هي أخذ الشي‌ء اختلاسا و العرس بالكسر امرأة الرجل و الخول محركة ما أعطاك الله من النعم و العبيد و الإماء و المفاكهة الممازحة و المضاحكة قوله علیه السلام و تخلل مواضع الخطإ يحتمل أن تكون الجملة حالية أي تأتي بالصواب مع أنها تدخل مواضع هي مظنة الخطإ من قولهم تخللت القوم أي دخلت خلالهم و يحتمل أن يكون المراد بالتخلل التخلف أو الخروج من خلالها لكن تطبيقهما على المعاني اللغوية يحتاج إلى تكلف</w:t>
      </w:r>
      <w:r>
        <w:rPr>
          <w:rFonts w:eastAsia="IRNazanin" w:cs="IRNazanin"/>
          <w:color w:val="111111"/>
          <w:sz w:val="28"/>
          <w:szCs w:val="28"/>
          <w:rtl w:val="true"/>
          <w:lang w:bidi="fa-IR"/>
        </w:rPr>
        <w:t>.</w:t>
      </w:r>
    </w:p>
    <w:p>
      <w:pPr>
        <w:pStyle w:val="Heading5"/>
        <w:numPr>
          <w:ilvl w:val="4"/>
          <w:numId w:val="1"/>
        </w:numPr>
        <w:rPr/>
      </w:pPr>
      <w:bookmarkStart w:id="712" w:name="__RefHeading___Toc3701723_1468164448"/>
      <w:bookmarkStart w:id="713" w:name="_Toc323"/>
      <w:bookmarkEnd w:id="712"/>
      <w:r>
        <w:rPr>
          <w:rtl w:val="true"/>
        </w:rPr>
        <w:t>قَالَ اَلْمُفَضَّلُ</w:t>
      </w:r>
      <w:bookmarkEnd w:id="713"/>
    </w:p>
    <w:p>
      <w:pPr>
        <w:pStyle w:val="BookText"/>
        <w:rPr/>
      </w:pPr>
      <w:r>
        <w:rPr>
          <w:rFonts w:ascii="Amiri" w:hAnsi="Amiri" w:eastAsia="Amiri" w:cs="Amiri"/>
          <w:color w:val="111111"/>
          <w:sz w:val="28"/>
          <w:sz w:val="28"/>
          <w:szCs w:val="28"/>
          <w:rtl w:val="true"/>
          <w:lang w:bidi="ar-SA"/>
        </w:rPr>
        <w:t>ثُمَّ حَانَ وَقْتُ الزَّوَالِ فَقَامَ مَوْلَايَ إِلَى الصَّلَاةِ وَ قَالَ بَكِّرْ إِلَيَّ غَداً</w:t>
      </w:r>
    </w:p>
    <w:p>
      <w:pPr>
        <w:pStyle w:val="BookText"/>
        <w:rPr/>
      </w:pPr>
      <w:r>
        <w:rPr>
          <w:rFonts w:ascii="IRNazanin" w:hAnsi="IRNazanin" w:eastAsia="IRNazanin"/>
          <w:color w:val="111111"/>
          <w:sz w:val="28"/>
          <w:sz w:val="28"/>
          <w:szCs w:val="28"/>
          <w:rtl w:val="true"/>
          <w:lang w:bidi="fa-IR"/>
        </w:rPr>
        <w:t>برای آن که حق تعالی مرد را قیّم و کار فرمای زن گردانیده و زن را جفت او گردانیده و برای او آفریده، پس به این سبب مرد را ریش داده که موجب عزت و جلالت و مهابت او گردد و به زن نداده تا از نازکی رو و حسن و جمال که مناسب حال اوست و برای التذاذ همخوابگی مرد ادخل است برای او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نمی‌بینی که حکیم علیم در هر امری آنچه به عمل آورده همه موافق حکمت است و راه خطا در آن نیست</w:t>
      </w:r>
      <w:r>
        <w:rPr>
          <w:rFonts w:eastAsia="IRNazanin" w:cs="IRNazanin"/>
          <w:color w:val="111111"/>
          <w:sz w:val="28"/>
          <w:szCs w:val="28"/>
          <w:rtl w:val="true"/>
          <w:lang w:bidi="fa-IR"/>
        </w:rPr>
        <w:t>.</w:t>
      </w:r>
    </w:p>
    <w:p>
      <w:pPr>
        <w:pStyle w:val="Heading5"/>
        <w:numPr>
          <w:ilvl w:val="4"/>
          <w:numId w:val="1"/>
        </w:numPr>
        <w:rPr/>
      </w:pPr>
      <w:bookmarkStart w:id="714" w:name="__RefHeading___Toc3701725_1468164448"/>
      <w:bookmarkStart w:id="715" w:name="_Toc324"/>
      <w:bookmarkEnd w:id="714"/>
      <w:r>
        <w:rPr>
          <w:rtl w:val="true"/>
        </w:rPr>
        <w:t>توضیح</w:t>
      </w:r>
      <w:bookmarkEnd w:id="7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 الذنب علیه یجنیه جنایه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سوی آن گناه 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تشابه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گاهی مال کسی با مال دیگری مشتبه می شود مثل لباس و نعل و دینار و درهم و این باعث دعوا و نزاع می شود چه رسد به تشابه صورت ها که فسادش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چه بسا امر دو مرد به دلیل تشابه در لباس و مرکبشان و غیر آن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 می شود چه رسد به وقتی که صورتهایشان مشابه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اشتبهت مقادیرها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نهایتی که مقدار او به آن منتهی می شد را نمی دانست پس در آنچه از خانه و مرکب و لباس و همسر که برای خود می خواست مهیا کند دچار اشتباه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 شود و اجتناب می کند و به حرفه های ظریفی که در آن دقت و لطافت هست ادامه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اقرءوا القرآن ولاتجفوا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 مواظبت کنید و از تلاوتش دوری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آنکه خداوند متعال انسان را به گونه ای قرار داده که در مقایسه با سایر حیوانات حرکت و راه رفتنش کند است و از اعمال ظریف خسته می شود تا هزینه به دست آوردن آنچه که بدان نیاز دارد بر وی زیاد شود در نتیجه سرکشی و طغیان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برای اینگونه اعمال مزدی وجود دارد که سبب معیشت گروههایی می باشد که بدان می 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 ها با عین از دعر به معنای فساد و فسق و خباثت می باشد و در بعضی نسخه ها با غین از دَغرة به معنای گرفتن چیزی با ربودن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همسر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چارپایان و غلامان و کنیزانی که خدا به تو عطا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المفاکهه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 و شوخی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تخلل مواضع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جمله حالیه باشد یعنی درست انجام می دهد با اینکه در مواضعی وارد می شود که گمان خطا در آن می رود از این سخن عرب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تخللت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بین آنها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از تخلل، تخلف یا خروج از بین آنها باشد ولی تطبیق این معنا بر معانی لغوی نیاز به تکلف دارد</w:t>
      </w:r>
      <w:r>
        <w:rPr>
          <w:rFonts w:eastAsia="IRNazanin" w:cs="IRNazanin"/>
          <w:color w:val="111111"/>
          <w:sz w:val="28"/>
          <w:szCs w:val="28"/>
          <w:rtl w:val="true"/>
          <w:lang w:bidi="fa-IR"/>
        </w:rPr>
        <w:t>.</w:t>
      </w:r>
    </w:p>
    <w:p>
      <w:pPr>
        <w:pStyle w:val="Heading5"/>
        <w:numPr>
          <w:ilvl w:val="4"/>
          <w:numId w:val="1"/>
        </w:numPr>
        <w:rPr/>
      </w:pPr>
      <w:bookmarkStart w:id="716" w:name="__RefHeading___Toc3701727_1468164448"/>
      <w:bookmarkStart w:id="717" w:name="_Toc325"/>
      <w:bookmarkEnd w:id="716"/>
      <w:r>
        <w:rPr>
          <w:rtl w:val="true"/>
        </w:rPr>
        <w:t>مفضّل گفت</w:t>
      </w:r>
      <w:bookmarkEnd w:id="71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سخن بدینجا رسید وقت زوال شد و مولای من به نماز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فردا بامداد به نزد من بیا، </w:t>
      </w:r>
    </w:p>
    <w:p>
      <w:pPr>
        <w:pStyle w:val="BookText"/>
        <w:rPr/>
      </w:pPr>
      <w:r>
        <w:rPr>
          <w:rFonts w:ascii="Amiri" w:hAnsi="Amiri" w:eastAsia="Amiri" w:cs="Amiri"/>
          <w:color w:val="111111"/>
          <w:sz w:val="28"/>
          <w:sz w:val="28"/>
          <w:szCs w:val="28"/>
          <w:rtl w:val="true"/>
          <w:lang w:bidi="ar-SA"/>
        </w:rPr>
        <w:t>إِنْ شَاءَ اللَّهُ فَانْصَرَفْتُ مِنْ عِنْدِهِ مَسْرُوراً بِمَا عَرَفْتُهُ مُبْتَهِجاً بِمَا أُوتِيتُهُ حَامِداً لِلَّهِ عَلَى مَا أَنْعَمَ بِهِ عَلَيَّ شَاكِراً لِأَنْعُمِهِ عَلَى مَا مَنَحَنِي بِمَا عَرَّفَنِيهِ مَوْلَايَ وَ تَفَضَّلَ بِهِ عَلَيَّ فَبِتُّ فِي لَيْلَتِي مَسْرُوراً بِمَا مَنَحَنِيهِ مَحْبُوراً بِمَا عَلَّمَنِيهِ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المجلس الأول و يتلوه المجلس الثاني من كتاب الأدلة على الخلق و التدبير و الرد على القائلين بالإهمال و منكري العمد برواية المفضل عن الصادق صلوات الله عليه و على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 فَلَمَّا كَانَ الْيَوْمُ الثَّانِي بَكَّرْتُ إِلَى مَوْلَايَ فَاسْتُوذِنَ لِي فَدَخَلْتُ فَأَمَرَنِي بِالْجُلُوسِ فَجَلَسْتُ فَقَالَ الْحَمْدُ لِلَّهِ مُدِيرِ الْأَدْوَارِ</w:t>
      </w:r>
      <w:r>
        <w:rPr>
          <w:rStyle w:val="FootnoteAnchor"/>
          <w:rtl w:val="true"/>
        </w:rPr>
        <w:footnoteReference w:id="249"/>
      </w:r>
      <w:r>
        <w:rPr>
          <w:rFonts w:ascii="Amiri" w:hAnsi="Amiri" w:eastAsia="Amiri" w:cs="Amiri"/>
          <w:color w:val="111111"/>
          <w:sz w:val="28"/>
          <w:sz w:val="28"/>
          <w:szCs w:val="28"/>
          <w:rtl w:val="true"/>
          <w:lang w:bidi="ar-SA"/>
        </w:rPr>
        <w:t>وَ مُعِيدِ الْأَكْوَارِ طَبَقاً عَنْ طَبَقٍ وَ عَالَماً بَعْدَ عَالَمٍ لِيَجْزِيَ الَّذِينَ أَساؤُا بِما عَمِلُوا وَ يَجْزِيَ الَّذِينَ أَحْسَنُوا بِالْحُسْنَى عَدْلًا مِنْهُ تَقَدَّسَتْ أَسْمَاؤُهُ وَ جَلَّتْ آلَاؤُهُ لا يَظْلِمُ النَّاسَ شَيْئاً وَ لكِنَّ النَّاسَ أَنْفُسَهُمْ يَظْلِمُونَ يَشْهَدُ بِذَلِكَ قَوْلُهُ جَلَّ قُدْسُهُ فَمَنْ يَعْمَلْ مِثْقالَ ذَرَّةٍ خَيْراً يَرَهُ وَ مَنْ يَعْمَلْ مِثْقالَ ذَرَّةٍ شَرًّا يَرَهُ فِي نَظَائِرَ لَهَا فِي كِتَابِهِ الَّذِي فِيهِ تِبْيَانُ كُلِّ شَيْ‌ءٍ وَ لا يَأْتِيهِ الْباطِلُ مِنْ بَيْنِ يَدَيْهِ وَ لا مِنْ خَلْفِهِ تَنْزِيلٌ مِنْ حَكِيمٍ حَمِيدٍ وَ لِذَلِكَ قَالَ سَيِّدُنَا مُحَمَّدٌ صَلَوَاتُ اللَّهِ عَلَيْهِ وَ آلِهِ إِنَّمَا هِيَ أَعْمَالُكُمْ تُرَدُّ إِلَيْكُمْ ثُمَّ أَطْرَقَ هُنَيَّةً ثُمَّ قَالَ يَا مُفَضَّلُ الْخَلْقُ حَيَارَى عَمِهُونَ سُكَارَى فِي طُغْيَانِهِمْ يَتَرَدَّدُونَ وَ بِشَيَاطِينِهِمْ وَ طَوَاغِيتِهِمْ يَقْتَدُونَ بُصَرَاءُ عُمْيٌ لَا يُبْصِرُونَ نُطَقَاءُ بُكْمٌ لَا يَعْقِلُونَ سُمَعَاءُ صُمٌّ لَا يَسْمَعُونَ رَضُوا بِالدُّونِ وَ حَسِبُوا أَنَّهُمْ مُهْتَدُونَ حَادُوا عَنْ مَدْرَجَةِ الْأَكْيَاسِ وَ رَتَعُوا فِي مَرْعَى الْأَرْجَاسِ الْأَنْجَاسِ كَأَنَّهُمْ مِنْ مُفَاجَأَةِ الْمَوْتِ آمِنُونَ وَ عَنِ الْمُجَازَاتِ مُزَحْزَحُونَ يَا وَيْلَهُمْ مَا أَشْقَاهُمْ وَ أَطْوَلَ عَنَاءَهُمْ وَ أَشَدَّ بَلَاءَهُمْ يَوْمَ لا يُغْنِي مَوْلًى عَنْ مَوْلًى شَيْئاً وَ لا هُمْ يُنْصَرُونَ إِلَّا مَنْ رَحِمَ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لِمَا سَمِعْتُ مِنْهُ فَقَالَ لَا تَبْكِ تَخَلَّصْتَ إِذْ قَبِلْتَ وَ نَجَوْتَ إِذْ عَرَفْتَ ثُمَّ قَالَ أَبْتَدِئُ لَكَ بِذِكْرِ الْحَيَوَانِ لِيَتَّضِحَ لَكَ مِنْ أَمْرِهِ مَا وَضَحَ لَكَ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 فِي أَبْنِيَةِ أَبْدَانِ الْحَيَوَانِ وَ تَهْيِئَتِهَا عَلَى مَا هِيَ عَلَيْهِ فَلَا هِيَ صِلَابٌ كَالْحِجَارَةِ وَ لَوْ كَانَتْ كَذَلِكَ لَا تَنْثَنِي وَ لَا تَتَصَرَّفُ فِي الْأَعْمَالِ وَ لَا هِيَ عَلَى غَايَةِ اللِّينِ وَ الرَّخَاوَةِ فَكَانَتْ</w:t>
      </w:r>
    </w:p>
    <w:p>
      <w:pPr>
        <w:pStyle w:val="BookText"/>
        <w:rPr/>
      </w:pPr>
      <w:r>
        <w:rPr>
          <w:rFonts w:ascii="IRNazanin" w:hAnsi="IRNazanin" w:eastAsia="IRNazanin"/>
          <w:color w:val="111111"/>
          <w:sz w:val="28"/>
          <w:sz w:val="28"/>
          <w:szCs w:val="28"/>
          <w:rtl w:val="true"/>
          <w:lang w:bidi="fa-IR"/>
        </w:rPr>
        <w:t>پس من شاد و خوشحال برگشتم به آنچه از معرفت مرا حاصل شد و خدا را حمد کردم بر آنچه مولای من به من تعلیم و تفضّل نمود و شب را به سر آوردم شاد و با نعمت به آنچه مولای من به من تعلیم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اول تمام شد و مجلس دوم در ادامه آن می آید در باره ادله بر خلق و تدبیر و ردّ بر قائلان به اهمال و منکران قصد و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روایت مفضل بن عمر از امام صادق صلوات الله علیه و علی آبائه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شگفتی‌های خلقت 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دوم شد بامداد به خدمت مولای خود شتافتم و بعد از استیذان، رخصت یافتم و رخصت جلوس فرمود،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می‌کنم خداوندی را که مدبّر افلاک است، و بعد از هر قرنی، قرنی می‌آورد و بعد از هر زمانی زمانی انشاء می‌نماید تا جزا دهد بدکاران را به مثل آنچه کرده‌اند و نیکوکاران را به اضعاف آنچه به عمل آورده‌اند، برای عدالت او، مقدّس است نامهای او، و بزرگ است نعمتهای او، و هیچ گونه ستم نمی‌کند مردم را و لیکن مردم بر خود ستم می‌کنند چنانچه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مِثْقالَ ذَرَّةٍ خَیْراً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یَعْمَلْ مِثْقالَ ذَرَّةٍ شَرًّا یَرَهُ</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بکند به قدر سنگینی ذرّه کار خیری می‌بیند او را، و هر که کند به قدر سنگینی ذرّه کار بدی می‌بیند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آیات بسیار که در این باب خداوند علیم در کتاب حکیم فرستاده، لهذا حضرت رسالت پناه صلّی اللَّه علیه و آله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اعمال شماست که در قیامت بر می‌گردد به سوی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سخنان ساعتی سر به زیر افکند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خلق همه حیرانند و کورانند و مستانند و در طغیان خود تردّد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طواغیت و شیاطین خود اقتدا می‌نمایند، بینایان‌اند در ظاهر، و کورانند در باطن که هیچ نمی‌بینند، سخن‌گویانند و لیکن در حق گفتن لالند که هیچ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شنوایانند اما در شنیدن حق کرانند که هیچ نمی‌شنوند، راضی شده‌اند به دنیای دون و گمان می‌کنند که هدایت یافتگان‌اند، میل کرده‌اند از راه اصحاب زیرکی و کیاست و چریده‌اند در مراعی ارباب رجاست و نجاست، گویا ایشان از ناگاه رسیدن مرگ ایمنانند و از جزا و پاداش عمل بر کنارند، وای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خواهد بود شقاوت و محنت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 دور و دراز خواهد بود عنا و مشقّت و محنت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خواهد بود بلا و مصیبت ایشان در روزی که فایده نبخشد یاری به یاری و یاری کرده نشود مگر کسی که خدا رحم کند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مواعظ شافیه را از مولای خود استماع نمودم بگریستم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حق را قبول کردی خلاص شدی و چون پیشوایان خود را شناختی نجات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می‌کنم برای تو به ذکر حیوان تا واضح گردد برای تو از غرایب حکمت‌های خلقت حیوان مثل آنچه دانستی از عجایب صنعت‌های غیر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بنای بدن 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کن در بنای بدنهای حیوان که خالق انس و جان چگونه ترتیب داده است که نه بسیار صلب است مانند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می‌بود خم نمی‌شد و اعمال از او متمشّی نمی‌شد، و بسیار نرم نیست زیرا که اگر چنین می‌بود بر پا نمی‌توانست ایستاد،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bookmarkStart w:id="718" w:name="pg16997_179572"/>
    </w:p>
    <w:p>
      <w:pPr>
        <w:pStyle w:val="BookText"/>
        <w:rPr/>
      </w:pPr>
      <w:bookmarkEnd w:id="718"/>
      <w:r>
        <w:rPr>
          <w:rFonts w:ascii="Amiri" w:hAnsi="Amiri" w:eastAsia="Amiri" w:cs="Amiri"/>
          <w:color w:val="111111"/>
          <w:sz w:val="28"/>
          <w:sz w:val="28"/>
          <w:szCs w:val="28"/>
          <w:rtl w:val="true"/>
          <w:lang w:bidi="ar-SA"/>
        </w:rPr>
        <w:t>لَا تَتَحَامَلُ وَ لَا تَسْتَقِلُّ بِأَنْفُسِهَا فَجُعِلَتْ مِنْ لَحْمٍ رَخْوٍ تَنْثَنِي تَتَدَاخَلُهُ عِظَامٌ صِلَابٌ يُمْسِكُهُ عَصَبٌ وَ عُرُوقٌ تَشُدُّهُ وَ يُضَمُّ بَعْضُهُ إِلَى بَعْضٍ وَ غُلِفَتْ‌</w:t>
      </w:r>
      <w:r>
        <w:rPr>
          <w:rStyle w:val="FootnoteAnchor"/>
          <w:rtl w:val="true"/>
        </w:rPr>
        <w:footnoteReference w:id="251"/>
      </w:r>
      <w:r>
        <w:rPr>
          <w:rFonts w:ascii="Amiri" w:hAnsi="Amiri" w:eastAsia="Amiri" w:cs="Amiri"/>
          <w:color w:val="111111"/>
          <w:sz w:val="28"/>
          <w:sz w:val="28"/>
          <w:szCs w:val="28"/>
          <w:rtl w:val="true"/>
          <w:lang w:bidi="ar-SA"/>
        </w:rPr>
        <w:t>فَوْقَ ذَلِكَ بِجِلْدٍ يَشْتَمِلُ عَلَى الْبَدَنِ كُلِّهِ وَ مِنْ أَشْبَاهِ ذَلِكَ هَذِهِ التَّمَاثِيلُ الَّتِي تُعْمَلُ مِنَ الْعِيدَانِ‌</w:t>
      </w:r>
      <w:r>
        <w:rPr>
          <w:rStyle w:val="FootnoteAnchor"/>
          <w:rtl w:val="true"/>
        </w:rPr>
        <w:footnoteReference w:id="252"/>
      </w:r>
      <w:r>
        <w:rPr>
          <w:rFonts w:ascii="Amiri" w:hAnsi="Amiri" w:eastAsia="Amiri" w:cs="Amiri"/>
          <w:color w:val="111111"/>
          <w:sz w:val="28"/>
          <w:sz w:val="28"/>
          <w:szCs w:val="28"/>
          <w:rtl w:val="true"/>
          <w:lang w:bidi="ar-SA"/>
        </w:rPr>
        <w:t>وَ تُلَفُّ بِالْخِرَقِ وَ تُشَدُّ بِالْخُيُوطِ وَ يُطَّلَى فَوْقَ ذَلِكَ بِالصَّمْغِ‌</w:t>
      </w:r>
      <w:r>
        <w:rPr>
          <w:rStyle w:val="FootnoteAnchor"/>
          <w:rtl w:val="true"/>
        </w:rPr>
        <w:footnoteReference w:id="253"/>
      </w:r>
      <w:r>
        <w:rPr>
          <w:rFonts w:ascii="Amiri" w:hAnsi="Amiri" w:eastAsia="Amiri" w:cs="Amiri"/>
          <w:color w:val="111111"/>
          <w:sz w:val="28"/>
          <w:sz w:val="28"/>
          <w:szCs w:val="28"/>
          <w:rtl w:val="true"/>
          <w:lang w:bidi="ar-SA"/>
        </w:rPr>
        <w:t xml:space="preserve">فَيَكُونُ الْعِيدَانُ بِمَنْزِلَةِ الْعِظَامِ وَ الْخِرَقُ بِمَنْزِلَةِ اللَّحْمِ وَ الْخُيُوطُ بِمَنْزِلَةِ الْعَصَبِ وَ الْعُرُوقِ وَ الطَّلَا بِمَنْزِلَةِ الْجِلْدِ فَإِنْ جَازَ أَنْ يَكُونَ الْحَيَوَانُ الْمُتَحَرِّكُ حَدَثَ بِالْإِهْمَالِ مِنْ غَيْرِ صَانِعٍ جَازَ أَنْ يَكُونَ ذَلِكَ فِي هَذِهِ التَّمَاثِيلِ الْمَيِّتَةِ فَإِنْ كَانَ هَذَا غَيْرَ جَائِزٍ فِي التَّمَاثِيلِ فَبِالْحَرِيِّ أَنْ لَا يَجُوزَ فِي الْحَيَوَانِ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فَكِّرْ بَعْدَ هَذَا فِي أَجْسَادِ الْأَنْعَامِ فَإِنَّهَا حِينَ خُلِقَتْ عَلَى أَبْدَانِ الْإِنْسِ مِنَ اللَّحْمِ وَ الْعَظْمِ وَ الْعَصَبِ أُعْطِيَتْ أَيْضاً السَّمْعَ وَ الْبَصَرَ لِيَبْلُغَ الْإِنْسَانُ حَاجَتَهُ فَإِنَّهَا لَوْ كَانَتْ عُمْياً صُمّاً</w:t>
      </w:r>
      <w:r>
        <w:rPr>
          <w:rStyle w:val="FootnoteAnchor"/>
          <w:rtl w:val="true"/>
        </w:rPr>
        <w:footnoteReference w:id="254"/>
      </w:r>
      <w:r>
        <w:rPr>
          <w:rFonts w:ascii="Amiri" w:hAnsi="Amiri" w:eastAsia="Amiri" w:cs="Amiri"/>
          <w:color w:val="111111"/>
          <w:sz w:val="28"/>
          <w:sz w:val="28"/>
          <w:szCs w:val="28"/>
          <w:rtl w:val="true"/>
          <w:lang w:bidi="ar-SA"/>
        </w:rPr>
        <w:t>لَمَا انْتَفَعَ بِهَا الْإِنْسَانُ وَ لَا تَصَرَّفَتْ فِي شَيْ‌ءٍ مِنْ مَآرِبِهِ ثُمَّ مُنِعَتِ الذِّهْنَ وَ الْعَقْلَ لِتَذِلَّ لِلْإِنْسَانِ فَلَا تَمْتَنِعَ عَلَيْهِ إِذَا كَدَّهَا الْكَدَّ الشَّدِيدَ وَ حَمَلَهَا الْحِمْلَ الثَّقِيلَ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 إِنَّهُ قَدْ يَكُونُ لِلْإِنْسَانِ عَبِيدٌ مِنَ الْإِنْسِ يَذِلُّونَ وَ يُذْعِنُونَ بِالْكَدِّ الشَّدِيدِ وَ هُمْ مَعَ ذَلِكَ غَيْرُ عَدِيمِي الْعَقْلِ وَ الذِّهْنِ فَيُقَالُ فِي جَوَابِ ذَلِكَ إِنَّ هَذَا الصِّنْفَ مِنَ النَّاسِ قَلِيلٌ فَأَمَّا أَكْثَرُ النَّاسِ فَلَا يُذْعِنُونَ بِمَا تُذْعِنُ بِهِ الدَّوَابُّ مِنَ الْحَمْلِ وَ الطَّحْنِ وَ مَا أَشْبَهَ ذَلِكَ وَ لَا يُغْرَوْنَ بِمَا يُحْتَاجُ إِلَيْهِ مِنْهُ‌</w:t>
      </w:r>
      <w:r>
        <w:rPr>
          <w:rStyle w:val="FootnoteAnchor"/>
          <w:rtl w:val="true"/>
        </w:rPr>
        <w:footnoteReference w:id="255"/>
      </w:r>
      <w:r>
        <w:rPr>
          <w:rFonts w:ascii="Amiri" w:hAnsi="Amiri" w:eastAsia="Amiri" w:cs="Amiri"/>
          <w:color w:val="111111"/>
          <w:sz w:val="28"/>
          <w:sz w:val="28"/>
          <w:szCs w:val="28"/>
          <w:rtl w:val="true"/>
          <w:lang w:bidi="ar-SA"/>
        </w:rPr>
        <w:t>ثُمَّ لَوْ كَانَ النَّاسُ يُزَاوِلُونَ مِثْلَ هَذِهِ الْأَعْمَالِ بِأَبْدَانِهِمْ لَشُغِلُوا بِذَلِكَ عَنْ سَائِرِ الْأَعْمَالِ لِأَنَّهُ كَانَ يُحْتَاجُ مَكَانَ الْجَمَلِ الْوَاحِدِ وَ الْبَغْلِ الْوَاحِدِ إِلَى عِدَّةِ أَنَاسِيَّ فَكَانَ هَذَا الْعَمَلُ يَسْتَفْرِغُ النَّاسَ حَتَّى لَا يَكُونَ فِيهِمْ عَنْهُ فَضْلٌ لِشَيْ‌ءٍ مِنَ الصِّنَاعَاتِ مَعَ مَا يَلْحَقُهُمْ مِنَ التَّعَبِ الْفَادِحِ فِي أَبْدَانِهِمْ وَ الضِّيقِ وَ الْكَدِّ فِي مَعَاشِهِمْ</w:t>
      </w:r>
      <w:r>
        <w:rPr>
          <w:rFonts w:eastAsia="Amiri" w:cs="Amiri" w:ascii="Amiri" w:hAnsi="Amiri"/>
          <w:color w:val="111111"/>
          <w:sz w:val="28"/>
          <w:szCs w:val="28"/>
          <w:rtl w:val="true"/>
          <w:lang w:bidi="ar-SA"/>
        </w:rPr>
        <w:t>.</w:t>
      </w:r>
    </w:p>
    <w:p>
      <w:pPr>
        <w:pStyle w:val="Heading5"/>
        <w:numPr>
          <w:ilvl w:val="4"/>
          <w:numId w:val="1"/>
        </w:numPr>
        <w:rPr/>
      </w:pPr>
      <w:bookmarkStart w:id="719" w:name="__RefHeading___Toc3701729_1468164448"/>
      <w:bookmarkStart w:id="720" w:name="_Toc326"/>
      <w:bookmarkEnd w:id="719"/>
      <w:r>
        <w:rPr>
          <w:rtl w:val="true"/>
        </w:rPr>
        <w:t>إیضاح</w:t>
      </w:r>
      <w:bookmarkEnd w:id="720"/>
    </w:p>
    <w:p>
      <w:pPr>
        <w:pStyle w:val="BookText"/>
        <w:rPr/>
      </w:pPr>
      <w:r>
        <w:rPr>
          <w:rFonts w:ascii="Amiri" w:hAnsi="Amiri" w:eastAsia="Amiri" w:cs="Amiri"/>
          <w:color w:val="111111"/>
          <w:sz w:val="28"/>
          <w:sz w:val="28"/>
          <w:szCs w:val="28"/>
          <w:rtl w:val="true"/>
          <w:lang w:bidi="ar-SA"/>
        </w:rPr>
        <w:t>مدير الأدوار لعل فيه مضافا محذوفا أي ذوي الأدوار أو الإسناد مجازي</w:t>
      </w:r>
    </w:p>
    <w:p>
      <w:pPr>
        <w:pStyle w:val="BookText"/>
        <w:rPr/>
      </w:pPr>
      <w:r>
        <w:rPr>
          <w:rFonts w:ascii="IRNazanin" w:hAnsi="IRNazanin" w:eastAsia="IRNazanin"/>
          <w:color w:val="111111"/>
          <w:sz w:val="28"/>
          <w:sz w:val="28"/>
          <w:szCs w:val="28"/>
          <w:rtl w:val="true"/>
          <w:lang w:bidi="fa-IR"/>
        </w:rPr>
        <w:t>و محلّ امور شاقّه نمی‌توانست شد، پس ظاهر بدن را گوشت نرم قرار داده است و در میانش استخوانهای صلب تعبیه کرده که آن را نگاه دارد و استخوانها را به عصبها و پیه‌ها و رگها بر یکدیگر بسته و محکم گردانیده که از یکدیگر نپاشد و بر روی همه پوستی کشیده که محافظت همه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شبیه است به این خلقت صورتها که می‌سازند از چوبها و می‌پیچند به جامه‌ها و به یک دیگر می‌بندند چوبها را، ریسمانها و به روی آنها صمغی طلا می‌کنند، پس آن چوبها به مثابه استخوانهاست و جام‌ها به منزله گوشت، و ریسمانها به منزله اعصاب و عروق و صمغی که طلا می‌کنند به منزله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جایز باشد که حیوان زنده حرکت‌کننده خود به هم رسیده باشد بی‌صانعی، جایز خواهد بود که آن مثال بی‌جان بی‌صانعی به عمل آمده باشد، و هر گاه عقل در صورت بی‌جان تجویز ننماید که بی‌صانعی به وجود آید به طریق اولی در حیوان صاحب احساس و ادراک تجویز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این، تفکّر نما در بدن چهار پایان که مانند بدن انسان از گوشت و پوست و استخوان آفریده شده و شنوائی و بینائی به او داده که آدمی در حاجت خود او را به کار تواند فرمود زیرا که اگر کر و کور می‌بود آدمی از آن منتفع نمی‌شد و به هیچ کار او نمی‌آمد و ذهن و عقلی که به انسان عطا فرموده به آن نداده تا ذلیل انسان و فرمان بردار او گردد و در هنگامی که خواهد بارهای گران بر او بار کند و او را به امور شاقّه باز دارد امتناع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گوید که، آدمی را غلامان هستند که با وجود عقل و شعور فرمان او می‌برند و امور شاقّه را به امر او متحمل می‌شوند، جواب گویم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صنف از مردم بسیار کمند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مردم متحمّل نمی‌شوند امری چند را که چهارپایان رو بر نمی‌تابند از بار کشیدن و آسیا گردانیدن و اشباه آنها و قیام به این امور نمی‌توانند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اگر آدمیان متحمّل اموری شوند که چهار پایان متحمّل آنها هستند، هر آینه از سایر کارهای خود باز مانند زیرا که به جای هر شتری و استری جماعت بسیار از آدمیان می‌باید که کار آن را متحمّل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مردم باید متوجه اعمال چهار پایان گردند و از صنعتها و اعمال خود باز مانند و تعبهای عظیم که بر ایشان وارد شود و تنگدستی و اضطراری که در معاش ایشان روی دهد</w:t>
      </w:r>
      <w:r>
        <w:rPr>
          <w:rFonts w:eastAsia="IRNazanin" w:cs="IRNazanin"/>
          <w:color w:val="111111"/>
          <w:sz w:val="28"/>
          <w:szCs w:val="28"/>
          <w:rtl w:val="true"/>
          <w:lang w:bidi="fa-IR"/>
        </w:rPr>
        <w:t>.</w:t>
      </w:r>
    </w:p>
    <w:p>
      <w:pPr>
        <w:pStyle w:val="Heading5"/>
        <w:numPr>
          <w:ilvl w:val="4"/>
          <w:numId w:val="1"/>
        </w:numPr>
        <w:rPr/>
      </w:pPr>
      <w:bookmarkStart w:id="721" w:name="__RefHeading___Toc3701731_1468164448"/>
      <w:bookmarkStart w:id="722" w:name="_Toc327"/>
      <w:bookmarkEnd w:id="721"/>
      <w:r>
        <w:rPr>
          <w:rtl w:val="true"/>
        </w:rPr>
        <w:t>توضیح</w:t>
      </w:r>
      <w:bookmarkEnd w:id="7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الأدوار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مضاف محذوفی در آن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الأدوار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اسناد مجازی 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نسخه ها با باء آمده که روشن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الأکوار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کَور با فتحه به معنای تعداد زیادی شتر یا گله گوسفند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دور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یا شروع قرنی بعد از قرنی و زمانی بعد از زمانی یا بازگرداندن اهل </w:t>
      </w:r>
      <w:bookmarkStart w:id="723" w:name="pg16997_179573"/>
    </w:p>
    <w:p>
      <w:pPr>
        <w:pStyle w:val="BookText"/>
        <w:rPr/>
      </w:pPr>
      <w:bookmarkEnd w:id="723"/>
      <w:r>
        <w:rPr>
          <w:rFonts w:ascii="IRNazanin" w:hAnsi="IRNazanin" w:eastAsia="IRNazanin"/>
          <w:color w:val="111111"/>
          <w:sz w:val="28"/>
          <w:sz w:val="28"/>
          <w:szCs w:val="28"/>
          <w:rtl w:val="true"/>
          <w:lang w:bidi="fa-IR"/>
        </w:rPr>
        <w:t>و في بعض النسخ بالباء الموحدة و هو أظهر و الأكوار جمع كور بالفتح و هو الجماعة الكثيرة من الإبل و القطيع من الغنم و يقال كل دور كور و المراد إما استئناف قرن بعد قرن و زمان بعد زمان أو إعادة أهل الأكوار و الأدوار جميعا في القيامة و الأول أظهر و قال الجزري قيل للقرن طبق لأنهم طبق للأرض ثم ينقرضون فيأتي طبق آخر قوله علیه السلام في نظائر أي قالها في ضمن نظائر لها أو مع نظائرها قوله صلي الله عليه و آله إنما هي أي المثوبات و العقوبات أعمالكم أي جزاؤها و العمه التحير و التردد و الحيد الميل و المدرجة المذهب و المسلك و زحزحه أبعده و الانثناء الانعطاف و الميل قوله علیه السلام و لا يغرون في بعض النسخ بالغين المعجمة و الراء المهملة على بناء المفعول من قولهم أغريت الكلب بالصيد أي لا يؤثر فيهم الإغراء و التحريص على جميع الأعمال التي يحتاج إليها الخلق من ذلك العمل الذي تأتي به الدواب و في بعضها بالعين المهملة و الزاي المعجمة من عزي من باب تعب أي صبر على ما نابه و الأول أظهر و الفادح من قولهم فدحه الدين أثقله ثم اعلم أنه ينبغي حمل السؤال على أنه كان يمكن أن يكتفى بخلق الحيوانات لأن بعضهم ينقادون و يطيعون بعضا فالجواب منطبق من غير تكلف</w:t>
      </w:r>
      <w:r>
        <w:rPr>
          <w:rFonts w:eastAsia="IRNazanin" w:cs="IRNazanin"/>
          <w:color w:val="111111"/>
          <w:sz w:val="28"/>
          <w:szCs w:val="28"/>
          <w:rtl w:val="true"/>
          <w:lang w:bidi="fa-IR"/>
        </w:rPr>
        <w:t>.</w:t>
      </w:r>
    </w:p>
    <w:p>
      <w:pPr>
        <w:pStyle w:val="Heading5"/>
        <w:numPr>
          <w:ilvl w:val="4"/>
          <w:numId w:val="1"/>
        </w:numPr>
        <w:rPr/>
      </w:pPr>
      <w:bookmarkStart w:id="724" w:name="__RefHeading___Toc3701733_1468164448"/>
      <w:bookmarkStart w:id="725" w:name="_Toc328"/>
      <w:bookmarkEnd w:id="724"/>
      <w:r>
        <w:rPr>
          <w:rtl w:val="true"/>
        </w:rPr>
        <w:t>فَکِّرْ یَا مُفَضَّلُ</w:t>
      </w:r>
      <w:bookmarkEnd w:id="725"/>
    </w:p>
    <w:p>
      <w:pPr>
        <w:pStyle w:val="BookText"/>
        <w:rPr/>
      </w:pPr>
      <w:r>
        <w:rPr>
          <w:rFonts w:ascii="Amiri" w:hAnsi="Amiri" w:eastAsia="Amiri" w:cs="Amiri"/>
          <w:color w:val="111111"/>
          <w:sz w:val="28"/>
          <w:sz w:val="28"/>
          <w:szCs w:val="28"/>
          <w:rtl w:val="true"/>
          <w:lang w:bidi="ar-SA"/>
        </w:rPr>
        <w:t>فِي هَذِهِ الْأَصْنَافِ الثَّلَاثَةِ مِنَ الْحَيَوَانِ وَ فِي خَلْقِهَا عَلَى مَا هِيَ عَلَيْهِ بِمَا فِيهِ صَلَاحُ كُلِّ وَاحِدٍ مِنْهَا فَالْإِنْسُ لَمَّا قُدِّرُوا أَنْ يَكُونُوا ذَوِي ذِهْنٍ وَ فِطْنَةٍ وَ عِلَاجٍ لِمِثْلِ هَذِهِ الصِّنَاعَاتِ مِنَ الْبِنَاءِ وَ التِّجَارَةِ وَ الصِّيَاغَةِ</w:t>
      </w:r>
      <w:r>
        <w:rPr>
          <w:rStyle w:val="FootnoteAnchor"/>
          <w:rtl w:val="true"/>
        </w:rPr>
        <w:footnoteReference w:id="256"/>
      </w:r>
      <w:r>
        <w:rPr>
          <w:rFonts w:ascii="Amiri" w:hAnsi="Amiri" w:eastAsia="Amiri" w:cs="Amiri"/>
          <w:color w:val="111111"/>
          <w:sz w:val="28"/>
          <w:sz w:val="28"/>
          <w:szCs w:val="28"/>
          <w:rtl w:val="true"/>
          <w:lang w:bidi="ar-SA"/>
        </w:rPr>
        <w:t>وَ غَيْرِ ذَلِكَ خُلِقَتْ لَهُمْ أَكُفٌّ كِبَارٌ ذَوَاتُ أَصَابِعَ غِلَاظٍ لِيَتَمَكَّنُوا مِنَ الْقَبْضِ عَلَى الْأَشْيَاءِ وَ أَوْكَدُهَا هَذِهِ الصِّنَاعَاتُ وَ آكِلَاتُ اللَّحْمِ لَمَّا قُدِّرَ أَنْ يَكُونَ مَعَايِشُهَا مِنَ الصَّيْدِ خُلِقَتْ لَهُمْ أَكُفٌّ لِطَافٌ مُدَّمِجَةٌ</w:t>
      </w:r>
      <w:r>
        <w:rPr>
          <w:rStyle w:val="FootnoteAnchor"/>
          <w:rtl w:val="true"/>
        </w:rPr>
        <w:footnoteReference w:id="257"/>
      </w:r>
      <w:r>
        <w:rPr>
          <w:rFonts w:ascii="Amiri" w:hAnsi="Amiri" w:eastAsia="Amiri" w:cs="Amiri"/>
          <w:color w:val="111111"/>
          <w:sz w:val="28"/>
          <w:sz w:val="28"/>
          <w:szCs w:val="28"/>
          <w:rtl w:val="true"/>
          <w:lang w:bidi="ar-SA"/>
        </w:rPr>
        <w:t>ذَوَاتُ بَرَاثِنَ وَ مَخَالِيبَ تَصْلُحُ لِأَخْذِ الصَّيْدِ وَ لَا تَصْلُحُ لِلصِّنَاعَاتِ وَ آكِلَاتُ النَّبَاتِ لَمَّا قُدِّرَ أَنْ يَكُونُوا لَا ذَاتَ صَنْعَةٍ وَ لَا ذَاتَ صَيْدٍ خُلِقَتْ لِبَعْضِهَا أَظْلَافٌ‌</w:t>
      </w:r>
      <w:r>
        <w:rPr>
          <w:rStyle w:val="FootnoteAnchor"/>
          <w:rtl w:val="true"/>
        </w:rPr>
        <w:footnoteReference w:id="258"/>
      </w:r>
      <w:r>
        <w:rPr>
          <w:rFonts w:ascii="Amiri" w:hAnsi="Amiri" w:eastAsia="Amiri" w:cs="Amiri"/>
          <w:color w:val="111111"/>
          <w:sz w:val="28"/>
          <w:sz w:val="28"/>
          <w:szCs w:val="28"/>
          <w:rtl w:val="true"/>
          <w:lang w:bidi="ar-SA"/>
        </w:rPr>
        <w:t>تَقِيهَا خُشُونَةَ الْأَرْضِ</w:t>
      </w:r>
    </w:p>
    <w:p>
      <w:pPr>
        <w:pStyle w:val="BookText"/>
        <w:rPr/>
      </w:pPr>
      <w:r>
        <w:rPr>
          <w:rFonts w:ascii="IRNazanin" w:hAnsi="IRNazanin" w:eastAsia="IRNazanin"/>
          <w:color w:val="111111"/>
          <w:sz w:val="28"/>
          <w:sz w:val="28"/>
          <w:szCs w:val="28"/>
          <w:rtl w:val="true"/>
          <w:lang w:bidi="fa-IR"/>
        </w:rPr>
        <w:t>همه دورانها در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اول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زیرا آنها طبقاتی برای زمین هستند و آنگاه منقرض می شوند و طبقه دیگری می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در ضمن نظایرش یا همراه با نظایرش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پاداش و عقاب اعمال شما یعنی جزای اعمال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تحیر و تردید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و مسلک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زحزحه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 و 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 ها با غین و راء به صیغه مجهول از این سخن عرب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أغریت الکلب بالصید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تحریک و تشویق آنها بر انجام تمامی اعمالی که مردم به آن احتیاج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آن اعمال چارپایان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اثر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با عین و زاء آمده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صبر کرد بر آنچه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اول ظاهرتر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فدحه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سنگینش کرد،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شایسته است سوال را بر این حمل کنیم که ممکن بود خداوند به خلق حیوانات اکتفا کند زیرا بعضی از آنها از بعضی دیگر اطاعت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جواب بدون تکلف بر سؤال منطبق می شود</w:t>
      </w:r>
      <w:r>
        <w:rPr>
          <w:rFonts w:eastAsia="IRNazanin" w:cs="IRNazanin"/>
          <w:color w:val="111111"/>
          <w:sz w:val="28"/>
          <w:szCs w:val="28"/>
          <w:rtl w:val="true"/>
          <w:lang w:bidi="fa-IR"/>
        </w:rPr>
        <w:t>.</w:t>
      </w:r>
    </w:p>
    <w:p>
      <w:pPr>
        <w:pStyle w:val="Heading5"/>
        <w:numPr>
          <w:ilvl w:val="4"/>
          <w:numId w:val="1"/>
        </w:numPr>
        <w:rPr/>
      </w:pPr>
      <w:bookmarkStart w:id="726" w:name="__RefHeading___Toc3701735_1468164448"/>
      <w:bookmarkStart w:id="727" w:name="_Toc329"/>
      <w:bookmarkEnd w:id="726"/>
      <w:r>
        <w:rPr>
          <w:rtl w:val="true"/>
        </w:rPr>
        <w:t>فکر کن ای مفضّل</w:t>
      </w:r>
      <w:bookmarkEnd w:id="727"/>
    </w:p>
    <w:p>
      <w:pPr>
        <w:pStyle w:val="BookText"/>
        <w:rPr/>
      </w:pPr>
      <w:r>
        <w:rPr>
          <w:rFonts w:ascii="IRNazanin" w:hAnsi="IRNazanin" w:eastAsia="IRNazanin"/>
          <w:color w:val="111111"/>
          <w:sz w:val="28"/>
          <w:sz w:val="28"/>
          <w:szCs w:val="28"/>
          <w:rtl w:val="true"/>
          <w:lang w:bidi="fa-IR"/>
        </w:rPr>
        <w:t>در این سه صنف از حیوان یعنی انسان و چهار پایان و مرغان هر یک را آنچه مناسب حکمت وجود او است به او عطا کرده، پس آدمیان را مقدّر ساخته که صاحب عقل و زیرکی باشند و متوجه صنعتهائی شوند مانند بنّائی و زرگری و نجّاری و غیر اینها، لهذا خلق کرده است از برای ایشان دست‌های بزرگ با انگشتان غلیظ قوی که تواند چیزها را به دست گرفتن و این صنعت‌ها را به عمل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حیوانات گوشت خوار را مقدّر گردانیده که معاش ایشان از شکار باشد، برای ایشان دست‌ها آفریده در نهایت استحکام با ناخن‌ها و چنگال‌ها که برای گرفتن شکار مناسب است و برای صنعت‌های بشر به کار نمی‌آید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حیواناتی که علف خورند چون نه برای صنعت آفریده شده‌اند و نه برای شکار کردن برای ایشان سم‌ها آفریده که در چراگاه‌ها که چرند ناهمواری زمین به </w:t>
      </w:r>
    </w:p>
    <w:p>
      <w:pPr>
        <w:pStyle w:val="BookText"/>
        <w:rPr/>
      </w:pPr>
      <w:r>
        <w:rPr>
          <w:rFonts w:ascii="Amiri" w:hAnsi="Amiri" w:eastAsia="Amiri" w:cs="Amiri"/>
          <w:color w:val="111111"/>
          <w:sz w:val="28"/>
          <w:sz w:val="28"/>
          <w:szCs w:val="28"/>
          <w:rtl w:val="true"/>
          <w:lang w:bidi="ar-SA"/>
        </w:rPr>
        <w:t>إِذَا حَاوَلَ طَلَبَ الرَّعْيِ وَ لِبَعْضِهَا حَوَافِرُ مُلَمْلَمَةٌ ذَوَاتُ قَعْرٍ كَأَخْمَصِ الْقَدَمِ تَنْطَبِقُ عَلَى الْأَرْضِ لِيَتَهَيَّأَ لِلرُّكُوبِ وَ الْحَمُولَةِ تَأَمَّلِ التَّدْبِيرَ فِي خَلْقِ آكِلَاتِ اللَّحْمِ مِنَ الْحَيَوَانِ حِينَ خُلِقَتْ ذَوَاتُ أَسْنَانٍ حِدَادٍ</w:t>
      </w:r>
      <w:r>
        <w:rPr>
          <w:rStyle w:val="FootnoteAnchor"/>
          <w:rtl w:val="true"/>
        </w:rPr>
        <w:footnoteReference w:id="259"/>
      </w:r>
      <w:r>
        <w:rPr>
          <w:rFonts w:ascii="Amiri" w:hAnsi="Amiri" w:eastAsia="Amiri" w:cs="Amiri"/>
          <w:color w:val="111111"/>
          <w:sz w:val="28"/>
          <w:sz w:val="28"/>
          <w:szCs w:val="28"/>
          <w:rtl w:val="true"/>
          <w:lang w:bidi="ar-SA"/>
        </w:rPr>
        <w:t>وَ بَرَاثِنَ شِدَادٍ وَ أَشْدَاقٍ وَ أَفْوَاهٍ وَاسِعَةٍ فَإِنَّهُ لَمَّا قُدِّرَ أَنْ يَكُونَ طُعْمُهَا اللَّحْمَ خُلِقَتْ خِلْقَةً تُشَاكِلُ ذَلِكَ وَ أُعِينَتْ بِسِلَاحٍ وَ أَدَوَاتٍ تَصْلُحُ لِلصَّيْدِ وَ كَذَلِكَ تَجِدُ سِبَاعَ الطَّيْرِ ذَوَاتَ مَنَاقِيرَ وَ مَخَالِيبَ مُهَيَّأَةٍ لِفِعْلِهَا وَ لَوْ كَانَتِ الْوُحُوشُ ذَوَاتَ مَخَالِبَ كَانَتْ قَدْ أُعْطِيَتْ مَا لَا يُحْتَاجُ إِلَيْهِ لِأَنَّهَا لَا تَصِيدُ وَ لَا تَأْكُلُ اللَّحْمَ وَ لَوْ كَانَتِ السِّبَاعُ ذَوَاتَ أَظْلَافٍ كَانَتْ قَدْ مُنِعَتْ مَا تَحْتَاجُ إِلَيْهِ أَعْنِي السِّلَاحَ الَّذِي بِهِ تَصِيدُ وَ تَتَعَيَّشُ أَ فَلَا تَرَى كَيْفَ أُعْطِيَ كُلُّ وَاحِدٍ مِنَ الصِّنْفَيْنِ مَا يُشَاكِلُ صِنْفَهُ وَ طَبَقَتَهُ بَلْ مَا فِيهِ بَقَاؤُهُ وَ صَلَاحُهُ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الْآنَ إِلَى ذَوَاتِ الْأَرْبَعِ كَيْفَ تَرَاهَا تَتْبَعُ أُمَّاتِهَا مُسْتَقِلَّةً بِأَنْفُسِهَا لَا تَحْتَاجُ إِلَى الْحَمْلِ وَ التَّرْبِيَةِ كَمَا تَحْتَاجُ أَوْلَادُ الْإِنْسِ فَمِنْ أَجْلِ أَنَّهُ لَيْسَ عِنْدَ أُمَّهَاتِهَا مَا عِنْدَ أُمَّهَاتِ الْبَشَرِ مِنَ الرِّفْقِ وَ الْعِلْمِ بِالتَّرْبِيَةِ وَ الْقُوَّةِ عَلَيْهَا بِالْأَكُفِّ وَ الْأَصَابِعِ الْمُهَيَّأَةِ لِذَلِكَ أُعْطِيَتِ النُّهُوضَ وَ الِاسْتِقْلَالَ بِأَنْفُسِهَا وَ كَذَلِكَ تَرَى كَثِيراً مِنَ الطَّيْرِ كَمِثْلِ الدَّجَاجِ وَ الدُّرَّاجِ وَ الْقَبْجِ‌</w:t>
      </w:r>
      <w:r>
        <w:rPr>
          <w:rStyle w:val="FootnoteAnchor"/>
          <w:rtl w:val="true"/>
        </w:rPr>
        <w:footnoteReference w:id="260"/>
      </w:r>
      <w:r>
        <w:rPr>
          <w:rFonts w:ascii="Amiri" w:hAnsi="Amiri" w:eastAsia="Amiri" w:cs="Amiri"/>
          <w:color w:val="111111"/>
          <w:sz w:val="28"/>
          <w:sz w:val="28"/>
          <w:szCs w:val="28"/>
          <w:rtl w:val="true"/>
          <w:lang w:bidi="ar-SA"/>
        </w:rPr>
        <w:t>تَدْرُجُ وَ تَلْقُطُ حِينَ يَنْقَابُ عَنْهَا الْبَيْضُ فَأَمَّا مَا كَانَ مِنْهَا ضَعِيفاً لَا نُهُوضَ فِيهِ كَمِثْلِ فِرَاخِ الْحَمَامِ وَ الْيَمَامِ وَ الْحُمَّرِ فَقَدْ جُعِلَ فِي الْأُمَّهَاتِ فَضْلُ عَطْفٍ عَلَيْهَا فَصَارَتْ تَمُجُّ الطَّعَامَ فِي أَفْوَاهِهَا بَعْدَ مَا تُوعِيهِ حَوَاصِلُهَا فَلَا تَزَالُ تَغْذُوهَا حَتَّى تَسْتَقِلَّ بِأَنْفُسِهَا وَ لِذَلِكَ لَمْ تُرْزَقِ الْحَمَامُ فِرَاخاً كَثِيرَةً مِثْلَ مَا تُرْزَقُ الدَّجَاجُ لِتَقْوَى الْأُمُّ عَلَى تَرْبِيَةِ فِرَاخِهَا فَلَا تَفْسُدَ وَ لَا تَمُوتَ فَكُلٌّ أُعْطِيَ بِقِسْطٍ مِنْ تَدْبِيرِ الْحَكِيمِ اللَّطِيفِ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إِلَى قَوَائِمِ الْحَيَوَانِ كَيْفَ تَأْتِي أَزْوَاجاً لِتَتَهَيَّأَ لِلْمَشْيِ وَ لَوْ كَانَتْ أَفْرَاداً لَمْ تَصْلُحْ لِذَلِكَ لِأَنَّ الْمَاشِيَ يَنْقُلُ قَوَائِمَهُ‌</w:t>
      </w:r>
      <w:r>
        <w:rPr>
          <w:rStyle w:val="FootnoteAnchor"/>
          <w:rtl w:val="true"/>
        </w:rPr>
        <w:footnoteReference w:id="261"/>
      </w:r>
      <w:r>
        <w:rPr>
          <w:rFonts w:ascii="Amiri" w:hAnsi="Amiri" w:eastAsia="Amiri" w:cs="Amiri"/>
          <w:color w:val="111111"/>
          <w:sz w:val="28"/>
          <w:sz w:val="28"/>
          <w:szCs w:val="28"/>
          <w:rtl w:val="true"/>
          <w:lang w:bidi="ar-SA"/>
        </w:rPr>
        <w:t>وَ يَعْتَمِدُ عَلَى بَعْضٍ فَذُو الْقَائِمَتَيْنِ يَنْقُلُ وَاحِدَةً وَ يَعْتَمِدُ عَلَى وَاحِدَةٍ وَ ذُو الْأَرْبَعِ يَنْقُلُ اثْنَيْنِ وَ يَعْتَمِدُ عَلَى اثْنَيْنِ وَ ذَلِكَ مِنْ خِلَافٍ لِأَنَّ ذَا الْأَرْبَعِ لَوْ كَانَ يَنْقُلُ قَائِمَيْنِ مِنْ أَحَدِ جَانِبَيْهِ وَ يَعْتَمِدُ عَلَى قَائِمَيْنِ مِنَ الْجَانِبِ الْآخَرِ</w:t>
      </w:r>
    </w:p>
    <w:p>
      <w:pPr>
        <w:pStyle w:val="BookText"/>
        <w:rPr/>
      </w:pPr>
      <w:r>
        <w:rPr>
          <w:rFonts w:ascii="IRNazanin" w:hAnsi="IRNazanin" w:eastAsia="IRNazanin"/>
          <w:color w:val="111111"/>
          <w:sz w:val="28"/>
          <w:sz w:val="28"/>
          <w:szCs w:val="28"/>
          <w:rtl w:val="true"/>
          <w:lang w:bidi="fa-IR"/>
        </w:rPr>
        <w:t>ایشان ضرر نرساند و از برای چهارپایان سم‌ها آفریده گودی دارند مانند گودی کف پای آدمی که بر زمین منطبق می‌شود تا برای سواری و بار کردن مهیّا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کن تدبیر حکیم قدیر را در خلقت حیوانات درنده و شکارکننده که چگونه آفریده است از برای ایشان نیشهای تند و برنده و چنگالهای محکم سخت و دهانهای گشاده، تا مناسب آن حالتی باشد که برای آن خلق شده‌اند و ایشان را اعانت کرده است به اسلحه و ادواتی چند که برای شکار شایسته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می‌یابی مرغان درنده را صاحب منقارها و چنگالها که موافق کار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وحشیان علف خوار را چنگال می‌داد هر آینه به ایشان داده بود چیزی را که به آن محتاج نیستند زیرا که شکار نمی‌کنند و گوشت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درندگان سم‌ها می‌داد، هر آینه به ایشان داده بود چیزی را که به آن محتاج نبودند و از ایشان منع کرده بود چیزی را که به آن محتاجند یعنی حربه که به آن غذای خود را شکار نمایند و تعیّش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از خزانه قدرت کامله خویش عطا کرده است به هر یک از این دو صنف حیوان آنچه مشاکل و مناسب صنف او و طبقه اوست بلکه بقاء و صلاح او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عدم احتیاج فرزندان حیوانات به پرستار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نظر کن به سوی چهار پایان که بعد از ولادت چگونه از پی مادران خود می‌روند و محتاج نیستند به برداشتن و تربیت کردن چنانچه محتاجند به سوی آن اولاد آدمیان، پس به جهت آن که نداشتند مادران ایشان آنچه دارند مادران آدمیان از مدارا و علم به تربیت و قوّت بر آنها به کفهای پهن و انگشتان دراز که برای این کارها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ایشان را مقارن ولادت قوّت بر پا ایستادن و رفتار، حرکت نمودن بی‌مربّی و پرستار عطا فرموده که ضایع نشوند و بی‌تربیت تربیت مربیان به نهایت صلاح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می‌یابی بسیاری از مرغان را مانند ماکو و تیهو و درّاج و کبک که در ساعتی از تخم بیرون می‌آیند و راه می‌روند و دانه بر می‌چینند، و آنها که ضعیفند و قدرت پرواز و رفتار ندارند مانند جوجه کبوتر اهلی و صحرائی و اشباه ایشان، خالق منّان در مادران ایشان زیادتی مهربانی قرار داده که دانه را در چینه‌دان خود جمع می‌کنند و در دهان جوجه‌های خود می‌ریزند تا هنگامی که خود به پرواز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سبب خدای تعالی جوجه بسیار به ایشان نداده چنانچه به ماکیان و امثال ایشان داده تا مادر از عهده تربیت آنها تواند بر آمد و فاسد نشوند و نمیرند، پس هر یک بهره لایق و مناسب حال خود از تدبیر حکیم لطیف خبیر یافته‌اند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حیوانات و راه رفتن آنها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کن به سوی پاهای حیوانات که همه را جفت آفریده تا آن که رفتار بر ایشان آسان باشد و اگر طاق می‌بود مناسب آن نبود، زیرا که حیوانی که راه می‌رود چند پا را برمی‌دارد و اعتماد بر چند پای دیگر می‌کند، پس حیوانی که چهار پا دارد و دو پا را بر می‌دارد دو پا را می‌گذارد اما به خلاف یکدیگر که یک پا از یک جانب و پای دیگر از جانب دیگر، یکی از پیش و یکی از عقب زیرا که اگر دو پا را از یک جانب بردارد </w:t>
      </w:r>
    </w:p>
    <w:p>
      <w:pPr>
        <w:pStyle w:val="BookText"/>
        <w:rPr/>
      </w:pPr>
      <w:r>
        <w:rPr>
          <w:rFonts w:ascii="Amiri" w:hAnsi="Amiri" w:eastAsia="Amiri" w:cs="Amiri"/>
          <w:color w:val="111111"/>
          <w:sz w:val="28"/>
          <w:sz w:val="28"/>
          <w:szCs w:val="28"/>
          <w:rtl w:val="true"/>
          <w:lang w:bidi="ar-SA"/>
        </w:rPr>
        <w:t>لَمَا يَثْبُتُ عَلَى الْأَرْضِ كَمَا لَا يَثْبُتُ السَّرِيرُ وَ مَا أَشْبَهَهُ فَصَارَ يَنْقُلُ الْيُمْنَى مِنْ مَقَادِيمِهِ مَعَ الْيُسْرَى مِنْ مَآخِيرِهِ وَ يَنْقُلُ الْأُخْرَيَيْنِ أَيْضاً مِنْ خِلَافٍ فَيَثْبُتُ عَلَى الْأَرْضِ وَ لَا يَسْقُطُ إِذَا مَشَى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تَرَى الْحِمَارَ كَيْفَ يَذِلُّ لِلطَّحْنِ وَ الْحَمُولَةِ وَ هُوَ يَرَى الْفَرَسَ مُودَعاً مُنَعَّماً وَ الْبَعِيرَ لَا يُطِيقُهُ عِدَّةُ رِجَالٍ لَوِ اسْتَعْصَى كَيْفَ كَانَ يَنْقَادُ لِلصَّبِيِّ وَ الثَّوْرَ الشَّدِيدَ كَيْفَ كَانَ يُذْعِنُ لِصَاحِبِهِ حَتَّى يَضَعَ النِّيرَ عَلَى عُنُقِهِ وَ يَحْرِثَ بِهِ وَ الْفَرَسَ الْكَرِيمَ يَرْكَبُ السُّيُوفَ وَ الْأَسِنَّةَ بِالْمُؤَاتَاةِ لِفَارِسِهِ وَ الْقَطِيعَ مِنَ الْغَنَمِ يَرْعَاهُ رَجُلٌ وَاحِدٌ وَ لَوْ تَفَرَّقَتِ الْغَنَمُ فَأَخَذَ كُلُّ وَاحِدٍ مِنْهَا فِي نَاحِيَةٍ لَمْ يَلْحَقْهَا وَ كَذَلِكَ جَمِيعُ الْأَصْنَافِ مُسَخَّرَةٌ لِلْإِنْسَانِ فَبِمَ كَانَتْ كَذَلِكَ إِلَّا بِأَنَّهَا عُدِمَتِ الْعَقْلَ وَ الرَّوِيَّةَ فَإِنَّهَا لَوْ كَانَتْ تَعْقِلُ وَ تُرَوِّي فِي الْأُمُورِ كَانَتْ خَلِيقَةً أَنْ تَلْتَوِيَ عَلَى الْإِنْسَانِ فِي كَثِيرٍ مِنْ مَآرِبِهِ حَتَّى يَمْتَنِعَ الْجَمَلُ عَلَى قَائِدِهِ وَ الثَّوْرُ عَلَى صَاحِبِهِ وَ تَتَفَرَّقُ الْغَنَمُ عَنْ رَاعِيهَا وَ أَشْبَاهُ هَذَا مِنْ الْأُمُورِ</w:t>
      </w:r>
      <w:r>
        <w:rPr>
          <w:rStyle w:val="FootnoteAnchor"/>
          <w:rtl w:val="true"/>
        </w:rPr>
        <w:footnoteReference w:id="262"/>
      </w:r>
      <w:r>
        <w:rPr>
          <w:rFonts w:ascii="Amiri" w:hAnsi="Amiri" w:eastAsia="Amiri" w:cs="Amiri"/>
          <w:color w:val="111111"/>
          <w:sz w:val="28"/>
          <w:sz w:val="28"/>
          <w:szCs w:val="28"/>
          <w:rtl w:val="true"/>
          <w:lang w:bidi="ar-SA"/>
        </w:rPr>
        <w:t>وَ كَذَلِكَ هَذِهِ السِّبَاعُ لَوْ كَانَتْ ذَاتَ عَقْلٍ وَ رَوِيَّةٍ فَتَوَازَرَتْ عَلَى النَّاسِ كَانَتْ خَلِيقَةً أَنْ تَجْتَاحَهُمْ‌</w:t>
      </w:r>
      <w:r>
        <w:rPr>
          <w:rStyle w:val="FootnoteAnchor"/>
          <w:rtl w:val="true"/>
        </w:rPr>
        <w:footnoteReference w:id="263"/>
      </w:r>
      <w:r>
        <w:rPr>
          <w:rFonts w:ascii="Amiri" w:hAnsi="Amiri" w:eastAsia="Amiri" w:cs="Amiri"/>
          <w:color w:val="111111"/>
          <w:sz w:val="28"/>
          <w:sz w:val="28"/>
          <w:szCs w:val="28"/>
          <w:rtl w:val="true"/>
          <w:lang w:bidi="ar-SA"/>
        </w:rPr>
        <w:t>فَمَنْ كَانَ يَقُومُ لِلْأُسْدِ وَ الذِّئَابِ وَ النُّمُورَةِ وَ الدِّبَبَةِ لَوْ تَعَاوَنَتْ وَ تَظَاهَرَتْ عَلَى النَّاسِ أَ فَلَا تَرَى كَيْفَ حُجِرَ ذَلِكَ عَلَيْهَا وَ صَارَتْ مَكَانَ مَا كَانَ يُخَافُ مِنْ إِقْدَامِهَا وَ نِكَايَتِهَا تَهَابُ مَسَاكِنَ النَّاسِ وَ تُحْجِمُ عَنْهَا ثُمَّ لَا تَظْهُرُ وَ لَا تَنْشُرُ لِطَلَبِ قُوتِهَا إِلَّا بِاللَّيْلِ فَهِيَ مَعَ صَوْلَتِهَا كَالْخَائِفِ لِلْإِنْسِ بَلْ مَقْمُوعَةٍ مَمْنُوعَةٍ مِنْهُمْ وَ لَوْ لَا ذَلِكَ لَسَاوَرَتْهُمْ فِي مَسَاكِنِهِمْ وَ ضَيَّعَتْ عَلَيْهِمْ‌</w:t>
      </w:r>
      <w:r>
        <w:rPr>
          <w:rStyle w:val="FootnoteAnchor"/>
          <w:rtl w:val="true"/>
        </w:rPr>
        <w:footnoteReference w:id="264"/>
      </w:r>
      <w:r>
        <w:rPr>
          <w:rFonts w:ascii="Amiri" w:hAnsi="Amiri" w:eastAsia="Amiri" w:cs="Amiri"/>
          <w:color w:val="111111"/>
          <w:sz w:val="28"/>
          <w:sz w:val="28"/>
          <w:szCs w:val="28"/>
          <w:rtl w:val="true"/>
          <w:lang w:bidi="ar-SA"/>
        </w:rPr>
        <w:t>ثُمَّ جُعِلَ فِي الْكَلْبِ مِنْ بَيْنِ هَذِهِ السِّبَاعِ عَطْفٌ عَلَى مَالِكِهِ وَ مُحَامَاةٌ عَنْهُ وَ حِفَاظٌ لَهُ فَهُوَ يَنْتَقِلُ عَلَى الْحِيطَانِ وَ السُّطُوحِ فِي ظُلْمَةِ اللَّيْلِ لِحِرَاسَةِ مَنْزِلِ صَاحِبِهِ وَ ذَبِّ الدَّغَّارِ عَنْهُ‌</w:t>
      </w:r>
      <w:r>
        <w:rPr>
          <w:rStyle w:val="FootnoteAnchor"/>
          <w:rtl w:val="true"/>
        </w:rPr>
        <w:footnoteReference w:id="265"/>
      </w:r>
      <w:r>
        <w:rPr>
          <w:rFonts w:ascii="Amiri" w:hAnsi="Amiri" w:eastAsia="Amiri" w:cs="Amiri"/>
          <w:color w:val="111111"/>
          <w:sz w:val="28"/>
          <w:sz w:val="28"/>
          <w:szCs w:val="28"/>
          <w:rtl w:val="true"/>
          <w:lang w:bidi="ar-SA"/>
        </w:rPr>
        <w:t>وَ يَبْلُغُ مِنْ مَحَبَّتِهِ لِصَاحِبِهِ أَنْ يَبْذُلَ نَفْسَهُ لِلْمَوْتِ دُونَهُ وَ دُونَ مَاشِيَتِهِ وَ مَالِهِ وَ يَأْلَفُهُ غَايَةَ الْإِلْفِ حَتَّى يَصْبِرَ مَعَهُ عَلَى الْجُوعِ وَ الْجَفْوَةِ فَلِمَ طُبِعَ الْكَلْبُ عَلَى هَذَا</w:t>
      </w:r>
    </w:p>
    <w:p>
      <w:pPr>
        <w:pStyle w:val="BookText"/>
        <w:rPr/>
      </w:pPr>
      <w:r>
        <w:rPr>
          <w:rFonts w:ascii="IRNazanin" w:hAnsi="IRNazanin" w:eastAsia="IRNazanin"/>
          <w:color w:val="111111"/>
          <w:sz w:val="28"/>
          <w:sz w:val="28"/>
          <w:szCs w:val="28"/>
          <w:rtl w:val="true"/>
          <w:lang w:bidi="fa-IR"/>
        </w:rPr>
        <w:t>نمی‌تواند ایستاد بر زمین چنانچه کرسی اگر دو پایه آن را از یک طرف بردارند نمی‌ایستد، پس دست چپ را با پای راست بر می‌دارد تا در راه رفتن نیفتد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فرمانبری حیوانات از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نمی‌بینی که درازگوش چگونه تن در می‌دهد به آسیا کردن و بار برداشتن با آن که می‌بیند که اسب از این خدمات معاف است و به رفاهیت می‌گذراند؟ و شتر با آن توانائی که اگر عاصی شود جمعی کثیر از مردان قوی به آن مقاومت نمی‌توانند نمود، چگونه منقاد کودکی می‌گردد؟ و گاو با آن قوّت چگونه اطاعت صاحبش می‌نماید تا خیش به گردنش می‌نهد و آن را به شخم کردن می‌دارد؟ و اسب عربی نجیب، الم و شمشیر و نیزه را متحمّل می‌شود برای موافقت صاحبش؟ و گلّه گوسفند را یک مرد می‌چراند، اگر آنها پراکنده شوند و هر یک به طرفی روند کی می‌تواند از پی همه برود و به دست آورد؟</w:t>
      </w:r>
    </w:p>
    <w:p>
      <w:pPr>
        <w:pStyle w:val="BookText"/>
        <w:rPr/>
      </w:pPr>
      <w:r>
        <w:rPr>
          <w:rFonts w:ascii="IRNazanin" w:hAnsi="IRNazanin" w:eastAsia="IRNazanin"/>
          <w:color w:val="111111"/>
          <w:sz w:val="28"/>
          <w:sz w:val="28"/>
          <w:szCs w:val="28"/>
          <w:rtl w:val="true"/>
          <w:lang w:bidi="fa-IR"/>
        </w:rPr>
        <w:t>و هم چنین جمیع اصناف حیوانات که مسخّر فرزند آدم گردیده‌اند، نیست مسخّر شدن آنها برای آدمی مگر آن که صاحب عقل و تدبیر نیستند، زیرا که اگر اینها صاحب عقل و رویّت می‌بودند هر آینه امتناع می‌نمودند از اکثر حوائج بنی آدم، تا آن که شتر اطاعت نمی‌کرد کسی را که سرش را می‌کشد، و گاو اگر عاصی می‌شد بر صاحبش، و گوسفندان پراکنده می‌شدند از نزد شبان خود، و هم چنین سایر حیوانات اطاعت صاحبان خود نمی‌کردند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در بی‌شعوری درندگان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درندگان اگر صاحب رویت و تدبیر می‌بودند و با یکدیگر اتفاق می‌کردند در ضرر بنی آدم، هر آینه در اندک وقتی همه را مستأصل می‌کردند و کی از عهده شیران و ببران و پلنگان و گرگان بر می‌آمد؟ و اگر با یکدیگر اتفاق می‌کردند و معاونت یکدیگر می‌نمودند هر آینه سزاوار بود که ایشان را مستأصل گردانند و کی می‌توانست مقاومت و مدافعت نماید با شیران و پلنگان و گرگان و خرسان اگر همه با یکدیگر در دفع بنی آدم اتفاق می‌نمودند و در قلع و قمع ایشان مظاهرت یکدیگر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هراس درندگان از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نمی‌بینی که مدبّر حکیم و خالق علیم چگونه آنها را از این امور ممنوع گردانیده و به جای آن که آدمیان از آنها ترسند، آنها را از آدمیان گریزان و هراسان ساخته که از مساکن فرزندان آدم دوری می‌جویند و از منازل ایشان کناره می‌گیرند و از بیم ایشان برای طلب روزی خود شب بیرون می‌آیند و روز پنهان می‌شوند و به آن صولت و قوّتی که دارند بی‌آنکه از آدمی به ایشان ضرری رسیده باشد ترسان و متوحشند از ایشان، و اگر نه آن بود که حق تعالی آنها را عدیم العقل و نادان از بنی آدم ترسان آفریده، هر آینه در میان خانه‌های آدمیان بر روی ایشان بر می‌جستند و کار بر ایشان تنگ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در خلق سگ و مهربانی او بر صاحبش</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میان این درندگان سگ را بر صاحبش مهربان گردانیده که حمایت او نماید و در محافظت او نهایت سعی مبذول دارد، پس در شب تار بر بام و دیوار بر می‌آید برای پاسبانی خانه صاحبش و دفع کردن دزدان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محبّت صاحبش به مرتبه می‌رسد که جان خود را وقایه جان و مال و حیوانات او می‌گرداند و نهایت الفت با او به هم می‌رساند به حدّی که هر چند گرسنگی و جفا و تعب کشد از او جدا نمی‌شود، پس کی سگ را صاحب این خصلت‌ها گردانیده که پاسبان صاحبش باشد </w:t>
      </w:r>
      <w:bookmarkStart w:id="728" w:name="pg16997_179576"/>
    </w:p>
    <w:p>
      <w:pPr>
        <w:pStyle w:val="BookText"/>
        <w:rPr/>
      </w:pPr>
      <w:bookmarkEnd w:id="728"/>
      <w:r>
        <w:rPr>
          <w:rFonts w:ascii="Amiri" w:hAnsi="Amiri" w:eastAsia="Amiri" w:cs="Amiri"/>
          <w:color w:val="111111"/>
          <w:sz w:val="28"/>
          <w:sz w:val="28"/>
          <w:szCs w:val="28"/>
          <w:rtl w:val="true"/>
          <w:lang w:bidi="ar-SA"/>
        </w:rPr>
        <w:t>الْإِلْفِ إِلَّا لِيَكُونَ حَارِساً لِلْإِنْسَانِ لَهُ عَيْنٌ بِأَنْيَابٍ وَ مَخَالِبَ وَ نُبَاحٌ هَائِلٌ لِيُذْعَرَ مِنْهُ السَّارِقُ وَ يَتَجَنَّبَ الْمَوَاضِعَ الَّتِي يَحْمِيهَا وَ يَخْفِرُهَا</w:t>
      </w:r>
      <w:r>
        <w:rPr>
          <w:rFonts w:eastAsia="Amiri" w:cs="Amiri" w:ascii="Amiri" w:hAnsi="Amiri"/>
          <w:color w:val="111111"/>
          <w:sz w:val="28"/>
          <w:szCs w:val="28"/>
          <w:rtl w:val="true"/>
          <w:lang w:bidi="ar-SA"/>
        </w:rPr>
        <w:t>.</w:t>
      </w:r>
    </w:p>
    <w:p>
      <w:pPr>
        <w:pStyle w:val="Heading5"/>
        <w:numPr>
          <w:ilvl w:val="4"/>
          <w:numId w:val="1"/>
        </w:numPr>
        <w:rPr/>
      </w:pPr>
      <w:bookmarkStart w:id="729" w:name="__RefHeading___Toc3701737_1468164448"/>
      <w:bookmarkStart w:id="730" w:name="_Toc330"/>
      <w:bookmarkEnd w:id="729"/>
      <w:r>
        <w:rPr>
          <w:rtl w:val="true"/>
        </w:rPr>
        <w:t>بیان</w:t>
      </w:r>
      <w:bookmarkEnd w:id="730"/>
    </w:p>
    <w:p>
      <w:pPr>
        <w:pStyle w:val="BookText"/>
        <w:rPr/>
      </w:pPr>
      <w:r>
        <w:rPr>
          <w:rFonts w:ascii="IRNazanin" w:hAnsi="IRNazanin" w:eastAsia="IRNazanin"/>
          <w:color w:val="111111"/>
          <w:sz w:val="28"/>
          <w:sz w:val="28"/>
          <w:szCs w:val="28"/>
          <w:rtl w:val="true"/>
          <w:lang w:bidi="fa-IR"/>
        </w:rPr>
        <w:t>و أوكدها أي أوكد الأشياء و أحوجها إلى هذا النوع من الخلق هذه الصناعات و يحتمل إرجاع الضمير إلى جنس البشر فيكون فعلا أي ألزمها أو ألهمها هذه الصناعات و لا يبعد إرجاعه إلى الأكف أيضا قوله علیه السلام مدمجة أي انضم بعضها إلى بعض قال الجوهري دمج الشي‌ء دموجا إذا دخل في الشي‌ء و استحكم فيه و أدمجت الشي‌ء إذا لففته في ثوب و في بعض النسخ مدبحة بالباء و الحاء المهملة و لعل المراد معوجة من قولهم دبح تدبيحا أي بسط ظهره و طأطأ رأسه و هو تصحيف و البراثن من السباع و الطير بمنزلة الأصابع من الإنسان و المخلب ظفر البرثن و الململم بفتح اللامين المجتمع المدور المصموم و الأخمص من باطن القدم ما لا يصيب الأرض و الشدق جانب الفم و الطعم بالضم الطعام و الأمات جمع الأم و قيل إنما تستعمل في البهائم و أما في الناس فيقال أمهات و يقال قاب الطير بيضته فلقها فانقابت و اليمام حمام الوحش و الحمر بضم الحاء و فتح الميم طائر و قد يشدد الميم و يقال مج الرجل الطعام من فيه إذا رمى به و المودع من الخيل بفتح الدال المستريح و نير الفدان بالكسر الخشبة المعترضة في عنق الثورين قوله علیه السلام يركب السيوف أي يستقبلها بجرأة كأنه يركبها أو بمعنى يرتكب مواجهتها و المواتاة الموافقة و الدببة كعنبة جمع الدب و يقال أحجم القوم عنه أي نكصوا و تأخروا و تهيبوا أخذه و ساوره واثبه و يقال حاميت عنه أي منعت منه و العين بالفتح الغلظ في الجسم و الخشونة و الخفر المنع</w:t>
      </w:r>
      <w:r>
        <w:rPr>
          <w:rFonts w:eastAsia="IRNazanin" w:cs="IRNazanin"/>
          <w:color w:val="111111"/>
          <w:sz w:val="28"/>
          <w:szCs w:val="28"/>
          <w:rtl w:val="true"/>
          <w:lang w:bidi="fa-IR"/>
        </w:rPr>
        <w:t>.</w:t>
      </w:r>
    </w:p>
    <w:p>
      <w:pPr>
        <w:pStyle w:val="Heading5"/>
        <w:numPr>
          <w:ilvl w:val="4"/>
          <w:numId w:val="1"/>
        </w:numPr>
        <w:rPr/>
      </w:pPr>
      <w:bookmarkStart w:id="731" w:name="__RefHeading___Toc3701739_1468164448"/>
      <w:bookmarkStart w:id="732" w:name="_Toc331"/>
      <w:bookmarkEnd w:id="731"/>
      <w:r>
        <w:rPr>
          <w:rtl w:val="true"/>
        </w:rPr>
        <w:t>یا مفضل</w:t>
      </w:r>
      <w:bookmarkEnd w:id="732"/>
    </w:p>
    <w:p>
      <w:pPr>
        <w:pStyle w:val="BookText"/>
        <w:rPr/>
      </w:pPr>
      <w:r>
        <w:rPr>
          <w:rFonts w:ascii="Amiri" w:hAnsi="Amiri" w:eastAsia="Amiri" w:cs="Amiri"/>
          <w:color w:val="111111"/>
          <w:sz w:val="28"/>
          <w:sz w:val="28"/>
          <w:szCs w:val="28"/>
          <w:rtl w:val="true"/>
          <w:lang w:bidi="ar-SA"/>
        </w:rPr>
        <w:t>يَا مُفَضَّلُ تَأَمَّلْ وَجْهَ الدَّابَّةِ كَيْفَ هُوَ فَإِنَّكَ تَرَى الْعَيْنَيْنِ شَاخِصَتَيْنِ أَمَامَهَا لِتُبْصِرَ مَا بَيْنَ يَدَيْهَا لِئَلَّا تَصْدِمَ حَائِطاً أَوْ تَتَرَدَّى فِي حُفْرَةٍ وَ تَرَى الْفَمَ مَشْقُوقاً شَقّاً فِي أَسْفَلِ الْخَطْمِ وَ لَوْ شُقَّ كَمَكَانِ الْفَمِ مِنَ الْإِنْسَانِ فِي مُقَدَّمِ الذَّقَنِ لَمَا اسْتَطَاعَ أَنْ يَتَنَاوَلَ بِهِ شَيْئاً مِنَ الْأَرْضِ أَ لَا تَرَى أَنَّ الْإِنْسَانَ لَا يَتَنَاوَلُ الطَّعَامَ بِفِيهِ وَ لَكِنْ بِيَدِهِ تَكْرِمَةً لَهُ عَلَى سَائِرِ الْآكِلَاتِ فَلَمَّا لَمْ يَكُنْ لِلدَّابَّةِ يَدٌ تَتَنَاوَلُ بِهَا الْعَلَفَ جُعِلَ خَطْمُهَا مَشْقُوقاً مِنْ أَسْفَلِهِ</w:t>
      </w:r>
    </w:p>
    <w:p>
      <w:pPr>
        <w:pStyle w:val="BookText"/>
        <w:rPr/>
      </w:pPr>
      <w:r>
        <w:rPr>
          <w:rFonts w:ascii="IRNazanin" w:hAnsi="IRNazanin" w:eastAsia="IRNazanin"/>
          <w:color w:val="111111"/>
          <w:sz w:val="28"/>
          <w:sz w:val="28"/>
          <w:szCs w:val="28"/>
          <w:rtl w:val="true"/>
          <w:lang w:bidi="fa-IR"/>
        </w:rPr>
        <w:t>به غیر آن خداوندی که در اصل خلقت آلات این کار به او عطا نموده از نیشهای برنده و چنگال‌های درنده و صدای بلند وحشت آورنده که دزدان از آن ترسند و پیرامون موضعی که در آنجاست نگردند</w:t>
      </w:r>
      <w:r>
        <w:rPr>
          <w:rFonts w:eastAsia="IRNazanin" w:cs="IRNazanin"/>
          <w:color w:val="111111"/>
          <w:sz w:val="28"/>
          <w:szCs w:val="28"/>
          <w:rtl w:val="true"/>
          <w:lang w:bidi="fa-IR"/>
        </w:rPr>
        <w:t>.</w:t>
      </w:r>
    </w:p>
    <w:p>
      <w:pPr>
        <w:pStyle w:val="Heading5"/>
        <w:numPr>
          <w:ilvl w:val="4"/>
          <w:numId w:val="1"/>
        </w:numPr>
        <w:rPr/>
      </w:pPr>
      <w:bookmarkStart w:id="733" w:name="__RefHeading___Toc3701741_1468164448"/>
      <w:bookmarkStart w:id="734" w:name="_Toc332"/>
      <w:bookmarkEnd w:id="733"/>
      <w:r>
        <w:rPr>
          <w:rtl w:val="true"/>
        </w:rPr>
        <w:t>توضیح</w:t>
      </w:r>
      <w:bookmarkEnd w:id="7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أوکدها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نیازمندترین چیزها به این نوع از خلقت، این صنعت ها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ضمیر را به جنس بشر برگرداند که در این صورت فعل می شود یعنی این صنعت ها را به آنها الهام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برگرداندن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بعید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مدمجه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 از آنها به بعضی دیگر منضم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دمج الشیء دموجا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چیزی شود و در آن محکم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أدمجت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لباسی پیچیدم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باء و حاء آمده و شاید منظور از آن کج باشد از این سخن عرب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دبح تدبیحا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پشتش را پهن و سرش را خم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تصحیف رخ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البراثن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درندگان و پرندگان به منزلۀ انگشتان در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انگشت درندگان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دو لام، مجتمع و 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از کف پا که به زمین نمی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أمّ،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تنها در چهارپایان به کار می رود و در باره انسان أمّهات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 الطیر بیضته فانقابت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پرندۀ تخمش را شکافت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وحشی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 است و گاهی میم را با تشدید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 الرجل الطعام من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غذا را از دهانش پرتاب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المودع من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 الفدان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چوبی که به گردن دو گاو می اندازند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یرکب السیوف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 را با جرأت استقبال می کند گویا سوارشان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یرتکب است یعنی با آنها روبرو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المواتاه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عنبه جمع دبّ یعنی خرس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أحجم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کردند و عقب افتادند و از گرفتنش ترسیدند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حمله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حامیت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دفاع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غلظت در جسم و خشونت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w:t>
      </w:r>
    </w:p>
    <w:p>
      <w:pPr>
        <w:pStyle w:val="Heading5"/>
        <w:numPr>
          <w:ilvl w:val="4"/>
          <w:numId w:val="1"/>
        </w:numPr>
        <w:rPr/>
      </w:pPr>
      <w:bookmarkStart w:id="735" w:name="__RefHeading___Toc3701743_1468164448"/>
      <w:bookmarkStart w:id="736" w:name="_Toc333"/>
      <w:bookmarkEnd w:id="735"/>
      <w:r>
        <w:rPr>
          <w:rtl w:val="true"/>
        </w:rPr>
        <w:t>[</w:t>
      </w:r>
      <w:r>
        <w:rPr>
          <w:rtl w:val="true"/>
        </w:rPr>
        <w:t>حکمت در خلقت روی دواب</w:t>
      </w:r>
      <w:r>
        <w:rPr>
          <w:rtl w:val="true"/>
        </w:rPr>
        <w:t>]</w:t>
      </w:r>
      <w:bookmarkEnd w:id="73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کن در روی چهار پایان و حکمتها که حق تعالی به کار برده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دیده‌های آنها را پیش رو قرار داده که برابر رو و پیش پای خود را ببیند، تا به دیواری بر نخورد و به چاهی نیفتد، و شقّ دهانش را از زیر قرار داده زیرا که اگر به روش آدمیان دهانشان در میان رو و بالای ذقن می‌بود هر آینه نمی‌توانستند که چیزی به دهان از زمین برگیرند چنانچه آدمی را دشوار است که به دهان چیزی از زمین تناول نماید، پس برای تشریف و تکریم و امتیاز ایشان از سایر حیوانات کف‌ها و انگشتان برای ایشان آفریده که طعام را به دست برگیرند و تناول نمایند و چون صلاح آنها در آن نبود که چنان دست‌ها داشته باشند، شقّ دهان ایشان را از زیر قرار داده </w:t>
      </w:r>
    </w:p>
    <w:p>
      <w:pPr>
        <w:pStyle w:val="BookText"/>
        <w:rPr/>
      </w:pPr>
      <w:r>
        <w:rPr>
          <w:rFonts w:ascii="Amiri" w:hAnsi="Amiri" w:eastAsia="Amiri" w:cs="Amiri"/>
          <w:color w:val="111111"/>
          <w:sz w:val="28"/>
          <w:sz w:val="28"/>
          <w:szCs w:val="28"/>
          <w:rtl w:val="true"/>
          <w:lang w:bidi="ar-SA"/>
        </w:rPr>
        <w:t xml:space="preserve">لتقبض به على العلف ثم تقضمه ، وأعينت بالجحفلة تتناول بها ماقرب وما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بذنبها والمنفعة لها فيه فإنّه بمنزلة الطبق على الدبر والحيأ جميعاً يواريهما ويسترهما ، ومن منافعها فيه أنَّ ما بين الدبر ومراقي البطن منها وضر يجتمع عليه الذباب والبعوض فجعل لها الذنب كالمذبّة تذبُّ بها عن ذلك الموضع ؛ و منها أنَّ الدابّة تستريح إلى تحریکه و تصريفه يمنة ويسرة فإنّه لَمَّا كَانَ قِيَامُهَا عَلَى الْأَرْبَعِ بِأَسْرِهَا وَ شُغِلَتِ الْمُقَدِّمَتَانِ بِحَمْلِ الْبَدَنِ عَنِ التَّصَرُّفِ وَ التَّقَلُّبِ كَانَ لَهَا فِي تَحْرِيكِ الذَّنَبِ رَاحَةٌ وَ فِيهِ مَنَافِعُ أُخْرَى يَقْصُرُ عَنْهَا الْوَهْمُ يُعْرَفُ مَوَاقِعُهَا فِي وَقْتِ الْحَاجَةِ إِلَيْهَا فَمِنْ ذَلِكَ أَنَّ الدَّابَّةَ تَرْتَطِمُ فِي الْوَحَلِ‌</w:t>
      </w:r>
      <w:r>
        <w:rPr>
          <w:rStyle w:val="FootnoteAnchor"/>
          <w:rtl w:val="true"/>
        </w:rPr>
        <w:footnoteReference w:id="266"/>
      </w:r>
      <w:r>
        <w:rPr>
          <w:rFonts w:ascii="Amiri" w:hAnsi="Amiri" w:eastAsia="Amiri" w:cs="Amiri"/>
          <w:color w:val="111111"/>
          <w:sz w:val="28"/>
          <w:sz w:val="28"/>
          <w:szCs w:val="28"/>
          <w:rtl w:val="true"/>
          <w:lang w:bidi="ar-SA"/>
        </w:rPr>
        <w:t>فَلَا يَكُونُ شَيْ‌ءٌ أَعْوَنَ عَلَى نُهُوضِهَا مِنَ الْأَخْذِ بِذَنَبِهَا وَ فِي شَعْرِ الذَّنَبِ مَنَافِعُ لِلنَّاسِ كَثِيرَةٌ يَسْتَعْمِلُونَهَا فِي مَآرِبِهِمْ ثُمَّ جُعِلَ ظَهْرُهَا مُسَطَّحاً مَبْطُوحاً عَلَى قَوَائِمَ أَرْبَعٍ لِيَتَمَكَّنَ مِنْ رُكُوبِهَا وَ جُعِلَ حَيَاهَا بَارِزاً مِنْ وَرَائِهَا لِيَتَمَكَّنَ الْفَحْلُ مِنْ ضَرْبِهَا وَ لَوْ كَانَ أَسْفَلَ الْبَطْنِ كَمَكَانِ الْفَرْجِ مِنَ الْمَرْأَةِ لَمْ يَتَمَكَّنِ الْفَحْلُ مِنْهَا أَ لَا تَرَى أَنَّهُ لَا يَسْتَطِيعُ أَنْ يَأْتِيَهَا كِفَاحاً كَمَا يَأْتِي الرَّجُلُ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 مِشْفَرَ الْفِيلِ وَ مَا فِيهِ مِنْ لَطِيفِ التَّدْبِيرِ فَإِنَّهُ يَقُومُ مَقَامَ الْيَدِ فِي تَنَاوُلِ الْعَلَفِ وَ الْمَاءِ وَ ازْدِرَادِهِمَا</w:t>
      </w:r>
      <w:r>
        <w:rPr>
          <w:rStyle w:val="FootnoteAnchor"/>
          <w:rtl w:val="true"/>
        </w:rPr>
        <w:footnoteReference w:id="267"/>
      </w:r>
      <w:r>
        <w:rPr>
          <w:rFonts w:ascii="Amiri" w:hAnsi="Amiri" w:eastAsia="Amiri" w:cs="Amiri"/>
          <w:color w:val="111111"/>
          <w:sz w:val="28"/>
          <w:sz w:val="28"/>
          <w:szCs w:val="28"/>
          <w:rtl w:val="true"/>
          <w:lang w:bidi="ar-SA"/>
        </w:rPr>
        <w:t>إِلَى جَوْفِهِ وَ لَوْ لَا ذَلِكَ مَا اسْتَطَاعَ أَنْ يَتَنَاوَلَ شَيْئاً مِنَ الْأَرْضِ لِأَنَّهُ لَيْسَتْ لَهُ رَقَبَةٌ يَمُدُّهَا كَسَائِرِ الْأَنْعَامِ فَلَمَّا عَدِمَ الْعُنُقَ أُعِينَ مَكَانَ ذَلِكَ بِالْخُرْطُومِ الطَّوِيلِ لِيَسْدُلَهُ‌</w:t>
      </w:r>
      <w:r>
        <w:rPr>
          <w:rStyle w:val="FootnoteAnchor"/>
          <w:rtl w:val="true"/>
        </w:rPr>
        <w:footnoteReference w:id="268"/>
      </w:r>
      <w:r>
        <w:rPr>
          <w:rFonts w:ascii="Amiri" w:hAnsi="Amiri" w:eastAsia="Amiri" w:cs="Amiri"/>
          <w:color w:val="111111"/>
          <w:sz w:val="28"/>
          <w:sz w:val="28"/>
          <w:szCs w:val="28"/>
          <w:rtl w:val="true"/>
          <w:lang w:bidi="ar-SA"/>
        </w:rPr>
        <w:t>فَيَتَنَاوَلَ بِهِ حَاجَتَهُ فَمَنْ ذَا الَّذِي عَوَّضَهُ مَكَانَ الْعُضْوِ الَّذِي عَدِمَهُ مَا يَقُومُ مَقَامَهُ إِلَّا الرَّءُوفُ بِخَلْقِهِ وَ كَيْفَ يَكُونُ هَذَا بِالْإِهْمَالِ كَمَا قَالَتِ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فَمَا بَالُهُ لَمْ يَخْلُقْ ذَا عُنُقٍ كَسَائِرِ الْأَنْعَامِ قِيلَ لَهُ إِنَّ رَأْسَ الْفِيلِ وَ أُذُنَيْهِ أَمْرٌ عَظِيمٌ وَ ثِقْلٌ ثَقِيلٌ وَ لَوْ كَانَ ذَلِكَ عَلَى عُنُقٍ عَظِيمَةٍ لَهَدَّهَا وَ أَوْهَنَهَا فَجَعَلَ رَأْسَهُ مُلْصَقاً بِجِسْمِهِ لِكَيْلَا يَنَالَ مِنْهُ مَا وَصَفْنَا وَ خَلَقَ لَهُ مَكَانَ الْعُنُقِ هَذَا الْمِشْفَرَ لِيَتَنَاوَلَ بِهِ غِذَاءَهُ فَصَارَ مَعَ عَدَمِهِ الْعُنُقَ مُسْتَوْفِياً مَا فِيهِ بُلُوغُ حَاجَتِهِ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الْآنَ كَيْفَ جُعِلَ حَيَاءُ الْأُنْثَى مِنَ الْفِيَلَةِ فِي أَسْفَلِ بَطْنِهَا فَإِذَا هَاجَتْ لِلضِّرَابِ</w:t>
      </w:r>
    </w:p>
    <w:p>
      <w:pPr>
        <w:pStyle w:val="BookText"/>
        <w:rPr/>
      </w:pPr>
      <w:r>
        <w:rPr>
          <w:rFonts w:ascii="IRNazanin" w:hAnsi="IRNazanin" w:eastAsia="IRNazanin"/>
          <w:color w:val="111111"/>
          <w:sz w:val="28"/>
          <w:sz w:val="28"/>
          <w:szCs w:val="28"/>
          <w:rtl w:val="true"/>
          <w:lang w:bidi="fa-IR"/>
        </w:rPr>
        <w:t>که علف را به دندان و به دهان برگیرند و پوزهای دراز با آنها داده که دهانشان به نزدیک و دور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دم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 بگیر از منافعی که حکیم علیم در دم حیوان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ستری است بر عورت‌های آن که گشوده نباشد چنانچه آدمیان به جامه 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میان دبر و شکم آن چرکی جمع می‌شود که پشه و مگس بر آن گرد می‌شوند، و به آن اذیّت می‌رسانند دم برای آنها مانند بادزنی است که آنها را از آن موضع و سایر مواضع دیگر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چون دست‌ها و پاهای آن مشغول است به برداشتن بدن آن به سبب حرکت دادن دم به جانب چپ و راست استراحت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منافع بسیار دیگر در آن هست که در اوقات احتیاج معلوم می‌شود چنانچه در هنگامی که در گل فرو می‌رود و چاره‌ای برای بیرون آوردن آن بهتر نیست از آن که دمش را بگیرند و آن را بیرون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موی دمش منفعت‌های بسیار هست که مردم در حوائج خود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پشت چهار پایان را مسطّح گردانیده که بر رو افتاده باشند و بر چهار پا بایستند تا به آسانی سوار توان شد، و فرج ماده را از پس پشتش ظاهر گردانیده که نر به آسانی با او مجامعت تواند کرد و اگر در پائین شکمش می‌بود مانند فرج زنان هر آینه نر نمی‌توانست با او مجامعت نماید زیرا که نمی‌تواند که آن را به روش انسان بر پشت بخواباند و با آن مجامعت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 و اعضای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کن در خرطوم فیل و لطف و تدبیری که در آن به کار رفته زیرا که به منزله دست آن است در بر گرفتن علف و آب و ریختن آنها در شکم خود، و اگر خرطوم نبود نمی‌توانست چیزی را از زمین برگیرد زیرا که گردنی ندارد که دراز کند مانند سایر چهار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چنان گردنی نداشت او را اعانت کرده به این خرطوم دراز که به آن بلند کند و آنچه خواهد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 به عوض آن عضو این عضو را به او کرامت فرموده به غیر آن کسی که به لطف خود آن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حکمتی چگونه بر سبیل اتفاق واقع می‌تواند شد، چنانچه ملحدان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گوید که چرا او را مانند سایر چهار پایان گردنی در خور جثّه آن نداده؟ جواب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فیل و گوشهای آن امری است عظیم و باری است گران، اگر این بار را بر گردنی حمل می‌کردند هر آینه آن گردن را در هم می‌شکست و خراب می‌کرد، پس سر فیل را ملصق به بدنش گردانیده که این تعب آن را نباشد و به جای گردن، خرطوم را به او عطا فرموده که غذای خود را به آن برگیرد، پس بدون بار کردن، حاجت آن را بر آورده و امورش را منظم گردانیده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نظر کن که چگونه فرج فیل ماده را در زیر شکمش آفریده که هر گاه شهوت مجامعت بر آن غلبه می‌نماید </w:t>
      </w:r>
    </w:p>
    <w:p>
      <w:pPr>
        <w:pStyle w:val="BookText"/>
        <w:rPr/>
      </w:pPr>
      <w:r>
        <w:rPr>
          <w:rFonts w:ascii="Amiri" w:hAnsi="Amiri" w:eastAsia="Amiri" w:cs="Amiri"/>
          <w:color w:val="111111"/>
          <w:sz w:val="28"/>
          <w:sz w:val="28"/>
          <w:szCs w:val="28"/>
          <w:rtl w:val="true"/>
          <w:lang w:bidi="ar-SA"/>
        </w:rPr>
        <w:t>ارْتَفَعَ وَ بَرَزَ حَتَّى يَتَمَكَّنَ الْفَحْلُ مِنْ ضَرْبِهَا فَاعْتَبِرْ كَيْفَ جُعِلَ حَيَاءُ الْأُنْثَى مِنَ الْفِيَلَةِ عَلَى خِلَافِ مَا عَلَيْهِ فِي غَيْرِهَا مِنَ الْأَنْعَامِ ثُمَّ جُعِلَتْ فِيهِ هَذِهِ الْخَلَّةُ لِيَتَهَيَّأَ لِلْأَمْرِ الَّذِي فِيهِ قِوَامُ النَّسْلِ وَ دَوَامُهُ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فَكِّرْ فِي خَلْقِ الزَّرَافَةِ وَ اخْتِلَافِ أَعْضَائِهَا وَ شِبْهِهَا بِأَعْضَاءِ أَصْنَافٍ مِنَ الْحَيَوَانِ فَرَأْسُهَا رَأْسُ فَرَسٍ وَ عُنُقُهَا عُنُقُ جَمَلٍ وَ أَظْلَافُهَا أَظْلَافُ بَقَرَةٍ وَ جِلْدُهَا جِلْدُ نَمِرٍ وَ زَعَمَ نَاسٌ مِنَ الْجُهَّالِ بِاللَّهِ عَزَّ وَ جَلَّ أَنَّ نِتَاجَهَا مِنْ فُحُولٍ شَتَّى قَالُوا وَ سَبَبُ ذَلِكَ أَنَّ أَصْنَافاً مِنْ حَيَوَانِ الْبَرِّ إِذَا وَرَدَتِ الْمَاءَ تَنْزُو عَلَى بَعْضِ السَّائِمَةِ وَ يُنْتَجُ مِثْلُ هَذَا الشَّخْصِ الَّذِي هُوَ كَالْمُلْتَقَطِ مِنْ أَصْنَافٍ شَتَّى وَ هَذَا جَهْلٌ مِنْ قَائِلِهِ وَ قِلَّةُ مَعْرِفَتِهِ بِالْبَارِئِ جَلَّ قُدْسُهُ وَ لَيْسَ كُلُّ صِنْفٍ مِنَ الْحَيَوَانِ يُلْقِحُ كُلَّ صِنْفٍ فَلَا الْفَرَسُ يُلْقِحُ الْجَمَلَ وَ لَا الْجَمَلُ يُلْقِحُ الْبَقَرَ وَ إِنَّمَا يَكُونُ التَّلْقِيحُ مِنْ بَعْضِ الْحَيَوَانِ فِيمَا يُشَاكِلُهُ وَ يَقْرُبُ مِنْ خَلْقِهِ كَمَا يُلْقِحُ الْفَرَسَ الحمارة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بَيْنَهُمَا الْبَغْلُ وَ يُلْقِحُ الذِّئْبُ الضَّبُعَ فَيَخْرُجُ بَيْنَهُمَا السِّمْعُ عَلَى أَنَّهُ لَيْسَ يَكُونُ فِي الَّذِي يَخْرُجُ مِنْ بَيْنِهِمَا عُضْوٌ مِنْ كُلِّ وَاحِدٍ مِنْهُمَا كَمَا فِي الزَّرَافَةِ عُضْوٌ مِنَ الْفَرَسِ وَ عُضْوٌ مِنَ الْجَمَلِ وَ أَظْلَافٌ مِنَ الْبَقَرَةِ بَلْ يَكُونُ كَالْمُتَوَسِّطِ بَيْنَهُمَا الْمُمْتَزِجِ مِنْهُمَا كَالَّذِي تَرَاهُ فِي الْبَغْلِ فَإِنَّكَ تَرَى رَأْسَهُ وَ أُذُنَيْهِ وَ كَفَلَهُ وَ ذَنَبَهُ وَ حَوَافِرَهُ وَسَطاً بَيْنَ هَذِهِ الْأَعْضَاءِ مِنَ الْفَرَسِ وَ الْحِمَارِ وَ شَحِيجَهُ كَالْمُمْتَزِجِ مِنْ صَهِيلِ الْفَرَسِ وَ نَهِيقِ الْحِمَارِ فَهَذَا دَلِيلٌ عَلَى أَنَّهُ لَيْسَتِ الزَّرَافَةُ مِنْ لِقَاحِ أَصْنَافٍ شَتَّى مِنَ الْحَيَوَانِ كَمَا زَعَمَ الْجَاهِلُونَ بَلْ هِيَ خَلْقٌ عَجِيبٌ مِنْ خَلْقِ اللَّهِ لِلدَّلَالَةِ عَلَى قُدْرَتِهِ الَّتِي لَا يُعْجِزُهَا شَيْ‌ءٌ وَ لِيُعْلِمَ أَنَّهُ خَالِقُ أَصْنَافِ الْحَيَوَانِ كُلِّهَا يَجْمَعُ بَيْنَ مَا يَشَاءُ مِنْ أَعْضَائِهَا فِي أَيِّهَا شَاءَ وَ يُفَرِّقُ مَا شَاءَ مِنْهَا فِي أَيِّهَا شَاءَ وَ يَزِيدُ فِي الْخِلْقَةِ مَا شَاءَ وَ يَنْقُصُ مِنْهَا مَا شَاءَ دَلَالَةً عَلَى قُدْرَتِهِ عَلَى الْأَشْيَاءِ وَ أَنَّهُ لَا يُعْجِزُهُ شَيْ‌ءٌ أَرَادَهُ جَلَّ وَ تَعَالَى فَأَمَّا طُولُ عُنُقِهَا وَ الْمَنْفَعَةُ لَهَا فِي ذَلِكَ فَإِنَّ مَنْشَأَهَا وَ مَرْعَاهَا فِي غَيَاطِلَ ذَوَاتِ أَشْجَارٍ شَاهِقَةٍ ذَاهِبَةٍ طُولًا فِي الْهَوَاءِ فَهِيَ تَحْتَاجُ إِلَى طُولِ الْعُنُقِ لِتَنَاوَلَ بِفِيهَا أَطْرَافَ تِلْكَ الْأَشْجَارِ فَتَتَقَوَّتَ مِنْ ثِمَارِهَا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 خَلْقَ الْقِرْدِ وَ شِبْهَهُ بِالْإِنْسَانِ فِي كَثِيرٍ مِنْ أَعْضَائِهِ أَعْنِي الرَّأْسَ وَ الْوَجْهَ وَ الْمَنْكِبَيْنِ وَ الصَّدْرَ وَ كَذَلِكَ أَحْشَاؤُهُ شَبِيهَةٌ أَيْضاً بِأَحْشَاءِ الْإِنْسَانِ وَ خُصَّ مِنْ ذَلِكَ بِالذِّهْنِ</w:t>
      </w:r>
    </w:p>
    <w:p>
      <w:pPr>
        <w:pStyle w:val="BookText"/>
        <w:rPr/>
      </w:pPr>
      <w:r>
        <w:rPr>
          <w:rFonts w:ascii="IRNazanin" w:hAnsi="IRNazanin" w:eastAsia="IRNazanin"/>
          <w:color w:val="111111"/>
          <w:sz w:val="28"/>
          <w:sz w:val="28"/>
          <w:szCs w:val="28"/>
          <w:rtl w:val="true"/>
          <w:lang w:bidi="fa-IR"/>
        </w:rPr>
        <w:t>بلند و ظاهر می‌گردد که مقاربت نر با آن به آسانی میسّر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عبرت بگیر که چگونه فیل را خداوند جلیل به خلاف سایر حیوانات چهار پا آفریده و به نحوی آفریده که امور غذا و مجامعت آن چنانچه باید و شاید میسّر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زرّافه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 زرّافه و اختلاف اعضای آن و مشابهت هر عضوی از آن به حیوانی از حیوانات زیرا که سرش به سر اسب می‌ماند، و گردنش به گردن شتر، و سمش به سم گاو، و پوستش به پوست پلنگ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جاهلان گمان برده‌اند که مجامعت چند نوع از حیوان با یک ماده چنین حیوانی متولد می‌شود، گفته‌اند سببش آن است که چون اصناف حیوانات صحرائی بر سر آب جمع می‌شوند، چند صنف آنها با یک ماده مقاربت می‌نمایند و این حیوان به وجود می‌آید، و هر عضوی از آن به حیوانی شبیه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از جهالت قائلش ناشی شده و از قلّت معرفت او به قدرت خالق عالم جلّ شأنه زیرا که هیچ صنفی از حیوان با غیر صنف خود جمع نمی‌شود چنان که می‌بینی اسب بر شتر نمی‌جهد، و شتر با گاو جفت نمی‌شود، بلی اگر حیوانی در شکل با حیوانی شبیه باشد گاهی بر آن می‌جهد مانند درازگوش که بر اسب می‌جهد و از میان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می‌رسد، و گرگ با کفتار جفت می‌شود و از ایشان حیوانی به وجود می‌آید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حیوانی که از میان ایشان به هم می‌رسد اگر چه به هر دو حیوان شباهتی دارد اما چنان نیست که مانند زرّافه هر عضوی از آن شبیه به حیوانی باشد، بلکه مجموعش به مجموع آن دو حیوان شبیه است چنانچه استر سر و دم و گوشها و سم‌هایش حد وسطی است در میان این اعضاء از اسب و درازگوش حتّی آوازش گویا ممزوج گردیده از آواز آن دو حیوان، و این دلیل است بر آن که زرّافه از این حیوانات مختلفه به وجود نیامده، بلکه خلقی است از خلق‌های غریب صانع بی‌چون تا مردم را دلالت کند بر قدرت کامله‌اش که هیچ ممکن از آن بیرون نیست، و بدانند که خالق جمیع اصناف حیوانات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خواهد اعضای چند حیوان را جمع می‌تواند کرد و اعضای حیوانات را متفرّق می‌تواند ساخت، و در خلقت، هر چه خواهد می‌افزاید و آنچه اراده نماید می‌کاهد و آنچه را اراده نماید قدرتش از آن عاجز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درازی گردن آن، آن است که منشأ و مولد و مرعی و چراگاه آن در بیشه‌ها است که درختهای بلند بسیار می‌باشد، پس محتاج است به گردن بلند که به دهان خود برگ از درختان بسیار بلند بگیرد و از میوه‌های آن غذاهای خود را تحصیل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بوزینه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تأمل کن در خلقت بوزینه و مشابهت آن با انسان در بسیاری از اعضای آن، زیرا که سرو رو و دوشها و سینه آن شبیه است به آدمی و احشاء و امعای وی مانند احشای آدمی است و خدا او را زیرکی و فهمی بخشیده </w:t>
      </w:r>
      <w:bookmarkStart w:id="737" w:name="pg16997_179579"/>
    </w:p>
    <w:p>
      <w:pPr>
        <w:pStyle w:val="BookText"/>
        <w:rPr/>
      </w:pPr>
      <w:bookmarkEnd w:id="737"/>
      <w:r>
        <w:rPr>
          <w:rFonts w:ascii="Amiri" w:hAnsi="Amiri" w:eastAsia="Amiri" w:cs="Amiri"/>
          <w:color w:val="111111"/>
          <w:sz w:val="28"/>
          <w:sz w:val="28"/>
          <w:szCs w:val="28"/>
          <w:rtl w:val="true"/>
          <w:lang w:bidi="ar-SA"/>
        </w:rPr>
        <w:t>وَ الْفِطْنَةِ الَّتِي بِهَا يَفْهَمُ عَنْ سَائِسِهِ مَا يُومِئُ إِلَيْهِ وَ يَحْكِي كَثِيراً مِمَّا يَرَى الْإِنْسَانَ يَفْعَلُهُ حَتَّى إِنَّهُ يَقْرُبُ مِنْ خَلْقِ الْإِنْسَانِ وَ شَمَائِلِهِ فِي التَّدْبِيرِ فِي خِلْقَتِهِ عَلَى مَا هِيَ عَلَيْهِ أَنْ يَكُونَ عِبْرَةً لِلْإِنْسَانِ فِي نَفْسِهِ فَيَعْلَمُ أَنَّهُ مِنْ طِينَةِ الْبَهَائِمِ وَ سِنْخِهَا إِذْ كَانَ يَقْرُبُ مِنْ خَلْقِهَا هَذَا الْقُرْبَ وَ أَنَّهُ لَوْ لَا فَضِيلَةٌ فَضَّلَهُ اللَّهُ بِهَا فِي الذِّهْنِ وَ الْعَقْلِ وَ النُّطْقِ كَانَ كَبَعْضِ الْبَهَائِمِ عَلَى أَنَّ فِي جِسْمِ الْقِرْدِ فُضُولًا أُخْرَى يُفَرَّقُ بَيْنَهُ وَ بَيْنَ الْإِنْسَانِ كَالْخَطْمِ وَ الذَّنَبِ الْمُسَدَّلِ وَ الشَّعْرِ الْمُجَلِّلِ لِلْجِسْمِ كُلِّهِ وَ هَذَا لَمْ يَكُنْ مَانِعاً لِلْقِرْدِ أَنْ يُلْحَقَ بِالْإِنْسَانِ لَوْ أُعْطِيَ مِثْلَ ذِهْنِ الْإِنْسَانِ وَ عَقْلِهِ وَ نُطْقِهِ وَ الْفَصْلُ الْفَاصِلُ بَيْنَهُ وَ بَيْنَ الْإِنْسَانِ بِالصِّحَّةِ هُوَ النَّقْصُ فِي الْعَقْلِ وَ الذِّهْنِ وَ النُّطْقِ</w:t>
      </w:r>
      <w:r>
        <w:rPr>
          <w:rFonts w:eastAsia="Amiri" w:cs="Amiri" w:ascii="Amiri" w:hAnsi="Amiri"/>
          <w:color w:val="111111"/>
          <w:sz w:val="28"/>
          <w:szCs w:val="28"/>
          <w:rtl w:val="true"/>
          <w:lang w:bidi="ar-SA"/>
        </w:rPr>
        <w:t>.</w:t>
      </w:r>
    </w:p>
    <w:p>
      <w:pPr>
        <w:pStyle w:val="Heading5"/>
        <w:numPr>
          <w:ilvl w:val="4"/>
          <w:numId w:val="1"/>
        </w:numPr>
        <w:rPr/>
      </w:pPr>
      <w:bookmarkStart w:id="738" w:name="__RefHeading___Toc3701745_1468164448"/>
      <w:bookmarkStart w:id="739" w:name="_Toc334"/>
      <w:bookmarkEnd w:id="738"/>
      <w:r>
        <w:rPr>
          <w:rtl w:val="true"/>
        </w:rPr>
        <w:t>بیان</w:t>
      </w:r>
      <w:bookmarkEnd w:id="739"/>
    </w:p>
    <w:p>
      <w:pPr>
        <w:pStyle w:val="BookText"/>
        <w:rPr/>
      </w:pPr>
      <w:r>
        <w:rPr>
          <w:rFonts w:ascii="IRNazanin" w:hAnsi="IRNazanin" w:eastAsia="IRNazanin"/>
          <w:color w:val="111111"/>
          <w:sz w:val="28"/>
          <w:sz w:val="28"/>
          <w:szCs w:val="28"/>
          <w:rtl w:val="true"/>
          <w:lang w:bidi="fa-IR"/>
        </w:rPr>
        <w:t>شخص البصر ارتفع و شخص الرجل بصره إذا فتح عينيه و الخطم بالفتح من كل طائر منقاره و من كل دابة مقدم أنفه و فمه و قضم كسمع أكل بأطراف أسنانه و الجحفلة بمنزلة الشفة للبغال و الحمير و الخيل و هي بتقديم الجيم على الحاء المهملة و الطبق محرّكة غطاء كلّ شي‌ء و الحياء الفرج و المراد بمراقي البطن ما ارتفع منه من وسط أو قرب منه و الوضر الدرن و المذبّة بكسر الميم ما يذبّ به الذباب و بطحه ألقاه على وجهه و كفحته كفحا و كفاحا إذا استقبلته و المشفر من البعير كالجحفلة من الفرس و قال الجوهري الزرافة و الزرافة بفتح الزاي و ضمها مخففة الفاء دابّة يقال لها بالفارسية أشتر گاو پلنگ و قال الفيروزآبادي السمع بكسر السين و سكون الميم ولد الذئب من الضبع لا يموت حتف أنفه كالحية و عدوه أسرع من الطير و وثبته تزيد على ثلاثين ذراعا و قال شحيج البغل و الحمار صوته و الغياطل جمع الغيطل و هو الشجر الكثير الملتفّ قوله علیه السلام أن يكون أي خلق كذلك لأن يكون عبرة للإنسان و السنخ بالكسر الأصل قوله بالصحة هو النقص في العقل أي الفصل الصحيح الذي يصلح واقعا أن يكون فاصلا و في أكثر النسخ و هو و على هذا لا يبعد أن تكون تصحيف القحة أي قلة الحياء</w:t>
      </w:r>
      <w:r>
        <w:rPr>
          <w:rFonts w:eastAsia="IRNazanin" w:cs="IRNazanin"/>
          <w:color w:val="111111"/>
          <w:sz w:val="28"/>
          <w:szCs w:val="28"/>
          <w:rtl w:val="true"/>
          <w:lang w:bidi="fa-IR"/>
        </w:rPr>
        <w:t>.</w:t>
      </w:r>
    </w:p>
    <w:p>
      <w:pPr>
        <w:pStyle w:val="Heading5"/>
        <w:numPr>
          <w:ilvl w:val="4"/>
          <w:numId w:val="1"/>
        </w:numPr>
        <w:rPr/>
      </w:pPr>
      <w:bookmarkStart w:id="740" w:name="__RefHeading___Toc3701747_1468164448"/>
      <w:bookmarkStart w:id="741" w:name="_Toc335"/>
      <w:bookmarkEnd w:id="740"/>
      <w:r>
        <w:rPr>
          <w:rtl w:val="true"/>
        </w:rPr>
        <w:t>انْظُرْ یَا مُفَضَّلُ</w:t>
      </w:r>
      <w:bookmarkEnd w:id="741"/>
    </w:p>
    <w:p>
      <w:pPr>
        <w:pStyle w:val="BookText"/>
        <w:rPr/>
      </w:pPr>
      <w:r>
        <w:rPr>
          <w:rFonts w:ascii="Amiri" w:hAnsi="Amiri" w:eastAsia="Amiri" w:cs="Amiri"/>
          <w:color w:val="111111"/>
          <w:sz w:val="28"/>
          <w:sz w:val="28"/>
          <w:szCs w:val="28"/>
          <w:rtl w:val="true"/>
          <w:lang w:bidi="ar-SA"/>
        </w:rPr>
        <w:t>إِلَى لُطْفِ اللَّهِ جَلَّ اسْمُهُ بِالْبَهَائِمِ كَيْفَ كُسِيَتْ أَجْسَامُهُمْ هَذِهِ الْكِسْوَةَ مِنَ الشَّعْرِ وَ الْوَبَرِ وَ الصُّوفِ لِيَقِيَهَا مِنَ الْبَرْدِ وَ كَثْرَةِ الْآفَاتِ وَ أُلْبِسَتْ قَوَائِمُهَا الْأَظْلَافَ وَ</w:t>
      </w:r>
    </w:p>
    <w:p>
      <w:pPr>
        <w:pStyle w:val="BookText"/>
        <w:rPr/>
      </w:pPr>
      <w:r>
        <w:rPr>
          <w:rFonts w:ascii="IRNazanin" w:hAnsi="IRNazanin" w:eastAsia="IRNazanin"/>
          <w:color w:val="111111"/>
          <w:sz w:val="28"/>
          <w:sz w:val="28"/>
          <w:szCs w:val="28"/>
          <w:rtl w:val="true"/>
          <w:lang w:bidi="fa-IR"/>
        </w:rPr>
        <w:t>که هر اشاره که صاحبش می‌کند می‌یابد، و اکثر حرکات آدمی را تقلید می‌کند، و در خلقت و شمایل نهایت مناسبت به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در خلقتش آن است که آدمی بداند که او از خلقت و طینت بهایم و چهار پایان مخلوق شده و صانع حکیم او را از سایر حیوانات به عقل و نطق امتیاز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گویائی و نفس ناطقه مدرکه او را نبود او نیز مانند سایر چهار پایان و بهایم بود، پس خدا را بر این نعمت عظمی و موهبت کبری شکر نماید و عقل را در آنچه به کار او آید مصروف گرداند با آن که در جسم بوزینه زیادتی چند هست که آن را از انسان ممتاز می‌گرداند مانند پوزه، دم و موئی که بدنش را فرا گرفته و با اینها اگر حق تعالی او را عقل انسان و گویائی او می‌داد در نوع انسان داخل می‌بود، پس فرق میان او و انسان حقیقت نیست مگر به عقل و ادراک حقایق و نطق فایق</w:t>
      </w:r>
      <w:r>
        <w:rPr>
          <w:rFonts w:eastAsia="IRNazanin" w:cs="IRNazanin"/>
          <w:color w:val="111111"/>
          <w:sz w:val="28"/>
          <w:szCs w:val="28"/>
          <w:rtl w:val="true"/>
          <w:lang w:bidi="fa-IR"/>
        </w:rPr>
        <w:t>.</w:t>
      </w:r>
    </w:p>
    <w:p>
      <w:pPr>
        <w:pStyle w:val="Heading5"/>
        <w:numPr>
          <w:ilvl w:val="4"/>
          <w:numId w:val="1"/>
        </w:numPr>
        <w:rPr/>
      </w:pPr>
      <w:bookmarkStart w:id="742" w:name="__RefHeading___Toc3701749_1468164448"/>
      <w:bookmarkStart w:id="743" w:name="_Toc336"/>
      <w:bookmarkEnd w:id="742"/>
      <w:r>
        <w:rPr>
          <w:rtl w:val="true"/>
        </w:rPr>
        <w:t>توضیح</w:t>
      </w:r>
      <w:bookmarkEnd w:id="7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الرجل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باز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منقار پرنده و پوزۀ جنبنده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کنار دندانهایش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استر و الاغ و اسب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هر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مراقی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برجسته شکم از وسط یا نزدیک وسط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مگس را دور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صورتش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کفحته کفحا و کفاحاً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رو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الزَرافه والزُرافه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 است که در فارسی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گاو پلنگ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بچۀ گرگ از کفتار که مانند مار به مرگ طبیعی نمی میرد و دویدنش سریعتر از پرنده است و پرشش به بیش از سی ذراع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شحیج البغل و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الاغ و استر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درخت پرشاخه و تنیده در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آفریده شده تا عبرت انسان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بالصحه هو النقص فی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ممیزه صحیحی که واقعا شایسته است که جدا کننده بین انسان و میمون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اکثر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بنا بر آن بعید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معنای کمی حیاء</w:t>
      </w:r>
      <w:r>
        <w:rPr>
          <w:rFonts w:eastAsia="IRNazanin" w:cs="IRNazanin"/>
          <w:color w:val="111111"/>
          <w:sz w:val="28"/>
          <w:szCs w:val="28"/>
          <w:rtl w:val="true"/>
          <w:lang w:bidi="fa-IR"/>
        </w:rPr>
        <w:t>.</w:t>
      </w:r>
    </w:p>
    <w:p>
      <w:pPr>
        <w:pStyle w:val="Heading5"/>
        <w:numPr>
          <w:ilvl w:val="4"/>
          <w:numId w:val="1"/>
        </w:numPr>
        <w:rPr/>
      </w:pPr>
      <w:bookmarkStart w:id="744" w:name="__RefHeading___Toc3701751_1468164448"/>
      <w:bookmarkStart w:id="745" w:name="_Toc337"/>
      <w:bookmarkEnd w:id="744"/>
      <w:r>
        <w:rPr>
          <w:rtl w:val="true"/>
        </w:rPr>
        <w:t>[</w:t>
      </w:r>
      <w:r>
        <w:rPr>
          <w:rtl w:val="true"/>
        </w:rPr>
        <w:t>پوشش حیوانات و حکمت آن</w:t>
      </w:r>
      <w:r>
        <w:rPr>
          <w:rtl w:val="true"/>
        </w:rPr>
        <w:t>]</w:t>
      </w:r>
      <w:bookmarkEnd w:id="74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کن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لطف خداوند کریم نسبت به حیوانات، چگونه بدن آنها را کسوت مو و کرک و پشم پوشانیده که آنها را از سرماها و آفت‌ها محافظت نماید و سم‌های شکافته </w:t>
      </w:r>
      <w:bookmarkStart w:id="746" w:name="pg16997_179580"/>
    </w:p>
    <w:p>
      <w:pPr>
        <w:pStyle w:val="BookText"/>
        <w:rPr/>
      </w:pPr>
      <w:bookmarkEnd w:id="746"/>
      <w:r>
        <w:rPr>
          <w:rFonts w:ascii="Amiri" w:hAnsi="Amiri" w:eastAsia="Amiri" w:cs="Amiri"/>
          <w:color w:val="111111"/>
          <w:sz w:val="28"/>
          <w:sz w:val="28"/>
          <w:szCs w:val="28"/>
          <w:rtl w:val="true"/>
          <w:lang w:bidi="ar-SA"/>
        </w:rPr>
        <w:t>الْحَوَافِرَ وَ الْأَخْفَافَ لِيَقِيَهَا مِنَ الْحَفَا إِذْ كَانَتْ لَا أَيْدِيَ لَهَا وَ لَا أَكُفَّ وَ لَا أَصَابِعَ مُهَيَّأَةً لِلْغَزْلِ وَ النَّسْجِ فَكُفُوا بِأَنْ جُعِلَ كِسْوَتُهُمْ فِي خِلْقَتِهِمْ بَاقِيَةً عَلَيْهِمْ مَا بَقُوا لَا يَحْتَاجُونَ إِلَى تَجْدِيدِهَا وَ الِاسْتِبْدَالِ بِهَا فَأَمَّا الْإِنْسَانُ فَإِنَّهُ ذُو حِيلَةٍ وَ كَفٍّ مُهَيَّأَةٍ لِلْعَمَلِ فَهُوَ يَنْسِجُ وَ يَغْزِلُ وَ يَتَّخِذُ لِنَفْسِهِ الْكِسْوَةَ وَ يَسْتَبْدِلُ بِهَا حَالًا بَعْدَ حَالٍ وَ لَهُ فِي ذَلِكَ صَلَاحٌ مِنْ جِهَاتٍ مِنْ ذَلِكَ أَنَّهُ يَشْتَغِلُ بِصَنْعَةِ اللِّبَاسِ عَنِ الْعَبَثِ وَ مَا يُخْرِجُهُ إِلَيْهِ الْكِفَايَةُ وَ مِنْهَا أَنَّهُ يَسْتَرِيحُ إِلَى خَلْعِ كِسْوَتِهِ إِذَا شَاءَ وَ لُبْسِهَا إِذَا شَاءَ وَ مِنْهَا أَنْ يَتَّخِذَ لِنَفْسِهِ مِنَ الْكِسْوَةِ ضُرُوباً لَهَا جَمَالٌ وَ رَوْعَةٌ فَيَتَلَذَّذُ بِلُبْسِهَا وَ تَبْدِيلِهَا وَ كَذَلِكَ يَتَّخِذُ بِالرِّفْقِ مِنَ الصَّنْعَةِ ضُرُوباً مِنَ الْخِفَافِ وَ النِّعَالِ يَقِي بِهَا قَدَمَيْهِ وَ فِي ذَلِكَ مَعَايِشُ لِمَنْ يَعْمَلُهُ مِنَ النَّاسِ وَ مَكَاسِبُ يَكُونُ فِيهَا مَعَاشُهُمْ وَ مِنْهَا أَقْوَاتُهُمْ وَ أَقْوَاتُ عِيَالِهِمْ فَصَارَ الشَّعْرُ وَ الْوَبَرُ وَ الصُّوفُ يَقُومُ لِلْبَهَائِمِ مَقَامَ الْكِسْوَةِ وَ الْأَظْلَافُ وَ الْحَوَافِرُ وَ الْأَخْفَافُ مَقَامَ الْحِذَاءِ</w:t>
      </w:r>
      <w:r>
        <w:rPr>
          <w:rFonts w:eastAsia="Amiri" w:cs="Amiri" w:ascii="Amiri" w:hAnsi="Amiri"/>
          <w:color w:val="111111"/>
          <w:sz w:val="28"/>
          <w:szCs w:val="28"/>
          <w:rtl w:val="true"/>
          <w:lang w:bidi="ar-SA"/>
        </w:rPr>
        <w:t>.</w:t>
      </w:r>
    </w:p>
    <w:p>
      <w:pPr>
        <w:pStyle w:val="Heading5"/>
        <w:numPr>
          <w:ilvl w:val="4"/>
          <w:numId w:val="1"/>
        </w:numPr>
        <w:rPr/>
      </w:pPr>
      <w:bookmarkStart w:id="747" w:name="__RefHeading___Toc3701753_1468164448"/>
      <w:bookmarkStart w:id="748" w:name="_Toc338"/>
      <w:bookmarkEnd w:id="747"/>
      <w:r>
        <w:rPr>
          <w:rtl w:val="true"/>
        </w:rPr>
        <w:t>بیان</w:t>
      </w:r>
      <w:bookmarkEnd w:id="748"/>
    </w:p>
    <w:p>
      <w:pPr>
        <w:pStyle w:val="BookText"/>
        <w:rPr/>
      </w:pPr>
      <w:r>
        <w:rPr>
          <w:rFonts w:ascii="IRNazanin" w:hAnsi="IRNazanin" w:eastAsia="IRNazanin"/>
          <w:color w:val="111111"/>
          <w:sz w:val="28"/>
          <w:sz w:val="28"/>
          <w:szCs w:val="28"/>
          <w:rtl w:val="true"/>
          <w:lang w:bidi="fa-IR"/>
        </w:rPr>
        <w:t>قال الجوهري قال الكسائي رجل حاف بيّن الحفوة و الحفاء بالمد و هو الذي يمشي بلا خفّ و لا نعل و قال و أما الذي حفي من كثرة المشي أي رقّت قدمه أو حافره فإنه حفّ بيّن الحفا مقصورا و أحفاه غيره انتهى قوله علیه السلام و روعه من قولهم راعني الشي‌ء أعجبني</w:t>
      </w:r>
      <w:r>
        <w:rPr>
          <w:rFonts w:eastAsia="IRNazanin" w:cs="IRNazanin"/>
          <w:color w:val="111111"/>
          <w:sz w:val="28"/>
          <w:szCs w:val="28"/>
          <w:rtl w:val="true"/>
          <w:lang w:bidi="fa-IR"/>
        </w:rPr>
        <w:t>.</w:t>
      </w:r>
    </w:p>
    <w:p>
      <w:pPr>
        <w:pStyle w:val="Heading5"/>
        <w:numPr>
          <w:ilvl w:val="4"/>
          <w:numId w:val="1"/>
        </w:numPr>
        <w:rPr/>
      </w:pPr>
      <w:bookmarkStart w:id="749" w:name="__RefHeading___Toc3701755_1468164448"/>
      <w:bookmarkStart w:id="750" w:name="_Toc339"/>
      <w:bookmarkEnd w:id="749"/>
      <w:r>
        <w:rPr>
          <w:rtl w:val="true"/>
        </w:rPr>
        <w:t>فَکِّرْ یَا مُفَضَّلُ</w:t>
      </w:r>
      <w:bookmarkEnd w:id="750"/>
    </w:p>
    <w:p>
      <w:pPr>
        <w:pStyle w:val="BookText"/>
        <w:rPr/>
      </w:pPr>
      <w:r>
        <w:rPr>
          <w:rFonts w:ascii="Amiri" w:hAnsi="Amiri" w:eastAsia="Amiri" w:cs="Amiri"/>
          <w:color w:val="111111"/>
          <w:sz w:val="28"/>
          <w:sz w:val="28"/>
          <w:szCs w:val="28"/>
          <w:rtl w:val="true"/>
          <w:lang w:bidi="ar-SA"/>
        </w:rPr>
        <w:t>فِي خِلْقَةٍ عَجِيبَةٍ جُعِلَتْ فِي الْبَهَائِمِ فَإِنَّهُمْ يُوَارُونَ أَنْفُسَهُمْ إِذَا مَاتُوا كَمَا يُوَارِي النَّاسُ مَوْتَاهُمْ وَ إِلَّا فَأَيْنَ جِيَفُ هَذِهِ الْوُحُوشِ وَ السِّبَاعِ وَ غَيْرِهَا لَا يُرَى مِنْهَا شَيْ‌ءٌ وَ لَيْسَتْ قَلِيلَةً فَتَخْفَى لِقِلَّتِهَا بَلْ لَوْ قَالَ قَائِلٌ إِنَّهَا أَكْثَرُ مِنَ النَّاسِ لَصَدَقَ فَاعْتَبِرْ ذَلِكَ بِمَا تَرَاهُ فِي الصَّحَارِي وَ الْجِبَالِ مِنْ أَسْرَابِ الظِّبَاءِ وَ الْمَهَا وَ الْحَمِيرِ وَ الْوُعُولِ وَ الْأَيَائِلِ وَ غَيْرِ ذَلِكَ مِنَ الْوُحُوشِ وَ أَصْنَافِ السِّبَاعِ مِنَ الْأُسْدِ وَ الضِّبَاعِ وَ الذِّئَابِ وَ النُّمُورِ وَ غَيْرِهَا وَ ضُرُوبِ الْهَوَامِّ وَ الْحَشَرَاتِ وَ دَوَابِّ الْأَرْضِ وَ كَذَلِكَ أَسْرَابُ الطَّيْرِ مِنَ الْغِرْبَانِ‌</w:t>
      </w:r>
      <w:r>
        <w:rPr>
          <w:rStyle w:val="FootnoteAnchor"/>
          <w:rtl w:val="true"/>
        </w:rPr>
        <w:footnoteReference w:id="269"/>
      </w:r>
      <w:r>
        <w:rPr>
          <w:rFonts w:ascii="Amiri" w:hAnsi="Amiri" w:eastAsia="Amiri" w:cs="Amiri"/>
          <w:color w:val="111111"/>
          <w:sz w:val="28"/>
          <w:sz w:val="28"/>
          <w:szCs w:val="28"/>
          <w:rtl w:val="true"/>
          <w:lang w:bidi="ar-SA"/>
        </w:rPr>
        <w:t>وَ الْقَطَا</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وَ الْإِوَزِّ</w:t>
      </w:r>
      <w:r>
        <w:rPr>
          <w:rStyle w:val="FootnoteAnchor"/>
          <w:rtl w:val="true"/>
        </w:rPr>
        <w:footnoteReference w:id="271"/>
      </w:r>
      <w:r>
        <w:rPr>
          <w:rFonts w:ascii="Amiri" w:hAnsi="Amiri" w:eastAsia="Amiri" w:cs="Amiri"/>
          <w:color w:val="111111"/>
          <w:sz w:val="28"/>
          <w:sz w:val="28"/>
          <w:szCs w:val="28"/>
          <w:rtl w:val="true"/>
          <w:lang w:bidi="ar-SA"/>
        </w:rPr>
        <w:t>وَ الْكَرَاكِي‌</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 الْحَمَامِ وَ سِبَاعِ الطَّيْرِ جَمِيعاً وَ كُلُّهَا لَا يُرَى مِنْهَا شَيْ‌ءٌ إِذَا</w:t>
      </w:r>
    </w:p>
    <w:p>
      <w:pPr>
        <w:pStyle w:val="BookText"/>
        <w:rPr/>
      </w:pPr>
      <w:r>
        <w:rPr>
          <w:rFonts w:ascii="IRNazanin" w:hAnsi="IRNazanin" w:eastAsia="IRNazanin"/>
          <w:color w:val="111111"/>
          <w:sz w:val="28"/>
          <w:sz w:val="28"/>
          <w:szCs w:val="28"/>
          <w:rtl w:val="true"/>
          <w:lang w:bidi="fa-IR"/>
        </w:rPr>
        <w:t>و ناشکافته به آنها داده که پاهای آنها نساید زیرا که آنها را دست‌ها و انگشتان نیست که توانند پشم یا پنبه برای خود بریسند و جامه ببافند یا نعل و کفش برای خود بسازند، پس کسوت ایشان را در خلقت ایشان قرار داده که تا زنده‌اند از ایشان جدا نمی‌شوند و محتاج نیستند به نو کردن و تبدیل نمودن آنها و چون انسان را دست‌ها و انگشتان و زیرکی داده است که از برای خود جامه و انواع البسه مهیّا گرداند لباس ذاتی در خلقت ایشان نیافریده و در این اعمال برای او مصلحت‌های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مشغول شدن به این اعمال و اشغال او را مانع گردد از ارتکاب ملاهی و مناهی و فسق و فساد و مضرّت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کندن جامه در بعضی از اوقات او را راحتی و به پوشیدن در بعضی از حالات او را لذّتی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پوشیدن انواع مختلفه از الوان جامه‌ها و عمامه‌ها و موزه‌ها و کفش‌ها و تبدیل کردن جامه‌ها، موجب زینت و جمال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انواع کسب‌ها و معیشت‌ها به سبب صنایعی که متعلّق به اینهاست برای مردم به هم می‌رسد و قوت ایشان و عیال ایشان به این صنعت‌ها حاصل می‌شود و در حیوانات دیگر پشم و مو و کرک به جای لباس و سم به جای کفش و موزه است</w:t>
      </w:r>
      <w:r>
        <w:rPr>
          <w:rFonts w:eastAsia="IRNazanin" w:cs="IRNazanin"/>
          <w:color w:val="111111"/>
          <w:sz w:val="28"/>
          <w:szCs w:val="28"/>
          <w:rtl w:val="true"/>
          <w:lang w:bidi="fa-IR"/>
        </w:rPr>
        <w:t>.</w:t>
      </w:r>
    </w:p>
    <w:p>
      <w:pPr>
        <w:pStyle w:val="Heading5"/>
        <w:numPr>
          <w:ilvl w:val="4"/>
          <w:numId w:val="1"/>
        </w:numPr>
        <w:rPr/>
      </w:pPr>
      <w:bookmarkStart w:id="751" w:name="__RefHeading___Toc3701757_1468164448"/>
      <w:bookmarkStart w:id="752" w:name="_Toc340"/>
      <w:bookmarkEnd w:id="751"/>
      <w:r>
        <w:rPr>
          <w:rtl w:val="true"/>
        </w:rPr>
        <w:t>توضیح</w:t>
      </w:r>
      <w:bookmarkEnd w:id="752"/>
    </w:p>
    <w:p>
      <w:pPr>
        <w:pStyle w:val="BookText"/>
        <w:rPr/>
      </w:pP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حاف بیّن الحفوه و الحفآء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کفش و نعلین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به کسی که بر اثر راه رفتن زیاد، پایش یا پای افزارش نازک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 بیّن الحفا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به عجب وا داشت</w:t>
      </w:r>
      <w:r>
        <w:rPr>
          <w:rFonts w:eastAsia="IRNazanin" w:cs="IRNazanin"/>
          <w:color w:val="111111"/>
          <w:sz w:val="28"/>
          <w:szCs w:val="28"/>
          <w:rtl w:val="true"/>
          <w:lang w:bidi="fa-IR"/>
        </w:rPr>
        <w:t>.</w:t>
      </w:r>
    </w:p>
    <w:p>
      <w:pPr>
        <w:pStyle w:val="Heading5"/>
        <w:numPr>
          <w:ilvl w:val="4"/>
          <w:numId w:val="1"/>
        </w:numPr>
        <w:rPr/>
      </w:pPr>
      <w:bookmarkStart w:id="753" w:name="__RefHeading___Toc3701759_1468164448"/>
      <w:bookmarkStart w:id="754" w:name="_Toc341"/>
      <w:bookmarkEnd w:id="753"/>
      <w:r>
        <w:rPr>
          <w:rtl w:val="true"/>
        </w:rPr>
        <w:t>[</w:t>
      </w:r>
      <w:r>
        <w:rPr>
          <w:rtl w:val="true"/>
        </w:rPr>
        <w:t>حیوانات هنگام مرگ به اخفای جثه خود می‌پردازند</w:t>
      </w:r>
      <w:r>
        <w:rPr>
          <w:rtl w:val="true"/>
        </w:rPr>
        <w:t>]</w:t>
      </w:r>
      <w:bookmarkEnd w:id="754"/>
    </w:p>
    <w:p>
      <w:pPr>
        <w:pStyle w:val="BookText"/>
        <w:rPr/>
      </w:pPr>
      <w:r>
        <w:rPr>
          <w:rFonts w:ascii="IRNazanin" w:hAnsi="IRNazanin" w:eastAsia="IRNazanin"/>
          <w:color w:val="111111"/>
          <w:sz w:val="28"/>
          <w:sz w:val="28"/>
          <w:szCs w:val="28"/>
          <w:rtl w:val="true"/>
          <w:lang w:bidi="fa-IR"/>
        </w:rPr>
        <w:t>تفکّر کن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 عجیبی که حق تعالی بهایم را بر آن مجبول گردانیده که در هنگام مردن جثّه خود را پنهان می‌کنند از مردم چنانچه مردم مرده‌های خود را پنهان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نباشد پس در کجاست مردار وحشیان و درندگان و مرغها و غیر اینها که هیچ یک به نظر نمی‌آید و اندک نیست که برای کمی پنهان باشد، بلکه اگر کسی گوید که از آدمی زیاده‌اند راست گفته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نمی‌بینی در صحراها و کوه‌ها و گلّه‌های آهو و گوزن و گاو کوهی و بز وحشی و غیر اینها از وحشیان و اصناف درندگان از شیر و پلنگ و گرگ و کفتار و غیر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انواع حشرات زیر زمین و روی زمین و فوج‌های پرندگان از کلاغ و کلنگ و کبوتر و اسفر و اردک و غاز و مرغان شکاری از جمیع اینها مرده و جیفه نمی‌یابی </w:t>
      </w:r>
      <w:bookmarkStart w:id="755" w:name="pg16997_179581"/>
    </w:p>
    <w:p>
      <w:pPr>
        <w:pStyle w:val="BookText"/>
        <w:rPr/>
      </w:pPr>
      <w:bookmarkEnd w:id="755"/>
      <w:r>
        <w:rPr>
          <w:rFonts w:ascii="Amiri" w:hAnsi="Amiri" w:eastAsia="Amiri" w:cs="Amiri"/>
          <w:color w:val="111111"/>
          <w:sz w:val="28"/>
          <w:sz w:val="28"/>
          <w:szCs w:val="28"/>
          <w:rtl w:val="true"/>
          <w:lang w:bidi="ar-SA"/>
        </w:rPr>
        <w:t>مَاتَتْ إِلَّا الْوَاحِدَ بَعْدَ الْوَاحِدِ يَصِيدُهُ قَانِصٌ أَوْ يَفْتَرِسُهُ سَبُعٌ فَإِذَا أَحَسُّوا بِالْمَوْتِ كَمَنُوا</w:t>
      </w:r>
      <w:r>
        <w:rPr>
          <w:rStyle w:val="FootnoteAnchor"/>
          <w:rtl w:val="true"/>
        </w:rPr>
        <w:footnoteReference w:id="273"/>
      </w:r>
      <w:r>
        <w:rPr>
          <w:rFonts w:ascii="Amiri" w:hAnsi="Amiri" w:eastAsia="Amiri" w:cs="Amiri"/>
          <w:color w:val="111111"/>
          <w:sz w:val="28"/>
          <w:sz w:val="28"/>
          <w:szCs w:val="28"/>
          <w:rtl w:val="true"/>
          <w:lang w:bidi="ar-SA"/>
        </w:rPr>
        <w:t>فِي مَوَاضِعَ خَفِيَّةٍ فَيَمُوتُونَ فِيهَا وَ لَوْ لَا ذَلِكَ لَامْتَلَأَتِ الصَّحَارِي مِنْهَا حَتَّى تَفْسُدَ رَائِحَةُ الْهَوَاءِ وَ يُحْدَثُ الْأَمْرَاضُ وَ الْوَبَاءُ فَانْظُرْ إِلَى هَذَا الَّذِي يَخْلُصُ إِلَيْهِ النَّاسُ وَ عَمِلُوهُ بِالتَّمْثِيلِ الْأَوَّلِ الَّذِي مُثِّلَ لَهُمْ كَيْفَ جُعِلَ طَبْعاً وَ ادِّكَاراً فِي الْبَهَائِمِ وَ غَيْرِهَا لِيَسْلَمَ النَّاسُ مِنْ مَعَرَّةِ مَا يُحْدَثُ عَلَيْهِمْ مِنَ الْأَمْرَاضِ وَ الْفَسَادِ</w:t>
      </w:r>
      <w:r>
        <w:rPr>
          <w:rFonts w:eastAsia="Amiri" w:cs="Amiri" w:ascii="Amiri" w:hAnsi="Amiri"/>
          <w:color w:val="111111"/>
          <w:sz w:val="28"/>
          <w:szCs w:val="28"/>
          <w:rtl w:val="true"/>
          <w:lang w:bidi="ar-SA"/>
        </w:rPr>
        <w:t>.</w:t>
      </w:r>
    </w:p>
    <w:p>
      <w:pPr>
        <w:pStyle w:val="Heading5"/>
        <w:numPr>
          <w:ilvl w:val="4"/>
          <w:numId w:val="1"/>
        </w:numPr>
        <w:rPr/>
      </w:pPr>
      <w:bookmarkStart w:id="756" w:name="__RefHeading___Toc3701761_1468164448"/>
      <w:bookmarkStart w:id="757" w:name="_Toc342"/>
      <w:bookmarkEnd w:id="756"/>
      <w:r>
        <w:rPr>
          <w:rtl w:val="true"/>
        </w:rPr>
        <w:t>توضیح</w:t>
      </w:r>
      <w:bookmarkEnd w:id="757"/>
    </w:p>
    <w:p>
      <w:pPr>
        <w:pStyle w:val="BookText"/>
        <w:rPr/>
      </w:pPr>
      <w:r>
        <w:rPr>
          <w:rFonts w:ascii="IRNazanin" w:hAnsi="IRNazanin" w:eastAsia="IRNazanin"/>
          <w:color w:val="111111"/>
          <w:sz w:val="28"/>
          <w:sz w:val="28"/>
          <w:szCs w:val="28"/>
          <w:rtl w:val="true"/>
          <w:lang w:bidi="fa-IR"/>
        </w:rPr>
        <w:t>السرب بالكسر و السربة القطيع من الظباء و القطا و الخيل و نحوها و الجمع أسراب و المهاة البقرة الوحشية و الجمع مها و الوعل بالفتح و ككتف تيس الجبل و الجمع وعال و وعول و الأيل بضم الهمزة و كسرها و فتح الياء المشددة و كسيد الذكر من الأوعال و يقال هو الذي يسمى بالفارسية گوزن و الجمع أياييل و القانص الصائد و خلص إليه وصل و المراد بالتمثيل ما ذكره الله تعالى في قصة قابيل و المعرة الأذى</w:t>
      </w:r>
      <w:r>
        <w:rPr>
          <w:rFonts w:eastAsia="IRNazanin" w:cs="IRNazanin"/>
          <w:color w:val="111111"/>
          <w:sz w:val="28"/>
          <w:szCs w:val="28"/>
          <w:rtl w:val="true"/>
          <w:lang w:bidi="fa-IR"/>
        </w:rPr>
        <w:t>.</w:t>
      </w:r>
    </w:p>
    <w:p>
      <w:pPr>
        <w:pStyle w:val="Heading5"/>
        <w:numPr>
          <w:ilvl w:val="4"/>
          <w:numId w:val="1"/>
        </w:numPr>
        <w:rPr/>
      </w:pPr>
      <w:bookmarkStart w:id="758" w:name="__RefHeading___Toc3701763_1468164448"/>
      <w:bookmarkStart w:id="759" w:name="_Toc343"/>
      <w:bookmarkEnd w:id="758"/>
      <w:r>
        <w:rPr>
          <w:rtl w:val="true"/>
        </w:rPr>
        <w:t>یا مفضل</w:t>
      </w:r>
      <w:bookmarkEnd w:id="759"/>
    </w:p>
    <w:p>
      <w:pPr>
        <w:pStyle w:val="BookText"/>
        <w:rPr/>
      </w:pPr>
      <w:r>
        <w:rPr>
          <w:rFonts w:ascii="Amiri" w:hAnsi="Amiri" w:eastAsia="Amiri" w:cs="Amiri"/>
          <w:color w:val="111111"/>
          <w:sz w:val="28"/>
          <w:sz w:val="28"/>
          <w:szCs w:val="28"/>
          <w:rtl w:val="true"/>
          <w:lang w:bidi="ar-SA"/>
        </w:rPr>
        <w:t>فَكِّرْ يَا مُفَضَّلُ فِي الْفَطَنِ الَّتِي جُعِلَتْ فِي الْبَهَائِمِ لِمَصْلَحَتِهَا بِالطَّبْعِ وَ الْخِلْقَةِ لُطْفاً مِنَ اللَّهِ عَزَّ وَ جَلَّ لَهُمْ لِئَلَّا يَخْلُوَ مِنْ نِعَمِهِ جَلَّ وَ عَزَّ أَحَدٌ مِنْ خَلْقِهِ لَا بِعَقْلٍ وَ رَوِيَّةٍ فَإِنَّ الْأُيَّلَ يَأْكُلُ الْحَيَّاتِ فَيَعْطَشُ عَطَشاً شَدِيداً فَيَمْتَنِعُ مِنْ شُرْبِ الْمَاءِ خَوْفاً مِنْ أَنْ يَدِبَّ السَّمُّ فِي جِسْمِهِ فَيَقْتُلَهُ وَ يَقِفُ عَلَى الْغَدِيرِ وَ هُوَ مَجْهُودٌ عَطَشاً فَيَعِجُّ عَجِيجاً عَالِياً وَ لَا يَشْرَبُ مِنْهُ وَ لَوْ شَرِبَ لَمَاتَ مِنْ سَاعَتِهِ فَانْظُرْ إِلَى مَا جُعِلَ مِنْ طِبَاعِ هَذِهِ الْبَهِيمَةِ مِنْ تَحَمُّلِ الظَّمَاءِ الْغَالِبِ خَوْفاً مِنَ الْمَضَرَّةِ فِي الشُّرْبِ وَ ذَلِكَ مِمَّا لَا يَكَادُ الْإِنْسَانُ الْعَاقِلُ الْمُمَيِّزُ يَضْبِطُهُ مِنْ نَفْسِهِ وَ الثَّعْلَبَ إِذَا أَعْوَزَهُ الطُّعْمُ تَمَاوَتَ وَ نَفَخَ بَطْنَهُ حَتَّى يَحْسَبَهُ الطَّيْرُ مَيِّتاً فَإِذَا وَقَعَتْ عَلَيْهِ لِتَنْهَشَهُ وَثَبَ عَلَيْهَا فَأَخَذَهَا فَمَنْ أَعَانَ الثَّعْلَبَ الْعَدِيمَ النُّطْقِ وَ الرَّوِيَّةِ بِهَذِهِ الْحِيلَةِ إِلَّا مَنْ تَوَكَّلَ بِتَوْجِيهِ الرِّزْقِ لَهُ مِنْ هَذَا وَ شِبْهِهِ فَإِنَّهُ لَمَّا كَانَ الثَّعْلَبُ يَضْعُفُ عَنْ كَثِيرٍ مِمَّا يَقْوَى عَلَيْهِ السِّبَاعُ مِنْ مُسَاوَرَةِ الصَّيْدِ أُعِينَ بِالدَّهَاءِ</w:t>
      </w:r>
      <w:r>
        <w:rPr>
          <w:rStyle w:val="FootnoteAnchor"/>
          <w:rtl w:val="true"/>
        </w:rPr>
        <w:footnoteReference w:id="274"/>
      </w:r>
      <w:r>
        <w:rPr>
          <w:rFonts w:ascii="Amiri" w:hAnsi="Amiri" w:eastAsia="Amiri" w:cs="Amiri"/>
          <w:color w:val="111111"/>
          <w:sz w:val="28"/>
          <w:sz w:val="28"/>
          <w:szCs w:val="28"/>
          <w:rtl w:val="true"/>
          <w:lang w:bidi="ar-SA"/>
        </w:rPr>
        <w:t>وَ الْفِطْنَةِ وَ الِاحْتِيَالِ لِمَعَاشِهِ وَ الدُّلْفِينَ يَلْتَمِسُ صَيْدَ الطَّيْرِ فَيَكُونُ حِيلَتُهُ فِي ذَلِكَ أَنْ يَأْخُذَ السَّمَكَ فَيَقْتُلَهُ وَ</w:t>
      </w:r>
    </w:p>
    <w:p>
      <w:pPr>
        <w:pStyle w:val="BookText"/>
        <w:rPr/>
      </w:pPr>
      <w:r>
        <w:rPr>
          <w:rFonts w:ascii="IRNazanin" w:hAnsi="IRNazanin" w:eastAsia="IRNazanin"/>
          <w:color w:val="111111"/>
          <w:sz w:val="28"/>
          <w:sz w:val="28"/>
          <w:szCs w:val="28"/>
          <w:rtl w:val="true"/>
          <w:lang w:bidi="fa-IR"/>
        </w:rPr>
        <w:t>مگر نادری که صیادی شکار کند یا درنده آن را هلاک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حیوانات چون آثار مرگ در خود احساس کردند، در مواضع پنهان مخفی می‌شوند و در آنجا می‌میرند، اگر چنین نبود باید صحراها مملو از جیفه اینها می بود تا آن که هوا را متعفّن گرداند و طاعون‌ها و بیماری‌ها به سبب آن در میان مردم به هم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کن که دفن کردن مردگان که بنی آدم در اول عالم در قصّه کشتن قابیل، هابیل را و پیدا شدن دو مرغ که یکی دیگری را کشت و در خاک پنهان کرد آموختند حق تعالی چگونه آن را طبیعی حیوانات گردانیده تا مردم از مفسده جیفه ایشان نجات یابند</w:t>
      </w:r>
      <w:r>
        <w:rPr>
          <w:rFonts w:eastAsia="IRNazanin" w:cs="IRNazanin"/>
          <w:color w:val="111111"/>
          <w:sz w:val="28"/>
          <w:szCs w:val="28"/>
          <w:rtl w:val="true"/>
          <w:lang w:bidi="fa-IR"/>
        </w:rPr>
        <w:t>.</w:t>
      </w:r>
    </w:p>
    <w:p>
      <w:pPr>
        <w:pStyle w:val="Heading5"/>
        <w:numPr>
          <w:ilvl w:val="4"/>
          <w:numId w:val="1"/>
        </w:numPr>
        <w:rPr/>
      </w:pPr>
      <w:bookmarkStart w:id="760" w:name="__RefHeading___Toc3701765_1468164448"/>
      <w:bookmarkStart w:id="761" w:name="_Toc344"/>
      <w:bookmarkEnd w:id="760"/>
      <w:r>
        <w:rPr>
          <w:rtl w:val="true"/>
        </w:rPr>
        <w:t>توضیح</w:t>
      </w:r>
      <w:bookmarkEnd w:id="7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حیواناتی چون کفتار و مرغ سنگخوار و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أسراب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وحشی و جمع آن 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مانند 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آهوی کوهی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وعال و وعول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 و کسر همزه و نیز بر وزن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 آهو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همانی است که در فارسی به آن گوزن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أیائیل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خلص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تمثیل آن چیزی است که خدا در قصه قابیل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w:t>
      </w:r>
      <w:r>
        <w:rPr>
          <w:rFonts w:eastAsia="IRNazanin" w:cs="IRNazanin"/>
          <w:color w:val="111111"/>
          <w:sz w:val="28"/>
          <w:szCs w:val="28"/>
          <w:rtl w:val="true"/>
          <w:lang w:bidi="fa-IR"/>
        </w:rPr>
        <w:t>.</w:t>
      </w:r>
    </w:p>
    <w:p>
      <w:pPr>
        <w:pStyle w:val="Heading5"/>
        <w:numPr>
          <w:ilvl w:val="4"/>
          <w:numId w:val="1"/>
        </w:numPr>
        <w:rPr/>
      </w:pPr>
      <w:bookmarkStart w:id="762" w:name="__RefHeading___Toc3701767_1468164448"/>
      <w:bookmarkStart w:id="763" w:name="_Toc345"/>
      <w:bookmarkEnd w:id="762"/>
      <w:r>
        <w:rPr>
          <w:rtl w:val="true"/>
        </w:rPr>
        <w:t>[</w:t>
      </w:r>
      <w:r>
        <w:rPr>
          <w:rtl w:val="true"/>
        </w:rPr>
        <w:t>هوش حیوانات</w:t>
      </w:r>
      <w:r>
        <w:rPr>
          <w:rtl w:val="true"/>
        </w:rPr>
        <w:t>]</w:t>
      </w:r>
      <w:bookmarkEnd w:id="763"/>
    </w:p>
    <w:p>
      <w:pPr>
        <w:pStyle w:val="BookText"/>
        <w:rPr/>
      </w:pPr>
      <w:r>
        <w:rPr>
          <w:rFonts w:ascii="IRNazanin" w:hAnsi="IRNazanin" w:eastAsia="IRNazanin"/>
          <w:color w:val="111111"/>
          <w:sz w:val="28"/>
          <w:sz w:val="28"/>
          <w:szCs w:val="28"/>
          <w:rtl w:val="true"/>
          <w:lang w:bidi="fa-IR"/>
        </w:rPr>
        <w:t>تفکّر کن ای مفضّل در زیرکی که حق تعالی در بهایم قرار داده برای مصلحت اینها بر آن مجعول گردانیده است آنها را به لطف شامل خود بدون عقلی و تفکری تا آن که هیچ مخلوق از خوان نعمت او بی‌بهره نباشد و هر آفریده به قدر قابلیت خود از خلقت خانه احسان او نصیبی وافر یابد چنانچه گوزن مار می‌خورد و بسیار تشنه می‌شود و خود را از آشامیدن جلوگیری می‌نماید برای آن که مبادا به واسطه خوردن آب سم در تمام جسدش سرایت بکند و او را بکشد لذا به غدیر آبی ممکن است برسد و از تشنگی ناله می‌کند اما آب نمی‌آشامد، چون اگر آشامید فوراً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که صانع حکیم چگونه طبع این بهیمه را مجبول گردانیده است بر آنکه صبر نماید بر چنین عطش غالبی از خوف مضرّت آن، و انسانی که در نهایت عقل و تمیز باشد نفس خود را از چنین امری که این مقدار خواهش داشته باشد از خوف ضرر غالباً منع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 روباه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روباه وقتی که طعمه به دستش نیاید خود را به روش مرده می‌اندازد و شکمش را باد می‌کند به حیثیتی که مرغی که بر آن می‌گذرد گمان می‌کند که مرده است، پس به طمع آن که آن را بدرد و از گوشت او بخورد بر جثّه آن می‌نشیند، آنگاه روباه می‌جهد و آن را شکار می‌کند، پس خداوندی که او را محتاج به روزی گردانیده و آن را نطق و عقل نداده، طبع آن را برای تحصیل روزی بر این اصناف روباه بازی‌ها مجبول گردانیده، زیرا که روباه توانائی که سایر درندگان دارند در مغالبه و معارضه با شکار خود مانند شیر و ببر و پلنگ و امثال آنها ندارد، پس حکیم علیم به عوض آن توانائی، مزید فطنت و زیرکی به او ارزانی داشته که معاش خود را تحصیل تواند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 دلفین برای شکار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دلفین که یکی از حیوانات دریائی است در میان آب چون خواهد که مرغی را شکار کند، ماهی را می‌کشد و </w:t>
      </w:r>
      <w:bookmarkStart w:id="764" w:name="pg16997_179582"/>
    </w:p>
    <w:p>
      <w:pPr>
        <w:pStyle w:val="BookText"/>
        <w:rPr/>
      </w:pPr>
      <w:bookmarkEnd w:id="764"/>
      <w:r>
        <w:rPr>
          <w:rFonts w:ascii="Amiri" w:hAnsi="Amiri" w:eastAsia="Amiri" w:cs="Amiri"/>
          <w:color w:val="111111"/>
          <w:sz w:val="28"/>
          <w:sz w:val="28"/>
          <w:szCs w:val="28"/>
          <w:rtl w:val="true"/>
          <w:lang w:bidi="ar-SA"/>
        </w:rPr>
        <w:t>يَشْرَحَهُ‌</w:t>
      </w:r>
      <w:r>
        <w:rPr>
          <w:rStyle w:val="FootnoteAnchor"/>
          <w:rtl w:val="true"/>
        </w:rPr>
        <w:footnoteReference w:id="275"/>
      </w:r>
      <w:r>
        <w:rPr>
          <w:rFonts w:ascii="Amiri" w:hAnsi="Amiri" w:eastAsia="Amiri" w:cs="Amiri"/>
          <w:color w:val="111111"/>
          <w:sz w:val="28"/>
          <w:sz w:val="28"/>
          <w:szCs w:val="28"/>
          <w:rtl w:val="true"/>
          <w:lang w:bidi="ar-SA"/>
        </w:rPr>
        <w:t>حَتَّى يَطْفُوَ عَلَى الْمَاءِ يَكْمُنُ تَحْتَهُ وَ يُثَوِّرُ الْمَاءَ الَّذِي عَلَيْهِ حَتَّى لَا يَتَبَيَّنَ شَخْصُهُ فَإِذَا وَقَعَ الطَّيْرُ عَلَى السَّمَكِ الطَّافِي وَثَبَ إِلَيْهَا فَاصْطَادَهَا فَانْظُرْ إِلَى هَذِهِ الْحِيلَةِ كَيْفَ جُعِلَتْ طَبْعاً فِي هَذِهِ الْبَهِيمَةِ لِبَعْضِ الْمَصْلَحَةِ</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خَبِّرْنِي يَا مَوْلَايَ عَنِ التِّنِّينِ وَ السَّحَابِ فَقَالَ علیه السلام إِنَّ السَّحَابَ كَالْمُوَكَّلِ بِهِ يَخْتَطِفُهُ حَيْثُمَا ثَقِفَهُ كَمَا يَخْتَطِفُ حَجَرُ الْمِغْنَاطِيسِ الْحَدِيدَ فَهُوَ لَا يَطْلُعُ رَأْسَهُ فِي الْأَرْضِ خَوْفاً مِنَ السَّحَابِ وَ لَا يَخْرُجُ إِلَّا فِي الْقَيْظِ مَرَّةً إِذَا صَحَتِ السَّمَاءُ فَلَمْ يَكُنْ فِيهَا نُكْتَةٌ مِنْ غَيْمَةٍ قُلْتُ فَلِمَ وَكَّلَ السَّحَابَ بِالتِّنِّينِ يَرْصُدُهُ وَ يَخْتَطِفُهُ إِذَا وَجَدَهُ قَالَ لِيَدْفَعَ عَنِ النَّاسِ مَضَرَّتَهُ</w:t>
      </w:r>
      <w:r>
        <w:rPr>
          <w:rFonts w:eastAsia="Amiri" w:cs="Amiri" w:ascii="Amiri" w:hAnsi="Amiri"/>
          <w:color w:val="111111"/>
          <w:sz w:val="28"/>
          <w:szCs w:val="28"/>
          <w:rtl w:val="true"/>
          <w:lang w:bidi="ar-SA"/>
        </w:rPr>
        <w:t>.</w:t>
      </w:r>
    </w:p>
    <w:p>
      <w:pPr>
        <w:pStyle w:val="Heading5"/>
        <w:numPr>
          <w:ilvl w:val="4"/>
          <w:numId w:val="1"/>
        </w:numPr>
        <w:rPr/>
      </w:pPr>
      <w:bookmarkStart w:id="765" w:name="__RefHeading___Toc3701769_1468164448"/>
      <w:bookmarkStart w:id="766" w:name="_Toc346"/>
      <w:bookmarkEnd w:id="765"/>
      <w:r>
        <w:rPr>
          <w:rtl w:val="true"/>
        </w:rPr>
        <w:t>بیان</w:t>
      </w:r>
      <w:bookmarkEnd w:id="766"/>
    </w:p>
    <w:p>
      <w:pPr>
        <w:pStyle w:val="BookText"/>
        <w:rPr/>
      </w:pPr>
      <w:r>
        <w:rPr>
          <w:rFonts w:ascii="Amiri" w:hAnsi="Amiri" w:eastAsia="Amiri" w:cs="Amiri"/>
          <w:color w:val="111111"/>
          <w:sz w:val="28"/>
          <w:sz w:val="28"/>
          <w:szCs w:val="28"/>
          <w:rtl w:val="true"/>
          <w:lang w:bidi="ar-SA"/>
        </w:rPr>
        <w:t>قوله لا بعقل و روية لعل المراد أن هذه الأمور من محض لطفه تعالى حيث يلهمهم ذلك لا بعقل و روية و في أكثر النسخ لا يعقل و مروته و هو تصحيف و المراد معلوم و الجهد الطاقة و المشقة أي أصابته مشقة عظيمة من العطش و العجيج الصياح و رفع الصوت و أعوزه الشي‌ء أي احتاج إليه و التماوت إظهار الموت حيلة و المساورة هي الوثوب على وجه الصيد و قال الفيروزآبادي الدلفين بالضم دابّة بحريّة تنجي الغريق‌</w:t>
      </w:r>
      <w:r>
        <w:rPr>
          <w:rStyle w:val="FootnoteAnchor"/>
          <w:rtl w:val="true"/>
        </w:rPr>
        <w:footnoteReference w:id="276"/>
      </w:r>
      <w:r>
        <w:rPr>
          <w:rFonts w:ascii="IRNazanin" w:hAnsi="IRNazanin" w:eastAsia="IRNazanin"/>
          <w:color w:val="111111"/>
          <w:sz w:val="28"/>
          <w:sz w:val="28"/>
          <w:szCs w:val="28"/>
          <w:rtl w:val="true"/>
          <w:lang w:bidi="fa-IR"/>
        </w:rPr>
        <w:t>و قوله علیه السلام يثور الماء أي يهيجه و يحركه و التنين حيّة عظيمة معروفة و ثقفه أي وجده و القيظ صميم الصيف من طلوع الثريا إلى طلوع سهيل و الصحو ذهاب الغيم</w:t>
      </w:r>
      <w:r>
        <w:rPr>
          <w:rFonts w:eastAsia="IRNazanin" w:cs="IRNazanin"/>
          <w:color w:val="111111"/>
          <w:sz w:val="28"/>
          <w:szCs w:val="28"/>
          <w:rtl w:val="true"/>
          <w:lang w:bidi="fa-IR"/>
        </w:rPr>
        <w:t>.</w:t>
      </w:r>
    </w:p>
    <w:p>
      <w:pPr>
        <w:pStyle w:val="Heading5"/>
        <w:numPr>
          <w:ilvl w:val="4"/>
          <w:numId w:val="1"/>
        </w:numPr>
        <w:rPr/>
      </w:pPr>
      <w:bookmarkStart w:id="767" w:name="__RefHeading___Toc3701771_1468164448"/>
      <w:bookmarkStart w:id="768" w:name="_Toc347"/>
      <w:bookmarkEnd w:id="767"/>
      <w:r>
        <w:rPr>
          <w:rtl w:val="true"/>
        </w:rPr>
        <w:t>المفضل</w:t>
      </w:r>
      <w:bookmarkEnd w:id="768"/>
    </w:p>
    <w:p>
      <w:pPr>
        <w:pStyle w:val="BookText"/>
        <w:rPr/>
      </w:pPr>
      <w:r>
        <w:rPr>
          <w:rFonts w:ascii="Amiri" w:hAnsi="Amiri" w:eastAsia="Amiri" w:cs="Amiri"/>
          <w:color w:val="111111"/>
          <w:sz w:val="28"/>
          <w:sz w:val="28"/>
          <w:szCs w:val="28"/>
          <w:rtl w:val="true"/>
          <w:lang w:bidi="ar-SA"/>
        </w:rPr>
        <w:t>قَالَ الْمُفَضَّلُ فَقُلْتُ قَدْ وَصَفْتَ لِي مَوْلَايَ مِنْ أَمْرِ الْبَهَائِمِ مَا فِيهِ مُعْتَبَرٌ لِمَنِ اعْتَبَرَ فَصِفْ لِيَ الذَّرَّةَ</w:t>
      </w:r>
      <w:r>
        <w:rPr>
          <w:rStyle w:val="FootnoteAnchor"/>
          <w:rtl w:val="true"/>
        </w:rPr>
        <w:footnoteReference w:id="277"/>
      </w:r>
      <w:r>
        <w:rPr>
          <w:rFonts w:ascii="Amiri" w:hAnsi="Amiri" w:eastAsia="Amiri" w:cs="Amiri"/>
          <w:color w:val="111111"/>
          <w:sz w:val="28"/>
          <w:sz w:val="28"/>
          <w:szCs w:val="28"/>
          <w:rtl w:val="true"/>
          <w:lang w:bidi="ar-SA"/>
        </w:rPr>
        <w:t xml:space="preserve">وَ النَّمْلَ وَ الطَّيْرَ فَقَالَ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مُفَضَّلُ تَأَمَّلْ وَجْهَ الذَّرَّةِ الْحَقِيرَةِ الصَّغِيرَةِ هَلْ تَجِدُ فِيهَا نَقْصاً عَمَّا فِيهِ صَلَاحُهَا</w:t>
      </w:r>
    </w:p>
    <w:p>
      <w:pPr>
        <w:pStyle w:val="BookText"/>
        <w:rPr/>
      </w:pPr>
      <w:r>
        <w:rPr>
          <w:rFonts w:ascii="IRNazanin" w:hAnsi="IRNazanin" w:eastAsia="IRNazanin"/>
          <w:color w:val="111111"/>
          <w:sz w:val="28"/>
          <w:sz w:val="28"/>
          <w:szCs w:val="28"/>
          <w:rtl w:val="true"/>
          <w:lang w:bidi="fa-IR"/>
        </w:rPr>
        <w:t>شکمش را می‌شکافد که بر روی آب بایستد و در زیر ماهی پنهان می‌شود و آب را حرکت می‌دهد که جثّه‌اش در آب نمایان نشود و چون مرغ از هوا می‌آید که ماهی مرده را شکار کند بر می‌جهد و مرغ را می‌گیرد، پس نظر کن که چگونه آن جانور ملهم شده است به چنین حیله برای مصلحت روزی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افعی و 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ابر موکّل است به افعی که هر جا آن را بیابد می‌رباید چنان که سنگ مقناطیس آهن را می‌رباید، پس به این سبب در فصولی که ابر بسیار می‌باشد، افعی سر از سوراخ بیرون نمی‌آورد، و در وسط تابستان که ابر در آسمان نمی‌باشد،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ابر را موکّل به آن ساخته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دفع مضرّت آن از مردم بکند</w:t>
      </w:r>
      <w:r>
        <w:rPr>
          <w:rFonts w:eastAsia="IRNazanin" w:cs="IRNazanin"/>
          <w:color w:val="111111"/>
          <w:sz w:val="28"/>
          <w:szCs w:val="28"/>
          <w:rtl w:val="true"/>
          <w:lang w:bidi="fa-IR"/>
        </w:rPr>
        <w:t>.</w:t>
      </w:r>
    </w:p>
    <w:p>
      <w:pPr>
        <w:pStyle w:val="Heading5"/>
        <w:numPr>
          <w:ilvl w:val="4"/>
          <w:numId w:val="1"/>
        </w:numPr>
        <w:rPr/>
      </w:pPr>
      <w:bookmarkStart w:id="769" w:name="__RefHeading___Toc3701773_1468164448"/>
      <w:bookmarkStart w:id="770" w:name="_Toc348"/>
      <w:bookmarkEnd w:id="769"/>
      <w:r>
        <w:rPr>
          <w:rtl w:val="true"/>
        </w:rPr>
        <w:t>توضیح</w:t>
      </w:r>
      <w:bookmarkEnd w:id="7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لابعقل و 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آن است که این امور تنها لطف خداوند است که به آنها بدون عقل و فکری الهام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اکثر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بعقل و مروته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تصحیف است و مراد، معلوم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سختی یعنی رنج بزرگی به خاطر عطش به او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و صدا را بلند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أعوزه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نیازمند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حیله خود را به مردم زدن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پریدن به روی 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 دریایی است که غریق را نجات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یثور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به هیجان و حرکت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بزرگ و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تابستان از طلوع ثریا تا طلوع سهیل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کردی از برای من از چهار پایان و غرایب خلقت ایشان آن مقدار که کافی است برای کسی که عبرت گیرد، می‌خواهم وصف نمائی برای من غرایب خلق موران و مرغان را</w:t>
      </w:r>
      <w:r>
        <w:rPr>
          <w:rFonts w:eastAsia="IRNazanin" w:cs="IRNazanin"/>
          <w:color w:val="111111"/>
          <w:sz w:val="28"/>
          <w:szCs w:val="28"/>
          <w:rtl w:val="true"/>
          <w:lang w:bidi="fa-IR"/>
        </w:rPr>
        <w:t>.</w:t>
      </w:r>
    </w:p>
    <w:p>
      <w:pPr>
        <w:pStyle w:val="Heading5"/>
        <w:numPr>
          <w:ilvl w:val="4"/>
          <w:numId w:val="1"/>
        </w:numPr>
        <w:rPr/>
      </w:pPr>
      <w:bookmarkStart w:id="771" w:name="__RefHeading___Toc3701775_1468164448"/>
      <w:bookmarkStart w:id="772" w:name="_Toc349"/>
      <w:bookmarkEnd w:id="771"/>
      <w:r>
        <w:rPr>
          <w:rtl w:val="true"/>
        </w:rPr>
        <w:t>[</w:t>
      </w:r>
      <w:r>
        <w:rPr>
          <w:rtl w:val="true"/>
        </w:rPr>
        <w:t>خلقت مورچگان و مرغان</w:t>
      </w:r>
      <w:r>
        <w:rPr>
          <w:rtl w:val="true"/>
        </w:rPr>
        <w:t>]</w:t>
      </w:r>
      <w:bookmarkEnd w:id="77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 که،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نما در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 حقیر آیا در آن نقصی می‌یابی از آن که صلاح آن حیوان در آن است، </w:t>
      </w:r>
    </w:p>
    <w:p>
      <w:pPr>
        <w:pStyle w:val="BookText"/>
        <w:rPr/>
      </w:pPr>
      <w:r>
        <w:rPr>
          <w:rFonts w:ascii="Amiri" w:hAnsi="Amiri" w:eastAsia="Amiri" w:cs="Amiri"/>
          <w:color w:val="111111"/>
          <w:sz w:val="28"/>
          <w:sz w:val="28"/>
          <w:szCs w:val="28"/>
          <w:rtl w:val="true"/>
          <w:lang w:bidi="ar-SA"/>
        </w:rPr>
        <w:t xml:space="preserve">فَمِنْ أَيْنَ هَذَا التَّقْدِيرُ وَ الصَّوَابُ فِي خَلْقِ الذَّرَّةِ إِلَّا مِنَ التَّدْبِيرِ الْقَائِمِ فِي صَغِيرِ الْخَلْقِ وَ كَبِيرِهِ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إِلَى النَّمْلِ وَ احْتِشَادِهَا فِي جَمْعِ الْقُوتِ وَ إِعْدَادِهِ فَإِنَّكَ تَرَى الْجَمَاعَةَ مِنْهَا إِذَا نَقَلَتِ الْحَبَّ إِلَى زُبْيَتِهَا بِمَنْزِلَةِ جَمَاعَةٍ مِنَ النَّاسِ يَنْقُلُونَ الطَّعَامَ أَوْ غَيْرَهُ بَلْ لِلنَّمْلِ فِي ذَلِكَ مِنَ الْجِدِّ وَ التَّشْمِيرِ مَا لَيْسَ لِلنَّاسِ مِثْلُهُ أَ مَا تَرَاهُمْ يَتَعَاوَنُونَ عَلَى النَّقْلِ كَمَا يَتَعَاوَنُ النَّاسُ عَلَى الْعَمَلِ ثُمَّ يَعْمِدُونَ إِلَى الْحَبِّ فَيُقَطِّعُونَهُ قِطَعاً لِكَيْلَا يَنْبُتَ فَيَفْسُدَ عَلَيْهِمْ‌</w:t>
      </w:r>
      <w:r>
        <w:rPr>
          <w:rStyle w:val="FootnoteAnchor"/>
          <w:rtl w:val="true"/>
        </w:rPr>
        <w:footnoteReference w:id="278"/>
      </w:r>
      <w:r>
        <w:rPr>
          <w:rFonts w:ascii="Amiri" w:hAnsi="Amiri" w:eastAsia="Amiri" w:cs="Amiri"/>
          <w:color w:val="111111"/>
          <w:sz w:val="28"/>
          <w:sz w:val="28"/>
          <w:szCs w:val="28"/>
          <w:rtl w:val="true"/>
          <w:lang w:bidi="ar-SA"/>
        </w:rPr>
        <w:t>فَإِنْ أَصَابَهُ نَدًى أَخْرَجُوهُ فَنَشَرُوهُ حَتَّى يَجِفَّ ثُمَّ لَا يَتَّخِذُ النَّمْلُ الزُّبْيَةَ إِلَّا فِي نشر مِنَ الْأَرْضِ كَيْ لَا يُفِيضَ السَّيْلُ فَيُغْرِقَهَا</w:t>
      </w:r>
      <w:r>
        <w:rPr>
          <w:rStyle w:val="FootnoteAnchor"/>
          <w:rtl w:val="true"/>
        </w:rPr>
        <w:footnoteReference w:id="279"/>
      </w:r>
      <w:r>
        <w:rPr>
          <w:rFonts w:ascii="Amiri" w:hAnsi="Amiri" w:eastAsia="Amiri" w:cs="Amiri"/>
          <w:color w:val="111111"/>
          <w:sz w:val="28"/>
          <w:sz w:val="28"/>
          <w:szCs w:val="28"/>
          <w:rtl w:val="true"/>
          <w:lang w:bidi="ar-SA"/>
        </w:rPr>
        <w:t xml:space="preserve">فَكُلُّ هَذَا مِنْهُ بِلَا عَقْلٍ وَ لَا رَوِيَّةٍ بَلْ خِلْقَةٌ خُلِقَ عَلَيْهَا لِمَصْلَحَةٍ لُطْفاً مِنَ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إِلَى هَذَا الَّذِي يُقَالُ لَهُ اللَّيْثُ وَ تُسَمِّيهِ الْعَامَّةُ أَسَدَ الذُّبَابِ وَ مَا أُعْطِيَ مِنَ الْحِيلَةِ وَ الرِّفْقِ فِي مَعَاشِهِ فَإِنَّكَ تَرَاهُ حِينَ يُحِسُّ بِالذُّبَابِ قَدْ وَقَعَ قَرِيباً مِنْهُ تَرَكَهُ مَلِيّاً حَتَّى كَأَنَّهُ مَوَاتٌ لَا حَرَاكَ بِهِ فَإِذَا رَأَى الذُّبَابَ قَدِ اطْمَأَنَّ وَ غَفَلَ عَنْهُ دَبَّ دَبِيباً دَقِيقاً</w:t>
      </w:r>
      <w:r>
        <w:rPr>
          <w:rStyle w:val="FootnoteAnchor"/>
          <w:rtl w:val="true"/>
        </w:rPr>
        <w:footnoteReference w:id="280"/>
      </w:r>
      <w:r>
        <w:rPr>
          <w:rFonts w:ascii="Amiri" w:hAnsi="Amiri" w:eastAsia="Amiri" w:cs="Amiri"/>
          <w:color w:val="111111"/>
          <w:sz w:val="28"/>
          <w:sz w:val="28"/>
          <w:szCs w:val="28"/>
          <w:rtl w:val="true"/>
          <w:lang w:bidi="ar-SA"/>
        </w:rPr>
        <w:t>حَتَّى يَكُونَ مِنْهُ بِحَيْثُ يَنَالُهُ وَثْبُهُ ثُمَّ يَثِبُ عَلَيْهِ فَيَأْخُذُهُ فَإِذَا أَخَذَهُ اشْتَمَلَ عَلَيْهِ بِجِسْمِهِ كُلِّهِ مَخَافَةَ أَنْ يَنْجُوَ مِنْهُ فَلَا يَزَالُ قَابِضاً عَلَيْهِ حَتَّى يُحِسَّ بِأَنَّهُ قَدْ ضَعُفَ وَ اسْتَرْخَى ثُمَّ يُقْبِلُ عَلَيْهِ فَيَفْتَرِسُهُ وَ يَحْيَا بِذَلِكَ مِنْهُ فَأَمَّا الْعَنْكَبُوتُ فَإِنَّهُ يَنْسِجُ ذَلِكَ النَّسْجَ فَيَتَّخِذُهُ شَرَكاً وَ مَصْيَدَةً لِلذُّبَابِ ثُمَّ يَكْمُنُ فِي جَوْفِهِ فَإِذَا نَشِبَ فِيهِ الذُّبَابُ‌</w:t>
      </w:r>
      <w:r>
        <w:rPr>
          <w:rStyle w:val="FootnoteAnchor"/>
          <w:rtl w:val="true"/>
        </w:rPr>
        <w:footnoteReference w:id="281"/>
      </w:r>
      <w:r>
        <w:rPr>
          <w:rFonts w:ascii="Amiri" w:hAnsi="Amiri" w:eastAsia="Amiri" w:cs="Amiri"/>
          <w:color w:val="111111"/>
          <w:sz w:val="28"/>
          <w:sz w:val="28"/>
          <w:szCs w:val="28"/>
          <w:rtl w:val="true"/>
          <w:lang w:bidi="ar-SA"/>
        </w:rPr>
        <w:t>أَجَالَ عَلَيْهِ يَلْدَغُهُ سَاعَةً بَعْدَ سَاعَةٍ فَيَعِيشُ بِذَلِكَ مِنْهُ فَكَذَلِكَ يُحْكَى صَيْدُ الْكِلَابِ وَ الْفُهُودِ وَ هَكَذَا يُحْكَى صَيْدُ الْأَشْرَاكِ وَ الْحَبَائِلِ</w:t>
      </w:r>
    </w:p>
    <w:p>
      <w:pPr>
        <w:pStyle w:val="BookText"/>
        <w:rPr/>
      </w:pPr>
      <w:r>
        <w:rPr>
          <w:rFonts w:ascii="IRNazanin" w:hAnsi="IRNazanin" w:eastAsia="IRNazanin"/>
          <w:color w:val="111111"/>
          <w:sz w:val="28"/>
          <w:sz w:val="28"/>
          <w:szCs w:val="28"/>
          <w:rtl w:val="true"/>
          <w:lang w:bidi="fa-IR"/>
        </w:rPr>
        <w:t>پس از کجاست این حسن تقدیر و لطف تصویر در آفریدن مور حقیر مگر از تدبیر مدبّری که مساوی است در قدرت او صغیر و کبیر و کبیر و جلیل و حقیر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کن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جمعیتی که می‌کنند در جمع کردن و مهیّا کردن قوت خود که گروهی از آنها متّفق شوند برای نقل کردن دانه‌ها به خانه‌های خود چنان چه جمعی از مردم متفق شوند در نقل طعام یا غیر آن، بلکه جدّ و اهتمامی که موران در این امر می‌نمایند زیاده از آدمیان است، نمی‌بینی که چگونه یاری یکدیگر می‌نمایند در نقل دانه به سوراخها چنانچه آدمیان در کارها معاونت یکدیگر می‌نمایند، پس دانه‌ها را به دو نیم می‌کنند که نروید و ضایع نشود و چون رطوبتی در آنها به هم رسید یا آبی در سوراخ آنها داخل شد، دانه‌ها را بیرون می‌آورند و به آفتاب می‌ریزند تا خشک شود و باز سوراخهای خود را در زمین‌های بلند می‌سازند که محل عبور سیل نباشد که غرق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بدون عقل و تفکّر از ایشان به عمل می‌آید به الهام خالقی که ایشان را آفریده و به مصالح خود راهنمایی نموده و از محض لطف کامل و مرحمت شامل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حیله شیر مگس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کن به سوی جانوری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عامه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یعنی شیر مگس و ببین که حق جلّ و علا چه مقدار حیله و تدبیر معاش به او داده، هر گاه احساس می‌نماید که مگس نزدیک او نشست آن را مدتی مهلت می‌دهد و خود را مرده به آن می‌نماید و حرکت نمی‌کند تا آنکه دانست که مگس مطمئن شد و از آن غافل گردید، حرکت همواری می‌کند که مگس خبر نیابد و چون به جایی رسید که به یک جستن آن را تواند گرفت بر می‌جهد و آن را می‌گیرد، و چون گرفت آن را به تمام پاهای خود نگاه می‌دارد که مبادا از آن نجات یابد و پیوسته آن را چنین دارد تا هنگامی که احساس نماید که ضعیف و سست شده آنگاه او را از هم می‌درد و طعمه خود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 و حیله‌اش</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که می‌تند، دامی است که برای شکار مگس می‌سازد و در میانش پنهان می‌گردد و چون مگس در آن دام بند شد به نزدیک آن می‌رود و ساعت به ساعت آن را می‌گزد و به همان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شکار کردن شیر مگس، شکار کردن سگ شکاری و یوز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شکار کردن عنکبوت شکار کردن به 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که به تله و دام شکار می‌کنند همین تدبیرها که عنکبوت و سایر حیوانات به کار می‌برند در شکار جانوران می‌کنند</w:t>
      </w:r>
      <w:r>
        <w:rPr>
          <w:rFonts w:eastAsia="IRNazanin" w:cs="IRNazanin"/>
          <w:color w:val="111111"/>
          <w:sz w:val="28"/>
          <w:szCs w:val="28"/>
          <w:rtl w:val="true"/>
          <w:lang w:bidi="fa-IR"/>
        </w:rPr>
        <w:t xml:space="preserve">. </w:t>
      </w:r>
      <w:bookmarkStart w:id="773" w:name="pg16997_179584"/>
    </w:p>
    <w:p>
      <w:pPr>
        <w:pStyle w:val="BookText"/>
        <w:rPr/>
      </w:pPr>
      <w:bookmarkEnd w:id="773"/>
      <w:r>
        <w:rPr>
          <w:rFonts w:ascii="Amiri" w:hAnsi="Amiri" w:eastAsia="Amiri" w:cs="Amiri"/>
          <w:color w:val="111111"/>
          <w:sz w:val="28"/>
          <w:sz w:val="28"/>
          <w:szCs w:val="28"/>
          <w:rtl w:val="true"/>
          <w:lang w:bidi="ar-SA"/>
        </w:rPr>
        <w:t>فَانْظُرْ إِلَى هَذِهِ الدُّوَيْبَّةِ الضَّعِيفَةِ كَيْفَ جُعِلَ فِي طَبْعِهَا مَا لَا يَبْلُغُهُ الْإِنْسَانُ إِلَّا بِالْحِيلَةِ وَ اسْتِعْمَالِ آلَاتٍ فِيهَا فَلَا تَزْدَرِ بِالشَّيْ‌ءِ إِذَا كَانَتِ الْعِبْرَةُ فِيهِ وَاضِحَةً كَالذَّرَّةِ وَ النَّمْلَةِ وَ مَا أَشْبَهَ ذَلِكَ فَإِنَّ الْمَعْنَى النَّفِيسَ قَدْ يُمَثَّلُ بِالشَّيْ‌ءِ الْحَقِيرِ فَلَا يَضَعُ مِنْهُ ذَلِكَ كَمَا لَا يَضَعُ مِنَ الدِّينَارِ وَ هُوَ مِنْ ذَهَبٍ أَنْ يُوزَنَ بِمِثْقَالٍ مِنْ حَدِيدٍ</w:t>
      </w:r>
      <w:r>
        <w:rPr>
          <w:rFonts w:eastAsia="Amiri" w:cs="Amiri" w:ascii="Amiri" w:hAnsi="Amiri"/>
          <w:color w:val="111111"/>
          <w:sz w:val="28"/>
          <w:szCs w:val="28"/>
          <w:rtl w:val="true"/>
          <w:lang w:bidi="ar-SA"/>
        </w:rPr>
        <w:t>.</w:t>
      </w:r>
    </w:p>
    <w:p>
      <w:pPr>
        <w:pStyle w:val="Heading5"/>
        <w:numPr>
          <w:ilvl w:val="4"/>
          <w:numId w:val="1"/>
        </w:numPr>
        <w:rPr/>
      </w:pPr>
      <w:bookmarkStart w:id="774" w:name="__RefHeading___Toc3701777_1468164448"/>
      <w:bookmarkStart w:id="775" w:name="_Toc350"/>
      <w:bookmarkEnd w:id="774"/>
      <w:r>
        <w:rPr>
          <w:rtl w:val="true"/>
        </w:rPr>
        <w:t>بیان</w:t>
      </w:r>
      <w:bookmarkEnd w:id="775"/>
    </w:p>
    <w:p>
      <w:pPr>
        <w:pStyle w:val="BookText"/>
        <w:rPr/>
      </w:pPr>
      <w:r>
        <w:rPr>
          <w:rFonts w:ascii="IRNazanin" w:hAnsi="IRNazanin" w:eastAsia="IRNazanin"/>
          <w:color w:val="111111"/>
          <w:sz w:val="28"/>
          <w:sz w:val="28"/>
          <w:szCs w:val="28"/>
          <w:rtl w:val="true"/>
          <w:lang w:bidi="fa-IR"/>
        </w:rPr>
        <w:t>الاحتشاد الاجتماع و الزبية بالضم الحفرة و النشر بالفتح و بالتحريك المكان المرتفع و قال الجوهري الليث الأسد و ضرب من العناكب يصطاد الذباب بالوثب انتهى و الموات بالفتح ما لا روح فيه و يقال ما به حراك كسحاب أي حركه و الشرك بالتحريك حبالة الصائد و يقال أحال عليه بالسوط يضربه أي أقبل قوله علیه السلام فكذلك أي كفعل الليث و قوله هكذا أي كالعنكبوت و الازدراء الاحتقار قوله علیه السلام فلا يضع منه أي لا ينقص من قدر المعنى النفيس تمثيله بالشي‌ء الحقير قال الفيروزآبادي وضع عنه حط من قدره</w:t>
      </w:r>
      <w:r>
        <w:rPr>
          <w:rFonts w:eastAsia="IRNazanin" w:cs="IRNazanin"/>
          <w:color w:val="111111"/>
          <w:sz w:val="28"/>
          <w:szCs w:val="28"/>
          <w:rtl w:val="true"/>
          <w:lang w:bidi="fa-IR"/>
        </w:rPr>
        <w:t>.</w:t>
      </w:r>
    </w:p>
    <w:p>
      <w:pPr>
        <w:pStyle w:val="Heading5"/>
        <w:numPr>
          <w:ilvl w:val="4"/>
          <w:numId w:val="1"/>
        </w:numPr>
        <w:rPr/>
      </w:pPr>
      <w:bookmarkStart w:id="776" w:name="__RefHeading___Toc3701779_1468164448"/>
      <w:bookmarkStart w:id="777" w:name="_Toc351"/>
      <w:bookmarkEnd w:id="776"/>
      <w:r>
        <w:rPr>
          <w:rtl w:val="true"/>
        </w:rPr>
        <w:t>تَأَمَّلْ یَا مُفَضَّلُ</w:t>
      </w:r>
      <w:bookmarkEnd w:id="777"/>
    </w:p>
    <w:p>
      <w:pPr>
        <w:pStyle w:val="BookText"/>
        <w:rPr/>
      </w:pPr>
      <w:r>
        <w:rPr>
          <w:rFonts w:ascii="Amiri" w:hAnsi="Amiri" w:eastAsia="Amiri" w:cs="Amiri"/>
          <w:color w:val="111111"/>
          <w:sz w:val="28"/>
          <w:sz w:val="28"/>
          <w:szCs w:val="28"/>
          <w:rtl w:val="true"/>
          <w:lang w:bidi="ar-SA"/>
        </w:rPr>
        <w:t xml:space="preserve">جِسْمَ الطَّائِرِ وَ خِلْقَتَهُ فَإِنَّهُ حِينَ قُدِّرَ أَنْ يَكُونَ طَائِراً فِي الْجَوِّ خُفِّفَ جِسْمُهُ وَ أُدْمِجَ خَلْقُهُ فَاقْتَصَرَ بِهِ مِنَ الْقَوَائِمِ الْأَرْبَعِ عَلَى اثْنَتَيْنِ وَ مِنَ الْأَصَابِعِ الْخَمْسِ عَلَى أَرْبَعٍ وَ مِنْ مَنْفَذَيْنِ لِلزِّبْلِ وَ الْبَوْلِ عَلَى وَاحِدٍ يَجْمَعُهُمَا ثُمَّ خُلِقَ ذَا جُؤْجُؤٍ مُحَدَّدٍ لِيَسْهُلَ عَلَيْهِ أَنْ يَخْرِقَ الْهَوَاءَ كَيْفَ مَا أَخَذَ فِيهِ كَمَا جُعِلَ السَّفِينَةُ بِهَذِهِ الْهَيْئَةِ لِتَشُقَّ الْمَاءَ وَ تَنْفُذَ فِيهِ وَ جُعِلَ فِي جَنَاحَيْهِ وَ ذَنَبِهِ رِيشَاتٌ طِوَالٌ مِتَانٌ لِيَنْهَضَ بِهَا لِلطَّيَرَانِ وَ كُسِيَ كُلُّهُ الرِّيشَ لِيُدَاخِلَهُ الْهَوَاءُ فَيُقِلَّهُ وَ لَمَّا قُدِّرَ أَنْ يَكُونَ طُعْمُهُ الْحَبَّ وَ اللَّحْمَ يَبْلَعُهُ بَلْعاً بِلَا مَضْغٍ نُقِصَ مِنْ خَلْقِهِ الْأَسْنَانُ وَ خُلِقَ لَهُ مِنْقَارٌ صُلْبٌ جَاسٍ يَتَنَاوَلُ بِهِ طُعْمَهُ فَلَا ينسجح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يَنْسَحِجُ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لَقْطِ الْحَبِّ وَ لَا يَتَقَصَّفُ مِنْ نَهْشِ اللَّحْمِ وَ لَمَّا عَدِمَ الْأَسْنَانَ وَ صَارَ يَزْدَرِدُ الْحَبَ‌</w:t>
      </w:r>
      <w:r>
        <w:rPr>
          <w:rStyle w:val="FootnoteAnchor"/>
          <w:rtl w:val="true"/>
        </w:rPr>
        <w:footnoteReference w:id="282"/>
      </w:r>
      <w:r>
        <w:rPr>
          <w:rFonts w:ascii="Amiri" w:hAnsi="Amiri" w:eastAsia="Amiri" w:cs="Amiri"/>
          <w:color w:val="111111"/>
          <w:sz w:val="28"/>
          <w:sz w:val="28"/>
          <w:szCs w:val="28"/>
          <w:rtl w:val="true"/>
          <w:lang w:bidi="ar-SA"/>
        </w:rPr>
        <w:t>صَحِيحاً وَ اللَّحْمَ غَرِيضاً أُعِينَ بِفَضْلِ حَرَارَةٍ فِي الْجَوْفِ تَطْحَنُ لَهُ الطُّعْمَ طَحْناً يَسْتَغْنِي بِهِ عَنِ الْمَضْغِ وَ اعْتَبِرْ ذَلِكَ بِأَنَّ عَجَمَ الْعِنَبِ وَ غَيْرِهِ يَخْرُجُ مِنْ أَجْوَافِ الْإِنْسِ صَحِيحاً وَ يُطْحَنُ فِي أَجْوَافِ الطَّيْرِ لَا يُرَى لَهُ أَثَرٌ ثُمَّ جُعِلَ مِمَّا يَبِيضُ بَيْضاً وَ لَا يَلِدُ وِلَادَةً لِكَيْلَا يَثْقُلَ عَنِ الطَّيَرَانِ فَإِنَّهُ لَوْ كَانَتِ الْفِرَاخُ فِي جَوْفِهِ تَمْكُثُ حَتَّى تَسْتَحْكِمَ لَأَثْقَلَتْهُ وَ عَاقَتْهُ عَنِ النُّهُوضِ</w:t>
      </w:r>
    </w:p>
    <w:p>
      <w:pPr>
        <w:pStyle w:val="BookText"/>
        <w:rPr/>
      </w:pPr>
      <w:r>
        <w:rPr>
          <w:rFonts w:ascii="IRNazanin" w:hAnsi="IRNazanin" w:eastAsia="IRNazanin"/>
          <w:color w:val="111111"/>
          <w:sz w:val="28"/>
          <w:sz w:val="28"/>
          <w:szCs w:val="28"/>
          <w:rtl w:val="true"/>
          <w:lang w:bidi="fa-IR"/>
        </w:rPr>
        <w:t>پس نظر کن به سوی اینجانور ضعیف مانند اسد الذباب و عنکبوت چگونه مدبّر علیم در طبع آنها حیله برای شکار کردن و تحصیل روزی خود نمودن قرار داده که آدمی بدون حیله‌ها و به کار بردن آلت‌ها به آن نتوان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حقیر مشمار چیزی را که به آن عبرت توان گرفت در امور عظیمه مانند مور حقیر و اشباه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بسیار است که تمثیل می‌نمایند معنی نفیس را به چیزی حقیر و به این تمثیل نقصی در آن معنی نفیس به هم نمی‌رسد، چنانچه اگر طلا و نقره را در میزان با سنگ و آهن بسنجند سبب نقص آنها نمی‌گردد</w:t>
      </w:r>
      <w:r>
        <w:rPr>
          <w:rFonts w:eastAsia="IRNazanin" w:cs="IRNazanin"/>
          <w:color w:val="111111"/>
          <w:sz w:val="28"/>
          <w:szCs w:val="28"/>
          <w:rtl w:val="true"/>
          <w:lang w:bidi="fa-IR"/>
        </w:rPr>
        <w:t>.</w:t>
      </w:r>
    </w:p>
    <w:p>
      <w:pPr>
        <w:pStyle w:val="Heading5"/>
        <w:numPr>
          <w:ilvl w:val="4"/>
          <w:numId w:val="1"/>
        </w:numPr>
        <w:rPr/>
      </w:pPr>
      <w:bookmarkStart w:id="778" w:name="__RefHeading___Toc3701781_1468164448"/>
      <w:bookmarkStart w:id="779" w:name="_Toc352"/>
      <w:bookmarkEnd w:id="778"/>
      <w:r>
        <w:rPr>
          <w:rtl w:val="true"/>
        </w:rPr>
        <w:t>توضیح</w:t>
      </w:r>
      <w:bookmarkEnd w:id="7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و گونه ای از عنکبوت که با پرش مگسها را شکار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روح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حِراک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شکارچی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أحال علیه السوط یضربه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زدن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لیث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عنکبوت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الإزدراء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شمردن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یضع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ارزش معنای با ارزش به دلیل تمثیلش به چیز حقیر 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ارزشش کاست</w:t>
      </w:r>
      <w:r>
        <w:rPr>
          <w:rFonts w:eastAsia="IRNazanin" w:cs="IRNazanin"/>
          <w:color w:val="111111"/>
          <w:sz w:val="28"/>
          <w:szCs w:val="28"/>
          <w:rtl w:val="true"/>
          <w:lang w:bidi="fa-IR"/>
        </w:rPr>
        <w:t>.</w:t>
      </w:r>
    </w:p>
    <w:p>
      <w:pPr>
        <w:pStyle w:val="Heading5"/>
        <w:numPr>
          <w:ilvl w:val="4"/>
          <w:numId w:val="1"/>
        </w:numPr>
        <w:rPr/>
      </w:pPr>
      <w:bookmarkStart w:id="780" w:name="__RefHeading___Toc3701783_1468164448"/>
      <w:bookmarkStart w:id="781" w:name="_Toc353"/>
      <w:bookmarkEnd w:id="780"/>
      <w:r>
        <w:rPr>
          <w:rtl w:val="true"/>
        </w:rPr>
        <w:t>[</w:t>
      </w:r>
      <w:r>
        <w:rPr>
          <w:rtl w:val="true"/>
        </w:rPr>
        <w:t>کیفیت خلقت پرندگان</w:t>
      </w:r>
      <w:r>
        <w:rPr>
          <w:rtl w:val="true"/>
        </w:rPr>
        <w:t>]</w:t>
      </w:r>
      <w:bookmarkEnd w:id="781"/>
    </w:p>
    <w:p>
      <w:p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کن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جسم پرندگان و خلقت ایشان، زیرا که چون حق تعالی مقدّر فرموده که در هوا پرواز کند، جسمش را سبک آفریده و خلقش را مندرج و در هم گردانیده و از چهار پا که در سایر حیوانات آفریده و در آن دو پا اکتفا نموده و از پنج انگشت، به آن چهار داده و برای دفع بول و سرگین هر دو یک سوراخ برای وی مقرر گردانیده و سینه‌اش را باریک و تند گردانیده که هوا را به آسانی بشکافد به هیئتی که سینه کشتی را می‌سازند برای شکافتن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بال و دمش پرهای دراز محکم آفریده که آلت پرواز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بدنش را لباس پر پوشانده که هوا در میان آنها داخل شود و در هوا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مقرّر فرموده که طعمه خود را از دانه یا گوشت بر گیرد که بدون خائیدن فرو برد دندان برای آن نیافریده و به جای آن منقار صلب خشکی به او عطا فرموده که طعمه خود را به آن بگیرد و از چیدن دانه پاره نشود و از دریدن گوشت نشکند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دندان به آن نداده و دانه را درست و گوشت را خام می‌خورد آن را اعانت نموده به حرارت زیادی که در اندرون آن قرار داده که طعمه را بدون خائیدن و پختن در اندک زمانی می‌گدازد چنانچه می‌بینی که دانه انگور و غیر آن از جوف آدمی درست بیرون می‌رود و در جوف مرغان چنان مضمحل می‌گردد که اثری از آن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بر آمدن طیور از تخم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چنان مقرر فرموده که تخم گذارند و از تخم جوجه بر آورند و به روش سایر حیوانات فرزند نمی‌زایند زیرا که اگر فرزند در جوف آنها بماند تا مستحکم گردد، هر آینه آنها را سنگین کند از پرواز کردن و برخاستن مانع گردد، </w:t>
      </w:r>
    </w:p>
    <w:p>
      <w:pPr>
        <w:pStyle w:val="BookText"/>
        <w:rPr/>
      </w:pPr>
      <w:r>
        <w:rPr>
          <w:rFonts w:ascii="Amiri" w:hAnsi="Amiri" w:eastAsia="Amiri" w:cs="Amiri"/>
          <w:color w:val="111111"/>
          <w:sz w:val="28"/>
          <w:sz w:val="28"/>
          <w:szCs w:val="28"/>
          <w:rtl w:val="true"/>
          <w:lang w:bidi="ar-SA"/>
        </w:rPr>
        <w:t>وَ الطَّيَرَانِ فَجُعِلَ كُلُّ شَيْ‌ءٍ مِنْ خَلْقِهِ مُشَاكِلًا لِلْأَمْرِ الَّذِي قُدِّرَ أَنْ يَكُونَ عَلَيْهِ ثُمَّ صَارَ الطَّائِرُ السَّائِحُ فِي هَذَا الْجَوِّ يَقْعُدُ عَلَى بَيْضِهِ فَيَحْضُنُهُ أُسْبُوعاً وَ بَعْضُهَا أُسْبُوعَيْنِ وَ بَعْضُهَا ثَلَاثَةَ أَسَابِيعَ حَتَّى يَخْرُجَ الْفَرْخُ مِنَ الْبَيْضَةِ ثُمَّ يُقْبِلُ عَلَيْهِ فَيَزُقُّهُ الرِّيحَ لِتَتَّسِعَ حَوْصَلَتُهُ لِلْغِذَاءِ ثُمَّ يُرَبِّيهِ وَ يُغَذِّيهِ بِمَا يَعِيشُ بِهِ فَمَنْ كَلَّفَهُ أَنْ يَلْقُطَ الطُّعْمَ وَ يَسْتَخْرِجَهُ بَعْدَ أَنْ يَسْتَقِرَّ فِي حَوْصَلَتِهِ وَ يَغْذُو بِهِ فِرَاخَهُ وَ لِأَيِّ مَعْنًى يَحْتَمِلُ هَذِهِ الْمَشَقَّةَ وَ لَيْسَ بِذِي رَوِيَّةٍ وَ لَا تَفَكُّرٍ وَ لَا يَأْمُلُ فِي فِرَاخِهِ مَا يَأْمُلُ الْإِنْسَانُ فِي وَلَدِهِ مِنَ الْعِزِّ وَ الرَّفْدِ</w:t>
      </w:r>
      <w:r>
        <w:rPr>
          <w:rStyle w:val="FootnoteAnchor"/>
          <w:rtl w:val="true"/>
        </w:rPr>
        <w:footnoteReference w:id="283"/>
      </w:r>
      <w:r>
        <w:rPr>
          <w:rFonts w:ascii="Amiri" w:hAnsi="Amiri" w:eastAsia="Amiri" w:cs="Amiri"/>
          <w:color w:val="111111"/>
          <w:sz w:val="28"/>
          <w:sz w:val="28"/>
          <w:szCs w:val="28"/>
          <w:rtl w:val="true"/>
          <w:lang w:bidi="ar-SA"/>
        </w:rPr>
        <w:t>وَ بَقَاءِ الذِّكْرِ فَهَذَا هُوَ فِعْلٌ‌</w:t>
      </w:r>
      <w:r>
        <w:rPr>
          <w:rStyle w:val="FootnoteAnchor"/>
          <w:rtl w:val="true"/>
        </w:rPr>
        <w:footnoteReference w:id="284"/>
      </w:r>
      <w:r>
        <w:rPr>
          <w:rFonts w:ascii="Amiri" w:hAnsi="Amiri" w:eastAsia="Amiri" w:cs="Amiri"/>
          <w:color w:val="111111"/>
          <w:sz w:val="28"/>
          <w:sz w:val="28"/>
          <w:szCs w:val="28"/>
          <w:rtl w:val="true"/>
          <w:lang w:bidi="ar-SA"/>
        </w:rPr>
        <w:t>يَشْهَدُ بِأَنَّهُ مَعْطُوفٌ عَلَى فِرَاخِهِ لِعِلَّةٍ لَا يَعْرِفُهَا وَ لَا يُفَكِّرُ فِيهَا وَ هِيَ دَوَامُ النَّسْلِ وَ بَقَاؤُهُ لُطْفاً مِنَ اللَّهِ تَعَالَى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إِلَى الدَّجَاجَةِ كَيْفَ تُهَيَّجُ لِحِضْنِ الْبَيْضِ وَ التَّفْرِيخِ وَ لَيْسَ لَهَا بَيْضٌ مُجْتَمَعٌ وَ لَا وَكْرٌ</w:t>
      </w:r>
      <w:r>
        <w:rPr>
          <w:rStyle w:val="FootnoteAnchor"/>
          <w:rtl w:val="true"/>
        </w:rPr>
        <w:footnoteReference w:id="285"/>
      </w:r>
      <w:r>
        <w:rPr>
          <w:rFonts w:ascii="Amiri" w:hAnsi="Amiri" w:eastAsia="Amiri" w:cs="Amiri"/>
          <w:color w:val="111111"/>
          <w:sz w:val="28"/>
          <w:sz w:val="28"/>
          <w:szCs w:val="28"/>
          <w:rtl w:val="true"/>
          <w:lang w:bidi="ar-SA"/>
        </w:rPr>
        <w:t xml:space="preserve">مُوَطَّأٌ بَلْ تَنْبَعِثُ وَ تَنْتَفِخُ وَ تُقَوْقِي وَ تَمْتَنِعُ مِنَ الطُّعْمِ حَتَّى يُجْمَعَ لَهَا الْبَيْضُ فَتَحْضُنُهُ وَ تُفْرِخُ فَلِمَ كَانَ ذَلِكَ مِنْهَا إِلَّا لِإِقَامَةِ النَّسْلِ وَ مَنْ أَخَذَهَا بِإِقَامَةِ النَّسْلِ وَ لَا رَوِيَّةَ وَ لَا تَفَكُّرَ لَوْ لَا أَنَّهَا مَجْبُولَةٌ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اعْتَبِرْ بِخَلْقِ الْبَيْضَةِ وَ مَا فِيهَا مِنَ الْمُحِّ الْأَصْفَرِ الْخَاثِرِ وَ الْمَاءِ الْأَبْيَضِ الرَّقِيقِ فَبَعْضُهُ لِيَنْتَشِرَ مِنْهُ الْفَرْخُ وَ بَعْضُهُ لِيُغَذَّى بِهِ‌</w:t>
      </w:r>
      <w:r>
        <w:rPr>
          <w:rStyle w:val="FootnoteAnchor"/>
          <w:rtl w:val="true"/>
        </w:rPr>
        <w:footnoteReference w:id="286"/>
      </w:r>
      <w:r>
        <w:rPr>
          <w:rFonts w:ascii="Amiri" w:hAnsi="Amiri" w:eastAsia="Amiri" w:cs="Amiri"/>
          <w:color w:val="111111"/>
          <w:sz w:val="28"/>
          <w:sz w:val="28"/>
          <w:szCs w:val="28"/>
          <w:rtl w:val="true"/>
          <w:lang w:bidi="ar-SA"/>
        </w:rPr>
        <w:t xml:space="preserve">إِلَى أَنْ تَنْقَابَ عَنْهُ الْبَيْضَةُ وَ مَا فِي ذَلِكَ مِنَ التَّدْبِيرِ فَإِنَّهُ لَوْ كَانَ نُشُوءُ الْفَرْخِ فِي تِلْكَ الْقِشْرَةِ الْمُسْتَحْصَنَةِ الَّتِي لَا مَسَاغَ لِشَيْ‌ءٍ إِلَيْهَا لَجُعِلَ مَعَهُ فِي جَوْفِهَا مِنَ الْغِذَاءِ مَا يَكْتَفِي بِهِ إِلَى وَقْتِ خُرُوجِهِ مِنْهَا كَمَنْ يُحْبَسُ فِي حَبْسٍ حَصِينٍ لَا يُوصَلُ إِلَى مَنْ فِيهِ فَيُجْعَلُ مَعَهُ مِنَ الْقُوتِ مَا يَكْتَفِي بِهِ إِلَى وَقْتِ خُرُوجِهِ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 فِي حَوْصَلَةِ الطَّائِرِ وَ مَا قُدِّرَ لَهُ فَإِنَّ مَسْلَكَ الطُّعْمِ إِلَى الْقَانِصَةِ</w:t>
      </w:r>
      <w:r>
        <w:rPr>
          <w:rStyle w:val="FootnoteAnchor"/>
          <w:rtl w:val="true"/>
        </w:rPr>
        <w:footnoteReference w:id="287"/>
      </w:r>
      <w:r>
        <w:rPr>
          <w:rFonts w:ascii="Amiri" w:hAnsi="Amiri" w:eastAsia="Amiri" w:cs="Amiri"/>
          <w:color w:val="111111"/>
          <w:sz w:val="28"/>
          <w:sz w:val="28"/>
          <w:szCs w:val="28"/>
          <w:rtl w:val="true"/>
          <w:lang w:bidi="ar-SA"/>
        </w:rPr>
        <w:t>ضَيِّقٌ لَا يَنْفُذُ فِيهِ الطَّعَامُ إِلَّا قَلِيلًا قَلِيلًا فَلَوْ كَانَ الطَّائِرُ لَا يَلْقُطُ حَبَّةً ثَانِيَةً حَتَّى تَصِلَ الْأُولَى إِلَى الْقَانِصَةِ لَطَالَ عَلَيْهِ وَ مَتَى كَانَ يَسْتَوْفِي طُعْمَهُ فَإِنَّمَا يَخْتَلِسُهُ اخْتِلَاساً لِشِدَّةِ الْحَذَرِ</w:t>
      </w:r>
    </w:p>
    <w:p>
      <w:pPr>
        <w:pStyle w:val="BookText"/>
        <w:rPr/>
      </w:pPr>
      <w:r>
        <w:rPr>
          <w:rFonts w:ascii="IRNazanin" w:hAnsi="IRNazanin" w:eastAsia="IRNazanin"/>
          <w:color w:val="111111"/>
          <w:sz w:val="28"/>
          <w:sz w:val="28"/>
          <w:szCs w:val="28"/>
          <w:rtl w:val="true"/>
          <w:lang w:bidi="fa-IR"/>
        </w:rPr>
        <w:t>پس هر جزوی از اجزای خلقت مرغ را مناسب و مشابه امری گردانیده که مقدّر شده که بر این حالت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تأمل کن در آن که مرغی که پیوسته در هوا پرواز و شنا می‌کند، برای مصلحت فرزند به هم رسانیدن بر روی تخم خود یک هفته و بعضی دو هفته و بعضی سه هفته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تخم‌ها را در زیر بال خود می‌گیرد تا جوجه بر می‌آورد، چون جوجه از تخم بیرون آمد، باد در دهان جوجه می‌دهد تا چینه‌دانش گشاده گردد برای غذا، و غذای او را تحصیل می‌نماید و در گلوی آن می‌ریزد که به آن تربیت می‌یابد و زندگانی کند، پس کی تکلیف کرده است آن جانور را که دانه را بر چیند و در چینه‌دان خود جمع کند و بعد از آن برای غذای فرزند خود برگرداند؟ و برای چه متحمّل این مشقت می‌گردد؟ و حال این که صاحب رویت و تفکّر نیست و در جوجه خود امید نفعی که آدمی در فرزند خود می‌دارد از اعانت و عزّت و باقی ماندن نام او در روزگار ندارد، پس معلوم می‌شود که خداوندی که او را آفریده، در طبع آن میل به هم رسانیدن و تربیت کردن جوجه قرار داده و آن را مجبول بر این امور گردانیده بی‌علتی که خود داند و بدون تفکری که در عاقبت آن نماید برای آن که نسلش باقی ماند و نوعش برطرف نشود و اینها همه از لطف خداوند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کن به سوی ماکیان که چگونه مست می‌شوند و به هیجان می‌آیند برای گرد آوری تخم و جوجه بر آوردن و حال آن که تخم جمع شده و آشیان مهیّائی برای خود ندارند، بلکه بر انگیخته می‌شود و باد می‌کند و فریاد می‌کند و چیزی</w:t>
      </w:r>
    </w:p>
    <w:p>
      <w:pPr>
        <w:pStyle w:val="BookText"/>
        <w:rPr/>
      </w:pPr>
      <w:r>
        <w:rPr>
          <w:rFonts w:ascii="IRNazanin" w:hAnsi="IRNazanin" w:eastAsia="IRNazanin"/>
          <w:color w:val="111111"/>
          <w:sz w:val="28"/>
          <w:sz w:val="28"/>
          <w:szCs w:val="28"/>
          <w:rtl w:val="true"/>
          <w:lang w:bidi="fa-IR"/>
        </w:rPr>
        <w:t>نمی‌خورد تا آن که صاحبش به ناچار برای آن تخم جمع می‌کند و آن را در زیر بال خود می‌گیرد و جوجه بر می‌آورد، پس حکیم علیم این حالت را در آن قرار داده برای آن که نسلش باقی بماند و آن را بی‌تفکّر و رویت بر این امر مجبول گردانیده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بگیر با آفریدن تخم مرغ و آب غلیظ زرد و آب رقیق سفید که در میان آن آفریده، بعضی را برای آن که جوجه از آن به هم رسد، و بعضی برای آن که غذای آن جوجه باشد تا هنگامی که از تخم مرغ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کن که چون باید جوجه در میان پوست محکمی تربیت یابد که راهی نباشد برای دخول چیزی در آن برای غذای آن در آن مدت، در میان تخم چیزی آفریده که تا هنگام بیرون آمدن، غذای آن باشد مانند کسی که او را در قلعه حصین حبس کنند که از بیرون چیزی نتوان به اندرون قلعه فرستاد باید که از آذوقه آنقدر در آن قلعه تهیه کنند تا موقع بیرون آمدن او را کافی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چینه‌دان مرغان و منافع آن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تفکّر کن در چینه‌دان مرغان و آنچه مقدّر ساخته است برای ایشان، زیرا که مسلک طعام به سوی چینه‌دان تنگ است و طعام در آن نفوذ نمی‌نماید مگر کم کم اگر مرغ حبه دوّم را نمی‌خورد تا حبّه اول به سنگدان برسد، هر آینه به طول می‌انجامید و کجا می‌توانست استیفاء طعمه خود بکند و حال آن که به تعجیل می‌رباید دانه خود را برای شدت حذری که دارد از شکارکنان آدمیان و درندگان حیوان، </w:t>
      </w:r>
      <w:bookmarkStart w:id="782" w:name="pg16997_179586"/>
    </w:p>
    <w:p>
      <w:pPr>
        <w:pStyle w:val="BookText"/>
        <w:rPr/>
      </w:pPr>
      <w:bookmarkEnd w:id="782"/>
      <w:r>
        <w:rPr>
          <w:rFonts w:ascii="Amiri" w:hAnsi="Amiri" w:eastAsia="Amiri" w:cs="Amiri"/>
          <w:color w:val="111111"/>
          <w:sz w:val="28"/>
          <w:sz w:val="28"/>
          <w:szCs w:val="28"/>
          <w:rtl w:val="true"/>
          <w:lang w:bidi="ar-SA"/>
        </w:rPr>
        <w:t>فَجُعِلَتِ الْحَوْصَلَةُ كَالْمِخْلَاةِ الْمُعَلَّقَةِ أَمَامَهُ لِيُوعِيَ فِيهَا مَا أَدْرَكَ مِنَ الطُّعْمِ بِسُرْعَةٍ ثُمَّ تُنْفِذُهُ إِلَى الْقَانِصَةِ عَلَى مَهْلٍ وَ فِي الْحَوْصَلَةِ أَيْضاً خَلَّةٌ أُخْرَى فَإِنَّ مِنَ الطَّائِرِ مَا يَحْتَاجُ إِلَى أَنْ يَزُقَّ فِرَاخَهُ فَيَكُونُ رَدُّهُ لِلطُّعْمِ مِنْ قُرْبٍ أَسْهَلَ عَلَيْهِ</w:t>
      </w:r>
      <w:r>
        <w:rPr>
          <w:rFonts w:eastAsia="Amiri" w:cs="Amiri" w:ascii="Amiri" w:hAnsi="Amiri"/>
          <w:color w:val="111111"/>
          <w:sz w:val="28"/>
          <w:szCs w:val="28"/>
          <w:rtl w:val="true"/>
          <w:lang w:bidi="ar-SA"/>
        </w:rPr>
        <w:t>.</w:t>
      </w:r>
    </w:p>
    <w:p>
      <w:pPr>
        <w:pStyle w:val="Heading5"/>
        <w:numPr>
          <w:ilvl w:val="4"/>
          <w:numId w:val="1"/>
        </w:numPr>
        <w:rPr/>
      </w:pPr>
      <w:bookmarkStart w:id="783" w:name="__RefHeading___Toc3701785_1468164448"/>
      <w:bookmarkStart w:id="784" w:name="_Toc354"/>
      <w:bookmarkEnd w:id="783"/>
      <w:r>
        <w:rPr>
          <w:rtl w:val="true"/>
        </w:rPr>
        <w:t>توضیح</w:t>
      </w:r>
      <w:bookmarkEnd w:id="784"/>
    </w:p>
    <w:p>
      <w:pPr>
        <w:pStyle w:val="BookText"/>
        <w:rPr/>
      </w:pPr>
      <w:r>
        <w:rPr>
          <w:rFonts w:ascii="Amiri" w:hAnsi="Amiri" w:eastAsia="Amiri" w:cs="Amiri"/>
          <w:color w:val="111111"/>
          <w:sz w:val="28"/>
          <w:sz w:val="28"/>
          <w:szCs w:val="28"/>
          <w:rtl w:val="true"/>
          <w:lang w:bidi="ar-SA"/>
        </w:rPr>
        <w:t>أقلّه أي حمله و رفعه و جسا كدعا صلب و يبس و يقال سحجت جلده فانسحج أي قشرته فانقشر و التقصّف التكسّر و الغريض الطريّ أي غير مطبوخ و العجم بالتحريك النوى و حضن الطائر بيضته يحضنه إذا ضمّه إلى نفسه تحت جناحه و زقّ الطائر فرخه يزقّه أي أطعمه بفيه و تقوقي أي تصيح و المحّ بضم الميم و الحاء المهملة صفرة البيض و في بعض النسخ بالخاء المعجمة و قال الأصمعي أخثرت الزبد تركته خاثرا و ذلك إذا لم تذبه و تنقاب أي تنفلق</w:t>
      </w:r>
      <w:r>
        <w:rPr>
          <w:rFonts w:eastAsia="Amiri" w:cs="Amiri" w:ascii="Amiri" w:hAnsi="Amiri"/>
          <w:color w:val="111111"/>
          <w:sz w:val="28"/>
          <w:szCs w:val="28"/>
          <w:rtl w:val="true"/>
          <w:lang w:bidi="ar-SA"/>
        </w:rPr>
        <w:t>.</w:t>
      </w:r>
    </w:p>
    <w:p>
      <w:pPr>
        <w:pStyle w:val="Heading5"/>
        <w:numPr>
          <w:ilvl w:val="4"/>
          <w:numId w:val="1"/>
        </w:numPr>
        <w:rPr/>
      </w:pPr>
      <w:bookmarkStart w:id="785" w:name="__RefHeading___Toc3701787_1468164448"/>
      <w:bookmarkStart w:id="786" w:name="_Toc355"/>
      <w:bookmarkEnd w:id="785"/>
      <w:r>
        <w:rPr>
          <w:rtl w:val="true"/>
        </w:rPr>
        <w:t>قَالَ اَلْمُفَضَّلُ</w:t>
      </w:r>
      <w:bookmarkEnd w:id="786"/>
    </w:p>
    <w:p>
      <w:pPr>
        <w:pStyle w:val="BookText"/>
        <w:rPr/>
      </w:pPr>
      <w:r>
        <w:rPr>
          <w:rFonts w:ascii="Amiri" w:hAnsi="Amiri" w:eastAsia="Amiri" w:cs="Amiri"/>
          <w:color w:val="111111"/>
          <w:sz w:val="28"/>
          <w:sz w:val="28"/>
          <w:szCs w:val="28"/>
          <w:rtl w:val="true"/>
          <w:lang w:bidi="ar-SA"/>
        </w:rPr>
        <w:t xml:space="preserve">فَقُلْتُ يَا مَوْلَايَ إِنَّ قَوْماً مِنَ الْمُعَطِّلَةِ يَزْعُمُونَ أَنَّ اخْتِلَافَ الْأَلْوَانِ وَ الْأَشْكَالِ فِي الطَّيْرِ إِنَّمَا يَكُونُ مِنْ قِبَلِ امْتِزَاجِ الْأَخْلَاطِ وَ اخْتِلَافِ مَقَادِيرِهَا بِالْمَرَجِ وَ الْإِهْمَالِ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مُفَضَّلُ هَذَا الْوَشْيُ الَّذِي تَرَاهُ فِي الطَّوَاوِيسِ وَ الدُّرَّاجِ وَ التَّدَارِجِ‌</w:t>
      </w:r>
      <w:r>
        <w:rPr>
          <w:rStyle w:val="FootnoteAnchor"/>
          <w:rtl w:val="true"/>
        </w:rPr>
        <w:footnoteReference w:id="288"/>
      </w:r>
      <w:r>
        <w:rPr>
          <w:rFonts w:ascii="Amiri" w:hAnsi="Amiri" w:eastAsia="Amiri" w:cs="Amiri"/>
          <w:color w:val="111111"/>
          <w:sz w:val="28"/>
          <w:sz w:val="28"/>
          <w:szCs w:val="28"/>
          <w:rtl w:val="true"/>
          <w:lang w:bidi="ar-SA"/>
        </w:rPr>
        <w:t xml:space="preserve">عَلَى اسْتِوَاءٍ وَ مُقَابَلَةٍ كَنَحْوِ مَا يَخُطُّ بِالْأَقْلَامِ كَيْفَ يَأْتِي بِهِ الِامْتِزَاجُ الْمُهْمَلُ عَلَى شَكْلٍ وَاحِدٍ لَا يَخْتَلِفُ وَ لَوْ كَانَ بِالْإِهْمَالِ لَعَدِمَ الِاسْتِوَاءَ وَ لَكَانَ مُخْتَلِفاً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 رِيشَ الطَّيْرِ كَيْفَ هُوَ فَإِنَّكَ تَرَاهُ مَنْسُوجاً كَنَسْجِ الثَّوْبِ مِنْ سُلُوكٍ دِقَاقٍ قَدْ أُلِّفَ بَعْضُهُ إِلَى بَعْضٍ كَتَأْلِيفِ الْخَيْطِ إِلَى الْخَيْطِ وَ الشَّعْرَةِ إِلَى الشَّعْرَةِ ثُمَّ تَرَى ذَلِكَ النَّسْجَ إِذَا مَدَدْتَهُ يَنْفَتِحُ قَلِيلًا وَ لَا يَنْشَقُّ لِتُدَاخِلَهُ الرِّيحُ فَيَقِلَّ الطَّائِرُ إِذَا طَارَ وَ تَرَى فِي وَسَطِ الرِّيشَةِ عَمُوداً غَلِيظاً مَتِيناً قَدْ نُسِجَ عَلَيْهِ الَّذِي هُوَ مِثْلُ الشَّعْرِ لِيُمْسِكَهُ بِصَلَابَتِهِ وَ هُوَ الْقَصَبَةُ الَّتِي هُوَ فِي وَسَطِ الرِّيشَةِ وَ هُوَ مَعَ ذَلِكَ أَجْوَفُ لِيَخِفَّ عَلَى الطَّائِرِ وَ لَا يَعُوقَهُ عَنِ الطَّيَرَانِ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چینه‌دان آن را برای آن مانند توبره گردانیده که در پیش آن آویخته که جا دهد در آن هر طعمه‌ای که یابد و هر دانه که به دستش آید در نهایت سرعت، پس به تدریج و تأنی آن دانه‌ها را به سندان که به مثابه معده وی است داخل کند تا هضم یابد و جزو بدنش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چینه‌دان منفعت دیگر هست و آن منفعت آن است که بعضی از مرغان محتاج می‌شوند به آن که طعام از دهان خود به دهان جوجه خود بریزند و از چینه‌دان طعام را برگردانیدن آسانتر است از آن که از سنگدان برگردانند</w:t>
      </w:r>
      <w:r>
        <w:rPr>
          <w:rFonts w:eastAsia="IRNazanin" w:cs="IRNazanin"/>
          <w:color w:val="111111"/>
          <w:sz w:val="28"/>
          <w:szCs w:val="28"/>
          <w:rtl w:val="true"/>
          <w:lang w:bidi="fa-IR"/>
        </w:rPr>
        <w:t>.</w:t>
      </w:r>
    </w:p>
    <w:p>
      <w:pPr>
        <w:pStyle w:val="Heading5"/>
        <w:numPr>
          <w:ilvl w:val="4"/>
          <w:numId w:val="1"/>
        </w:numPr>
        <w:rPr/>
      </w:pPr>
      <w:bookmarkStart w:id="787" w:name="__RefHeading___Toc3701789_1468164448"/>
      <w:bookmarkStart w:id="788" w:name="_Toc356"/>
      <w:bookmarkEnd w:id="787"/>
      <w:r>
        <w:rPr>
          <w:rtl w:val="true"/>
        </w:rPr>
        <w:t>توضیح</w:t>
      </w:r>
      <w:bookmarkEnd w:id="7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 و حمل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سفت و خشک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سحجت جلده فاسنحج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پوستش را کندم پس پوست کنده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الغریض الطریّ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حضن الطائر بیضه یحضنه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تخمش را زیر بالش به خود چسباند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 الطائر فرخه یزّقه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دهانش به او غذا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زردی تخم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 ها با خاء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اخثرت الزبد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حالت جامد رها کردم و ذوبش نکردم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w:t>
      </w:r>
      <w:r>
        <w:rPr>
          <w:rFonts w:eastAsia="IRNazanin" w:cs="IRNazanin"/>
          <w:color w:val="111111"/>
          <w:sz w:val="28"/>
          <w:szCs w:val="28"/>
          <w:rtl w:val="true"/>
          <w:lang w:bidi="fa-IR"/>
        </w:rPr>
        <w:t>.</w:t>
      </w:r>
    </w:p>
    <w:p>
      <w:pPr>
        <w:pStyle w:val="Heading5"/>
        <w:numPr>
          <w:ilvl w:val="4"/>
          <w:numId w:val="1"/>
        </w:numPr>
        <w:rPr/>
      </w:pPr>
      <w:bookmarkStart w:id="789" w:name="__RefHeading___Toc3701791_1468164448"/>
      <w:bookmarkStart w:id="790" w:name="_Toc357"/>
      <w:bookmarkEnd w:id="789"/>
      <w:r>
        <w:rPr>
          <w:rtl w:val="true"/>
        </w:rPr>
        <w:t>[</w:t>
      </w:r>
      <w:r>
        <w:rPr>
          <w:rtl w:val="true"/>
        </w:rPr>
        <w:t>رد بر ملاحده</w:t>
      </w:r>
      <w:r>
        <w:rPr>
          <w:rtl w:val="true"/>
        </w:rPr>
        <w:t>]</w:t>
      </w:r>
      <w:bookmarkEnd w:id="790"/>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بعضی از ملاحده که عالم را بی‌مدبّری می‌دانند گمان می‌کنند که اختلاف الوان و اشکال در پر و بال مرغان از جهت امتزاج اخلاط بدن است و اختلاف مقادیر بدون مقدّر قدیر 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آمیزی پرهای مرغان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رنگ آمیزی‌های گوناگون که در پر و بال طاوس و درّاج ملاحظه می‌نمائی، با استوای اشکال و تقابل نظایر که نقّاشان بی‌نظیر از کشیدن شبیه آن به قلم تصویر و پرگار تقدیر به عجز و تقصیر معترفند چگونه از طبع بی‌شعور و امتزاج اخلاط بدون تقدیر مقدّر کلّ مقدور به ظهور می‌آید؟ تَعالَی اللَّهُ عَمَّا یقول الملحدون علّوا کبیراً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پرهای طیور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 کن پرهای مرغ را، چگونه به هم بافته و مانند جامه‌های رشته و مو با هم تألیف یافته و به آن نحو در هم نشسته که چون می‌کشی اندک اندک گشوده می‌شود و از هم جدا نمی‌شود تا آن که باد در میان آنها داخل شود و در هنگام پرواز آن را در میان هوا نگاه دارد و می‌بینی در میان پر عمود غلیظ متینی مقرّر ساخته و اطراف آن را به پرها بافته تا آن که به صلابتی که دارد آنها را راست بدارد و باز آن عمود را مجوّف گردانیده که بر طایر سنگین نباشد و او را مانع از پرواز نگردد</w:t>
      </w:r>
      <w:r>
        <w:rPr>
          <w:rFonts w:eastAsia="IRNazanin" w:cs="IRNazanin"/>
          <w:color w:val="111111"/>
          <w:sz w:val="28"/>
          <w:szCs w:val="28"/>
          <w:rtl w:val="true"/>
          <w:lang w:bidi="fa-IR"/>
        </w:rPr>
        <w:t xml:space="preserve">. </w:t>
      </w:r>
      <w:bookmarkStart w:id="791" w:name="pg16997_179587"/>
    </w:p>
    <w:p>
      <w:pPr>
        <w:pStyle w:val="Heading5"/>
        <w:numPr>
          <w:ilvl w:val="4"/>
          <w:numId w:val="1"/>
        </w:numPr>
        <w:rPr/>
      </w:pPr>
      <w:bookmarkStart w:id="792" w:name="__RefHeading___Toc3701793_1468164448"/>
      <w:bookmarkStart w:id="793" w:name="_Toc358"/>
      <w:bookmarkEnd w:id="791"/>
      <w:bookmarkEnd w:id="792"/>
      <w:r>
        <w:rPr>
          <w:rtl w:val="true"/>
        </w:rPr>
        <w:t>بیان</w:t>
      </w:r>
      <w:bookmarkEnd w:id="793"/>
    </w:p>
    <w:p>
      <w:pPr>
        <w:pStyle w:val="BookText"/>
        <w:rPr/>
      </w:pPr>
      <w:r>
        <w:rPr>
          <w:rFonts w:ascii="Amiri" w:hAnsi="Amiri" w:eastAsia="Amiri" w:cs="Amiri"/>
          <w:color w:val="111111"/>
          <w:sz w:val="28"/>
          <w:sz w:val="28"/>
          <w:szCs w:val="28"/>
          <w:rtl w:val="true"/>
          <w:lang w:bidi="ar-SA"/>
        </w:rPr>
        <w:t>المرج بالتحريك الفساد و الاضطراب و الاختلاط و في بعض النسخ بالزاي المعجمة و الأول أظهر و الوشي نقش الثوب و يكون من كل لون و السلوك جمع السلك و هو جمع السلكة بالكسر الخيط يخاط بها</w:t>
      </w:r>
      <w:r>
        <w:rPr>
          <w:rFonts w:eastAsia="Amiri" w:cs="Amiri" w:ascii="Amiri" w:hAnsi="Amiri"/>
          <w:color w:val="111111"/>
          <w:sz w:val="28"/>
          <w:szCs w:val="28"/>
          <w:rtl w:val="true"/>
          <w:lang w:bidi="ar-SA"/>
        </w:rPr>
        <w:t>.</w:t>
      </w:r>
    </w:p>
    <w:p>
      <w:pPr>
        <w:pStyle w:val="Heading5"/>
        <w:numPr>
          <w:ilvl w:val="4"/>
          <w:numId w:val="1"/>
        </w:numPr>
        <w:rPr/>
      </w:pPr>
      <w:bookmarkStart w:id="794" w:name="__RefHeading___Toc3701795_1468164448"/>
      <w:bookmarkStart w:id="795" w:name="_Toc359"/>
      <w:bookmarkEnd w:id="794"/>
      <w:r>
        <w:rPr>
          <w:rtl w:val="true"/>
        </w:rPr>
        <w:t>هَلْ رَأَیْتَ یَا مُفَضَّلُ</w:t>
      </w:r>
      <w:bookmarkEnd w:id="795"/>
    </w:p>
    <w:p>
      <w:pPr>
        <w:pStyle w:val="BookText"/>
        <w:rPr/>
      </w:pPr>
      <w:r>
        <w:rPr>
          <w:rFonts w:ascii="Amiri" w:hAnsi="Amiri" w:eastAsia="Amiri" w:cs="Amiri"/>
          <w:color w:val="111111"/>
          <w:sz w:val="28"/>
          <w:sz w:val="28"/>
          <w:szCs w:val="28"/>
          <w:rtl w:val="true"/>
          <w:lang w:bidi="ar-SA"/>
        </w:rPr>
        <w:t>هَذَا الطَّائِرَ الطَّوِيلَ السَّاقَيْنِ وَ عَرَفْتَ مَا لَهُ مِنَ الْمَنْفَعَةِ فِي طُولِ سَاقَيْهِ فَإِنَّهُ أَكْثَرُ ذَلِكَ فِي ضَحْضَاحٍ مِنَ الْمَاءِ فَتَرَاهُ بِسَاقَيْنِ طَوِيلَيْنِ كَأَنَّهُ رَبِيئَةٌ فَوْقَ مَرْقَبٍ وَ هُوَ يَتَأَمَّلُ مَا يَدِبُّ فِي الْمَاءِ فَإِذَا رَأَى شَيْئاً مِمَّا يَتَقَوَّتُ بِهِ خَطَا خُطُوَاتٍ رَقِيقاً</w:t>
      </w:r>
      <w:r>
        <w:rPr>
          <w:rStyle w:val="FootnoteAnchor"/>
          <w:rtl w:val="true"/>
        </w:rPr>
        <w:footnoteReference w:id="289"/>
      </w:r>
      <w:r>
        <w:rPr>
          <w:rFonts w:ascii="Amiri" w:hAnsi="Amiri" w:eastAsia="Amiri" w:cs="Amiri"/>
          <w:color w:val="111111"/>
          <w:sz w:val="28"/>
          <w:sz w:val="28"/>
          <w:szCs w:val="28"/>
          <w:rtl w:val="true"/>
          <w:lang w:bidi="ar-SA"/>
        </w:rPr>
        <w:t>حَتَّى يَتَنَاوَلَهُ وَ لَوْ كَانَ قَصِيرَ السَّاقَيْنِ وَ كَانَ يَخْطُو نَحْوَ الصَّيْدِ لِيَأْخُذَهُ يُصِيبُ بَطْنُهُ الْمَاءَ فَيَثُورُ وَ يُذْعَرُ مِنْهُ فَيَتَفَرَّقُ عَنْهُ فَخُلِقَ لَهُ ذَلِكَ الْعَمُودَانِ لِيُدْرِكَ بِهِمَا حَاجَتَهُ وَ لَا يَفْسُدَ عَلَيْهِ مَطْلَبُهُ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 ضُرُوبَ التَّدْبِيرِ فِي خَلْقِ الطَّائِرِ فَإِنَّكَ تَجِدُ كُلَّ طَائِرٍ طَوِيلِ السَّاقَيْنِ طَوِيلَ الْعُنُقِ وَ ذَلِكَ لِيَتَمَكَّنَ مِنْ تَنَاوُلِ طُعْمِهِ مِنَ الْأَرْضِ وَ لَوْ كَانَ طَوِيلَ السَّاقَيْنِ قَصِيرَ الْعُنُقِ لَمَا اسْتَطَاعَ أَنْ يَتَنَاوَلَ شَيْئاً مِنَ الْأَرْضِ وَ رُبَّمَا أُعِينَ مَعَ طُولِ الْعُنُقِ‌</w:t>
      </w:r>
      <w:r>
        <w:rPr>
          <w:rStyle w:val="FootnoteAnchor"/>
          <w:rtl w:val="true"/>
        </w:rPr>
        <w:footnoteReference w:id="290"/>
      </w:r>
      <w:r>
        <w:rPr>
          <w:rFonts w:ascii="Amiri" w:hAnsi="Amiri" w:eastAsia="Amiri" w:cs="Amiri"/>
          <w:color w:val="111111"/>
          <w:sz w:val="28"/>
          <w:sz w:val="28"/>
          <w:szCs w:val="28"/>
          <w:rtl w:val="true"/>
          <w:lang w:bidi="ar-SA"/>
        </w:rPr>
        <w:t>بِطُولِ الْمَنَاقِيرِ لِيَزْدَادَ الْأَمْرُ عَلَيْهِ سُهُولَةً لَهُ وَ إِمْكَاناً أَ فَلَا تَرَى أَنَّكَ لَا تُفَتِّشُ شَيْئاً مِنَ الْخِلْقَةِ إِلَّا وَجَدْتَهُ عَلَى غَايَةِ الصَّوَابِ وَ الْحِكْمَةِ</w:t>
      </w:r>
      <w:r>
        <w:rPr>
          <w:rFonts w:eastAsia="Amiri" w:cs="Amiri" w:ascii="Amiri" w:hAnsi="Amiri"/>
          <w:color w:val="111111"/>
          <w:sz w:val="28"/>
          <w:szCs w:val="28"/>
          <w:rtl w:val="true"/>
          <w:lang w:bidi="ar-SA"/>
        </w:rPr>
        <w:t>.</w:t>
      </w:r>
    </w:p>
    <w:p>
      <w:pPr>
        <w:pStyle w:val="Heading5"/>
        <w:numPr>
          <w:ilvl w:val="4"/>
          <w:numId w:val="1"/>
        </w:numPr>
        <w:rPr/>
      </w:pPr>
      <w:bookmarkStart w:id="796" w:name="__RefHeading___Toc3701797_1468164448"/>
      <w:bookmarkStart w:id="797" w:name="_Toc360"/>
      <w:bookmarkEnd w:id="796"/>
      <w:r>
        <w:rPr>
          <w:rtl w:val="true"/>
        </w:rPr>
        <w:t>توضیح</w:t>
      </w:r>
      <w:bookmarkEnd w:id="797"/>
    </w:p>
    <w:p>
      <w:pPr>
        <w:pStyle w:val="BookText"/>
        <w:rPr/>
      </w:pPr>
      <w:r>
        <w:rPr>
          <w:rFonts w:ascii="Amiri" w:hAnsi="Amiri" w:eastAsia="Amiri" w:cs="Amiri"/>
          <w:color w:val="111111"/>
          <w:sz w:val="28"/>
          <w:sz w:val="28"/>
          <w:szCs w:val="28"/>
          <w:rtl w:val="true"/>
          <w:lang w:bidi="ar-SA"/>
        </w:rPr>
        <w:t>ماء ضحضاح أي قريب القعر و الربيئة بالهمز العين و الطليعة الذي ينظر للقوم لئلا يدهمهم عدو و لا يكون إلا على جبل أو شرف و المرقب الموضع المشرف يرتفع عليه الرقيب و الذعر الخوف</w:t>
      </w:r>
      <w:r>
        <w:rPr>
          <w:rFonts w:eastAsia="Amiri" w:cs="Amiri" w:ascii="Amiri" w:hAnsi="Amiri"/>
          <w:color w:val="111111"/>
          <w:sz w:val="28"/>
          <w:szCs w:val="28"/>
          <w:rtl w:val="true"/>
          <w:lang w:bidi="ar-SA"/>
        </w:rPr>
        <w:t>.</w:t>
      </w:r>
    </w:p>
    <w:p>
      <w:pPr>
        <w:pStyle w:val="Heading5"/>
        <w:numPr>
          <w:ilvl w:val="4"/>
          <w:numId w:val="1"/>
        </w:numPr>
        <w:rPr/>
      </w:pPr>
      <w:bookmarkStart w:id="798" w:name="__RefHeading___Toc3701799_1468164448"/>
      <w:bookmarkStart w:id="799" w:name="_Toc361"/>
      <w:bookmarkEnd w:id="798"/>
      <w:r>
        <w:rPr>
          <w:rtl w:val="true"/>
        </w:rPr>
        <w:t>اُنْظُرْ إِلَی الْعَصَافِیرِ</w:t>
      </w:r>
      <w:bookmarkEnd w:id="799"/>
    </w:p>
    <w:p>
      <w:pPr>
        <w:pStyle w:val="BookText"/>
        <w:rPr/>
      </w:pPr>
      <w:r>
        <w:rPr>
          <w:rFonts w:ascii="Amiri" w:hAnsi="Amiri" w:eastAsia="Amiri" w:cs="Amiri"/>
          <w:color w:val="111111"/>
          <w:sz w:val="28"/>
          <w:sz w:val="28"/>
          <w:szCs w:val="28"/>
          <w:rtl w:val="true"/>
          <w:lang w:bidi="ar-SA"/>
        </w:rPr>
        <w:t>كَيْفَ تَطْلُبُ أُكُلَهَا بِالنَّهَارِ فَهِيَ لَا تَفْقِدُهُ وَ لَا هِيَ تَجِدُهُ مَجْمُوعاً مُعَدّاً بَلْ تَنَالُهُ بِالْحَرَكَةِ وَ الطَّلَبِ وَ كَذَلِكَ الْخَلْقُ كُلُّهُ فَسُبْحَانَ مَنْ قَدَّرَ الرِّزْقَ كَيْفَ قَوَّتَهُ‌</w:t>
      </w:r>
      <w:r>
        <w:rPr>
          <w:rStyle w:val="FootnoteAnchor"/>
          <w:rtl w:val="true"/>
        </w:rPr>
        <w:footnoteReference w:id="291"/>
      </w:r>
      <w:r>
        <w:rPr>
          <w:rFonts w:ascii="Amiri" w:hAnsi="Amiri" w:eastAsia="Amiri" w:cs="Amiri"/>
          <w:color w:val="111111"/>
          <w:sz w:val="28"/>
          <w:sz w:val="28"/>
          <w:szCs w:val="28"/>
          <w:rtl w:val="true"/>
          <w:lang w:bidi="ar-SA"/>
        </w:rPr>
        <w:t>فَلَمْ يَجْعَلْ مِمَّا لَا يُقْدَرُ عَلَيْهِ إِذْ جَعَلَ لِلْخَلْقِ حَاجَةً إِلَيْهِ وَ لَمْ يَجْعَلْهُ مَبْذُولًا وَ يُنَالُ بِالْهُوَيْنَا إِذْ كَانَ لَا صَلَاحَ فِي ذَلِكَ فَإِنَّهُ لَوْ كَانَ يُوجَدُ مَجْمُوعاً مُعَدّاً كَانَتِ الْبَهَائِمُ تَتَقَلَّبُ عَلَيْهِ وَ لَا تَنْقَلِعُ حَتَّى تَبْشَمَ فَتَهْلِكَ وَ كَانَ النَّاسُ أَيْضاً يَصِيرُونَ بِالْفَرَاغِ إِلَى غَايَةِ الْأَشَرِ وَ الْبَطَرِ حَتَّى يَكْثُرَ الْفَسَادُ وَ يَظْهَرَ الْفَوَاحِشُ</w:t>
      </w:r>
    </w:p>
    <w:p>
      <w:pPr>
        <w:pStyle w:val="Heading5"/>
        <w:numPr>
          <w:ilvl w:val="4"/>
          <w:numId w:val="1"/>
        </w:numPr>
        <w:rPr/>
      </w:pPr>
      <w:bookmarkStart w:id="800" w:name="__RefHeading___Toc3701801_1468164448"/>
      <w:bookmarkStart w:id="801" w:name="_Toc362"/>
      <w:bookmarkEnd w:id="800"/>
      <w:r>
        <w:rPr>
          <w:rtl w:val="true"/>
        </w:rPr>
        <w:t>توضیح</w:t>
      </w:r>
      <w:bookmarkEnd w:id="8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و اضطراب و اختلاط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 ها با زاء آمده ولی اولی ظاهرتر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لباس و از هر رنگی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نخ خیاطی است</w:t>
      </w:r>
      <w:r>
        <w:rPr>
          <w:rFonts w:eastAsia="IRNazanin" w:cs="IRNazanin"/>
          <w:color w:val="111111"/>
          <w:sz w:val="28"/>
          <w:szCs w:val="28"/>
          <w:rtl w:val="true"/>
          <w:lang w:bidi="fa-IR"/>
        </w:rPr>
        <w:t>.</w:t>
      </w:r>
    </w:p>
    <w:p>
      <w:pPr>
        <w:pStyle w:val="Heading5"/>
        <w:numPr>
          <w:ilvl w:val="4"/>
          <w:numId w:val="1"/>
        </w:numPr>
        <w:rPr/>
      </w:pPr>
      <w:bookmarkStart w:id="802" w:name="__RefHeading___Toc3701803_1468164448"/>
      <w:bookmarkStart w:id="803" w:name="_Toc363"/>
      <w:bookmarkEnd w:id="802"/>
      <w:r>
        <w:rPr>
          <w:rtl w:val="true"/>
        </w:rPr>
        <w:t>[</w:t>
      </w:r>
      <w:r>
        <w:rPr>
          <w:rtl w:val="true"/>
        </w:rPr>
        <w:t>مرغان پا دراز و گردن دراز</w:t>
      </w:r>
      <w:r>
        <w:rPr>
          <w:rtl w:val="true"/>
        </w:rPr>
        <w:t>]</w:t>
      </w:r>
      <w:bookmarkEnd w:id="803"/>
    </w:p>
    <w:p>
      <w:p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دیده‌ای آن مرغ را که پاهای دراز دارد و می‌دانی چه منفعت در پاهای دراز آن هست؟ نفعش آن است که اکثر اوقات در میان آب می‌باشد و تن آن بر روی آن پاهای دراز مانند دیده‌بانی است که بر بلندی ایستاده باشد و در کمین‌گاه جانوران آب است، هر گاه جانوری را دید که طعمه او می‌تواند شد آهسته آهسته گام بر می‌دارد تا آن را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پاهایش کوتاه می‌بود هر گاه به جانب شکار خود روان می‌شد شکمش به آب می‌رسید و آن را به حرکت می‌آورد و شکار آن رم می‌کرد، پس این دو پای بلند را به او داده که به حاجت خود رسد و مطلبش فاسد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کن انواع تدبیر حکیم قدیر را در خلق مرغان به درستی که هر مرغ که پایش بلند است گردنش دراز است برای آن که طعمه خود را از زمین تواند گرفت اگر پایش بلند و گردنش کوتاه می‌بود، نمی‌توانست چیزی از زمین به سهولت بردارد و گاه هست که او را با گردن دراز و منقار بلند اعانت کرده که بر او کار آسانتر باشد، پس هر جزو از اجزای خلقت را که در آن تأمل می‌نمایی در نهایت صواب و حکمت می‌یابی</w:t>
      </w:r>
      <w:r>
        <w:rPr>
          <w:rFonts w:eastAsia="IRNazanin" w:cs="IRNazanin"/>
          <w:color w:val="111111"/>
          <w:sz w:val="28"/>
          <w:szCs w:val="28"/>
          <w:rtl w:val="true"/>
          <w:lang w:bidi="fa-IR"/>
        </w:rPr>
        <w:t>.</w:t>
      </w:r>
    </w:p>
    <w:p>
      <w:pPr>
        <w:pStyle w:val="Heading5"/>
        <w:numPr>
          <w:ilvl w:val="4"/>
          <w:numId w:val="1"/>
        </w:numPr>
        <w:rPr/>
      </w:pPr>
      <w:bookmarkStart w:id="804" w:name="__RefHeading___Toc3701805_1468164448"/>
      <w:bookmarkStart w:id="805" w:name="_Toc364"/>
      <w:bookmarkEnd w:id="804"/>
      <w:r>
        <w:rPr>
          <w:rtl w:val="true"/>
        </w:rPr>
        <w:t>توضیح</w:t>
      </w:r>
      <w:bookmarkEnd w:id="8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ضحضاح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غیرعمیق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و شخصی که در جلو کاروان مراقب است تا دشمن به آنها حمله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بر کوهی یا بلندی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بلندی که شخص مراقب بر آن بالا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w:t>
      </w:r>
    </w:p>
    <w:p>
      <w:pPr>
        <w:pStyle w:val="Heading5"/>
        <w:numPr>
          <w:ilvl w:val="4"/>
          <w:numId w:val="1"/>
        </w:numPr>
        <w:rPr/>
      </w:pPr>
      <w:bookmarkStart w:id="806" w:name="__RefHeading___Toc3701807_1468164448"/>
      <w:bookmarkStart w:id="807" w:name="_Toc365"/>
      <w:bookmarkEnd w:id="806"/>
      <w:r>
        <w:rPr>
          <w:rtl w:val="true"/>
        </w:rPr>
        <w:t>[</w:t>
      </w:r>
      <w:r>
        <w:rPr>
          <w:rtl w:val="true"/>
        </w:rPr>
        <w:t>گنجشک و امثال آن</w:t>
      </w:r>
      <w:r>
        <w:rPr>
          <w:rtl w:val="true"/>
        </w:rPr>
        <w:t>]</w:t>
      </w:r>
      <w:bookmarkEnd w:id="807"/>
    </w:p>
    <w:p>
      <w:pPr>
        <w:pStyle w:val="BookText"/>
        <w:rPr/>
      </w:pPr>
      <w:r>
        <w:rPr>
          <w:rFonts w:ascii="IRNazanin" w:hAnsi="IRNazanin" w:eastAsia="IRNazanin"/>
          <w:color w:val="111111"/>
          <w:sz w:val="28"/>
          <w:sz w:val="28"/>
          <w:szCs w:val="28"/>
          <w:rtl w:val="true"/>
          <w:lang w:bidi="fa-IR"/>
        </w:rPr>
        <w:t>نظر کن به سوی گنجشک و امثال آن، چگونه هر روز به طلب روزی خود پرواز می‌کند و روزی خود را می‌یابد و چنان نیست که در یک جا برای ایشان مجتمع و مهیّا باشد، بلکه می‌باید به حرکت و جستجو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حیوانات و آدمیان روزی‌های خود را به سعی و طلب می‌یابند، پس تنزیه می‌کنم خداوندی را که روزی را چنانچه شاید و باید برای هر یک مقدّر ساخته و چنان نکرده که بعد از طلب نیابند زیرا که خلق به آن محتاجند و چنان نکرده است که به آسانی به دست ایشان آید و در یک جا برای ایشان مجتمع باشد زیرا که صلاح هیچ یک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حیوانات زیرا که اگر روزی خود را در یک مکان مجتمع یابند خود را بر آن می‌اندازند و چندان می‌خورند که هلاک شوند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آدمیان اگر مبتلا به تحصیل روزی نباشند موجب بطر و طغیان و فساد ایشان می‌گردد و از فراغ خاطر مرتکب انواع قبایح و معاصی می‌گردند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 عَلِمْتَ مَا طُعْمُ هَذِهِ الْأَصْنَافِ مِنَ الطَّيْرِ الَّتِي لَا تَخْرُجُ إِلَّا بِاللَّيْلِ كَمِثْلِ الْبُومِ وَ الْهَامِ‌</w:t>
      </w:r>
      <w:r>
        <w:rPr>
          <w:rStyle w:val="FootnoteAnchor"/>
          <w:rtl w:val="true"/>
        </w:rPr>
        <w:footnoteReference w:id="292"/>
      </w:r>
      <w:r>
        <w:rPr>
          <w:rFonts w:ascii="Amiri" w:hAnsi="Amiri" w:eastAsia="Amiri" w:cs="Amiri"/>
          <w:color w:val="111111"/>
          <w:sz w:val="28"/>
          <w:sz w:val="28"/>
          <w:szCs w:val="28"/>
          <w:rtl w:val="true"/>
          <w:lang w:bidi="ar-SA"/>
        </w:rPr>
        <w:t xml:space="preserve">وَ الْخُفَّاشِ قُلْتُ لَا يَا مَوْلَايَ قَالَ إِنَّ مَعَاشَهَا مِنْ ضُرُوبٍ تَنْتَشِرُ فِي هَذَا الْجَوِّ مِنَ الْبَعُوضِ وَ الْفَرَاشِ وَ أَشْبَاهِ الْجَرَادِ وَ الْيَعَاسِيبِ وَ ذَلِكَ أَنَّ هَذِهِ الضُّرُوبَ مَبْثُوثَةٌ فِي الْجَوِّ لَا يَخْلُو مِنْهَا مَوْضِعٌ وَ اعْتَبِرْ ذَلِكَ بِأَنَّكَ إِذَا وَضَعْتَ سِرَاجاً بِاللَّيْلِ فِي سَطْحٍ أَوْ عَرْصَةِ دَارٍ اجْتَمَعَ عَلَيْهِ مِنْ هَذَا شَيْ‌ءٌ كَثِيرٌ فَمِنْ أَيْنَ يَأْتِي ذَلِكَ كُلُّهُ إِلَّا مِنَ الْقُرْبِ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 إِنَّهُ يَأْتِي مِنَ الصَّحَارِي وَ الْبَرَارِي قِيلَ لَهُ كَيْفَ يُوَافِي تِلْكَ السَّاعَةَ مِنْ مَوْضِعٍ بَعِيدٍ وَ كَيْفَ يُبْصِرُ مِنْ ذَلِكَ الْبُعْدِ سِرَاجاً فِي دَارٍ مَحْفُوفَةٍ بِالدُّورِ فَيَقْصِدُ إِلَيْهِ مَعَ أَنَّ هَذِهِ عِيَاناً تَتَهَافَتُ عَلَى السِّرَاجِ‌</w:t>
      </w:r>
      <w:r>
        <w:rPr>
          <w:rStyle w:val="FootnoteAnchor"/>
          <w:rtl w:val="true"/>
        </w:rPr>
        <w:footnoteReference w:id="293"/>
      </w:r>
      <w:r>
        <w:rPr>
          <w:rFonts w:ascii="Amiri" w:hAnsi="Amiri" w:eastAsia="Amiri" w:cs="Amiri"/>
          <w:color w:val="111111"/>
          <w:sz w:val="28"/>
          <w:sz w:val="28"/>
          <w:szCs w:val="28"/>
          <w:rtl w:val="true"/>
          <w:lang w:bidi="ar-SA"/>
        </w:rPr>
        <w:t xml:space="preserve">مِنْ قُرْبٍ فَيَدُلُّ ذَلِكَ عَلَى أَنَّهَا مُنْتَشِرَةٌ فِي كُلِّ مَوْضِعٍ مِنَ الْجَوِّ فَهَذِهِ الْأَصْنَافُ مِنَ الطَّيْرِ تَلْتَمِسُهَا إِذَا خَرَجَتْ فَتَتَقَوَّتُ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كَيْفَ وُجِّهَ الرِّزْقُ لِهَذِهِ الطُّيُورِ الَّتِي لَا تَخْرُجُ إِلَّا بِاللَّيْلِ مِنْ هَذِهِ الضُّرُوبِ الْمُنْتَشِرَةِ فِي الْجَوِّ وَ اعْرِفْ مَعَ ذَلِكَ الْمَعْنَى فِي خَلْقِ هَذِهِ الضُّرُوبِ الْمُنْتَشِرَةِ الَّتِي عَسَى أَنْ يَظُنَّ ظَانٌّ أَنَّهَا فَضْلٌ لَا مَعْنَى لَهُ خُلِقَ الْخُفَّاشُ خِلْقَةً عَجِيبَةً بَيْنَ خِلْقَةِ الطَّيْرِ وَ ذَوَاتِ الْأَرْبَعِ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إِلَى ذَوَاتِ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وَ ذَلِكَ أَنَّهُ ذُو أُذُنَيْنِ نَاشِزَتَيْنِ وَ أَسْنَانٍ وَ وَبَرٍ</w:t>
      </w:r>
      <w:r>
        <w:rPr>
          <w:rStyle w:val="FootnoteAnchor"/>
          <w:rtl w:val="true"/>
        </w:rPr>
        <w:footnoteReference w:id="294"/>
      </w:r>
      <w:r>
        <w:rPr>
          <w:rFonts w:ascii="Amiri" w:hAnsi="Amiri" w:eastAsia="Amiri" w:cs="Amiri"/>
          <w:color w:val="111111"/>
          <w:sz w:val="28"/>
          <w:sz w:val="28"/>
          <w:szCs w:val="28"/>
          <w:rtl w:val="true"/>
          <w:lang w:bidi="ar-SA"/>
        </w:rPr>
        <w:t>وَ هُوَ يَلِدُ وِلَاداً وَ يَرْضِعُ وَ يَبُولُ وَ يَمْشِي إِذَا مَشَى عَلَى أَرْبَعٍ وَ كُلُّ هَذَا خِلَافُ صِفَةِ الطَّيْرِ ثُمَّ هُوَ أَيْضاً مِمَّا يَخْرُجُ بِاللَّيْلِ وَ يَتَقَوَّتُ مِمَّا يَسْرِي فِي الْجَوِّ مِنَ الْفَرَاشِ وَ مَا أَشْبَهَهُ وَ قَدْ قَالَ قَائِلُونَ إِنَّهُ لَا طُعْمَ لِلْخُفَّاشِ وَ إِنَّ غِذَاءَهُ مِنَ النَّسِيمِ وَحْدَهُ وَ ذَلِكَ يَفْسُدُ وَ يَبْطُلُ مِنْ جِهَتَيْنِ إِحْدَاهُمَا خُرُوجُ مَا يَخْرُجُ مِنْهُ مِنَ الثُّفْلِ وَ الْبَوْلِ فَإِنَّ هَذَا لَا يَكُونُ مِنْ غَيْرِ طُعْمٍ وَ الْأُخْرَى أَنَّهُ ذُو أَسْنَانٍ وَ لَوْ كَانَ لَا يَطْعَمُ شَيْئاً لَمْ يَكُنْ لِلْأَسْنَانِ فِيهِ مَعْنًى وَ لَيْسَ فِي الْخِلْقَةِ شَيْ‌ءٌ لَا مَعْنَى لَهُ وَ أَمَّا الْمَآرِبُ فِيهِ فَمَعْرُوفَةٌ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بوم و شب‌پره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که چیست طعمه این مرغان که بیرون نمی‌آیند مگر در شبها مانند بوم و شب پره؟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 ایشان از جانورانی است که در هوا می‌باشند مانند پشه و شب پره‌های کوچک و ملخ‌های ریزه و مگس عسل و اشباه اینها که در هوا منتشرند و هیچ موضع از آنها خالی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عبرت بگیر به آن که هر گاه در شب چراغی را بر افروزی بر بام یا عرصه خانه در ساعت جمع می‌شود در دور آن جانور بسیار، اگر اینها در هوا نباشند پس از کجا می‌آیند؟ اگر کسی گوید که از صحراها و بیابانها می‌آیند، جواب می‌گوئید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قلیل چگونه این مسافت بعید را طی می‌کنند؟ چگونه می‌بینند از مواضع به این دوری چراغی را که در میان خانه افروخته شده و خانه‌ها بر دور آن احاطه کرده که متوجه آن چراغ شوند با آن که مشاهد و محسوس است که از نزدیک آن چراغ هجوم می‌آورند، پس این دلیل است بر آن که این قسم جانوران در همه موضع در هوا می‌باشند، و آن مرغان که در شب بیرون می‌آیند و پرواز می‌کنند و دهان می‌گشایند و این جانوران را در میان هوا می‌ربایند و قوت خود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کن برای مرغانی که در شب پرواز می‌کنند چنین روزی از این جانوران هوا برای ایشان مهیّا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باشد که کسی گمان کند که در خلق جانوران هوا منفعتی نیست و از این مصلحت عظیم غافل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شب‌پره از طیور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کن در غرائب خلقت شب پره که آن را متوسط گردانیده میان پرندگان و چهارپایان، بلکه به چهارپایان نزدیکتر است زیرا که دو گوش پهن دارد و دندان‌ها و کرک دارد و حامله می‌شود و فرزند می‌زاید و شیر می‌دهد و بول می‌کند و بر چارپا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همه خلاف خلقت و صفت سایر طیور است، و باز بر خلاف سایر مرغان در شب بیرون می‌آید و قوتش از جانوران هوا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نادانان گمان کرده‌اند که خفاش را غذائی نیست و غذای آن نسیم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گمان از دو وجه باطل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آن بول و فضله جدا می‌شود، و از نسیم چگونه بول و سرگین متولد می‌شود؟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خدا برای آن دندان آفریده، اگر غذائی که محتاج به خائیدن باشد نداشت آفریدن دندان برای آن بی‌فایده بود و هیچ جزوی از اجزای خلق بی‌فایده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حَتَّى إِنَّ زِبْلَهُ يَدْخُلُ فِي بَعْضِ الْأَعْمَالِ‌</w:t>
      </w:r>
      <w:r>
        <w:rPr>
          <w:rStyle w:val="FootnoteAnchor"/>
          <w:rtl w:val="true"/>
        </w:rPr>
        <w:footnoteReference w:id="295"/>
      </w:r>
      <w:r>
        <w:rPr>
          <w:rFonts w:ascii="Amiri" w:hAnsi="Amiri" w:eastAsia="Amiri" w:cs="Amiri"/>
          <w:color w:val="111111"/>
          <w:sz w:val="28"/>
          <w:sz w:val="28"/>
          <w:szCs w:val="28"/>
          <w:rtl w:val="true"/>
          <w:lang w:bidi="ar-SA"/>
        </w:rPr>
        <w:t xml:space="preserve">وَ مِنْ أَعْظَمِ الْإِرْبِ فِيهِ خِلْقَتُهُ الْعَجِيبَةُ الدَّالَّةُ عَلَى قُدْرَةِ الْخَالِقِ جَلَّ شَأْنُهُ وَ تَصَرُّفِهَا فِيمَا شَاءَ كَيْفَ شَاءَ لِضَرْبٍ مِنَ الْمَصْلَحَةِ فَأَمَّا الطَّائِرُ الصَّغِيرُ الَّذِي يُقَالُ لَهُ ابْنُ تُمَّرَةَ فَقَدْ عَشَّشَ فِي بَعْضِ الْأَوْقَاتِ فِي بَعْضِ الشَّجَرِ فَنَظَرَ إِلَى حَيَّةٍ عَظِيمَةٍ قَدْ أَقْبَلَتْ نَحْوَ عُشِّهِ فَاغِرَةً فَاهَا لِتَبْلَعَهُ فَبَيْنَمَا هُوَ يَتَقَلَّبُ وَ يَضْطَرِبُ فِي طَلَبِ حِيلَةٍ مِنْهَا إِذَا وَجَدَ حَسَكَةً فَحَمَلَهَا فَأَلْقَاهَا فِي فَمِ الْحَيَّةِ فَلَمْ تَزَلِ الْحَيَّةُ تَلْتَوِي وَ تَتَقَلَّبُ حَتَّى مَاتَتْ أَ فَرَأَيْتَ لَوْ لَمْ أُخْبِرْكَ بِذَلِكَ كَانَ يَخْطُرُ بِبَالِكَ أَوْ بِبَالِ غَيْرِكَ أَنَّهُ يَكُونُ مِنْ حَسَكَةٍ مِثْلُ هَذِهِ الْمَنْفَعَةِ الْعَظِيمَةِ أَوْ يَكُونُ مِنْ طَائِرٍ صَغِيرٍ أَوْ كَبِيرٍ مِثْلُ هَذِهِ الْحِيلَةِ اعْتَبِرْ بِهَذَا وَ كَثِيرٍ مِنَ الْأَشْيَاءِ تَكُونُ فِيهَا مَنَافِعُ لَا تُعْرَفُ إِلَّا بِحَادِثٍ يُحْدَثُ بِهِ أَوْ خَبَرٍ يُسْمَعُ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إِلَى النَّحْلِ وَ احْتِشَادِهِ فِي صَنْعَةِ الْعَسَلِ وَ تَهْيِئَةِ الْبُيُوتِ الْمُسَدَّسَةِ وَ مَا تَرَى فِي ذَلِكَ اجْتِمَاعَهُ مِنْ دَقَائِقِ الْفِطْنَةِ</w:t>
      </w:r>
      <w:r>
        <w:rPr>
          <w:rStyle w:val="FootnoteAnchor"/>
          <w:rtl w:val="true"/>
        </w:rPr>
        <w:footnoteReference w:id="296"/>
      </w:r>
      <w:r>
        <w:rPr>
          <w:rFonts w:ascii="Amiri" w:hAnsi="Amiri" w:eastAsia="Amiri" w:cs="Amiri"/>
          <w:color w:val="111111"/>
          <w:sz w:val="28"/>
          <w:sz w:val="28"/>
          <w:szCs w:val="28"/>
          <w:rtl w:val="true"/>
          <w:lang w:bidi="ar-SA"/>
        </w:rPr>
        <w:t xml:space="preserve">فَإِنَّكَ إِذَا تَأَمَّلْتَ الْعَمَلَ رَأَيْتَهُ عَجِيباً لَطِيفاً وَ إِذَا رَأَيْتَ الْمَعْمُولَ وَجَدْتَهُ عَظِيماً شَرِيفاً مَوْقِعُهُ مِنَ النَّاسِ وَ إِذَا رَجَعْتَ إِلَى الْفَاعِلِ أَلْفَيْتَهُ غَبِيّاً جَاهِلًا بِنَفْسِهِ فَضْلًا عَمَّا سِوَى ذَلِكَ فَفِي هَذَا أَوْضَحُ الدَّلَالَةِ عَلَى أَنَّ الصَّوَابَ وَ الْحِكْمَةَ فِي هَذِهِ الصَّنْعَةِ لَيْسَ لِلنَّحْلِ بَلْ هِيَ لِلَّذِي طَبَعَهُ عَلَيْهَا وَ سَخَّرَهُ فِيهَا لِمَصْلَحَةِ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إِلَى هَذَا الْجَرَادِ مَا أَضْعَفَهُ وَ أَقْوَاهُ فَإِنَّكَ إِذَا تَأَمَّلْتَ خَلْقَهُ رَأَيْتَهُ كَأَضْعَفِ الْأَشْيَاءِ وَ إِنْ دَلَفَتْ عَسَاكِرُهُ نَحْوَ بَلَدٍ مِنَ الْبُلْدَانِ لَمْ يَسْتَطِعْ أَحَدٌ أَنْ يَحْمِيَهُ مِنْهُ أَ لَا تَرَى أَنَّ مَلِكاً مِنْ مُلُوكِ الْأَرْضِ لَوْ جَمَعَ خَيْلَهُ وَ رَجِلَهُ لِيَحْمِيَ بِلَادَهُ مِنَ الْجَرَادِ لَمْ يَقْدِرْ عَلَى ذَلِكَ أَ فَلَيْسَ مِنَ الدَّلَائِلِ عَلَى قُدْرَةِ الْخَالِقِ أَنْ يَبْعَثَ أَضْعَفَ خَلْقِهِ إِلَى أَقْوَى خَلْقِهِ فَلَا يَسْتَطِيعُ دَفْعَهُ انْظُرْ إِلَيْهِ كَيْفَ يَنْسَابُ عَلَى وَجْهِ الْأَرْضِ مِثْلَ السَّيْلِ فَيُغْشِي السَّهْلَ وَ الْجَبَلَ وَ الْبَدْوَ وَ الْحَضَرَ حَتَّى يَسْتُرَ نُورَ الشَّمْسِ بِكَثْرَتِهِ فَلَوْ كَانَ هَذَا مِمَّا يُصْنَعُ بِالْأَيْدِي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 خفّاش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مصالح وجود خفّاش، پس معروف است حتی آن که فضله‌اش را در بعضی از اعمال و ادویه داخل می‌کنند و از اعظم مصالح وجود آن خلقت عجیب وی است که دلالت می‌کند بر قدرت خالق قدیر بر هر چه خواهد و به هر نحو که اراده نماید و مصلحت را در آن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تمّره و حیله‌اش در کشتن 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 مرغ کوچک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آن کوچکتر از گنجشک است در بعضی اوقات بر درختی آشیان ساخته بود، ناگاه نظر کرد مار عظیمی را مشاهده نمود که قصد آشیان آن دارد، دهان باز کرده که جوجه‌های آن را بلع نماید، از مشاهده این حالت مضطرب شد و چاره برای دفع چنین اندیشه می‌کرد، ناگاه نظرش بر حسکه افتاد و آن گیاهی است که از هر طرف از آن خارها نصب شده و در میان پشم بند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الهام حق تعالی حسکه را به منقار خود برداشت و در دهان مار افکند و در حلقش بند شد و اضطراب کرد و بر زمین غلطید تا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تو را به این امر عجیب خبر نمی‌دادم کجا به خاطر تو یا دیگری می‌رسید که از حسکه چنین منفعت عظیم متصور است یا از چنین مرغ کوچکی چنین حیله ممکن است که به ظهور آید و در بسیار از چیزها منفعت‌ها هست دانسته نمی‌شود مگر به حادثه که رخ نماید یا چیزی که شنیده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زنبور 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کن در امر نحل یعنی مگس عسل و اجتماع آنها در ساختن عسل و مهیّا گردانیدن خانه‌های مسدس و دقایق زیرکی که در آن به کار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چون در عمل تأمل نمائی در نهایت غرابت و لطافت است و عمل آورنده‌اش در غایت شرافت و لطافت و منفعت، و فاعلش را که ملاحظه می‌کنی در نهایت نادانی و غباوت است که خود را ادراک نمی‌تواند کرد چه جای امور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امر دلیل است در نهایت وضوح بر آن که صواب و حکمت در این صنعت از زنبور نیست، بلکه از عالم به جمیع امور و مقدّر کل مقدور است که طبع آن حیوان را بر این صنایع غریبه مجبول گردانیده و برای مصالح بنی آدم آن را مسخّر گردانیده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ملخ و قوت و هجوم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کن به سوی جراد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نهایت ضعف او را خداوند دانا چه مقدار توانا گردانیده که چون در خلقتش تأمل کنی مانند ضعیف‌ترین اشیاء است و چون عسگری از آن مجتمع شوند و به سوی شهری از شهرها رو آورند هیچ کس از بشر بر دفع ایشان قادر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سلطانی از سلاطین ذی شوکت سوار شود و پیاده لشکر خود را جمع کند که بلاد خود را از شرّ ملخ حمایت نماید نتواند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از دلایل قدرت خالق جلّ شأنه نیست که ضعیف‌ترین خلق خود را فرستد به نزد قوی‌ترین خلق خود و او بر دفع آن قادر نباشد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کن به سوی آن در هنگامی که متوجه بلندی می‌شوند چگونه مانند سیل بر روی زمین حرکت می‌کند و کوه و دشت و هامون و شهر و قری و بیابان را فرو می‌گیرد به مرتبه که از بسیاری نور آفتاب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اینها را به دست می‌توان ساخت </w:t>
      </w:r>
    </w:p>
    <w:p>
      <w:pPr>
        <w:pStyle w:val="BookText"/>
        <w:rPr/>
      </w:pPr>
      <w:r>
        <w:rPr>
          <w:rFonts w:ascii="Amiri" w:hAnsi="Amiri" w:eastAsia="Amiri" w:cs="Amiri"/>
          <w:color w:val="111111"/>
          <w:sz w:val="28"/>
          <w:sz w:val="28"/>
          <w:szCs w:val="28"/>
          <w:rtl w:val="true"/>
          <w:lang w:bidi="ar-SA"/>
        </w:rPr>
        <w:t xml:space="preserve">مَتَى كَانَ يَجْتَمِعُ مِنْهُ هَذِهِ الْكَثْرَةُ وَ فِي كَمْ مِنْ سَنَةٍ كَانَ يَرْتَفِعُ فَاسْتَدِلَّ بِذَلِكَ عَلَى الْقُدْرَةِ الَّتِي لَا يَئُودُهَا شَيْ‌ءٌ وَ يُكْثِرُ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 خَلْقَ السَّمَكِ وَ مُشَاكَلَتَهُ لِلْأَمْرِ الَّذِي قُدِّرَ أَنْ يَكُونَ عَلَيْهِ فَإِنَّهُ خُلِقَ غَيْرَ ذِي قَوَائِمَ لِأَنَّهُ لَا يَحْتَاجُ إِلَى الْمَشْيِ إِذَا كَانَ مَسْكَنُهُ الْمَاءَ وَ خُلِقَ غَيْرَ ذِي رِيَةٍ لِأَنَّهُ لَا يَسْتَطِيعُ أَنْ يَتَنَفَّسَ وَ هُوَ مُنْغَمِسٌ فِي اللُّجَّةِ وَ جُعِلَتْ لَهُ مَكَانَ الْقَوَائِمَ أَجْنِحَةٌ شِدَادٌ يَضْرِبُ بِهَا فِي َانِبَيْهِ كَمَا يَضْرِبُ الْمَلَّاحُ بِالْمَجَاذِيفِ مِنْ جَانِبَيِ السَّفِينَةِ وَ كُسِيَ جِسْمُهُ قُشُوراً مِتَاناً مُتَدَاخِلَةً كَتَدَاخُلِ الدُّرُوعِ وَ الْجَوَاشِنِ لِتَقِيَهُ مِنَ الْآفَاتِ فَأُعِينَ بِفَضْلِ حِسٍّ فِي الشَّمِّ لِأَنَّ بَصَرَهُ ضَعِيفٌ وَ الْمَاءُ يَحْجُبُهُ فَصَارَ يَشَمُّ الطُّعْمَ مِنَ الْبُعْدِ الْبَعِيدِ فَيَنْتَجِعُهُ وَ إِلَّا فَكَيْفَ يَعْلَمُ بِهِ وَ بِمَوْضِعِهِ وَ اعْلَمْ أَنَّ مِنْ فِيهِ إِلَى صِمَاخَيْهِ مَنَافِذَ فَهُوَ يَعُبُّ الْمَاءَ بِفِيهِ‌</w:t>
      </w:r>
      <w:r>
        <w:rPr>
          <w:rStyle w:val="FootnoteAnchor"/>
          <w:rtl w:val="true"/>
        </w:rPr>
        <w:footnoteReference w:id="297"/>
      </w:r>
      <w:r>
        <w:rPr>
          <w:rFonts w:ascii="Amiri" w:hAnsi="Amiri" w:eastAsia="Amiri" w:cs="Amiri"/>
          <w:color w:val="111111"/>
          <w:sz w:val="28"/>
          <w:sz w:val="28"/>
          <w:szCs w:val="28"/>
          <w:rtl w:val="true"/>
          <w:lang w:bidi="ar-SA"/>
        </w:rPr>
        <w:t>وَ يُرْسِلُهُ مِنْ صِمَاخَيْهِ‌</w:t>
      </w:r>
      <w:r>
        <w:rPr>
          <w:rStyle w:val="FootnoteAnchor"/>
          <w:rtl w:val="true"/>
        </w:rPr>
        <w:footnoteReference w:id="298"/>
      </w:r>
      <w:r>
        <w:rPr>
          <w:rFonts w:ascii="Amiri" w:hAnsi="Amiri" w:eastAsia="Amiri" w:cs="Amiri"/>
          <w:color w:val="111111"/>
          <w:sz w:val="28"/>
          <w:sz w:val="28"/>
          <w:szCs w:val="28"/>
          <w:rtl w:val="true"/>
          <w:lang w:bidi="ar-SA"/>
        </w:rPr>
        <w:t xml:space="preserve">فَتَرَوَّحَ إِلَى ذَلِكَ كَمَا يَتَرَوَّحُ غَيْرُهُ مِنَ الْحَيَوَانِ إِلَى تَنَسُّمِ هَذَا النَّسِيمِ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فَكِّرِ الْآنَ فِي كَثْرَةِ نَسْلِهِ وَ مَا خُصَّ بِهِ مِنْ ذَلِكَ فَإِنَّكَ تَرَى فِي جَوْفِ السَّمَكَةِ الْوَاحِدَةِ مِنَ الْبَيْضِ مَا لَا يُحْصَى كَثْرَةً وَ الْعِلَّةُ فِي ذَلِكَ أَنْ يَتَّسِعَ لِمَا يَغْتَذِي بِهِ مِنْ أَصْنَافِ الْحَيَوَانِ فَإِنَّ أَكْثَرَهَا يَأْكُلُ السَّمَكَ حَتَّى إِنَّ السِّبَاعَ أَيْضاً فِي حَافَاتِ الْآجَامِ عَاكِفَةٌ عَلَى الْمَاءِ أَيْضاً كَيْ تُرْصِدَ السَّمَكَ فَإِذَا مَرَّ بِهَا خَطِفَتْهُ فَلَمَّا كَانَتِ السِّبَاعُ تَأْكُلُ السَّمَكَ وَ الطَّيْرُ يَأْكُلُ السَّمَكَ وَ النَّاسُ يَأْكُلُونَ السَّمَكَ وَ السَّمَكُ يَأْكُلُ السَّمَكَ كَانَ مِنَ التَّدْبِيرِ فِيهِ أَنْ يَكُونَ عَلَى مَا هُوَ عَلَيْهِ مِنَ الْكَثْرَةِ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أَنْ تَعْرِفَ سَعَةَ حِكْمَةِ الْخَالِقِ وَ قِصَرَ عِلْمِ الْمَخْلُوقِينَ فَانْظُرْ إِلَى مَا فِي الْبِحَارِ مِنْ ضُرُوبِ السَّمَكِ وَ دَوَابِّ الْمَاءِ وَ الْأَصْدَافِ وَ الْأَصْنَافِ الَّتِي لَا تُحْصَى وَ لَا تُعْرَفُ مَنَافِعُهَا إِلَّا الشَّيْ‌ءُ بَعْدَ الشَّيْ‌ءِ يُدْرِكُهُ النَّاسُ بِأَسْبَابٍ تُحْدَثُ مِثْلُ الْقِرْمِزِ فَإِنَّهُ إِنَّمَا عَرَفَ النَّاسُ صِبْغَهُ بِأَنَّ كَلْبَةً تَجُولُ عَلَى شَاطِئِ الْبَحْرِ فَوَجَدَتْ شَيْئاً مِنَ الصِّنْفِ الَّذِي يُسَمَّى الْحَلَزُونَ فَأَكَلَتْهُ فَاخْتَضَبَ خَطْمُهَا بِدَمِهِ فَنَظَرَ النَّاسُ إِلَى حُسْنِهِ فَاتَّخَذُوهُ صِبْغاً وَ أَشْبَاهُ هَذَا مِمَّا يَقِفُ النَّاسُ عَلَيْهِ حَالًا بَعْدَ حَالٍ وَ زَمَاناً بَعْدَ زَمَانٍ</w:t>
      </w:r>
    </w:p>
    <w:p>
      <w:pPr>
        <w:pStyle w:val="BookText"/>
        <w:rPr/>
      </w:pPr>
      <w:r>
        <w:rPr>
          <w:rFonts w:ascii="IRNazanin" w:hAnsi="IRNazanin" w:eastAsia="IRNazanin"/>
          <w:color w:val="111111"/>
          <w:sz w:val="28"/>
          <w:sz w:val="28"/>
          <w:szCs w:val="28"/>
          <w:rtl w:val="true"/>
          <w:lang w:bidi="fa-IR"/>
        </w:rPr>
        <w:t>در سنین متوالیه و ازمنه متطاوله جمیع خلق عشری از اعشار آن را نمی‌توانستند به عمل آورند، پس به این استدلال کن بر قدرت توانائی که هیچ ممکن از قدرت او بیرون نیست و هیچ بسیار از توانائی او افزون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ماهی و حکمت در بسیاری نسل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کن خلقت ماهی را و مناسبت آن مر آن امری را که برای آن آفریده شده، به درستی که آن را بی‌پا آفریده برای آن که به راه رفتن محتاج نیست زیرا که مسکنش آب است و شش به آن نداده برای آن که نفس نمی‌تواند کشید در میان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جای پا دو بال محکم به او داده که در دو پهلوی خود بر آب می‌زند چنانچه ملّاح از دو جانب کشتی مجازیف قرار داده که به حرکت آنها کشتی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جسمش را فلسها پوشانیده که در میان یک دیگر داخل شده‌اند مانند حلقه‌های زره برای آن که او را از آفتها محافظت نماید و چون بینائی آن ضعیف است و آب مانع دیدن وی است شامّه قوی به آن عطا فرموده که بوی طعمه خود را از مسافت بعید احساس می‌نماید و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چنین شامّه نمی‌بود به روزی خود نمی‌توانست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دهانش به سوی گوش‌هایش منفذها هست و دهان را از آب پر می‌کند و از گوش‌هایش بیرون می‌کند و به این راحت می‌یابد چنانچه حیوانات دیگر در نفس کشیدن به نسیم راحت می‌یابند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تفکّر کن در بسیاری نسل ماهی، چنانچه در جوف هر ماهی تخمهای بسیار می‌بینی که از بسیاری احصا نمی‌توان کرد و علّت این کثرت آن است که اکثر اصناف حیوان غذای آنها ماهی هست، حتی درندگان که در نیستانها می‌باشند و در کنار آب می‌ایستند و در کمین ماهی می‌باشند که چون پیدا شوند بربایند، و چون آدمیان و درندگان و مرغان همه ماهی می‌خورند و ماهی نیز ماهی می‌خورد، تدبیر ملک قدیر مقتضی آن بود که با این کثرت آن را بیافریند، اگر خواهی وسعت حکمت خالق عالمیان و کوتاهی علم آدمیان را بدانی نظر کن به سوی آنچه در دریاها از انواع ماهیان و حیوانات آبی و صدفها و اصناف مخلوقات آفریده که عدد آنها را کسی احصا نمی‌تواند کرد و نمی‌توان دانست منافع آنها را مگر نادری از مردم که به مرور ازمنه و حدوث اسباب بر آن اطلاع به هم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قرمز که مردم رنگ کردن به آن را از آن یافتند که سگی در کنار دریا می‌گردید و از این کرم خورد و دهانش رنگین شد به خون آن، و چون مردم دهان آن سگ را مشاهده نمودند، آن رنگ را پسندیدند و به این رنگ پی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اشباه آن بسیار است که مردم گاه گاه بر آن واقف می‌گردند و به مصالح آن پی می‌برند</w:t>
      </w:r>
      <w:r>
        <w:rPr>
          <w:rFonts w:eastAsia="IRNazanin" w:cs="IRNazanin"/>
          <w:color w:val="111111"/>
          <w:sz w:val="28"/>
          <w:szCs w:val="28"/>
          <w:rtl w:val="true"/>
          <w:lang w:bidi="fa-IR"/>
        </w:rPr>
        <w:t xml:space="preserve">. </w:t>
      </w:r>
      <w:bookmarkStart w:id="808" w:name="pg16997_179591"/>
    </w:p>
    <w:p>
      <w:pPr>
        <w:pStyle w:val="BookText"/>
        <w:rPr/>
      </w:pPr>
      <w:bookmarkEnd w:id="808"/>
      <w:r>
        <w:rPr>
          <w:rFonts w:ascii="Amiri" w:hAnsi="Amiri" w:eastAsia="Amiri" w:cs="Amiri"/>
          <w:color w:val="111111"/>
          <w:sz w:val="28"/>
          <w:sz w:val="28"/>
          <w:szCs w:val="28"/>
          <w:rtl w:val="true"/>
          <w:lang w:bidi="ar-SA"/>
        </w:rPr>
        <w:t>قَالَ الْمُفَضَّلُ حَانَ وَقْتُ الزَّوَالِ فَقَامَ مَوْلَايَ علیه السلام إِلَى الصَّلَاةِ وَ قَالَ بَكِّرْ إِلَيَّ غَداً إِنْ شَاءَ اللَّهُ تَعَالَى فَانْصَرَفْتُ وَ قَدْ تُضَاعَفُ سُرُورِي بِمَا عَرَّفَنِيهِ مُبْتَهِجاً بِمَا مَنَحَنِيهِ حَامِداً لِلَّهِ عَلَى مَا آتَانِيهِ فَبِتُّ لَيْلَتِي مَسْرُوراً مُبْتَهِجاً</w:t>
      </w:r>
      <w:r>
        <w:rPr>
          <w:rFonts w:eastAsia="Amiri" w:cs="Amiri" w:ascii="Amiri" w:hAnsi="Amiri"/>
          <w:color w:val="111111"/>
          <w:sz w:val="28"/>
          <w:szCs w:val="28"/>
          <w:rtl w:val="true"/>
          <w:lang w:bidi="ar-SA"/>
        </w:rPr>
        <w:t>.</w:t>
      </w:r>
    </w:p>
    <w:p>
      <w:pPr>
        <w:pStyle w:val="Heading5"/>
        <w:numPr>
          <w:ilvl w:val="4"/>
          <w:numId w:val="1"/>
        </w:numPr>
        <w:rPr/>
      </w:pPr>
      <w:bookmarkStart w:id="809" w:name="__RefHeading___Toc3701809_1468164448"/>
      <w:bookmarkStart w:id="810" w:name="_Toc366"/>
      <w:bookmarkEnd w:id="809"/>
      <w:r>
        <w:rPr>
          <w:rtl w:val="true"/>
        </w:rPr>
        <w:t>بیان</w:t>
      </w:r>
      <w:bookmarkEnd w:id="810"/>
    </w:p>
    <w:p>
      <w:pPr>
        <w:pStyle w:val="BookText"/>
        <w:rPr/>
      </w:pPr>
      <w:r>
        <w:rPr>
          <w:rFonts w:ascii="IRNazanin" w:hAnsi="IRNazanin" w:eastAsia="IRNazanin"/>
          <w:color w:val="111111"/>
          <w:sz w:val="28"/>
          <w:sz w:val="28"/>
          <w:szCs w:val="28"/>
          <w:rtl w:val="true"/>
          <w:lang w:bidi="fa-IR"/>
        </w:rPr>
        <w:t>البشم محركة التخمة و السأمة بشم كفرح و أبشمه الطعام و الفراش هي التي تقع في السراج و اليعسوب أمير النحل و طائر أصغر من الجرادة أو أعظم و قوله علیه السلام ناشزتين بالمعجمة أي مرتفعين و في بعض النسخ بالمهملة أي مبسوطتين و السري السير بالليل و قال الفيروزآبادي و التمرة كقبرة و ابن تمرة طائر أصغر من العصفور انتهى‌</w:t>
      </w:r>
      <w:r>
        <w:rPr>
          <w:rStyle w:val="FootnoteAnchor"/>
          <w:rtl w:val="true"/>
        </w:rPr>
        <w:footnoteReference w:id="299"/>
      </w:r>
      <w:r>
        <w:rPr>
          <w:rFonts w:ascii="IRNazanin" w:hAnsi="IRNazanin" w:eastAsia="IRNazanin"/>
          <w:color w:val="111111"/>
          <w:sz w:val="28"/>
          <w:sz w:val="28"/>
          <w:szCs w:val="28"/>
          <w:rtl w:val="true"/>
          <w:lang w:bidi="fa-IR"/>
        </w:rPr>
        <w:t>و فغر فاه أي فتحه و الحسك محركة نبات تعلق ثمرته بصوف الغنم قوله علیه السلام غبيا جاهلا أي ليس له عقل يتصرف في سائر الأشياء على نحو تصرفه في ذلك الأمر المخصوص فظهر أن خصوص هذا الأمر إلهام من مدبر حكيم أو خلقة و طبيعة جبله عليها ليصدر عنه خصوص هذا الأمر لما فيه من المصلحة مع كونه غافلا عن المصلحة أيضا و لعل هذا يؤيد ما يقال إن الحيوانات العجم غير مدركة للكليات‌</w:t>
      </w:r>
      <w:r>
        <w:rPr>
          <w:rStyle w:val="FootnoteAnchor"/>
          <w:rtl w:val="true"/>
        </w:rPr>
        <w:footnoteReference w:id="300"/>
      </w:r>
      <w:r>
        <w:rPr>
          <w:rFonts w:ascii="IRNazanin" w:hAnsi="IRNazanin" w:eastAsia="IRNazanin"/>
          <w:color w:val="111111"/>
          <w:sz w:val="28"/>
          <w:sz w:val="28"/>
          <w:szCs w:val="28"/>
          <w:rtl w:val="true"/>
          <w:lang w:bidi="fa-IR"/>
        </w:rPr>
        <w:t>و يقال دلفت الكتيبة في الحرب أي تقدمت و يقال دلفناهم فالعساكر تحتمل الرفع و النصب و الرجل بالفتح جمع راجل خلاف الفارس و انساب جرى و مشى مسرعا و لا يئودها أي لا يثقلها و لجة الماء معظمه و المجذاف ما تجري به السفينة و انتجع طلب الكلاء في موضعه و حافات الآجام جوانبها و عكف على الشي‌ء أقبل عليه مواظبا و قال الفيروزآبادي القرمز صبغ أرمني يكون من عصارة دود في آجامهم و قال الحلزون محركة دابة تكون في الرمث أي بعض مراعي الإبل و يظهر من كلامه علیه السلام اتحادهما و يحتمل أن يكون المراد أن من صبغ الحلزون تفطنوا بإعمال القرمز للصبغ لتشابههما تم المجلس 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بدینجا رسید وقت زوال شد و مولای من به نماز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بامداد بیا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برگشتم شاد و مسرور و مبتهج و محبور به آنچه مولای من مرا از لطایف علوم و غرایب حکم بر من افاضه فرمود و خدا را بر این نعمت عظمی حمد و ثنا گفتم و شب به غایت شادی و سرور خفتم</w:t>
      </w:r>
      <w:r>
        <w:rPr>
          <w:rFonts w:eastAsia="IRNazanin" w:cs="IRNazanin"/>
          <w:color w:val="111111"/>
          <w:sz w:val="28"/>
          <w:szCs w:val="28"/>
          <w:rtl w:val="true"/>
          <w:lang w:bidi="fa-IR"/>
        </w:rPr>
        <w:t>.</w:t>
      </w:r>
    </w:p>
    <w:p>
      <w:pPr>
        <w:pStyle w:val="Heading5"/>
        <w:numPr>
          <w:ilvl w:val="4"/>
          <w:numId w:val="1"/>
        </w:numPr>
        <w:rPr/>
      </w:pPr>
      <w:bookmarkStart w:id="811" w:name="__RefHeading___Toc3701811_1468164448"/>
      <w:bookmarkStart w:id="812" w:name="_Toc367"/>
      <w:bookmarkEnd w:id="811"/>
      <w:r>
        <w:rPr>
          <w:rtl w:val="true"/>
        </w:rPr>
        <w:t>توضیح</w:t>
      </w:r>
      <w:bookmarkEnd w:id="81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هاضمه و 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بَشَم و أبشمه الطعام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حشراتی که در چراغ 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زنبور و پرنده ای کوچکتر یا بزرگتر از ملخ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ناشزتین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 ها با سین آمده یعنی پهن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قبّره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 کوچکتر از گنجشک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دهانش را گشود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که میوه آن به پشم گوسفند می چسبد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غبیّا 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اوعقلی ندارد که در سایر اشیاء همچون تصرفش در این امر خاص، تصرف کند پس معلوم می شود که این امر خاص الهامی از جانب مدبری حکیم یا خلقت و طبیعتی است که بر آن سرشته شده تا این امر خاص از آن به خاطر مصلحتی که دارد، صادر شود با اینکه خود او از این مصلحت نیز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مطلب چیزی را که در باره حیوانات گفته می شود که آنها کلیات را درک نمی کنند، تأیید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دلفت الکتبیه فی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دلفناهم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رفع و نصب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جمع راجل یعنی پیاده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جاری شد و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لایوؤدها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سنگینی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لجّة المآء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اعظم 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المجذاف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کشتی توسط آن حرکت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چراگاه را در جایی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حافات الآجام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عطف علی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مواظبت به آن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 ارمنی از عصاره کرمی در نی هایشان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جنبنده ای است که در بعضی چراگاههای شتر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کلام امام علیه السلام ظاهر می شود که این دو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این باشد که از رنگ حلزون پی بردند به کاربرد کرم قرمز برای رنگش زیرا این دو مشابه بودند</w:t>
      </w:r>
      <w:r>
        <w:rPr>
          <w:rFonts w:eastAsia="IRNazanin" w:cs="IRNazanin"/>
          <w:color w:val="111111"/>
          <w:sz w:val="28"/>
          <w:szCs w:val="28"/>
          <w:rtl w:val="true"/>
          <w:lang w:bidi="fa-IR"/>
        </w:rPr>
        <w:t xml:space="preserve">. </w:t>
      </w:r>
      <w:bookmarkStart w:id="813" w:name="pg16997_179592"/>
    </w:p>
    <w:p>
      <w:pPr>
        <w:pStyle w:val="Heading5"/>
        <w:numPr>
          <w:ilvl w:val="4"/>
          <w:numId w:val="1"/>
        </w:numPr>
        <w:rPr/>
      </w:pPr>
      <w:bookmarkStart w:id="814" w:name="__RefHeading___Toc3701813_1468164448"/>
      <w:bookmarkStart w:id="815" w:name="_Toc368"/>
      <w:bookmarkEnd w:id="813"/>
      <w:bookmarkEnd w:id="814"/>
      <w:r>
        <w:rPr>
          <w:rtl w:val="true"/>
        </w:rPr>
        <w:t>اَلْمَجْلِسُ الثَّالِثُ</w:t>
      </w:r>
      <w:bookmarkEnd w:id="815"/>
    </w:p>
    <w:p>
      <w:pPr>
        <w:pStyle w:val="BookText"/>
        <w:rPr/>
      </w:pPr>
      <w:r>
        <w:rPr>
          <w:rFonts w:ascii="Amiri" w:hAnsi="Amiri" w:eastAsia="Amiri" w:cs="Amiri"/>
          <w:color w:val="111111"/>
          <w:sz w:val="28"/>
          <w:sz w:val="28"/>
          <w:szCs w:val="28"/>
          <w:rtl w:val="true"/>
          <w:lang w:bidi="ar-SA"/>
        </w:rPr>
        <w:t>قَالَ الْمُفَضَّلُ فَلَمَّا كَانَ الْيَوْمُ الثَّالِثُ بَكَّرْتُ إِلَى مَوْلَايَ فَاسْتُوذِنَ لِي فَدَخَلْتُ فَأَذِنَ لِي بِالْجُلُوسِ فَجَلَسْتُ فَقَالَ علیه السلام الْحَمْدُ لِلَّهِ الَّذِي اصْطَفَانَا وَ لَمْ يَصْطَفِ عَلَيْنَا اصْطَفَانَا بِعِلْمِهِ وَ أَيَّدَنَا بِحِلْمِهِ مَنْ شَذَّ عَنَّا</w:t>
      </w:r>
      <w:r>
        <w:rPr>
          <w:rStyle w:val="FootnoteAnchor"/>
          <w:rtl w:val="true"/>
        </w:rPr>
        <w:footnoteReference w:id="301"/>
      </w:r>
      <w:r>
        <w:rPr>
          <w:rFonts w:ascii="Amiri" w:hAnsi="Amiri" w:eastAsia="Amiri" w:cs="Amiri"/>
          <w:color w:val="111111"/>
          <w:sz w:val="28"/>
          <w:sz w:val="28"/>
          <w:szCs w:val="28"/>
          <w:rtl w:val="true"/>
          <w:lang w:bidi="ar-SA"/>
        </w:rPr>
        <w:t xml:space="preserve">فَالنَّارُ مَأْوَاهُ وَ مَنْ تَفَيَّأَ بِظِلِّ دَوْحَتِنَا فَالْجَنَّةُ مَثْوَاهُ قَدْ شَرَحْتُ لَكَ يَا مُفَضَّلُ خَلْقَ الْإِنْسَانِ وَ مَا دُبِّرَ بِهِ وَ تَنَقُّلَهُ فِي أَحْوَالِهِ وَ مَا فِيهِ مِنَ الِاعْتِبَارِ وَ شَرَحْتُ لَكَ أَمْرَ الْحَيَوَانِ وَ أَنَا أَبْتَدِئُ الْآنَ بِذِكْرِ السَّمَاءِ وَ الشَّمْسِ وَ الْقَمَرِ وَ النُّجُومِ وَ الْفَلَكِ وَ اللَّيْلِ وَ النَّهَارِ وَ الْحَرِّ وَ الْبَرْدِ وَ الرِّيَاحِ وَ الْجَوَاهِرِ الْأَرْبَعَةِ الْأَرْضِ وَ الْمَاءِ وَ الْهَوَاءِ وَ النَّارِ وَ الْمَطَرِ وَ الصَّخْرِ وَ الْجِبَالِ وَ الطِّينِ وَ الْحِجَارَةِ وَ الْمَعَادِنِ وَ النَّبَاتِ وَ النَّخْلِ وَ الشَّجَرِ وَ مَا فِي ذَلِكَ مِنَ الْأَدِلَّةِ وَ الْعِبَرِ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 فِي لَوْنِ السَّمَاءِ وَ مَا فِيهِ مِنْ صَوَابِ التَّدْبِيرِ فَإِنَّ هَذَا اللَّوْنَ أَشَدُّ الْأَلْوَانِ مُوَافَقَةً لِلْبَصَرِ وَ تَقْوِيَةً حَتَّى إِنَّ مِنْ صِفَاتِ الْأَطِبَّاءِ لِمَنْ أَصَابَهُ شَيْ‌ءٌ أَضَرَّ بِبَصَرِهِ إِدْمَانَ النَّظَرِ إِلَى الْخُضْرَةِ وَ مَا قَرُبَ مِنْهَا إِلَى السَّوَادِ</w:t>
      </w:r>
      <w:r>
        <w:rPr>
          <w:rStyle w:val="FootnoteAnchor"/>
          <w:rtl w:val="true"/>
        </w:rPr>
        <w:footnoteReference w:id="302"/>
      </w:r>
      <w:r>
        <w:rPr>
          <w:rFonts w:ascii="Amiri" w:hAnsi="Amiri" w:eastAsia="Amiri" w:cs="Amiri"/>
          <w:color w:val="111111"/>
          <w:sz w:val="28"/>
          <w:sz w:val="28"/>
          <w:szCs w:val="28"/>
          <w:rtl w:val="true"/>
          <w:lang w:bidi="ar-SA"/>
        </w:rPr>
        <w:t>وَ قَدْ وَصَفَ الْحُذَّاقُ مِنْهُمْ لِمَنْ كَلَّ بَصَرُهُ الْإِطْلَاعَ فِي إِجَّانَةٍ</w:t>
      </w:r>
      <w:r>
        <w:rPr>
          <w:rStyle w:val="FootnoteAnchor"/>
          <w:rtl w:val="true"/>
        </w:rPr>
        <w:footnoteReference w:id="303"/>
      </w:r>
      <w:r>
        <w:rPr>
          <w:rFonts w:ascii="Amiri" w:hAnsi="Amiri" w:eastAsia="Amiri" w:cs="Amiri"/>
          <w:color w:val="111111"/>
          <w:sz w:val="28"/>
          <w:sz w:val="28"/>
          <w:szCs w:val="28"/>
          <w:rtl w:val="true"/>
          <w:lang w:bidi="ar-SA"/>
        </w:rPr>
        <w:t>خَضْرَاءَ مَمْلُوَّةٍ مَاءً فَانْظُرْ كَيْفَ جَعَلَ اللَّهُ جَلَّ وَ تَعَالَى أَدِيمَ السَّمَاءِ بِهَذَا اللَّوْنِ الْأَخْضَرِ إِلَى السَّوَادِ لِيُمْسِكَ الْأَبْصَارَ الْمُنْقَلِبَةَ عَلَيْهِ فَلَا يَنْكِيَ فِيهَا بِطُولِ مُبَاشَرَتِهَا لَهُ فَصَارَ هَذَا الَّذِي أَدْرَكَهُ النَّاسُ بِالْفِكْرِ وَ الرَّوِيَّةِ وَ التَّجَارِبِ يُوجَدُ مَفْرُوغاً مِنْهُ فِي الْخِلْقَةِ حِكْمَةٌ بالِغَةٌ لِيَعْتَبِرَ بِهَا الْمُعْتَبِرُونَ وَ يُفَكِّرَ فِيهَا الْمُلْحِدُونَ قاتَلَهُمُ اللَّهُ أَنَّى يُؤْفَكُونَ</w:t>
      </w:r>
      <w:r>
        <w:rPr>
          <w:rFonts w:eastAsia="Amiri" w:cs="Amiri" w:ascii="Amiri" w:hAnsi="Amiri"/>
          <w:color w:val="111111"/>
          <w:sz w:val="28"/>
          <w:szCs w:val="28"/>
          <w:rtl w:val="true"/>
          <w:lang w:bidi="ar-SA"/>
        </w:rPr>
        <w:t>.</w:t>
      </w:r>
    </w:p>
    <w:p>
      <w:pPr>
        <w:pStyle w:val="Heading5"/>
        <w:numPr>
          <w:ilvl w:val="4"/>
          <w:numId w:val="1"/>
        </w:numPr>
        <w:rPr/>
      </w:pPr>
      <w:bookmarkStart w:id="816" w:name="__RefHeading___Toc3701815_1468164448"/>
      <w:bookmarkStart w:id="817" w:name="_Toc369"/>
      <w:bookmarkEnd w:id="816"/>
      <w:r>
        <w:rPr>
          <w:rtl w:val="true"/>
        </w:rPr>
        <w:t>بیان</w:t>
      </w:r>
      <w:bookmarkEnd w:id="817"/>
    </w:p>
    <w:p>
      <w:pPr>
        <w:pStyle w:val="BookText"/>
        <w:rPr/>
      </w:pPr>
      <w:r>
        <w:rPr>
          <w:rFonts w:ascii="IRNazanin" w:hAnsi="IRNazanin" w:eastAsia="IRNazanin"/>
          <w:color w:val="111111"/>
          <w:sz w:val="28"/>
          <w:sz w:val="28"/>
          <w:szCs w:val="28"/>
          <w:rtl w:val="true"/>
          <w:lang w:bidi="fa-IR"/>
        </w:rPr>
        <w:t>اصطفانا بعلمه أي اختارنا و فضلنا على الخلق بأن أعطانا من علمه ما لم يعط أحدا و أيدنا بحلمه أي قوانا على تبليغ الرسالة بما حلانا به من حلمه لنصبر على ما يلقانا من أذى الناس و تكذيبهم و الدوحة الشجرة العظيمة و الصخر الحجر العظام و أديم السماء وجهها كما يطلق أديم الأرض على وجهها و يمكن أن يكون علیه السلام شبهها بالأديم و قوله ع حِكْمَةٌ بالِغَةٌ بالرفع خبر مبتدإ محذوف أو بالنصب بالحالية أو بكونه مفعولا لأجله</w:t>
      </w:r>
      <w:r>
        <w:rPr>
          <w:rFonts w:eastAsia="IRNazanin" w:cs="IRNazanin"/>
          <w:color w:val="111111"/>
          <w:sz w:val="28"/>
          <w:szCs w:val="28"/>
          <w:rtl w:val="true"/>
          <w:lang w:bidi="fa-IR"/>
        </w:rPr>
        <w:t>.</w:t>
      </w:r>
    </w:p>
    <w:p>
      <w:pPr>
        <w:pStyle w:val="Heading5"/>
        <w:numPr>
          <w:ilvl w:val="4"/>
          <w:numId w:val="1"/>
        </w:numPr>
        <w:rPr/>
      </w:pPr>
      <w:bookmarkStart w:id="818" w:name="__RefHeading___Toc3701817_1468164448"/>
      <w:bookmarkStart w:id="819" w:name="_Toc370"/>
      <w:bookmarkEnd w:id="818"/>
      <w:r>
        <w:rPr>
          <w:rtl w:val="true"/>
        </w:rPr>
        <w:t>مجلس سوم</w:t>
      </w:r>
      <w:r>
        <w:rPr>
          <w:rtl w:val="true"/>
        </w:rPr>
        <w:t>: [</w:t>
      </w:r>
      <w:r>
        <w:rPr>
          <w:rtl w:val="true"/>
        </w:rPr>
        <w:t>در شگفتی‌های طبیعت</w:t>
      </w:r>
      <w:r>
        <w:rPr>
          <w:rtl w:val="true"/>
        </w:rPr>
        <w:t>]</w:t>
      </w:r>
      <w:bookmarkEnd w:id="819"/>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روز سوم بامداد به خدمت سید عباد و شفیع روز معاد شتافتم و رخصت طلبیده سعادت ملازمت یافتم، به دو زانوی ادب در خدمت مولای عرب و عجم نشستم، 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سپاس خداوندی را سزا است که ما را برگزید بر سایر عباد، و دیگری را زیادتی و شرف بر ما نداد و مخصوص گردانید ما را به علم خود، و تقویت نمود ما را به حلم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ما دوری گزیند جهنّم جای او است و هر که در ظلال دوحه هدایت ما جا گیرد، بهشت مثوای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کردم برای تو خلقت انسان را و آنچه حق تعالی از بدو خروج از جزایر خالدات عدم تا دخول در عرصه تسعین هرم از احوال مختلفه که بر او وارد ساخته و آنچه در صفحه تصویر او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بیان کردم برای تو عجائب حکمتهای رحمان را در خلق و تصویر و تقدیر سایر انواع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ابتدا می‌کنم به ذکر آسمان و آفتاب و ماه و ستارگان و فلک دوّار و لیل و نهار و سرما و گرما و عناصر چهارگانه که زمین است و آب و هوا و آتش و باران و سنگ‌ها و کوه‌ها و معادن و نباتات و درخت‌ها و آن چه در آنها ظاهر گردد از عبرتها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نیلی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نما در رنگ آسمان آن را به این رنگ آفریده برای آن که موافق‌ترین رنگهاست بر آن که دیده، و نور بصر را تقویت می‌نماید حتی آن که اطبّا می‌گویند که اگر کسی را ضعفی در دیده پدید آمده باشد باید که نظر کند به کمبود مایل به سیاهی، و بعضی از طبیبان حاذق حکم کرده بود برای کسی که کندی در بینائی او به هم رسیده بود که پیوسته نظر کند در تغار کبودی که مملو از آب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تفکّر کن که چگونه حق تعالی رنگ آسمان را کبود مایل به سیاهی گردانیده که مکرر نظر کردن به آسمان بر دیده‌ها ضرر نرساند، پس آن که حکما و دانایان بعد از تجارب بسیاری پی به آن برده‌اند چون در خلقت حکیم علیم نظر می‌کنی موافق آن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بالغه الهی در همه چیز ظاهر است، که عبرت‌گیرندگان از آن عبرت گیرند و تفکّر نمایند در این امر ملحدان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قاتلهم الله أنی یؤفکون</w:t>
      </w:r>
      <w:r>
        <w:rPr>
          <w:rFonts w:eastAsia="IRNazanin" w:cs="IRNazanin"/>
          <w:color w:val="111111"/>
          <w:sz w:val="28"/>
          <w:szCs w:val="28"/>
          <w:rtl w:val="true"/>
          <w:lang w:bidi="fa-IR"/>
        </w:rPr>
        <w:t>»</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آنان را بکشد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می‌شوند؟</w:t>
      </w:r>
      <w:r>
        <w:rPr>
          <w:rFonts w:eastAsia="IRNazanin" w:cs="IRNazanin"/>
          <w:color w:val="111111"/>
          <w:sz w:val="28"/>
          <w:szCs w:val="28"/>
          <w:rtl w:val="true"/>
          <w:lang w:bidi="fa-IR"/>
        </w:rPr>
        <w:t>}</w:t>
      </w:r>
    </w:p>
    <w:p>
      <w:pPr>
        <w:pStyle w:val="Heading5"/>
        <w:numPr>
          <w:ilvl w:val="4"/>
          <w:numId w:val="1"/>
        </w:numPr>
        <w:rPr/>
      </w:pPr>
      <w:bookmarkStart w:id="820" w:name="__RefHeading___Toc3701819_1468164448"/>
      <w:bookmarkStart w:id="821" w:name="_Toc371"/>
      <w:bookmarkEnd w:id="820"/>
      <w:r>
        <w:rPr>
          <w:rtl w:val="true"/>
        </w:rPr>
        <w:t>توضیح</w:t>
      </w:r>
      <w:bookmarkEnd w:id="82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اصطفانا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 برگزید و بر سایر خلق برتری داد به اینکه از علمش آن مقدار به ما عطا فرمود که به هیچ کس 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أیّدنا بحلمه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تبلیغ رسالت قوی ساخت به آنچه از حلمش در ما قرار داد تا بر اذیت و تکذیب مردم صبر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أدیم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آن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أدیم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زمین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امام آن را به چرم تشبیه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حکمة 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رفع خبر مبتدای محذوف است یا منصوب است بنا بر حال بودن یا مفعول له بودن</w:t>
      </w:r>
      <w:r>
        <w:rPr>
          <w:rFonts w:eastAsia="IRNazanin" w:cs="IRNazanin"/>
          <w:color w:val="111111"/>
          <w:sz w:val="28"/>
          <w:szCs w:val="28"/>
          <w:rtl w:val="true"/>
          <w:lang w:bidi="fa-IR"/>
        </w:rPr>
        <w:t xml:space="preserve">. </w:t>
      </w:r>
      <w:bookmarkStart w:id="822" w:name="pg16997_179593"/>
    </w:p>
    <w:p>
      <w:pPr>
        <w:pStyle w:val="Heading5"/>
        <w:numPr>
          <w:ilvl w:val="4"/>
          <w:numId w:val="1"/>
        </w:numPr>
        <w:rPr/>
      </w:pPr>
      <w:bookmarkStart w:id="823" w:name="__RefHeading___Toc3701821_1468164448"/>
      <w:bookmarkStart w:id="824" w:name="_Toc372"/>
      <w:bookmarkEnd w:id="822"/>
      <w:bookmarkEnd w:id="823"/>
      <w:r>
        <w:rPr>
          <w:rtl w:val="true"/>
        </w:rPr>
        <w:t>یا مفضل</w:t>
      </w:r>
      <w:bookmarkEnd w:id="824"/>
    </w:p>
    <w:p>
      <w:pPr>
        <w:pStyle w:val="BookText"/>
        <w:rPr/>
      </w:pPr>
      <w:r>
        <w:rPr>
          <w:rFonts w:ascii="Amiri" w:hAnsi="Amiri" w:eastAsia="Amiri" w:cs="Amiri"/>
          <w:color w:val="111111"/>
          <w:sz w:val="28"/>
          <w:sz w:val="28"/>
          <w:szCs w:val="28"/>
          <w:rtl w:val="true"/>
          <w:lang w:bidi="ar-SA"/>
        </w:rPr>
        <w:t xml:space="preserve">فَكِّرْ يَا مُفَضَّلُ فِي طُلُوعِ الشَّمْسِ وَ غُرُوبِهَا لِإِقَامَةِ دَوْلَتَيِ النَّهَارِ وَ اللَّيْلِ فَلَوْ لَا طُلُوعُهَا لَبَطَلَ أَمْرُ الْعَالَمِ كُلِّهِ فَلَمْ يَكُنِ النَّاسُ يَسْعَوْنَ فِي مَعَايِشِهِمْ وَ يَتَصَرَّفُونَ فِي أُمُورِهِمْ وَ الدُّنْيَا مُظْلِمَةٌ عَلَيْهِمْ وَ لَمْ يَكُونُوا يَتَهَنَّئُونَ بِالْعَيْشِ مَعَ فَقْدِهِمْ لَذَّةَ النُّورِ وَ رَوْحَهُ وَ الْإِرْبُ فِي طُلُوعِهَا ظَاهِرٌ مُسْتَغْنٍ بِظُهُورِهِ عَنِ الْإِطْنَابِ فِي ذِكْرِهِ وَ الزِّيَادَةِ فِي شَرْحِهِ بَلْ تَأَمَّلِ الْمَنْفَعَةَ فِي غُرُوبِهَا فَلَوْ لَا غَرْبُهَا لَمْ يَكُنْ لِلنَّاسِ هَدْءٌ وَ لَا قَرَارٌ مَعَ عِظَمِ حَاجَتِهِمْ إِلَى الْهَدْءِ وَ الرَّاحَةِ لِسُكُونِ أَبْدَانِهِمْ وَ جُمُومِ حَوَاسِّهِمْ وَ انْبِعَاثِ الْقُوَّةِ الْهَاضِمَةِ لِهَضْمِ الطَّعَامِ وَ تَنْفِيذِ الْغِذَاءِ إِلَى الْأَعْضَاءِ ثُمَّ كَانَ الْحِرْصُ يَسْتَحْمِلُهُمْ مِنْ مُدَاوَمَةِ الْعَمَلِ وَ مُطَاوَلَتِهِ عَلَى مَا يَعْظُمُ نِكَايَتُهُ فِي أَبْدَانِهِمْ فَإِنَّ كَثِيراً مِنَ النَّاسِ لَوْ لَا جُثُومُ هَذَا اللَّيْلِ لِظُلْمَتِهِ عَلَيْهِمْ لَمْ يَكُنْ لَهُمْ هَدْءٌ وَ لَا قَرَارٌ حِرْصاً عَلَى الْكَسْبِ وَ الْجَمْعِ وَ الِادِّخَارِ ثُمَّ كَانَتِ الْأَرْضُ تَسْتَحْمِي بِدَوَامِ الشَّمْسِ بِضِيَائِهَا وَ تُحْمِي كُلَّ مَا عَلَيْهَا مِنْ حَيَوَانٍ وَ نَبَاتٍ فَقَدَّرَهَا اللَّهُ بِحِكْمَتِهِ وَ تَدْبِيرِهِ تَطْلُعُ وَقْتاً وَ تَغْرُبُ وَقْتاً بِمَنْزِلَةِ سِرَاجٍ يُرْفَعُ لِأَهْلِ الْبَيْتِ تَارَةً لِيَقْضُوا حَوَائِجَهُمْ ثُمَّ يَغِيبُ عَنْهُمْ مِثْلَ ذَلِكَ لِيَهْدَءُوا وَ يَقِرُّوا فَصَارَ النُّورُ وَ الظُّلْمَةُ مَعَ تَضَادِّهِمَا مُنْقَادَيْنِ مُتَظَاهِرَيْنِ عَلَى مَا فِيهِ صَلَاحُ الْعَالَمِ وَ قِوَامُهُ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فَكِّرْ بَعْدَ هَذَا فِي ارْتِفَاعِ الشَّمْسِ وَ انْحِطَاطِهَا لِإِقَامَةِ هَذِهِ الْأَزْمِنَةِ الْأَرْبَعَةِ مِنَ السَّنَةِ وَ مَا فِي ذَلِكَ مِنَ التَّدْبِيرِ وَ الْمَصْلَحَةِ فَفِي الشِّتَاءِ تَعُودُ الْحَرَارَةُ فِي الشَّجَرِ وَ النَّبَاتِ فَيَتَوَلَّدُ فِيهِمَا مَوَادُّ الثِّمَارِ وَ يَسْتَكْثِفُ الْهَوَاءُ فَيَنْشَأُ مِنْهُ السَّحَابُ وَ الْمَطَرُ وَ تَشُدُّ أَبْدَانُ الْحَيَوَانِ وَ تَقْوَى وَ فِي الرَّبِيعِ تَتَحَرَّكُ وَ تَظْهَرُ الْمَوَادُّ الْمُتَوَلِّدَةُ فِي الشِّتَاءِ فَيَطْلُعُ النَّبَاتُ وَ تَنَوَّرُ الْأَشْجَارُ وَ يَهِيجُ الْحَيَوَانُ لِلسِّفَادِ وَ فِي الصَّيْفِ يَحْتَدِمُ الْهَوَاءُ فَتَنْضَجُ الثِّمَارُ وَ تَتَحَلَّلُ فُضُولُ الْأَبْدَانِ وَ يَجِفُّ وَجْهُ الْأَرْضِ فَتَهَيَّأُ لِلْبِنَاءِ وَ الْأَعْمَالِ وَ فِي الْخَرِيفِ يَصْفُو الْهَوَاءُ وَ يَرْتَفِعُ الْأَمْرَاضُ وَ يَصِحُّ الْأَبْدَانُ وَ يَمْتَدُّ اللَّيْلُ فَيُمْكِنُ فِيهِ بَعْضُ الْأَعْمَالِ لِطُولِهِ وَ يَطِيبُ الْهَوَاءُ فِيهِ إِلَى مَصَالِحَ أُخْرَى لَوْ تَقَصَّيْتُ لِذِكْرِهَا لَطَالَ فِيهَا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 الْآنَ فِي تَنَقُّلِ الشَّمْسِ فِي الْبُرُوجِ الِاثْنَيْ عَشَرَ لِإِقَامَةِ دَوْرِ السَّنَةِ وَ مَا فِي ذَلِكَ مِنَ التَّدْبِيرِ فَهُوَ الدَّوْرُ الَّذِي تَصِحُّ بِهِ الْأَزْمِنَةُ الْأَرْبَعَةُ مِنَ السَّنَةِ الشِّتَاءُ وَ الرَّبِيعُ وَ الصَّيْفُ وَ الْخَرِيفُ وَ يَسْتَوْفِيهَا عَلَى التَّمَامِ وَ فِي هَذَا الْمِقْدَارِ مِنْ دَوَرَانِ الشَّمْسِ تُدْرِكُ</w:t>
      </w:r>
    </w:p>
    <w:p>
      <w:pPr>
        <w:pStyle w:val="Heading5"/>
        <w:numPr>
          <w:ilvl w:val="4"/>
          <w:numId w:val="1"/>
        </w:numPr>
        <w:rPr/>
      </w:pPr>
      <w:bookmarkStart w:id="825" w:name="__RefHeading___Toc3701823_1468164448"/>
      <w:bookmarkStart w:id="826" w:name="_Toc373"/>
      <w:bookmarkEnd w:id="825"/>
      <w:r>
        <w:rPr>
          <w:rtl w:val="true"/>
        </w:rPr>
        <w:t>[</w:t>
      </w:r>
      <w:r>
        <w:rPr>
          <w:rtl w:val="true"/>
        </w:rPr>
        <w:t>فواید طلوع و غروب خورشید</w:t>
      </w:r>
      <w:r>
        <w:rPr>
          <w:rtl w:val="true"/>
        </w:rPr>
        <w:t>]</w:t>
      </w:r>
      <w:bookmarkEnd w:id="826"/>
    </w:p>
    <w:p>
      <w:pPr>
        <w:pStyle w:val="BookText"/>
        <w:rPr/>
      </w:pPr>
      <w:r>
        <w:rPr>
          <w:rFonts w:ascii="IRNazanin" w:hAnsi="IRNazanin" w:eastAsia="IRNazanin"/>
          <w:color w:val="111111"/>
          <w:sz w:val="28"/>
          <w:sz w:val="28"/>
          <w:szCs w:val="28"/>
          <w:rtl w:val="true"/>
          <w:lang w:bidi="fa-IR"/>
        </w:rPr>
        <w:t>تفکّر نما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طلوع و غروب آفتاب برای قیام لیل و نهار، اگر طلوع آفتاب نمی‌بود جمیع امور دنیا باطل می‌شد و نمی‌توانستند مردم سعی نمایند و تصرف کنند در امور معاش خود، و دنیا همیشه بر ایشان تار بود، و عیش ایشان بدون لذّت، و روح و روشنائی و نور گوارا نبود، و مصالح طلوع خورشید از آفتاب روشن‌تر است و احتیاج به بیان ندارد، بلکه تأمل کن در منافع غروب آفتاب که اگر آن نبود مردم را قرار و سکون میسّر نبود با شدّت احتیاجی که دارند به نوم و استراحت تا آن که ابدان ایشان از کلال بر آید، و حواس ایشان قوّت یابد، و قوّت هاضمه بر انگیخته شود برای هضم طعام و رسانیدن غذا به سوی اعضاء و اگر همیشه روز می‌بود، حرص مردم را بر آن می‌داشت تا آن که پیوسته کار کنند و بدنهای خود را بکاهند به درستی که بسیاری از مردم آن مقدار حرص بر جمع و کسب و ذخیره کردن اموال دارند که اگر تاریکی شب مانع نمی‌شد ایشان را، هر آینه قرار نمی‌گرفتند و چندان کار می‌کردند که خود را از کار می‌افکندند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اگر شب در نمی‌آمد، زمین از حرارت آفتاب به مرتبه‌ای تفتیده می‌شد که حیوانات و نباتات ضایع می‌شدند، پس قادر خبیر به حکمت و تقدیر خود چنین مقدّر کرده که آفتاب گاهی طلوع کند و گاهی غروب کند به مانند چراغی که گاهی برای اهل خانه برافروزند که حوائج خود را به آن تمشیت دهند و گاهی برگیرند که ایشان قرار گیرند و استراحت نمایند، پس نور و ظلمت که ضد یکدیگرند هر دو را برای نظام عالم و انتظام احوال بنی آدم آفریده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فصول چهارگانه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تفکّر نما در بلند و پست شدن آفتاب، برای آن که در هر سال چهار فصل مختلف پدید آید و تدبیر در مصلحت حکیم قدیر ظاهر گردد، پس در زمستان حرارت در باطن درخت و نبات پنهان می‌گردد که مادّه‌های میوه در آنها متولد گردد و در هوا کثافتی پدید آید که از آن ابر و باران در هوا متولد شود و ابدان حیوانات محکم شود و قوّت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بهار موادّی که در زمستان اشجار و نباتات متولّد شده به حرکت آیند، و گیاه‌ها و گل‌ها و شکوفه‌ها برویند و حیوانات برای فرزند به هم رسانیدن به حرکت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تابستان به سبب شدت حرارت هوا میوه‌ها پخته می‌شوند و رطوبات فاضله و اخلاط فاسده ابدان حیوانات به تحلیل روند و رطوبت روی زمین کم شود که اعمال و عمارات و غیره به آسانی میسّر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پائیز هوا صاف گردد و بیماری‌ها مرتفع گردد و بدن‌ها صحیح شود و شب‌ها دراز شود که اعمالی که در شب باید به عمل آید میسّر گردد، و اگر مصالح این فصول را استقصا نمائیم سخن به طول می‌انجامد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تفکّر کن در گردیدن آفتاب به حرکت خاصه خود در بروج دوازده‌گانه یعنی حمل و ثور و جوزا و سرطان و اسد و سنبله و میزان و عقرب و قوس و جدی و دلو و حوت و تدبیر صانع قدیر در آن، به درستی که به این دور تمام می‌شود سال و به عمل می‌آید فصول چهارگانه، یعنی بهار و تابستان و پائیز و زمستان و در این مقدار از حرکت آفتاب غلّه‌ها و میوه‌ها می‌رسد </w:t>
      </w:r>
    </w:p>
    <w:p>
      <w:pPr>
        <w:pStyle w:val="BookText"/>
        <w:rPr/>
      </w:pPr>
      <w:r>
        <w:rPr>
          <w:rFonts w:ascii="Amiri" w:hAnsi="Amiri" w:eastAsia="Amiri" w:cs="Amiri"/>
          <w:color w:val="111111"/>
          <w:sz w:val="28"/>
          <w:sz w:val="28"/>
          <w:szCs w:val="28"/>
          <w:rtl w:val="true"/>
          <w:lang w:bidi="ar-SA"/>
        </w:rPr>
        <w:t>الْغَلَّاتُ وَ الثِّمَارُ وَ تَنْتَهِي إِلَى غَايَاتِهَا ثُمَّ تَعُودُ فَيَسْتَأْنِفُ النُّشُوءُ وَ النُّمُوُّ أَ لَا تَرَى أَنَّ السَّنَةَ مِقْدَارُ مَسِيرِ الشَّمْسِ مِنَ الْحَمَلِ إِلَى الْحَمَلِ فَبِالسَّنَةِ وَ أَخَوَاتِهَا يُكَالُ الزَّمَانُ مِنْ لَدُنْ خَلَقَ اللَّهُ تَعَالَى الْعَالَمَ إِلَى كُلِّ وَقْتٍ وَ عَصْرٍ مِنْ غَابِرِ الْأَيَّامِ وَ بِهَا يَحْسُبُ النَّاسُ الْأَعْمَالَ‌</w:t>
      </w:r>
      <w:r>
        <w:rPr>
          <w:rStyle w:val="FootnoteAnchor"/>
          <w:rtl w:val="true"/>
        </w:rPr>
        <w:footnoteReference w:id="305"/>
      </w:r>
      <w:r>
        <w:rPr>
          <w:rFonts w:ascii="Amiri" w:hAnsi="Amiri" w:eastAsia="Amiri" w:cs="Amiri"/>
          <w:color w:val="111111"/>
          <w:sz w:val="28"/>
          <w:sz w:val="28"/>
          <w:szCs w:val="28"/>
          <w:rtl w:val="true"/>
          <w:lang w:bidi="ar-SA"/>
        </w:rPr>
        <w:t xml:space="preserve">وَ الْأَوْقَاتَ الْمُوَقَّتَةَ لِلدُّيُونِ وَ الْإِجَارَاتِ وَ الْمُعَامَلَاتِ وَ غَيْرِ ذَلِكَ مِنْ أُمُورِهِمْ وَ بِمَسِيرِ الشَّمْسِ يَكْمُلُ السَّنَةُ وَ يَقُومُ حِسَابُ الزَّمَانِ عَلَى 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إِلَى شُرُوقِهَا عَلَى الْعَالَمِ كَيْفَ دُبِّرَ أَنْ يَكُونَ فَإِنَّهَا لَوْ كَانَتْ تَبْزُغُ فِي مَوْضِعٍ مِنَ السَّمَاءِ فَتَقِفُ لَا تَعْدُوهُ لَمَا وَصَلَ شُعَاعُهَا وَ مَنْفَعَتُهَا إِلَى كَثِيرٍ مِنَ الْجِهَاتِ لِأَنَّ الْجِبَالَ وَ الْجُدْرَانَ كَانَتْ تَحْجُبُهَا عَنْهَا فَجُعِلَتْ تَطْلُعُ فِي أَوَّلِ النَّهَارِ مِنَ الْمَشْرِقِ فَتَشْرُقُ عَلَى مَا قَابَلَهَا مِنْ وَجْهِ الْمَغْرِبِ ثُمَّ لَا تَزَالُ تَدُورُ وَ تَمْشِي جِهَةً بَعْدَ جِهَةٍ حَتَّى تَنْتَهِيَ إِلَى الْمَغْرِبِ فَتَشْرُقَ عَلَى مَا اسْتَتَرَ عَنْهَا فِي أَوَّلِ النَّهَارِ فَلَا يَبْقَى مَوْضِعٌ مِنَ الْمَوَاضِعِ إِلَّا أَخَذَ بِقِسْطِهِ مِنَ الْمَنْفَعَةِ</w:t>
      </w:r>
      <w:r>
        <w:rPr>
          <w:rStyle w:val="FootnoteAnchor"/>
          <w:rtl w:val="true"/>
        </w:rPr>
        <w:footnoteReference w:id="306"/>
      </w:r>
      <w:r>
        <w:rPr>
          <w:rFonts w:ascii="Amiri" w:hAnsi="Amiri" w:eastAsia="Amiri" w:cs="Amiri"/>
          <w:color w:val="111111"/>
          <w:sz w:val="28"/>
          <w:sz w:val="28"/>
          <w:szCs w:val="28"/>
          <w:rtl w:val="true"/>
          <w:lang w:bidi="ar-SA"/>
        </w:rPr>
        <w:t>مِنْهَا وَ الْإِرْبِ الَّتِي قُدِّرَتْ لَهُ وَ لَوْ تَخَلَّفَتْ مِقْدَارَ عَامٍ أَوْ بَعْضَ عَامٍ كَيْفَ كَانَ يَكُونُ حَالُهُمْ بَلْ كَيْفَ كَانَ يَكُونُ لَهُمْ مَعَ ذَلِكَ بَقَاءٌ أَ فَلَا يَرَى النَّاسُ كَيْفَ هَذِهِ الْأُمُورُ الْجَلِيلَةُ</w:t>
      </w:r>
      <w:r>
        <w:rPr>
          <w:rStyle w:val="FootnoteAnchor"/>
          <w:rtl w:val="true"/>
        </w:rPr>
        <w:footnoteReference w:id="307"/>
      </w:r>
      <w:r>
        <w:rPr>
          <w:rFonts w:ascii="Amiri" w:hAnsi="Amiri" w:eastAsia="Amiri" w:cs="Amiri"/>
          <w:color w:val="111111"/>
          <w:sz w:val="28"/>
          <w:sz w:val="28"/>
          <w:szCs w:val="28"/>
          <w:rtl w:val="true"/>
          <w:lang w:bidi="ar-SA"/>
        </w:rPr>
        <w:t>الَّتِي لَمْ تَكُنْ عِنْدَهُمْ فِيهَا حِيلَةٌ فَصَارَ تَجْرِي عَلَى مَجَارِيهَا لَا تَعْتَلُّ وَ لَا تَتَخَلَّفُ عَنْ مَوَاقِيتِهَا لِصَلَاحِ الْعَالَمِ وَ مَا فِيهِ بَقَاؤُهُ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 بِالْقَمَرِ فَفِيهِ دَلَالَةٌ جَلِيلَةٌ تَسْتَعْمِلُهَا الْعَامَّةُ فِي مَعْرِفَةِ الشُّهُورِ وَ لَا يَقُومُ عَلَيْهِ حِسَابُ السَّنَةِ لِأَنَّ دَوْرَهُ لَا يَسْتَوْفِي الْأَزْمِنَةَ الْأَرْبَعَةَ وَ نُشُوءَ الثِّمَارِ وَ تَصَرُّمَهَا وَ لِذَلِكَ صَارَتْ شُهُورُ الْقَمَرِ وَ سِنُوهُ تَتَخَلَّفُ عَنْ شُهُورِ الشَّمْسِ وَ سِنِيهَا وَ صَارَ الشَّهْرُ مِنْ شُهُورِ الْقَمَرِ يَنْتَقِلُ فَيَكُونُ مَرَّةً بِالشِّتَاءِ وَ مَرَّةً بِالصَّيْفِ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 فِي إِنَارَتِهِ فِي ظُلْمَةِ اللَّيْلِ وَ الْإِرْبِ فِي ذَلِكَ فَإِنَّهُ مَعَ الْحَاجَةِ إِلَى الظُّلْمَةِ لِهَدْءِ الْحَيَوَانِ وَ بَرْدِ الْهَوَاءِ عَلَى النَّبَاتِ لَمْ يَكُنْ صَلَاحٌ فِي أَنْ يَكُونَ اللَّيْلُ ظُلْمَةً دَاجِيَةً لَا ضِيَاءَ فِيهَا فَلَا يُمْكِنُ فِيهِ شَيْ‌ءٌ مِنَ الْعَمَلِ لِأَنَّهُ رُبَّمَا احْتَاجَ النَّاسُ إِلَى الْعَمَلِ بِاللَّيْلِ لِضِيقِ الْوَقْتِ عَلَيْهِمْ فِي تَقَصِّي الْأَعْمَالِ بِالنَّهَارِ</w:t>
      </w:r>
      <w:r>
        <w:rPr>
          <w:rStyle w:val="FootnoteAnchor"/>
          <w:rtl w:val="true"/>
        </w:rPr>
        <w:footnoteReference w:id="308"/>
      </w:r>
      <w:r>
        <w:rPr>
          <w:rFonts w:ascii="Amiri" w:hAnsi="Amiri" w:eastAsia="Amiri" w:cs="Amiri"/>
          <w:color w:val="111111"/>
          <w:sz w:val="28"/>
          <w:sz w:val="28"/>
          <w:szCs w:val="28"/>
          <w:rtl w:val="true"/>
          <w:lang w:bidi="ar-SA"/>
        </w:rPr>
        <w:t>أَوْ لِشِدَّةِ الْحَرِّ وَ إِفْرَاطِهِ فَيَعْمَلُ فِي ضَوْءِ الْقَمَرِ أَعْمَالًا</w:t>
      </w:r>
    </w:p>
    <w:p>
      <w:pPr>
        <w:pStyle w:val="BookText"/>
        <w:rPr/>
      </w:pPr>
      <w:r>
        <w:rPr>
          <w:rFonts w:ascii="IRNazanin" w:hAnsi="IRNazanin" w:eastAsia="IRNazanin"/>
          <w:color w:val="111111"/>
          <w:sz w:val="28"/>
          <w:sz w:val="28"/>
          <w:szCs w:val="28"/>
          <w:rtl w:val="true"/>
          <w:lang w:bidi="fa-IR"/>
        </w:rPr>
        <w:t>و کارشان تمام می‌شود و باز در سالدیگر نشو و نما از سر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که سال شمسی مقدارش حرکت آفتاب است از اول حمل تا اول حمل؟ و به این سال و امثال آن پیمایند زمان‌ها را از زمانی که حق تعالی عالم را آفریده تا هر عصر و زمانی که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این‌ها حساب می‌کنند مردم عمرهای خود را و وقت‌های قرض‌ها و اجارات و معاملات و سایر امور خود را و به یک دوره آفتاب، یک سال تمام می‌شود و به این حساب مضبوط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کن در چگونگی تابیدن آفتاب که به چه نحو تدبیر کرده است حکیم وهّاب، به درستی که اگر در یک موضع آسمان ایستاده بود و تجاوز از آن نمی‌نمود هر آینه بسیاری از جهات از نور آن بهره‌ور نمی‌گردیدند و کوه‌ها و دیوارها و سقفها مانع می‌گردید تابش آن را و چون می‌خواست فیضش عام و نفعش تمام باشد چنان مقدّر ساخته که در اول روز از مشرق بر آید و بر آنچه مقابل آن است از جهت مغرب بتابد و پیوسته حرکت کند و بگردد به جاهای مختلف الاوضاع از نور خود بهره رساند تا به مغرب منتهی گردد و به جانب مشرق که در اول روز نتابیده بتابد، پس هیچ موضعی از مواضع نمی‌ماند که بهره خود را از نور خورشید نیابد زهی منعمی که در خوان احسانش گرده خورشید را به ذرات بر جمیع ساکنان معموره امکان از جماد و نبات و انسان و حیوان قسمت کرده و هیچ یک را بی‌بهره نگذاشته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آفتاب یک سال یا کمتر تخلف می‌ورزید و بر اهل جهان نمی‌تابید حال ایشان ابتر می‌بود، بلکه ایشان را در آن حال ثبات و بقا محال می‌نمود، پس مردم نمی‌بینند که این قسم امور جلیله که نزد ایشان در تحصیل آنها چاره و حیله نیست چگونه بر مجاری خویش جاری گردیده‌اند و جهت صلاح عالم و بقای نوع بنی آدم از اوقات خود تخلّف نورزیده‌اند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کن به ماه که در آن دلایلی است نمایان بر وجود خداوند عالمیان که عامّه ناس در معرفت ماه‌ها به کار می‌فرمایند، و سال قمری را به آن می‌شناسند اما با سال شمسی که مبنی بر حرکت آفتاب است موافق نیست زیرا که سال قمری جمیع چهار فصل را فرا نمی‌گیرد و نشو و نمای ثمار و اشجار در آن مدت تمام نمی‌شود و به این سبب ماه‌ها و سال‌های قمری از ماه‌ها و سال‌ها شمسی تخلّف می‌ورزند و</w:t>
      </w:r>
    </w:p>
    <w:p>
      <w:pPr>
        <w:pStyle w:val="BookText"/>
        <w:rPr/>
      </w:pPr>
      <w:r>
        <w:rPr>
          <w:rFonts w:ascii="IRNazanin" w:hAnsi="IRNazanin" w:eastAsia="IRNazanin"/>
          <w:color w:val="111111"/>
          <w:sz w:val="28"/>
          <w:sz w:val="28"/>
          <w:szCs w:val="28"/>
          <w:rtl w:val="true"/>
          <w:lang w:bidi="fa-IR"/>
        </w:rPr>
        <w:t>ماهی از ماه‌های قمری مانند ماه مبارک رمضان گاه در زمستان گاه در تابستان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تابش ماه و برخی فواید آن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تفکّر کن در روشنی و تابش ماه در ظلمت شب سیاه و منفعت آن زیرا که به آن بر مصلحتی که گفتیم که در تاریکی شب هست از برای استراحت حیوانات و سردی هوا برای صلاح ایشان و نباتات باز مصلحت در آن نبود که همیشه در نهایت ظلمت باشد که هیچ روشنی در آن نباشد و هیچ عمل از اعمال در آن متمشّی نگردد، زیرا که بسیار است که مردم محتاج می‌شوند که در شب کار کنند برای تنگی وقت بر ایشان به جهت اتمام اعمال در روز، یا برای شدّت گرمی هوا در روز پس شب از جهت نور ماه بسیاری از اعمال را به عمل می‌آورند </w:t>
      </w:r>
      <w:bookmarkStart w:id="827" w:name="pg16997_179595"/>
    </w:p>
    <w:p>
      <w:pPr>
        <w:pStyle w:val="BookText"/>
        <w:rPr/>
      </w:pPr>
      <w:bookmarkEnd w:id="827"/>
      <w:r>
        <w:rPr>
          <w:rFonts w:ascii="Amiri" w:hAnsi="Amiri" w:eastAsia="Amiri" w:cs="Amiri"/>
          <w:color w:val="111111"/>
          <w:sz w:val="28"/>
          <w:sz w:val="28"/>
          <w:szCs w:val="28"/>
          <w:rtl w:val="true"/>
          <w:lang w:bidi="ar-SA"/>
        </w:rPr>
        <w:t>شَتَّى كَحَرْثِ الْأَرْضِ وَ ضَرْبِ اللَّبَنِ وَ قَطْعِ الْخَشَبِ وَ مَا أَشْبَهَ ذَلِكَ فَجُعِلَ ضَوْءُ الْقَمَرِ مَعُونَةً لِلنَّاسِ عَلَى مَعَايِشِهِمْ إِذَا احْتَاجُوا إِلَى ذَلِكَ وَ أُنْساً لِلسَّائِرِينَ وَ جُعِلَ طُلُوعُهُ فِي بَعْضِ اللَّيْلِ دُونَ بَعْضٍ وَ نُقِصَ مَعَ ذَلِكَ مِنْ نُورِ الشَّمْسِ وَ ضِيَائِهَا لِكَيْلَا تَنْبَسِطَ النَّاسُ فِي الْعَمَلِ انْبِسَاطَهُمْ بِالنَّهَارِ وَ يَمْتَنِعُوا مِنَ الْهَدْءِ وَ الْقَرَارِ فَيُهْلِكَهُمْ ذَلِكَ وَ فِي تَصَرُّفِ الْقَمَرِ خَاصَّةً فِي مُهَلِّهِ‌</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وَ مُحَاقِهِ وَ زِيَادَتِهِ وَ نُقْصَانِهِ وَ كُسُوفِهِ مِنَ التَّنْبِيهِ عَلَى قُدْرَةِ اللَّهِ خَالِقِهِ الْمُصَرِّفِ لَهُ هَذَا التَّصْرِيفَ لِصَلَاحِ الْعَالَمِ مَا يَعْتَبِرُ بِهِ الْمُعْتَبِرُونَ</w:t>
      </w:r>
      <w:r>
        <w:rPr>
          <w:rFonts w:eastAsia="Amiri" w:cs="Amiri" w:ascii="Amiri" w:hAnsi="Amiri"/>
          <w:color w:val="111111"/>
          <w:sz w:val="28"/>
          <w:szCs w:val="28"/>
          <w:rtl w:val="true"/>
          <w:lang w:bidi="ar-SA"/>
        </w:rPr>
        <w:t>.</w:t>
      </w:r>
    </w:p>
    <w:p>
      <w:pPr>
        <w:pStyle w:val="Heading5"/>
        <w:numPr>
          <w:ilvl w:val="4"/>
          <w:numId w:val="1"/>
        </w:numPr>
        <w:rPr/>
      </w:pPr>
      <w:bookmarkStart w:id="828" w:name="__RefHeading___Toc3701825_1468164448"/>
      <w:bookmarkStart w:id="829" w:name="_Toc374"/>
      <w:bookmarkEnd w:id="828"/>
      <w:r>
        <w:rPr>
          <w:rtl w:val="true"/>
        </w:rPr>
        <w:t>إیضاح</w:t>
      </w:r>
      <w:bookmarkEnd w:id="829"/>
    </w:p>
    <w:p>
      <w:pPr>
        <w:pStyle w:val="BookText"/>
        <w:rPr/>
      </w:pPr>
      <w:r>
        <w:rPr>
          <w:rFonts w:ascii="Amiri" w:hAnsi="Amiri" w:eastAsia="Amiri" w:cs="Amiri"/>
          <w:color w:val="111111"/>
          <w:sz w:val="28"/>
          <w:sz w:val="28"/>
          <w:szCs w:val="28"/>
          <w:rtl w:val="true"/>
          <w:lang w:bidi="ar-SA"/>
        </w:rPr>
        <w:t>الدولة بالفتح و الضم انقلاب الزمان و دالت الأيام دارت و الله يداولها بين الناس و هدأ كمنع هدءا و هدوءا سكن و يقال نكيت في العدو نكاية إذا قتلت فيهم و جرحت و جثم الإنسان و الطائر و النعام يجثم جثما و جثوما لزم مكانه لم يبرح و المراد جثومهم في الليل و التظاهر التعاون و نور الشجر أي أخرج نوره و حدم النار شدة احتراقها و التقصي بلوغ أقصى الشي‌ء و نهايته و الغابر الباقي و الماضي و المراد هنا الثاني و بزغت الشمس بزوغا شرقت أو البزوغ ابتداء الطلوع و قال الجوهري اعتل عليه و اعتله إذا اعتاقه عن أمر انتهى و ليلة داجية أي مظلمة</w:t>
      </w:r>
      <w:r>
        <w:rPr>
          <w:rFonts w:eastAsia="Amiri" w:cs="Amiri" w:ascii="Amiri" w:hAnsi="Amiri"/>
          <w:color w:val="111111"/>
          <w:sz w:val="28"/>
          <w:szCs w:val="28"/>
          <w:rtl w:val="true"/>
          <w:lang w:bidi="ar-SA"/>
        </w:rPr>
        <w:t>.</w:t>
      </w:r>
    </w:p>
    <w:p>
      <w:pPr>
        <w:pStyle w:val="Heading5"/>
        <w:numPr>
          <w:ilvl w:val="4"/>
          <w:numId w:val="1"/>
        </w:numPr>
        <w:rPr/>
      </w:pPr>
      <w:bookmarkStart w:id="830" w:name="__RefHeading___Toc3701827_1468164448"/>
      <w:bookmarkStart w:id="831" w:name="_Toc375"/>
      <w:bookmarkEnd w:id="830"/>
      <w:r>
        <w:rPr>
          <w:rtl w:val="true"/>
        </w:rPr>
        <w:t>فَکِّرْ یَا مُفَضَّلُ</w:t>
      </w:r>
      <w:bookmarkEnd w:id="831"/>
    </w:p>
    <w:p>
      <w:pPr>
        <w:pStyle w:val="BookText"/>
        <w:rPr/>
      </w:pPr>
      <w:r>
        <w:rPr>
          <w:rFonts w:ascii="Amiri" w:hAnsi="Amiri" w:eastAsia="Amiri" w:cs="Amiri"/>
          <w:color w:val="111111"/>
          <w:sz w:val="28"/>
          <w:sz w:val="28"/>
          <w:szCs w:val="28"/>
          <w:rtl w:val="true"/>
          <w:lang w:bidi="ar-SA"/>
        </w:rPr>
        <w:t>فِي النُّجُومِ وَ اخْتِلَافِ مَسِيرِهَا فَبَعْضُهَا لَا تُفَارِقُ مَرَاكِزَهَا مِنَ الْفَلَكِ وَ لَا تَسِيرُ إِلَّا مُجْتَمِعَةً وَ بَعْضُهَا مُطْلَقَةٌ تَنْتَقِلُ فِي الْبُرُوجِ وَ تَفْتَرِقُ فِي مَسِيرِهَا فَكُلُّ وَاحِدٍ مِنْهَا يَسِيرُ سَيْرَيْنِ مُخْتَلِفَيْنِ أَحَدُهُمَا عَامٌّ مَعَ الْفَلَكِ نَحْوَ الْمَغْرِبِ وَ الْآخَرُ خَاصٌّ لِنَفْسِهِ نَحْوَ الْمَشْرِقِ كَالنَّمْلَةِ الَّتِي تَدُورُ عَلَى الرَّحَى فَالرَّحَى تَدُورُ ذَاتَ الْيَمِينِ وَ النَّمْلَةُ تَدُورُ ذَاتَ الشِّمَالِ وَ النَّمْلَةُ فِي تِلْكَ تَتَحَرَّكُ حَرَكَتَيْنِ مُخْتَلِفَتَيْنِ إِحْدَاهُمَا بِنَفْسِهَا فَتَتَوَجَّهُ أَمَامَهَا وَ الْأُخْرَى مُسْتَكْرَهَةٌ مَعَ الرَّحَى تَجْذِبُهَا إِلَى خَلْفِهَا فَاسْأَلِ الزَّاعِمِينَ أَنَّ النُّجُومَ صَارَتْ عَلَى مَا هِيَ عَلَيْهِ بِالْإِهْمَالِ مِنْ غَيْرِ عَمْدٍ وَ لَا صَانِعٍ لَهَا مَا مَنَعَهَا أَنْ تَكُونَ كُلُّهَا رَاتِبَةً أَوْ تَكُونَ كُلُّهَا مُنْتَقِلَةً فَإِنَّ الْإِهْمَالَ مَعْنًى وَاحِدٌ فَكَيْفَ صَارَ يَأْتِي بِحَرَكَتَيْنِ مُخْتَلِفَتَيْنِ عَلَى وَزْنٍ وَ تَقْدِيرٍ فَفِي هَذَا بَيَانُ أَنَّ مَسِيرَ الْفَرِيقَيْنِ عَلَى مَا يَسِيرَانِ عَلَيْهِ بِعَمْدٍ وَ تَدْبِيرٍ وَ حِكْمَةٍ وَ تَقْدِيرٍ وَ لَيْسَ بِإِهْمَالٍ كَمَا تَزْعُمُ الْمُعَطِّلَةُ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مانند شخم کردن زمین و خشت مالیدن در شب و چوب بریدن و اشباه این اعمال، پس مدبّر لیل و نهار و خالق ظلمت و انوار نور ماه را یاوری گردانیده است برای مردم در معاش ایشان در هنگامی که محتاج به آن گردند و انسی گردانید برای مسافران که در شب‌ها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چنان مقرر گردانیده که در بعضی از شب‌ها در تمام شب باشد و در بعضی مطلقا نباشد و نورش را کمتر از نور آفتاب گردانیده که اگر مانند آفتاب می‌بود منفعت شب بر طرف می‌شد و مردم مانند روز در معاش خود به حرکت خواهند بود و سکون و راحت بر ایشان حرام می‌شد و موجب هلاک ایشان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تغییر احوال ماه که گاه بدر است و گاه هلال و گاه در بوته محاق و گاه در عقده خسوف و وبال و در حینی زاید و در زمانی ناقص، تنبیهی است بندگان را بر قدرت خداوندی که خالق و مقدر وی است و بر وفق مصالح عباد به هر نحو که می‌خواهد او را می‌گرداند</w:t>
      </w:r>
      <w:r>
        <w:rPr>
          <w:rFonts w:eastAsia="IRNazanin" w:cs="IRNazanin"/>
          <w:color w:val="111111"/>
          <w:sz w:val="28"/>
          <w:szCs w:val="28"/>
          <w:rtl w:val="true"/>
          <w:lang w:bidi="fa-IR"/>
        </w:rPr>
        <w:t>.</w:t>
      </w:r>
    </w:p>
    <w:p>
      <w:pPr>
        <w:pStyle w:val="Heading5"/>
        <w:numPr>
          <w:ilvl w:val="4"/>
          <w:numId w:val="1"/>
        </w:numPr>
        <w:rPr/>
      </w:pPr>
      <w:bookmarkStart w:id="832" w:name="__RefHeading___Toc3701829_1468164448"/>
      <w:bookmarkStart w:id="833" w:name="_Toc376"/>
      <w:bookmarkEnd w:id="832"/>
      <w:r>
        <w:rPr>
          <w:rtl w:val="true"/>
        </w:rPr>
        <w:t>توضیح</w:t>
      </w:r>
      <w:bookmarkEnd w:id="8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ضمه یعنی دگرگونی 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دالت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یداولها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میان مردم می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هدأ هدءاً و هدوءاً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نکیت فی العدوّ نکایة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دشمن کشتم و مجروح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جثم الانسان و الطائر والنعم یجثم جثما و جثوماً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جایش ماند و تکان نخورد و منظور ماندن آنها در شب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آن را خارج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سوختنش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انتهای یک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و رفته که در اینجا معنای دوم مراد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بزغت الشمس بزوغاً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طلوع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اعتلَّ علیه و اعتلَّه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امری آزاد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داجیه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w:t>
      </w:r>
      <w:r>
        <w:rPr>
          <w:rFonts w:eastAsia="IRNazanin" w:cs="IRNazanin"/>
          <w:color w:val="111111"/>
          <w:sz w:val="28"/>
          <w:szCs w:val="28"/>
          <w:rtl w:val="true"/>
          <w:lang w:bidi="fa-IR"/>
        </w:rPr>
        <w:t>.</w:t>
      </w:r>
    </w:p>
    <w:p>
      <w:pPr>
        <w:pStyle w:val="Heading5"/>
        <w:numPr>
          <w:ilvl w:val="4"/>
          <w:numId w:val="1"/>
        </w:numPr>
        <w:rPr/>
      </w:pPr>
      <w:bookmarkStart w:id="834" w:name="__RefHeading___Toc3701831_1468164448"/>
      <w:bookmarkStart w:id="835" w:name="_Toc377"/>
      <w:bookmarkEnd w:id="834"/>
      <w:r>
        <w:rPr>
          <w:rtl w:val="true"/>
        </w:rPr>
        <w:t>[</w:t>
      </w:r>
      <w:r>
        <w:rPr>
          <w:rtl w:val="true"/>
        </w:rPr>
        <w:t>کیفیت حرکات ستارگان</w:t>
      </w:r>
      <w:r>
        <w:rPr>
          <w:rtl w:val="true"/>
        </w:rPr>
        <w:t>]</w:t>
      </w:r>
      <w:bookmarkEnd w:id="835"/>
    </w:p>
    <w:p>
      <w:pPr>
        <w:pStyle w:val="BookText"/>
        <w:rPr/>
      </w:pPr>
      <w:r>
        <w:rPr>
          <w:rFonts w:ascii="IRNazanin" w:hAnsi="IRNazanin" w:eastAsia="IRNazanin"/>
          <w:color w:val="111111"/>
          <w:sz w:val="28"/>
          <w:sz w:val="28"/>
          <w:szCs w:val="28"/>
          <w:rtl w:val="true"/>
          <w:lang w:bidi="fa-IR"/>
        </w:rPr>
        <w:t>فکر کن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ستارگان و اختلاف حرکات ایشان، که بعضی از جای خود حرکت نمی‌کنند و با یکدیگر سیر می‌نمایند و از هم جدا نمی‌شوند و بعضی مطلق العنانند و از برجی به برج دیگر حرکت می‌کنند و در حرکت از یکدیگر جدا می‌شوند و هر یک را دو حرکت مختلف می‌باشد یکی عام، که همه کواکب به آن متحرکند و آن حرکت شبانه روزی است که از مشرق به مغرب حرکت می‌کنند و دیگری حرکت خاصه است که هر یک برای خود دارند که آن حرکت از مغرب به سوی مشرق است مانند موری که بر روی آسیا به جانب چپ حرکت کند و آسیا را به جانب راست متحرک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مور دو حرکت مختلف می‌کند یکی به اراده که از پیش روی خود حرکت می‌کند و یکی به کراهت و جبر که آسیا آن را به جبر پس می‌گرداند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سؤال کن از آن گروه که دعوی می‌کنند که این ستارگان به طبایع خود متحرکند بی‌مدبّری و بدون تقدیر، صانعی، اگر چنین باشد که ایشان می‌گویند چرا همه ساکن نمی‌باشند، یا چرا همه از برجی به برجی منتقل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اهمال یک معنی است، پس چگونه از آن دو حرکت مختلف به وزن معلومی و اندازه مقرّری که به عمل می‌آید، پس از این ظاهر می‌شود که بنای این دو حرکت مختلف متّسق بر عمد و تقدیر مدبّر خبیر است و به بخت و اتفاق نیست چنانچه ملاحده می‌گویند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قَالَ قَائِلٌ وَ لِمَ صَارَ بَعْضُ النُّجُومِ رَاتِباً وَ بَعْضُهَا مُنْتَقِلًا قُلْنَا إِنَّهَا لَوْ كَانَتْ كُلُّهَا رَاتِبَةً لَبَطَلَتِ الدَّلَالاتُ الَّتِي يُسْتَدَلُّ بِهَا مِنْ تَنَقُّلِ الْمُنْتَقِلَةِ وَ مَسِيرِهَا فِي كُلِّ بُرْجٍ مِنَ الْبُرُوجِ كَمَا قَدْ يُسْتَدَلُّ عَلَى أَشْيَاءَ مِمَّا يُحْدَثُ فِي الْعَالَمِ بِتَنَقُّلِ الشَّمْسِ وَ النُّجُومِ فِي مَنَازِلِهَا وَ لَوْ كَانَتْ كُلُّهَا مُنْتَقِلَةً لَمْ يَكُنْ لِمَسِيرِهَا مَنَازِلُ تُعْرَفُ وَ لَا رَسْمٌ يُوقَفُ عَلَيْهِ لِأَنَّهُ إِنَّمَا يُوقَفُ بِمَسِيرِ الْمُنْتَقِلَةِ مِنْهَا بِتَنَقُّلِهَا فِي الْبُرُوجِ الرَّاتِبَةِ كَمَا يُسْتَدَلُّ عَلَى سَيْرِ السَّائِرِ عَلَى الْأَرْضِ بِالْمَنَازِلِ الَّتِي يَجْتَازُ عَلَيْهَا وَ لَوْ كَانَ تَنَقُّلُهَا بِحَالٍ وَاحِدَةٍ لَاخْتَلَطَ نِظَامُهَا وَ بَطَلَتِ الْمَآرِبُ فِيهَا وَ لَسَاغَ لِقَائِلٍ أَنْ يَقُولَ إِنَّ كَيْنُونَتَهَا</w:t>
      </w:r>
      <w:r>
        <w:rPr>
          <w:rStyle w:val="FootnoteAnchor"/>
          <w:rtl w:val="true"/>
        </w:rPr>
        <w:footnoteReference w:id="310"/>
      </w:r>
      <w:r>
        <w:rPr>
          <w:rFonts w:ascii="Amiri" w:hAnsi="Amiri" w:eastAsia="Amiri" w:cs="Amiri"/>
          <w:color w:val="111111"/>
          <w:sz w:val="28"/>
          <w:sz w:val="28"/>
          <w:szCs w:val="28"/>
          <w:rtl w:val="true"/>
          <w:lang w:bidi="ar-SA"/>
        </w:rPr>
        <w:t>عَلَى حَالٍ وَاحِدَةٍ تُوجِبُ عَلَيْهَا الْإِهْمَالَ مِنَ الْجِهَةِ الَّتِي وَصَفْنَا فَفِي اخْتِلَافِ سَيْرِهَا وَ تَصَرُّفِهَا وَ مَا فِي ذَلِكَ مِنَ الْمَآرِبِ وَ الْمَصْلَحَةِ أَبْيَنُ دَلِيلٍ عَلَى الْعَمْدِ وَ التَّدْبِيرِ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 فِي هَذِهِ النُّجُومِ الَّتِي تَظْهَرُ فِي بَعْضِ السَّنَةِ وَ تَحْتَجِبُ فِي بَعْضِهَا كَمِثْلِ الثُّرَيَّا وَ الْجَوْزَاءِ وَ الشِّعْرَيَيْنِ وَ سُهَيْلٍ فَإِنَّهَا لَوْ كَانَتْ بِأَسْرِهَا تَظْهَرُ فِي وَقْتٍ وَاحِدٍ لَمْ تَكُنْ لِوَاحِدٍ فِيهَا عَلَى حِيَالِهِ دَلَالاتٌ يَعْرِفُهَا النَّاسُ وَ يَهْتَدُونَ بِهَا لِبَعْضِ أُمُورِهِمْ كَمَعْرِفَتِهِمُ الْآنَ بِمَا يَكُونُ مِنْ طُلُوعِ الثَّوْرِ وَ الْجَوْزَاءِ إِذَا طَلَعَتْ وَ احْتِجَابِهَا إِذَا احْتَجَبَتْ فَصَارَ ظُهُورُ كُلِّ وَاحِدٍ وَ احْتِجَابُهُ فِي وَقْتٍ غَيْرِ وَقْتِ الْآخَرِ لِيَنْتَفِعَ النَّاسُ بِمَا يَدُلُّ عَلَيْهِ كُلُّ وَاحِدٍ مِنْهَا عَلَى حِدَتِهِ وَ كَمَا جُعِلَتِ الثُّرَيَّا وَ أَشْبَاهُهَا تَظْهَرُ حِيناً وَ تَحْجُبُ حِيناً لِضَرْبٍ مِنَ الْمَصْلَحَةِ كَذَلِكَ جُعِلَتْ بَنَاتُ النَّعْشِ ظَاهِرَةً لَا تَغِيبُ لِضَرْبٍ آخَرَ مِنَ الْمَصْلَحَةِ فَإِنَّهَا بِمَنْزِلَةِ الْأَعْلَامِ الَّتِي يَهْتَدِي بِهَا النَّاسُ فِي الْبَرِّ وَ الْبَحْرِ لِلطُّرُقِ الْمَجْهُولَةِ وَ ذَلِكَ أَنَّهَا لَا تَغِيبُ وَ لَا تَتَوَارَى فَهُمْ يَنْظُرُونَ إِلَيْهَا مَتَى أَرَادُوا أَنْ يَهْتَدُوا بِهَا إِلَى حَيْثُ شَاءُوا وَ صَارَ الْأَمْرَانِ جَمِيعاً عَلَى اخْتِلَافِهِمَا مُوَجَّهَيْنِ نَحْوَ الْإِرْبِ وَ الْمَصْلَحَةِ وَ فِيهِمَا مَآرِبُ أُخْرَى عَلَامَاتٌ وَ دَلَالاتٌ عَلَى أَوْقَاتٍ كَثِيرَةٍ مِنَ الْأَعْمَالِ كَالزِّرَاعَةِ وَ الْغِرَاسِ وَ السَّفَرِ فِي الْبَرِّ وَ الْبَحْرِ وَ أَشْيَاءَ مِمَّا يَحْدُثُ فِي الْأَزْمِنَةِ مِنَ الْأَمْطَارِ وَ الرِّيَاحِ وَ الْحَرِّ وَ الْبَرْدِ وَ بِهَا يَهْتَدِي السَّائِرُونَ فِي ظُلْمَةِ اللَّيْلِ لِقَطْعِ الْقِفَارِ</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در ثوابت و سیارات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بعضی از ستارگان ثابت‌اند و بعضی متغیر؟</w:t>
      </w:r>
    </w:p>
    <w:p>
      <w:pPr>
        <w:pStyle w:val="BookText"/>
        <w:rPr/>
      </w:pPr>
      <w:r>
        <w:rPr>
          <w:rFonts w:ascii="IRNazanin" w:hAnsi="IRNazanin" w:eastAsia="IRNazanin"/>
          <w:color w:val="111111"/>
          <w:sz w:val="28"/>
          <w:sz w:val="28"/>
          <w:szCs w:val="28"/>
          <w:rtl w:val="true"/>
          <w:lang w:bidi="fa-IR"/>
        </w:rPr>
        <w:t>جواب می‌گوئیم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بر یک نسق می‌بودند و اختلاف در اوضاع آنها نسبت به یکدیگر نمی‌بود، هر آینه دلالتی که اوضاع نجوم می‌کند بر حوادث آینده و یکی از اسباب علوم انبیاء و اوصیاء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برطرف می‌شد و چنانچه استدلال منجّمان به انتقال آفتاب و ماه و ستارگان در بروج و منازل و اختلاف اوضاع ایشان نسبت به یکدیگر از مقابله و مقارنه و تثلیث و تربیع و تسدیس بر اموری که در عالم بعد از این حادث شود، و اگر همه منتقل می‌بودند و به حرکات سریعه حرکت می‌کردند برای سیر سیّارات منازل و بروج معلوم به هم نمی‌رسید و نام‌ها و علامت‌های بروج برطرف می‌شد، زیرا که انتقال سیّارات را به محاذات صوری که از ثوابت انتزاع کرده‌اند می‌توان دانست، مانند مسافری که از منزلی به منزلی رود و از شهری به شهری منتقل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ستارگان با هم حرکت می‌کردند یا حرکات همه سریع می‌بود این معنی به عمل نمی‌آمد و مصالحی که در این انتقادات منظور است فوت می‌شد و در آن وقت کسی می‌توانست گفت که چون حرکات همه بر یک نسق است، بسا باشد که مستند به طبیعت عدیم الشعور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اختلاف این حرکات با اتساق و انتظام و موافق حکم و مصالح دلیل است بر آن که به اهمال و اتّفاق نیست بلکه به تقدیر قادر خلّاق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پنهان و حکمت اخفای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تفکّر کن در ستاره‌ها که بعضی از سال ظاهر می‌شوند و گاهی پنهان می‌شوند، مانند ثریا، و جوزا و دو شعرا و سهیل زیرا که اگر همگی در یک وقت ظاهر می‌شدند، استدلال به ظهور هر یک بر فصول و احوال مختلفه نمی‌توانست کرد چنانچه به طلوع بعضی استدلال می‌کنند بر نضج میوه‌ها، و به بعضی بر بار گرفتن شتران، و به بعضی به دخول بعضی از فصلها و چنانچه بعضی از کواکب را گاه باطن و پنهان قرار داده و بعضی را دایم الظهور گردانیده که هرگز پنهان نمی‌گردد مانند بنات النعش صغری که هفت ستاره‌اند و جدی و فرقدان از جمله آنهاست برای آن که مصلحت در آن است که بعضی چنین باشند تا علامتی چند باشد برای دانستن قبله و جهات طرق و مسالک در دریا و صحرا زیرا که چون اینها در اکثر معموره ابدی الظهور و غالباً از دیده پنهان نمی‌شوند در استعلام سماوات و جهات طرق به آن هدایت می‌یابند و در آن دو امر مختلف در هر یک مصلحتی عظیم هست که اگر یکی به عمل نمی‌آید مصالح بسیار فوت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بی‌شمار ستارگان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ستارگان منافع بی‌پایان هست زیرا که علامتند بر بسیاری از اعمال که اوقات آنها به کواکب معلوم می‌شود مانند زراعت کردن و درخت کشتن و سفر دریا و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علامتند برای حدوث حوادث بسیار از وزیدن بادها، و باریدن باران‌ها، و ظهور سرما و گرما و به آنها هدایت می‌یابند مسافران در شب‌ها و به نور آنها منتفع می‌شوند در قطع بیابانهای تار و دریاهای زخار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الْمُوحِشَةِ وَ اللُّجَجِ الْهَائِلَةِ مَعَ مَا فِي تَرَدُّدِهَا فِي كَبِدِ السَّمَاءِ</w:t>
      </w:r>
      <w:r>
        <w:rPr>
          <w:rStyle w:val="FootnoteAnchor"/>
          <w:rtl w:val="true"/>
        </w:rPr>
        <w:footnoteReference w:id="312"/>
      </w:r>
      <w:r>
        <w:rPr>
          <w:rFonts w:ascii="Amiri" w:hAnsi="Amiri" w:eastAsia="Amiri" w:cs="Amiri"/>
          <w:color w:val="111111"/>
          <w:sz w:val="28"/>
          <w:sz w:val="28"/>
          <w:szCs w:val="28"/>
          <w:rtl w:val="true"/>
          <w:lang w:bidi="ar-SA"/>
        </w:rPr>
        <w:t xml:space="preserve">مُقْبِلَةً وَ مُدْبِرَةً وَ مُشْرِقَةً وَ مُغْرِبَةً مِنَ الْعِبَرِ فَإِنَّهَا تَسِيرُ أَسْرَعَ السَّيْرِ وَ أَحَثَّهُ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رَأَيْتَ لَوْ كَانَتِ الشَّمْسُ وَ الْقَمَرُ وَ النُّجُومُ بِالْقُرْبِ مِنَّا حَتَّى يَتَبَيَّنَ لَنَا سُرْعَةُ سَيْرِهَا بِكُنْهِ مَا هِيَ عَلَيْهِ أَ لَمْ تَكُنْ سَتَخْطَفُ الْأَبْصَارَ بِوَهْجِهَا وَ شُعَاعِهَا</w:t>
      </w:r>
      <w:r>
        <w:rPr>
          <w:rStyle w:val="FootnoteAnchor"/>
          <w:rtl w:val="true"/>
        </w:rPr>
        <w:footnoteReference w:id="313"/>
      </w:r>
      <w:r>
        <w:rPr>
          <w:rFonts w:ascii="Amiri" w:hAnsi="Amiri" w:eastAsia="Amiri" w:cs="Amiri"/>
          <w:color w:val="111111"/>
          <w:sz w:val="28"/>
          <w:sz w:val="28"/>
          <w:szCs w:val="28"/>
          <w:rtl w:val="true"/>
          <w:lang w:bidi="ar-SA"/>
        </w:rPr>
        <w:t>كَالَّذِي يَحْدُثُ أَحْيَاناً مِنَ الْبُرُوقِ إِذَا تَوَالَتْ وَ اضْطَرَمَتْ فِي الْجَوِّ وَ كَذَلِكَ أَيْضاً لَوْ أَنَّ أُنَاساً كَانُوا فِي قُبَّةٍ مُكَلَّلَةٍ بِمَصَابِيحَ تَدُورُ حَوْلَهُمْ دَوَرَاناً حَثِيثاً لَحَارَتْ أَبْصَارُهُمْ‌</w:t>
      </w:r>
      <w:r>
        <w:rPr>
          <w:rStyle w:val="FootnoteAnchor"/>
          <w:rtl w:val="true"/>
        </w:rPr>
        <w:footnoteReference w:id="314"/>
      </w:r>
      <w:r>
        <w:rPr>
          <w:rFonts w:ascii="Amiri" w:hAnsi="Amiri" w:eastAsia="Amiri" w:cs="Amiri"/>
          <w:color w:val="111111"/>
          <w:sz w:val="28"/>
          <w:sz w:val="28"/>
          <w:szCs w:val="28"/>
          <w:rtl w:val="true"/>
          <w:lang w:bidi="ar-SA"/>
        </w:rPr>
        <w:t xml:space="preserve">حَتَّى يَخِرُّوا لِوُجُوهِهِمْ فَانْظُرْ كَيْفَ قُدِّرَ أَنْ يَكُونَ مَسِيرُهَا فِي الْبُعْدِ الْبَعِيدِ لِكَيْلَا تَضُرَّ فِي الْأَبْصَارِ وَ تُنْكَأَ فِيهَا وَ بِأَسْرَعِ السُّرْعَةِ لِكَيْلَا تَتَخَلَّفَ عَنْ مِقْدَارِ الْحَاجَةِ فِي مَسِيرِهَا وَ جُعِلَ فِيهَا جُزْءٌ يَسِيرٌ مِنَ الضَّوْءِ لِيَسُدَّ مَسَدَّ الْأَضْوَاءِ إِذَا لَمْ يَكُنْ قَمَرٌ وَ يُمْكِنُ فِيهِ الْحَرَكَةُ إِذَا حَدَثَتْ ضَرُورَةٌ كَمَا قَدْ يَحْدُثُ الْحَادِثُ عَلَى الْمَرْءِ فَيَحْتَاجُ إِلَى التَّجَافِي فِي جَوْفِ اللَّيْلِ وَ إِنْ لَمْ يَكُنْ شَيْ‌ءٌ مِنَ الضَّوْءِ يَهْتَدِي بِهِ لَمْ يَسْتَطِعْ أَنْ يَبْرَحَ مَكَانَهُ فَتَأَمَّلْ اللُّطْفَ وَ الْحِكْمَةَ فِي هَذَا التَّقْدِيرِ حِينَ جُعِلَ لِلظُّلْمَةِ دَوْلَةٌ وَ مُدَّةٌ لِحَاجَةٍ إِلَيْهَا وَ جُعِلَ خِلَالَهَا شَيْ‌ءٌ مِنَ الضَّوْءِ لِلْمَآرِبِ الَّتِي وَصَفْنَا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 فِي هَذَا الْفَلَكِ بِشَمْسِهِ وَ قَمَرِهِ وَ نُجُومِهِ وَ بُرُوجِهِ تَدُورُ عَلَى الْعَالَمِ فِي هَذَا الدَّوَرَانِ الدَّائِمِ بِهَذَا التَّقْدِيرِ وَ الْوَزْنِ لِمَا فِي اخْتِلَافِ اللَّيْلِ وَ النَّهَارِ وَ هَذِهِ الْأَزْمَانِ الْأَرْبَعَةِ الْمُتَوَالِيَةِ عَلَى الْأَرْضِ وَ مَا عَلَيْهَا مِنْ أَصْنَافِ الْحَيَوَانِ وَ النَّبَاتِ مِنْ ضُرُوبِ الْمَصْلَحَةِ كَالَّذِي بَيَّنْتُ وَ شَخَّصْتُ‌</w:t>
      </w:r>
      <w:r>
        <w:rPr>
          <w:rStyle w:val="FootnoteAnchor"/>
          <w:rtl w:val="true"/>
        </w:rPr>
        <w:footnoteReference w:id="315"/>
      </w:r>
      <w:r>
        <w:rPr>
          <w:rFonts w:ascii="Amiri" w:hAnsi="Amiri" w:eastAsia="Amiri" w:cs="Amiri"/>
          <w:color w:val="111111"/>
          <w:sz w:val="28"/>
          <w:sz w:val="28"/>
          <w:szCs w:val="28"/>
          <w:rtl w:val="true"/>
          <w:lang w:bidi="ar-SA"/>
        </w:rPr>
        <w:t xml:space="preserve">لَكَ آنِفاً وَ هَلْ يَخْفَى عَلَى ذِي لُبٍّ أَنَّ هَذَا تَقْدِيرٌ مُقَدَّرٌ وَ صَوَابٌ وَ حِكْمَةٌ مِنْ مُقَدِّرٍ 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 إِنَّ هَذَا شَيْ‌ءٌ اتَّفَقَ أَنْ يَكُونَ هَكَذَا فَمَا مَنَعَهُ أَنْ يَقُولَ مِثْلَ هَذَا فِي دُولَابٍ تَرَاهُ يَدُورُ وَ يَسْقِي حَدِيقَةً فِيهَا شَجَرٌ وَ نَبَاتٌ فَتَرَى كُلَّ شَيْ‌ءٍ مِنْ آلَتِهِ مُقَدَّراً بَعْضُهُ يَلْقَى بَعْضاً عَلَى مَا فِيهِ صَلَاحُ تِلْكَ الْحَدِيقَةِ وَ مَا فِيهَا وَ بِمَ كَانَ يُثْبِتُ هَذَا الْقَوْلَ لَوْ قَالَهُ وَ مَا تَرَى النَّاسَ كَانُوا قَائِلِينَ لَهُ لَوْ سَمِعُوهُ مِنْهُ أَ فَيُنْكِرُ أَنْ يَقُولَ فِي دُولَابِ خَشَبٍ‌</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و قطع نظر از همه این منافع، در اصل حرکات اینها در میان آسمان گاه به سوی مشرق و گاه به سوی مغرب برای متفکران عبرت‌ها است، زیرا که اینها به سرعت حرکت می‌نمایند که فوق آن تصوّر نتوان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نزدیک ما به این سرعت حرکت می‌کردند، هر آینه دیده‌ها را به وفور نور خود می‌ربودند چنانچه در جستن برق‌های متواتر که در جو حادث می‌شود خوف ذهاب ابصار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اگر جماعتی در میان قبّه باشند که چراغ‌های بسیار افروخته باشند و به نهایت سرعت آن چراغ‌ها را بر دور ایشان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دیده‌های ایشان حیران می‌شود به مرتبه که بر رو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کن که چگونه مقدّر ساخته است حکیم علیم که این کواکب با این سرعت حرکت می‌کنند و دور باشند که ضرر به دیده‌ها نرساند و مصلحتی که در حرکت سریعه ایشان هست به عمل آید و اندک نوری در ایشان قرار داده که در وقتی که آفتاب و ماه طالع نباشد کسی را در شب‌ها حرکتی ضرور شود به نور اینها منتفع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انوار اینها نبودی آدمی در شب تار نمی‌توانست از جای خود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تأمّل کن در لطف و حکمت علیم قادر که تاریکی را از برای مصلحت در قدری از زمان مقرّر ساخته برای آن که مردم به آن محتاجند و مخلوط به قدری از نور گردانیده که کار بر ایشان دشوار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کن در این فلک که با آفتاب و ماه و ستارگان و برج‌های خود چگونه پیوسته بر دور عالم می‌گردد به حرکت مضبوطی که اختلاف در آن نمی‌شود و فصول چهارگانه به آن منتظم می‌گردد و اصناف حیوانات و نباتات به این تدبیر تربیت می‌یابند و به غایت کمال خود می‌رسند آیا چنین تدبیر که جمیع عالم با این وسعت به او صلاح یابد و نظام پذیرد بدون تدبیر مقدر حکیم می‌تواند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تصادف،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گاه باشد به اتفاق چنین شده باشد چه گوئیم؟</w:t>
      </w:r>
    </w:p>
    <w:p>
      <w:pPr>
        <w:pStyle w:val="BookText"/>
        <w:rPr/>
      </w:pPr>
      <w:r>
        <w:rPr>
          <w:rFonts w:ascii="IRNazanin" w:hAnsi="IRNazanin" w:eastAsia="IRNazanin"/>
          <w:color w:val="111111"/>
          <w:sz w:val="28"/>
          <w:sz w:val="28"/>
          <w:szCs w:val="28"/>
          <w:rtl w:val="true"/>
          <w:lang w:bidi="fa-IR"/>
        </w:rPr>
        <w:t>می‌گوئیم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شخص دولابی را ببیند که می‌گردد و باغی را که مشتمل باشد بر اشجار و نباتات آب دهد و آلات و ادوات دولاب همه بر قانون حکمت و مطابق مصلحت باغ ساخته شده باشد، آیا احتمال می‌دهد که دولاب بی‌صانعی و مدبّری به هم رسیده باشد؟ و اگر او جرأت بر چنین قولی کند، مردم در حق او چه خواهند گفت؟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عقل، در دولابی که از تخته چند ساخته‌اند </w:t>
      </w:r>
      <w:bookmarkStart w:id="836" w:name="pg16997_179598"/>
    </w:p>
    <w:p>
      <w:pPr>
        <w:pStyle w:val="BookText"/>
        <w:rPr/>
      </w:pPr>
      <w:bookmarkEnd w:id="836"/>
      <w:r>
        <w:rPr>
          <w:rFonts w:ascii="Amiri" w:hAnsi="Amiri" w:eastAsia="Amiri" w:cs="Amiri"/>
          <w:color w:val="111111"/>
          <w:sz w:val="28"/>
          <w:sz w:val="28"/>
          <w:szCs w:val="28"/>
          <w:rtl w:val="true"/>
          <w:lang w:bidi="ar-SA"/>
        </w:rPr>
        <w:t>مَصْنُوعٍ بِحِيلَةٍ قَصِيرَةٍ لِمَصْلَحَةِ قِطْعَةٍ مِنَ الْأَرْضِ أَنَّهُ كَانَ بِلَا صَانِعٍ وَ مُقَدِّرٍ وَ يَقْدِرُ أَنْ يَقُولَ فِي هَذَا الدُّولَابِ الْأَعْظَمِ الْمَخْلُوقِ بِحِكْمَةٍ يَقْصُرُ عَنْهَا أَذْهَانُ الْبَشَرِ لِصَلَاحِ جَمِيعِ الْأَرْضِ وَ مَا عَلَيْهَا أَنَّهُ شَيْ‌ءٌ اتَّفَقَ أَنْ يَكُونَ بِلَا صَنْعَةٍ وَ لَا تَدْبِيرٍ لَوِ اعْتَلَّ هَذَا الْفَلَكُ كَمَا تَعْتَلُّ الْآلَاتُ الَّتِي تُتَّخَذُ لِلصِّنَاعَاتِ وَ غَيْرِهَا أَيُّ شَيْ‌ءٍ كَانَ عِنْدَ النَّاسِ مِنَ الْحِيلَةِ فِي إِصْلَاحِهِ</w:t>
      </w:r>
      <w:r>
        <w:rPr>
          <w:rFonts w:eastAsia="Amiri" w:cs="Amiri" w:ascii="Amiri" w:hAnsi="Amiri"/>
          <w:color w:val="111111"/>
          <w:sz w:val="28"/>
          <w:szCs w:val="28"/>
          <w:rtl w:val="true"/>
          <w:lang w:bidi="ar-SA"/>
        </w:rPr>
        <w:t>.</w:t>
      </w:r>
    </w:p>
    <w:p>
      <w:pPr>
        <w:pStyle w:val="Heading5"/>
        <w:numPr>
          <w:ilvl w:val="4"/>
          <w:numId w:val="1"/>
        </w:numPr>
        <w:rPr/>
      </w:pPr>
      <w:bookmarkStart w:id="837" w:name="__RefHeading___Toc3701833_1468164448"/>
      <w:bookmarkStart w:id="838" w:name="_Toc378"/>
      <w:bookmarkEnd w:id="837"/>
      <w:r>
        <w:rPr>
          <w:rtl w:val="true"/>
        </w:rPr>
        <w:t>بیان</w:t>
      </w:r>
      <w:bookmarkEnd w:id="838"/>
    </w:p>
    <w:p>
      <w:pPr>
        <w:pStyle w:val="BookText"/>
        <w:rPr/>
      </w:pPr>
      <w:r>
        <w:rPr>
          <w:rFonts w:ascii="IRNazanin" w:hAnsi="IRNazanin" w:eastAsia="IRNazanin"/>
          <w:color w:val="111111"/>
          <w:sz w:val="28"/>
          <w:sz w:val="28"/>
          <w:szCs w:val="28"/>
          <w:rtl w:val="true"/>
          <w:lang w:bidi="fa-IR"/>
        </w:rPr>
        <w:t>قوله علیه السلام لا تفارق مراكزها لعل المراد أنه ليس لها حركة بيّنة ظاهرة كما في السيارات أو لا تختلف نسب بعضها إلى بعض بالقرب و البعد بأن تكون الجملة التالية مفسّرة لها و يحتمل أن يكون المراد بمراكزها البروج التي تنسب إليها على ما هو المصطلح بين العرب من اعتبار محاذاة تلك الأشكال في الانتقال إلى البروج و إن انتقلت عن مواضعها و عليه ينبغي أن يحمل قوله علیه السلام و بعضها مطلقة تنتقل في البروج أو على ما ذكرنا سابقا من كون انتقالها في البروج ظاهرة بينة يعرفه كل أحد و الأول أظهر كما سيظهر من كلامه علیه السلام قوله فإن الإهمال معنى واحد يحتمل أن يكون المراد أن الطبيعة أو الدهر اللذين يجعلونهما أصحاب الإهمال مؤثّرين كل منهما أمر واحد غير ذي شعور و إرادة و لا يمكن صدور الأمرين المختلفين عن مثل ذلك كما مرّ أو المراد أن العقل يحكم بأن هذين الأمرين المتّسقين الجاريين على قانون الحكمة لا يكون إلا من حكيم راعى فيهما دقائق الحكم أو المراد أن الإهمال أي عدم الحاجة إلى العلة و ترجيح الأمر الممكن من غير مرجح كما تزعمون أمر واحد حاصل فيهما فلم صارت إحداهما راتبة و الأخرى منتقلة و لم لم يعكس الأمر و الأول أظهر</w:t>
      </w:r>
      <w:r>
        <w:rPr>
          <w:rStyle w:val="FootnoteAnchor"/>
          <w:rtl w:val="true"/>
        </w:rPr>
        <w:footnoteReference w:id="317"/>
      </w:r>
      <w:r>
        <w:rPr>
          <w:rFonts w:ascii="IRNazanin" w:hAnsi="IRNazanin" w:eastAsia="IRNazanin"/>
          <w:color w:val="111111"/>
          <w:sz w:val="28"/>
          <w:sz w:val="28"/>
          <w:szCs w:val="28"/>
          <w:rtl w:val="true"/>
          <w:lang w:bidi="fa-IR"/>
        </w:rPr>
        <w:t>كما لا يخفى قوله علیه السلام لبطلت الدلالات ظاهره كون الأوضاع النجومية علامات للحوادث قوله علیه السلام في البروج الراتبة يدل ظاهرا على ما أشرنا إليه من أنه علیه السلام راعى في انتقال البروج محاذاة نفس الأشكال و إن أمكن أن يكون المراد بيان حكمة بطء الحركة ليصلح كون تلك الأشكال علامات للبروج و لو بقربها منها لكنه بعيد قوله علیه السلام و الشعريين قال الجوهري الشعرى الكوكب الذي يطلع</w:t>
      </w:r>
    </w:p>
    <w:p>
      <w:pPr>
        <w:pStyle w:val="BookText"/>
        <w:rPr/>
      </w:pPr>
      <w:r>
        <w:rPr>
          <w:rFonts w:ascii="IRNazanin" w:hAnsi="IRNazanin" w:eastAsia="IRNazanin"/>
          <w:color w:val="111111"/>
          <w:sz w:val="28"/>
          <w:sz w:val="28"/>
          <w:szCs w:val="28"/>
          <w:rtl w:val="true"/>
          <w:lang w:bidi="fa-IR"/>
        </w:rPr>
        <w:t>و به اندک حیله برای مصلحت قطعه از زمین پرداخته‌اند باور نکند که بی‌صانعی و مقدّر دانائی به عمل آمده باشد، چگونه تجویز این احتمال خواهد نمود و در این دولاب اعظم که مخلوق شده است به حکمتی چند که اذهان بشر قاصر است از ادراک عشری از اعشار آن از برای مصلحت جمیع زمین و آنچه بر روی آن است که گوید بی‌صنعت و تقدیر علیم حکیم قدیر به وجود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این افلاک عظیمه خللی و رخنه پیدا شود که محتاج به مرمّت و اصلاح باشند، چنانچه آلاتی که مردم برای اعمال خود می‌سازند گاهی محتاج به مرمّت می‌شوند، کی چاره این می‌توانست کرد و کدام صانع از عهده این بر می‌آید؟</w:t>
      </w:r>
    </w:p>
    <w:p>
      <w:pPr>
        <w:pStyle w:val="Heading5"/>
        <w:numPr>
          <w:ilvl w:val="4"/>
          <w:numId w:val="1"/>
        </w:numPr>
        <w:rPr/>
      </w:pPr>
      <w:bookmarkStart w:id="839" w:name="__RefHeading___Toc3701835_1468164448"/>
      <w:bookmarkStart w:id="840" w:name="_Toc379"/>
      <w:bookmarkEnd w:id="839"/>
      <w:r>
        <w:rPr>
          <w:rtl w:val="true"/>
        </w:rPr>
        <w:t>توضیح</w:t>
      </w:r>
      <w:bookmarkEnd w:id="8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لاتفارق مراکزها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آن است که برای آنها حرکت روشن و آشکاری چنانچه در سیارات هست،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نسبت دوری و نزدیکی بعضی از ایشان از بعضی دیگر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اینکه جمله بعدی مفسّر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از مراکز ستارگان برجهایی باشد که به آنها نسبت داده می شود چنانچه بین عرب مصطلح است که در انتقال به برجها مقابل بودن با این شکلها را اعتبار می کنند اگر چه از جایگاهشان منتقل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 است که کلام امام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بعضها مطلقة تنتقل فی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معنا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معنایی که سابقا گفتیم که انتقال آنها در برجها ظاهر و آشکار است که هر کسی آن را می شناسد ولی احتمال اول ظاهرتر است چنانچه از کلام امام معلوم می 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الإهمال 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منظور این باشد که طبیعت یا دهری که اصحاب إهمال مؤثر می دانند هر دوی آنها یک امر واحد بدون شعور و اراده هستند و صدور دو امر مختلف از مثل چنین چیزی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سابق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این است که عقل حکم می کند به اینکه مثل این دو امر پیوسته جاری بر قانون حکمت جز از حکیمی که ظرائف حکمت را در آنها رعایت کرده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منظور این است که اهمال یعنی عدم حاجت به علت و ترجیح امری ممکن بدون مرجَح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گمان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واحدی است که در هر دوی آنها حاصل است پس به چه دلیل یکی از آنها ثابت و دیگری متحرک شده است و چرا بر عکس نشده است؟ و احتمال اول ظاهرتر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پوشیده 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لبطلت الدلالات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بودن اوضاع نجومی، نشانه هایی برای حوادث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البروج الراتبه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بر آنچه قبلا اشاره کردیم دلالت می کند که امام علیه السلام در انتقال برجها، مقابل شدن با خود شکلها را رعایت نمود اگر چه ممکن است منظور، بیان حکمت کندیِ حرکت باشد تا این اشکال بتوانند نشانه هایی برای برجها باشند ولو با نزدیکی به آنها ولی این احتمال بعید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ای است که بعد از جوزاء طلوع می کند </w:t>
      </w:r>
      <w:bookmarkStart w:id="841" w:name="pg16997_179599"/>
    </w:p>
    <w:p>
      <w:pPr>
        <w:pStyle w:val="BookText"/>
        <w:rPr/>
      </w:pPr>
      <w:bookmarkEnd w:id="841"/>
      <w:r>
        <w:rPr>
          <w:rFonts w:ascii="Amiri" w:hAnsi="Amiri" w:eastAsia="Amiri" w:cs="Amiri"/>
          <w:color w:val="111111"/>
          <w:sz w:val="28"/>
          <w:sz w:val="28"/>
          <w:szCs w:val="28"/>
          <w:rtl w:val="true"/>
          <w:lang w:bidi="ar-SA"/>
        </w:rPr>
        <w:t>بعد الجوزاء و طلوعه في شدة الحر و هما الشعريان و الشعرى العبور التي في الجوزاء و الشعرى القميصاء التي في الذراع تزعم العرب أنهما أختا سهيل انتهى و القفار جمع قفر و هو الخلأ من الأرض و خطف البرق البصر ذهب به و وهج النار بالتسكين توقدها و قوله حثيثا أي مسرعا و تجافى أي لم يلزم مكانه و برح مكانه زال عنه</w:t>
      </w:r>
      <w:r>
        <w:rPr>
          <w:rFonts w:eastAsia="Amiri" w:cs="Amiri" w:ascii="Amiri" w:hAnsi="Amiri"/>
          <w:color w:val="111111"/>
          <w:sz w:val="28"/>
          <w:szCs w:val="28"/>
          <w:rtl w:val="true"/>
          <w:lang w:bidi="ar-SA"/>
        </w:rPr>
        <w:t>.</w:t>
      </w:r>
    </w:p>
    <w:p>
      <w:pPr>
        <w:pStyle w:val="Heading5"/>
        <w:numPr>
          <w:ilvl w:val="4"/>
          <w:numId w:val="1"/>
        </w:numPr>
        <w:rPr/>
      </w:pPr>
      <w:bookmarkStart w:id="842" w:name="__RefHeading___Toc3701837_1468164448"/>
      <w:bookmarkStart w:id="843" w:name="_Toc380"/>
      <w:bookmarkEnd w:id="842"/>
      <w:r>
        <w:rPr>
          <w:rtl w:val="true"/>
        </w:rPr>
        <w:t>فَکِّرْ یَا مُفَضَّلُ</w:t>
      </w:r>
      <w:bookmarkEnd w:id="843"/>
    </w:p>
    <w:p>
      <w:pPr>
        <w:pStyle w:val="BookText"/>
        <w:rPr/>
      </w:pPr>
      <w:r>
        <w:rPr>
          <w:rFonts w:ascii="Amiri" w:hAnsi="Amiri" w:eastAsia="Amiri" w:cs="Amiri"/>
          <w:color w:val="111111"/>
          <w:sz w:val="28"/>
          <w:sz w:val="28"/>
          <w:szCs w:val="28"/>
          <w:rtl w:val="true"/>
          <w:lang w:bidi="ar-SA"/>
        </w:rPr>
        <w:t>فِي مَقَادِيرِ النَّهَارِ وَ اللَّيْلِ كَيْفَ وَقَعَتْ عَلَى مَا فِيهِ صَلَاحُ هَذَا الْخَلْقِ فَصَارَ مُنْتَهَى كُلِّ وَاحِدٍ مِنْهُمَا إِذَا امْتَدَّ إِلَى خَمْسَ عَشْرَةَ سَاعَةً لَا يُجَاوِزُ ذَلِكَ أَ فَرَأَيْتَ لَوْ كَانَ النَّهَارُ يَكُونُ مِقْدَارُهُ مِائَةَ سَاعَةٍ أَوْ مِائَتَيْ سَاعَةٍ أَ لَمْ يَكُنْ فِي ذَلِكَ بَوَارُ</w:t>
      </w:r>
      <w:r>
        <w:rPr>
          <w:rStyle w:val="FootnoteAnchor"/>
          <w:rtl w:val="true"/>
        </w:rPr>
        <w:footnoteReference w:id="318"/>
      </w:r>
      <w:r>
        <w:rPr>
          <w:rFonts w:ascii="Amiri" w:hAnsi="Amiri" w:eastAsia="Amiri" w:cs="Amiri"/>
          <w:color w:val="111111"/>
          <w:sz w:val="28"/>
          <w:sz w:val="28"/>
          <w:szCs w:val="28"/>
          <w:rtl w:val="true"/>
          <w:lang w:bidi="ar-SA"/>
        </w:rPr>
        <w:t>كُلِّ مَا فِي الْأَرْضِ مِنْ حَيَوَانٍ وَ نَبَاتٍ</w:t>
      </w:r>
    </w:p>
    <w:p>
      <w:pPr>
        <w:pStyle w:val="BookText"/>
        <w:rPr/>
      </w:pPr>
      <w:r>
        <w:rPr>
          <w:rFonts w:ascii="Amiri" w:hAnsi="Amiri" w:eastAsia="Amiri" w:cs="Amiri"/>
          <w:color w:val="111111"/>
          <w:sz w:val="28"/>
          <w:sz w:val="28"/>
          <w:szCs w:val="28"/>
          <w:rtl w:val="true"/>
          <w:lang w:bidi="ar-SA"/>
        </w:rPr>
        <w:t xml:space="preserve">أَمَّا الْحَيَوَانُ فَكَانَ لَا يَهْدَأُ وَ لَا يَقِرُّ طُولَ هَذِهِ الْمُدَّةِ وَ لَا الْبَهَائِمُ كَانَتْ تُمْسِكُ عَنِ الرَّعْيِ لَوْ دَامَ لَهَا ضَوْءُ النَّهَارِ وَ لَا الْإِنْسَانُ كَانَ يَفْتُرُ عَنِ الْعَمَلِ وَ الْحَرَكَةِ وَ كَانَ ذَلِكَ سَيُهْلِكُهَا أَجْمَعَ وَ يُؤَدِّيهَا إِلَى التَّلَفِ وَ أَمَّا النَّبَاتُ فَكَانَ يَطُولُ عَلَيْهِ حَرُّ النَّهَارِ وَ وَهْجُ الشَّمْسِ حَتَّى يَجِفَّ وَ يَحْتَرِقَ وَ كَذَلِكَ اللَّيْلُ لَوِ امْتَدَّ مِقْدَارُ هَذِهِ الْمُدَّةِ كَانَ يَعُوقُ أَصْنَافَ الْحَيَوَانِ عَنِ الْحَرَكَةِ وَ التَّصَرُّفِ فِي طَلَبِ الْمَعَاشِ حَتَّى تَمُوتَ جُوعاً وَ تَخْمُدُ الْحَرَارَةُ الطَّبِيعِيَّةُ مِنَ النَّبَاتِ حَتَّى يَعْفَنَ وَ يَفْسُدَ كَالَّذِي تَرَاهُ يَحْدُثُ عَلَى النَّبَاتِ إِذَا كَانَ فِي مَوْضِعٍ لَا تَطْلُعُ عَلَيْهِ 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اعْتَبِرْ بِهَذِهِ الْحَرِّ وَ الْبَرْدِ كَيْفَ يَتَعَاوَرَانِ الْعَالَمَ وَ يَتَصَرَّفَانِ هَذَا التَّصَرُّفَ مِنَ الزِّيَادَةِ وَ النُّقْصَانِ وَ الِاعْتِدَالِ لِإِقَامَةِ هَذِهِ الْأَزْمِنَةِ الْأَرْبَعَةِ مِنَ السَّنَةِ وَ مَا فِيهِمَا مِنَ الْمَصَالِحِ ثُمَّ هُمَا بَعْدَ دِبَاغِ الْأَبْدَانِ الَّتِي عَلَيْهَا بَقَاؤُهُا وَ فِيهَا صَلَاحُهَا فَإِنَّهُ لَوْ لَا الْحَرُّ وَ الْبَرْدُ وَ تَدَاوُلُهُمَا الْأَبْدَانَ لَفَسَدَتْ وَ أَخْوَتْ وَ انْتَكَثَتْ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 فِي دُخُولِ أَحَدِهِمَا عَلَى الْآخَرِ بِهَذَا التَّدْرِيجِ وَ التَّرَسُّلِ فَإِنَّكَ تَرَى أَحَدَهُمَا يَنْقُصُ شَيْئاً بَعْدَ شَيْ‌ءٍ وَ الْآخَرَ يَزِيدُ مِثْلَ ذَلِكَ حَتَّى يَنْتَهِيَ كُلُّ وَاحِدٍ مِنْهُمَا مُنْتَهَاهُ فِي الزِّيَادَةِ وَ النُّقْصَانِ وَ لَوْ كَانَ دُخُولُ إِحْدَاهُمَا عَلَى الْأُخْرَى مُفَاجَأَةً لَأَضَرَّ ذَلِكَ بِالْأَبْدَانِ وَ أَسْقَمَهَا كَمَا أَنَّ أَحَدَكُمْ لَوْ خَرَجَ مِنْ حَمَّامٍ حَارٍّ إِلَى مَوْضِعِ الْبُرُودَةِ لَضَرَّهُ ذَلِكَ وَ أَسْقَمَ</w:t>
      </w:r>
    </w:p>
    <w:p>
      <w:pPr>
        <w:pStyle w:val="BookText"/>
        <w:rPr/>
      </w:pPr>
      <w:r>
        <w:rPr>
          <w:rFonts w:ascii="IRNazanin" w:hAnsi="IRNazanin" w:eastAsia="IRNazanin"/>
          <w:color w:val="111111"/>
          <w:sz w:val="28"/>
          <w:sz w:val="28"/>
          <w:szCs w:val="28"/>
          <w:rtl w:val="true"/>
          <w:lang w:bidi="fa-IR"/>
        </w:rPr>
        <w:t>و طلوع آن در شدّت تابستان است و آنها دو شعریان هستند، یکی شعرای عبور که در جوزاء است و یکی شعرای قمیصاء که در ذراع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گمان می کند که این دو خواهران سهیل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خالی و صاف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خطف البرق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وهج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کشیدن آتش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حثیثا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جایش قرار نگرفت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برح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جایش رفت</w:t>
      </w:r>
      <w:r>
        <w:rPr>
          <w:rFonts w:eastAsia="IRNazanin" w:cs="IRNazanin"/>
          <w:color w:val="111111"/>
          <w:sz w:val="28"/>
          <w:szCs w:val="28"/>
          <w:rtl w:val="true"/>
          <w:lang w:bidi="fa-IR"/>
        </w:rPr>
        <w:t>.</w:t>
      </w:r>
    </w:p>
    <w:p>
      <w:pPr>
        <w:pStyle w:val="Heading5"/>
        <w:numPr>
          <w:ilvl w:val="4"/>
          <w:numId w:val="1"/>
        </w:numPr>
        <w:rPr/>
      </w:pPr>
      <w:bookmarkStart w:id="844" w:name="__RefHeading___Toc3701839_1468164448"/>
      <w:bookmarkStart w:id="845" w:name="_Toc381"/>
      <w:bookmarkEnd w:id="844"/>
      <w:r>
        <w:rPr>
          <w:rtl w:val="true"/>
        </w:rPr>
        <w:t>[</w:t>
      </w:r>
      <w:r>
        <w:rPr>
          <w:rtl w:val="true"/>
        </w:rPr>
        <w:t>مقدار شب و روز</w:t>
      </w:r>
      <w:r>
        <w:rPr>
          <w:rtl w:val="true"/>
        </w:rPr>
        <w:t>]</w:t>
      </w:r>
      <w:bookmarkEnd w:id="845"/>
    </w:p>
    <w:p>
      <w:pPr>
        <w:pStyle w:val="BookText"/>
        <w:rPr/>
      </w:pPr>
      <w:r>
        <w:rPr>
          <w:rFonts w:ascii="IRNazanin" w:hAnsi="IRNazanin" w:eastAsia="IRNazanin"/>
          <w:color w:val="111111"/>
          <w:sz w:val="28"/>
          <w:sz w:val="28"/>
          <w:szCs w:val="28"/>
          <w:rtl w:val="true"/>
          <w:lang w:bidi="fa-IR"/>
        </w:rPr>
        <w:t>تفکّر کن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مقادیر لیل و نهار که چگونه بر وفق مصلحت عباد تقدیر گشته، در اکثر معموره‌ها نهایتش از پانزده ساعت زیاده نیست، اگر مقدار روز صد ساعت یا دویست ساعت می‌شد، هر آینه هر چه بر روی زمین است از حیوانات و نباتات هلاک می‌شدند اما حیوانات به جهت آن که در این مدت طویل قرار نمی‌گرفتند و ساکن نمی‌شدند و چهارپایان در روز به این درازی مشغول چرا می‌گردیدند و آدمیان در تمام این مدت مشغول عمل و حرکت می‌شدند معلوم است که اینها باعث هلاک ایشان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نباتات از حرارت آفتاب در این زمان طویل خشک می‌شد و می‌سوخت و هم چنین شب اگر صد ساعت یا دویست ساعت ممتد می‌شد حیوانات در این مدت از حرکت باز می‌ماندند و طلب معاش نمی‌توانستند کرد و از گرسنگی هلاک می‌شدند و حرارت طبیعیه نباتات کم می‌شد و فاسد و متعفن می‌شدند چنانچه بعضی از گیاه‌ها اگر در مکانی بروید که آفتاب بر آن نتابد هر آینه فاسد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 و گرما و منافع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 بگیر از سرما و گرما که پیاپی بر این عالم وارد می‌شود و به زیاده و نقصان و اعتدال در این جهان تصرّف می‌نمایند برای آن که چهار فصل در هر سال به هم رسد و مصالحی که مذکور شد و غیر آنها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این سرما و گرما دبّاغی می‌کنند بدن‌ها را و به اصلاح می‌آورند آنها را و اگر هر دو بر ابدان انسان و حیوان وارد نمی‌شدند هر آینه بدن‌ها فاسد و ضایع می‌شدند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 کن در این مصلحت که از سرما به تدریج داخل گرما می‌شوند و به عکس، زیرا که سرما اندک اندک کم می‌شود تا گرما به نهایت می‌رسد و اگر به ناگاه از سرما به گرما دفعة داخل می‌شدند هر آینه ضرر می‌رسانید به بدن‌ها و احداث امراض مزمنه می‌کرد چنانچه اگر کسی از حمّام بسیار گرمی در هوای بسیار سردی داخل شود، به او ضرر عظیم می‌رساند و موجب بیماری او می‌شود غالباً، </w:t>
      </w:r>
      <w:bookmarkStart w:id="846" w:name="pg16997_179600"/>
    </w:p>
    <w:p>
      <w:pPr>
        <w:pStyle w:val="BookText"/>
        <w:rPr/>
      </w:pPr>
      <w:bookmarkEnd w:id="846"/>
      <w:r>
        <w:rPr>
          <w:rFonts w:ascii="Amiri" w:hAnsi="Amiri" w:eastAsia="Amiri" w:cs="Amiri"/>
          <w:color w:val="111111"/>
          <w:sz w:val="28"/>
          <w:sz w:val="28"/>
          <w:szCs w:val="28"/>
          <w:rtl w:val="true"/>
          <w:lang w:bidi="ar-SA"/>
        </w:rPr>
        <w:t>بَدَنَهُ فَلِمَ جَعَلَ اللَّهُ عَزَّ وَ جَلَّ هَذَا التَّرَسُّلَ فِي الْحَرِّ وَ الْبَرْدِ إِلَّا لِلسَّلَامَةِ مِنْ ضَرَرِ الْمُفَاجَأَةِ وَ لِمَ جَرَى الْأَمْرُ عَلَى مَا فِيهِ السَّلَامَةُ مِنْ ضَرِّ الْمُفَاجَأَةِ لَوْ لَا التَّدْبِيرُ فِي ذَلِكَ فَإِنْ زَعَمَ زَاعِمٌ أَنَّ هَذَا التَّرَسُّلَ فِي دُخُولِ الْحَرِّ وَ الْبَرْدِ إِنَّمَا يَكُونُ لِإِبْطَاءِ مَسِيرِ الشَّمْسِ فِي الِارْتِفَاعِ وَ الِانْحِطَاطِ سُئِلَ عَنِ الْعِلَّةِ فِي إِبْطَاءِ مَسِيرِ الشَّمْسِ فِي ارْتِفَاعِهَا وَ انْحِطَاطِهَا فَإِنِ اعْتَلَّ فِي الْإِبْطَاءِ بِبُعْدِ مَا بَيْنَ الْمَشْرِقَيْنِ سُئِلَ عَنِ الْعِلَّةِ فِي ذَلِكَ فَلَا تَزَالُ هَذِهِ الْمَسْأَلَةُ تَرْقَى مَعَهُ إِلَى حَيْثُ رَقِيَ مِنْ هَذَا الْقَوْلِ حَتَّى اسْتَقَرَّ عَلَى الْعَمْدِ وَ التَّدْبِيرِ لَوْ لَا الْحَرُّ لَمَا كَانَتِ الثِّمَارُ الْجَاسِيَةُ الْمُرَّةُ تَنْضَجُ فَتَلِينُ وَ تَعْذُبُ حَتَّى يُتَفَكَّهَ بِهَا رَطْبَةً وَ يَابِسَةً وَ لَوْ لَا الْبَرْدُ لَمَا كَانَ الزَّرْعُ يُفْرِخُ هَكَذَا وَ يَرِيعُ الرَّيْعَ الْكَثِيرَ الَّذِي يَتَّسِعُ لِلْقُوتِ وَ مَا يُرَدُّ فِي الْأَرْضِ لِلْبَذْرِ أَ فَلَا تَرَى مَا فِي الْحَرِّ وَ الْبَرْدِ مِنْ عَظِيمِ الْغِنَاءِ وَ الْمَنْفَعَةِ وَ كِلَاهُمَا مَعَ غِنَائِهِ وَ الْمَنْفَعَةِ فِيهِ يُؤْلِمُ الْأَبْدَانَ وَ يَمَضُّهَا وَ فِي ذَلِكَ عِبْرَةٌ لِمَنْ فَكَّرَ وَ دَلَالَةٌ عَلَى أَنَّهُ مِنْ تَدْبِيرِ الْحَكِيمِ فِي مَصْلَحَةِ الْعَالَمِ وَ مَا فِيهِ</w:t>
      </w:r>
      <w:r>
        <w:rPr>
          <w:rFonts w:eastAsia="Amiri" w:cs="Amiri" w:ascii="Amiri" w:hAnsi="Amiri"/>
          <w:color w:val="111111"/>
          <w:sz w:val="28"/>
          <w:szCs w:val="28"/>
          <w:rtl w:val="true"/>
          <w:lang w:bidi="ar-SA"/>
        </w:rPr>
        <w:t>.</w:t>
      </w:r>
    </w:p>
    <w:p>
      <w:pPr>
        <w:pStyle w:val="Heading5"/>
        <w:numPr>
          <w:ilvl w:val="4"/>
          <w:numId w:val="1"/>
        </w:numPr>
        <w:rPr/>
      </w:pPr>
      <w:bookmarkStart w:id="847" w:name="__RefHeading___Toc3701841_1468164448"/>
      <w:bookmarkStart w:id="848" w:name="_Toc382"/>
      <w:bookmarkEnd w:id="847"/>
      <w:r>
        <w:rPr>
          <w:rtl w:val="true"/>
        </w:rPr>
        <w:t>بیان</w:t>
      </w:r>
      <w:bookmarkEnd w:id="848"/>
    </w:p>
    <w:p>
      <w:pPr>
        <w:pStyle w:val="BookText"/>
        <w:rPr/>
      </w:pPr>
      <w:r>
        <w:rPr>
          <w:rFonts w:ascii="IRNazanin" w:hAnsi="IRNazanin" w:eastAsia="IRNazanin"/>
          <w:color w:val="111111"/>
          <w:sz w:val="28"/>
          <w:sz w:val="28"/>
          <w:szCs w:val="28"/>
          <w:rtl w:val="true"/>
          <w:lang w:bidi="fa-IR"/>
        </w:rPr>
        <w:t>قوله علیه السلام لا يجاوز ذلك أي في معظم المعمورة و قال الفيروزآبادي خوت الدار تهدمت و النجوم خيّا أمحلت فلم تمطر كأخوت و قال المنتكث المهزول و قال الترسل الرفق و التؤدة انتهى قوله علیه السلام ببعد ما بين المشرقين أي المشرق و المغرب كناية عن عظم الدائرة التي يقطع عليها البروج أو مشرق الصيف و الشتاء و الأول أظهر قوله علیه السلام الجاسية أي الصلبة و يتفكه بها أي يتمتع بها و الريع النماء و الزيادة و قال الجوهري أمضني الجرح إمضاضا إذا أوجعك و فيه لغة أخرى مضني الجرح و لم يعرفها الأصمعي</w:t>
      </w:r>
      <w:r>
        <w:rPr>
          <w:rFonts w:eastAsia="IRNazanin" w:cs="IRNazanin"/>
          <w:color w:val="111111"/>
          <w:sz w:val="28"/>
          <w:szCs w:val="28"/>
          <w:rtl w:val="true"/>
          <w:lang w:bidi="fa-IR"/>
        </w:rPr>
        <w:t>.</w:t>
      </w:r>
    </w:p>
    <w:p>
      <w:pPr>
        <w:pStyle w:val="Heading5"/>
        <w:numPr>
          <w:ilvl w:val="4"/>
          <w:numId w:val="1"/>
        </w:numPr>
        <w:rPr/>
      </w:pPr>
      <w:bookmarkStart w:id="849" w:name="__RefHeading___Toc3701843_1468164448"/>
      <w:bookmarkStart w:id="850" w:name="_Toc383"/>
      <w:bookmarkEnd w:id="849"/>
      <w:r>
        <w:rPr>
          <w:rtl w:val="true"/>
        </w:rPr>
        <w:t>وَ أُنَبِّهُکَ یَا مُفَضَّلُ</w:t>
      </w:r>
      <w:bookmarkEnd w:id="850"/>
    </w:p>
    <w:p>
      <w:pPr>
        <w:pStyle w:val="BookText"/>
        <w:rPr/>
      </w:pPr>
      <w:r>
        <w:rPr>
          <w:rFonts w:ascii="Amiri" w:hAnsi="Amiri" w:eastAsia="Amiri" w:cs="Amiri"/>
          <w:color w:val="111111"/>
          <w:sz w:val="28"/>
          <w:sz w:val="28"/>
          <w:szCs w:val="28"/>
          <w:rtl w:val="true"/>
          <w:lang w:bidi="ar-SA"/>
        </w:rPr>
        <w:t xml:space="preserve">عَلَى الرِّيحِ وَ مَا فِيهَا أَ لَسْتَ تَرَى رُكُودَهَا إِذَا رَكَدَتْ كَيْفَ يُحْدِثُ الْكَرْبَ الَّذِي يَكَادُ أَنْ يَأْتِيَ عَلَى النُّفُوسِ وَ يُحْرِضُ الْأَصِحَّاءَ وَ يَنْهَكُ الْمَرْضَى وَ يُفْسِدُ الثِّمَارَ وَ يُعَفِّنُ الْبُقُولَ وَ يُعْقِبُ الْوَبَاءَ فِي الْأَبْدَانِ وَ الْآفَةَ فِي الْغَلَّاتِ فَفِي هَذَا بَيَانُ أَنَّ هُبُوبَ الرِّيحِ مِنْ تَدْبِيرِ الْحَكِيمِ فِي صَلَاحِ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أُنَبِّئُكَ عَنِ الْهَوَاءِ بِخَلَّةٍ أُخْرَى فَإِنَّ الصَّوْتَ أَثَرٌ يُؤَثِّرُهُ اصْطِكَاكُ الْأَجْسَامِ فِي الْهَوَاءِ وَ الْهَوَاءُ يُؤَدِّيهِ إِلَى الْمَسَامِعِ وَ النَّاسُ يَتَكَلَّمُونَ فِي حَوَائِجِهِمْ وَ مُعَامَلَاتِهِمْ طُولَ</w:t>
      </w:r>
    </w:p>
    <w:p>
      <w:pPr>
        <w:pStyle w:val="BookText"/>
        <w:rPr/>
      </w:pPr>
      <w:r>
        <w:rPr>
          <w:rFonts w:ascii="IRNazanin" w:hAnsi="IRNazanin" w:eastAsia="IRNazanin"/>
          <w:color w:val="111111"/>
          <w:sz w:val="28"/>
          <w:sz w:val="28"/>
          <w:szCs w:val="28"/>
          <w:rtl w:val="true"/>
          <w:lang w:bidi="fa-IR"/>
        </w:rPr>
        <w:t>پس حق تعالی این تدریج را در سرما و گرما مقرّر فرموده برای مصلحت بندگان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دلیل است برای وجود حکیم 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 بطوء حرکت خورشید بر صانع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گوید که این تدریج و تأنی از جهت ابطاء حرکت خاصّه شمس است در پست شدن و بلند شدن، می‌پرسیم که علت ابطاء حرکت شمس چیست؟ اگر گویند که علت او بزرگی دایره‌ای است که آفتاب آن را به حرکت خاصّه قطع می‌کند باز از علّت آن می‌پرسیم تا آن که منتهی شود به آن که از حکمت صانع قادر علیمی است که به قدرت کامل و حکمت شامل این حرکت را بر قانون مصلحت منطبق گردانیده، زیرا که ترجیح بلا مرجح محال است و تسلسل علل، ممتنع و اشتمال صنعت بر حکمت، دلیل قاطع است بر علم و حکمت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اگر گرما نمی‌بود میوه‌های تلخ پخته و شیرین نمی‌شدند که مردم از تر و خشک آنها منتفع گردند و اگر سرما نمی‌بود زراعت در زیر زمین بسیار نمی‌ماند که جوجه بسیار کند و آنقدر حاصل به عمل آید که وفا به قوت انسان و حیوان کند و تخم زیاد آید که بار دیگر زراعت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نمی‌بینی که در هر یک از گرما و سرما چه منفعتها هست و هر یک با نفع عظیمی که دارند بدنها را می‌گزند و آدمی از آن متأثر و آن نیز موجب صلاح دین و دنیای خلق است</w:t>
      </w:r>
      <w:r>
        <w:rPr>
          <w:rFonts w:eastAsia="IRNazanin" w:cs="IRNazanin"/>
          <w:color w:val="111111"/>
          <w:sz w:val="28"/>
          <w:szCs w:val="28"/>
          <w:rtl w:val="true"/>
          <w:lang w:bidi="fa-IR"/>
        </w:rPr>
        <w:t>.</w:t>
      </w:r>
    </w:p>
    <w:p>
      <w:pPr>
        <w:pStyle w:val="Heading5"/>
        <w:numPr>
          <w:ilvl w:val="4"/>
          <w:numId w:val="1"/>
        </w:numPr>
        <w:rPr/>
      </w:pPr>
      <w:bookmarkStart w:id="851" w:name="__RefHeading___Toc3701845_1468164448"/>
      <w:bookmarkStart w:id="852" w:name="_Toc384"/>
      <w:bookmarkEnd w:id="851"/>
      <w:r>
        <w:rPr>
          <w:rtl w:val="true"/>
        </w:rPr>
        <w:t>توضیح</w:t>
      </w:r>
      <w:bookmarkEnd w:id="8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لایجاوز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اکثر قسمت آباد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خوت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خوت النجوم 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شد پس باران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المنتکث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و آرامش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ببعد ما بین المشرقین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مشرق و مغرب، کنایه از بزرگی دایره ای که برجها بر روی آن قطع می شوند یا مشرق تابستان و زمستان، و احتمال اول ظاهرتر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یتفکّه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بهره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زیادتی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أمضّنی الجرح إمضاضاً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لغت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مضّنی 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اصمعی آن را نشناخته است</w:t>
      </w:r>
      <w:r>
        <w:rPr>
          <w:rFonts w:eastAsia="IRNazanin" w:cs="IRNazanin"/>
          <w:color w:val="111111"/>
          <w:sz w:val="28"/>
          <w:szCs w:val="28"/>
          <w:rtl w:val="true"/>
          <w:lang w:bidi="fa-IR"/>
        </w:rPr>
        <w:t>.</w:t>
      </w:r>
    </w:p>
    <w:p>
      <w:pPr>
        <w:pStyle w:val="Heading5"/>
        <w:numPr>
          <w:ilvl w:val="4"/>
          <w:numId w:val="1"/>
        </w:numPr>
        <w:rPr/>
      </w:pPr>
      <w:bookmarkStart w:id="853" w:name="__RefHeading___Toc3701847_1468164448"/>
      <w:bookmarkStart w:id="854" w:name="_Toc385"/>
      <w:bookmarkEnd w:id="853"/>
      <w:r>
        <w:rPr>
          <w:rtl w:val="true"/>
        </w:rPr>
        <w:t>[</w:t>
      </w:r>
      <w:r>
        <w:rPr>
          <w:rtl w:val="true"/>
        </w:rPr>
        <w:t>منافع وزش باد و نسیم</w:t>
      </w:r>
      <w:r>
        <w:rPr>
          <w:rtl w:val="true"/>
        </w:rPr>
        <w:t>]</w:t>
      </w:r>
      <w:bookmarkEnd w:id="854"/>
    </w:p>
    <w:p>
      <w:pPr>
        <w:pStyle w:val="BookText"/>
        <w:rPr/>
      </w:pPr>
      <w:r>
        <w:rPr>
          <w:rFonts w:ascii="IRNazanin" w:hAnsi="IRNazanin" w:eastAsia="IRNazanin"/>
          <w:color w:val="111111"/>
          <w:sz w:val="28"/>
          <w:sz w:val="28"/>
          <w:szCs w:val="28"/>
          <w:rtl w:val="true"/>
          <w:lang w:bidi="fa-IR"/>
        </w:rPr>
        <w:t>تنبیه می‌کنم تو را ای مفضّل بر منافعی که در باد هست، نمی‌بینی اگر چند گاه باد نوزد، موجب حدوث امراض می‌شود و نفس‌ها را می‌گیرد و بیماران را می‌گدازد و میوه‌ها را فاسد می‌گرداند و بقول و سبزی‌ها متعفّن می‌شوند و احداث مواد وباء و طاعون در ابدان می‌کند و آفت در غلّات پدید می‌آید، پس معلوم شد که وزیدن باد از حسن تدبیر خالق عباد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و اصوات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را خبر می‌دهم از حکمت اصل هوا به درستی که صدا اثری است که از اصطکاک اجسام در هوا حادث می‌گردد و هوا آن را به قوه سامعه می‌رساند و مردم در تمام روز و بعضی از شب در حوائج و معاملات خود سخن می‌گویند، </w:t>
      </w:r>
      <w:bookmarkStart w:id="855" w:name="pg16997_179601"/>
    </w:p>
    <w:p>
      <w:pPr>
        <w:pStyle w:val="BookText"/>
        <w:rPr/>
      </w:pPr>
      <w:bookmarkEnd w:id="855"/>
      <w:r>
        <w:rPr>
          <w:rFonts w:ascii="Amiri" w:hAnsi="Amiri" w:eastAsia="Amiri" w:cs="Amiri"/>
          <w:color w:val="111111"/>
          <w:sz w:val="28"/>
          <w:sz w:val="28"/>
          <w:szCs w:val="28"/>
          <w:rtl w:val="true"/>
          <w:lang w:bidi="ar-SA"/>
        </w:rPr>
        <w:t>نَهَارِهِمْ وَ بَعْضَ لَيْلِهِمْ فَلَوْ كَانَ أَثَرُ هَذَا الْكَلَامِ يَبْقَى فِي الْهَوَاءِ كَمَا يَبْقَى الْكِتَابُ فِي الْقِرْطَاسِ لَامْتَلَأَ الْعَالَمُ مِنْهُ فَكَانَ يَكْرُبُهُمْ وَ يَفْدَحُهُمْ وَ كَانُوا يَحْتَاجُونَ فِي تَجْدِيدِهِ وَ الِاسْتِبْدَالِ بِهِ إِلَى أَكْثَرَ مِمَّا يُحْتَاجُ إِلَيْهِ فِي تَجْدِيدِ الْقَرَاطِيسِ لِأَنَّ مَا يُلْقَى مِنَ الْكَلَامِ أَكْثَرُ مِمَّا يُكْتَبُ فَجَعَلَ الْخَلَّاقُ الْحَكِيمُ جَلَّ قُدْسُهُ هَذَا الْهَوَاءَ قِرْطَاساً خَفِيّاً يَحْمِلُ الْكَلَامَ رَيْثَمَا يَبْلُغُ الْعَالَمُ حَاجَتَهُمْ ثُمَّ يُمْحَى فَيَعُودُ جَدِيداً نَقِيّاً وَ يَحْمِلُ مَا حَمَلَ أَبَداً بِلَا انْقِطَاعٍ وَ حَسْبُكَ بِهَذَا النَّسِيمِ الْمُسَمَّى هَوَاءً عِبْرَةً وَ مَا فِيهِ مِنَ الْمَصَالِحِ فَإِنَّهُ حَيَاةُ هَذِهِ الْأَبْدَانِ وَ الْمُمْسِكُ لَهَا مِنْ دَاخِلٍ بِمَا تَسْتَنْشِقُ مِنْهُ وَ مِنْ خَارِجٍ بِمَا تُبَاشِرُ مِنْ رَوْحِهِ وَ فِيهِ تَطَّرِدُ هَذِهِ الْأَصْوَاتُ فَيُؤَدِّي بِهَا مِنَ الْبُعْدِ الْبَعِيدِ وَ هُوَ الْحَامِلُ لِهَذِهِ الأَرَايِيحِ يَنْقُلُهَا مِنْ مَوْضِعٍ إِلَى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كَيْفَ تَأْتِيكَ الرَّائِحَةُ مِنْ حَيْثُ تَهُبُّ الرِّيحُ فَكَذَلِكَ الصَّوْتُ وَ هُوَ الْقَابِلُ لِهَذَا الْحَرِّ وَ الْبَرْدِ اللَّذَيْنِ يَتَعَاقَبَانِ عَلَى الْعَالَمِ لِصَلَاحِهِ‌</w:t>
      </w:r>
      <w:r>
        <w:rPr>
          <w:rStyle w:val="FootnoteAnchor"/>
          <w:rtl w:val="true"/>
        </w:rPr>
        <w:footnoteReference w:id="319"/>
      </w:r>
      <w:r>
        <w:rPr>
          <w:rFonts w:ascii="Amiri" w:hAnsi="Amiri" w:eastAsia="Amiri" w:cs="Amiri"/>
          <w:color w:val="111111"/>
          <w:sz w:val="28"/>
          <w:sz w:val="28"/>
          <w:szCs w:val="28"/>
          <w:rtl w:val="true"/>
          <w:lang w:bidi="ar-SA"/>
        </w:rPr>
        <w:t>وَ مِنْهُ هَذِهِ الرِّيحُ الْهَابَّةُ فَالرِّيحُ تَرُوحُ عَنِ الْأَجْسَامِ وَ تُزْجِي السَّحَابَ مِنْ مَوْضِعٍ إِلَى مَوْضِعٍ لِيَعُمَّ نَفْعُهُ حَتَّى يَسْتَكْثِفَ فَيَمْطُرَ وَ تَفُضُّهُ حَتَّى يَسْتَخِفَّ فَيَتَفَشَّى وَ تُلْقِحُ الشَّجَرَ وَ تُسِيرُ السُّفُنَ وَ تُرْخِي الْأَطْعِمَةَ</w:t>
      </w:r>
      <w:r>
        <w:rPr>
          <w:rStyle w:val="FootnoteAnchor"/>
          <w:rtl w:val="true"/>
        </w:rPr>
        <w:footnoteReference w:id="320"/>
      </w:r>
      <w:r>
        <w:rPr>
          <w:rFonts w:ascii="Amiri" w:hAnsi="Amiri" w:eastAsia="Amiri" w:cs="Amiri"/>
          <w:color w:val="111111"/>
          <w:sz w:val="28"/>
          <w:sz w:val="28"/>
          <w:szCs w:val="28"/>
          <w:rtl w:val="true"/>
          <w:lang w:bidi="ar-SA"/>
        </w:rPr>
        <w:t>وَ تُبَرِّدُ الْمَاءَ وَ تَشُبُّ النَّارَ وَ تُجَفِّفُ الْأَشْيَاءَ النَّدِيَّةَ وَ بِالْجُمْلَةِ أَنَّهَا تُحْيِي كُلَّمَا فِي الْأَرْضِ فَلَوْ لَا الرِّيحُ لَذَوَى النَّبَاتُ‌</w:t>
      </w:r>
      <w:r>
        <w:rPr>
          <w:rStyle w:val="FootnoteAnchor"/>
          <w:rtl w:val="true"/>
        </w:rPr>
        <w:footnoteReference w:id="321"/>
      </w:r>
      <w:r>
        <w:rPr>
          <w:rFonts w:ascii="Amiri" w:hAnsi="Amiri" w:eastAsia="Amiri" w:cs="Amiri"/>
          <w:color w:val="111111"/>
          <w:sz w:val="28"/>
          <w:sz w:val="28"/>
          <w:szCs w:val="28"/>
          <w:rtl w:val="true"/>
          <w:lang w:bidi="ar-SA"/>
        </w:rPr>
        <w:t>وَ مَاتَ الْحَيَوَانُ وَ حُمَّتِ الْأَشْيَاءُ وَ فَسَدَتْ</w:t>
      </w:r>
      <w:r>
        <w:rPr>
          <w:rFonts w:eastAsia="Amiri" w:cs="Amiri" w:ascii="Amiri" w:hAnsi="Amiri"/>
          <w:color w:val="111111"/>
          <w:sz w:val="28"/>
          <w:szCs w:val="28"/>
          <w:rtl w:val="true"/>
          <w:lang w:bidi="ar-SA"/>
        </w:rPr>
        <w:t>.</w:t>
      </w:r>
    </w:p>
    <w:p>
      <w:pPr>
        <w:pStyle w:val="Heading5"/>
        <w:numPr>
          <w:ilvl w:val="4"/>
          <w:numId w:val="1"/>
        </w:numPr>
        <w:rPr/>
      </w:pPr>
      <w:bookmarkStart w:id="856" w:name="__RefHeading___Toc3701849_1468164448"/>
      <w:bookmarkStart w:id="857" w:name="_Toc386"/>
      <w:bookmarkEnd w:id="856"/>
      <w:r>
        <w:rPr>
          <w:rtl w:val="true"/>
        </w:rPr>
        <w:t>توضیح</w:t>
      </w:r>
      <w:bookmarkEnd w:id="857"/>
    </w:p>
    <w:p>
      <w:pPr>
        <w:pStyle w:val="BookText"/>
        <w:rPr/>
      </w:pPr>
      <w:r>
        <w:rPr>
          <w:rFonts w:ascii="IRNazanin" w:hAnsi="IRNazanin" w:eastAsia="IRNazanin"/>
          <w:color w:val="111111"/>
          <w:sz w:val="28"/>
          <w:sz w:val="28"/>
          <w:szCs w:val="28"/>
          <w:rtl w:val="true"/>
          <w:lang w:bidi="fa-IR"/>
        </w:rPr>
        <w:t xml:space="preserve">ركود الريح سكونها و الحرض فساد البدن و يقال نهكته الحمّى أي أضنّته و هزلته و قوله علیه السلام و الهواء يؤدّيه يدل على ما هو المنصور من تكيّف الهواء بكيفية الصوت على ما فصّل في محله و يقال كربه الأمر أي شقّ عليه و فدحه الدين أي أثقله و ريثما فعل كذا أي قدر ما فعله و يبلغ إما على بناء المجرد فالعالم فاعله أو على التفعيل فالهواء فاعله و الروح بالفتح الراحة و نسيم الريح و اطرد الشي‌ء تبع بعضه بعضا و جرى و الأراييح جمع للريح و تزجي السحاب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بناء الإفعال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سخن در هوا می‌ماند، چنانچه اثر کتابت در کاغذ می‌ماند هر آینه عالم پر می‌شد از صدا و کار بر مردم دشوار می‌شد و محتاج می‌شدند که هوا را تازه کنند مانند کاغذی که نوشته شد باید کاغذ دیگر را تحصیل کنند و زیاده از آن احتیاج می‌شد زیرا که آنچه ترک می‌کنند و نمی‌نویسند بسیار زیاده است از آنچه می‌نویسند، پس خلّاق حکیم این هوا را کاغذ لطیف پنهانی گردانیده که حامل سخن می‌شود به قدر حاجت و باز محو می‌شود از اثر سخن و صاف و خالص می‌ماند برای سخن دیگر و کهنه و ضایع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نسیم که او را هوا می‌نامند بس است برای عبرت تو اگر تفکّر کنی در مصالح آن، به درستی که حیات بدن‌ها به آن است که در جوف استنشاقش سبب زندگی است و از خارج مباشرتش بدن را به اصلاح می‌آورد و صداها را از راه‌های دور حامل می‌شود و می‌رساند و بوهای خوش را به شامه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که از هر طرف که باد از آن طرف می‌آید بوی خوش و صدا از آن طرف بیشتر می‌رسد و حامل این سرما و گرما که هر یک موجب صلاح عالمند هوا است و بادها که می‌وزد و هوا حادث می‌شود و باد باعث ترویج بدن‌ها است و ابرها را از موضعی به موضعی می‌برد و بر یکدیگر می‌چسباند که همه افق را فرا گیرد و بعد از باران باد ابر را از هم می‌پاشد و درخت‌ها را آبستن می‌گرداند و آب‌ها را سرد می‌کند و کشتی‌ها را جاری می‌سازد و طعام‌ها و میوه‌ها را لطیف می‌گرداند و آتش را می‌افروزد و چیزهای تر را مانند جامه و غیر آن را خشک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حیات اشیاء به باد است و اگر باد نمی‌بود گیاه‌ها پژمرده می‌شدند و حیوانات می‌مردند و چیزها گرم و فاسد می‌شدند</w:t>
      </w:r>
      <w:r>
        <w:rPr>
          <w:rFonts w:eastAsia="IRNazanin" w:cs="IRNazanin"/>
          <w:color w:val="111111"/>
          <w:sz w:val="28"/>
          <w:szCs w:val="28"/>
          <w:rtl w:val="true"/>
          <w:lang w:bidi="fa-IR"/>
        </w:rPr>
        <w:t>.</w:t>
      </w:r>
    </w:p>
    <w:p>
      <w:pPr>
        <w:pStyle w:val="Heading5"/>
        <w:numPr>
          <w:ilvl w:val="4"/>
          <w:numId w:val="1"/>
        </w:numPr>
        <w:rPr/>
      </w:pPr>
      <w:bookmarkStart w:id="858" w:name="__RefHeading___Toc3701851_1468164448"/>
      <w:bookmarkStart w:id="859" w:name="_Toc387"/>
      <w:bookmarkEnd w:id="858"/>
      <w:r>
        <w:rPr>
          <w:rtl w:val="true"/>
        </w:rPr>
        <w:t>توضیح</w:t>
      </w:r>
      <w:bookmarkEnd w:id="85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رکود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بودن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بدن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نهکته الحمّی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او را لاغر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والهواء یؤدیّه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قول صحیح مبنی بر اینکه هوا به کیفیت صوت، کیفیت می گیرد چنانچه در جای خودش توضیح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سفت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فدحه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او را گرانبار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ریثما 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ای که انجامش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مجرد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آن است یا از باب تفعیل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و نسیم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اطّرد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آن به دنبال قسمتی دیگر رفت و جاری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الأراییح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تزجی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إفعال یعنی او را راند</w:t>
      </w:r>
      <w:r>
        <w:rPr>
          <w:rFonts w:eastAsia="IRNazanin" w:cs="IRNazanin"/>
          <w:color w:val="111111"/>
          <w:sz w:val="28"/>
          <w:szCs w:val="28"/>
          <w:rtl w:val="true"/>
          <w:lang w:bidi="fa-IR"/>
        </w:rPr>
        <w:t xml:space="preserve">. </w:t>
      </w:r>
      <w:bookmarkStart w:id="860" w:name="pg16997_179602"/>
    </w:p>
    <w:p>
      <w:pPr>
        <w:pStyle w:val="BookText"/>
        <w:rPr/>
      </w:pPr>
      <w:bookmarkEnd w:id="860"/>
      <w:r>
        <w:rPr>
          <w:rFonts w:ascii="Amiri" w:hAnsi="Amiri" w:eastAsia="Amiri" w:cs="Amiri"/>
          <w:color w:val="111111"/>
          <w:sz w:val="28"/>
          <w:sz w:val="28"/>
          <w:szCs w:val="28"/>
          <w:rtl w:val="true"/>
          <w:lang w:bidi="ar-SA"/>
        </w:rPr>
        <w:t>أي تسوقه و تفضّه أي تفرّقه و التفشّي الانتشار و ترخي الأطعمة على التفعيل أو الإفعال أي تصيرها رخوة لطيفة و تشبّ النار أي توقّدها</w:t>
      </w:r>
      <w:r>
        <w:rPr>
          <w:rFonts w:eastAsia="Amiri" w:cs="Amiri" w:ascii="Amiri" w:hAnsi="Amiri"/>
          <w:color w:val="111111"/>
          <w:sz w:val="28"/>
          <w:szCs w:val="28"/>
          <w:rtl w:val="true"/>
          <w:lang w:bidi="ar-SA"/>
        </w:rPr>
        <w:t>.</w:t>
      </w:r>
    </w:p>
    <w:p>
      <w:pPr>
        <w:pStyle w:val="Heading5"/>
        <w:numPr>
          <w:ilvl w:val="4"/>
          <w:numId w:val="1"/>
        </w:numPr>
        <w:rPr/>
      </w:pPr>
      <w:bookmarkStart w:id="861" w:name="__RefHeading___Toc3701853_1468164448"/>
      <w:bookmarkStart w:id="862" w:name="_Toc388"/>
      <w:bookmarkEnd w:id="861"/>
      <w:r>
        <w:rPr>
          <w:rtl w:val="true"/>
        </w:rPr>
        <w:t>فَکِّرْ یَا مُفَضَّلُ</w:t>
      </w:r>
      <w:bookmarkEnd w:id="862"/>
    </w:p>
    <w:p>
      <w:pPr>
        <w:pStyle w:val="BookText"/>
        <w:rPr/>
      </w:pPr>
      <w:r>
        <w:rPr>
          <w:rFonts w:ascii="Amiri" w:hAnsi="Amiri" w:eastAsia="Amiri" w:cs="Amiri"/>
          <w:color w:val="111111"/>
          <w:sz w:val="28"/>
          <w:sz w:val="28"/>
          <w:szCs w:val="28"/>
          <w:rtl w:val="true"/>
          <w:lang w:bidi="ar-SA"/>
        </w:rPr>
        <w:t xml:space="preserve">فِيمَا خَلَقَ اللَّهُ عَزَّ وَ جَلَّ عَلَيْهِ هَذِهِ الْجَوَاهِرَ الْأَرْبَعَةَ لِيَتَّسِعَ مَا يَحْتَاجُ إِلَيْهِ مِنْهَا فَمِنْ ذَلِكَ سَعَةُ هَذِهِ الْأَرْضِ وَ امْتِدَادُهَا فَلَوْ لَا ذَلِكَ كَيْفَ كَانَتْ تَتَّسِعُ لِمَسَاكِنِ النَّاسِ وَ مَزَارِعِهِمْ وَ مَرَاعِيهِمْ وَ مَنَابِتِ أَخْشَابِهِمْ وَ أَحْطَابِهِمْ وَ الْعَقَاقِيرِ الْعَظِيمَةِ وَ الْمَعَادِنِ الْجَسِيمَةِ غَنَاؤُهَا وَ لَعَلَّ مَنْ يُنْكِرُ هَذِهِ الْفَلَوَاتِ الْخَاوِيَةَ وَ الْقِفَارَ الْمُوحِشَةَ فَيَقُولُ مَا الْمَنْفَعَةُ فِيهَا فَهِيَ مَأْوَى هَذِهِ الْوُحُوشِ وَ مَحَالُّهَا وَ مَرْعَاهَا ثُمَّ فِيهَا بَعْدُ مُتَنَفَّسٌ وَ مُضْطَرَبٌ لِلنَّاسِ إِذَا احْتَاجُوا إِلَى الِاسْتِبْدَالِ بِأَوْطَانِهِمْ فَكَمْ بَيْدَاءَ وَ كَمْ فَدْفَدٍ حَالَتْ قُصُوراً وَ جِنَاناً بِانْتِقَالِ النَّاسِ إِلَيْهَا وَ حُلُولِهِمْ فِيهَا وَ لَوْ لَا سَعَةُ الْأَرْضِ وَ فُسْحَتُهَا لَكَانَ النَّاسُ كَمَنْ هُوَ فِي حِصَارٍ ضَيِّقٍ لَا يَجِدُ مَنْدُوحَةً عَنْ وَطَنِهِ إِذَا حَزَبَهُ أَمْرٌ يَضْطَرُّهُ إِلَى الِانْتِقَالِ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فَكِّرْ فِي خَلْقِ هَذِهِ الْأَرْضِ عَلَى مَا هِيَ عَلَيْهِ حِينَ خُلِقَتْ رَاتِبَةً رَاكِنَةً فَتَكُونُ مَوْطِناً مُسْتَقَرّاً لِلْأَشْيَاءِ فَيَتَمَكَّنُ النَّاسُ مِنَ السَّعْيِ عَلَيْهَا فِي مَآرِبِهِمْ وَ الْجُلُوسِ عَلَيْهَا لِرَاحَتِهِمْ وَ النَّوْمِ لِهَدْئِهِمْ وَ الْإِتْقَانِ لِأَعْمَالِهِمْ فَإِنَّهَا لَوْ كَانَتْ رَجْرَاجَةً مُتَكَفِّئَةً لَمْ يَكُونُوا يَسْتَطِيعُونَ أَنْ يُتْقِنُوا الْبِنَاءَ وَ التِّجَارَةَ وَ الصِّنَاعَةَ وَ مَا أَشْبَهَ ذَلِكَ بَلْ كَانُوا لَا يَتَهَنَّئُونَ بِالْعَيْشِ وَ الْأَرْضُ تَرْتَجُّ مِنْ تَحْتِهِمْ وَ اعْتَبِرْ ذَلِكَ بِمَا يُصِيبُ النَّاسَ حِينَ الزَّلَازِلِ عَلَى قِلَّةِ مَكْثِهَا حَتَّى يَصِيرُوا إِلَى تَرْكِ مَنَازِلِهِمْ وَ الْهَرَبِ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 فَلِمَ صَارَتْ هَذِهِ الْأَرْضُ تُزَلْزَلُ قِيلَ لَهُ إِنَّ الزَّلْزَلَةَ وَ مَا أَشْبَهَهَا مَوْعِظَةٌ وَ تَرْهِيبٌ يُرَهَّبُ بِهَا النَّاسُ لِيَرْعَوُوا وَ يَنْزِعُوا عَنِ الْمَعَاصِي وَ كَذَلِكَ مَا يَنْزِلُ بِهِمْ مِنَ الْبَلَاءِ فِي أَبْدَانِهِمْ وَ أَمْوَالِهِمْ يَجْرِي فِي التَّدْبِيرِ عَلَى مَا فِيهِ صَلَاحُهُمْ وَ اسْتِقَامَتُهُمْ وَ يُدَّخَرُ لَهُمْ إِنْ صَلَحُوا مِنَ الثَّوَابِ وَ الْعِوَضِ فِي الْآخِرَةِ مَا لَا يَعْدِلُهُ شَيْ‌ءٌ مِنْ أُمُورِ الدُّنْيَا وَ رُبَّمَا عُجِّلَ ذَلِكَ فِي الدُّنْيَا إِذَا كَانَ ذَلِكَ فِي الدُّنْيَا صَلَاحاً لِلْخَاصَّةِ وَ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الْأَرْضَ فِي طِبَاعِهَا الَّذِي طَبَعَهَا اللَّهُ عَلَيْهِ بَارِدَةٌ يَابِسَةٌ وَ كَذَلِكَ الْحِجَارَةُ وَ إِنَّمَا الْفَرْقُ بَيْنَهَا وَ بَيْنَ الْحِجَارَةِ فَضْلُ يُبْسٍ فِي الْحِجَارَةِ أَ فَرَأَيْتَ لَوْ أَنَّ الْيُبْسَ أَفْرَطَ عَلَى الْأَرْضِ قَلِيلًا حَتَّى تَكُونَ حَجَراً صَلْداً أَ كَانَتْ تُنْبِتُ هَذَا النَّبَاتَ الَّذِي بِهِ حَيَاةُ الْحَيَوَانِ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پراکنده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ترخی الأطعمه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تفعیل یا إفعال یعنی آن را نرم و لطیف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افروخت</w:t>
      </w:r>
      <w:r>
        <w:rPr>
          <w:rFonts w:eastAsia="IRNazanin" w:cs="IRNazanin"/>
          <w:color w:val="111111"/>
          <w:sz w:val="28"/>
          <w:szCs w:val="28"/>
          <w:rtl w:val="true"/>
          <w:lang w:bidi="fa-IR"/>
        </w:rPr>
        <w:t>.</w:t>
      </w:r>
    </w:p>
    <w:p>
      <w:pPr>
        <w:pStyle w:val="Heading5"/>
        <w:numPr>
          <w:ilvl w:val="4"/>
          <w:numId w:val="1"/>
        </w:numPr>
        <w:rPr/>
      </w:pPr>
      <w:bookmarkStart w:id="863" w:name="__RefHeading___Toc3701855_1468164448"/>
      <w:bookmarkStart w:id="864" w:name="_Toc389"/>
      <w:bookmarkEnd w:id="863"/>
      <w:r>
        <w:rPr>
          <w:rtl w:val="true"/>
        </w:rPr>
        <w:t>[</w:t>
      </w:r>
      <w:r>
        <w:rPr>
          <w:rtl w:val="true"/>
        </w:rPr>
        <w:t>عناصر اربعه</w:t>
      </w:r>
      <w:r>
        <w:rPr>
          <w:rtl w:val="true"/>
        </w:rPr>
        <w:t>]</w:t>
      </w:r>
      <w:bookmarkEnd w:id="864"/>
    </w:p>
    <w:p>
      <w:pPr>
        <w:pStyle w:val="BookText"/>
        <w:rPr/>
      </w:pPr>
      <w:r>
        <w:rPr>
          <w:rFonts w:ascii="IRNazanin" w:hAnsi="IRNazanin" w:eastAsia="IRNazanin"/>
          <w:color w:val="111111"/>
          <w:sz w:val="28"/>
          <w:sz w:val="28"/>
          <w:szCs w:val="28"/>
          <w:rtl w:val="true"/>
          <w:lang w:bidi="fa-IR"/>
        </w:rPr>
        <w:t>فکر کن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جواهر چهارگانه که هر یک را حق تعالی به قدر احتیاج مردم آفریده از آن جمله زمین است که آن را وسیع گردانیده تا وفا کند به مساکن و مراعی و مزارع بنی آدم و منابت اخشاب و احطاب ایشان و به عمل آید از آن ادویه و عقاقیر عظیمه و معادن جسیمة المنفعه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باشد که جاهلی گوید که چه منفعت متصوّر است در بیابانهای خالی و صحراهای وسیع و حال آن که اینها مأوای وحشیان و مسکن ایشان است و محل فرح و تمتع انسان است و موجب مزید وسعت ایشان است که اگر خواهند قری و اوطان خود را بدل توانند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بیابان‌های بی‌آب و علف که در وقتی محل قصور و بساتین گردیده و مردم به آنجا نقل کرده‌اند و وطن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وسعت زمین نبود مردم مانند جمعی بودند که در حصار تنگی باشند که نتوانند بیرون رفت و قدرت بر تغییر اماکن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قادر حکیم چون این زمین را از برای تعیّش انسان و حیوان قرار داده و ساکن گردانیده تا ممکن باشد مردم را بر روی آن راه رفتن برای اعمال خود و نشستن به جهت استراحت و خوابیدن به رفاهیّت و اعمال را نیکو و محکم به عمل آوردن و اگر پیوسته زمین در زیر ایشان متحرک و لرزان می‌بود، نمی‌توانستند ابنیه و صناعات و تجارات و اشباه اینها را نیک به عمل آورند، بلکه عیش بر آنها گوارا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پیوسته زمین در زیر ایشان حرکت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 این حال عبرت بگیر به آنچه به مردم می‌رسد در هنگام زلزله با آن که اندک وقتی می‌ماند تا آن که ترک منازل خود می‌کنند و می‌گریزند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گاهی زلزله می‌شود؟ جواب گوئیم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زلزله و اشباه آن موعظه و تخویفی است که خدا مردم را به آن می‌ترساند تا منزجر گردند از معاصی و هم چنین آنچه نازل می‌گردد به ایشان از بلاها در بدن‌های ایشان و اموال ایشان برای صلاح و استقامت ایشان است در دنیا و اگر صلاح یابند به عوض آنچه از ایشان فوت شده است در آخرت چیزی چند به ایشان می‌دهد که هیچ چیز از امور دنیا معادل آن نمی‌تواند بود، و اگر مصلحت او و سایر خلق در آن باشد که عوض را در دنیا به او بدهد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زمین و سنگ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حکمت‌ها آن است که زمین را به طبع سرد و خشک آفریده و سنگ نیز سرد و خشک است و فرق میان آنها آن است که سنگ خشک‌تر است از سایر اجزای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سایر اجزای زمین در این مرتبه از یبس می‌بود همه سنگ سفت می‌بود و گیاهی که حیات همه حیوانات به آن است نمی‌روئید </w:t>
      </w:r>
    </w:p>
    <w:p>
      <w:pPr>
        <w:pStyle w:val="BookText"/>
        <w:rPr/>
      </w:pPr>
      <w:r>
        <w:rPr>
          <w:rFonts w:ascii="Amiri" w:hAnsi="Amiri" w:eastAsia="Amiri" w:cs="Amiri"/>
          <w:color w:val="111111"/>
          <w:sz w:val="28"/>
          <w:sz w:val="28"/>
          <w:szCs w:val="28"/>
          <w:rtl w:val="true"/>
          <w:lang w:bidi="ar-SA"/>
        </w:rPr>
        <w:t>وَ كَانَ يُمْكِنُ بِهَا حَرْثٌ أَوْ بِنَاءٌ أَ فَلَا تَرَى كَيْفَ تُنْصَبُ‌</w:t>
      </w:r>
      <w:r>
        <w:rPr>
          <w:rStyle w:val="FootnoteAnchor"/>
          <w:rtl w:val="true"/>
        </w:rPr>
        <w:footnoteReference w:id="322"/>
      </w:r>
      <w:r>
        <w:rPr>
          <w:rFonts w:ascii="Amiri" w:hAnsi="Amiri" w:eastAsia="Amiri" w:cs="Amiri"/>
          <w:color w:val="111111"/>
          <w:sz w:val="28"/>
          <w:sz w:val="28"/>
          <w:szCs w:val="28"/>
          <w:rtl w:val="true"/>
          <w:lang w:bidi="ar-SA"/>
        </w:rPr>
        <w:t>مِنْ يُبْسِ الْحِجَارَةِ وَ جُعِلَتْ عَلَى مَا هِيَ عَلَيْهِ مِنَ اللِّينِ وَ الرَّخَاوَةِ وَ لِتَهَيَّأَ لِلِاعْتِمَادِ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تَدْبِيرِ الْحَكِيمِ جَلَّ وَ عَلَا فِي خِلْقَةِ الْأَرْضِ أَنَّ مَهَبَّ الشَّمَالِ أَرْفَعُ مِنْ مَهَبِّ الْجَنُوبِ فَلِمَ جَعَلَ اللَّهُ عَزَّ وَ جَلَّ كَذَلِكَ إِلَّا لِيَنْحَدِرَ الْمِيَاهُ عَلَى وَجْهِ الْأَرْضِ فَتَسْقِيَهَا وَ تَرْوِيَهَا ثُمَّ تُفِيضَ آخِرَ ذَلِكَ إِلَى الْبَحْرِ فَكَأَنَّمَا يَرْفَعُ أَحَدُ جَانِبَيِ السَّطْحِ‌</w:t>
      </w:r>
      <w:r>
        <w:rPr>
          <w:rStyle w:val="FootnoteAnchor"/>
          <w:rtl w:val="true"/>
        </w:rPr>
        <w:footnoteReference w:id="323"/>
      </w:r>
      <w:r>
        <w:rPr>
          <w:rFonts w:ascii="Amiri" w:hAnsi="Amiri" w:eastAsia="Amiri" w:cs="Amiri"/>
          <w:color w:val="111111"/>
          <w:sz w:val="28"/>
          <w:sz w:val="28"/>
          <w:szCs w:val="28"/>
          <w:rtl w:val="true"/>
          <w:lang w:bidi="ar-SA"/>
        </w:rPr>
        <w:t>وَ يَخْفِضُ الْآخَرُ لِيَنْحَدِرَ الْمَاءُ عَنْهُ وَ لَا يَقُومَ عَلَيْهِ كَذَلِكَ جُعِلَ مَهَبُّ الشَّمَالِ أَرْفَعَ مِنْ مَهَبِّ الْجَنُوبِ لِهَذِهِ الْعِلَّةِ بِعَيْنِهَا وَ لَوْ لَا ذَلِكَ لَبَقِيَ الْمَاءُ مُتَحَيِّراً عَلَى وَجْهِ الْأَرْضِ فَكَانَ يَمْنَعُ النَّاسَ مِنْ أَعْمَالِهَا</w:t>
      </w:r>
      <w:r>
        <w:rPr>
          <w:rStyle w:val="FootnoteAnchor"/>
          <w:rtl w:val="true"/>
        </w:rPr>
        <w:footnoteReference w:id="324"/>
      </w:r>
      <w:r>
        <w:rPr>
          <w:rFonts w:ascii="Amiri" w:hAnsi="Amiri" w:eastAsia="Amiri" w:cs="Amiri"/>
          <w:color w:val="111111"/>
          <w:sz w:val="28"/>
          <w:sz w:val="28"/>
          <w:szCs w:val="28"/>
          <w:rtl w:val="true"/>
          <w:lang w:bidi="ar-SA"/>
        </w:rPr>
        <w:t>وَ يَقْطَعُ الطُّرُقَ وَ الْمَسَالِكَ ثُمَّ الْمَاءُ لَوْ لَا كَثْرَتُهُ وَ تَدَفُّقُهُ فِي الْعُيُونِ وَ الْأَدْوِيَةِ وَ الْأَنْهَارِ لَضَاقَ عَمَّا يَحْتَاجُ النَّاسُ إِلَيْهِ لِشُرْبِهِمْ وَ شُرْبِ أَنْعَامِهِمْ وَ مَوَاشِيهِمْ وَ سَقْيِ زُرُوعِهِمْ وَ أَشْجَارِهِمْ وَ أَصْنَافِ غَلَّاتِهِمْ وَ شُرْبِ مَا يَرِدُهُ مِنَ الْوُحُوشِ وَ الطَّيْرِ وَ السِّبَاعِ وَ تَتَقَلَّبُ فِيهِ الْحِيتَانُ وَ دَوَابُّ الْمَاءِ وَ فِيهِ مَنَافِعُ أُخَرُ أَنْتَ بِهَا عَارِفٌ وَ عَنْ عِظَمِ مَوْقِعِهَا غَافِلٌ فَإِنَّهُ سِوَى الْأَمْرِ الْجَلِيلِ الْمَعْرُوفِ مِنْ غَنَائِهِ فِي إِحْيَاءِ جَمِيعِ مَا عَلَى الْأَرْضِ مِنَ الْحَيَوَانِ وَ النَّبَاتِ يَمْزُجُ بِالْأَشْرِبَةِ فَتَلِينُ وَ تَطَيَّبُ لِشَارِبِهَا وَ بِهِ تُنَظَّفُ الْأَبْدَانُ وَ الْأَمْتِعَةُ مِنَ الدَّرَنِ الَّذِي يَغْشَاهَا وَ بِهِ يُبَلُّ التُّرَابُ فَيَصْلُحُ لِلِاعْتِمَالِ‌</w:t>
      </w:r>
      <w:r>
        <w:rPr>
          <w:rStyle w:val="FootnoteAnchor"/>
          <w:rtl w:val="true"/>
        </w:rPr>
        <w:footnoteReference w:id="325"/>
      </w:r>
      <w:r>
        <w:rPr>
          <w:rFonts w:ascii="Amiri" w:hAnsi="Amiri" w:eastAsia="Amiri" w:cs="Amiri"/>
          <w:color w:val="111111"/>
          <w:sz w:val="28"/>
          <w:sz w:val="28"/>
          <w:szCs w:val="28"/>
          <w:rtl w:val="true"/>
          <w:lang w:bidi="ar-SA"/>
        </w:rPr>
        <w:t xml:space="preserve">وَ بِهِ يُكَفُّ عَادِيَةُ النَّارِ إِذَا اضْطَرَمَتْ وَ أَشْرَفَ النَّاسُ عَلَى الْمَكْرُوهِ وَ بِهِ يُسِيغُ الْغَصَّانُ مَا غَصَّ بِهِ وَ بِهِ يَسْتَحِمُّ الْمُتْعِبُ الْكَالُّ فَيَجِدُ الرَّاحَةَ مِنْ أَوْصَابِهِ إِلَى أَشْبَاهِ هَذَا مِنَ الْمَآرِبِ الَّتِي تَعْرِفُ عِظَمَ مَوْقِعِهَا فِي وَقْتِ الْحَاجَةِ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شَكَكْتَ فِي مَنْفَعَةِ هَذَا الْمَاءِ الْكَثِيرِ الْمُتَرَاكِمِ فِي الْبِحَارِ وَ قُلْتَ مَا الْإِرْبُ فِيهِ فَاعْلَمْ أَنَّهُ مُكْتَنَفٌ وَ مُضْطَرَبٌ مَا لَا يُحْصَى مِنْ أَصْنَافِ السَّمَكِ وَ دَوَابِّ الْبَحْرِ وَ مَعْدِنِ اللُّؤْلُؤِ وَ الْيَاقُوتِ وَ الْعَنْبَرِ وَ أَصْنَافٍ شَتَّى تُسْتَخْرَجُ مِنَ الْبَحْرِ وَ فِي سَوَاحِلِهِ مَنَابِتُ الْعُودِ وَ الْيَلَنْجُوجِ وَ ضُرُوبٍ مِنَ الطِّيبِ وَ الْعَقَاقِيرِ ثُمَّ هُوَ بَعْدُ مَرْكَبُ النَّاسِ وَ مَحْمِلٌ لِهَذِهِ التِّجَارَاتِ الَّتِي تُجْلَبُ مِنَ الْبُلْدَانِ الْبَعِيدَةِ كَمَثَلِ مَا يُجْلَبُ مِنَ الصِّينِ إِلَى الْعِرَاقِ وَ مِنَ الْعِرَاقِ</w:t>
      </w:r>
    </w:p>
    <w:p>
      <w:pPr>
        <w:pStyle w:val="BookText"/>
        <w:rPr/>
      </w:pPr>
      <w:r>
        <w:rPr>
          <w:rFonts w:ascii="IRNazanin" w:hAnsi="IRNazanin" w:eastAsia="IRNazanin"/>
          <w:color w:val="111111"/>
          <w:sz w:val="28"/>
          <w:sz w:val="28"/>
          <w:szCs w:val="28"/>
          <w:rtl w:val="true"/>
          <w:lang w:bidi="fa-IR"/>
        </w:rPr>
        <w:t>و شخم و بنا و هیچ یک از اعمال ضروریه متمشّی نمی‌شد پس یبس آن را از سنگ کمتر گردانیده و نرم و ملایم ساخته که اعمال ضروریه در آن به آسانی صورت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تدبیر خطیر ملک قدیر آن است که در معظم معموره قطب شمالی مرتفع است و چون زمین از کرویت حقیقیه بیرون رفته است، طرف شمال همه جا بلندتر است از طرف جنوب و به این سبب اکثر آبها مانند دجله و فرات از جهت شمال به جانب جنوب جاری شده‌اند و چون آب‌ها که در جوف زمین است تابع روی زمین است در ارتفاع و انخفاض لهذا چشمه‌ها و قنوات که جاری می‌کنند همه از شمال به جنوب می‌آید تا بر روی زمین می‌افتد و همه آب‌ها چنین بر روی زمین جاری می‌شود و در عمارت زمین به کار می‌رود و آنچه زیاد می‌آید به دریا می‌ریزد، پس چنانچه یک جانب بام را بلند و جانب دیگر را پست می‌گردانند که آب منحدر شود و بر روی آن نایستد، هم چنین حق تعالی جهت شمال را بلندتر از جهت جنوب گردانیده برای همین علت و اگر چنین نبود آب بر روی زمین می‌ایستاد و مردم را مانع می‌شد از اعمال ایشان و راه‌ها را مسدود می‌گردانید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وفور آب در مجاری زمین و انهار نبود کار تنگ می‌شد زیرا که محتاجند به آب در آشامیدن خود و چهار پایان خود و آب دادن زراعات و درخت‌ها و اصناف غلات ایشان و آشامیدن وحشیان و مرغان و درندگان و تعیّش ماهیان و حیوانات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منفعت‌های دیگر هست که می‌دانی، و اعظم منفعتش را نمی‌دانی زیرا که به غیر آن نفع معلوم که همه کس می‌داند که حیات هر چه بر روی زمین است از حیوانات و نباتات به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منافع دیگر دارد مثل آن که ممزوج می‌سازند با اشربه و نرم و گوارا می‌گردد برای آشامیدن آن، و به آن بدن‌ها و جامه‌ها را از چرک پاک می‌گردانند، و به آن خاک را گل می‌سازند برای عمارت، و ضرر آتش افروخته را به آن دفع می‌کنند، و حمام‌ها به آن دایر است که مردم را از کلال و ماندگی باز می‌آورد، و منافع دیگر در آب هست که در هنگام احتیاج معلوم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شک داری و در منفعت این آب‌های بسیار که در دریاها بر روی یکدیگر نشسته و گمان کنی که چندان منفعتی ندارد، پس بدان که مقر و مأوا و محل تعیّش اصناف ماهیان و حیوانات دریاست و معدن مروارید و مرجان و یاقوت و عنبر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ادویه و جواهر از دریا بیرون می‌آورند و در سواحل بحار عود بخور و انواع گیاه‌های خوشبو و عقاقیر و ادویه به عمل می‌آید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ایضاً دریا محلی است برای تجارات که از بلاد بعیده می‌آورند مثل آنچه از چین به عراق و از بصره به کوفه و از بلاد هند به بلاد دیگر می‌برند، </w:t>
      </w:r>
    </w:p>
    <w:p>
      <w:pPr>
        <w:pStyle w:val="BookText"/>
        <w:rPr/>
      </w:pPr>
      <w:r>
        <w:rPr>
          <w:rFonts w:ascii="Amiri" w:hAnsi="Amiri" w:eastAsia="Amiri" w:cs="Amiri"/>
          <w:color w:val="111111"/>
          <w:sz w:val="28"/>
          <w:sz w:val="28"/>
          <w:szCs w:val="28"/>
          <w:rtl w:val="true"/>
          <w:lang w:bidi="ar-SA"/>
        </w:rPr>
        <w:t>إِلَى الْعِرَاقِ‌</w:t>
      </w:r>
      <w:r>
        <w:rPr>
          <w:rStyle w:val="FootnoteAnchor"/>
          <w:rtl w:val="true"/>
        </w:rPr>
        <w:footnoteReference w:id="326"/>
      </w:r>
      <w:r>
        <w:rPr>
          <w:rFonts w:ascii="Amiri" w:hAnsi="Amiri" w:eastAsia="Amiri" w:cs="Amiri"/>
          <w:color w:val="111111"/>
          <w:sz w:val="28"/>
          <w:sz w:val="28"/>
          <w:szCs w:val="28"/>
          <w:rtl w:val="true"/>
          <w:lang w:bidi="ar-SA"/>
        </w:rPr>
        <w:t>فَإِنَّ هَذِهِ التِّجَارَاتِ لَوْ لَمْ يَكُنْ لَهَا مَحْمِلٌ إِلَّا عَلَى الظَّهْرِ لَبَارَتْ‌</w:t>
      </w:r>
      <w:r>
        <w:rPr>
          <w:rStyle w:val="FootnoteAnchor"/>
          <w:rtl w:val="true"/>
        </w:rPr>
        <w:footnoteReference w:id="327"/>
      </w:r>
      <w:r>
        <w:rPr>
          <w:rFonts w:ascii="Amiri" w:hAnsi="Amiri" w:eastAsia="Amiri" w:cs="Amiri"/>
          <w:color w:val="111111"/>
          <w:sz w:val="28"/>
          <w:sz w:val="28"/>
          <w:szCs w:val="28"/>
          <w:rtl w:val="true"/>
          <w:lang w:bidi="ar-SA"/>
        </w:rPr>
        <w:t>وَ بَقِيَتْ فِي بُلْدَانِهَا وَ أَيْدِي أَهْلِهَا لِأَنَّ أَجْرَ حَمْلِهَا كَانَ يُجَاوِزُ أَثْمَانَهَا فَلَا يَتَعَرَّضُ أَحَدٌ لِحَمْلِهَا وَ كَانَ يَجْتَمِعُ فِي ذَلِكَ أَمْرَانِ أَحَدُهُمَا فَقْدُ أَشْيَاءَ كَثِيرَةٍ تَعْظُمُ الْحَاجَةُ إِلَيْهَا وَ الْآخَرُ انْقِطَاعُ مَعَاشِ مَنْ يَحْمِلُهَا وَ يَتَعَيَّشُ بِفَضْلِهَا وَ هَكَذَا الْهَوَاءُ لَوْ لَا كَثْرَتُهُ وَ سَعَتُهُ لَاخْتَنَقَ‌</w:t>
      </w:r>
      <w:r>
        <w:rPr>
          <w:rStyle w:val="FootnoteAnchor"/>
          <w:rtl w:val="true"/>
        </w:rPr>
        <w:footnoteReference w:id="328"/>
      </w:r>
      <w:r>
        <w:rPr>
          <w:rFonts w:ascii="Amiri" w:hAnsi="Amiri" w:eastAsia="Amiri" w:cs="Amiri"/>
          <w:color w:val="111111"/>
          <w:sz w:val="28"/>
          <w:sz w:val="28"/>
          <w:szCs w:val="28"/>
          <w:rtl w:val="true"/>
          <w:lang w:bidi="ar-SA"/>
        </w:rPr>
        <w:t>هَذَا الْأَنَامُ مِنَ الدُّخَانِ وَ الْبُخَارِ الَّتِي يَتَحَيَّرُ فِيهِ وَ يَعْجِزُ عَمَّا يُحَوَّلُ إِلَى السَّحَابِ وَ الضَّبَابِ أَوَّلًا أَوَّلًا وَ قَدْ تَقَدَّمَ مِنْ صِفَتِهِ مَا فِيهِ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النَّارُ أَيْضاً كَذَلِكَ فَإِنَّهَا لَوْ كَانَتْ مَبْثُوثَةً كَالنَّسِيمِ وَ الْمَاءِ كَانَتْ تُحْرِقُ الْعَالَمَ وَ مَا فِيهِ وَ لَمْ يَكُنْ بُدٌّ مِنْ ظُهُورِهَا فِي الْأَحَايِينِ لِغَنَائِهَا فِي كَثِيرٍ مِنَ الْمَصَالِحِ فَجُعِلَتْ كَالْمَخْزُونَةِ فِي الْأَخْشَابِ‌</w:t>
      </w:r>
      <w:r>
        <w:rPr>
          <w:rStyle w:val="FootnoteAnchor"/>
          <w:rtl w:val="true"/>
        </w:rPr>
        <w:footnoteReference w:id="329"/>
      </w:r>
      <w:r>
        <w:rPr>
          <w:rFonts w:ascii="Amiri" w:hAnsi="Amiri" w:eastAsia="Amiri" w:cs="Amiri"/>
          <w:color w:val="111111"/>
          <w:sz w:val="28"/>
          <w:sz w:val="28"/>
          <w:szCs w:val="28"/>
          <w:rtl w:val="true"/>
          <w:lang w:bidi="ar-SA"/>
        </w:rPr>
        <w:t>تُلْتَمَسُ عِنْدَ الْحَاجَةِ إِلَيْهَا وَ تُمْسَكُ بِالْمَادَّةِ وَ الْحَطَبِ مَا احْتِيجَ إِلَى بَقَائِهَا لِئَلَّا تَخْبُوَ</w:t>
      </w:r>
      <w:r>
        <w:rPr>
          <w:rStyle w:val="FootnoteAnchor"/>
          <w:rtl w:val="true"/>
        </w:rPr>
        <w:footnoteReference w:id="330"/>
      </w:r>
      <w:r>
        <w:rPr>
          <w:rFonts w:ascii="Amiri" w:hAnsi="Amiri" w:eastAsia="Amiri" w:cs="Amiri"/>
          <w:color w:val="111111"/>
          <w:sz w:val="28"/>
          <w:sz w:val="28"/>
          <w:szCs w:val="28"/>
          <w:rtl w:val="true"/>
          <w:lang w:bidi="ar-SA"/>
        </w:rPr>
        <w:t xml:space="preserve">فَلَا هِيَ تُمْسَكُ بِالْمَادَّةِ وَ الْحَطَبِ فَتَعْظُمَ الْمَئُونَةُ فِي ذَلِكَ وَ لَا هِيَ تَظْهَرُ مَبْثُوثَةً فَتُحْرِقَ كُلَّ مَا هِيَ فِيهِ بَلْ هِيَ عَلَى تَهْيِئَةٍ وَ تَقْدِيرٍ اجْتَمَعَ فِيهَا الِاسْتِمْتَاعُ بِمَنَافِعِهَا وَ السَّلَامَةُ مِنْ ضَرَرِهَا ثُمَّ فِيهِ خَلَّةٌ أُخْرَى وَ هِيَ أَنَّهَا مِمَّا خُصَّ بِهِ الْإِنْسَانُ دُونَ جَمِيعِ الْحَيَوَانِ لِمَا لَهُ فِيهَا مِنَ الْمَصْلَحَةِ فَإِنَّهُ لَوْ فَقَدَ النَّارَ لَعَظُمَ مَا يَدْخُلُ عَلَيْهِ مِنَ الضَّرَرِ فِي مَعَاشِهِ فَأَمَّا الْبَهَائِمُ فَلَا تَسْتَعْمِلُ النَّارَ وَ لَا تَسْتَمْتِعُ بِهَا وَ لَمَّا قَدَّرَ اللَّهُ عَزَّ وَ جَلَّ أَنْ يَكُونَ هَذَا هَكَذَا خَلَقَ لِلْإِنْسَانِ كَفّاً وَ أَصَابِعَ مُهَيَّأَةً لِقَدْحِ النَّارِ وَ اسْتِعْمَالِهَا وَ لَمْ يُعْطِ الْبَهَائِمَ مِثْلَ ذَلِكَ لَكِنَّهَا أُعِينَتْ بِالصَّبْرِ عَلَى الْجَفَاءِ وَ الْخَلَلِ فِي الْمَعَاشِ لِكَيْلَا يَنَالَهَا فِي فَقْدِ النَّارِ مَا يَنَالُ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أُنَبِّئُكَ مِنْ مَنَافِعِ النَّارِ عَلَى خِلْقَةٍ صَغِيرَةٍ عَظِيمَ مَوْقِعِهَا وَ هِيَ هَذَا الْمِصْبَاحُ الَّذِي يَتَّخِذُهُ النَّاسُ فَيَقْضُونَ بِهِ حَوَائِجَهُمْ مَا شَاءُوا مِنْ لَيْلِهِمْ وَ لَوْ لَا هَذِهِ الْخَلَّةُ لَكَانَ النَّاسُ تُصْرَفُ أَعْمَارُهُمْ بِمَنْزِلَةِ مَنْ فِي الْقُبُورِ فَمَنْ كَانَ يَسْتَطِيعُ أَنْ يَكْتُبَ أَوْ يَحْفَظَ أَوْ يَنْسِجَ</w:t>
      </w:r>
    </w:p>
    <w:p>
      <w:pPr>
        <w:pStyle w:val="BookText"/>
        <w:rPr/>
      </w:pPr>
      <w:r>
        <w:rPr>
          <w:rFonts w:ascii="IRNazanin" w:hAnsi="IRNazanin" w:eastAsia="IRNazanin"/>
          <w:color w:val="111111"/>
          <w:sz w:val="28"/>
          <w:sz w:val="28"/>
          <w:szCs w:val="28"/>
          <w:rtl w:val="true"/>
          <w:lang w:bidi="fa-IR"/>
        </w:rPr>
        <w:t>و اگر این تجارات را محملی به غیر از چهار پایان نبود، هر آینه بسیاری از حبوب و امتعه و عقاقیر و ادویه و غیر آنها در بلاد خود می‌ماند و فاسد می‌شد و کسی از آنها منتفع نمی‌شد زیرا که اجرت حملش از ثمنش زیاد می‌شد، و هیچ کس متعرض حملش نمی‌شد و در این، دو مفسده می‌بود؛ یکی نایاب بودن بسیاری از اشیاء در اکثر بلاد با شدت احتیاج مردم به آنها و دیگری منقطع شدن معیشت تجّاری که این امتعه را نقل می‌کنند و به ارباح آنها تعیّش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وسعت 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وسعت هوا پس حکمتش آن است که اگر این گشادگی را نمی‌داشت هر آینه نفس مردم می‌گرفت از کثرت ادخنه و ابخره که در هوا جمع می‌شد و هر آینه گنجایش آن نداشت که ابر و میغ و سایر کاینات جو از آن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این اشاره به منافع اینها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نیز چنین است که اگر در هوا پهن می‌بود مانند نسیم و آب هر آینه عالم را می‌سوخت و چون پیوسته مردم را به آن احتیاج هست و اکثر مصالح ایشان موقوف است به آن پس گویا مخزون گردانیده او را در سنگ و آهن و چوب به اعتبار آن که استعداد وجود آن را در آنها قرار داده که هر وقت که خواهد تحصیل کنند و به فتیله و روغن و هیزم آن را نگاه دارند مادام که محتاج به ابقای آن باشند پس اگر همیشه می‌بایست آتش را به فتیله و روغن و یا به هیزم و پوش نگاهدارند، کار بر مردم دشوار می‌شد، و اگر مانند آب و هوا منتشر می‌بود عالم را می‌سوخت، پس به نحوی تقدیر آن فرموده که به منافع آن منتفع گردند و از مفاسد آن محترز باشند و باز تحصیل آتش را مخصوص انسان گردانیده برای شدت احتیاجی که به آن دارد در معاش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بهایم و سایر حیوانات، پس ایشان را به آتش تمتّعی نیست و در مصالح خود به کار نمی‌فرمایند و چون حق تعالی چنین مقدّر کرده است لهذا برای آدمی کف‌ها و انگشتان برای تحصیل آتش و استعمال آن عطا کرده است و به سایر حیوانات اینها را نداده و لیکن اعانت کرده است ایشان را به صبر بر مشقت‌ها و سرماها تا به ایشان نرسد از نیافتن آتش آنچه به آدمیان می‌رسد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را خبر دهم از منافع آتش به امر صغیری که منفعتش عظیم است و آن چراغی است که مردم می‌افروزند و شب‌ها در حوائج خود به کار می‌برند، اگر این نبود مردم در شب‌ها از باب مردگان قبرها بودند و در شب تار نمی‌توانستند کتابت و خیّاطی و نسّاجی کردن </w:t>
      </w:r>
      <w:bookmarkStart w:id="865" w:name="pg16997_179605"/>
    </w:p>
    <w:p>
      <w:pPr>
        <w:pStyle w:val="BookText"/>
        <w:rPr/>
      </w:pPr>
      <w:bookmarkEnd w:id="865"/>
      <w:r>
        <w:rPr>
          <w:rFonts w:ascii="Amiri" w:hAnsi="Amiri" w:eastAsia="Amiri" w:cs="Amiri"/>
          <w:color w:val="111111"/>
          <w:sz w:val="28"/>
          <w:sz w:val="28"/>
          <w:szCs w:val="28"/>
          <w:rtl w:val="true"/>
          <w:lang w:bidi="ar-SA"/>
        </w:rPr>
        <w:t>فِي ظُلْمَةِ اللَّيْلِ وَ كَيْفَ كَانَتْ حَالُ مَنْ عَرَضَ لَهُ وَجَعٌ فِي وَقْتٍ مِنْ أَوْقَاتِ اللَّيْلِ فَاحْتَاجَ أَنْ يُعَالِجَ ضِمَاداً أَوْ سَفُوفاً أَوْ شَيْئاً يَسْتَشْفِي بِهِ‌</w:t>
      </w:r>
      <w:r>
        <w:rPr>
          <w:rStyle w:val="FootnoteAnchor"/>
          <w:rtl w:val="true"/>
        </w:rPr>
        <w:footnoteReference w:id="331"/>
      </w:r>
      <w:r>
        <w:rPr>
          <w:rFonts w:ascii="Amiri" w:hAnsi="Amiri" w:eastAsia="Amiri" w:cs="Amiri"/>
          <w:color w:val="111111"/>
          <w:sz w:val="28"/>
          <w:sz w:val="28"/>
          <w:szCs w:val="28"/>
          <w:rtl w:val="true"/>
          <w:lang w:bidi="ar-SA"/>
        </w:rPr>
        <w:t>فَأَمَّا مَنَافِعُهَا فِي نَضْجِ الْأَطْعِمَةِ وَ دَفَاءِ الْأَبْدَانِ وَ تَجْفِيفِ أَشْيَاءَ وَ تَحْلِيلِ أَشْيَاءَ وَ أَشْبَاهِ ذَلِكَ فَأَكْثَرُ مِنْ أَنْ تُحْصَى وَ أَظْهَرُ مِنْ أَنْ تَخْفَى</w:t>
      </w:r>
      <w:r>
        <w:rPr>
          <w:rFonts w:eastAsia="Amiri" w:cs="Amiri" w:ascii="Amiri" w:hAnsi="Amiri"/>
          <w:color w:val="111111"/>
          <w:sz w:val="28"/>
          <w:szCs w:val="28"/>
          <w:rtl w:val="true"/>
          <w:lang w:bidi="ar-SA"/>
        </w:rPr>
        <w:t>.</w:t>
      </w:r>
    </w:p>
    <w:p>
      <w:pPr>
        <w:pStyle w:val="Heading5"/>
        <w:numPr>
          <w:ilvl w:val="4"/>
          <w:numId w:val="1"/>
        </w:numPr>
        <w:rPr/>
      </w:pPr>
      <w:bookmarkStart w:id="866" w:name="__RefHeading___Toc3701857_1468164448"/>
      <w:bookmarkStart w:id="867" w:name="_Toc390"/>
      <w:bookmarkEnd w:id="866"/>
      <w:r>
        <w:rPr>
          <w:rtl w:val="true"/>
        </w:rPr>
        <w:t>تبیان</w:t>
      </w:r>
      <w:bookmarkEnd w:id="867"/>
    </w:p>
    <w:p>
      <w:pPr>
        <w:pStyle w:val="BookText"/>
        <w:rPr/>
      </w:pPr>
      <w:r>
        <w:rPr>
          <w:rFonts w:ascii="IRNazanin" w:hAnsi="IRNazanin" w:eastAsia="IRNazanin"/>
          <w:color w:val="111111"/>
          <w:sz w:val="28"/>
          <w:sz w:val="28"/>
          <w:szCs w:val="28"/>
          <w:rtl w:val="true"/>
          <w:lang w:bidi="fa-IR"/>
        </w:rPr>
        <w:t>العقاقير أصول الأدوية و الغناء بالفتح المنفعة و الخاوية الخالية و الفدفد الفلاة و المكان الصلب الغليظ و المرتفع و الأرض المستوية و الفسحة بالضم السعة و يقال لي عن هذا الأمر مندوحة و منتدح أي سعة و حزبه أمر أي أصابه و الراتبة الثابتة و الراكنة الساكنة و هدأ هدءا و هدوءا سكن و قوله علیه السلام رجراجة أي متزلزلة متحرّكة و التكفّئ الانقلاب و التمايل و التحرك و الارتجاج الاضطراب و الارعواء الرجوع عن الجهل و الكف عن القبيح و الصلد و يكسر الصلب الأملس قوله علیه السلام كيف تنصب كذا في أكثر النسخ و النصب يكون بمعنى الرفع و الوضع و لعل المراد هنا الثاني و الظاهر أنه تصحيف نقصت أو نحوه قوله علیه السلام إن مهبّ الشمال أرفع أي بعد ما خرجت الأرض من الكروية الحقيقية صار ما يلي الشمال منها في أكثر المعمورة أرفع مما يلي الجنوب و لذا ترى أكثر الأنهار كدجلة و الفرات و غيرهما تجري من الشمال إلى الجنوب و لما كان الماء الساكن في جوف الأرض تابعا للأرض في ارتفاعه و انخفاضه فلذا صارت العيون المتفجرة تجري هكذا من الشمال إلى الجنوب حتى تجري على وجه الأرض و لذا حكموا بفوقيّة الشمال على الجنوب في حكم اجتماع البئر و البالوعة و إذا تأملت فيما ذكرنا يظهر لك ما بينه علیه السلام من الحكم في ذلك و أنه لا ينافي كرويّة الأرض و التدفّق التصبّب قوله علیه السلام فإنه سوى الأمر الجليل الضمير راجع إلى الماء و هو اسم إن و يمزج خبره أي للماء سوى النفع الجليل المعروف و هو كونه سببا لحياة كل شي‌ء منافع أخرى منها أنه يمزج مع الأشربة و قال الجوهري الحميم الماء الحار و قد استحممت إذا اغتسلت به ثم صار كل اغتسال</w:t>
      </w:r>
    </w:p>
    <w:p>
      <w:pPr>
        <w:pStyle w:val="BookText"/>
        <w:rPr/>
      </w:pPr>
      <w:r>
        <w:rPr>
          <w:rFonts w:ascii="IRNazanin" w:hAnsi="IRNazanin" w:eastAsia="IRNazanin"/>
          <w:color w:val="111111"/>
          <w:sz w:val="28"/>
          <w:sz w:val="28"/>
          <w:szCs w:val="28"/>
          <w:rtl w:val="true"/>
          <w:lang w:bidi="fa-IR"/>
        </w:rPr>
        <w:t>و چگونه می‌شد حال کسی که او را دردی عارض شود در وقتی از اوقات شب و محتاج شود به ضمادی، یا سفوفی، یا دوائی دیگر که به آن استشفا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منافع آتش در پختن طعامها و گرم کردن بدن‌ها و خشکانیدن چیزها و تحلیل اشیاء، زیاده از آن است که احصای آن توان نمود و از آن ظاهرتر است که محتاج به بیان باشد بلکه از آتش روشن‌تر است</w:t>
      </w:r>
      <w:r>
        <w:rPr>
          <w:rFonts w:eastAsia="IRNazanin" w:cs="IRNazanin"/>
          <w:color w:val="111111"/>
          <w:sz w:val="28"/>
          <w:szCs w:val="28"/>
          <w:rtl w:val="true"/>
          <w:lang w:bidi="fa-IR"/>
        </w:rPr>
        <w:t>.</w:t>
      </w:r>
    </w:p>
    <w:p>
      <w:pPr>
        <w:pStyle w:val="Heading5"/>
        <w:numPr>
          <w:ilvl w:val="4"/>
          <w:numId w:val="1"/>
        </w:numPr>
        <w:rPr/>
      </w:pPr>
      <w:bookmarkStart w:id="868" w:name="__RefHeading___Toc3701859_1468164448"/>
      <w:bookmarkStart w:id="869" w:name="_Toc391"/>
      <w:bookmarkEnd w:id="868"/>
      <w:r>
        <w:rPr>
          <w:rtl w:val="true"/>
        </w:rPr>
        <w:t>توضیح</w:t>
      </w:r>
      <w:bookmarkEnd w:id="8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های دواها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الفدفد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 و مکان سخت و درشت و مرتفع و زمین مسطح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الفسحه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عن هذا الأمر مندوحه و منتدح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گشایشی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حزبه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اصابت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هدأ هدءاً و هدوءاً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رجراجة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متزلزل و متحرک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التکّفؤ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واژگونی و کج شدن و تحرک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الإرعواء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از جهل و دست برداشتن از زشتی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کسره هم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و درشت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نسخه ها چنین آمده و نصب به معنای بالا بردن و پایین آوردن است و شاید در اینجا منظور معنای 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آن است که آن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مهبّ الشمال أرفع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زمین کره حقیقی و صاف نیست، در اکثر معموره آن، شمال بلندتر از جنوب است و لذا اکثر رودها همچون دجله و فرات و غیر این دو از شمال به سمت جنوب جاری هستند و از آنجا که آب ساکن در دل زمین در ارتفاع و گودی تابع زمین است چشمه های جوشان نیز از شمال به جنوب جریان دارند تا آنجا که بر روی زمین جاری شوند و به همین دلیل فقها در بحث اجتماع چاه آب و چاه نجاست به بالا بودن شمال بر جنوب حکم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آنچه گفتیم تأمل کنی حکمتهایی که امام در این باره بیان فرمود برایت روشن می شود و می یابی که با کرویت زمین منافات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 سوی الأمر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به آب بر می گردد و آن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گذشته از نفع بزرگ معروف آب که سبب زندگی برای هر چیز است، منافع دیگری نیز دارد مثل اینکه با نوشیدنیها و داروها مخلوط 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داغ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استحممت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آب داغ خودم را 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هر شستنی با هر آبی که باشد لغت استحمام به کار رفته است</w:t>
      </w:r>
      <w:r>
        <w:rPr>
          <w:rFonts w:eastAsia="IRNazanin" w:cs="IRNazanin"/>
          <w:color w:val="111111"/>
          <w:sz w:val="28"/>
          <w:szCs w:val="28"/>
          <w:rtl w:val="true"/>
          <w:lang w:bidi="fa-IR"/>
        </w:rPr>
        <w:t xml:space="preserve">. </w:t>
      </w:r>
      <w:bookmarkStart w:id="870" w:name="pg16997_179606"/>
    </w:p>
    <w:p>
      <w:pPr>
        <w:pStyle w:val="BookText"/>
        <w:rPr/>
      </w:pPr>
      <w:bookmarkEnd w:id="870"/>
      <w:r>
        <w:rPr>
          <w:rFonts w:ascii="IRNazanin" w:hAnsi="IRNazanin" w:eastAsia="IRNazanin"/>
          <w:color w:val="111111"/>
          <w:sz w:val="28"/>
          <w:sz w:val="28"/>
          <w:szCs w:val="28"/>
          <w:rtl w:val="true"/>
          <w:lang w:bidi="fa-IR"/>
        </w:rPr>
        <w:t>استحماما بأي ماء كان انتهى و الوصب محركة المرض و المكتنف بفتح النون من الكنف بمعنى الحفظ و الإحاطة و اكتنفه أي أحاط به و يظهر منه أن نوعا من الياقوت يتكون في البحر و قيل أطلق على المرجان مجازا و يحتمل أن يكون المراد ما يستخرج منه بالغوص و إن لم يتكون فيه و اليلنجوج عود البخور و من العراق أي البصرة و إلى العراق أي الكوفة أو بالعكس قوله علیه السلام و يعجز أي لو لا كثرة الهواء لعجز الهواء عما يستحيل الهواء إليه من السحاب و الضباب التي تتكون من الهواء أولا أولا أي تدريجا أي كان الهواء لا يفي بذلك أو لا يتسع لذلك الضباب بالفتح ندى كالغيم أو سحاب رقيق كالدخان و الأحايين جمع أحيان و هو جمع حين بمعنى الدهر و الزمان قوله علیه السلام فلا هي تمسك بالمادة و الحطب أي دائما بحيث إذا انطفأت لم يمكن إعادتها و المادة الزيادة المتصلة و المراد هنا الدهن و مثله و دفاء الأبدان بالكسر دفع البرد عنها</w:t>
      </w:r>
      <w:r>
        <w:rPr>
          <w:rFonts w:eastAsia="IRNazanin" w:cs="IRNazanin"/>
          <w:color w:val="111111"/>
          <w:sz w:val="28"/>
          <w:szCs w:val="28"/>
          <w:rtl w:val="true"/>
          <w:lang w:bidi="fa-IR"/>
        </w:rPr>
        <w:t>.</w:t>
      </w:r>
    </w:p>
    <w:p>
      <w:pPr>
        <w:pStyle w:val="Heading5"/>
        <w:numPr>
          <w:ilvl w:val="4"/>
          <w:numId w:val="1"/>
        </w:numPr>
        <w:rPr/>
      </w:pPr>
      <w:bookmarkStart w:id="871" w:name="__RefHeading___Toc3701861_1468164448"/>
      <w:bookmarkStart w:id="872" w:name="_Toc392"/>
      <w:bookmarkEnd w:id="871"/>
      <w:r>
        <w:rPr>
          <w:rtl w:val="true"/>
        </w:rPr>
        <w:t>فَکِّرْ یَا مُفَضَّلُ</w:t>
      </w:r>
      <w:bookmarkEnd w:id="872"/>
    </w:p>
    <w:p>
      <w:pPr>
        <w:pStyle w:val="BookText"/>
        <w:rPr/>
      </w:pPr>
      <w:r>
        <w:rPr>
          <w:rFonts w:ascii="Amiri" w:hAnsi="Amiri" w:eastAsia="Amiri" w:cs="Amiri"/>
          <w:color w:val="111111"/>
          <w:sz w:val="28"/>
          <w:sz w:val="28"/>
          <w:szCs w:val="28"/>
          <w:rtl w:val="true"/>
          <w:lang w:bidi="ar-SA"/>
        </w:rPr>
        <w:t>فِي الصَّحْوِ</w:t>
      </w:r>
      <w:r>
        <w:rPr>
          <w:rStyle w:val="FootnoteAnchor"/>
          <w:rtl w:val="true"/>
        </w:rPr>
        <w:footnoteReference w:id="332"/>
      </w:r>
      <w:r>
        <w:rPr>
          <w:rFonts w:ascii="Amiri" w:hAnsi="Amiri" w:eastAsia="Amiri" w:cs="Amiri"/>
          <w:color w:val="111111"/>
          <w:sz w:val="28"/>
          <w:sz w:val="28"/>
          <w:szCs w:val="28"/>
          <w:rtl w:val="true"/>
          <w:lang w:bidi="ar-SA"/>
        </w:rPr>
        <w:t>وَ الْمَطَرِ كَيْفَ يَعْتَقِبَانِ عَلَى هَذَا الْعَالَمِ لِمَا فِيهِ صَلَاحُهُ وَ لَوْ دَامَ وَاحِدٌ مِنْهُمَا عَلَيْهِ كَانَ فِي ذَلِكَ فَسَادُهُ أَ لَا تَرَى أَنَّ الْأَمْطَارَ إِذَا تَوَالَتْ عَفِنَتِ الْبُقُولُ وَ الْخُضَرُ وَ اسْتَرْخَتْ أَبْدَانُ الْحَيَوَانِ وَ خَصِرَ الْهَوَاءُ فَأَحْدَثَ ضُرُوباً مِنَ الْأَمْرَاضِ وَ فَسَدَتِ الطُّرُقُ وَ الْمَسَالِكُ وَ أَنَّ الصَّحْوَ إِذَا دَامَ جَفَّتِ الْأَرْضُ وَ احْتَرَقَ النَّبَاتُ وَ غِيضَ مَاءُ الْعُيُونِ وَ الْأَوْدِيَةِ فَأَضَرَّ ذَلِكَ بِالنَّاسِ وَ غَلَبَ الْيُبْسُ عَلَى الْهَوَاءِ فَأَحْدَثَ ضُرُوباً أُخْرَى مِنَ الْأَمْرَاضِ فَإِذَا تَعَاقَبَا عَلَى الْعَالَمِ هَذَا التَّعَاقُبَ اعْتَدَلَ الْهَوَاءُ وَ دَفَعَ كُلُّ وَاحِدٍ مِنْهُمَا عَادِيَةَ الْآخَرِ</w:t>
      </w:r>
      <w:r>
        <w:rPr>
          <w:rStyle w:val="FootnoteAnchor"/>
          <w:rtl w:val="true"/>
        </w:rPr>
        <w:footnoteReference w:id="333"/>
      </w:r>
      <w:r>
        <w:rPr>
          <w:rFonts w:ascii="Amiri" w:hAnsi="Amiri" w:eastAsia="Amiri" w:cs="Amiri"/>
          <w:color w:val="111111"/>
          <w:sz w:val="28"/>
          <w:sz w:val="28"/>
          <w:szCs w:val="28"/>
          <w:rtl w:val="true"/>
          <w:lang w:bidi="ar-SA"/>
        </w:rPr>
        <w:t>فَصَلَحَتِ الْأَشْيَاءُ وَ اسْتَقَامَتْ فَإِنْ قَالَ قَائِلٌ وَ لِمَ لَا يَكُونُ فِي شَيْ‌ءٍ مِنْ ذَلِكَ مَضَرَّةٌ الْبَتَّةَ قِيلَ لَهُ لِيَمُضَّ ذَلِكَ الْإِنْسَانَ‌</w:t>
      </w:r>
      <w:r>
        <w:rPr>
          <w:rStyle w:val="FootnoteAnchor"/>
          <w:rtl w:val="true"/>
        </w:rPr>
        <w:footnoteReference w:id="334"/>
      </w:r>
      <w:r>
        <w:rPr>
          <w:rFonts w:ascii="Amiri" w:hAnsi="Amiri" w:eastAsia="Amiri" w:cs="Amiri"/>
          <w:color w:val="111111"/>
          <w:sz w:val="28"/>
          <w:sz w:val="28"/>
          <w:szCs w:val="28"/>
          <w:rtl w:val="true"/>
          <w:lang w:bidi="ar-SA"/>
        </w:rPr>
        <w:t>وَ يُؤْلِمَهُ بَعْضَ الْأَلَمِ فَيَرْعَوِيَ عَنِ الْمَعَاصِي فَكَمَا أَنَّ الْإِنْسَانَ إِذَا سَقُمَ بَدَنُهُ احْتَاجَ إِلَى الْأَدْوِيَةِ الْمُرَّةِ الْبَشِعَةِ لِيَقُومَ طِبَاعُهُ وَ يَصْلُحَ مَا فَسَدَ مِنْهُ كَذَلِكَ إِذَا طَغَى وَ أَشِرَ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المکتنف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نون از الکنف به معنای حفظ و إحاطه،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احاطه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کلام معلوم می شود که نوعی از یاقوت در دریا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در اینجا لفظ یاقوت مجازا بر مرجان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آنچه باشد که از دریا با غواصی بیرون می آید اگر چه در خود دریا پدید نیامده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الیلنجوج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بخور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بصره به سمت عراق یعنی کوفه یا برعکس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کثرت هوا نبود به علت تبدیل به ابر و مه ناتوان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تدریجا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هوا کافی نبود و کم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رطوبتی همچون 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 رقیقی همچون 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أحیان که خود جمع حین است به معنای زمان و روزگار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هی تمسک بالمادة و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دائما با ماده و چوب نگه داشته نشود به گونه ای که وقتی خاموش شود نتوان آن را دوباره ایجاد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زیادی متصل و منظور از آن در اینجا زمان و مانند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دفاء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دفع سرما از آنها</w:t>
      </w:r>
      <w:r>
        <w:rPr>
          <w:rFonts w:eastAsia="IRNazanin" w:cs="IRNazanin"/>
          <w:color w:val="111111"/>
          <w:sz w:val="28"/>
          <w:szCs w:val="28"/>
          <w:rtl w:val="true"/>
          <w:lang w:bidi="fa-IR"/>
        </w:rPr>
        <w:t>.</w:t>
      </w:r>
    </w:p>
    <w:p>
      <w:pPr>
        <w:pStyle w:val="Heading5"/>
        <w:numPr>
          <w:ilvl w:val="4"/>
          <w:numId w:val="1"/>
        </w:numPr>
        <w:rPr/>
      </w:pPr>
      <w:bookmarkStart w:id="873" w:name="__RefHeading___Toc3701863_1468164448"/>
      <w:bookmarkStart w:id="874" w:name="_Toc393"/>
      <w:bookmarkEnd w:id="873"/>
      <w:r>
        <w:rPr>
          <w:rtl w:val="true"/>
        </w:rPr>
        <w:t>[</w:t>
      </w:r>
      <w:r>
        <w:rPr>
          <w:rtl w:val="true"/>
        </w:rPr>
        <w:t>منفعت ابر و صافی هوا</w:t>
      </w:r>
      <w:r>
        <w:rPr>
          <w:rtl w:val="true"/>
        </w:rPr>
        <w:t>]</w:t>
      </w:r>
      <w:bookmarkEnd w:id="874"/>
    </w:p>
    <w:p>
      <w:pPr>
        <w:pStyle w:val="BookText"/>
        <w:rPr/>
      </w:pPr>
      <w:r>
        <w:rPr>
          <w:rFonts w:ascii="IRNazanin" w:hAnsi="IRNazanin" w:eastAsia="IRNazanin"/>
          <w:color w:val="111111"/>
          <w:sz w:val="28"/>
          <w:sz w:val="28"/>
          <w:szCs w:val="28"/>
          <w:rtl w:val="true"/>
          <w:lang w:bidi="fa-IR"/>
        </w:rPr>
        <w:t>تفکّر کن ای مفضّل در منفعت ابر و صافی هوا که گاه چنین و گاه چنان است و هر دو ضرور است برای مصلحت انسان، و اگر یکی از اینها دایم می‌بود امور معاش آنها مختل می‌شد زیرا که اگر همیشه باران می‌بارید بقول و سبزه‌ها متعفّن می‌گردیدند و بدن حیوانات سست می‌شد و هوا سرد می‌گشت و انواع بیماری‌ها در میان مردم حادث می‌شد، و راه عبور مردم مسدود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هوا پیوسته صاف می‌بود و باران نمی‌بارید، زمین خشک می‌شد و گیاه‌ها می‌سوخت و آب چشمه‌ها و رودها برطرف می‌شد و ضرر بسیار از این جهات به مردم می‌رسید و یبس بر هوا غالب می‌شد و انواع مرض از یبوست در مردم به هم می‌رسید و چون گاه چنان و گاه چنین است، هوا معتدل می‌ماند و هر یک دفع ضرر دیگری را می‌کند و همه اشیاء به صلاح و استقامت می‌باشد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چنان نکردند که در هیچ یک مضرّتی نباشد که باید به دیگری به صلاح آید؟ جواب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آدمی در آن است که در دنیا بعضی از مشقت‌ها و الم‌ها به او برسد تا ترک معاصی کند چنانچه هر گاه بدن آدمی را بیماری عارض شود و محتاج شود به دواهای تلخ ناگوار تا طبعش را به اصلاح آورد و فسادی که در مزاجش به هم رسیده است زایل گرداند، و هم چنین اگر روح او را شر و طغیانی عارض شود </w:t>
      </w:r>
    </w:p>
    <w:p>
      <w:pPr>
        <w:pStyle w:val="BookText"/>
        <w:rPr/>
      </w:pPr>
      <w:r>
        <w:rPr>
          <w:rFonts w:ascii="Amiri" w:hAnsi="Amiri" w:eastAsia="Amiri" w:cs="Amiri"/>
          <w:color w:val="111111"/>
          <w:sz w:val="28"/>
          <w:sz w:val="28"/>
          <w:szCs w:val="28"/>
          <w:rtl w:val="true"/>
          <w:lang w:bidi="ar-SA"/>
        </w:rPr>
        <w:t>احْتَاجَ إِلَى مَا يَعَضُّهُ وَ يُؤْلِمُهُ لِيَرْعَوِيَ وَ يَقْصُرَ عَنْ مَسَاوِيهِ وَ يُثْبِتَهُ عَلَى مَا فِيهِ حَظُّهُ وَ رُشْدُهُ وَ لَوْ أَنَّ مَلِكاً مِنَ الْمُلُوكِ قَسَمَ فِي أَهْلِ مَمْلَكَتِهِ قَنَاطِيرَ مِنْ ذَهَبٍ وَ فِضَّةٍ أَ لَمْ يَكُنْ سَيَعْظُمُ عِنْدَهُمْ وَ يَذْهَبُ لَهُ بِهِ الصَّوْتُ فَأَيْنَ هَذَا مِنْ مَطْرَةٍ رَوَاءٍ</w:t>
      </w:r>
      <w:r>
        <w:rPr>
          <w:rStyle w:val="FootnoteAnchor"/>
          <w:rtl w:val="true"/>
        </w:rPr>
        <w:footnoteReference w:id="335"/>
      </w:r>
      <w:r>
        <w:rPr>
          <w:rFonts w:ascii="Amiri" w:hAnsi="Amiri" w:eastAsia="Amiri" w:cs="Amiri"/>
          <w:color w:val="111111"/>
          <w:sz w:val="28"/>
          <w:sz w:val="28"/>
          <w:szCs w:val="28"/>
          <w:rtl w:val="true"/>
          <w:lang w:bidi="ar-SA"/>
        </w:rPr>
        <w:t>إِذْ يُعْمَرُ بِهِ الْبِلَادُ وَ يَزِيدُ فِي الْغَلَّاتِ أَكْثَرَ مِنْ قَنَاطِيرِ الذَّهَبِ وَ الْفِضَّةِ فِي أَقَالِيمِ الْأَرْضِ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تَرَى الْمَطْرَةَ الْوَاحِدَةَ مَا أَكْبَرَ قَدْرَهَا وَ أَعْظَمَ النِّعْمَةَ عَلَى النَّاسِ فِيهَا وَ هُمْ عَنْهَا سَاهُونَ وَ رُبَّمَا عَاقَتْ عَنْ أَحَدِهِمْ حَاجَةٌ لَا قَدْرَ لَهَا فَيَذْمُرُ</w:t>
      </w:r>
      <w:r>
        <w:rPr>
          <w:rStyle w:val="FootnoteAnchor"/>
          <w:rtl w:val="true"/>
        </w:rPr>
        <w:footnoteReference w:id="336"/>
      </w:r>
      <w:r>
        <w:rPr>
          <w:rFonts w:ascii="Amiri" w:hAnsi="Amiri" w:eastAsia="Amiri" w:cs="Amiri"/>
          <w:color w:val="111111"/>
          <w:sz w:val="28"/>
          <w:sz w:val="28"/>
          <w:szCs w:val="28"/>
          <w:rtl w:val="true"/>
          <w:lang w:bidi="ar-SA"/>
        </w:rPr>
        <w:t>وَ يَسْخَطُ إِيثَاراً لِلْخَسِيسِ قَدْرُهُ عَلَى الْعَظِيمِ نَفْعُهُ جَهْلًا بِمَحْمُودِ الْعَاقِبَةِ وَ قِلَّةَ مَعْرِفَةٍ لِعَظِيمِ الْغَنَاءِ وَ الْمَنْفَعَةِ فِيهَا تَأَمَّلْ نُزُولَهُ عَلَى الْأَرْضِ وَ التَّدْبِيرَ فِي ذَلِكَ فَإِنَّهُ جُعِلَ يَنْحَدِرُ عَلَيْهَا مِنْ عُلْوٍ لِيَتَفَشَّى مَا غَلُظَ وَ ارْتَفَعَ مِنْهَا فَيُرْوِيَهُ وَ لَوْ كَانَ إِنَّمَا يَأْتِيهَا مِنْ بَعْضِ نَوَاحِيهَا لَمَا عَلَا عَلَى الْمَوَاضِعِ الْمُشْرِفَةِ مِنْهَا وَ يَقِلُّ مَا يُزْرَعُ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أَنَّ الَّذِي يُزْرَعُ سَيْحاً</w:t>
      </w:r>
      <w:r>
        <w:rPr>
          <w:rStyle w:val="FootnoteAnchor"/>
          <w:rtl w:val="true"/>
        </w:rPr>
        <w:footnoteReference w:id="337"/>
      </w:r>
      <w:r>
        <w:rPr>
          <w:rFonts w:ascii="Amiri" w:hAnsi="Amiri" w:eastAsia="Amiri" w:cs="Amiri"/>
          <w:color w:val="111111"/>
          <w:sz w:val="28"/>
          <w:sz w:val="28"/>
          <w:szCs w:val="28"/>
          <w:rtl w:val="true"/>
          <w:lang w:bidi="ar-SA"/>
        </w:rPr>
        <w:t>أَقَلُّ مِنْ ذَلِكَ فَالْأَمْطَارُ هِيَ الَّتِي تُطْبِقُ الْأَرْضَ وَ رُبَّمَا تَزْرَعُ هَذِهِ الْبَرَارِيَ الْوَاسِعَةَ وَ سُفُوحَ الْجِبَالِ وَ ذُرَاهَا</w:t>
      </w:r>
      <w:r>
        <w:rPr>
          <w:rStyle w:val="FootnoteAnchor"/>
          <w:rtl w:val="true"/>
        </w:rPr>
        <w:footnoteReference w:id="338"/>
      </w:r>
      <w:r>
        <w:rPr>
          <w:rFonts w:ascii="Amiri" w:hAnsi="Amiri" w:eastAsia="Amiri" w:cs="Amiri"/>
          <w:color w:val="111111"/>
          <w:sz w:val="28"/>
          <w:sz w:val="28"/>
          <w:szCs w:val="28"/>
          <w:rtl w:val="true"/>
          <w:lang w:bidi="ar-SA"/>
        </w:rPr>
        <w:t>فَتُغِلُّ الْغَلَّةَ الْكَثِيرَةَ</w:t>
      </w:r>
      <w:r>
        <w:rPr>
          <w:rStyle w:val="FootnoteAnchor"/>
          <w:rtl w:val="true"/>
        </w:rPr>
        <w:footnoteReference w:id="339"/>
      </w:r>
      <w:r>
        <w:rPr>
          <w:rFonts w:ascii="Amiri" w:hAnsi="Amiri" w:eastAsia="Amiri" w:cs="Amiri"/>
          <w:color w:val="111111"/>
          <w:sz w:val="28"/>
          <w:sz w:val="28"/>
          <w:szCs w:val="28"/>
          <w:rtl w:val="true"/>
          <w:lang w:bidi="ar-SA"/>
        </w:rPr>
        <w:t>وَ بِهَا يَسْقُطُ عَنِ النَّاسِ فِي كَثِيرٍ مِنَ الْبُلْدَانِ مَئُونَةُ سِيَاقِ الْمَاءِ مِنْ مَوْضِعٍ إِلَى مَوْضِعٍ وَ مَا يَجْرِي فِي ذَلِكَ بَيْنَهُمْ مِنَ التَّشَاجُرِ وَ التَّظَالُمِ حَتَّى يَسْتَأْثِرَ بِالْمَاءِ ذَوُو الْعِزَّةِ وَ الْقُوَّةِ وَ يُحْرَمَهُ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حِينَ قُدِّرَ أَنْ يَنْحَدِرَ عَلَى الْأَرْضِ انْحِدَاراً جُعِلَ ذَلِكَ قَطْراً شَبِيهاً بِالرَّشِّ لِيَغُورَ فِي قُطْرِ الْأَرْضِ فَيُرْوِيَهَا وَ لَوْ كَانَ يَسْكُبُهُ انْسِكَاباً كَانَ يَنْزِلُ عَلَى وَجْهِ الْأَرْضِ فَلَا يَغُورُ فِيهَا ثُمَّ كَانَ يَحْطِمُ الزَّرْعَ الْقَائِمَةَ إِذَا انْدَفَقَ عَلَيْهَا فَصَارَ يَنْزِلُ نُزُولًا رَقِيقاً</w:t>
      </w:r>
      <w:r>
        <w:rPr>
          <w:rStyle w:val="FootnoteAnchor"/>
          <w:rtl w:val="true"/>
        </w:rPr>
        <w:footnoteReference w:id="340"/>
      </w:r>
      <w:r>
        <w:rPr>
          <w:rFonts w:ascii="Amiri" w:hAnsi="Amiri" w:eastAsia="Amiri" w:cs="Amiri"/>
          <w:color w:val="111111"/>
          <w:sz w:val="28"/>
          <w:sz w:val="28"/>
          <w:szCs w:val="28"/>
          <w:rtl w:val="true"/>
          <w:lang w:bidi="ar-SA"/>
        </w:rPr>
        <w:t>فَيُنْبِتُ الْحَبَّ الْمَزْرُوعَ وَ يُحْيِي الْأَرْضَ وَ الزَّرْعَ الْقَائِمَ وَ فِي نُزُولِهِ أَيْضاً مَصَالِحُ أُخْرَى فَإِنَّهُ يُلَيِّنُ الْأَبْدَانَ وَ يَجْلُو كَدَرَ الْهَوَاءِ فَيَرْتَفِعُ الْوَبَاءُ الْحَادِثُ مِنْ ذَلِكَ وَ يَغْسِلُ مَا يَسْقُطُ عَلَى</w:t>
      </w:r>
    </w:p>
    <w:p>
      <w:pPr>
        <w:pStyle w:val="BookText"/>
        <w:rPr/>
      </w:pPr>
      <w:r>
        <w:rPr>
          <w:rFonts w:ascii="IRNazanin" w:hAnsi="IRNazanin" w:eastAsia="IRNazanin"/>
          <w:color w:val="111111"/>
          <w:sz w:val="28"/>
          <w:sz w:val="28"/>
          <w:szCs w:val="28"/>
          <w:rtl w:val="true"/>
          <w:lang w:bidi="fa-IR"/>
        </w:rPr>
        <w:t>محتاج می‌شود به امری چند که گزنده و الم رساننده باشد تا او به درد خود مشغول گردد و از فتنه و فساد باز ایستد و وادارد او را به امری چند که موجب صلاح دنیا و عقبای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پادشاهی از پادشاهان قسمت نماید بر اهل مملکت خود چندین هزار از همیان درهم و دینار، هر آینه در نظر مردم عظیم می‌نماید و آوازه کرم او به اطراف جهان می‌رسد و این بخشش در جنب یک باران سیراب‌کننده چه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به آن شهرها معمور می‌گردد و نموی که از آن در غلّات به هم می‌رسد و در اقالیم زمین اضعاف اضعاف قناطیر ذهب و فضه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یک باران چگونه قدرش بزرگ است و به آن نعمت بر مردم عظیم است و ایشان غافلند از آن و با این نعمت‌های عظیم اگر کسی را اندک حاجتی در درگاه خدا باشد و دیر به عمل آید به خشم می‌آید و آن را فراموش می‌کند و نمی‌داند که خیر او در این است و به حصول این لذت حقیر منفعت‌های خطیر از او فوت می‌شود و این نفع عاجل خسران آجل او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نزولات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کن در کیفیت نزول باران بر زمین و تدبیر حکیم علیم در این، به درستی که مقدّر فرموده که از بلندی بریزد تا جمیع پست و بلند زمین را فرا بگیرد و همه را سیراب گرداند زیرا که اگر از جهت علوّ نمی‌بارید و از جهت دیگر می‌آمد هر آینه کوه‌ها و تل‌ها و مواضع رفیعه را احاطه نمی‌کرد و زراعت‌های زمین کم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که زراعتی که به آب روان به عمل می‌آید کمتر از زراعتی است که به آب باران به عمل می‌آید؟ و چون باران هر کوه و دشت و هامون را می‌گیرد و زراعت دیم در دشت‌ها و دامن‌های کوه و سر تل‌ها به عمل می‌آید و نمو عظیم می‌کند، و از مردم در بسیاری از بلاد مشقت جاری کردن آب از موضعی به موضعی دیگر برداشته شده و نزاعی که میان مردم در اجرای قنوات می‌باشد در میان ایشان نیست و تعدّی که ارباب قوّت و عزّت می‌کنند که آبها را متصرّف می‌شوند و ضعفا را محروم می‌گردانند در آن بلاد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مقرّر فرموده که باران از بالا بریزد مقدّر ساخته که قطره قطره بیاید تا به قعر زمین برسد فرو رود و باران ارض را سیراب گرداند، اگر به یک دفعه می‌ریخت بر روی زمین جاری می‌شد و به اعماق ارض فرو نمی‌رفت، و ایضاً زراعتها و درختان را می‌شکست اکنون که به تدریج و تأنی و قطره قطره می‌آید زمین را سیراب می‌گرداند، و زراعات را می‌رویاند، و زمین را آبادان می‌گرداند و به زراعت ایستاده ضرر نمی‌رساند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نزول مطر مصالح دیگر بسیار است زیرا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بدن‌ها را نرم و ملایم می‌کند، و هوا را از کدورت جلا می‌بخشد، وبا و طاعون و امراضی که از فساد هوا به هم می‌رسد زایل می‌گردند </w:t>
      </w:r>
      <w:bookmarkStart w:id="875" w:name="pg16997_179608"/>
    </w:p>
    <w:p>
      <w:pPr>
        <w:pStyle w:val="BookText"/>
        <w:rPr/>
      </w:pPr>
      <w:bookmarkEnd w:id="875"/>
      <w:r>
        <w:rPr>
          <w:rFonts w:ascii="Amiri" w:hAnsi="Amiri" w:eastAsia="Amiri" w:cs="Amiri"/>
          <w:color w:val="111111"/>
          <w:sz w:val="28"/>
          <w:sz w:val="28"/>
          <w:szCs w:val="28"/>
          <w:rtl w:val="true"/>
          <w:lang w:bidi="ar-SA"/>
        </w:rPr>
        <w:t>الشَّجَرِ وَ الزَّرْعِ مِنَ الدَّاءِ الْمُسَمَّى بِالْيَرَقَانِ‌</w:t>
      </w:r>
      <w:r>
        <w:rPr>
          <w:rStyle w:val="FootnoteAnchor"/>
          <w:rtl w:val="true"/>
        </w:rPr>
        <w:footnoteReference w:id="341"/>
      </w:r>
      <w:r>
        <w:rPr>
          <w:rFonts w:ascii="Amiri" w:hAnsi="Amiri" w:eastAsia="Amiri" w:cs="Amiri"/>
          <w:color w:val="111111"/>
          <w:sz w:val="28"/>
          <w:sz w:val="28"/>
          <w:szCs w:val="28"/>
          <w:rtl w:val="true"/>
          <w:lang w:bidi="ar-SA"/>
        </w:rPr>
        <w:t>إِلَى أَشْبَاهِ هَذَا مِنَ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 أَ وَ لَيْسَ قَدْ يَكُونُ مِنْهُ فِي بَعْضِ السِّنِينَ الضَّرَرُ الْعَظِيمُ الْكَثِيرُ لِشِدَّةِ مَا يَقَعُ مِنْهُ أَوْ بَرَدٍ يَكُونُ فِيهِ تَحَطُّمُ الْغَلَّاتِ وَ بَخُورَةٍ يُحْدِثُهَا فِي الْهَوَاءِ فَيُوَلِّدُ كَثِيراً مِنَ الْأَمْرَاضِ فِي الْأَبْدَانِ وَ الْآفَاتِ فِي الْغَلَّاتِ قِيلَ بَلَى قَدْ يَكُونُ ذَلِكَ الْفَرْطُ لِمَا فِيهِ مِنْ صَلَاحِ الْإِنْسَانِ وَ كَفِّهِ عَنْ رُكُوبِ الْمَعَاصِي وَ التَّمَادِي فِيهَا فَيَكُونُ الْمَنْفَعَةُ فِيمَا يَصْلُحُ لَهُ مِنْ دِينِهِ أَرْجَحَ مِمَّا عَسَى أَنْ يُرْزَأَ فِي مَالِهِ</w:t>
      </w:r>
      <w:r>
        <w:rPr>
          <w:rFonts w:eastAsia="Amiri" w:cs="Amiri" w:ascii="Amiri" w:hAnsi="Amiri"/>
          <w:color w:val="111111"/>
          <w:sz w:val="28"/>
          <w:szCs w:val="28"/>
          <w:rtl w:val="true"/>
          <w:lang w:bidi="ar-SA"/>
        </w:rPr>
        <w:t>.</w:t>
      </w:r>
    </w:p>
    <w:p>
      <w:pPr>
        <w:pStyle w:val="Heading5"/>
        <w:numPr>
          <w:ilvl w:val="4"/>
          <w:numId w:val="1"/>
        </w:numPr>
        <w:rPr/>
      </w:pPr>
      <w:bookmarkStart w:id="876" w:name="__RefHeading___Toc3701865_1468164448"/>
      <w:bookmarkStart w:id="877" w:name="_Toc394"/>
      <w:bookmarkEnd w:id="876"/>
      <w:r>
        <w:rPr>
          <w:rtl w:val="true"/>
        </w:rPr>
        <w:t>بیان</w:t>
      </w:r>
      <w:bookmarkEnd w:id="877"/>
    </w:p>
    <w:p>
      <w:pPr>
        <w:pStyle w:val="BookText"/>
        <w:rPr/>
      </w:pPr>
      <w:r>
        <w:rPr>
          <w:rFonts w:ascii="IRNazanin" w:hAnsi="IRNazanin" w:eastAsia="IRNazanin"/>
          <w:color w:val="111111"/>
          <w:sz w:val="28"/>
          <w:sz w:val="28"/>
          <w:szCs w:val="28"/>
          <w:rtl w:val="true"/>
          <w:lang w:bidi="fa-IR"/>
        </w:rPr>
        <w:t>يعتقبان أي يأتي كل منهما عقيب صاحبه و خصر الهواء بكسر الصاد المهملة يقال خصر يومنا أي اشتد برده و ماء خاصر بارد و في أكثر النسخ بالحاء المهملة و السين من حسر أي كل و هو لا يستقيم إلا بتكلف و تجوز و في بعضها بالخاء المعجمة و الثاء المثلثة من قولهم خثر اللبن خثرا إذا غلظ و البشع الكريه الطعم الذي يأخذ بالحلق و القنطار معيار و يروى أنه ألف و مائتا أوقية و يقال هو مائة و عشرون رطلا و يقال هو مل‌ء مسك الثور ذهبا قوله علیه السلام و يذهب له به الصوت أي يملأ صيت كرمه و جوده الآفاق و الذمر الملامة و التهدد قوله ليتفشى التفشي الاتساع و الأظهر ليغشى بالغين المعجمة كما في بعض النسخ و الحطم الكسر و الاندفاق الانصباب و اليرقان آفة للزرع و قوله مما عسى أن يرزأ من الرزء المصيبة</w:t>
      </w:r>
      <w:r>
        <w:rPr>
          <w:rFonts w:eastAsia="IRNazanin" w:cs="IRNazanin"/>
          <w:color w:val="111111"/>
          <w:sz w:val="28"/>
          <w:szCs w:val="28"/>
          <w:rtl w:val="true"/>
          <w:lang w:bidi="fa-IR"/>
        </w:rPr>
        <w:t>.</w:t>
      </w:r>
    </w:p>
    <w:p>
      <w:pPr>
        <w:pStyle w:val="Heading5"/>
        <w:numPr>
          <w:ilvl w:val="4"/>
          <w:numId w:val="1"/>
        </w:numPr>
        <w:rPr/>
      </w:pPr>
      <w:bookmarkStart w:id="878" w:name="__RefHeading___Toc3701867_1468164448"/>
      <w:bookmarkStart w:id="879" w:name="_Toc395"/>
      <w:bookmarkEnd w:id="878"/>
      <w:r>
        <w:rPr>
          <w:rtl w:val="true"/>
        </w:rPr>
        <w:t>انْظُرْ یَا مُفَضَّلُ</w:t>
      </w:r>
      <w:bookmarkEnd w:id="879"/>
    </w:p>
    <w:p>
      <w:pPr>
        <w:pStyle w:val="BookText"/>
        <w:rPr/>
      </w:pPr>
      <w:r>
        <w:rPr>
          <w:rFonts w:ascii="Amiri" w:hAnsi="Amiri" w:eastAsia="Amiri" w:cs="Amiri"/>
          <w:color w:val="111111"/>
          <w:sz w:val="28"/>
          <w:sz w:val="28"/>
          <w:szCs w:val="28"/>
          <w:rtl w:val="true"/>
          <w:lang w:bidi="ar-SA"/>
        </w:rPr>
        <w:t>إِلَى هَذِهِ الْجِبَالِ الْمَرْكُومَةِ</w:t>
      </w:r>
      <w:r>
        <w:rPr>
          <w:rStyle w:val="FootnoteAnchor"/>
          <w:rtl w:val="true"/>
        </w:rPr>
        <w:footnoteReference w:id="342"/>
      </w:r>
      <w:r>
        <w:rPr>
          <w:rFonts w:ascii="Amiri" w:hAnsi="Amiri" w:eastAsia="Amiri" w:cs="Amiri"/>
          <w:color w:val="111111"/>
          <w:sz w:val="28"/>
          <w:sz w:val="28"/>
          <w:szCs w:val="28"/>
          <w:rtl w:val="true"/>
          <w:lang w:bidi="ar-SA"/>
        </w:rPr>
        <w:t>مِنَ الطِّينِ وَ الْحِجَارَةِ الَّتِي يَحْسَبُهَا الْغَافِلُونَ فَضْلًا لَا حَاجَةَ إِلَيْهَا وَ الْمَنَافِعُ فِيهَا كَثِيرَةٌ فَمِنْ ذَلِكَ أَنْ يَسْقُطَ عَلَيْهَا الثُّلُوجُ فَيَبْقَى فِي قِلَالِهَا لِمَنْ يَحْتَاجُ إِلَيْهِ وَ يَذُوبَ مَا ذَابَ مِنْهُ فَتَجْرِيَ مِنْهُ الْعُيُونُ الْغَزِيرَةُ الَّتِي تَجْتَمِعُ مِنْهَا الْأَنْهَارُ الْعِظَامُ وَ يَنْبُتَ فِيهَا ضُرُوبٌ مِنَ النَّبَاتِ وَ الْعَقَاقِيرِ الَّتِي لَا يَنْبُتُ مِثْلُهَا فِي السَّهْلِ وَ يَكُونَ فِيهَا كُهُوفٌ وَ مَقَايِلُ لِلْوُحُوشِ مِنَ السِّبَاعِ الْعَادِيَةِ وَ يُتَّخَذَ مِنْهَا الْحُصُونُ</w:t>
      </w:r>
    </w:p>
    <w:p>
      <w:pPr>
        <w:pStyle w:val="BookText"/>
        <w:rPr/>
      </w:pPr>
      <w:r>
        <w:rPr>
          <w:rFonts w:ascii="IRNazanin" w:hAnsi="IRNazanin" w:eastAsia="IRNazanin"/>
          <w:color w:val="111111"/>
          <w:sz w:val="28"/>
          <w:sz w:val="28"/>
          <w:szCs w:val="28"/>
          <w:rtl w:val="true"/>
          <w:lang w:bidi="fa-IR"/>
        </w:rPr>
        <w:t xml:space="preserve">و آفتی که در برگ درختان و زراعت‌ها به هم می‌رسد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می‌شوید 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منافع بسیار است که ذکرش موجب تطویل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سنوات از کثرت نزول امطار و ثلوج آفت‌ها در زراعات به هم می‌رسد و برودتی یا فسادی و عفونتی در هوا احداث می‌نماید که موجب حدوث امراض بر بدن‌ها و آفت‌ها در زراعت‌ها می‌شود سبب این چیست؟</w:t>
      </w:r>
    </w:p>
    <w:p>
      <w:pPr>
        <w:pStyle w:val="BookText"/>
        <w:rPr/>
      </w:pPr>
      <w:r>
        <w:rPr>
          <w:rFonts w:ascii="IRNazanin" w:hAnsi="IRNazanin" w:eastAsia="IRNazanin"/>
          <w:color w:val="111111"/>
          <w:sz w:val="28"/>
          <w:sz w:val="28"/>
          <w:szCs w:val="28"/>
          <w:rtl w:val="true"/>
          <w:lang w:bidi="fa-IR"/>
        </w:rPr>
        <w:t>جواب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اما گاه هست که حق تعالی صلاح ادیان ایشان را هم می‌شمارد از وفور اموال و استقامت ابدان ایشان، و مردم را به اینها مبتلا می‌گرداند تا موجب انزجار ایشان گردد از معاصی</w:t>
      </w:r>
      <w:r>
        <w:rPr>
          <w:rFonts w:eastAsia="IRNazanin" w:cs="IRNazanin"/>
          <w:color w:val="111111"/>
          <w:sz w:val="28"/>
          <w:szCs w:val="28"/>
          <w:rtl w:val="true"/>
          <w:lang w:bidi="fa-IR"/>
        </w:rPr>
        <w:t>.</w:t>
      </w:r>
    </w:p>
    <w:p>
      <w:pPr>
        <w:pStyle w:val="Heading5"/>
        <w:numPr>
          <w:ilvl w:val="4"/>
          <w:numId w:val="1"/>
        </w:numPr>
        <w:rPr/>
      </w:pPr>
      <w:bookmarkStart w:id="880" w:name="__RefHeading___Toc3701869_1468164448"/>
      <w:bookmarkStart w:id="881" w:name="_Toc396"/>
      <w:bookmarkEnd w:id="880"/>
      <w:r>
        <w:rPr>
          <w:rtl w:val="true"/>
        </w:rPr>
        <w:t>توضیح</w:t>
      </w:r>
      <w:bookmarkEnd w:id="8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 دو بعد از دیگری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خصر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خصر یومنا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سرمایش زیاد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خاصر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اکثر نسخه ها با حاء و سین آمده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نسخه جز با تکلف و مجاز گویی جور درنمی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 ها با خاء و ثاء آمده از این سخن عرب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خثراللبن خثراً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غلیظ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مزه ای که حلق را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و روایت شده که معادل هزار و دویست أوقیه است و گفته می شود صد و بیست رطل است و گفته می شود یک پوست گاو پر از طلا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یذهب له به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آوازۀ کَرَمش آفاق را پر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و ترساندن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لیتفشّی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ظاهرتر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چنانچه در</w:t>
      </w:r>
    </w:p>
    <w:p>
      <w:pPr>
        <w:pStyle w:val="BookText"/>
        <w:rPr/>
      </w:pPr>
      <w:r>
        <w:rPr>
          <w:rFonts w:ascii="IRNazanin" w:hAnsi="IRNazanin" w:eastAsia="IRNazanin"/>
          <w:color w:val="111111"/>
          <w:sz w:val="28"/>
          <w:sz w:val="28"/>
          <w:szCs w:val="28"/>
          <w:rtl w:val="true"/>
          <w:lang w:bidi="fa-IR"/>
        </w:rPr>
        <w:t>بعضی نسخه ها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الاندفاق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برای زراعت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عسی أن یرزأ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مصیبت است</w:t>
      </w:r>
      <w:r>
        <w:rPr>
          <w:rFonts w:eastAsia="IRNazanin" w:cs="IRNazanin"/>
          <w:color w:val="111111"/>
          <w:sz w:val="28"/>
          <w:szCs w:val="28"/>
          <w:rtl w:val="true"/>
          <w:lang w:bidi="fa-IR"/>
        </w:rPr>
        <w:t>.</w:t>
      </w:r>
    </w:p>
    <w:p>
      <w:pPr>
        <w:pStyle w:val="Heading5"/>
        <w:numPr>
          <w:ilvl w:val="4"/>
          <w:numId w:val="1"/>
        </w:numPr>
        <w:rPr/>
      </w:pPr>
      <w:bookmarkStart w:id="882" w:name="__RefHeading___Toc3701871_1468164448"/>
      <w:bookmarkStart w:id="883" w:name="_Toc397"/>
      <w:bookmarkEnd w:id="882"/>
      <w:r>
        <w:rPr>
          <w:rtl w:val="true"/>
        </w:rPr>
        <w:t>[</w:t>
      </w:r>
      <w:r>
        <w:rPr>
          <w:rtl w:val="true"/>
        </w:rPr>
        <w:t>حکمت خلق کوهها</w:t>
      </w:r>
      <w:r>
        <w:rPr>
          <w:rtl w:val="true"/>
        </w:rPr>
        <w:t>]</w:t>
      </w:r>
      <w:bookmarkEnd w:id="883"/>
    </w:p>
    <w:p>
      <w:pPr>
        <w:pStyle w:val="BookText"/>
        <w:rPr/>
      </w:pPr>
      <w:r>
        <w:rPr>
          <w:rFonts w:ascii="IRNazanin" w:hAnsi="IRNazanin" w:eastAsia="IRNazanin"/>
          <w:color w:val="111111"/>
          <w:sz w:val="28"/>
          <w:sz w:val="28"/>
          <w:szCs w:val="28"/>
          <w:rtl w:val="true"/>
          <w:lang w:bidi="fa-IR"/>
        </w:rPr>
        <w:t>نظر کن ای مفضّل به سوی این کوه‌ها که از خاک و سنگ بر روی هم نشسته و بلند شده و جاهلان گمان می‌کنند که زیادتی است در خلقت و احتیاجی به آنها نیست و این خطاست، بلکه منافع در آنها بسیار است از جمله آنها آن که برف‌ها بر قله کوه‌ها می‌نشیند و بعضی می‌ماند برای مردم و در عرض سال به قدر حاجت بر می‌گیرند و از آن منتفع می‌شوند و اکثرش آب می‌شود و از آن نهرها و چشمه‌های عظیم جاری می‌شود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در این کوه‌ها اصناف نباتات و عقاقیر و ادویه به عمل می‌آید که در زمین آنها به هم نمی‌رسند و ایضاً در آنها غارها و درّه‌ها برای تعیّش درندگان و وحشیان می‌باشد، و بر روی آنها قلاع منیعه و بروج مشیّده برای تحصّن از اعادی می‌سازند</w:t>
      </w:r>
      <w:r>
        <w:rPr>
          <w:rFonts w:eastAsia="IRNazanin" w:cs="IRNazanin"/>
          <w:color w:val="111111"/>
          <w:sz w:val="28"/>
          <w:szCs w:val="28"/>
          <w:rtl w:val="true"/>
          <w:lang w:bidi="fa-IR"/>
        </w:rPr>
        <w:t xml:space="preserve">. </w:t>
      </w:r>
      <w:bookmarkStart w:id="884" w:name="pg16997_179609"/>
    </w:p>
    <w:p>
      <w:pPr>
        <w:pStyle w:val="BookText"/>
        <w:rPr/>
      </w:pPr>
      <w:bookmarkEnd w:id="884"/>
      <w:r>
        <w:rPr>
          <w:rFonts w:ascii="Amiri" w:hAnsi="Amiri" w:eastAsia="Amiri" w:cs="Amiri"/>
          <w:color w:val="111111"/>
          <w:sz w:val="28"/>
          <w:sz w:val="28"/>
          <w:szCs w:val="28"/>
          <w:rtl w:val="true"/>
          <w:lang w:bidi="ar-SA"/>
        </w:rPr>
        <w:t>وَ الْقِلَاعُ الْمَنِيعَةُ لِلتَّحَرُّزِ مِنَ الْأَعْدَاءِ وَ يُنْحَتَ مِنْهَا الْحِجَارَةُ لِلْبِنَاءِ وَ الْأَرْحَاءِ</w:t>
      </w:r>
      <w:r>
        <w:rPr>
          <w:rStyle w:val="FootnoteAnchor"/>
          <w:rtl w:val="true"/>
        </w:rPr>
        <w:footnoteReference w:id="343"/>
      </w:r>
      <w:r>
        <w:rPr>
          <w:rFonts w:ascii="Amiri" w:hAnsi="Amiri" w:eastAsia="Amiri" w:cs="Amiri"/>
          <w:color w:val="111111"/>
          <w:sz w:val="28"/>
          <w:sz w:val="28"/>
          <w:szCs w:val="28"/>
          <w:rtl w:val="true"/>
          <w:lang w:bidi="ar-SA"/>
        </w:rPr>
        <w:t>وَ يُوجَدَ فِيهَا مَعَادِنُ لِضُرُوبٍ مِنَ الْجَوَاهِرِ وَ فِيهَا خِلَالٌ أُخْرَى لَا يَعْرِفُهَا إِلَّا الْمُقَدِّرُ لَهَا فِي سَابِقِ عِلْمِهِ</w:t>
      </w:r>
      <w:r>
        <w:rPr>
          <w:rFonts w:eastAsia="Amiri" w:cs="Amiri" w:ascii="Amiri" w:hAnsi="Amiri"/>
          <w:color w:val="111111"/>
          <w:sz w:val="28"/>
          <w:szCs w:val="28"/>
          <w:rtl w:val="true"/>
          <w:lang w:bidi="ar-SA"/>
        </w:rPr>
        <w:t>.</w:t>
      </w:r>
    </w:p>
    <w:p>
      <w:pPr>
        <w:pStyle w:val="Heading5"/>
        <w:numPr>
          <w:ilvl w:val="4"/>
          <w:numId w:val="1"/>
        </w:numPr>
        <w:rPr/>
      </w:pPr>
      <w:bookmarkStart w:id="885" w:name="__RefHeading___Toc3701873_1468164448"/>
      <w:bookmarkStart w:id="886" w:name="_Toc398"/>
      <w:bookmarkEnd w:id="885"/>
      <w:r>
        <w:rPr>
          <w:rtl w:val="true"/>
        </w:rPr>
        <w:t>تفسیر</w:t>
      </w:r>
      <w:bookmarkEnd w:id="886"/>
    </w:p>
    <w:p>
      <w:pPr>
        <w:pStyle w:val="BookText"/>
        <w:rPr/>
      </w:pPr>
      <w:r>
        <w:rPr>
          <w:rFonts w:ascii="Amiri" w:hAnsi="Amiri" w:eastAsia="Amiri" w:cs="Amiri"/>
          <w:color w:val="111111"/>
          <w:sz w:val="28"/>
          <w:sz w:val="28"/>
          <w:szCs w:val="28"/>
          <w:rtl w:val="true"/>
          <w:lang w:bidi="ar-SA"/>
        </w:rPr>
        <w:t>المقايل في بعض النسخ بالقاف و كأنه من القيلولة و في بعضها بالغين و لعله من الغيل الشجر الملتف و في بعض كتب اللغة المغالة العش و في بعض النسخ معاقل جمع المعقل و هو الملجأ</w:t>
      </w:r>
      <w:r>
        <w:rPr>
          <w:rFonts w:eastAsia="Amiri" w:cs="Amiri" w:ascii="Amiri" w:hAnsi="Amiri"/>
          <w:color w:val="111111"/>
          <w:sz w:val="28"/>
          <w:szCs w:val="28"/>
          <w:rtl w:val="true"/>
          <w:lang w:bidi="ar-SA"/>
        </w:rPr>
        <w:t>.</w:t>
      </w:r>
    </w:p>
    <w:p>
      <w:pPr>
        <w:pStyle w:val="Heading5"/>
        <w:numPr>
          <w:ilvl w:val="4"/>
          <w:numId w:val="1"/>
        </w:numPr>
        <w:rPr/>
      </w:pPr>
      <w:bookmarkStart w:id="887" w:name="__RefHeading___Toc3701875_1468164448"/>
      <w:bookmarkStart w:id="888" w:name="_Toc399"/>
      <w:bookmarkEnd w:id="887"/>
      <w:r>
        <w:rPr>
          <w:rtl w:val="true"/>
        </w:rPr>
        <w:t>فَکِّرْ یَا مُفَضَّلُ</w:t>
      </w:r>
      <w:bookmarkEnd w:id="888"/>
    </w:p>
    <w:p>
      <w:pPr>
        <w:pStyle w:val="BookText"/>
        <w:rPr/>
      </w:pPr>
      <w:r>
        <w:rPr>
          <w:rFonts w:ascii="Amiri" w:hAnsi="Amiri" w:eastAsia="Amiri" w:cs="Amiri"/>
          <w:color w:val="111111"/>
          <w:sz w:val="28"/>
          <w:sz w:val="28"/>
          <w:szCs w:val="28"/>
          <w:rtl w:val="true"/>
          <w:lang w:bidi="ar-SA"/>
        </w:rPr>
        <w:t>فِي هَذِهِ الْمَعَادِنِ وَ مَا يُخْرَجُ مِنْهَا مِنَ الْجَوَاهِرِ الْمُخْتَلِفَةِ مِثْلِ الْجِصِّ وَ الْكِلْسِ وَ الْجِبْسِ‌</w:t>
      </w:r>
      <w:r>
        <w:rPr>
          <w:rStyle w:val="FootnoteAnchor"/>
          <w:rtl w:val="true"/>
        </w:rPr>
        <w:footnoteReference w:id="344"/>
      </w:r>
      <w:r>
        <w:rPr>
          <w:rFonts w:ascii="Amiri" w:hAnsi="Amiri" w:eastAsia="Amiri" w:cs="Amiri"/>
          <w:color w:val="111111"/>
          <w:sz w:val="28"/>
          <w:sz w:val="28"/>
          <w:szCs w:val="28"/>
          <w:rtl w:val="true"/>
          <w:lang w:bidi="ar-SA"/>
        </w:rPr>
        <w:t>وَ الزَّرَانِيخِ وَ الْمَرْتَكِ وَ القونيا</w:t>
      </w:r>
      <w:r>
        <w:rPr>
          <w:rStyle w:val="FootnoteAnchor"/>
          <w:rtl w:val="true"/>
        </w:rPr>
        <w:footnoteReference w:id="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التُّوتِيَاءِ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الزِّئْبَقِ وَ النُّحَاسِ وَ الرَّصَاصِ وَ الْفِضَّةِ وَ الذَّهَبِ وَ الزَّبَرْجَدِ وَ الْيَاقُوتِ وَ الزُّمُرُّدِ وَ ضُرُوبِ الْحِجَارَةِ وَ كَذَلِكَ مَا يُخْرَجُ مِنْهَا مِنَ الْقَارِ وَ الْمُومِيَا وَ الْكِبْرِيتِ وَ النِّفْطِ وَ غَيْرِ ذَلِكَ مِمَّا يَسْتَعْمِلُهُ النَّاسُ فِي مَآرِبِهِمْ فَهَلْ يَخْفَى عَلَى ذِي عَقْلٍ أَنَّ هَذِهِ كُلَّهَا ذَخَائِرُ ذُخِرَتْ لِلْإِنْسَانِ فِي هَذِهِ الْأَرْضِ لِيَسْتَخْرِجَهَا فَيَسْتَعْمِلَهَا عِنْدَ الْحَاجَةِ إِلَيْهَا ثُمَّ قَصُرَتْ حِيلَةُ النَّاسِ عَمَّا حَاوَلُوا مِنْ صَنْعَتِهَا عَلَى حِرْصِهِمْ وَ اجْتِهَادِهِمْ فِي ذَلِكَ فَإِنَّهُمْ لَوْ ظَفِرُوا بِمَا حَاوَلُوا مِنْ هَذَا الْعِلْمِ كَانَ لَا مَحَالَةَ سَيَظْهَرُ وَ يَسْتَفِيضُ فِي الْعَالَمِ حَتَّى تَكْثُرَ الذَّهَبُ وَ الْفِضَّةُ وَ يَسْقُطَا عِنْدَ النَّاسِ فَلَا يَكُونَ لَهُمَا قِيمَةٌ وَ يَبْطُلَ الِانْتِفَاعُ بِهِمَا فِي الشِّرَاءِ وَ الْبَيْعِ وَ الْمُعَامَلَاتِ وَ لَا كَانَ يَجْبِي السُّلْطَانُ الْأَمْوَالَ وَ لَا يَدَّخِرُهُمَا أَحَدٌ لِلْأَعْقَابِ وَ قَدْ أُعْطِيَ النَّاسُ مَعَ هَذَا صَنْعَةَ الشَّبَهِ مِنَ النُّحَاسِ وَ الزُّجَاجِ مِنَ الرَّمْلِ وَ الْفِضَّةِ مِنَ الرَّصَاصِ وَ الذَّهَبِ مِنَ الْفِضَّةِ وَ أَشْبَاهِ ذَلِكَ مِمَّا لَا مَضَرَّةَ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كَيْفَ أُعْطُوا إِرَادَتَهُمْ فِيمَا لَا ضَرَرَ فِيهِ وَ مُنِعُوا ذَلِكَ فِيمَا كَانَ ضَارّاً لَهُمْ لَوْ نَالُوهُ وَ مَنْ أَوْغَلَ فِي الْمَعَادِنِ انْتَهَى إِلَى وَادٍ عَظِيمٍ يَجْرِي مُنْصَلِتاً بِمَاءٍ غَزِيرٍ لَا يُدْرَكُ غَوْرُهُ وَ لَا حِيلَةَ فِي عُبُورِهِ وَ مِنْ وَرَائِهِ أَمْثَالُ الْجِبَالِ مِنَ الْفِضَّةِ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تَفَكَّرِ الْآنَ فِي هَذَا مِنْ تَدْبِيرِ الْخَالِقِ الْحَكِيمِ فَإِنَّهُ أَرَادَ جَلَّ ثَنَاؤُهُ أَنْ يُرِيَ الْعِبَادَ</w:t>
      </w:r>
    </w:p>
    <w:p>
      <w:pPr>
        <w:pStyle w:val="BookText"/>
        <w:rPr/>
      </w:pPr>
      <w:r>
        <w:rPr>
          <w:rFonts w:ascii="IRNazanin" w:hAnsi="IRNazanin" w:eastAsia="IRNazanin"/>
          <w:color w:val="111111"/>
          <w:sz w:val="28"/>
          <w:sz w:val="28"/>
          <w:szCs w:val="28"/>
          <w:rtl w:val="true"/>
          <w:lang w:bidi="fa-IR"/>
        </w:rPr>
        <w:t>و دیگر آن که سنگ‌ها از آنها می‌برند و می‌تراشند برای عمارت‌ها و آسیاها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معادن انواع جواهر و فلزات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جبال و تلال منفعتی چند است که به غیر از قادر ذو الجلال که خالق آنهاست کسی دیگر نمی‌داند</w:t>
      </w:r>
      <w:r>
        <w:rPr>
          <w:rFonts w:eastAsia="IRNazanin" w:cs="IRNazanin"/>
          <w:color w:val="111111"/>
          <w:sz w:val="28"/>
          <w:szCs w:val="28"/>
          <w:rtl w:val="true"/>
          <w:lang w:bidi="fa-IR"/>
        </w:rPr>
        <w:t>.</w:t>
      </w:r>
    </w:p>
    <w:p>
      <w:pPr>
        <w:pStyle w:val="Heading5"/>
        <w:numPr>
          <w:ilvl w:val="4"/>
          <w:numId w:val="1"/>
        </w:numPr>
        <w:rPr/>
      </w:pPr>
      <w:bookmarkStart w:id="889" w:name="__RefHeading___Toc3701877_1468164448"/>
      <w:bookmarkStart w:id="890" w:name="_Toc400"/>
      <w:bookmarkEnd w:id="889"/>
      <w:r>
        <w:rPr>
          <w:rtl w:val="true"/>
        </w:rPr>
        <w:t>توضیح</w:t>
      </w:r>
      <w:bookmarkEnd w:id="8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قیلوله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با غین است و شاید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درخت پرشاخه و پیچیده درهم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کتابهای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لانه است 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المعقل به معنای پناهگاه آمده است</w:t>
      </w:r>
      <w:r>
        <w:rPr>
          <w:rFonts w:eastAsia="IRNazanin" w:cs="IRNazanin"/>
          <w:color w:val="111111"/>
          <w:sz w:val="28"/>
          <w:szCs w:val="28"/>
          <w:rtl w:val="true"/>
          <w:lang w:bidi="fa-IR"/>
        </w:rPr>
        <w:t>.</w:t>
      </w:r>
    </w:p>
    <w:p>
      <w:pPr>
        <w:pStyle w:val="Heading5"/>
        <w:numPr>
          <w:ilvl w:val="4"/>
          <w:numId w:val="1"/>
        </w:numPr>
        <w:rPr/>
      </w:pPr>
      <w:bookmarkStart w:id="891" w:name="__RefHeading___Toc3701879_1468164448"/>
      <w:bookmarkStart w:id="892" w:name="_Toc401"/>
      <w:bookmarkEnd w:id="891"/>
      <w:r>
        <w:rPr>
          <w:rtl w:val="true"/>
        </w:rPr>
        <w:t>[</w:t>
      </w:r>
      <w:r>
        <w:rPr>
          <w:rtl w:val="true"/>
        </w:rPr>
        <w:t>معادن و منافع آنها</w:t>
      </w:r>
      <w:r>
        <w:rPr>
          <w:rtl w:val="true"/>
        </w:rPr>
        <w:t>]</w:t>
      </w:r>
      <w:bookmarkEnd w:id="892"/>
    </w:p>
    <w:p>
      <w:pPr>
        <w:pStyle w:val="BookText"/>
        <w:rPr/>
      </w:pPr>
      <w:r>
        <w:rPr>
          <w:rFonts w:ascii="IRNazanin" w:hAnsi="IRNazanin" w:eastAsia="IRNazanin"/>
          <w:color w:val="111111"/>
          <w:sz w:val="28"/>
          <w:sz w:val="28"/>
          <w:szCs w:val="28"/>
          <w:rtl w:val="true"/>
          <w:lang w:bidi="fa-IR"/>
        </w:rPr>
        <w:t>تفکّر کن ای مفضّل در این معادن و آنچه بیرون می‌آید از آنها از جواهر مختلفه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 و آهک و زرنیخ و مردار سنگ و سنگ سرمه و زیبق و مس و سرب و قلع و آهن و فولاد و نقره و طلا و یاقوت و زبرجد و زمرد و انواع سنگ‌ها، و انواع آنچه از آنها جاری می‌شود از قیر و مومیائی و گوگرد و نفت و غیر اینها از آنها که مردم به کار می‌فرمایند در حوائج خود آیا مخفی می‌تواند بود بر صاحب عقلی که اینها همه ذخیره‌ها می‌باشند که حق تعالی برای آدمی مهیا گردانیده و در زمین جا داده که در وقت احتیاج بیرون آورد و به کار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چنان نکرده که آنچه متمنّای ایشان است از اینها به عمل آید و علم کیمیا را از مردم محجوب گردانیده، زیرا که طلا و نقره از معادن بسیار و به سهولت به عمل می‌آید و اگر به علم کیمیا همه کس به آسانی تحصیل آنها می‌توانست کرد، هر آینه اینها در عالم بسیار می‌شدند و قدرشان نزد مردم کم می‌شد، و قیمتی نمی‌داشتند و خرید و فروش و معاملات به این‌ها نمی‌شد و خراج پادشاهان به عمل نمی‌آمد، و کسی ذخیره برای اولاد خود نمی‌توانست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الهام کرده است ساختن شبه از مس و آبگینه از ریگ و بیرون آوردن نقره از سرب و اشباه این صنعت‌ها که مضرّتی در دانستن آنها برای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کن که حق تعالی چگونه داده است برای آدمیان مراد ایشان را در امری که ضرری در آن نیست و منع کرده است از ایشان امری چند را که مضرّ است برای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معادن را بسیار فرو برد منتهی می‌شود به رود عظیمی که پیوسته جاری است و غور آن را نمی‌توان دانست و چاره در عبور از آن نهر نمی‌توان کرد، و در جانب دیگر نهر کوه‌های نقره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کمی جواهر</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تفکّر کن در این تدبیر حکیم قدیر که خواسته بنماید به بندگان </w:t>
      </w:r>
      <w:bookmarkStart w:id="893" w:name="pg16997_179610"/>
    </w:p>
    <w:p>
      <w:pPr>
        <w:pStyle w:val="BookText"/>
        <w:rPr/>
      </w:pPr>
      <w:bookmarkEnd w:id="893"/>
      <w:r>
        <w:rPr>
          <w:rFonts w:ascii="Amiri" w:hAnsi="Amiri" w:eastAsia="Amiri" w:cs="Amiri"/>
          <w:color w:val="111111"/>
          <w:sz w:val="28"/>
          <w:sz w:val="28"/>
          <w:szCs w:val="28"/>
          <w:rtl w:val="true"/>
          <w:lang w:bidi="ar-SA"/>
        </w:rPr>
        <w:t>قُدْرَتَهُ وَ سَعَةَ خَزَائِنِهِ لِيَعْلَمُوا أَنَّهُ لَوْ شَاءَ أَنْ يَمْنَحَهُمْ كَالْجِبَالِ مِنَ الْفِضَّةِ لَفَعَلَ لَكِنْ لَا صَلَاحَ لَهُمْ فِي ذَلِكَ لِأَنَّهُ لَوْ كَانَ فَيَكُونُ فِيهَا كَمَا ذَكَرْنَا سُقُوطُ هَذَا الْجَوْهَرِ عِنْدَ النَّاسِ وَ قِلَّةُ انْتِفَاعِهِمْ بِهِ وَ اعْتَبِرْ ذَلِكَ بِأَنَّهُ قَدْ يَظْهَرُ الشَّيْ‌ءُ الطَّرِيفُ مِمَّا يُحْدِثُهُ النَّاسُ مِنَ الْأَوَانِي وَ الْأَمْتِعَةِ فَمَا دَامَ عَزِيزاً قَلِيلًا فَهُوَ نَفِيسٌ جَلِيلٌ آخِذُ الثَّمَنِ فَإِذَا فَشَا وَ كَثُرَ فِي أَيْدِي النَّاسِ سَقَطَ عِنْدَهُمْ وَ خَسَتْ قِيمَتُهُ وَ نَفَاسَةُ الْأَشْيَاءِ مِنْ عِزَّتِهَا</w:t>
      </w:r>
      <w:r>
        <w:rPr>
          <w:rFonts w:eastAsia="Amiri" w:cs="Amiri" w:ascii="Amiri" w:hAnsi="Amiri"/>
          <w:color w:val="111111"/>
          <w:sz w:val="28"/>
          <w:szCs w:val="28"/>
          <w:rtl w:val="true"/>
          <w:lang w:bidi="ar-SA"/>
        </w:rPr>
        <w:t>.</w:t>
      </w:r>
    </w:p>
    <w:p>
      <w:pPr>
        <w:pStyle w:val="Heading5"/>
        <w:numPr>
          <w:ilvl w:val="4"/>
          <w:numId w:val="1"/>
        </w:numPr>
        <w:rPr/>
      </w:pPr>
      <w:bookmarkStart w:id="894" w:name="__RefHeading___Toc3701881_1468164448"/>
      <w:bookmarkStart w:id="895" w:name="_Toc402"/>
      <w:bookmarkEnd w:id="894"/>
      <w:r>
        <w:rPr>
          <w:rtl w:val="true"/>
        </w:rPr>
        <w:t>بیان</w:t>
      </w:r>
      <w:bookmarkEnd w:id="895"/>
    </w:p>
    <w:p>
      <w:pPr>
        <w:pStyle w:val="BookText"/>
        <w:rPr/>
      </w:pPr>
      <w:r>
        <w:rPr>
          <w:rFonts w:ascii="Amiri" w:hAnsi="Amiri" w:eastAsia="Amiri" w:cs="Amiri"/>
          <w:color w:val="111111"/>
          <w:sz w:val="28"/>
          <w:sz w:val="28"/>
          <w:szCs w:val="28"/>
          <w:rtl w:val="true"/>
          <w:lang w:bidi="ar-SA"/>
        </w:rPr>
        <w:t>الكلس بالكسر الصاروج و الجبس بالكسر الجص و في أكثر النسخ الجبسين و لم أجده فيما عندنا من كتب اللغة لكن في كتب الطب كما في أكثر النسخ و المرتك كمقعد المرداسنج و القونيا بالباء الموحدة أو الياء المثناة من تحت و لم أجدهما في كتب اللغة لكن في القاموس القونة القطعة من الحديد أو الصفر يرفع بها الإناء و في بعض النسخ و التوتياء و في كتب اللغة أنه حجر يكتحل به‌</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و القار القير و جبى الخراج جباية جمعه و الإيغال المبالغة في الدخول و الذهاب و انصلت مضى و سبق</w:t>
      </w:r>
      <w:r>
        <w:rPr>
          <w:rFonts w:eastAsia="Amiri" w:cs="Amiri" w:ascii="Amiri" w:hAnsi="Amiri"/>
          <w:color w:val="111111"/>
          <w:sz w:val="28"/>
          <w:szCs w:val="28"/>
          <w:rtl w:val="true"/>
          <w:lang w:bidi="ar-SA"/>
        </w:rPr>
        <w:t>.</w:t>
      </w:r>
    </w:p>
    <w:p>
      <w:pPr>
        <w:pStyle w:val="Heading5"/>
        <w:numPr>
          <w:ilvl w:val="4"/>
          <w:numId w:val="1"/>
        </w:numPr>
        <w:rPr/>
      </w:pPr>
      <w:bookmarkStart w:id="896" w:name="__RefHeading___Toc3701883_1468164448"/>
      <w:bookmarkStart w:id="897" w:name="_Toc403"/>
      <w:bookmarkEnd w:id="896"/>
      <w:r>
        <w:rPr>
          <w:rtl w:val="true"/>
        </w:rPr>
        <w:t>فَکِّرْ یَا مُفَضَّلُ</w:t>
      </w:r>
      <w:bookmarkEnd w:id="897"/>
    </w:p>
    <w:p>
      <w:pPr>
        <w:pStyle w:val="BookText"/>
        <w:rPr/>
      </w:pPr>
      <w:r>
        <w:rPr>
          <w:rFonts w:ascii="Amiri" w:hAnsi="Amiri" w:eastAsia="Amiri" w:cs="Amiri"/>
          <w:color w:val="111111"/>
          <w:sz w:val="28"/>
          <w:sz w:val="28"/>
          <w:szCs w:val="28"/>
          <w:rtl w:val="true"/>
          <w:lang w:bidi="ar-SA"/>
        </w:rPr>
        <w:t>فِي هَذَا النَّبَاتِ وَ مَا فِيهِ مِنْ ضُرُوبِ الْمَآرِبِ فَالثِّمَارُ لِلْغِذَاءِ وَ الْأَتْبَانُ لِلْعَلَفِ وَ الْحَطَبُ لِلْوُقُودِ وَ الْخَشَبُ لِكُلِّ شَيْ‌ءٍ مِنْ أَنْوَاعِ النِّجَارَةِ وَ غَيْرِهَا وَ اللِّحَاءُ وَ الْوَرَقُ وَ الْأُصُولُ وَ الْعُرُوقُ وَ الصُّمُوغُ لِضُرُوبٍ مِنَ الْمَنَافِعِ أَ رَأَيْتَ لَوْ كُنَّا نَجِدُ الثِّمَارَ الَّتِي نَغْتَذِي بِهَا مَجْمُوعَةً عَلَى وَجْهِ الْأَرْضِ وَ لَمْ تَكُنْ تَنْبُتُ عَلَى هَذِهِ الْأَغْصَانِ الْحَامِلَةِ لَهَا كَمْ كَانَ يَدْخُلُ عَلَيْنَا مِنَ الْخَلَلِ فِي مَعَاشِنَا وَ إِنْ كَانَ الْغِذَاءُ مَوْجُوداً فَإِنَّ الْمَنَافِعَ بِالْخَشَبِ وَ الْحَطَبِ وَ الْأَتْبَانِ وَ سَائِرِ مَا عَدَدْنَاهُ كَثِيرَةٌ عَظِيمٌ قَدْرُهَا جَلِيلٌ مَوْقِعُهَا هَذَا مَعَ مَا فِي النَّبَاتِ مِنَ التَّلَذُّذِ بِحُسْنِ مَنْظَرِهِ وَ نَضَارَتِهِ الَّتِي لَا يَعْدِلُهَا شَيْ‌ءٌ مِنْ مَنَاظِرِ الْعَالَمِ وَ مَلَاهِيهِ</w:t>
      </w:r>
      <w:r>
        <w:rPr>
          <w:rFonts w:eastAsia="Amiri" w:cs="Amiri" w:ascii="Amiri" w:hAnsi="Amiri"/>
          <w:color w:val="111111"/>
          <w:sz w:val="28"/>
          <w:szCs w:val="28"/>
          <w:rtl w:val="true"/>
          <w:lang w:bidi="ar-SA"/>
        </w:rPr>
        <w:t>.</w:t>
      </w:r>
    </w:p>
    <w:p>
      <w:pPr>
        <w:pStyle w:val="Heading5"/>
        <w:numPr>
          <w:ilvl w:val="4"/>
          <w:numId w:val="1"/>
        </w:numPr>
        <w:rPr/>
      </w:pPr>
      <w:bookmarkStart w:id="898" w:name="__RefHeading___Toc3701885_1468164448"/>
      <w:bookmarkStart w:id="899" w:name="_Toc404"/>
      <w:bookmarkEnd w:id="898"/>
      <w:r>
        <w:rPr>
          <w:rtl w:val="true"/>
        </w:rPr>
        <w:t>بیان</w:t>
      </w:r>
      <w:bookmarkEnd w:id="899"/>
    </w:p>
    <w:p>
      <w:pPr>
        <w:pStyle w:val="BookText"/>
        <w:rPr/>
      </w:pPr>
      <w:r>
        <w:rPr>
          <w:rFonts w:ascii="Amiri" w:hAnsi="Amiri" w:eastAsia="Amiri" w:cs="Amiri"/>
          <w:color w:val="111111"/>
          <w:sz w:val="28"/>
          <w:sz w:val="28"/>
          <w:szCs w:val="28"/>
          <w:rtl w:val="true"/>
          <w:lang w:bidi="ar-SA"/>
        </w:rPr>
        <w:t>لحاء الشجرة بالكسر قشرها</w:t>
      </w:r>
      <w:r>
        <w:rPr>
          <w:rFonts w:eastAsia="Amiri" w:cs="Amiri" w:ascii="Amiri" w:hAnsi="Amiri"/>
          <w:color w:val="111111"/>
          <w:sz w:val="28"/>
          <w:szCs w:val="28"/>
          <w:rtl w:val="true"/>
          <w:lang w:bidi="ar-SA"/>
        </w:rPr>
        <w:t>.</w:t>
      </w:r>
    </w:p>
    <w:p>
      <w:pPr>
        <w:pStyle w:val="Heading5"/>
        <w:numPr>
          <w:ilvl w:val="4"/>
          <w:numId w:val="1"/>
        </w:numPr>
        <w:rPr/>
      </w:pPr>
      <w:bookmarkStart w:id="900" w:name="__RefHeading___Toc3701887_1468164448"/>
      <w:bookmarkStart w:id="901" w:name="_Toc405"/>
      <w:bookmarkEnd w:id="900"/>
      <w:r>
        <w:rPr>
          <w:rtl w:val="true"/>
        </w:rPr>
        <w:t>فَکِّرْ یَا مُفَضَّلُ</w:t>
      </w:r>
      <w:bookmarkEnd w:id="901"/>
    </w:p>
    <w:p>
      <w:pPr>
        <w:pStyle w:val="BookText"/>
        <w:rPr/>
      </w:pPr>
      <w:r>
        <w:rPr>
          <w:rFonts w:ascii="Amiri" w:hAnsi="Amiri" w:eastAsia="Amiri" w:cs="Amiri"/>
          <w:color w:val="111111"/>
          <w:sz w:val="28"/>
          <w:sz w:val="28"/>
          <w:szCs w:val="28"/>
          <w:rtl w:val="true"/>
          <w:lang w:bidi="ar-SA"/>
        </w:rPr>
        <w:t>فِي هَذَا الرَّيْعِ الَّذِي جُعِلَ فِي الزَّرْعِ فَصَارَتِ الْحَبَّةُ الْوَاحِدَةُ تُخَلِّفُ</w:t>
      </w:r>
    </w:p>
    <w:p>
      <w:pPr>
        <w:pStyle w:val="BookText"/>
        <w:rPr/>
      </w:pPr>
      <w:r>
        <w:rPr>
          <w:rFonts w:ascii="IRNazanin" w:hAnsi="IRNazanin" w:eastAsia="IRNazanin"/>
          <w:color w:val="111111"/>
          <w:sz w:val="28"/>
          <w:sz w:val="28"/>
          <w:szCs w:val="28"/>
          <w:rtl w:val="true"/>
          <w:lang w:bidi="fa-IR"/>
        </w:rPr>
        <w:t>کمال قدرت و وسعت خزائن خود را تا بدانند که اگر می‌خواست کوه‌های نقره برای ایشان بر روی زمین می‌آفرید و لیکن چون صلاح ایشان در آن نبود و این جوهر بی قدر می‌شد و انتفاع ایشان از آن برطرف می‌شد، لهذا به ایشان نداد و وفور شر را از ایشان منع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 بگیر برای این امر به آن که گاه هست که در میان مردم ظرفی یا جامه یا متاعی به هم می‌رسد که غرابتی دارد تا عزیز و کمیاب است قیمتش بسیار می‌باشد و مردم طالب او می‌باشند به ثمن‌های بسیار و چون در میان مردم بسیار شد کم قیمت می‌شود و طلبکارش کم می‌شود و نفاست اشیاء از نایابی آنها می‌باشد</w:t>
      </w:r>
      <w:r>
        <w:rPr>
          <w:rFonts w:eastAsia="IRNazanin" w:cs="IRNazanin"/>
          <w:color w:val="111111"/>
          <w:sz w:val="28"/>
          <w:szCs w:val="28"/>
          <w:rtl w:val="true"/>
          <w:lang w:bidi="fa-IR"/>
        </w:rPr>
        <w:t>.</w:t>
      </w:r>
    </w:p>
    <w:p>
      <w:pPr>
        <w:pStyle w:val="Heading5"/>
        <w:numPr>
          <w:ilvl w:val="4"/>
          <w:numId w:val="1"/>
        </w:numPr>
        <w:rPr/>
      </w:pPr>
      <w:bookmarkStart w:id="902" w:name="__RefHeading___Toc3701889_1468164448"/>
      <w:bookmarkStart w:id="903" w:name="_Toc406"/>
      <w:bookmarkEnd w:id="902"/>
      <w:r>
        <w:rPr>
          <w:rtl w:val="true"/>
        </w:rPr>
        <w:t>توضیح</w:t>
      </w:r>
      <w:bookmarkEnd w:id="9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آهک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گچ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اکثر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ما در کتب لغت نزد خود آن را نیافتیم ولی در کتب طب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سنگ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یاء و یا باء آن را در کتب لغت نیافتم ولی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ای از آهن یا برنج که ظروف را با آن وصله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کتب لغت به معنای سنگی است که از آن سرمه 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جبی الخراج جبایة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را جمع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ورود و خروج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5"/>
        <w:numPr>
          <w:ilvl w:val="4"/>
          <w:numId w:val="1"/>
        </w:numPr>
        <w:rPr/>
      </w:pPr>
      <w:bookmarkStart w:id="904" w:name="__RefHeading___Toc3701891_1468164448"/>
      <w:bookmarkStart w:id="905" w:name="_Toc407"/>
      <w:bookmarkEnd w:id="904"/>
      <w:r>
        <w:rPr>
          <w:rtl w:val="true"/>
        </w:rPr>
        <w:t>[</w:t>
      </w:r>
      <w:r>
        <w:rPr>
          <w:rtl w:val="true"/>
        </w:rPr>
        <w:t>فواید نباتات</w:t>
      </w:r>
      <w:r>
        <w:rPr>
          <w:rtl w:val="true"/>
        </w:rPr>
        <w:t>]</w:t>
      </w:r>
      <w:bookmarkEnd w:id="905"/>
    </w:p>
    <w:p>
      <w:pPr>
        <w:pStyle w:val="BookText"/>
        <w:rPr/>
      </w:pPr>
      <w:r>
        <w:rPr>
          <w:rFonts w:ascii="IRNazanin" w:hAnsi="IRNazanin" w:eastAsia="IRNazanin"/>
          <w:color w:val="111111"/>
          <w:sz w:val="28"/>
          <w:sz w:val="28"/>
          <w:szCs w:val="28"/>
          <w:rtl w:val="true"/>
          <w:lang w:bidi="fa-IR"/>
        </w:rPr>
        <w:t>نظر کن ای مفضّل در نباتات و انواع منافعی که واهب حیات و خالق ارضین و سماوات در آنها مقرّر ساخته، پس میوه‌ها را برای غذا آفریده و کاه‌ها را برای علف حیوانات و هیزم را برای برافروختن آتش و چوب را برای اصناف نجّاری‌ها و پوست درختان و برگ و ریشه و ساق و صمغ آنها را برای انواع منفعت‌ها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میوه‌ها که می‌خوریم برای ما بی‌درخت بر روی زمین به هم می‌رسید و بر شاخ درختان نمی‌بود هر آینه خلل بسیار در امور معاش ما به هم می‌رسید هر چند از فواکه منتفع می‌شدیم زیرا که منافع چوب و هیزم و علف و کاه و غیر ذلک از ما فوت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منفعت‌های عظیم است قطع نظر از التذاذی که آدمی را از دیدن گیاه‌های سبز و درختان خرم و گل‌های الوان و شکوفه‌های گوناگون حاصل می‌شود که هیچ لذتی را با آن برابر نمی‌توان کرد</w:t>
      </w:r>
      <w:r>
        <w:rPr>
          <w:rFonts w:eastAsia="IRNazanin" w:cs="IRNazanin"/>
          <w:color w:val="111111"/>
          <w:sz w:val="28"/>
          <w:szCs w:val="28"/>
          <w:rtl w:val="true"/>
          <w:lang w:bidi="fa-IR"/>
        </w:rPr>
        <w:t>.</w:t>
      </w:r>
    </w:p>
    <w:p>
      <w:pPr>
        <w:pStyle w:val="Heading5"/>
        <w:numPr>
          <w:ilvl w:val="4"/>
          <w:numId w:val="1"/>
        </w:numPr>
        <w:rPr/>
      </w:pPr>
      <w:bookmarkStart w:id="906" w:name="__RefHeading___Toc3701893_1468164448"/>
      <w:bookmarkStart w:id="907" w:name="_Toc408"/>
      <w:bookmarkEnd w:id="906"/>
      <w:r>
        <w:rPr>
          <w:rtl w:val="true"/>
        </w:rPr>
        <w:t>توضیح</w:t>
      </w:r>
      <w:bookmarkEnd w:id="9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لحاء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درخت</w:t>
      </w:r>
      <w:r>
        <w:rPr>
          <w:rFonts w:eastAsia="IRNazanin" w:cs="IRNazanin"/>
          <w:color w:val="111111"/>
          <w:sz w:val="28"/>
          <w:szCs w:val="28"/>
          <w:rtl w:val="true"/>
          <w:lang w:bidi="fa-IR"/>
        </w:rPr>
        <w:t>.</w:t>
      </w:r>
    </w:p>
    <w:p>
      <w:pPr>
        <w:pStyle w:val="Heading5"/>
        <w:numPr>
          <w:ilvl w:val="4"/>
          <w:numId w:val="1"/>
        </w:numPr>
        <w:rPr/>
      </w:pPr>
      <w:bookmarkStart w:id="908" w:name="__RefHeading___Toc3701895_1468164448"/>
      <w:bookmarkStart w:id="909" w:name="_Toc409"/>
      <w:bookmarkEnd w:id="908"/>
      <w:r>
        <w:rPr>
          <w:rtl w:val="true"/>
        </w:rPr>
        <w:t>[</w:t>
      </w:r>
      <w:r>
        <w:rPr>
          <w:rtl w:val="true"/>
        </w:rPr>
        <w:t>لطف در ریع حبوبات</w:t>
      </w:r>
      <w:r>
        <w:rPr>
          <w:rtl w:val="true"/>
        </w:rPr>
        <w:t>]</w:t>
      </w:r>
      <w:bookmarkEnd w:id="90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 کن ای مفضّل در این ریعی که خدا در زراعت مقرّر فرموده که از یک دانه </w:t>
      </w:r>
    </w:p>
    <w:p>
      <w:pPr>
        <w:pStyle w:val="BookText"/>
        <w:rPr/>
      </w:pPr>
      <w:r>
        <w:rPr>
          <w:rFonts w:ascii="Amiri" w:hAnsi="Amiri" w:eastAsia="Amiri" w:cs="Amiri"/>
          <w:color w:val="111111"/>
          <w:sz w:val="28"/>
          <w:sz w:val="28"/>
          <w:szCs w:val="28"/>
          <w:rtl w:val="true"/>
          <w:lang w:bidi="ar-SA"/>
        </w:rPr>
        <w:t>مِائَةَ حَبَّةٍ وَ أَكْثَرَ وَ أَقَلَّ وَ كَانَ يَجُوزُ أَنْ يَكُونَ الْحَبَّةُ تَأْتِي بِمِثْلِهَا فَلِمَ صَارَتْ تَرِيعُ هَذَا الرَّيْعَ إِلَّا لِيَكُونَ فِي الْغَلَّةِ مُتَّسَعٌ لِمَا يُرَدُّ فِي الْأَرْضِ مِنَ الْبَذْرِ وَ مَا يَتَقَوَّتُ الزُّرَّاعُ إِلَى إِدْرَاكِ زَرْعِهَا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تَرَى أَنَّ الْمَلِكَ لَوْ أَرَادَ عِمَارَةَ بَلَدٍ مِنَ الْبُلْدَانِ كَانَ السَّبِيلُ فِي ذَلِكَ أَنْ يُعْطِيَ أَهْلَهُ مَا يَبْذُرُونَهُ فِي أَرْضِهِمْ وَ مَا يَقُوتُهُمْ إِلَى إِدْرَاكِ زَرْعِهِمْ فَانْظُرْ كَيْفَ تَجِدُ هَذَا الْمِثَالَ قَدْ تَقَدَّمَ فِي تَدْبِيرِ الْحَكِيمِ فَصَارَ الزَّرْعُ يَرِيعُ هَذَا الرَّيْعَ لِيَفِيَ بِمَا يُحْتَاجُ إِلَيْهِ لِلْقُوتِ وَ الزِّرَاعَةِ وَ كَذَلِكَ الشَّجَرُ وَ النَّبْتُ وَ النَّخْلُ يَرِيعُ الرَّيْعَ الْكَثِيرَ فَإِنَّكَ تَرَى الْأَصْلَ الْوَاحِدَ حَوْلَهُ مِنْ فِرَاخِهِ أَمْراً عَظِيماً فَلِمَ كَانَ كَذَلِكَ إِلَّا لِيَكُونَ فِيهِ مَا يَقْطَعُهُ النَّاسُ وَ يَسْتَعْمِلُونَهُ فِي مَآرِبِهِمْ وَ مَا يُرَدُّ فَيُغْرَسُ فِي الْأَرْضِ وَ لَوْ كَانَ الْأَصْلُ مِنْهُ يَبْقَى مُنْفَرِداً لَا يُفْرِخُ وَ لَا يَرِيعُ لَمَا أَمْكَنَ أَنْ يُقْطَعَ مِنْهُ شَيْ‌ءٌ لِعَمَلٍ وَ لَا لِغَرْسٍ ثُمَّ كَانَ إِنْ أَصَابَتْهُ آفَةٌ انْقَطَعَ أَصْلُهُ فَلَمْ يَكُنْ مِنْهُ 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 نَبَاتَ هَذِهِ الْحُبُوبِ مِنَ الْعَدَسِ وَ الْمَاشِ وَ الْبَاقِلَاءِ وَ مَا أَشْبَهَ ذَلِكَ فَإِنَّهَا تَخْرُجُ فِي أَوْعِيَةٍ مِثْلِ الْخَرَائِطِ لِتَصُونَهَا وَ تَحْجُبَهَا مِنَ الْآفَاتِ إِلَى أَنْ تَشُدَّ وَ تَسْتَحْكِمَ كَمَا قَدْ تَكُونُ الْمَشِيمَةُ عَلَى الْجَنِينِ لِهَذَا الْمَعْنَى بِعَيْنِهِ فَأَمَّا الْبُرُّ وَ مَا أَشْبَهَهُ فَإِنَّهُ يَخْرُجُ مَدْرَجاً فِي قُشُورٍ صِلَابٍ عَلَى رُءُوسِهَا مِثَالُ الْأَسِنَّةِ مِنَ السُّنْبُلِ لِيَمْنَعَ الطَّيْرَ مِنْهُ لِيَتَوَفَّرَ عَلَى الزُّرَّاعِ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أَ وَ لَيْسَ قَدْ يَنَالُ الطَّيْرُ مِنَ الْبُرِّ وَ الْحُبُوبِ قِيلَ لَهُ بَلَى عَلَى هَذَا قُدِّرَ الْأَمْرُ فِيهَا لِأَنَّ الطَّيْرَ خَلْقٌ مِنْ خَلْقِ اللَّهِ وَ قَدْ جَعَلَ اللَّهُ تَبَارَكَ وَ تَعَالَى لَهُ فِيمَا تُخْرِجُ الْأَرْضُ حَظّاً وَ لَكِنْ حُضِنَتِ الْحُبُوبُ بِهَذِهِ الْحُجُبِ لِئَلَّا يَتَمَكَّنَ الطَّيْرُ مِنْهَا كُلَّ التَّمَكُّنِ فَيَعْبَثَ فِيهَا وَ يُفْسِدَ الْفَسَادَ الْفَاحِشَ فَإِنَّ الطَّيْرَ لَوْ صَادَفَ الْحَبَّ بَارِزاً لَيْسَ عَلَيْهِ شَيْ‌ءٌ يَحُولُ دُونَهُ لَأَكَبَّ عَلَيْهِ حَتَّى يَنْسِفَهُ أَصْلًا فَكَانَ يَعْرِضُ مِنْ ذَلِكَ أَنْ يَبْشَمَ الطَّيْرُ فَيَمُوتَ وَ يَخْرُجَ الزَّرَّاعُ مِنْ زَرْعِهِ صِفْراً فَجُعِلَتْ عَلَيْهِ هَذِهِ الْوَقَايَاتُ لِتَصُونَهُ فَيَنَالَ الطَّائِرُ مِنْهُ شَيْئاً يَسِيراً يَتَقَوَّتُ بِهِ وَ يَبْقَى أَكْثَرُهُ لِلْإِنْسَانِ فَإِنَّهُ أَوْلَى بِهِ إِذْ كَانَ هُوَ الَّذِي كَدَحَ فِيهِ وَ شَقِيَ بِهِ وَ كَانَ الَّذِي يَحْتَاجُ إِلَيْهِ أَكْثَرَ مِمَّا يَحْتَاجُ إِلَيْهِ الطَّيْرُ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 الْحِكْمَةَ فِي خَلْقِ الشَّجَرِ وَ أَصْنَافِ النَّبَاتِ فَإِنَّهَا لَمَّا كَانَتْ تَحْتَاجُ إِلَى الْغِذَاءِ</w:t>
      </w:r>
    </w:p>
    <w:p>
      <w:pPr>
        <w:pStyle w:val="BookText"/>
        <w:rPr/>
      </w:pPr>
      <w:r>
        <w:rPr>
          <w:rFonts w:ascii="IRNazanin" w:hAnsi="IRNazanin" w:eastAsia="IRNazanin"/>
          <w:color w:val="111111"/>
          <w:sz w:val="28"/>
          <w:sz w:val="28"/>
          <w:szCs w:val="28"/>
          <w:rtl w:val="true"/>
          <w:lang w:bidi="fa-IR"/>
        </w:rPr>
        <w:t>صد دانه بیشتر و کمتر به هم می‌رسد و ممکن بود که هر دانه که بکارند یک دانه از آن به وجود آید، و اگر چنین می‌بود فائده بر آن مترتب نمی‌شد زیرا که می‌باید که تخم سال دیگر به عمل آید و قوت زراعت‌کنندگان تا سال آینده حاصل شود، نمی‌بینی که اگر پادشاهی خواهد شهری از شهرها را آبادان کند، راهش آن است که تخمی به ایشان مساعده بدهد که ایشان در زمین بپاشند و باید که آذوقه ایشان را تا وقت حصول حاصل به ایشان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نظر کن که آنچه عقلاء به فکر خود یافته‌اند و پیش از تفکّر و ادراک ایشان در صنعت مدبّر حکیم به عمل آمده، پس زراعت را آن مقدار ریع کرامت کرده که وفا به تخم ایشان و قوت زارعان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درخت خرما و سایر میوه‌ها از دور خود جوجه‌ها بر می‌آورد و بسیار می‌شود که آنچه مردم قطع کنند برای آن که در جای دیگر غرس نمایند یا از برای حوائج دیگر به کار برند اصل درخت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آفتی به اصل درخت برسد بدلی داشته باشد و صنفش برطرف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در نموّ بعضی حبوب غلات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کن در روئیدن بعضی از دانه‌ها مانند عدس و ماش و باقلا و اشباه اینها که در ظرفی چند مانند کیسه‌ها و خریطه‌ها می‌رویند تا آن خریطه‌ها محافظت نماید آنها را از آفت‌ها تا هنگامی که مستحکم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حق تعالی طفل را در میان مشیمه برای همین جا داده که از آفت‌ها در رحم محفوظ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گندم و اشباه آن را خدا در میان پوست صلبی قرار داده و بر سر هر دانه در میان خوشه نیزه آفریده که مرغان نتوانند آنها را از خوشه بربایند و ضرر به زراعات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مرغان دانه‌ها را گاهی می‌ربایند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می‌گوئیم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حکیم علیم چنین مقدر ساخته زیرا که مرغ نیز خلقی است از مخلوقات الهی و روزی می‌خواهد و خدا برای او آنچه از زمین می‌روید بهره مقرر ساخته، و لیکن این حجابها و نیزه‌ها را برای دانه‌ها مقرّر گردانیده که مرغان ضرر بسیار نرسانند و فساد فاحش از ایشان به وجود نیاید، زیرا که اگر مرغان دانه‌ها را بی‌مانع و مزاحم می‌یافتند، همه را ضایع می‌کردند و خود از بسیار خوردن می‌مردند، و زارعان به دستی تهی برمی‌گشتند، پس حق تعالی این وقایه‌ها را مقرّر فرموده که دانه‌ها را قدری محافظت نمایند و اندکی از آن را بعد از به عمل آوردن مرغان بخورند و اکثرش برای آدمیان بماند زیرا که ایشان احقند به آن و تعب کشیده‌اند و زحمت‌ها برده‌اند تا دانه را به عمل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احتیاج ایشان زیاده از احتیاج مرغان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نباتات و کیفیت وصول غذا به آنها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تأمل کن حکمت حق تعالی را در آفریدن درخت‌ها و اصناف گیاه‌ها، زیرا که چون آنها محتاجند پیوسته به غذا </w:t>
      </w:r>
      <w:bookmarkStart w:id="910" w:name="pg16997_179612"/>
    </w:p>
    <w:p>
      <w:pPr>
        <w:pStyle w:val="BookText"/>
        <w:rPr/>
      </w:pPr>
      <w:bookmarkEnd w:id="910"/>
      <w:r>
        <w:rPr>
          <w:rFonts w:ascii="Amiri" w:hAnsi="Amiri" w:eastAsia="Amiri" w:cs="Amiri"/>
          <w:color w:val="111111"/>
          <w:sz w:val="28"/>
          <w:sz w:val="28"/>
          <w:szCs w:val="28"/>
          <w:rtl w:val="true"/>
          <w:lang w:bidi="ar-SA"/>
        </w:rPr>
        <w:t>الدَّائِمِ كَحَاجَةِ الْحَيَوَانِ وَ لَمْ يَكُنْ لَهَا أَفْوَاهٌ كَأَفْوَاهِ الْحَيَوَانِ وَ لَا حَرَكَةٌ تَنْبَعِثُ بِهَا لِتَنَاوُلِ الْغِذَاءِ جُعِلَتْ أُصُولُهَا مَرْكُوزَةً فِي الْأَرْضِ لِتَنْزِعَ مِنْهَا الْغِذَاءَ فَتُؤَدِّيَهُ إِلَى الْأَغْصَانِ وَ مَا عَلَيْهَا مِنَ الْوَرَقِ وَ الثَّمَرِ فَصَارَتِ الْأَرْضُ كَالْأُمِّ الْمُرَبِّيَةِ لَهَا وَ صَارَتْ أُصُولُهَا الَّتِي هِيَ كَالْأَفْوَاهِ مُلْتَقِمَةً لِلْأَرْضِ‌</w:t>
      </w:r>
      <w:r>
        <w:rPr>
          <w:rStyle w:val="FootnoteAnchor"/>
          <w:rtl w:val="true"/>
        </w:rPr>
        <w:footnoteReference w:id="347"/>
      </w:r>
      <w:r>
        <w:rPr>
          <w:rFonts w:ascii="Amiri" w:hAnsi="Amiri" w:eastAsia="Amiri" w:cs="Amiri"/>
          <w:color w:val="111111"/>
          <w:sz w:val="28"/>
          <w:sz w:val="28"/>
          <w:szCs w:val="28"/>
          <w:rtl w:val="true"/>
          <w:lang w:bidi="ar-SA"/>
        </w:rPr>
        <w:t>لِتَنْزِعَ مِنْهَا الْغِذَاءَ كَمَا يُرْضِعُ أَصْنَافَ الْحَيَوَانِ أُمَّهَاتُهَا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إِلَى عَمَدِ الْفَسَاطِيطِ وَ الْخِيَمِ كَيْفَ تَمُدُّ بِالْأَطْنَابِ مِنْ كُلِّ جَانِبٍ لِتَثْبُتَ مُنْتَصِبَةً فَلَا تَسْقُطَ وَ لَا تَمِيلَ فَهَكَذَا تَجِدُ النَّبَاتَ كُلَّهُ لَهُ عُرُوقٌ مُنْتَشِرَةٌ فِي الْأَرْضِ مُمْتَدَّةٌ إِلَى كُلِّ جَانِبٍ لِتُمْسِكَهُ وَ تُقِيمَهُ وَ لَوْ لَا ذَلِكَ كَيْفَ كَانَ يَثْبُتُ هَذَا النَّخْلُ الطِّوَالُ وَ الدَّوْحُ الْعِظَامُ فِي الرِّيحِ الْعَاصِفِ فَانْظُرْ إِلَى حِكْمَةِ الْخِلْقَةِ كَيْفَ سَبَقَتْ حِكْمَةَ الصِّنَاعَةِ فَصَارَتِ الْحِيلَةُ الَّتِي تَسْتَعْمِلُهَا الصُّنَّاعُ فِي ثَبَاتِ الْفَسَاطِيطِ وَ الْخِيَمِ مُتَقَدِّمَةً فِي خَلْقِ الشَّجَرِ لِأَنَّ خَلْقَ الشَّجَرِ قَبْلَ صَنْعَةِ الْفَسَاطِيطِ وَ الْخِيَمِ أَ لَا تَرَى عَمَدَهَا وَ عِيدَانَهَا مِنَ الشَّجَرِ فَالصِّنَاعَةُ مَأْخُوذَةٌ مِنَ الْخِلْقَةِ</w:t>
      </w:r>
      <w:r>
        <w:rPr>
          <w:rFonts w:eastAsia="Amiri" w:cs="Amiri" w:ascii="Amiri" w:hAnsi="Amiri"/>
          <w:color w:val="111111"/>
          <w:sz w:val="28"/>
          <w:szCs w:val="28"/>
          <w:rtl w:val="true"/>
          <w:lang w:bidi="ar-SA"/>
        </w:rPr>
        <w:t>.</w:t>
      </w:r>
    </w:p>
    <w:p>
      <w:pPr>
        <w:pStyle w:val="Heading5"/>
        <w:numPr>
          <w:ilvl w:val="4"/>
          <w:numId w:val="1"/>
        </w:numPr>
        <w:rPr/>
      </w:pPr>
      <w:bookmarkStart w:id="911" w:name="__RefHeading___Toc3701897_1468164448"/>
      <w:bookmarkStart w:id="912" w:name="_Toc410"/>
      <w:bookmarkEnd w:id="911"/>
      <w:r>
        <w:rPr>
          <w:rtl w:val="true"/>
        </w:rPr>
        <w:t>بیان</w:t>
      </w:r>
      <w:bookmarkEnd w:id="912"/>
    </w:p>
    <w:p>
      <w:pPr>
        <w:pStyle w:val="BookText"/>
        <w:rPr/>
      </w:pPr>
      <w:r>
        <w:rPr>
          <w:rFonts w:ascii="Amiri" w:hAnsi="Amiri" w:eastAsia="Amiri" w:cs="Amiri"/>
          <w:color w:val="111111"/>
          <w:sz w:val="28"/>
          <w:sz w:val="28"/>
          <w:szCs w:val="28"/>
          <w:rtl w:val="true"/>
          <w:lang w:bidi="ar-SA"/>
        </w:rPr>
        <w:t>ينسفه بالكسر أي يقلعه و بشم الحيوان بشما من باب تعب اتخم من كثرة الأكل و الكدح العمل و السعي و الشقا الشدة و العسر شقي كرضي و الدوح بفتح الدال و سكون الواو جمع الدوحة و هي الشجرة العظيمة</w:t>
      </w:r>
      <w:r>
        <w:rPr>
          <w:rFonts w:eastAsia="Amiri" w:cs="Amiri" w:ascii="Amiri" w:hAnsi="Amiri"/>
          <w:color w:val="111111"/>
          <w:sz w:val="28"/>
          <w:szCs w:val="28"/>
          <w:rtl w:val="true"/>
          <w:lang w:bidi="ar-SA"/>
        </w:rPr>
        <w:t>.</w:t>
      </w:r>
    </w:p>
    <w:p>
      <w:pPr>
        <w:pStyle w:val="Heading5"/>
        <w:numPr>
          <w:ilvl w:val="4"/>
          <w:numId w:val="1"/>
        </w:numPr>
        <w:rPr/>
      </w:pPr>
      <w:bookmarkStart w:id="913" w:name="__RefHeading___Toc3701899_1468164448"/>
      <w:bookmarkStart w:id="914" w:name="_Toc411"/>
      <w:bookmarkEnd w:id="913"/>
      <w:r>
        <w:rPr>
          <w:rtl w:val="true"/>
        </w:rPr>
        <w:t>تَأَمَّلْ یَا مُفَضَّلُ</w:t>
      </w:r>
      <w:bookmarkEnd w:id="914"/>
    </w:p>
    <w:p>
      <w:pPr>
        <w:pStyle w:val="BookText"/>
        <w:rPr/>
      </w:pPr>
      <w:r>
        <w:rPr>
          <w:rFonts w:ascii="Amiri" w:hAnsi="Amiri" w:eastAsia="Amiri" w:cs="Amiri"/>
          <w:color w:val="111111"/>
          <w:sz w:val="28"/>
          <w:sz w:val="28"/>
          <w:szCs w:val="28"/>
          <w:rtl w:val="true"/>
          <w:lang w:bidi="ar-SA"/>
        </w:rPr>
        <w:t>خَلْقَ الْوَرَقِ فَإِنَّكَ تَرَى فِي الْوَرَقَةِ شِبْهَ الْعُرُوقِ مَبْثُوثَةً فِيهَا أَجْمَعَ فَمِنْهَا غِلَاظٌ مُمْتَدَّةٌ فِي طُولِهَا وَ عَرْضِهَا وَ مِنْهَا دِقَاقٌ تَتَخَلَّلُ الْغِلَاظَ مَنْسُوجَةٌ نَسْجاً دَقِيقاً مُعْجَماً لَوْ كَانَ مِمَّا يُصْنَعُ بِالْأَيْدِي كَصَنْعَةِ الْبَشَرِ لَمَا فُرِغَ مِنْ وَرَقِ شَجَرَةٍ وَاحِدَةٍ فِي عَامٍ كَامِلٍ وَ لَاحتِيجَ إِلَى آلَاتٍ وَ حَرَكَةٍ وَ عِلَاجٍ وَ كَلَامٍ فَصَارَ يَأْتِي مِنْهُ فِي أَيَّامٍ قَلَائِلَ مِنَ الرَّبِيعِ مَا يَمْلَأُ الْجِبَالَ وَ السَّهْلَ وَ بِقَاعَ الْأَرْضِ كُلَّهَا بِلَا حَرَكَةٍ وَ لَا كَلَامٍ إِلَّا بِالْإِرَادَةِ النَّافِذَةِ فِي كُلِّ شَيْ‌ءٍ وَ الْأَمْرِ الْمُطَاعِ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اعْرِفْ مَعَ ذَلِكَ الْعِلَّةَ فِي تِلْكَ الْعُرُوقِ الدِّقَاقِ فَإِنَّهَا جُعِلَتْ تَتَخَلَّلُ الْوَرَقَةَ بِأَسْرِهَا لِتَسْقِيَهَا وَ تُوصِلَ الْمَاءَ إِلَيْهَا بِمَنْزِلَةِ الْعُرُوقِ الْمَبْثُوثَةِ فِي الْبَدَنِ لِتُوصِلَ الْغِذَاءَ إِلَى كُلِّ جُزْءٍ مِنْهَا وَ فِي الْغِلَاظِ مِنْهَا مَعْنًى آخَرُ فَإِنَّهَا تُمْسِكُ الْوَرَقَةَ بِصَلَابَتِهَا وَ مِتَانَتِهَا لِئَلَّا</w:t>
      </w:r>
    </w:p>
    <w:p>
      <w:pPr>
        <w:pStyle w:val="BookText"/>
        <w:rPr/>
      </w:pPr>
      <w:r>
        <w:rPr>
          <w:rFonts w:ascii="IRNazanin" w:hAnsi="IRNazanin" w:eastAsia="IRNazanin"/>
          <w:color w:val="111111"/>
          <w:sz w:val="28"/>
          <w:sz w:val="28"/>
          <w:szCs w:val="28"/>
          <w:rtl w:val="true"/>
          <w:lang w:bidi="fa-IR"/>
        </w:rPr>
        <w:t>مانند احتیاج حیوانات، و آنها را دهانی مانند دهان حیوانات نیست و حرکت نمی‌توانند کرد مثل جانوران برای تحصیل غذا، لهذا ریشه آنها را در زمین مرکوز گردانیده که از زمین غذای خود را بیرون آورند و به شاخها و برگ‌ها میوه‌ها برسانند، پس زمین مانند مادر تربیت‌کننده است و ریشه‌ها مانند دهان می‌گیرند و شیر می‌مکند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که ستون خیمه‌ها را چگونه به طناب‌ها از هر جانب می‌کشند تا راست بایستد و نیفتد و به جایی میل نکند، و هم چنین درختان و سایر نباتات ریشه‌ها در زمین دارند که از هر جانب در زمین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نگاه دارد از افتادن و میل کردن، اگر این نمی‌بود چگونه درخت‌های طویل عظیم مانند نخل و صنوبر و چنار بر پا می‌ایستادند و از بادهای تند نمی‌افتادند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کن به سوی حکمت حکیم که چگونه پیش از آن که بشر در صناعات خود تدبیر کنند بر طبق آن تقدیر فرموده، بلکه صنعت خیمه و اشباه آن را از روی خلق درخت و امثال آن برداشته‌اند زیرا که خلقت بر صنعت مقدم است</w:t>
      </w:r>
      <w:r>
        <w:rPr>
          <w:rFonts w:eastAsia="IRNazanin" w:cs="IRNazanin"/>
          <w:color w:val="111111"/>
          <w:sz w:val="28"/>
          <w:szCs w:val="28"/>
          <w:rtl w:val="true"/>
          <w:lang w:bidi="fa-IR"/>
        </w:rPr>
        <w:t>.</w:t>
      </w:r>
    </w:p>
    <w:p>
      <w:pPr>
        <w:pStyle w:val="Heading5"/>
        <w:numPr>
          <w:ilvl w:val="4"/>
          <w:numId w:val="1"/>
        </w:numPr>
        <w:rPr/>
      </w:pPr>
      <w:bookmarkStart w:id="915" w:name="__RefHeading___Toc3701901_1468164448"/>
      <w:bookmarkStart w:id="916" w:name="_Toc412"/>
      <w:bookmarkEnd w:id="915"/>
      <w:r>
        <w:rPr>
          <w:rtl w:val="true"/>
        </w:rPr>
        <w:t>توضیح</w:t>
      </w:r>
      <w:bookmarkEnd w:id="9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بشم الحیوان بشما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پرخوری، رودل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و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بر وزن 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بزرگی است</w:t>
      </w:r>
      <w:r>
        <w:rPr>
          <w:rFonts w:eastAsia="IRNazanin" w:cs="IRNazanin"/>
          <w:color w:val="111111"/>
          <w:sz w:val="28"/>
          <w:szCs w:val="28"/>
          <w:rtl w:val="true"/>
          <w:lang w:bidi="fa-IR"/>
        </w:rPr>
        <w:t>.</w:t>
      </w:r>
    </w:p>
    <w:p>
      <w:pPr>
        <w:pStyle w:val="Heading5"/>
        <w:numPr>
          <w:ilvl w:val="4"/>
          <w:numId w:val="1"/>
        </w:numPr>
        <w:rPr/>
      </w:pPr>
      <w:bookmarkStart w:id="917" w:name="__RefHeading___Toc3701903_1468164448"/>
      <w:bookmarkStart w:id="918" w:name="_Toc413"/>
      <w:bookmarkEnd w:id="917"/>
      <w:r>
        <w:rPr>
          <w:rtl w:val="true"/>
        </w:rPr>
        <w:t>[</w:t>
      </w:r>
      <w:r>
        <w:rPr>
          <w:rtl w:val="true"/>
        </w:rPr>
        <w:t>حکمت در برگها و وصف آنها</w:t>
      </w:r>
      <w:r>
        <w:rPr>
          <w:rtl w:val="true"/>
        </w:rPr>
        <w:t>]</w:t>
      </w:r>
      <w:bookmarkEnd w:id="91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 کن ای مفضّل آفریدن برگ را که هر برگی مانند رگهای بدن از هر جانب کشیده، بعضی غلیظ و بزرگند که در طول و عرض برگ ممتد گردیده، و بعضی باریکند که در میان رگ‌های گنده بافته شده و به یکدیگر متّصل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دست می‌ساختند مانند صنعت آدمیان در عرض یک سال از ساختن یک برگ فارغ نمی‌توانست شد و هر آینه محتاج بودند به آلات بسیار و حرکات بی‌شمار و گفتگوها و مشورت‌ها و در اندک وقتی از فصل ربیع نسّاج قدرت بصیر و جمیع آن گل‌های بدیع برگ‌های منیع و گیاه و درختان و سبزه و ریحان و شکوفه و شقایق نعمان آن قدر هویدا گردانیده که از وفورش صحرا و کوه و دشت به ستوه آمده بدون حرکت و سخن بلکه به محض قدرت کامله حکیم ذو المنن و امر مطاع خالق زمین و زمن، پس بدان علت آن رگهای ریزه را که در میان جمیع برگ پهن شده است برای آن که آب و غذا به توسط آن رگها در جمیع برگ جاری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رگهای قوی حکمت دیگر هست که به صلابت و متانت خود برگ را نگاه دارد </w:t>
      </w:r>
    </w:p>
    <w:p>
      <w:pPr>
        <w:pStyle w:val="BookText"/>
        <w:rPr/>
      </w:pPr>
      <w:r>
        <w:rPr>
          <w:rFonts w:ascii="Amiri" w:hAnsi="Amiri" w:eastAsia="Amiri" w:cs="Amiri"/>
          <w:color w:val="111111"/>
          <w:sz w:val="28"/>
          <w:sz w:val="28"/>
          <w:szCs w:val="28"/>
          <w:rtl w:val="true"/>
          <w:lang w:bidi="ar-SA"/>
        </w:rPr>
        <w:t xml:space="preserve">تَنْهَتِكَ وَ تَتَمَزَّقَ فَتَرَى الْوَرَقَةَ شَبِيهَةً بِوَرَقَةٍ مَعْمُولَةٍ بِالصَّنْعَةِ مِنْ خِرَقٍ قَدْ جُعِلَتْ فِيهَا عِيدَانٌ مَمْدُودَةٌ فِي طُولِهَا وَ عَرْضِهَا لِتَتَمَاسَكَ فَلَا تَضْطَرِبَ فَالصِّنَاعَةُ تَحْكِي الْخِلْقَةَ وَ إِنْ كَانَتْ لَا تُدْرِكُهَا عَلَى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 فِي هَذَا الْعَجَمِ وَ النَّوَى وَ الْعِلَّةِ فِيهِ فَإِنَّهُ جُعِلَ فِي جَوْفِ الثَّمَرَةِ لِيَقُومَ مَقَامَ الْغَرْسِ إِنْ عَاقَ دُونَ الْغَرْسِ عَائِقٌ كَمَا يُحْرَزُ الشَّيْ‌ءُ النَّفِيسُ الَّذِي تَعْظُمُ الْحَاجَةُ إِلَيْهِ فِي مَوَاضِعَ أُخَرَ فَإِنْ حَدَثَ عَلَى الَّذِي فِي بَعْضِ الْمَوَاضِعِ مِنْهُ حَادِثٌ وُجِدَ فِي مَوْضِعٍ آخَرَ ثُمَّ بَعْدُ يُمْسِكُ بِصَلَابَتِهِ رَخَاوَةَ الثِّمَارِ وَ رِقَّتَهَا وَ لَوْ لَا ذَلِكَ لَتَشَدَّخَتْ وَ تَفَسَّخَتْ وَ أَسْرَعَ إِلَيْهِ الْفَسَادُ وَ بَعْضُهُ يُؤْكَلُ وَ يُسْتَخْرَجُ دُهْنُهُ فَيُسْتَعْمَلُ مِنْهُ ضُرُوبٌ مِنَ الْمَصَالِحِ وَ قَدْ تَبَيَّنَ لَكَ مَوْضِعُ الْإِرْبِ فِي الْعَجَمِ وَ النَّوَى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فَكِّرِ الْآنَ فِي هَذَا الَّذِي تَجِدُهُ فَوْقَ النَّوَاةِ مِنَ الرَّطْبَةِ وَ فَوْقَ الْعَجَمِ مِنَ الْعِنَبَةِ فَمَا الْعِلَّةُ فِيهِ وَ لِمَا ذَا يَخْرُجُ فِي هَذِهِ الْهَيْئَةِ وَ قَدْ كَانَ يُمْكِنُ أَنْ يَكُونَ مَكَانَ ذَلِكَ مَا لَيْسَ فِيهِ مَأْكَلٌ كَمِثْلِ مَا يَكُونُ فِي السَّرْوِ وَ الدُّلْبِ وَ مَا أَشْبَهَ ذَلِكَ فَلِمَ صَارَ يَخْرُجُ فَوْقَهُ هَذِهِ الْمَطَاعِمُ اللَّذِيذَةُ إِلَّا لِيَسْتَمْتِعَ بِهَا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 فِي ضُرُوبٍ مِنَ التَّدْبِيرِ فِي الشَّجَرِ فَإِنَّكَ تَرَاهُ يَمُوتُ فِي كُلِّ سَنَةٍ مَوْتَةً فَيَحْتَبِسُ الْحَرَارَةَ الْغَرِيزِيَّةَ فِي عُودِهِ وَ يَتَوَلَّدُ فِيهِ مَوَادُّ الثِّمَارِ ثُمَّ تَحْيَا وَ تَنْتَشِرُ فَتَأْتِيكَ بِهَذِهِ الْفَوَاكِهِ نَوْعاً بَعْدَ نَوْعٍ كَمَا تَقَدَّمَ إِلَيْكَ أَنْوَاعُ الْأَطْبِخَةِ</w:t>
      </w:r>
      <w:r>
        <w:rPr>
          <w:rStyle w:val="FootnoteAnchor"/>
          <w:rtl w:val="true"/>
        </w:rPr>
        <w:footnoteReference w:id="348"/>
      </w:r>
      <w:r>
        <w:rPr>
          <w:rFonts w:ascii="Amiri" w:hAnsi="Amiri" w:eastAsia="Amiri" w:cs="Amiri"/>
          <w:color w:val="111111"/>
          <w:sz w:val="28"/>
          <w:sz w:val="28"/>
          <w:szCs w:val="28"/>
          <w:rtl w:val="true"/>
          <w:lang w:bidi="ar-SA"/>
        </w:rPr>
        <w:t>الَّتِي تُعَالَجُ بِالْأَيْدِي وَاحِداً بَعْدَ وَاحِدٍ فَتَرَى الْأَغْصَانَ فِي الشَّجَرِ تَتَلَقَّاكَ بِثِمَارِهَا حَتَّى كَأَنَّهَا تُنَاوِلُكَهَا عَنْ يَدٍ وَ تَرَى الرَّيَاحِينَ تَلَقَّاكَ فِي أَفْنَانِهَا كَأَنَّهَا تَجِيئُكَ بِأَنْفُسِهَا فَلِمَنْ هَذَا التَّقْدِيرُ إِلَّا لِمُقَدِّرٍ حَكِيمٍ وَ مَا الْعِلَّةُ فِيهِ إِلَّا تَفْكِيهُ الْإِنْسَانِ بِهَذِهِ الثِّمَارِ وَ الْأَنْوَارِ</w:t>
      </w:r>
      <w:r>
        <w:rPr>
          <w:rStyle w:val="FootnoteAnchor"/>
          <w:rtl w:val="true"/>
        </w:rPr>
        <w:footnoteReference w:id="349"/>
      </w:r>
      <w:r>
        <w:rPr>
          <w:rFonts w:ascii="Amiri" w:hAnsi="Amiri" w:eastAsia="Amiri" w:cs="Amiri"/>
          <w:color w:val="111111"/>
          <w:sz w:val="28"/>
          <w:sz w:val="28"/>
          <w:szCs w:val="28"/>
          <w:rtl w:val="true"/>
          <w:lang w:bidi="ar-SA"/>
        </w:rPr>
        <w:t xml:space="preserve">وَ الْعَجَبُ مِنْ أُنَاسٍ جَعَلُوا مَكَانَ الشُّكْرِ عَلَى النِّعْمَةِ جُحُودَ الْمُنْعِمِ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اعْتَبِرْ بِخَلْقِ الرُّمَّانَةِ وَ مَا تَرَى فِيهَا مِنْ أَثَرِ الْعَمْدِ وَ التَّدْبِيرِ فَإِنَّكَ تَرَى فِيهَا كَأَمْثَالِ التِّلَالِ مِنْ شَحْمٍ مَرْكُومٍ فِي نَوَاحِيهَا وَ حَبّاً مَرْصُوفاً رَصْفاً كَنَحْوِ مَا يُنْضَدُ بِالْأَيْدِي‌</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که پاره و پژمرده نشود، پس هر برگی شبیه است به برگها که به صنعت می‌سازند از جامه‌ها و در میانش چوب‌ها در طول و عرض تعبیه می‌کنند که آن را نگاه دارد و از هم نپاشد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صنعت حکیم حکایت از خلق می‌نماید اما کجا به آن می‌توان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در هسته میوه‌ها و گیاه‌ها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کن در هسته و دانه میوه‌ها و یک حکمت در آنها آن است که قائم مقام درخت است که اگر آفتی به آن برسد بکارند تا درخت دیگر بروید چنانچه چیزهای نفیس را در دو جا ضبط می‌کنند که اگر به یکی آفتی برسد دیگری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حکمت دیگر آن است که به اعتبار صلابتی که دارد میوه‌ها را به آن لطافت و نرمی نگاه می‌دارد و اگر آن نمی‌بود میوه لطیف از هم می‌پاشید و فاسد می‌شد و بعضی دانه‌ها را می‌خورند و از بعضی روغن بیرون می‌آورند و در مصالح بسیار به کار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فائده دانه‌های میوه‌ها را دانستی، اکنون تفکّر نما در آنچه در بالای دانه‌ها از رطب و انگور به عمل می‌آید، میوه‌ای در نهایت لذّت و حلاوت اگر مانند میوه سرو و چنار می‌بود آن لذتها که بنی آدم از این میوه می‌یابند فوت می‌شد، پس حکیم علیم این مطاعم لذیذه را در میوه‌ها برای تمتّع انسان و التذاذ او مقرر ساخته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حکمت‌های نهفته در بهار و خزان درخت‌ها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کن در انواع تدبیر علیم قدیر در اصناف شجر، به درستی که سالی یک مرتبه می‌میرد و حرارت غریزیّه در جوفش محتبس و پنهان می‌گردد و متولد می‌گردد در آن مواد میوه‌ها، پس در فصل ربیع زنده می‌شود و به حرکت می‌آید و انواع فواکه را که برای تو حاضر می‌سازد هر میوه را در وقتش چنانچه در ضیافت‌ها هر لحظه حلوای لطیفی و طعام ظریفی نزد تو آورند، چون نیک تأمل کنی درختان باردار انواع لطائف بی‌شمار به کف گرفته‌اند و نزد تو دراز کرده و در صحن باغ شاخه‌های گل و طبق‌های ریاحین و نسرین و یاسمین به دست برداشته‌اند و نزد تو</w:t>
      </w:r>
    </w:p>
    <w:p>
      <w:pPr>
        <w:pStyle w:val="BookText"/>
        <w:rPr/>
      </w:pPr>
      <w:r>
        <w:rPr>
          <w:rFonts w:ascii="IRNazanin" w:hAnsi="IRNazanin" w:eastAsia="IRNazanin"/>
          <w:color w:val="111111"/>
          <w:sz w:val="28"/>
          <w:sz w:val="28"/>
          <w:szCs w:val="28"/>
          <w:rtl w:val="true"/>
          <w:lang w:bidi="fa-IR"/>
        </w:rPr>
        <w:t>داشته‌اند که هر یک را خواهی بگیری اگر عقل داری چرا میزبان خود را نمی‌شناسی؟</w:t>
      </w:r>
    </w:p>
    <w:p>
      <w:pPr>
        <w:pStyle w:val="BookText"/>
        <w:rPr/>
      </w:pPr>
      <w:r>
        <w:rPr>
          <w:rFonts w:ascii="IRNazanin" w:hAnsi="IRNazanin" w:eastAsia="IRNazanin"/>
          <w:color w:val="111111"/>
          <w:sz w:val="28"/>
          <w:sz w:val="28"/>
          <w:szCs w:val="28"/>
          <w:rtl w:val="true"/>
          <w:lang w:bidi="fa-IR"/>
        </w:rPr>
        <w:t>و اگر هوشیاری چرا اصناف این لطایف را نمی‌فهمی و شکر ولی نعمت خود را نمی‌گذاری؟</w:t>
      </w:r>
    </w:p>
    <w:p>
      <w:pPr>
        <w:pStyle w:val="BookText"/>
        <w:rPr/>
      </w:pPr>
      <w:r>
        <w:rPr>
          <w:rFonts w:ascii="IRNazanin" w:hAnsi="IRNazanin" w:eastAsia="IRNazanin"/>
          <w:color w:val="111111"/>
          <w:sz w:val="28"/>
          <w:sz w:val="28"/>
          <w:szCs w:val="28"/>
          <w:rtl w:val="true"/>
          <w:lang w:bidi="fa-IR"/>
        </w:rPr>
        <w:t>این همه اطمعه و ثمار و ریاحین و انهار و فواکه الوان و اطمعه فراوان در باغ و بستان و کوه و هامان برای تو مهیّا کرده و تو منکر احسان و عاصی فرمان اوئی و به جای شکر، کفران و با نعمت، عصیان به جا می‌آوری؟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شگفتی انار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عبرت بگیر به خلق انار و آنچه در آن هویدا گردیده از آثار قدرت کریم غفّار به درستی که در میان آن مانند تل‌ها از پیه نصب کرده و در جمیع اطراف آن تل‌ها دانه‌های انار را منصوب گردانیده و به یکدیگر چسبانیده، گمان می‌کنی، به دست چیده‌اند </w:t>
      </w:r>
      <w:bookmarkStart w:id="919" w:name="pg16997_179614"/>
    </w:p>
    <w:p>
      <w:pPr>
        <w:pStyle w:val="BookText"/>
        <w:rPr/>
      </w:pPr>
      <w:bookmarkEnd w:id="919"/>
      <w:r>
        <w:rPr>
          <w:rFonts w:ascii="Amiri" w:hAnsi="Amiri" w:eastAsia="Amiri" w:cs="Amiri"/>
          <w:color w:val="111111"/>
          <w:sz w:val="28"/>
          <w:sz w:val="28"/>
          <w:szCs w:val="28"/>
          <w:rtl w:val="true"/>
          <w:lang w:bidi="ar-SA"/>
        </w:rPr>
        <w:t>وَ تَرَى الْحَبَّ مَقْسُوماً أَقْسَاماً وَ كُلَّ قِسْمٍ مِنْهَا مَلْفُوفاً بِلَفَائِفَ مِنْ حُجُبٍ مَنْسُوجَةٍ أَعْجَبَ النَّسْجِ وَ أَلْطَفَهُ وَ قِشْرَهُ يَضُمُّ ذَلِكَ كُلَّهُ فَمِنَ التَّدْبِيرِ فِي هَذِهِ الصَّنْعَةِ أَنَّهُ لَمْ يَكُنْ يَجُوزُ أَنْ يَكُونَ حَشْوُ الرُّمَّانَةِ مِنَ الْحَبِّ وَحْدَهُ وَ ذَلِكَ أَنَّ الْحَبَّ لَا يَمُدُّ بَعْضُهُ بَعْضاً فَجُعِلَ ذَلِكَ الشَّحْمُ خِلَالَ الْحَبِّ لِيَمُدَّهُ بِالْغِذَاءِ أَ لَا تَرَى أَنَّ أُصُولَ الْحَبِّ مَرْكُوزَةٌ فِي ذَلِكَ الشَّحْمِ ثُمَّ لُفَّ بِتِلْكَ اللَّفَائِفِ لِتَضُمَّهُ وَ تُمْسِكَهُ فَلَا يَضْطَرِبَ وَ غُشِيَ فَوْقَ ذَلِكَ بِالْقِشْرَةِ الْمُسْتَحْصِنَةِ لِيَصُونَهُ وَ يُحْصِنَهُ مِنَ الْآفَاتِ فَهَذَا قَلِيلٌ مِنْ كَثِيرٍ وَ هِيَ وَصْفُ الرُّمَّانِ وَ فِيهِ أَكْثَرُ مِنْ هَذَا لِمَنْ أَرَادَ الْإِطْنَابَ وَ التَّذَرُّعَ فِي الْكَلَامِ وَ لَكِنْ فِيمَا ذَكَرْتُ لَكَ كِفَايَةٌ فِي الدَّلَالَةِ وَ الِاعْتِبَارِ</w:t>
      </w:r>
      <w:r>
        <w:rPr>
          <w:rFonts w:eastAsia="Amiri" w:cs="Amiri" w:ascii="Amiri" w:hAnsi="Amiri"/>
          <w:color w:val="111111"/>
          <w:sz w:val="28"/>
          <w:szCs w:val="28"/>
          <w:rtl w:val="true"/>
          <w:lang w:bidi="ar-SA"/>
        </w:rPr>
        <w:t>.</w:t>
      </w:r>
    </w:p>
    <w:p>
      <w:pPr>
        <w:pStyle w:val="Heading5"/>
        <w:numPr>
          <w:ilvl w:val="4"/>
          <w:numId w:val="1"/>
        </w:numPr>
        <w:rPr/>
      </w:pPr>
      <w:bookmarkStart w:id="920" w:name="__RefHeading___Toc3701905_1468164448"/>
      <w:bookmarkStart w:id="921" w:name="_Toc414"/>
      <w:bookmarkEnd w:id="920"/>
      <w:r>
        <w:rPr>
          <w:rtl w:val="true"/>
        </w:rPr>
        <w:t>بیان</w:t>
      </w:r>
      <w:bookmarkEnd w:id="921"/>
    </w:p>
    <w:p>
      <w:pPr>
        <w:pStyle w:val="BookText"/>
        <w:rPr/>
      </w:pPr>
      <w:r>
        <w:rPr>
          <w:rFonts w:ascii="IRNazanin" w:hAnsi="IRNazanin" w:eastAsia="IRNazanin"/>
          <w:color w:val="111111"/>
          <w:sz w:val="28"/>
          <w:sz w:val="28"/>
          <w:szCs w:val="28"/>
          <w:rtl w:val="true"/>
          <w:lang w:bidi="fa-IR"/>
        </w:rPr>
        <w:t>قوله علیه السلام معجما لعل المراد شدّة ارتباطها قال الفيروزآبادي باب معجم كمكرم مقفل انتهى و يحتمل أن يكون كناية عن خفائها كقوله صلي الله عليه و آله صلاة النهار عجماء و قوله علیه السلام إن عاق دون الغرس أي غرس الأغصان عائق تغرس النوى بدلها و الشدخ الكسر و الغمز و المشدخ هو بسر يغمز و ييبس للشتاء و الدلب بالضم الصنار</w:t>
      </w:r>
      <w:r>
        <w:rPr>
          <w:rStyle w:val="FootnoteAnchor"/>
          <w:rtl w:val="true"/>
        </w:rPr>
        <w:footnoteReference w:id="351"/>
      </w:r>
      <w:r>
        <w:rPr>
          <w:rFonts w:ascii="IRNazanin" w:hAnsi="IRNazanin" w:eastAsia="IRNazanin"/>
          <w:color w:val="111111"/>
          <w:sz w:val="28"/>
          <w:sz w:val="28"/>
          <w:szCs w:val="28"/>
          <w:rtl w:val="true"/>
          <w:lang w:bidi="fa-IR"/>
        </w:rPr>
        <w:t>قوله علیه السلام فيحتبس الحرارة الغريزية يدل على أن الحرارة الغريزية لا يختصّ بالحيوان بل يوجد في النبات أيضا كما صرح به جماعة من المحققين و يقال رصفت الحجارة في البناء رصفا أي ضممت بعضها إلى بعض و استحصف استحكم و التذرّع كثرة الكلام و الإفراط فيه</w:t>
      </w:r>
      <w:r>
        <w:rPr>
          <w:rFonts w:eastAsia="IRNazanin" w:cs="IRNazanin"/>
          <w:color w:val="111111"/>
          <w:sz w:val="28"/>
          <w:szCs w:val="28"/>
          <w:rtl w:val="true"/>
          <w:lang w:bidi="fa-IR"/>
        </w:rPr>
        <w:t>.</w:t>
      </w:r>
    </w:p>
    <w:p>
      <w:pPr>
        <w:pStyle w:val="Heading5"/>
        <w:numPr>
          <w:ilvl w:val="4"/>
          <w:numId w:val="1"/>
        </w:numPr>
        <w:rPr/>
      </w:pPr>
      <w:bookmarkStart w:id="922" w:name="__RefHeading___Toc3701907_1468164448"/>
      <w:bookmarkStart w:id="923" w:name="_Toc415"/>
      <w:bookmarkEnd w:id="922"/>
      <w:r>
        <w:rPr>
          <w:rtl w:val="true"/>
        </w:rPr>
        <w:t>فَکِّرْ یَا مُفَضَّلُ</w:t>
      </w:r>
      <w:bookmarkEnd w:id="923"/>
    </w:p>
    <w:p>
      <w:pPr>
        <w:pStyle w:val="BookText"/>
        <w:rPr/>
      </w:pPr>
      <w:r>
        <w:rPr>
          <w:rFonts w:ascii="Amiri" w:hAnsi="Amiri" w:eastAsia="Amiri" w:cs="Amiri"/>
          <w:color w:val="111111"/>
          <w:sz w:val="28"/>
          <w:sz w:val="28"/>
          <w:szCs w:val="28"/>
          <w:rtl w:val="true"/>
          <w:lang w:bidi="ar-SA"/>
        </w:rPr>
        <w:t>فِي حَمْلِ الْيَقْطِينِ الضَّعِيفِ مِثْلَ هَذِهِ الثِّمَارِ الثَّقِيلَةِ مِنَ الدُّبَّاءِ وَ الْقِثَّاءِ وَ الْبِطِّيخِ وَ مَا فِي ذَلِكَ مِنَ التَّدْبِيرِ وَ الْحِكْمَةِ فَإِنَّهُ حِينَ قُدِّرَ أَنْ يَحْتَمِلَ مِثْلَ هَذِهِ الثِّمَارَ جُعِلَ نَبَاتُهُ مُنْبَسِطاً عَلَى الْأَرْضِ وَ لَوْ كَانَ يَنْتَصِبُ قَائِماً كَمَا يَنْتَصِبُ الزَّرْعُ وَ الشَّجَرُ لَمَا اسْتَطَاعَ أَنْ يَحْمِلَ مِثْلَ هَذِهِ الثِّمَارِ الثَّقِيلَةِ وَ لَيَنْقَصِفُ قَبْلَ إِدْرَاكِهَا وَ انْتِهَائِهَا إِلَى غَايَتِهَا فَانْظُرْ كَيْفَ صَارَ يَمْتَدُّ عَلَى وَجْهِ الْأَرْضِ لِيُلْقِيَ عَلَيْهَا ثِمَارَهَا فَتَحْمِلَهَا عَنْهُ فَتَرَى الْأَصْلَ مِنَ الْقَرْعِ وَ الْبِطِّيخِ مُفْتَرِشاً لِلْأَرْضِ ثِمَارَهُ مَبْثُوثَةً عَلَيْهَا وَ حَوَالَيْهِ كَأَنَّهُ هِرَّةٌ مُمْتَدَّةٌ وَ قَدِ اكْتَنَفَتْهَا أَجْرَاؤُهَا لِتَرْضِعَ مِنْهَا</w:t>
      </w:r>
    </w:p>
    <w:p>
      <w:pPr>
        <w:pStyle w:val="BookText"/>
        <w:rPr/>
      </w:pPr>
      <w:r>
        <w:rPr>
          <w:rFonts w:ascii="IRNazanin" w:hAnsi="IRNazanin" w:eastAsia="IRNazanin"/>
          <w:color w:val="111111"/>
          <w:sz w:val="28"/>
          <w:sz w:val="28"/>
          <w:szCs w:val="28"/>
          <w:rtl w:val="true"/>
          <w:lang w:bidi="fa-IR"/>
        </w:rPr>
        <w:t>و دانه‌ها را چندین قسمت نموده و هر قسمتی را محجوب به لفافه گردانیده و آن لفافه را به لطافتی بافته‌اند که عقل در آن حیران است و جمیع اقسام را در میان پوست محکمی جا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تدبیر شریف در این خلق لطیف آن است که اگر میان انار تمام دانه بود راه غذا به سوی دانه‌ها نبود، پس این پیه را در میان دانه قرار داده و ته دانه‌ها را در آن منصوب گردانیده که از آن راه غذا به هر دانه برسد و آن لفافه‌ها را برای حفظ دانه‌های لطیف که ضایع نشوند بر روی آنها کشیده و آن پوست را محکم بر روی همه کشیده که آن حباب به آن لطافت و طراوت از آفات سرما و گرما و غیر اینها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گفتیم اندکی است از بسیار در حکمت‌های خلق انار و زیاده از این بسیار است برای کسی که اطناب در کلام نماید و آنچه گفتیم کافی است برای دلالت و اعتبار</w:t>
      </w:r>
      <w:r>
        <w:rPr>
          <w:rFonts w:eastAsia="IRNazanin" w:cs="IRNazanin"/>
          <w:color w:val="111111"/>
          <w:sz w:val="28"/>
          <w:szCs w:val="28"/>
          <w:rtl w:val="true"/>
          <w:lang w:bidi="fa-IR"/>
        </w:rPr>
        <w:t>.</w:t>
      </w:r>
    </w:p>
    <w:p>
      <w:pPr>
        <w:pStyle w:val="Heading5"/>
        <w:numPr>
          <w:ilvl w:val="4"/>
          <w:numId w:val="1"/>
        </w:numPr>
        <w:rPr/>
      </w:pPr>
      <w:bookmarkStart w:id="924" w:name="__RefHeading___Toc3701909_1468164448"/>
      <w:bookmarkStart w:id="925" w:name="_Toc416"/>
      <w:bookmarkEnd w:id="924"/>
      <w:r>
        <w:rPr>
          <w:rtl w:val="true"/>
        </w:rPr>
        <w:t>توضیح</w:t>
      </w:r>
      <w:bookmarkEnd w:id="9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شدت ارتباطش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قفل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کنایه از پنهان بودنش باشد چنانچه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النهار عجمآء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عاق دون الغرس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شاخه ها مانعی هستند که هسته ها به جای آنها کاشته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الشدخ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و فشار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المشدخ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 نارسی که می فشرند و برای زمستان خشک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چنار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فیحتبس الحرارة الغریزیه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حرارت غریزی مخصوص حیوان نیست بلکه در گیاهان نیز یافت می شود چنانچه جماعتی از محققان به آن تصریح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رصفت الحجارة فی البناء رصفاً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را به بعضی دیگر متصل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پرگویی و افراط در سخن</w:t>
      </w:r>
      <w:r>
        <w:rPr>
          <w:rFonts w:eastAsia="IRNazanin" w:cs="IRNazanin"/>
          <w:color w:val="111111"/>
          <w:sz w:val="28"/>
          <w:szCs w:val="28"/>
          <w:rtl w:val="true"/>
          <w:lang w:bidi="fa-IR"/>
        </w:rPr>
        <w:t>.</w:t>
      </w:r>
    </w:p>
    <w:p>
      <w:pPr>
        <w:pStyle w:val="Heading5"/>
        <w:numPr>
          <w:ilvl w:val="4"/>
          <w:numId w:val="1"/>
        </w:numPr>
        <w:rPr/>
      </w:pPr>
      <w:bookmarkStart w:id="926" w:name="__RefHeading___Toc3701911_1468164448"/>
      <w:bookmarkStart w:id="927" w:name="_Toc417"/>
      <w:bookmarkEnd w:id="926"/>
      <w:r>
        <w:rPr>
          <w:rtl w:val="true"/>
        </w:rPr>
        <w:t>[</w:t>
      </w:r>
      <w:r>
        <w:rPr>
          <w:rtl w:val="true"/>
        </w:rPr>
        <w:t>میوه‌های بزرگ از بوته‌های کوچک و ضعیف</w:t>
      </w:r>
      <w:r>
        <w:rPr>
          <w:rtl w:val="true"/>
        </w:rPr>
        <w:t>]</w:t>
      </w:r>
      <w:bookmarkEnd w:id="92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کن ای مفضّل در خلقت کدو و خربوزه و هندوانه و خیار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خالق حکیم مقدّر فرموده که میوه‌های بزرگ از اینها به وجود آید چنان کرده که بر روی زمین پهن شوند، و اگر مانند زراعات و درختان دیگر راست می‌ایستادند کجا تاب برداشتن این میوه‌های گران می‌آوردند و پیش از رسیدن میوه در حد کمال، در هم می‌شکستند، پس نظر کن که چگونه مقدّر ساخته که بر روی زمین پهن گردد تا میوه‌های خود را بر روی زمین گذارد و زمین حامل میوه‌های آن گردد می‌بینی یک بته از کدو و خربوزه را چند دانه به روبروی خوابیده و میوه‌هایش بر دورش گذاشته مانند گربه که خوابیده باشد و فرزندانش بر دورش گرد آمده باشند و پستان‌های او را در دهن گرفته و شیر می‌مکند</w:t>
      </w:r>
      <w:r>
        <w:rPr>
          <w:rFonts w:eastAsia="IRNazanin" w:cs="IRNazanin"/>
          <w:color w:val="111111"/>
          <w:sz w:val="28"/>
          <w:szCs w:val="28"/>
          <w:rtl w:val="true"/>
          <w:lang w:bidi="fa-IR"/>
        </w:rPr>
        <w:t xml:space="preserve">. </w:t>
      </w:r>
      <w:bookmarkStart w:id="928" w:name="pg16997_179615"/>
    </w:p>
    <w:p>
      <w:pPr>
        <w:pStyle w:val="BookText"/>
        <w:rPr/>
      </w:pPr>
      <w:bookmarkEnd w:id="928"/>
      <w:r>
        <w:rPr>
          <w:rFonts w:ascii="Amiri" w:hAnsi="Amiri" w:eastAsia="Amiri" w:cs="Amiri"/>
          <w:color w:val="111111"/>
          <w:sz w:val="28"/>
          <w:sz w:val="28"/>
          <w:szCs w:val="28"/>
          <w:rtl w:val="true"/>
          <w:lang w:bidi="ar-SA"/>
        </w:rPr>
        <w:t>وَ انْظُرْ كَيْفَ صَارَتِ الْأَصْنَافُ تُوَافِي فِي وَقْتِ الْمُشَاكِلِ لَهَا مِنْ حَمَارَّةِ الصَّيْفِ وَ وَقْدَةِ الْحَرِّ فَتَلَقَّاهَا النُّفُوسُ بِانْشِرَاحٍ وَ تَشَوُّقٍ إِلَيْهَا وَ لَوْ كَانَتْ تُوَافِي فِي الشِّتَاءِ لَوَافَقَتْ مِنَ النَّاسِ كَرَاهَةً لَهَا وَ اقْشِعْرَاراً مِنْهَا مَعَ مَا يَكُونُ فِيهَا مِنَ الْمَضَرَّةِ لِلْأَبْدَانِ أَ لَا تَرَى أَنَّهُ رُبَّمَا أَدْرَكَ شَيْ‌ءٌ مِنَ الْخِيَارِ فِي الشِّتَاءِ فَيَمْتَنِعُ النَّاسُ مِنْ أَكْلِهِ إِلَّا الشَّرِهَ الَّذِي لَا يَمْتَنِعُ مِنْ أَكْلِ مَا يَضُرُّهُ وَ لْيَسْتَوْخِمْ مَغَبَّتَهُ</w:t>
      </w:r>
      <w:r>
        <w:rPr>
          <w:rFonts w:eastAsia="Amiri" w:cs="Amiri" w:ascii="Amiri" w:hAnsi="Amiri"/>
          <w:color w:val="111111"/>
          <w:sz w:val="28"/>
          <w:szCs w:val="28"/>
          <w:rtl w:val="true"/>
          <w:lang w:bidi="ar-SA"/>
        </w:rPr>
        <w:t>.</w:t>
      </w:r>
    </w:p>
    <w:p>
      <w:pPr>
        <w:pStyle w:val="Heading5"/>
        <w:numPr>
          <w:ilvl w:val="4"/>
          <w:numId w:val="1"/>
        </w:numPr>
        <w:rPr/>
      </w:pPr>
      <w:bookmarkStart w:id="929" w:name="__RefHeading___Toc3701913_1468164448"/>
      <w:bookmarkStart w:id="930" w:name="_Toc418"/>
      <w:bookmarkEnd w:id="929"/>
      <w:r>
        <w:rPr>
          <w:rtl w:val="true"/>
        </w:rPr>
        <w:t>توضیح</w:t>
      </w:r>
      <w:bookmarkEnd w:id="930"/>
    </w:p>
    <w:p>
      <w:pPr>
        <w:pStyle w:val="BookText"/>
        <w:rPr/>
      </w:pPr>
      <w:r>
        <w:rPr>
          <w:rFonts w:ascii="Amiri" w:hAnsi="Amiri" w:eastAsia="Amiri" w:cs="Amiri"/>
          <w:color w:val="111111"/>
          <w:sz w:val="28"/>
          <w:sz w:val="28"/>
          <w:szCs w:val="28"/>
          <w:rtl w:val="true"/>
          <w:lang w:bidi="ar-SA"/>
        </w:rPr>
        <w:t>قال الفيروزآبادي اليقطين ما لا ساق له من النبات و نحوه و القصف الكسر و قال الجوهري الجِرو و الجُرو و الجَرو ولد الكلب و السباع و الجمع أجرٍ و أصله أجرو على أفعل و جراء و جمع الجراء أجرية و الجرو و الجروة الصغير من القثاء انتهى و الحمارّة بتخفيف الميم و تشديد الراء و قد يخفّف في الشعر شدّة الحرّ و في الأساس ما لي أراك تشرح إلى كلّ رتبة و هو إظهار الرغبة إليها و فيه هو شره العين يطمع في كل ما يراه يرمي نفسه عليه و يتمنّاه انتهى و استوخمه لم يجده مريئا موافقا و المغبّة العاقبة</w:t>
      </w:r>
      <w:r>
        <w:rPr>
          <w:rFonts w:eastAsia="Amiri" w:cs="Amiri" w:ascii="Amiri" w:hAnsi="Amiri"/>
          <w:color w:val="111111"/>
          <w:sz w:val="28"/>
          <w:szCs w:val="28"/>
          <w:rtl w:val="true"/>
          <w:lang w:bidi="ar-SA"/>
        </w:rPr>
        <w:t>.</w:t>
      </w:r>
    </w:p>
    <w:p>
      <w:pPr>
        <w:pStyle w:val="Heading5"/>
        <w:numPr>
          <w:ilvl w:val="4"/>
          <w:numId w:val="1"/>
        </w:numPr>
        <w:rPr/>
      </w:pPr>
      <w:bookmarkStart w:id="931" w:name="__RefHeading___Toc3701915_1468164448"/>
      <w:bookmarkStart w:id="932" w:name="_Toc419"/>
      <w:bookmarkEnd w:id="931"/>
      <w:r>
        <w:rPr>
          <w:rtl w:val="true"/>
        </w:rPr>
        <w:t>فَکِّرْ یَا مُفَضَّلُ</w:t>
      </w:r>
      <w:bookmarkEnd w:id="932"/>
    </w:p>
    <w:p>
      <w:pPr>
        <w:pStyle w:val="BookText"/>
        <w:rPr/>
      </w:pPr>
      <w:r>
        <w:rPr>
          <w:rFonts w:ascii="Amiri" w:hAnsi="Amiri" w:eastAsia="Amiri" w:cs="Amiri"/>
          <w:color w:val="111111"/>
          <w:sz w:val="28"/>
          <w:sz w:val="28"/>
          <w:szCs w:val="28"/>
          <w:rtl w:val="true"/>
          <w:lang w:bidi="ar-SA"/>
        </w:rPr>
        <w:t>فِي النَّخْلِ فَإِنَّهُ لَمَّا صَارَ فِيهِ إِنَاثٌ يَحْتَاجُ إِلَى التَّلْقِيحِ‌</w:t>
      </w:r>
      <w:r>
        <w:rPr>
          <w:rStyle w:val="FootnoteAnchor"/>
          <w:rtl w:val="true"/>
        </w:rPr>
        <w:footnoteReference w:id="352"/>
      </w:r>
      <w:r>
        <w:rPr>
          <w:rFonts w:ascii="Amiri" w:hAnsi="Amiri" w:eastAsia="Amiri" w:cs="Amiri"/>
          <w:color w:val="111111"/>
          <w:sz w:val="28"/>
          <w:sz w:val="28"/>
          <w:szCs w:val="28"/>
          <w:rtl w:val="true"/>
          <w:lang w:bidi="ar-SA"/>
        </w:rPr>
        <w:t xml:space="preserve">جُعِلَتْ فِيهِ ذُكُورَةٌ لِلِّقَاحِ مِنْ غَيْرِ غِرَاسٍ فَصَارَ الذَّكَرُ مِنَ النَّخْلِ بِمَنْزِلَةِ الذَّكَرِ مِنَ الْحَيَوَانِ الَّذِي يُلْقِحُ الْإِنَاثَ لِتَحْمِلَ وَ هُوَ لَا يَحْمِلُ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 خِلْقَةَ الْجِذْعِ‌</w:t>
      </w:r>
      <w:r>
        <w:rPr>
          <w:rStyle w:val="FootnoteAnchor"/>
          <w:rtl w:val="true"/>
        </w:rPr>
        <w:footnoteReference w:id="353"/>
      </w:r>
      <w:r>
        <w:rPr>
          <w:rFonts w:ascii="Amiri" w:hAnsi="Amiri" w:eastAsia="Amiri" w:cs="Amiri"/>
          <w:color w:val="111111"/>
          <w:sz w:val="28"/>
          <w:sz w:val="28"/>
          <w:szCs w:val="28"/>
          <w:rtl w:val="true"/>
          <w:lang w:bidi="ar-SA"/>
        </w:rPr>
        <w:t>كَيْفَ هُوَ فَإِنَّكَ تَرَاهُ كَالْمَنْسُوجِ نَسْجاً مِنْ غَيْرِ خُيُوطٍ مَمْدُودَةٍ كَالسَّدَى وَ أُخْرَى مَعَهُ مُعْتَرِضَةٌ كَاللُّحْمَةِ</w:t>
      </w:r>
      <w:r>
        <w:rPr>
          <w:rStyle w:val="FootnoteAnchor"/>
          <w:rtl w:val="true"/>
        </w:rPr>
        <w:footnoteReference w:id="354"/>
      </w:r>
      <w:r>
        <w:rPr>
          <w:rFonts w:ascii="Amiri" w:hAnsi="Amiri" w:eastAsia="Amiri" w:cs="Amiri"/>
          <w:color w:val="111111"/>
          <w:sz w:val="28"/>
          <w:sz w:val="28"/>
          <w:szCs w:val="28"/>
          <w:rtl w:val="true"/>
          <w:lang w:bidi="ar-SA"/>
        </w:rPr>
        <w:t>كَنَحْوِ مَا يُنْسَجُ بِالْأَيْدِي وَ ذَلِكَ لِيَشْتَدَّ وَ يَصْلُبَ وَ لَا يَنْقَصِفَ مِنْ حَمْلِ الْقِنْوَانِ‌</w:t>
      </w:r>
      <w:r>
        <w:rPr>
          <w:rStyle w:val="FootnoteAnchor"/>
          <w:rtl w:val="true"/>
        </w:rPr>
        <w:footnoteReference w:id="355"/>
      </w:r>
      <w:r>
        <w:rPr>
          <w:rFonts w:ascii="Amiri" w:hAnsi="Amiri" w:eastAsia="Amiri" w:cs="Amiri"/>
          <w:color w:val="111111"/>
          <w:sz w:val="28"/>
          <w:sz w:val="28"/>
          <w:szCs w:val="28"/>
          <w:rtl w:val="true"/>
          <w:lang w:bidi="ar-SA"/>
        </w:rPr>
        <w:t>الثَّقِيلَةِ وَ هَزِّ الرِّيَاحِ الْعَوَاصِبِ إِذَا صَارَ نَخْلَةً وَ لِيَتَهَيَّأَ لِلسُّقُوفِ وَ الْجُسُورِ وَ غَيْرِ ذَلِكَ مِمَّا يُتَّخَذُ مِنْهُ إِذَا صَارَ جِذْعاً وَ كَذَلِكَ تَرَى الْخَشَبَ مِثْلَ النَّسْجِ فَإِنَّكَ تَرَى بَعْضَهُ مُدَاخِلًا بَعْضاً طُولًا وَ عَرْضاً كَتَدَاخُلِ أَجْزَاءِ اللُّحَمِ وَ فِيهِ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گرما برای رسیدن میوه‌ها در زمان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نظر کن که این میوه‌ها در چه وقت می‌رسد که عین شدّت گرما و حرارت هواست و نفوس را نهایت اشتیاق به امثال آنها هست، و اگر اینها در زمستان می‌رسیدند هر آینه مردم از روی کراهت تناول می‌نمودند، یا آن که ضرر به بدنهای ایشان می‌رساندند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نمی‌بینی که نوعی از خیار در زمستان به هم می‌رسد و مردم امتناع می‌نمایند از خوردن آن مگر کسی که بسیار حریص باشد و پروا نکند از خوردن چیزی که به او ضرر رساند و رعایت عواقب امور نکند</w:t>
      </w:r>
      <w:r>
        <w:rPr>
          <w:rFonts w:eastAsia="IRNazanin" w:cs="IRNazanin"/>
          <w:color w:val="111111"/>
          <w:sz w:val="28"/>
          <w:szCs w:val="28"/>
          <w:rtl w:val="true"/>
          <w:lang w:bidi="fa-IR"/>
        </w:rPr>
        <w:t>.</w:t>
      </w:r>
    </w:p>
    <w:p>
      <w:pPr>
        <w:pStyle w:val="Heading5"/>
        <w:numPr>
          <w:ilvl w:val="4"/>
          <w:numId w:val="1"/>
        </w:numPr>
        <w:rPr/>
      </w:pPr>
      <w:bookmarkStart w:id="933" w:name="__RefHeading___Toc3701917_1468164448"/>
      <w:bookmarkStart w:id="934" w:name="_Toc420"/>
      <w:bookmarkEnd w:id="933"/>
      <w:r>
        <w:rPr>
          <w:rtl w:val="true"/>
        </w:rPr>
        <w:t>توضیح</w:t>
      </w:r>
      <w:bookmarkEnd w:id="934"/>
    </w:p>
    <w:p>
      <w:pPr>
        <w:pStyle w:val="BookText"/>
        <w:rPr/>
      </w:pP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که ساقه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الجِرو و الجُرو و الجَرو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بچۀ سگ و حیوانات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أفعل بوده و نیز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الجِرو و الجِروه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خیار کوچک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در شعر تشدید راء می افتد یعنی شدت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أراک تشره إلی کلّ 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اظهار رغبت به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لغت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شره العین یطمع فی کل ما یراه یرمی نفسه علیه و یتمنّاه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حریص چشم است و هر چه می بیند آرزویش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استوخمه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گوارا و موافق نیافت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w:t>
      </w:r>
      <w:r>
        <w:rPr>
          <w:rFonts w:eastAsia="IRNazanin" w:cs="IRNazanin"/>
          <w:color w:val="111111"/>
          <w:sz w:val="28"/>
          <w:szCs w:val="28"/>
          <w:rtl w:val="true"/>
          <w:lang w:bidi="fa-IR"/>
        </w:rPr>
        <w:t>.</w:t>
      </w:r>
    </w:p>
    <w:p>
      <w:pPr>
        <w:pStyle w:val="Heading5"/>
        <w:numPr>
          <w:ilvl w:val="4"/>
          <w:numId w:val="1"/>
        </w:numPr>
        <w:rPr/>
      </w:pPr>
      <w:bookmarkStart w:id="935" w:name="__RefHeading___Toc3701919_1468164448"/>
      <w:bookmarkStart w:id="936" w:name="_Toc421"/>
      <w:bookmarkEnd w:id="935"/>
      <w:r>
        <w:rPr>
          <w:rtl w:val="true"/>
        </w:rPr>
        <w:t>[</w:t>
      </w:r>
      <w:r>
        <w:rPr>
          <w:rtl w:val="true"/>
        </w:rPr>
        <w:t>درخت خرما و فایده‌های آن</w:t>
      </w:r>
      <w:r>
        <w:rPr>
          <w:rtl w:val="true"/>
        </w:rPr>
        <w:t>]</w:t>
      </w:r>
      <w:bookmarkEnd w:id="936"/>
    </w:p>
    <w:p>
      <w:pPr>
        <w:pStyle w:val="BookText"/>
        <w:rPr/>
      </w:pPr>
      <w:r>
        <w:rPr>
          <w:rFonts w:ascii="IRNazanin" w:hAnsi="IRNazanin" w:eastAsia="IRNazanin"/>
          <w:color w:val="111111"/>
          <w:sz w:val="28"/>
          <w:sz w:val="28"/>
          <w:szCs w:val="28"/>
          <w:rtl w:val="true"/>
          <w:lang w:bidi="fa-IR"/>
        </w:rPr>
        <w:t>تفکّر کن ای مفضّل در درخت خرما چون ماده دارد که محتاج است که نر را بر آن بجهانند، برای آن نری آفریده مانند مردان که از برای آبستن کردن زنان خلق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کن خلقت درخت خرما را که چگونه از تار و پود بافته شده مانند جامه‌ها که به دست می‌بافند برای آن که صلب و محکم شود و از برداشتن خوشه‌های گران که نشکند و از بادهای تند کسری بر آن راه نیابد و برای بناهای سقف‌ها و پل‌ها و غیر آن به کار توان برد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سایر چوب‌ها را که ملاحظه می‌کنی بافته شده و اجزایش در طول و عرض در میان یک دیگر داخل شده‌اند مانند تداخل تار و پود </w:t>
      </w:r>
    </w:p>
    <w:p>
      <w:pPr>
        <w:pStyle w:val="BookText"/>
        <w:rPr/>
      </w:pPr>
      <w:r>
        <w:rPr>
          <w:rFonts w:ascii="Amiri" w:hAnsi="Amiri" w:eastAsia="Amiri" w:cs="Amiri"/>
          <w:color w:val="111111"/>
          <w:sz w:val="28"/>
          <w:sz w:val="28"/>
          <w:szCs w:val="28"/>
          <w:rtl w:val="true"/>
          <w:lang w:bidi="ar-SA"/>
        </w:rPr>
        <w:t>مَعَ ذَلِكَ مَتَانَةٌ لِيَصْلُحَ لِمَا يُتَّخَذُ مِنْهُ مِنَ الْآلَاتِ فَإِنَّهُ لَوْ كَانَ مُسْتَحْصَفاً</w:t>
      </w:r>
      <w:r>
        <w:rPr>
          <w:rStyle w:val="FootnoteAnchor"/>
          <w:rtl w:val="true"/>
        </w:rPr>
        <w:footnoteReference w:id="356"/>
      </w:r>
      <w:r>
        <w:rPr>
          <w:rFonts w:ascii="Amiri" w:hAnsi="Amiri" w:eastAsia="Amiri" w:cs="Amiri"/>
          <w:color w:val="111111"/>
          <w:sz w:val="28"/>
          <w:sz w:val="28"/>
          <w:szCs w:val="28"/>
          <w:rtl w:val="true"/>
          <w:lang w:bidi="ar-SA"/>
        </w:rPr>
        <w:t>كَالْحِجَارَةِ لَمْ يُمْكِنْ أَنْ يُسْتَعْمَلَ فِي السُّقُوفِ وَ غَيْرِ ذَلِكَ مِمَّا يُسْتَعْمَلُ فِيهِ الْخَشَبَةُ كَالْأَبْوَابِ وَ الْأَسِرَّةِ وَ التَّوَابِيتِ وَ مَا أَشْبَهَ ذَلِكَ وَ مِنْ جَسِيمِ الْمَصَالِحِ فِي الْخَشَبِ أَنَّهُ يَطْفُو عَلَى الْمَاءِ فَكُلُّ النَّاسِ يَعْرِفُ هَذَا مِنْهُ وَ لَيْسَ كُلُّهُمْ يَعْرِفُ جَلَالَةَ الْأَمْرِ فِيهِ فَلَوْ لَا هَذِهِ الْخَلَّةُ كَيْفَ كَانَتْ هَذِهِ السُّفُنُ وَ الْأَظْرَافُ تَحْمِلُ أَمْثَالَ الْجِبَالِ مِنَ الْحَمُولَةِ وَ أَنَّى كَانَ يَنَالُ النَّاسُ هَذَا الْوَفْقَ‌</w:t>
      </w:r>
      <w:r>
        <w:rPr>
          <w:rStyle w:val="FootnoteAnchor"/>
          <w:rtl w:val="true"/>
        </w:rPr>
        <w:footnoteReference w:id="357"/>
      </w:r>
      <w:r>
        <w:rPr>
          <w:rFonts w:ascii="Amiri" w:hAnsi="Amiri" w:eastAsia="Amiri" w:cs="Amiri"/>
          <w:color w:val="111111"/>
          <w:sz w:val="28"/>
          <w:sz w:val="28"/>
          <w:szCs w:val="28"/>
          <w:rtl w:val="true"/>
          <w:lang w:bidi="ar-SA"/>
        </w:rPr>
        <w:t xml:space="preserve">وَ خِفَّةَ الْمَئُونَةِ فِي حَمْلِ التِّجَارَاتِ مِنْ بَلَدٍ إِلَى بَلَدٍ وَ كَانَتْ تَعْظُمُ الْمَئُونَةُ عَلَيْهِمْ فِي حَمْلِهَا حَتَّى يُلْقَى كَثِيرٌ مِمَّا يُحْتَاجُ إِلَيْهِ فِي بَعْضِ الْبُلْدَانِ مَفْقُوداً أَصْلًا أَوْ عُسْراً وُجُودُهُ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 فِي هَذِهِ الْعَقَاقِيرِ وَ مَا خُصَّ بِهَا كُلُّ وَاحِدٍ مِنْهَا مِنَ الْعَمَلِ فِي بَعْضِ الْأَدْوَاءِ فَهَذَا يَغُورُ فِي الْمَفَاصِلِ فَيَسْتَخْرِجُ الْفُضُولَ الْغَلِيظَةَ مِثْلَ الشَّيْطَرَجِ‌</w:t>
      </w:r>
      <w:r>
        <w:rPr>
          <w:rStyle w:val="FootnoteAnchor"/>
          <w:rtl w:val="true"/>
        </w:rPr>
        <w:footnoteReference w:id="358"/>
      </w:r>
      <w:r>
        <w:rPr>
          <w:rFonts w:ascii="Amiri" w:hAnsi="Amiri" w:eastAsia="Amiri" w:cs="Amiri"/>
          <w:color w:val="111111"/>
          <w:sz w:val="28"/>
          <w:sz w:val="28"/>
          <w:szCs w:val="28"/>
          <w:rtl w:val="true"/>
          <w:lang w:bidi="ar-SA"/>
        </w:rPr>
        <w:t>وَ هَذَا يَنْزِفُ الْمِرَّةَ السَّوْدَاءَ مِثْلَ الْأَفْتِيمُونِ‌</w:t>
      </w:r>
      <w:r>
        <w:rPr>
          <w:rStyle w:val="FootnoteAnchor"/>
          <w:rtl w:val="true"/>
        </w:rPr>
        <w:footnoteReference w:id="359"/>
      </w:r>
      <w:r>
        <w:rPr>
          <w:rFonts w:ascii="Amiri" w:hAnsi="Amiri" w:eastAsia="Amiri" w:cs="Amiri"/>
          <w:color w:val="111111"/>
          <w:sz w:val="28"/>
          <w:sz w:val="28"/>
          <w:szCs w:val="28"/>
          <w:rtl w:val="true"/>
          <w:lang w:bidi="ar-SA"/>
        </w:rPr>
        <w:t>وَ هَذَا يَنْفِي الرِّيَاحَ مِثْلَ السَّكْبِينَجِ وَ هَذَا يُحَلِّلُ الْأَوْرَامَ وَ أَشْبَاهِ هَذَا مِنْ أَفْعَالِهَا فَمَنْ جَعَلَ هَذِهِ الْقُوَى فِيهَا إِلَّا مَنْ خَلَقَهَا لِلْمَنْفَعَةِ وَ مَنْ فَطَّنَ النَّاسَ بِهَا إِلَّا مَنْ جَعَلَ هَذَا فِيهَا وَ مَتَى كَانَ يُوقَفُ عَلَى هَذَا مِنْهَا بِالْعَرَضِ وَ الِاتِّفَاقِ كَمَا قَالَ قَائِلُونَ وَ هَبِ الْإِنْسَانُ فَطَنَ لِهَذِهِ الْأَشْيَاءِ بِذِهْنِهِ وَ لَطِيفِ رَوِيَّتِهِ وَ تَجَارِبِهِ فَالْبَهَائِمُ كَيْفَ فَطَنَتْ لَهَا حَتَّى صَارَ بَعْضُ السِّبَاعِ يَتَدَاوَى مِنْ جِرَاحَةٍ إِنْ أَصَابَتْهُ بِبَعْضِ الْعَقَاقِيرِ فَيَبْرَأُ وَ بَعْضُ الطَّيْرِ يَحْتَقِنُ مِنَ الْحُصْرِ يُصِيبُهُ بِمَاءِ الْبَحْرِ فَيَسْلَمُ وَ أَشْبَاهُ هَذَا كَثِيرٌ وَ لَعَلَّكَ تُشَكِّكُ فِي هَذَا النَّبَاتِ النَّابِتِ فِي الصَّحَارِي وَ الْبَرَارِي حَيْثُ لَا أُنْسَ وَ لَا أَنِيسَ فَتَظُنُّ أَنَّهُ فَضْلٌ لَا حَاجَةَ إِلَيْهِ وَ لَيْسَ كَذَلِكَ بَلْ هُوَ طُعْمٌ لِهَذِهِ الْوُحُوشِ وَ حَبُّهُ عَلَفٌ لِلطَّيْرِ وَ عُودُهُ وَ أَفْنَانُهُ حَطَبٌ فَيَسْتَعْمِلُهُ النَّاسُ وَ فِيهِ بَعْدُ أَشْيَاءُ تُعَالَجُ بِهِ الْأَبْدَانُ وَ أُخْرَى تُدْبَغُ بِهِ الْجُلُودُ وَ أُخْرَى تُصْبَغُ بِهِ الْأَمْتِعَةُ وَ أَشْبَاهُ هَذَا مِنَ الْمَصَالِحِ أَ لَسْتَ تَعْلَمُ أَنَّ أَخَسَّ النَّبَاتِ وَ أَحْقَرَهُ</w:t>
      </w:r>
    </w:p>
    <w:p>
      <w:pPr>
        <w:pStyle w:val="BookText"/>
        <w:rPr/>
      </w:pPr>
      <w:r>
        <w:rPr>
          <w:rFonts w:ascii="IRNazanin" w:hAnsi="IRNazanin" w:eastAsia="IRNazanin"/>
          <w:color w:val="111111"/>
          <w:sz w:val="28"/>
          <w:sz w:val="28"/>
          <w:szCs w:val="28"/>
          <w:rtl w:val="true"/>
          <w:lang w:bidi="fa-IR"/>
        </w:rPr>
        <w:t>و مع ذلک استحکامی دارد با نرمی که از آن آلات و ادوات و درها و پنجره‌ها به عمل توان آورد زیرا که اگر مانند سنگ، محکم و سنگین بود و در سقف‌ها به کار نمی‌توانست برد و درها و کرسی‌ها و صندوق‌ها و امثال آن از آن نمی‌توانست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مصالح عظیمه که در چوب و تخته است، آن است که بر روی آب می‌ایستد و از آن کشتی‌ها به عمل می‌آید که مانند کوه از بارهای گران در آن جا می‌دهند و از شهر به شهر نقل می‌کنند با نهایت خفّت مئونه و آسانی، و اگر این نمی‌بود، کار بر مردم دشوار می‌شد در حمل و نقل بسیاری از امتعه که بدون کشتی نقل آن‌ها میسّر نیست یا بسیار دشوار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وجود گیاهان دارویی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کن در عقاقیر و ادویه که هر یک را حکیم علیم برای امری آفریده و خاصیتی بخشیده، یکی در عروق و اعماق و مفاصل بدن نفوذ می‌کند و مواد غلیظه سوداویّه و بلغمیه را می‌کشد و دفع می‌کند مانند شاه‌ترّه و افتیمون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بادها را دفع می‌کند مانند سکینج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ورمها و اشباه آنها را به تحلیل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این خاصیت‌ها و قوّت‌ها را در آنها قرار داده به غیر آن که آنها را آفریده است برای مصلحت عباد؟ و کی متفطّن ساخته مردم را که این منفعت‌ها در آن هست به غیر از آنکه این منافع را در آنها قرار داده؟ و کی می‌تواند بود که مردم به عرض و اتّفاق اطّلاع بر این منافع جلیله به هم رسانیده باشند؟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ملهم شدن حیوان عدیم العقل به مداوای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تعلیم کنیم که انسان به عقل و تجربه به این خواص متفطّن تواند شد، حیوانات و چهارپایان چگونه متفطّن می‌شوند بدون الهام خالق اینها، چنانچه بعضی از درندگان مداوا می‌کنند جراحت خود را به بعضی از عقاقیر و صحّت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طیور اگر قبضی در طبعشان به هم رسد به آب دریا حقنه می‌کنند و باعث اطلاقشان می‌شود، و امثال این بسیار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شک کنی منفعت این گیاه فراوان که در دشت و هامان می‌روید در مکانی چند که انسی و انیسی به هم نمی‌رسد و گمان کنی که زیادتی است و احتیاجی به آن نیست، و نه چنین است بلکه غذاهای وحشیان است و دانه‌هایش علف پرندگان است و چوب و شاخش هیزم مسافران و شهریان است و بسیاری از آنها دوای امراض ابدان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بعضی پوستها را دبّاغی می‌کنند و به بعضی متاعها را رنگ می‌کنند و اشباه اینها از مصلحت‌ها بسیار است مگر نمی‌دانی که خسیس‌تر و بی‌قدرتر از گیاه‌ها </w:t>
      </w:r>
      <w:bookmarkStart w:id="937" w:name="pg16997_179617"/>
    </w:p>
    <w:p>
      <w:pPr>
        <w:pStyle w:val="BookText"/>
        <w:rPr/>
      </w:pPr>
      <w:bookmarkEnd w:id="937"/>
      <w:r>
        <w:rPr>
          <w:rFonts w:ascii="Amiri" w:hAnsi="Amiri" w:eastAsia="Amiri" w:cs="Amiri"/>
          <w:color w:val="111111"/>
          <w:sz w:val="28"/>
          <w:sz w:val="28"/>
          <w:szCs w:val="28"/>
          <w:rtl w:val="true"/>
          <w:lang w:bidi="ar-SA"/>
        </w:rPr>
        <w:t>هَذَا الْبَرْدِيُ‌</w:t>
      </w:r>
      <w:r>
        <w:rPr>
          <w:rStyle w:val="FootnoteAnchor"/>
          <w:rtl w:val="true"/>
        </w:rPr>
        <w:footnoteReference w:id="360"/>
      </w:r>
      <w:r>
        <w:rPr>
          <w:rFonts w:ascii="Amiri" w:hAnsi="Amiri" w:eastAsia="Amiri" w:cs="Amiri"/>
          <w:color w:val="111111"/>
          <w:sz w:val="28"/>
          <w:sz w:val="28"/>
          <w:szCs w:val="28"/>
          <w:rtl w:val="true"/>
          <w:lang w:bidi="ar-SA"/>
        </w:rPr>
        <w:t>وَ مَا أَشْبَهَهَا فَفِيهَا مَعَ هَذَا مِنْ ضُرُوبِ الْمَنَافِعِ فَقَدْ يُتَّخَذُ مِنَ الْبَرْدِيِّ الْقَرَاطِيسُ الَّتِي يَحْتَاجُ إِلَيْهَا الْمُلُوكُ وَ السُّوقَةُ وَ الْحُصُرُ الَّتِي يَسْتَعْمِلُهَا كُلُّ صِنْفٍ مِنَ النَّاسِ وَ لَيُعْمَلُ مِنْهُ الْغُلُفُ الَّتِي يُوقَى بِهَا الْأَوَانِي وَ يُجْعَلُ حَشْواً بَيْنَ الظُّرُوفِ فِي الْأَسْفَاطِ</w:t>
      </w:r>
      <w:r>
        <w:rPr>
          <w:rStyle w:val="FootnoteAnchor"/>
          <w:rtl w:val="true"/>
        </w:rPr>
        <w:footnoteReference w:id="361"/>
      </w:r>
      <w:r>
        <w:rPr>
          <w:rFonts w:ascii="Amiri" w:hAnsi="Amiri" w:eastAsia="Amiri" w:cs="Amiri"/>
          <w:color w:val="111111"/>
          <w:sz w:val="28"/>
          <w:sz w:val="28"/>
          <w:szCs w:val="28"/>
          <w:rtl w:val="true"/>
          <w:lang w:bidi="ar-SA"/>
        </w:rPr>
        <w:t>لِكَيْلَا تَعِيبَ وَ تَنْكَسِرَ وَ أَشْبَاهُ هَذَا مِنَ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فَاعْتَبِرْ بِمَا تَرَى مِنْ ضُرُوبِ الْمَآرِبِ فِي صَغِيرِ الْخَلْقِ وَ كَبِيرِهِ وَ بِمَا لَهُ قِيمَةٌ وَ مَا لَا قِيمَةَ لَهُ وَ أَخَسُّ مِنْ هَذَا وَ أَحْقَرُهُ الزِّبْلُ وَ الْعَذِرَةُ الَّتِي اجْتَمَعَتْ فِيهَا الخَسَاسَةُ وَ النَّجَاسَةُ مَعاً وَ مَوْقِعُهَا مِنَ الزُّرُوعِ وَ الْبُقُولِ وَ الْخُضَرِ أَجْمَعُ الْمَوْقِعِ الَّذِي لَا يَعْدِلُهُ شَيْ‌ءٌ حَتَّى إِنَّ كُلَّ شَيْ‌ءٍ مِنَ الْخُضَرِ لَا يَصْلُحُ وَ لَا يَزْكُو إِلَّا بِالزِّبْلِ وَ السَّمَادِ الَّذِي يَسْتَقْذِرُهُ النَّاسُ وَ يَكْرَهُونَ الدُّنُوَّ مِنْهُ وَ اعْلَمْ أَنَّهُ لَيْسَ مَنْزِلَةُ الشَّيْ‌ءِ عَلَى حَسَبِ قِيمَتِهِ بَلْ هُمَا قِيمَتَانِ مُخْتَلِفَتَانِ بِسُوقَيْنِ وَ رُبَّمَا كَانَ الْخَسِيسُ فِي سُوقِ الْمُكْتَسَبِ نَفِيساً فِي سُوقِ الْعِلْمِ فَلَا تَسْتَصْغِرِ الْعِبْرَةَ فِي الشَّيْ‌ءِ لِصِغَرِ قِيمَتِهِ فَلَوْ فَطَنُوا طَالِبُوا الْكِيمِيَاءِ لِمَا فِي الْعَذِرَةِ لَاشْتَرَوْهَا بِأَنْفَسِ الْأَثْمَانِ وَ غَالَوْا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 وَ حَانَ وَقْتُ الزَّوَالِ فَقَامَ مَوْلَايَ إِلَى الصَّلَاةِ وَ قَالَ بَكِّرْ إِلَيَّ غَداً إِنْ شَاءَ اللَّهُ فَانْصَرَفْتُ وَ قَدْ تَضَاعَفَ سُرُورِي بِمَا عَرَّفَنِيهِ مُبْتَهِجاً بِمَا آتَانِيهِ حَامِداً لِلَّهِ عَلَى مَا مَنَحَنِيهِ فَبِتُّ لَيْلَتِي مَسْرُوراً</w:t>
      </w:r>
      <w:r>
        <w:rPr>
          <w:rFonts w:eastAsia="Amiri" w:cs="Amiri" w:ascii="Amiri" w:hAnsi="Amiri"/>
          <w:color w:val="111111"/>
          <w:sz w:val="28"/>
          <w:szCs w:val="28"/>
          <w:rtl w:val="true"/>
          <w:lang w:bidi="ar-SA"/>
        </w:rPr>
        <w:t>.</w:t>
      </w:r>
    </w:p>
    <w:p>
      <w:pPr>
        <w:pStyle w:val="Heading5"/>
        <w:numPr>
          <w:ilvl w:val="4"/>
          <w:numId w:val="1"/>
        </w:numPr>
        <w:rPr/>
      </w:pPr>
      <w:bookmarkStart w:id="938" w:name="__RefHeading___Toc3701921_1468164448"/>
      <w:bookmarkStart w:id="939" w:name="_Toc422"/>
      <w:bookmarkEnd w:id="938"/>
      <w:r>
        <w:rPr>
          <w:rtl w:val="true"/>
        </w:rPr>
        <w:t>بیان</w:t>
      </w:r>
      <w:bookmarkEnd w:id="939"/>
    </w:p>
    <w:p>
      <w:pPr>
        <w:pStyle w:val="BookText"/>
        <w:rPr/>
      </w:pPr>
      <w:r>
        <w:rPr>
          <w:rFonts w:ascii="IRNazanin" w:hAnsi="IRNazanin" w:eastAsia="IRNazanin"/>
          <w:color w:val="111111"/>
          <w:sz w:val="28"/>
          <w:sz w:val="28"/>
          <w:szCs w:val="28"/>
          <w:rtl w:val="true"/>
          <w:lang w:bidi="fa-IR"/>
        </w:rPr>
        <w:t>قوله علیه السلام ليصلح بيان لما يتحصل مما مر لا للمتانة فقط و النزف النزح قوله علیه السلام هب الإنسان أي سلمنا أنه كذلك و الحصر بالضم اعتقال البطن و السوقة بالضم الرعية للواحد و الجمع و المذكر و المؤنث و الغلف بضمة و بضمتين و كركع جمع غلاف و الزبل بالكسر السرقين و قال الفيروزآبادي السماد السرقين برماد و قال الجزري هو ما يطرح في أصول الزرع و الخضر من العذرة و الزبل ليجود نباته أقول يدل ظاهرا على جواز استعمال العذرات النجسة في ذلك و ربما يستدل به على تطهير 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پیزر است و مانند آن و در آن انواع منفعت‌ها است مثل آن که کاغذ از ایشان می‌سازند، و پادشاهان و رعایا به آن محتاجند و حصیر از آن می‌سازند که هر صنف از مردم آن را به کار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غلافها را برای محافظت ظروف آبگینه و غیر آن می‌سازند و ظروف که در صندوق‌ها گذارند در میانش پر می‌کنند که نشکند و اشباه این از منافع در آن بسیار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اخس اشیا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عبرت بگیر بر آنچه مشاهده می‌نمائی از اصناف منفعت‌ها در صغیر و کبیر خلق و آنچه قیمتی دارد و آنچه قیمت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عذره انسان و سرگین حیوانات چیزی خسیس‌تر و حقیرتر نمی‌باشد که اکثر آنها با دنائت نجاست را جمع کرده‌اند و نفع آنها را در زراعات و بقول و خضراوات و فواکه به مرتبه‌ای است که هیچ چیز به آن برابری نمی‌کند حتّی آن که هیچ یک از سبزی‌ها به صلاح نمی‌آید و نموّ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عذره و سرگین که همه کس آنها را نجس و قذر می‌شمارند و نزدیکشان نمی‌روند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منزلت و منفعت هر چیز در خور قیمتش نمی‌باشد، بلکه دو قیمت و دو بازار می‌باشد، یکی بازار کسب و تجارت، و دیگری بازار علم و معرفت، پس چیزی که قیمتش کم باشد در باب علم و معرفت و استدلال و اعتبار، آن را حقیر مشمار و اگر طالبان کیمیا بدانند که عذره چه منفعت دارد از برای آنها، هر آینه بخرند آن را به گرانترین ثمن‌ها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 مجلس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سخن بدینجا انجامید و وقت زوال شد و مولای من به نماز برخاست،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بامداد به نزد من بیا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منزل خود مراجعه کردم با یک عالم سرور و ابتهاج به آنچه مولایم به من بخشید از خزائن علم و معرفت، و منعم حقیقی را شکر کردم به این نعمت و شب را به امید وعده صباح به انواع شادی و ارتیاح به روز آوردم</w:t>
      </w:r>
      <w:r>
        <w:rPr>
          <w:rFonts w:eastAsia="IRNazanin" w:cs="IRNazanin"/>
          <w:color w:val="111111"/>
          <w:sz w:val="28"/>
          <w:szCs w:val="28"/>
          <w:rtl w:val="true"/>
          <w:lang w:bidi="fa-IR"/>
        </w:rPr>
        <w:t>.</w:t>
      </w:r>
    </w:p>
    <w:p>
      <w:pPr>
        <w:pStyle w:val="Heading5"/>
        <w:numPr>
          <w:ilvl w:val="4"/>
          <w:numId w:val="1"/>
        </w:numPr>
        <w:rPr/>
      </w:pPr>
      <w:bookmarkStart w:id="940" w:name="__RefHeading___Toc3701923_1468164448"/>
      <w:bookmarkStart w:id="941" w:name="_Toc423"/>
      <w:bookmarkEnd w:id="940"/>
      <w:r>
        <w:rPr>
          <w:rtl w:val="true"/>
        </w:rPr>
        <w:t>توضیح</w:t>
      </w:r>
      <w:bookmarkEnd w:id="9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است برای آنچه که قبلا گفته شده نه فقط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خالی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گیریم که انسان چنان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شکم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مفرد و جمع و مذکر مؤنث به معنای رعیّت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یا دو ضمه و نیز بر وزن رُکَّع، جمع غلاف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سرگین در خاکستر و جزری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 انسانی و سرگینی است که در پای زراعت و سبزیجات می ریزند تا ثمرش خوب 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کلام امام دلالت بر جواز به کار بردن مدفوعات نجس در این کار دارد و چه بسا از آن بر مُطهِّر بودن استحاله، استدلال شود</w:t>
      </w:r>
      <w:r>
        <w:rPr>
          <w:rFonts w:eastAsia="IRNazanin" w:cs="IRNazanin"/>
          <w:color w:val="111111"/>
          <w:sz w:val="28"/>
          <w:szCs w:val="28"/>
          <w:rtl w:val="true"/>
          <w:lang w:bidi="fa-IR"/>
        </w:rPr>
        <w:t xml:space="preserve">. </w:t>
      </w:r>
      <w:bookmarkStart w:id="942" w:name="pg16997_179618"/>
    </w:p>
    <w:p>
      <w:pPr>
        <w:pStyle w:val="Heading5"/>
        <w:numPr>
          <w:ilvl w:val="4"/>
          <w:numId w:val="1"/>
        </w:numPr>
        <w:rPr/>
      </w:pPr>
      <w:bookmarkStart w:id="943" w:name="__RefHeading___Toc3701925_1468164448"/>
      <w:bookmarkStart w:id="944" w:name="_Toc424"/>
      <w:bookmarkEnd w:id="942"/>
      <w:bookmarkEnd w:id="943"/>
      <w:r>
        <w:rPr>
          <w:rtl w:val="true"/>
        </w:rPr>
        <w:t>اَلْمَجْلِسُ الرَّابِعُ</w:t>
      </w:r>
      <w:bookmarkEnd w:id="944"/>
    </w:p>
    <w:p>
      <w:pPr>
        <w:pStyle w:val="BookText"/>
        <w:rPr/>
      </w:pPr>
      <w:r>
        <w:rPr>
          <w:rFonts w:ascii="Amiri" w:hAnsi="Amiri" w:eastAsia="Amiri" w:cs="Amiri"/>
          <w:color w:val="111111"/>
          <w:sz w:val="28"/>
          <w:sz w:val="28"/>
          <w:szCs w:val="28"/>
          <w:rtl w:val="true"/>
          <w:lang w:bidi="ar-SA"/>
        </w:rPr>
        <w:t>قَالَ الْمُفَضَّلُ فَلَمَّا كَانَ الْيَوْمُ الرَّابِعُ بَكَّرْتُ إِلَى مَوْلَايَ فَاسْتُوذِنَ لِي فَأَمَرَنِي بِالْجُلُوسِ فَجَلَسْتُ فَقَالَ علیه السلام مِنَّا التَّحْمِيدُ وَ التَّسْبِيحُ وَ التَّعْظِيمُ وَ التَّقْدِيسُ لِلِاسْمِ الْأَقْدَمِ وَ النُّورِ الْأَعْظَمِ الْعَلِيِّ الْعَلَّامِ ذِي الْجَلَالِ وَ الْإِكْرَامِ وَ مُنْشِئِ الْأَنَامِ وَ مُفْتِي الْعَوَالِمِ وَ الدُّهُورِ وَ صَاحِبِ السِّرِّ الْمَسْتُورِ وَ الْغَيْبِ الْمَحْظُورِ وَ الِاسْمِ الْمَخْزُونِ وَ الْعِلْمِ الْمَكْنُونِ وَ صَلَوَاتُهُ وَ بَرَكَاتُهُ عَلَى مُبَلِّغِ وَحْيِهِ وَ مُؤَدِّي رِسَالَتِهِ الَّذِي ابْتَعَثَهُ بَشِيراً وَ نَذِيراً وَ داعِياً إِلَى اللَّهِ بِإِذْنِهِ وَ سِراجاً مُنِيراً لِيَهْلِكَ مَنْ هَلَكَ عَنْ بَيِّنَةٍ وَ يَحْيى مَنْ حَيَّ عَنْ بَيِّنَةٍ فَعَلَيْهِ وَ عَلَى آلِهِ مِنْ بَارِئِهِ الصَّلَوَاتُ الطَّيِّبَاتُ وَ التَّحِيَّاتُ الزَّاكِيَاتُ النَّامِيَاتُ وَ عَلَيْهِ وَ عَلَيْهِمُ السَّلَامُ وَ الرَّحْمَةُ وَ الْبَرَكَاتُ فِي الْمَاضِينَ وَ الْغَابِرِينَ أَبَدَ الْآبِدِينَ وَ دَهْرَ الدَّاهِرِينَ وَ هُمْ أَهْلُهُ وَ مُسْتَحِقُّهُ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شَرَحْتُ لَكَ يَا مُفَضَّلُ مِنَ الْأَدِلَّةِ عَلَى الْخَلْقِ وَ الشَّوَاهِدِ عَلَى صَوَابِ التَّدْبِيرِ وَ الْعَمْدِ فِي الْإِنْسَانِ وَ الْحَيَوَانِ وَ النَّبَاتِ وَ الشَّجَرِ وَ غَيْرِ ذَلِكَ مِمَّا فِيهِ عِبْرَةٌ لِمَنِ اعْتَبَرَ وَ أَنَا أَشْرَحُ لَكَ الْآنَ الْآفَاتِ الْحَادِثَةَ فِي بَعْضِ الْأَزْمَانِ الَّتِي اتَّخَذَهَا أُنَاسٌ مِنَ الْجُهَّالِ ذَرِيعَةً إِلَى جُحُودِ الْخَالِقِ وَ الْخَلْقِ وَ الْعَمْدِ وَ التَّدْبِيرِ وَ مَا أَنْكَرَتِ الْمُعَطِّلَةُ وَ الْمَنَانِيَّةُ</w:t>
      </w:r>
      <w:r>
        <w:rPr>
          <w:rStyle w:val="FootnoteAnchor"/>
          <w:rtl w:val="true"/>
        </w:rPr>
        <w:footnoteReference w:id="362"/>
      </w:r>
      <w:r>
        <w:rPr>
          <w:rFonts w:ascii="Amiri" w:hAnsi="Amiri" w:eastAsia="Amiri" w:cs="Amiri"/>
          <w:color w:val="111111"/>
          <w:sz w:val="28"/>
          <w:sz w:val="28"/>
          <w:szCs w:val="28"/>
          <w:rtl w:val="true"/>
          <w:lang w:bidi="ar-SA"/>
        </w:rPr>
        <w:t xml:space="preserve">مِنَ الْمَكَارِهِ وَ الْمَصَائِبِ وَ مَا أَنْكَرُوهُ مِنَ الْمَوْتِ وَ الْفَنَاءِ وَ مَا قَالَهُ أَصْحَابُ الطَّبَائِعِ وَ مَنْ زَعَمَ أَنَّ كَوْنَ الْأَشْيَاءِ بِالْعَرَضِ وَ الِاتِّفَاقِ لَيَتَّسِعُ ذَلِكَ الْقَوْلُ فِي الرَّدِّ عَلَيْهِمْ قاتَلَهُمُ اللَّهُ أَنَّى يُؤْفَكُونَ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اتَّخَذَ أُنَاسٌ مِنَ الْجُهَّالِ هَذِهِ الْآفَاتِ الْحَادِثَةَ فِي بَعْضِ الْأَزْمَانِ كَمِثْلِ الْوَبَاءِ وَ الْيَرَقَانِ‌</w:t>
      </w:r>
      <w:r>
        <w:rPr>
          <w:rStyle w:val="FootnoteAnchor"/>
          <w:rtl w:val="true"/>
        </w:rPr>
        <w:footnoteReference w:id="363"/>
      </w:r>
      <w:r>
        <w:rPr>
          <w:rFonts w:ascii="Amiri" w:hAnsi="Amiri" w:eastAsia="Amiri" w:cs="Amiri"/>
          <w:color w:val="111111"/>
          <w:sz w:val="28"/>
          <w:sz w:val="28"/>
          <w:szCs w:val="28"/>
          <w:rtl w:val="true"/>
          <w:lang w:bidi="ar-SA"/>
        </w:rPr>
        <w:t>وَ الْبَرْدِ وَ الْجَرَادِ ذَرِيعَةً إِلَى جُحُودِ الْخَلْقِ وَ التَّدْبِيرِ وَ الْخَالِقِ فَيُقَالُ فِي جَوَابِ ذَلِكَ إِنَّهُ إِنْ لَمْ يَكُنْ خَالِقٌ وَ مُدَبِّرٌ فَلِمَ لَا يَكُونُ مَا هُوَ أَكْثَرُ مِنْ هَذَا وَ أَفْظَعُ فَمِنْ ذَلِكَ أَنْ يَسْقُطَ السَّمَاءُ عَلَى الْأَرْضِ وَ تَهْوِيَ الْأَرْضُ فَتَذْهَبَ سُفْلًا وَ تَتَخَلَّفَ الشَّمْسُ عَنِ الطُّلُوعِ أَصْلًا وَ تَجِفَّ الْأَنْهَارُ وَ الْعُيُونُ حَتَّى لَا يُوجَدَ مَاءٌ لِلشَّفَةِ وَ تَرْكُدَ الرِّيحُ حَتَّى</w:t>
      </w:r>
    </w:p>
    <w:p>
      <w:pPr>
        <w:pStyle w:val="Heading5"/>
        <w:numPr>
          <w:ilvl w:val="4"/>
          <w:numId w:val="1"/>
        </w:numPr>
        <w:rPr/>
      </w:pPr>
      <w:bookmarkStart w:id="945" w:name="__RefHeading___Toc3701927_1468164448"/>
      <w:bookmarkStart w:id="946" w:name="_Toc425"/>
      <w:bookmarkEnd w:id="945"/>
      <w:r>
        <w:rPr>
          <w:rtl w:val="true"/>
        </w:rPr>
        <w:t>مجلس چهارم</w:t>
      </w:r>
      <w:r>
        <w:rPr>
          <w:rtl w:val="true"/>
        </w:rPr>
        <w:t>: [</w:t>
      </w:r>
      <w:r>
        <w:rPr>
          <w:rtl w:val="true"/>
        </w:rPr>
        <w:t>در مصالح وجود ناملایمات و مصایب</w:t>
      </w:r>
      <w:r>
        <w:rPr>
          <w:rtl w:val="true"/>
        </w:rPr>
        <w:t>]</w:t>
      </w:r>
      <w:bookmarkEnd w:id="946"/>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بامداد روز چهارم شد، به خدمت مولای خود شتافتم، چون رخصت دخول و جلوس یافتم به دو زانوی ادب در خدمت امام رفیع النّسب نشستم، پس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است تحمید و تنزیه و تعظیم و تقدیس اسمی که از همه نام‌ها قدیمی‌تر است، و نوری که از سایر انوار عظیم‌تر است، یعنی خداوند علی علّام، صاحب جلال و اکرام و انشاکننده انام، و فانی‌کننده عالم‌ها و زمان‌ها و صاحب رازهای پنهان و علم غیبی که مخفی است از دیگران و نامهایش مخزون است نزد دوستانش، و علومش از اغیار مکنون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و برکات بلا نهایت بر رساننده وحی و اداکننده رسالت که فرستاده است او را بشارت دهنده به ثواب و ترساننده از عقاب و دعوت‌کننده به سوی خدا به توفیق او و سراج منیر راه هدایت تا هر که گمراه گردد بعد از اتمام حجّت هلاک شده باشد و هر که به ایمان و هدایت زنده گردد از راه دلیل و برهان به منازل عرفان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آل بی‌مثال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طیّبات و زاکیات و تحیات نامیات و سلام و رحمت و برکات ابد الابدین و دهر الداهرین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ایشانند سزاوار هر تحیّت و 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کردم برای تو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دلیل‌ها برای وجود و علم و حکمت خالق اشیاء و شواهد بر تدبیر و تقدیر ملک قدیر در خلق انسان و حیوان و شجر و گیاه و غیر آن آن قدر که عبرت گیرد هر عاقلی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شرح می‌کنم برای تو آفت‌ها را که حادث می‌شود در بعضی از زمان‌ها و آنها را گروهی از جاهلان وسیله گردانیده‌اند برای انکار خلق و خالق و تدبیر و تقدیر و آنچه انکار می‌کنند و مخالف حکمت می‌دانند وقوع آنها را در این عالم ملاحده که به صانع قائل نیستند و اتباع مانی نقّاش که به دو خدا قائلند از مکاره و آلام و مصائب و مرگ و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طبیعیّان حکماء می‌گویند که اشیاء به طبایع خود می‌آیند و می‌روند بی‌مدبّری و صانعی، در این امور سخن می‌گوئیم تا ردّ اقوال ایشان بر تو آسان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قاتَلَهُمُ اللَّهُ أَنَّی یُؤْفَکُونَ</w:t>
      </w:r>
      <w:r>
        <w:rPr>
          <w:rFonts w:eastAsia="IRNazanin" w:cs="IRNazanin"/>
          <w:color w:val="111111"/>
          <w:sz w:val="28"/>
          <w:szCs w:val="28"/>
          <w:rtl w:val="true"/>
          <w:lang w:bidi="fa-IR"/>
        </w:rPr>
        <w:t>»</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 xml:space="preserve">آنان را بکشد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 و بلاها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جاهلان و ملحدان آفت‌هائی را که در بعضی از زمان‌ها حادث می‌شود مانند و باء و طاعون و یرقان و انواع بیماری‌ها و تگرگ و ملخ که زراعت و میوه‌ها را ضایع کنند، وسیله کرده‌اند برای انکار خلق و شبهه گردانیده در وجود خالق قدیر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جواب ایشان می‌گوئیم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خالقی و مدبّری در عالم نمی‌بود می‌بایست که زیاده از این فتنه و فساد و آفات و حوادث در جهان پدید آید، مثل آن که آسمان بر زمین بیفتد یا زمین به آب فرو رود، یا آفتاب از طلوع تخلّف نماید و هرگز طالع نشود، و نهرها و چشمه‌ها خشک شوند به نوعی که یک قطره آب در آنها به هم نرسد، و هوا راکد شود که مطلقاً باد حرکت نکند تا همه اشیاء فاسد گردد، </w:t>
      </w:r>
    </w:p>
    <w:p>
      <w:pPr>
        <w:pStyle w:val="BookText"/>
        <w:rPr/>
      </w:pPr>
      <w:r>
        <w:rPr>
          <w:rFonts w:ascii="Amiri" w:hAnsi="Amiri" w:eastAsia="Amiri" w:cs="Amiri"/>
          <w:color w:val="111111"/>
          <w:sz w:val="28"/>
          <w:sz w:val="28"/>
          <w:szCs w:val="28"/>
          <w:rtl w:val="true"/>
          <w:lang w:bidi="ar-SA"/>
        </w:rPr>
        <w:t>تُحَمَّ الْأَشْيَاءُ وَ تَفْسُدَ وَ يَفِيضَ مَاءُ الْبَحْرِ عَلَى الْأَرْضِ فَيَغْرِقَهَا ثُمَّ هَذِهِ الْآفَاتُ الَّتِي ذَكَرْنَاهَا مِنَ الْوَبَاءِ وَ الْجَرَادِ وَ مَا أَشْبَهَ ذَلِكَ مَا بَالُهَا لَا تَدُومُ وَ تَمْتَدُّ حَتَّى تَجْتَاحَ كُلَّ مَا فِي الْعَالَمِ بَلْ تَحْدُثُ فِي الْأَحَايِينِ ثُمَّ لَا تَلْبَثُ أَنْ تُرْفَعَ أَ فَلَا تَرَى أَنَّ الْعَالَمَ يُصَانُ وَ يُحْفَظُ مِنْ تِلْكَ الْأَحْدَاثِ الْجَلِيلَةِ الَّتِي لَوْ حَدَثَ عَلَيْهِ شَيْ‌ءٌ مِنْهَا كَانَ فِيهِ بَوَارُهُ وَ يُلْذَعُ‌</w:t>
      </w:r>
      <w:r>
        <w:rPr>
          <w:rStyle w:val="FootnoteAnchor"/>
          <w:rtl w:val="true"/>
        </w:rPr>
        <w:footnoteReference w:id="365"/>
      </w:r>
      <w:r>
        <w:rPr>
          <w:rFonts w:ascii="Amiri" w:hAnsi="Amiri" w:eastAsia="Amiri" w:cs="Amiri"/>
          <w:color w:val="111111"/>
          <w:sz w:val="28"/>
          <w:sz w:val="28"/>
          <w:szCs w:val="28"/>
          <w:rtl w:val="true"/>
          <w:lang w:bidi="ar-SA"/>
        </w:rPr>
        <w:t xml:space="preserve">أَحْيَاناً بِهَذِهِ الْآفَاتِ الْيَسِيرَةِ لِتَأْدِيبِ النَّاسِ وَ تَقْوِيمِهِمْ ثُمَّ لَا تَدُومُ هَذِهِ الْآفَاتُ بَلْ تَكْشِفُ عَنْهُمْ عِنْدَ الْقُنُوطِ مِنْهُمْ فَتَكُونُ وُقُوعُهَا بِهِمْ مَوْعِظَةً وَ كَشْفُهَا عَنْهُمْ 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أَنْكَرَتِ الْمُعَطِّلَةُ مَا أَنْكَرَتِ الْمَنَانِيَّةُ</w:t>
      </w:r>
      <w:r>
        <w:rPr>
          <w:rStyle w:val="FootnoteAnchor"/>
          <w:rtl w:val="true"/>
        </w:rPr>
        <w:footnoteReference w:id="366"/>
      </w:r>
      <w:r>
        <w:rPr>
          <w:rFonts w:ascii="Amiri" w:hAnsi="Amiri" w:eastAsia="Amiri" w:cs="Amiri"/>
          <w:color w:val="111111"/>
          <w:sz w:val="28"/>
          <w:sz w:val="28"/>
          <w:szCs w:val="28"/>
          <w:rtl w:val="true"/>
          <w:lang w:bidi="ar-SA"/>
        </w:rPr>
        <w:t>مِنَ الْمَكَارِهِ وَ الْمَصَائِبِ الَّتِي تُصِيبُ النَّاسَ فَكِلَاهُمَا يَقُولُ إِنْ كَانَ لِلْعَالَمِ خَالِقٌ رَءُوفٌ رَحِيمٌ فَلِمَ يُحْدِثُ فِيهِ هَذِهِ الْأُمُورَ الْمَكْرُوهَةَ وَ الْقَائِلُ بِهَذَا الْقَوْلِ يَذْهَبُ بِهِ إِلَى أَنَّهُ يَنْبَغِي أَنْ يَكُونَ عَيْشُ الْإِنْسَانِ فِي هَذِهِ الدُّنْيَا صَافِياً مِنْ كُلِّ كَدَرٍ وَ لَوْ كَانَ هَكَذَا كَانَ الْإِنْسَانُ سَيَخْرُجُ مِنَ الْأَشَرِ وَ الْعُتُوِّ إِلَى مَا لَا يَصْلُحُ فِي دِينٍ وَ دُنْيَا كَالَّذِي تَرَى كَثِيراً مِنَ الْمُتْرَفِينَ وَ مَنْ نَشَأَ فِي الْجِدَةِ وَ الْأَمْنِ يَخْرُجُونَ إِلَيْهِ حَتَّى أَنَّ أَحَدَهُمْ يَنْسَى أَنَّهُ بَشَرٌ أَوْ أَنَّهُ مَرْبُوبٌ أَوْ أَنَّ ضَرَراً يَمَسُّهُ أَوْ أَنَّ مَكْرُوهاً يَنْزِلُ بِهِ أَوْ أَنَّهُ يَجِبُ عَلَيْهِ أَنْ يَرْحَمَ ضَعِيفاً أَوْ يُوَاسِيَ فَقِيراً أَوْ يَرْثِيَ لِمُبْتَلًى‌</w:t>
      </w:r>
      <w:r>
        <w:rPr>
          <w:rStyle w:val="FootnoteAnchor"/>
          <w:rtl w:val="true"/>
        </w:rPr>
        <w:footnoteReference w:id="367"/>
      </w:r>
      <w:r>
        <w:rPr>
          <w:rFonts w:ascii="Amiri" w:hAnsi="Amiri" w:eastAsia="Amiri" w:cs="Amiri"/>
          <w:color w:val="111111"/>
          <w:sz w:val="28"/>
          <w:sz w:val="28"/>
          <w:szCs w:val="28"/>
          <w:rtl w:val="true"/>
          <w:lang w:bidi="ar-SA"/>
        </w:rPr>
        <w:t xml:space="preserve">أَوْ يَتَحَنَّنَ عَلَى ضَعِيفٍ أَوْ يَتَعَطَّفَ عَلَى مَكْرُوبٍ فَإِذَا عَضَّتْهُ الْمَكَارِهُ وَ وَجَدَ مَضَضَهَا اتَّعَظَ وَ أَبْصَرَ كَثِيراً مِمَّا كَانَ جَهِلَهُ وَ غَفَلَ عَنْهُ وَ رَجَعَ إِلَى كَثِيرٍ مِمَّا كَانَ يَجِبُ عَلَيْهِ وَ الْمُنْكِرُونَ لِهَذِهِ الْأُمُورِ الْمُوذِيَةِ بِمَنْزِلَةِ الصِّبْيَانِ الَّذِينَ يَذُمُّونَ الْأَدْوِيَةَ الْمُرَّةَ الْبَشِعَةَ وَ يَتَسَخَّطُونَ مِنَ الْمَنْعِ مِنَ الْأَطْعِمَةِ الضَّارَّةِ وَ يَتَكَرَّهُونَ الْأَدَبَ وَ الْعَمَلَ وَ يُحِبُّونَ أَنْ يَتَفَرَّغُوا لِلَّهْوِ وَ الْبِطَالَةِ وَ يَنَالُوا كُلَّ مَطْعَمٍ وَ مَشْرَبٍ وَ لَا يَعْرِفُونَ مَا تُؤَدِّيهِمْ إِلَيْهِ الْبِطَالَةُ مِنْ سُوءِ النُّشُوءِ وَ الْعَادَةِ وَ مَا تُعْقِبُهُمُ الْأَطْعِمَةُ اللَّذِيذَةُ الضَّارَّةُ مِنَ الْأَدْوَاءِ وَ الْأَسْقَامِ وَ مَا لَهُمْ فِي الْأَدَبِ مِنَ الصَّلَاحِ وَ فِي الْأَدْوِيَةِ مِنَ الْمَنْفَعَةِ وَ إِنْ شَابَ ذَلِكَ بَعْضُ الْكَرَاهَةِ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 وَ لِمَ لَمْ يَكُنِ الْإِنْسَانُ مَعْصُوماً مِنَ الْمَسَاوِي حَتَّى لَا يَحْتَاجَ إِلَى أَنْ</w:t>
      </w:r>
    </w:p>
    <w:p>
      <w:pPr>
        <w:pStyle w:val="BookText"/>
        <w:rPr/>
      </w:pPr>
      <w:r>
        <w:rPr>
          <w:rFonts w:ascii="IRNazanin" w:hAnsi="IRNazanin" w:eastAsia="IRNazanin"/>
          <w:color w:val="111111"/>
          <w:sz w:val="28"/>
          <w:sz w:val="28"/>
          <w:szCs w:val="28"/>
          <w:rtl w:val="true"/>
          <w:lang w:bidi="fa-IR"/>
        </w:rPr>
        <w:t>یا آب دریا بر زمین جاری گردد که عالم را غرق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این آفت‌ها که گاهی می‌رسد از طاعون و ملخ و امثال اینها، چرا دایم و ممتدّ نمی‌گردد تا آنچه در عالم هست مستأصل گرداند، بلکه گاهی به هم می‌رسد و زود برطرف می‌شود؟ نمی‌بینی که عالم از این احداث جلیله که موجب بوار و هلاک اهل عالم است محفوظ و مصون است و گاهی ایشان را به آفات قلیلی می‌گزد و می‌ترساند برای تأدیب و تقویم ایشان و باز به زودی از ایشان زایل گرداند تا وقوع آنها پندی و نصیحتی باشد برای ایشان و ازاله‌اش رحمتی و نعمتی باشد بر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مفاسد عدم آفات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تحقیق که انکار می‌کنند ملاحده و اتباع مانی مکاره و مصائبی را که به مردم می‌رسد و می‌گویند که اگر برای این عالم خالق رحیم و مهربانی باشد، چرا این امور ناخوش به ظهور می‌آید؟</w:t>
      </w:r>
    </w:p>
    <w:p>
      <w:pPr>
        <w:pStyle w:val="BookText"/>
        <w:rPr/>
      </w:pPr>
      <w:r>
        <w:rPr>
          <w:rFonts w:ascii="IRNazanin" w:hAnsi="IRNazanin" w:eastAsia="IRNazanin"/>
          <w:color w:val="111111"/>
          <w:sz w:val="28"/>
          <w:sz w:val="28"/>
          <w:szCs w:val="28"/>
          <w:rtl w:val="true"/>
          <w:lang w:bidi="fa-IR"/>
        </w:rPr>
        <w:t>و گوینده این سخن را گمان آن است که می‌باید عیش آدمی در دنیا از هر کدورتی خالص و صاف باشد و به هیچ المی مشوب و مخلوط نباشد، و اگر چنین بود آن مقدار شرّ و طغیان و فساد به هم می‌رسید که نه برای دنیا به کار می‌آید و نه برای آخرت چنانچه می‌بینی گروهی را که به ناز و نعمت بر آمده‌اند و در امنیت و توانگری و رفاهیت نشو و نما کرده‌اند به مرتبه از طغیان و کفران می‌رسند که گویا فراموش کرده‌اند که از جنس بشرند یا مربوب مدبّر قضا و قدرند، یا محتمل است که ضرری به ایشان برسد یا مکروهی بر ایشان نازل گردد، و به خاطر ایشان نمی‌رسد که ضعیف را رحم کنند، یا فقیری را دستگیری نمایند، یا اگر مبتلائی را بینند بر او رقّت کنند، یا نسبت به بیچاره مهربانی اظهار نمایند، یا تعطّفی برای مکروهی به عمل آورند و چون مکروهی ایشان را گزید و شدّت مصیبتی یا دردی را یافتند پند پذیر می‌گردند، و بسیاری از آنها را که جاهل و غافل بودند می‌فهمند و از کثرت معاصی و فسادها که که مرتکب بودند تائب و منزجر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که موذیات را در عالم نمی‌پسندند، مانند کودکانند که مذمّت می‌نمایند دواهای تلخ ناگوار را و به خشم می‌آیند از منع کردن ایشان از اطعمه لذیذ که ضرر می‌رساند به ایشان، و کسب آداب و علوم و صنعت‌ها را دشمن می‌دارند، و دوست می‌دارند که پیوسته احوال خود را به لهو و لعب و بطالت بگذرانند و هر طعام و شرابی که خواهند بخورند و بیاشامند و نمی‌یابند که به بطالت نشو و نما کردن چه ضررها به دین و دنیا می‌رساند، و اطعمه و اشربه لذیذه ضاره چه دردها در ابدان ایشان احداث می‌نماید، و نمی‌فهمند که در تحصیل آداب حسنه و عواقب حمیده منظور است، و در آشامیدن دواهای تلخ منافع پسندیده می‌شود، بسا المها که راحت‌ها در عقب دارد، و بسا تلخی‌ها که شیرینی‌ها بار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اشکال‌هایی بر تدبیر آفرینش و پاسخ آن‌ها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آدمیان را همه معصوم نیافریدند که قادر بر معاصی و بدی‌ها نباشند تا آن که محتاج به تنبیه به این آلام و اسقام نباشند؟ </w:t>
      </w:r>
    </w:p>
    <w:p>
      <w:pPr>
        <w:pStyle w:val="BookText"/>
        <w:rPr/>
      </w:pPr>
      <w:r>
        <w:rPr>
          <w:rFonts w:ascii="Amiri" w:hAnsi="Amiri" w:eastAsia="Amiri" w:cs="Amiri"/>
          <w:color w:val="111111"/>
          <w:sz w:val="28"/>
          <w:sz w:val="28"/>
          <w:szCs w:val="28"/>
          <w:rtl w:val="true"/>
          <w:lang w:bidi="ar-SA"/>
        </w:rPr>
        <w:t>يَلْذَعَهُ بِهَذِهِ الْمَكَارِهِ قِيلَ إِذًا كَانَ يَكُونُ غَيْرَ مَحْمُودٍ عَلَى حَسَنَةٍ يَأْتِيهَا وَ لَا مُسْتَحِقٍّ لِلثَّوَابِ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قَالُوا وَ مَا كَانَ يَضُرُّهُ أَنْ لَا يَكُونَ مَحْمُوداً عَلَى الْحَسَنَاتِ مُسْتَحِقّاً لِلثَّوَابِ بَعْدَ أَنْ يَصِيرَ إِلَى غَايَةِ النَّعِيمِ وَ اللَّذَّةِ قِيلَ لَهُمُ اعْرِضُوا عَلَى امْرِئٍ صَحِيحِ الْجِسْمِ وَ الْعَقْلِ أَنْ يَجْلِسَ مُنْعَماً وَ يُكْفَى كُلَّ مَا يَحْتَاجُ إِلَيْهِ بِلَا سَعْيٍ وَ لَا اسْتِحْقَاقٍ فَانْظُرُوا هَلْ تَقْبَلُ نَفْسُهُ ذَلِكَ بَلْ سَتَجِدُونَهُ بِالْقَلِيلِ مِمَّا يَنَالُهُ بِالسَّعْيِ وَ الْحَرَكَةِ أَشَدَّ اغْتِبَاطاً وَ سُرُوراً مِنْهُ بِالْكَثِيرِ مِمَّا يَنَالُهُ بِغَيْرِ الِاسْتِحْقَاقِ وَ كَذَلِكَ نَعِيمُ الْآخِرَةِ أَيْضاً يَكْمُلُ لِأَهْلِهِ بِأَنْ يَنَالُوهُ بِالسَّعْيِ فِيهِ وَ الِاسْتِحْقَاقِ لَهُ فَالنِّعْمَةُ عَلَى الْإِنْسَانِ فِي هَذَا الْبَابِ مُضَاعَفَةٌ بِأَنْ أُعِدَّ لَهُ الثَّوَابُ الْجَزِيلُ عَلَى سَعْيِهِ فِي هَذِهِ الدُّنْيَا وَ جُعِلَ لَهُ السَّبِيلُ إِلَى أَنْ يَنَالَ بِسَعْيٍ وَ اسْتِحْقَاقٍ فَيَكْمُلَ لَهُ السُّرُورُ وَ الِاغْتِبَاطُ بِمَا يَنَالُهُ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قَدْ يَكُونُ مِنَ النَّاسِ مَنْ يَرْكَنُ إِلَى مَا نَالَ مِنْ خَيْرٍ وَ إِنْ كَانَ لَا يَسْتَحِقُّهُ فَمَا الْحُجَّةُ فِي مَنْعِ مَنْ رَضِيَ أَنْ يَنَالَ نَعِيمَ الْآخِرَةِ عَلَى هَذِهِ الْجُمْلَةِ</w:t>
      </w:r>
      <w:r>
        <w:rPr>
          <w:rStyle w:val="FootnoteAnchor"/>
          <w:rtl w:val="true"/>
        </w:rPr>
        <w:footnoteReference w:id="368"/>
      </w:r>
      <w:r>
        <w:rPr>
          <w:rFonts w:ascii="Amiri" w:hAnsi="Amiri" w:eastAsia="Amiri" w:cs="Amiri"/>
          <w:color w:val="111111"/>
          <w:sz w:val="28"/>
          <w:sz w:val="28"/>
          <w:szCs w:val="28"/>
          <w:rtl w:val="true"/>
          <w:lang w:bidi="ar-SA"/>
        </w:rPr>
        <w:t xml:space="preserve">قِيلَ لَهُمْ إِنَّ هَذَا بَابٌ لَوْ صَحَّ لِلنَّاسِ لَخَرَجُوا إِلَى غَايَةِ الْكَلْبِ وَ الضَّرَاوَةِ عَلَى الْفَوَاحِشِ وَ انْتِهَاكِ الْمَحَارِمِ فَمَنْ كَانَ يَكُفُّ نَفْسَهُ عَنْ فَاحِشَةٍ أَوْ يَتَحَمَّلُ الْمَشَقَّةَ فِي بَابٍ مِنْ أَبْوَابِ الْبِرِّ لَوْ وَثِقَ بِأَنَّهُ صَائِرٌ إِلَى النَّعِيمِ لَا مَحَالَةَ أَوْ مَنْ كَانَ يَأْمَنُ عَلَى نَفْسِهِ وَ أَهْلِهِ وَ مَالِهِ مِنَ النَّاسِ لَوْ لَمْ يَخَافُوا الْحِسَابَ وَ الْعِقَابَ فَكَانَ ضَرَرُ هَذَا الْبَابِ سَيَنَالُ النَّاسَ فِي هَذِهِ الدُّنْيَا قَبْلَ الْآخِرَةِ فَيَكُونُ فِي ذَلِكَ تَعْطِيلُ الْعَدْلِ وَ الْحِكْمَةِ مَعاً وَ مَوْضِعٌ لِلطَّعْنِ عَلَى التَّدْبِيرِ بِخِلَافِ الصَّوَابِ وَ وَضْعُ الْأُمُورِ غَيْرَ مَوَاضِعِهَا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يَتَعَلَّقُ هَؤُلَاءِ بِالْآفَاتِ الَّتِي تُصِيبُ النَّاسَ فَتَعُمُّ الْبَرَّ وَ الْفَاجِرَ أَوْ يُبْتَلَى بِهَا الْبَرُّ وَ يَسْلَمُ الْفَاجِرُ مِنْهَا فَقَالُوا كَيْفَ يَجُوزُ هَذَا فِي تَدْبِيرِ الْحَكِيمِ وَ مَا الْحُجَّةُ فِيهِ فَيُقَالُ لَهُمْ إِنَّ هَذِهِ الْآفَاتِ وَ إِنْ كَانَتْ تَنَالُ الصَّالِحَ وَ الطَّالِحَ جَمِيعاً فَإِنَّ اللَّهَ جَعَلَ ذَلِكَ صَلَاحاً لِلصِّنْفَيْنِ كِلَيْهِمَا أَمَّا الصَّالِحُونَ فَإِنَّ الَّذِي يُصِيبُهُمْ مِنْ هَذَا يَرُدُّهُمْ‌</w:t>
      </w:r>
      <w:r>
        <w:rPr>
          <w:rStyle w:val="FootnoteAnchor"/>
          <w:rtl w:val="true"/>
        </w:rPr>
        <w:footnoteReference w:id="369"/>
      </w:r>
      <w:r>
        <w:rPr>
          <w:rFonts w:ascii="Amiri" w:hAnsi="Amiri" w:eastAsia="Amiri" w:cs="Amiri"/>
          <w:color w:val="111111"/>
          <w:sz w:val="28"/>
          <w:sz w:val="28"/>
          <w:szCs w:val="28"/>
          <w:rtl w:val="true"/>
          <w:lang w:bidi="ar-SA"/>
        </w:rPr>
        <w:t>نِعَمَ رَبِّهِمْ عِنْدَهُمْ فِي سَالِفِ</w:t>
      </w:r>
    </w:p>
    <w:p>
      <w:pPr>
        <w:pStyle w:val="BookText"/>
        <w:rPr/>
      </w:pPr>
      <w:r>
        <w:rPr>
          <w:rFonts w:ascii="IRNazanin" w:hAnsi="IRNazanin" w:eastAsia="IRNazanin"/>
          <w:color w:val="111111"/>
          <w:sz w:val="28"/>
          <w:sz w:val="28"/>
          <w:szCs w:val="28"/>
          <w:rtl w:val="true"/>
          <w:lang w:bidi="fa-IR"/>
        </w:rPr>
        <w:t>جواب می‌گوئیم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بودند همه بر حسنه مستحقّ ثواب و حمد و ستایش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او را به نعیم و لذات بهشت رساند، چه ضرر می‌رسد به او که مستحق ثواب نباشد و او را بر حسنات ستایش نکند؟</w:t>
      </w:r>
    </w:p>
    <w:p>
      <w:pPr>
        <w:pStyle w:val="BookText"/>
        <w:rPr/>
      </w:pPr>
      <w:r>
        <w:rPr>
          <w:rFonts w:ascii="IRNazanin" w:hAnsi="IRNazanin" w:eastAsia="IRNazanin"/>
          <w:color w:val="111111"/>
          <w:sz w:val="28"/>
          <w:sz w:val="28"/>
          <w:szCs w:val="28"/>
          <w:rtl w:val="true"/>
          <w:lang w:bidi="fa-IR"/>
        </w:rPr>
        <w:t>جواب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عرض کنید بر مردی که بدنش و عقلش صحیح باشد و به تنعّم و رفاهیّت بنشیند و دیگری اسباب عیش او را آماده کند بدون سعی و عملی و استحقاقی، آیا قبول این امر می‌کند و طبعش به این حالت خسیس راضی می‌شود؟ اگر عقلش سلیم است البته به اندک نعمتی که به اندک سعی و حرکت بیابد راضی‌تر خواهد بود از آن که نعمت بسیار بدون سعی و استحقاق به دستش آید، هم چنین نعیم آخرت برای اهلش به آن کامل و تمام است که سعی در آن کرده‌اند و به استحقاق یافته‌اند، پس نعمت در این باب بر آدمی مضاعف گردیده که او را قوت سعی در دنیا داده‌اند و راه تحصیل درجات آخرت به او نموده‌اند و ثواب جزیل بر عمل و سعی او مقرر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سرور و لذّت او در آخرت به این سبب مضاعف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گفتی که عصمت به جبر منافات با استحقاق دارد، ممکن بود که بدون عصمت مردم را تکلیف نماید و به هر حال ایشان را به بهشت برد و هر که خواهد که نعیم اخروی با استحقاق بیابد، اطاعت کند و هر که نخواهد و به نعیم بی‌سعی راضی باشد بدون عمل ثواب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راه بر مردم گشوده شود که با وجود گناه ثواب یابند و بیم عقاب نداشته باشند هر آینه در ارتکاب فواحش و معاصی اکثر خلق چندان مبالغه نمایند که فساد در زمین پیدا شود و یکدیگر را بکشند و ظلم و بیداد کنند و حکمت عدل حق تعالی باطل گردد و تدبیر به تعطیل مبدّل شود و فساد این امر در غایت ظهور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این ملاحده معطّله، در ابطال تدبیر و انکار خالق خبیر چنگ می‌زنند به آفت‌ها که در میان خلق به هم می‌رسد و نیکوکار و بد کار را فرو می‌گیرد و بدکار نجات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در تدبیر حکیم روا باشد که نیک و بد در اینها مساوی باشند، یا آن که حال بد کردار بهتر از حال نیکوکار 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جواب می‌گوئیم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آفت‌ها و بلاها اگر چه به صالح و طالح هر دو می‌رسد، اما حق تعالی صلاح هر دو صنف را در این دانسته، اما صالحان به سبب بلا متذکر می‌شوند نعمت‌های حق تعالی را که در حال صحّت به ایشان عطا کرده و این باعث شکر و صبر ایشان می‌گردد، </w:t>
      </w:r>
    </w:p>
    <w:p>
      <w:pPr>
        <w:pStyle w:val="BookText"/>
        <w:rPr/>
      </w:pPr>
      <w:r>
        <w:rPr>
          <w:rFonts w:ascii="Amiri" w:hAnsi="Amiri" w:eastAsia="Amiri" w:cs="Amiri"/>
          <w:color w:val="111111"/>
          <w:sz w:val="28"/>
          <w:sz w:val="28"/>
          <w:szCs w:val="28"/>
          <w:rtl w:val="true"/>
          <w:lang w:bidi="ar-SA"/>
        </w:rPr>
        <w:t>أَيَّامِهِمْ فَيَحْدُوهُمْ ذَلِكَ عَلَى الشُّكْرِ وَ الصَّبْرِ وَ أَمَّا الطَّالِحُونَ فَإِنَّ مِثْلَ هَذَا إِذَا نَالَهُمْ كَسَرَ شِرَّتَهُمْ وَ رَدَعَهُمْ عَنِ الْمَعَاصِي وَ الْفَوَاحِشِ وَ كَذَلِكَ يَجْعَلُ لِمَنْ سَلِمَ مِنْهُمْ مِنَ الصِّنْفَيْنِ صَلَاحاً فِي ذَلِكَ أَمَّا الْأَبْرَارُ فَإِنَّهُمْ يَغْتَبِطُونَ بِمَا هُمْ عَلَيْهِ مِنَ الْبِرِّ وَ الصَّلَاحِ وَ يَزْدَادُونَ فِيهِ رَغْبَةً وَ بَصِيرَةً وَ أَمَّا الْفُجَّارُ فَإِنَّهُمْ يَعْرِفُونَ رَأْفَةَ رَبِّهِمْ‌</w:t>
      </w:r>
      <w:r>
        <w:rPr>
          <w:rStyle w:val="FootnoteAnchor"/>
          <w:rtl w:val="true"/>
        </w:rPr>
        <w:footnoteReference w:id="370"/>
      </w:r>
      <w:r>
        <w:rPr>
          <w:rFonts w:ascii="Amiri" w:hAnsi="Amiri" w:eastAsia="Amiri" w:cs="Amiri"/>
          <w:color w:val="111111"/>
          <w:sz w:val="28"/>
          <w:sz w:val="28"/>
          <w:szCs w:val="28"/>
          <w:rtl w:val="true"/>
          <w:lang w:bidi="ar-SA"/>
        </w:rPr>
        <w:t>وَ تَطَوُّلَهُ عَلَيْهِمْ بِالسَّلَامَةِ مِنْ غَيْرِ اسْتِحْقَاقِهِمْ‌</w:t>
      </w:r>
      <w:r>
        <w:rPr>
          <w:rStyle w:val="FootnoteAnchor"/>
          <w:rtl w:val="true"/>
        </w:rPr>
        <w:footnoteReference w:id="371"/>
      </w:r>
      <w:r>
        <w:rPr>
          <w:rFonts w:ascii="Amiri" w:hAnsi="Amiri" w:eastAsia="Amiri" w:cs="Amiri"/>
          <w:color w:val="111111"/>
          <w:sz w:val="28"/>
          <w:sz w:val="28"/>
          <w:szCs w:val="28"/>
          <w:rtl w:val="true"/>
          <w:lang w:bidi="ar-SA"/>
        </w:rPr>
        <w:t>فَيَحُضُّهُمْ ذَلِكَ عَلَى الرَّأْفَةِ بِالنَّاسِ وَ الصَّفْحِ عَمَّنْ أَسَاءَ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قَائِلًا يَقُولُ إِنَّ هَذِهِ الْآفَاتِ الَّتِي تُصِيبُ النَّاسَ فِي أَمْوَالِهِمْ فَمَا قَوْلُكَ فِيمَا يُبْتَلَوْنَ بِهِ فِي أَبْدَانِهِمْ فَيَكُونُ فِيهِ تَلَفُهُمْ كَمِثْلِ الْحَرَقِ وَ الْغَرَقِ وَ السَّيْلِ وَ الْخَسْفِ فَيُقَالُ لَهُمْ إِنَّ اللَّهَ جَعَلَ فِي هَذَا أَيْضاً صَلَاحاً لِلصِّنْفَيْنِ جَمِيعاً أَمَّا الْأَبْرَارُ فَلِمَا لَهُمْ فِي مُفَارَقَةِ هَذِهِ الدُّنْيَا مِنَ الرَّاحَةِ مِنْ تَكَالِيفِهَا وَ النَّجَاةِ مِنْ مَكَارِهِهَا وَ أَمَّا الْفُجَّارُ فَلِمَا لَهُمْ فِي ذَلِكَ مِنْ تَمْحِيصِ أَوْزَارِهِمْ وَ حَبْسِهِمْ عَنِ الِازْدِيَادِ مِنْهَا وَ جُمْلَةُ الْقَوْلِ أَنَّ الْخَالِقَ تَعَالَى ذِكْرُهُ بِحِكْمَتِهِ وَ قُدْرَتِهِ قَدْ يَصْرِفُ هَذِهِ الْأُمُورَ كُلَّهَا إِلَى الْخِيَرَةِ وَ الْمَنْفَعَةِ فَكَمَا أَنَّهُ إِذَا قَطَعَتِ الرِّيحُ شَجَرَةً أَوْ قَطَعَتْ نَخْلَةً أَخَذَهَا الصَّانِعُ الرَّفِيقُ وَ اسْتَعْمَلَهَا فِي ضُرُوبٍ مِنَ الْمَنَافِعِ فَكَذَلِكَ يَفْعَلُ الْمُدَبِّرُ الْحَكِيمُ فِي الْآفَاتِ الَّتِي تَنْزِلُ بِالنَّاسِ فِي أَبْدَانِهِمْ وَ أَمْوَالِهِمْ فَيُصَيِّرُهَا جَمِيعاً إِلَى الْخِيَرَةِ وَ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وَ لِمَ يَحْدُثُ عَلَى النَّاسِ قِيلَ لَهُ لِكَيْلَا يَرْكَنُوا إِلَى الْمَعَاصِي مِنْ طُولِ السَّلَامَةِ فَيُبَالِغَ الْفَاجِرُ فِي رُكُوبِ الْمَعَاصِي وَ يَفْتُرَ الصَّالِحُ عَنِ الِاجْتِهَادِ فِي الْبِرِّ فَإِنَّ هَذَيْنِ الْأَمْرَيْنِ جَمِيعاً يَغْلِبَانِ عَلَى النَّاسِ فِي حَالِ الْخَفْضِ‌</w:t>
      </w:r>
      <w:r>
        <w:rPr>
          <w:rStyle w:val="FootnoteAnchor"/>
          <w:rtl w:val="true"/>
        </w:rPr>
        <w:footnoteReference w:id="372"/>
      </w:r>
      <w:r>
        <w:rPr>
          <w:rFonts w:ascii="Amiri" w:hAnsi="Amiri" w:eastAsia="Amiri" w:cs="Amiri"/>
          <w:color w:val="111111"/>
          <w:sz w:val="28"/>
          <w:sz w:val="28"/>
          <w:szCs w:val="28"/>
          <w:rtl w:val="true"/>
          <w:lang w:bidi="ar-SA"/>
        </w:rPr>
        <w:t>وَ الدَّعَةِ</w:t>
      </w:r>
      <w:r>
        <w:rPr>
          <w:rStyle w:val="FootnoteAnchor"/>
          <w:rtl w:val="true"/>
        </w:rPr>
        <w:footnoteReference w:id="373"/>
      </w:r>
      <w:r>
        <w:rPr>
          <w:rFonts w:ascii="Amiri" w:hAnsi="Amiri" w:eastAsia="Amiri" w:cs="Amiri"/>
          <w:color w:val="111111"/>
          <w:sz w:val="28"/>
          <w:sz w:val="28"/>
          <w:szCs w:val="28"/>
          <w:rtl w:val="true"/>
          <w:lang w:bidi="ar-SA"/>
        </w:rPr>
        <w:t>وَ هَذِهِ الْحَوَادِثُ الَّتِي تَحْدُثُ عَلَيْهِمْ تَرْدَعُهُمْ‌</w:t>
      </w:r>
      <w:r>
        <w:rPr>
          <w:rStyle w:val="FootnoteAnchor"/>
          <w:rtl w:val="true"/>
        </w:rPr>
        <w:footnoteReference w:id="374"/>
      </w:r>
      <w:r>
        <w:rPr>
          <w:rFonts w:ascii="Amiri" w:hAnsi="Amiri" w:eastAsia="Amiri" w:cs="Amiri"/>
          <w:color w:val="111111"/>
          <w:sz w:val="28"/>
          <w:sz w:val="28"/>
          <w:szCs w:val="28"/>
          <w:rtl w:val="true"/>
          <w:lang w:bidi="ar-SA"/>
        </w:rPr>
        <w:t>وَ تُنَبِّهُهُمْ عَلَى مَا فِيهِ رُشْدُهُمْ فَلَوْ أُخْلُوا مِنْهُمَا لَغَلَوْا فِي الطُّغْيَانِ وَ الْمَعْصِيَةِ كَمَا عَلَى النَّاسِ فِي أَوَّلِ الزَّمَانِ حَتَّى وَجَبَ عَلَيْهِمُ الْبَوَارُ بِالطُّوفَانِ وَ تَطْهِيرِ الْأَرْضِ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طالحان و بد کرداران زیرا که چون این بلاها به ایشان رسد طغیان ایشان را کم می‌کند، و منع می‌نماید ایشان را از معاصی و 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 بلا سلامتی یافتند برای دو صنف نفع می‌بخشد، زیرا که صلحا در برّ و نیکی و صلاح می‌افزایند و بصیرت ایشان زیاده می‌گردد، و فجّار و اشرار رأفت و رحمت پروردگار خود را می‌دانند و احسان ملک منّان بدون استحقاق ایشان، ترغیب می‌کند ایشان را بر نیکی و عفو نسبت به کسی که بدی کند به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کسی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گفتیم در تلف شدن اموال است، پس چه می‌گوید در آنچه مردم در بدن‌های خود به آن مبتلا می‌شوند و موجب تلف شدن ایشان می‌گردد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سوختن و غرق شدن به سیل و زلزله؟</w:t>
      </w:r>
    </w:p>
    <w:p>
      <w:pPr>
        <w:pStyle w:val="BookText"/>
        <w:rPr/>
      </w:pPr>
      <w:r>
        <w:rPr>
          <w:rFonts w:ascii="IRNazanin" w:hAnsi="IRNazanin" w:eastAsia="IRNazanin"/>
          <w:color w:val="111111"/>
          <w:sz w:val="28"/>
          <w:sz w:val="28"/>
          <w:szCs w:val="28"/>
          <w:rtl w:val="true"/>
          <w:lang w:bidi="fa-IR"/>
        </w:rPr>
        <w:t>در جواب می‌گوئیم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اینها نیز رعایت مصلحت هر دو صنف شده است، اما نیکان و ابرار زیرا که در مفارقت دنیا راحت می‌یابند از تکالیف آن و نجات می‌یابند از مکاره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اشرار و فجّار زیرا که کفّاره بعضی از گناهان ایشان می‌شود و ایشان را مانع می‌گردد از ازدیاد 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مجمل سخن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علیم و قادر حکیم هر یک از اینها را بر وجه مصلحت و از برای خیر و منفعت عباد به عمل می‌آورد و آنچه به ظاهرش می‌نماید به جهت خیر جاری می‌گرداند چنانچه اگر باد درخت عظیمی را بیندازد و صانع دانا آن را در منافع عظیمه مانند در و پنجره و ستون و غیر اینها به کار برد ضرر را به نفع مبدّل گردانیده، هم چنین مدبّر حکیم آفاتی که در ابدان و اموال مردم عارض می‌گردد همه را خیر و منفعت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گوید که اگر این مفاسد در ابدان و اموال عارض نمی‌شد چه می‌شد و چه مفسده لازم می‌آمد؟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نمی‌شد، مردم به سبب امتداد سلامت و رفاهیّت و نعمت میل می‌کردند به سوی معاصی، و فجّار در ارتکاب گناهان مبالغه می‌کردند، و صلحا در عبادت و طاعت و نیکی سست می‌شدند و غالب حال خلق آن است که در راحت حال و وفور نعمت آن دو حالت ایشان را عارض می‌گردد و این حوادث که بر ایشان حادث می‌شود ایشان را می‌ترساند و مانع می‌گردد ایشان را از معصیت و متنبّه می‌گرداند ایشان را که میل کنند به سوی امری که موجب رشد و صلاح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اینها بر ایشان وارد نشود هر آینه از حد به در خواهند رفت در طغیان و معصیت، چنانچه طاغی شدند در زمان‌های گذشته تا واجب شد بر ایشان هلاک و بوار به طوفان و لازم شد پاک گردانیدن زمین از ایشان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مِمَّا يَنْتَقِدُهُ الْجَاحِدُونَ لِلْعَمْدِ وَ التَّقْدِيرِ الْمَوْتُ وَ الْفَنَاءُ فَإِنَّهُمْ يَذْهَبُونَ إِلَى أَنَّهُ يَنْبَغِي أَنْ يَكُونَ النَّاسُ مُخَلَّدِينَ فِي هَذِهِ الدُّنْيَا مُبَرَّءِينَ مِنَ الْآفَاتِ فَيَنْبَغِي أَنْ يُسَاقَ هَذَا الْأَمْرُ إِلَى غَايَتِهِ فَيُنْظَرَ مَا مَحْصُولُهُ أَ فَرَأَيْتَ لَوْ كَانَ كُلُّ مَنْ دَخَلَ الْعَالَمَ وَ يَدْخُلُهُ يَبْقَوْنَ وَ لَا يَمُوتُ أَحَدٌ مِنْهُمْ أَ لَمْ تَكُنِ الْأَرْضُ تَضِيقُ بِهِمْ حَتَّى تُعْوِزَهُمُ الْمَسَاكِنُ وَ الْمَزَارِعُ وَ الْمَعَاشُ فَإِنَّهُمْ وَ الْمَوْتُ يَفْنِيهِمْ أَوَّلًا أَوَّلًا يَتَنَافَسُونَ فِي الْمَسَاكِنِ وَ الْمَزَارِعِ حَتَّى يَنْشَبَ بَيْنَهُمْ فِي ذَلِكَ الْحُرُوبُ وَ يُسْفَكَ فِيهِمُ الدِّمَاءُ فَكَيْفَ كَانَتْ تَكُونُ حَالُهُمْ لَوْ كَانُوا يُولَدُونَ وَ لَا يَمُوتُونَ وَ كَانَ يَغْلِبُ عَلَيْهِمُ الْحِرْصُ وَ الشَّرَهُ وَ قَسَاوَةُ الْقُلُوبِ فَلَوْ وَثِقُوا بِأَنَّهُمْ لَا يَمُوتُونَ لَمَا قَنِعَ الْوَاحِدُ مِنْهُمْ بِشَيْ‌ءٍ يَنَالُ وَ لَا أَفْرَجَ لِأَحَدٍ عَنْ شَيْ‌ءٍ يَسْأَلُهُ وَ لَا سَلَا عَنْ شَيْ‌ءٍ مِمَّا يَحْدُثُ عَلَيْهِ ثُمَّ كَانُوا يَمَلُّونَ الْحَيَاةَ وَ كُلَّ شَيْ‌ءٍ مِنْ أُمُورِ الدُّنْيَا كَمَا قَدْ يَمَلُّ الْحَيَاةَ مَنْ طَالَ عُمُرُهُ حَتَّى يَتَمَنَّى الْمَوْتَ وَ الرَّاحَةَ مِنَ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قَالُوا إِنَّهُ كَانَ يَنْبَغِي أَنْ يُرْفَعَ عَنْهُمُ الْمَكَارِهُ وَ الْأَوْصَابُ حَتَّى لَا يَتَمَنَّوُا الْمَوْتَ وَ لَا يَشْتَاقُوا إِلَيْهِ فَقَدْ وَصَفْنَا مَا كَانَ يُخْرِجُهُمْ إِلَيْهِ مِنَ الْعُتُوِّ وَ الْأَشَرِ الْحَامِلِ لَهُمْ عَلَى مَا فِيهِ فَسَادُ الدِّينِ وَ الدُّنْيَا وَ إِنْ قَالُوا إِنَّهُ كَانَ يَنْبَغِي أَنْ لَا يَتَوَالَدُوا كَيْلَا تَضِيقَ عَنْهُمُ الْمَسَاكِنُ وَ الْمَعَاشُ قِيلَ لَهُمْ إِذاً كَانَ يَحْرُمُ أَكْثَرُ هَذَا الْخَلْقِ دُخُولَ الْعَالَمِ وَ الِاسْتِمْتَاعَ بِنِعَمِ اللَّهِ وَ مَوَاهِبِهِ فِي الدَّارَيْنِ جَمِيعاً إِذَا لَمْ يَدْخُلِ الْعَالَمَ إِلَّا قَرْنٌ وَاحِدٌ لَا يَتَوَالَدُونَ وَ لَا يَتَنَاسَلُونَ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قَالُوا كَانَ يَنْبَغِي أَنْ يَخْلُقَ فِي ذَلِكَ الْقَرْنِ الْوَاحِدِ مِنَ النَّاسِ مِثْلَ مَا خَلَقَ وَ يَخْلُقُ إِلَى انْقِضَاءِ الْعَالَمِ يُقَالُ لَهُمْ رَجَعَ الْأَمْرُ إِلَى مَا ذَكَرْنَا مِنْ ضِيقِ الْمَسَاكِنِ وَ الْمَعَاشِ عَنْهُمْ ثُمَّ لَوْ كَانُوا لَا يَتَوَالَدُونَ وَ لَا يَتَنَاسَلُونَ لَذَهَبَ مَوْضِعُ الْأُنْسِ بِالْقَرَابَاتِ وَ ذَوِي الْأَرْحَامِ وَ الِانْتِصَارِ بِهِمْ عِنْدَ الشَّدَائِدِ وَ مَوْضِعُ تَرْبِيَةِ الْأَوْلَادِ وَ السُّرُورِ بِهِمْ فَفِي هَذَا دَلِيلٌ عَلَى أَنَّ كُلَّ مَا تَذْهَبُ إِلَيْهِ الْأَوْهَامُ سِوَى مَا جَرَى بِهِ التَّدْبِيرُ خَطَأٌ وَ سَفَاهٌ مِنَ الرَّأْيِ وَ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طَاعِناً يَطْعُنُ عَلَى التَّدْبِيرِ مِنْ جِهَةٍ أُخْرَى فَيَقُولُ كَيْفَ يَكُونُ هَاهُنَا تَدْبِيرٌ وَ نَحْنُ نَرَى النَّاسَ فِي هَذِهِ الدُّنْيَا مَنْ عَزَّ بَزَّ فَالْقَوِيُّ يَظْلِمُ وَ يَغْصِبُ وَ الضَّعِيفُ يُظْلَمُ وَ يَسْأَمُ الْخَسْفَ وَ الصَّالِحُ فَقِيرٌ مُبْتَلًى وَ الْفَاسِقُ مُعَافًى مُوَسَّعٌ عَلَيْهِ وَ مَنْ رَكِبَ فَاحِشَةً أَوِ انْتَهَكَ مُحَرَّماً لَمْ يُعَاجَلْ بِالْعُقُوبَةِ فَلَوْ كَانَ فِي الْعَالَمِ تَدْبِيرٌ لَجَرَتِ الْأُمُورُ عَلَى</w:t>
      </w:r>
    </w:p>
    <w:p>
      <w:pPr>
        <w:pStyle w:val="BookText"/>
        <w:rPr/>
      </w:pPr>
      <w:r>
        <w:rPr>
          <w:rFonts w:ascii="IRNazanin" w:hAnsi="IRNazanin" w:eastAsia="IRNazanin"/>
          <w:color w:val="111111"/>
          <w:sz w:val="28"/>
          <w:sz w:val="28"/>
          <w:szCs w:val="28"/>
          <w:rtl w:val="true"/>
          <w:lang w:bidi="fa-IR"/>
        </w:rPr>
        <w:t>و از جمله چیزهائی که ملاحده انکار می‌کنند، مرگ و فنا است و گمان آن است که اگر مردم در این دنیا همیشه می‌بودند نمی‌مردند و به بلاها مبتلا نمی‌شدند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غایت این امر نظر کنی می‌دانی که خطا است، زیرا که اگر هر که داخل عالم شده و خواهد شد بمانند و نمیرند، هر آینه زمین بر ایشان تنگ شود و مزارع و اقوات کمی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مرگ ایشان را فانی می‌کند در مساکن و مزارع با یکدیگر معارضه می‌کنند که جنگ‌ها میان ایشان به هم می‌رسد و خون‌ها ریخته می‌شود، و اگر متولّد می‌شدند و نمی‌مردند چگونه می‌شد حال ایشان؟ البته بر ایشان غالب می‌شد شر و حرص و قساوت و سنگینی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مرگ نمی‌ترسیدند و امید حیات ابد به خود می‌داشتند، به هیچ چیز در دنیا قانع نمی‌شدند و به کسی چیزی نمی‌دادند و امری که بر ایشان واقع می‌شد هرگز فراموش نمی‌کردند و تسلّی نمی‌یافتند زیرا که به یاد مرگ مصائب و محن گوارا می‌شود و از زندگانی و سایر امور دنیا ملال به هم می‌رسانند، چنانچه می‌بینی که جمعی که عمرشان دراز شد، از زندگی ملول می‌شوند و آرزوی مرگ می‌کنند که از مشقت‌های دنیا راحت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 ملال از حیات به سبب مکاره و تعب‌های دنیا است، اگر تعب‌ها و الم‌ها را از ایشان بردارند آرزوی مرگ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آن است که گفتیم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می‌بودند ایشان را طغیانی به هم می‌رسید که ضرر به دین و دنیای ایشان و دیگران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توالد و تناسل میان ایشان نشود تا به نمردن، مساکن و معاش بر ایشان تنگ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اکثر خلق از نعمت حیات و تمتّع به نعمت‌های دنیوی و اخروی واهب خیرات و مفیض برکات محروم می‌ماندند و جمیع نعمت‌ها مخصوص جماعت قلیلی می‌بود که اول از بیدای عدم به سرای وجود داخل شدند، و نعمت خداوند بی‌منّت باید که عام باشد هر یک از مواد قابله ممکنات به قدر قابلیت و استمداد بهره‌مند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در اول جمیع افراد بشر که تا انقراض عالم موجود شوند بیافریند و همه را در دنیا تا قیامت زنده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مفسده تنگی مساکن و معایش عود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اگر توالد و تناسل نبود، انس گرفتن خویشان به یکدیگر و اعانت ایشان کردن یکدیگر را نزد شداید بر طرف می‌شد و لذّت تربیت فرزندان و سرور به ایشان نمی‌بود و رعایت حقوق پدر و مادر و اقارب و ثواب‌ها که بر اینها مترتّب می‌شد مفقود می‌شد، پس آنچه گفتیم دلیل است بر آن که آنچه در خاطرها گذرد از احتمالات به غیر آنچه تقدیر کرده است مدبّر ارضین و سماوات همه سفاهت رأی و محض خطاست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دیگر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کسی طعن کند بر تدبیر علیم خبیر از جهت دیگر و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نظام این عالم به تدبیر باشد و حال آن که می‌بینیم در این دنیا مدار بر ظلم و فساد است و قوی بر ضعیف ستم می‌کند و مالش را غصب می‌کند و ضعفا پامال اقویا می‌گردند، و صالحان فقیر و مبتلا می‌باشند و فاسقان به عافیت و نعمت می‌گذرانند، و کسی که مرتکب فواحش و معاصی شود به زودی عقوبت به او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عالم مدبّری می‌بود </w:t>
      </w:r>
    </w:p>
    <w:p>
      <w:pPr>
        <w:pStyle w:val="BookText"/>
        <w:rPr/>
      </w:pPr>
      <w:r>
        <w:rPr>
          <w:rFonts w:ascii="Amiri" w:hAnsi="Amiri" w:eastAsia="Amiri" w:cs="Amiri"/>
          <w:color w:val="111111"/>
          <w:sz w:val="28"/>
          <w:sz w:val="28"/>
          <w:szCs w:val="28"/>
          <w:rtl w:val="true"/>
          <w:lang w:bidi="ar-SA"/>
        </w:rPr>
        <w:t>الْقِيَاسِ الْقَائِمِ فَكَانَ الصَّالِحُ هُوَ الْمَرْزُوقَ وَ الطَّالِحُ هُوَ الْمَحْرُومَ وَ كَانَ الْقَوِيُّ يُمْنَعُ مِنْ ظُلْمِ الضَّعِيفِ وَ الْمُتَهَتِّكُ لِلْمَحَارِمِ يُعَاجَلُ بِالْعُقُوبَةِ فَيُقَالُ فِي جَوَابِ ذَلِكَ إِنَّ هَذَا لَوْ كَانَ هَكَذَا لَذَهَبَ مَوْضِعُ الْإِحْسَانِ الَّذِي فُضِّلَ بِهِ الْإِنْسَانُ عَلَى غَيْرِهِ مِنَ الْخَلْقِ وَ حَمْلِ النَّفْسِ عَلَى الْبِرِّ وَ الْعَمَلِ الصَّالِحِ احْتِسَاباً لِلثَّوَابِ وَ ثِقَةً بِمَا وَعَدَ اللَّهُ مِنْهُ وَ لَصَارَ النَّاسُ بِمَنْزِلَةِ الدَّوَابِّ الَّتِي تُسَاسُ‌</w:t>
      </w:r>
      <w:r>
        <w:rPr>
          <w:rStyle w:val="FootnoteAnchor"/>
          <w:rtl w:val="true"/>
        </w:rPr>
        <w:footnoteReference w:id="375"/>
      </w:r>
      <w:r>
        <w:rPr>
          <w:rFonts w:ascii="Amiri" w:hAnsi="Amiri" w:eastAsia="Amiri" w:cs="Amiri"/>
          <w:color w:val="111111"/>
          <w:sz w:val="28"/>
          <w:sz w:val="28"/>
          <w:szCs w:val="28"/>
          <w:rtl w:val="true"/>
          <w:lang w:bidi="ar-SA"/>
        </w:rPr>
        <w:t xml:space="preserve">بِالْعَصَا وَ الْعَلَفِ وَ يُلْمَعُ لَهَا بِكُلِّ وَاحِدٍ مِنْهُمَا سَاعَةً فَسَاعَةً فَتَسْتَقِيمُ عَلَى ذَلِكَ وَ لَمْ يَكُنْ أَحَدٌ يَعْمَلُ عَلَى يَقِينٍ بِثَوَابٍ أَوْ عِقَابٍ حَتَّى كَانَ هَذَا يُخْرِجُهُمْ عَنْ حَدِّ الْإِنْسِيَّةِ إِلَى حَدِّ الْبَهَائِمِ ثُمَّ لَا يَعْرِفُ مَا غَابَ وَ لَا يَعْمَلُ إِلَّا عَلَى الْحَاضِرِ وَ كَانَ يَحْدُثُ مِنْ هَذَا أَيْضاً أَنْ يَكُونَ الصَّالِحُ إِنَّمَا يَعْمَلُ الصَّالِحَاتِ لِلرِّزْقِ وَ السَّعَةِ فِي هَذِهِ الدُّنْيَا وَ يَكُونَ الْمُمْتَنِعُ مِنَ الظُّلْمِ وَ الْفَوَاحِشِ إِنَّمَا يَعِفُّ عَنْ ذَلِكَ لِتَرَقُّبِ عُقُوبَةٍ تَنْزِلُ بِهِ مِنْ سَاعَتِهِ حَتَّى يَكُونَ أَفْعَالُ النَّاسِ كُلُّهَا تَجْرِي عَلَى الْحَاضِرِ لَا يَشُوبُهَا شَيْ‌ءٌ مِنَ الْيَقِينِ بِمَا عِنْدَ اللَّهِ وَ لَا يَسْتَحِقُّونَ ثَوَابَ الْآخِرَةِ وَ النَّعِيمَ الدَّائِمَ فِيهَا مَعَ أَنَّ هَذِهِ الْأُمُورَ الَّتِي ذَكَرَهَا الطَّاعِنُ مِنَ الْغِنَى وَ الْفَقْرِ وَ الْعَافِيَةِ وَ الْبَلَاءِ لَيْسَتْ بِجَارِيَةٍ عَلَى خِلَافِ قِيَاسِهِ بَلْ قَدْ تَجْرِي عَلَى ذَلِكَ أَحْيَاناً وَ الْأَمْرُ الْمَفْهُومُ فَقَدْ تَرَى كَثِيراً مِنَ الصَّالِحِينَ يُرْزَقُونَ الْمَالَ لِضُرُوبٍ مِنَ التَّدْبِيرِ وَ كَيْلَا يَسْبِقَ إِلَى قُلُوبِ النَّاسِ أَنَّ الْكُفَّارَ هُمُ الْمَرْزُوقُونَ وَ الْأَبْرَارَ هُمُ الْمَحْرُومُونَ فيؤثرون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فَيُؤْثِرُوا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الْفِسْقَ عَلَى الصَّلَاحِ وَ تَرَى كَثِيراً مِنَ الْفُسَّاقِ يُعَاجَلُونَ بِالْعُقُوبَةِ إِذَا تَفَاقَمَ طُغْيَانُهُمْ وَ عَظُمَ ضَرَرُهُمْ عَلَى النَّاسِ وَ عَلَى أَنْفُسِهِمْ كَمَا عُوجِلَ فِرْعَوْنُ بِالْغَرَقِ وَ بُخْتَنَصَّرُ بِالتِّيهِ وَ بُلْبَيْسُ بِالْقَتْلِ وَ إِنْ أُمْهِلَ بَعْضُ الْأَشْرَارِ بِالْعُقُوبَةِ وَ أُخِّرَ بَعْضُ الْأَخْيَارِ بِالثَّوَابِ إِلَى الدَّارِ الْآخِرَةِ لِأَسْبَابٍ تَخْفَى عَلَى الْعِبَادِ لَمْ يَكُنْ هَذَا مِمَّا يُبْطِلُ التَّدْبِيرَ فَإِنَّ مِثْلَ هَذَا قَدْ يَكُونُ مِنْ مُلُوكِ الْأَرْضِ وَ لَا يُبْطِلُ تَدْبِيرَهُمْ بَلْ يَكُونُ تَأْخِيرُهُمْ مَا أَخَّرُوهُ أَوْ تَعْجِيلُهُمْ مَا عَجَّلُوهُ دَاخِلًا فِي صَوَابِ الرَّأْيِ وَ التَّدْبِيرِ وَ إِذَا كَانَتِ الشَّوَاهِدُ تَشْهَدُ وَ قِيَاسُهُمْ يُوجِبُ أَنَّ لِلْأَشْيَاءِ خَالِقاً حَكِيماً قَادِراً فَمَا يَمْنَعُهُ أَنْ يُدَبِّرَ خَلْقَهُ فَإِنَّهُ لَا يَصِحُّ فِي قِيَاسِهِمْ أَنْ يَكُونَ الصَّانِعُ يُهْمِلُ صَنَعْتَهُ إِلَّا بِإِحْدَى ثَلَاثِ خِلَالٍ إِمَّا عَجْزٍ وَ إِمَّا جَهْلٍ وَ إِمَّا شَرَارَةٍ وَ كُلُّ هَذِهِ مُحَالٌ فِي صَنَعْتِهِ عَزَّ وَ جَلَ</w:t>
      </w:r>
    </w:p>
    <w:p>
      <w:pPr>
        <w:pStyle w:val="BookText"/>
        <w:rPr/>
      </w:pPr>
      <w:r>
        <w:rPr>
          <w:rFonts w:ascii="IRNazanin" w:hAnsi="IRNazanin" w:eastAsia="IRNazanin"/>
          <w:color w:val="111111"/>
          <w:sz w:val="28"/>
          <w:sz w:val="28"/>
          <w:szCs w:val="28"/>
          <w:rtl w:val="true"/>
          <w:lang w:bidi="fa-IR"/>
        </w:rPr>
        <w:t>بایست نیکان روزی فراوان یابند و بدان محروم گردند و اقویا نتوانند که به زیر دستان جور و ستم کنند بایست که هر یک مرتکب معصیتی شود، به زودی عقوبت آن را بیابد تا منزجر گردد و موجب تنبیه دیگران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آن است که اگر چنین می‌بود فضیلتی که انسان را بر سایر حیوانات هست که کارها را از اراده و اختیار به محض تحصیل رضای رب کریم به عمل آورند و اعتقاد به مثوبات اخروی داشته باشند و بدین جهت اتیان به طاعات و ترک منهیات نمایند برطرف می‌شد، و مردم مانند چهار پایان می‌بودند که ایشان را ساعت به ساعت به تخویف عصا و تازیانه و تطمیع علف و دانه کار فرمایند، و هیچ کس از روی یقین به ثواب و عقاب آخرت کار نمی‌کرد و به این سبب ایشان از حدّ انسانیّت بیرون می‌رفتند و به منزله چهارپایان و بهایم می‌شدند، و مدار عمل ایشان بر نفع و ضرر عاجل می‌شد و از ثواب آجل غافل می‌گردیدند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صالحان عمل شایسته نمی‌کردند مگر برای فراخی روزی و وسعت دنیا و کسی ترک ظلم و فواحش و معاصی نمی‌کرد مگر از ترس عقوبتی که همان ساعت بر او نازل شود تا آن که جمیع اعمال عباد به طاعات عبّاد بر امر حاضر جاری می‌شد و به یقین آخرت مطلقاً مثوب نبود و مستحق ثواب عقبی و نعیم دایم روز جزا نمی‌شدند با آن که این اموری که طعن‌کننده ذکر کرد از فقر و غنا و عافیت و بلا چنان نیست که همیشه بر خلاف قیاس او جاری باشد، بلکه گاهی بر وفق گمان او جاری می‌شود چنانچه می‌بینی بسیاری از صالحان مال فراوان دارند و به رفاهیّت زندگانی می‌کنند برای آن که مردم گمان نکنند که کفّار همیشه در نعمتند و ابرار پیوسته در زحمت، و این باعث شود که مردم اختیار فسق بر صلاح کنند و بسیاری از فسّاق چون فسق ایشان به نهایت رسید و ضرر ایشان بر مردم و برخورد بسیار شد در دنیا با ایشان عقوبات عظیمه نازل می‌شود، چنانچه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اصحابش را به غرق هلاک کرد، و بخت النصر را به سرگردانی هلاک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عقوبت بعضی از اشرار و مثوبت جمعی از اخیار را برای مصالح بسیار تأخیر کند به دار القرار، موجب بطلان تدبیر عزیز جبار نیست زیرا که بعضی از پادشاهان زمین گاه است که انتقام بعضی از نافرمانان و انعام گروهی از مطیعان رابرای مصلحتی چند تأخیر می‌کنند و منافی تدبیر ایشان نیست، بلکه عقلا اینها را از تدبیرات حسنه ایشان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براهین قطعیه و دلایل یقینیه دلالت کند بر آن که اشیاء را خالق حکیم قادری هست باید که آنچه بینند حمل بر حسن تدبیر او کنند زیرا که صانع خلق خود را مهمل و ضایع نمی‌گذارد مگر به یکی از سه وجه؛ اول آن که عاجز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جاهل باشد به کیفیت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آن که شرارت او مانع باشد از ایصال خیر و نفع به عباد، و جمیع اینها در حقّ خالق عالم جلّ و علا محال است </w:t>
      </w:r>
      <w:bookmarkStart w:id="947" w:name="pg16997_179624"/>
    </w:p>
    <w:p>
      <w:pPr>
        <w:pStyle w:val="BookText"/>
        <w:rPr/>
      </w:pPr>
      <w:bookmarkEnd w:id="947"/>
      <w:r>
        <w:rPr>
          <w:rFonts w:ascii="Amiri" w:hAnsi="Amiri" w:eastAsia="Amiri" w:cs="Amiri"/>
          <w:color w:val="111111"/>
          <w:sz w:val="28"/>
          <w:sz w:val="28"/>
          <w:szCs w:val="28"/>
          <w:rtl w:val="true"/>
          <w:lang w:bidi="ar-SA"/>
        </w:rPr>
        <w:t>وَ تَعَالَى ذِكْرُهُ وَ ذَلِكَ أَنَّ الْعَاجِزَ لَا يَسْتَطِيعُ أَنْ يَأْتِيَ بِهَذِهِ الْخَلَائِقِ الْجَلِيلَةِ الْعَجِيبَةِ وَ الْجَاهِلَ لَا يَهْتَدِي لِمَا فِيهَا مِنَ الصَّوَابِ وَ الْحِكْمَةِ وَ الشَّرِيرَ لَا يَتَطَاوَلُ لِخَلْقِهَا وَ إِنْشَائِهَا وَ إِذَا كَانَ هَذَا هَكَذَا وَجَبَ أَنْ يَكُونَ الْخَالِقُ لِهَذِهِ الْخَلَائِقِ يُدَبِّرُهَا لَا مَحَالَةَ وَ إِنْ كَانَ لَا تُدْرَكُ كُنْهُ ذَلِكَ التَّدْبِيرِ وَ مَخَارِجُهُ فَإِنَّ كَثِيراً مِنْ تَدْبِيرِ الْمُلُوكِ لَا تَفْهَمُهُ الْعَامَّةُ وَ لَا تَعْرِفُ أَسْبَابَهُ لِأَنَّهَا لَا تَعْرِفُ دَخْلَةَ أَمْرِ الْمُلُوكِ وَ أَسْرَارَهُمْ فَإِذَا عُرِفَ سَبَبَهُ وُجِدَ قَائِماً عَلَى الصَّوَابِ وَ الشَّاهِدُ الْمِحْنَةُ وَ لَوْ شَكَكْتَ فِي بَعْضِ الْأَدْوِيَةِ وَ الْأَطْعِمَةِ فَيَتَبَيَّنُ لَكَ مِنْ جِهَتَيْنِ أَوْ ثَلَاثٍ أَنَّهُ حَارٌّ أَوْ بَارِدٌ أَ لَمْ تَكُنْ سَتَقْضِي عَلَيْهِ بِذَلِكَ وَ تَنْفِي الشَّكَّ فِيهِ عَنْ نَفْسِكَ فَمَا بَالُ هَؤُلَاءِ الْجَهَلَةِ لَا يَقْضُونَ عَلَى الْعَالَمِ بِالْخَالِقِ وَ التَّدْبِيرِ مَعَ هَذِهِ الشَّوَاهِدِ الْكَثِيرَةِ وَ أَكْثَرُ مِنْهَا مَا لَا يُحْصَى كَثْرَةً لَوْ كَانَ نِصْفُ الْعَالَمِ وَ مَا فِيهِ مُشْكِلًا صَوَابُهُ لَمَا كَانَ مِنْ حَزْمِ الرَّأْيِ وَ سَمْتِ الْأَدَبِ أَنْ يُقْضَى عَلَى الْعَالَمِ بِالْإِهْمَالِ لِأَنَّهُ كَانَ فِي النِّصْفِ الْآخَرِ وَ مَا يَظْهَرُ فِيهِ مِنَ الصَّوَابِ وَ الْإِتْقَانِ مَا يَرْدَعُ الْوَهْمَ عَنِ التَّسَرُّعِ إِلَى هَذِهِ الْقَضِيَّةِ فَكَيْفَ وَ كُلُّ مَا كَانَ فِيهِ إِذَا فُتِّشَ وُجِدَ عَلَى غَايَةِ الصَّوَابِ حَتَّى لَا يَخْطُرُ بِالْبَالِ شَيْ‌ءٌ إِلَّا وُجِدَ مَا عَلَيْهِ الْخِلْقَةُ أَصَحَّ وَ أَصْوَبَ مِنْهُ</w:t>
      </w:r>
      <w:r>
        <w:rPr>
          <w:rFonts w:eastAsia="Amiri" w:cs="Amiri" w:ascii="Amiri" w:hAnsi="Amiri"/>
          <w:color w:val="111111"/>
          <w:sz w:val="28"/>
          <w:szCs w:val="28"/>
          <w:rtl w:val="true"/>
          <w:lang w:bidi="ar-SA"/>
        </w:rPr>
        <w:t>.</w:t>
      </w:r>
    </w:p>
    <w:p>
      <w:pPr>
        <w:pStyle w:val="Heading5"/>
        <w:numPr>
          <w:ilvl w:val="4"/>
          <w:numId w:val="1"/>
        </w:numPr>
        <w:rPr/>
      </w:pPr>
      <w:bookmarkStart w:id="948" w:name="__RefHeading___Toc3701929_1468164448"/>
      <w:bookmarkStart w:id="949" w:name="_Toc426"/>
      <w:bookmarkEnd w:id="948"/>
      <w:r>
        <w:rPr>
          <w:rtl w:val="true"/>
        </w:rPr>
        <w:t>بیان</w:t>
      </w:r>
      <w:bookmarkEnd w:id="949"/>
    </w:p>
    <w:p>
      <w:pPr>
        <w:pStyle w:val="BookText"/>
        <w:rPr/>
      </w:pPr>
      <w:r>
        <w:rPr>
          <w:rFonts w:ascii="IRNazanin" w:hAnsi="IRNazanin" w:eastAsia="IRNazanin"/>
          <w:color w:val="111111"/>
          <w:sz w:val="28"/>
          <w:sz w:val="28"/>
          <w:szCs w:val="28"/>
          <w:rtl w:val="true"/>
          <w:lang w:bidi="fa-IR"/>
        </w:rPr>
        <w:t>قوله علیه السلام للاسم الأقدم لعل المراد بالاسم المسمّى‌</w:t>
      </w:r>
      <w:r>
        <w:rPr>
          <w:rStyle w:val="FootnoteAnchor"/>
          <w:rtl w:val="true"/>
        </w:rPr>
        <w:footnoteReference w:id="376"/>
      </w:r>
      <w:r>
        <w:rPr>
          <w:rFonts w:ascii="IRNazanin" w:hAnsi="IRNazanin" w:eastAsia="IRNazanin"/>
          <w:color w:val="111111"/>
          <w:sz w:val="28"/>
          <w:sz w:val="28"/>
          <w:szCs w:val="28"/>
          <w:rtl w:val="true"/>
          <w:lang w:bidi="fa-IR"/>
        </w:rPr>
        <w:t>أو المراد الاسم الذي أظهره و أثبته في اللوح قبل سائر الأسماء أو المراد الاسم الذي يخص الذات فهو أسبق الأسماء في الاعتبار و أشرفها كما يظهر من الآثار قوله و الغيب المحظور أي الممنوع عن غيره تعالى إلا من ارتضاه لذلك قوله بالعرض قال الفيروزآبادي عرض الشي‌ء ظهر و العرض أن يموت الإنسان من غير علة و الاجتياح الاستيصال قوله علیه السلام و يلذع يقال لذعته النار أي أحرقته و لذعه بلسانه أي أوجعه بكلام</w:t>
      </w:r>
    </w:p>
    <w:p>
      <w:pPr>
        <w:pStyle w:val="BookText"/>
        <w:rPr/>
      </w:pPr>
      <w:r>
        <w:rPr>
          <w:rFonts w:ascii="IRNazanin" w:hAnsi="IRNazanin" w:eastAsia="IRNazanin"/>
          <w:color w:val="111111"/>
          <w:sz w:val="28"/>
          <w:sz w:val="28"/>
          <w:szCs w:val="28"/>
          <w:rtl w:val="true"/>
          <w:lang w:bidi="fa-IR"/>
        </w:rPr>
        <w:t>زیرا که خالق چنین خلقی با این عظمت و وسعت و کمال عاجز نمی‌باشد و نظام چنین که در عالم مشاهده می‌شود و مصالحی که در هر چیز به عمل آمده از جاهل به وجود نمی‌آید و چنین صانعی را به جهل نسبت نمی‌توان کرد و خداوند با این کمال و رفعت و با این لطف و رحمت و منعم به این جلایل نعمت به شرارت و خسّت منسوب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صانع این خلق به حسن تقدیر تدبیر خلق خود می‌نماید و هر چند عقل ما به مصالح بسیاری از آن نرسد زیرا که بسیاری از تدابیر ملوک و حکمت‌های افعال ایشان را عامّه رعایا نمی‌فهمند و اسباب آنها را نمی‌دانند که بر وجه حکمت واقع شده بود، و از بعضی احوال ملوک استدلال بر افعال و اعمال ملک الملوک می‌توان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دوائی را دو مرتبه یا سه مرتبه به کار برند و اثر حرارت یا برودت از آن مشاهده نمایند حکم می‌کنند که حارّ است یا بارد است و شک نمی‌کنند در آن، چرا این جاهلان آنقدر شواهد حکمت و صواب در هر چیز مشاهده می‌کنند که عقل از احصای عشری از اعشار آن به عجز و قصور معترف است و حکم به صواب تدبیر و وجود مدبّر قدیر خبیر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فرض محال، نصف آنچه در عالم موجود است وجه حکمت در آنها مخفی باشد، هر آینه عاقل نباید حکم به اهمال و عدم مدبّر ذو الجلال کند زیرا که وجوه حکمت و صواب که در نصف دیگر ظاهر است، کافی است برای حکم به حسن تدبیر و علم به وجود صانع قدیر، پس چگونه این توهّم توان کرد با آن که هر چه را تفتیش نمائی و به عقل صحیح در آن نظر کنی بر نهایت استقامت و کمال‌یابی و هر وضعی که برای عالم تقدیر کنی چون تأمل آن وضعی که هست بکنی از آن نیکوتر است</w:t>
      </w:r>
      <w:r>
        <w:rPr>
          <w:rFonts w:eastAsia="IRNazanin" w:cs="IRNazanin"/>
          <w:color w:val="111111"/>
          <w:sz w:val="28"/>
          <w:szCs w:val="28"/>
          <w:rtl w:val="true"/>
          <w:lang w:bidi="fa-IR"/>
        </w:rPr>
        <w:t>.</w:t>
      </w:r>
    </w:p>
    <w:p>
      <w:pPr>
        <w:pStyle w:val="Heading5"/>
        <w:numPr>
          <w:ilvl w:val="4"/>
          <w:numId w:val="1"/>
        </w:numPr>
        <w:rPr/>
      </w:pPr>
      <w:bookmarkStart w:id="950" w:name="__RefHeading___Toc3701931_1468164448"/>
      <w:bookmarkStart w:id="951" w:name="_Toc427"/>
      <w:bookmarkEnd w:id="950"/>
      <w:r>
        <w:rPr>
          <w:rtl w:val="true"/>
        </w:rPr>
        <w:t>توضیح</w:t>
      </w:r>
      <w:bookmarkEnd w:id="9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للاسم الأقدم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از اسم، مسمّی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اسمی باشد که قبل از سایر اسماء در لوح ثبت 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اسمی باشد که مخصوص ذات است پس آن سابق ترین و شریف ترین اسامی از جهت اعتبار باشد چنانچه از روایات پیداست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 المخطور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ممنوع از غیرخدا مگر کسی که خدا برای آن برگزیده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انسان بدون علت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الاجتیاح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کن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یلذع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لذعته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او را سوزاند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لذعه بلسانه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سخنش او را آزار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في بعض النسخ بإهمال الأول و إعجام الثاني من لدغ العقرب و يقال رثيت لفلان أي رققت له و المضض محركة وجع المصيبة قوله علیه السلام إذا كان يكون غير محمود يمكن أن يقرأ إذا بالتنوين و بدونها و على الثاني يكون خبر كان محذوفا أي إذا كان الإنسان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ينبغي أن تحمل العصمة المأخوذة في السؤال على غير المعنى المشهور الذي سيأتي تحقيقه في باب عصمة الأئمة علیه السلام بل المراد العصمة بمعنى الإلجاء الذي لم يبق معه اختيار و لذا فرع علیه السلام عليه عدم استحقاق الثواب و إلا فالعصمة التي اتصفت بها الأنبياء و الأئمة علیه السلام لا ينافي ذلك كما سنحققه في مقامه إن شاء الله تعالى و يمكن أن يقال على تقدير أن يكون المراد هذا المعنى أيضا بأنه إذا صار هذا عاما في جميع البشر لا يتأتى في بعض المواد التي لا تستحق ذلك من نفوس الأشرار و الفجار إلا بالإلجاء الرافع للاستحقاق قوله علیه السلام إلى غاية الكلب و الضراوة قال الجوهري دفعت عنك كلب فلان أي شره و أذاه و الكلب أيضا شبيه بالجنون و قال ضري الكلب بالصيد ضراوة أي تعود أقول لما كان السؤال مبنيا على فرض العصمة ظاهرا فتصحيح هذا الجواب في غاية الإشكال و خطر بالبال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السؤال مبنيا على فرض العصمة بل يكون المراد أنه لما ذكرت أن العصمة تنافي الاستحقاق فنقول لم لم يبذل لهم الثواب على أي حال بأن يكلفهم العمل ليستحقوا الثواب إن أرادوا استحقاقه و إلا أعطاهم من غير استحقاق إذ كثير من الناس يطلبون النعيم بغير استحقاق فلا يكون عليهم في الدنيا و الآخرة سخط على المخالفة و على هذا الجواب ظاهر الانطباق على السؤال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السؤال مبنيا على فرض العصمة في بعضهم و هم الذين يطلبون الثواب و لا يريدون استحقاقه كما هو ظاهر السياق و يكون حاصل الجواب أنه لو كان المجبور على الخيرات مثابا فمقتضى العدل أن يكون غير المجبور الطالب للخير و الاستحقاق غير معاقب على حال و إلا لكان له الحجة على ربه بأنك لم تعصمني كما عصمت غيري و منعت عني اللطف بالبلايا و الصوارف عن المعاصي في الدنيا ثم تعذبني على المعاصي</w:t>
      </w:r>
    </w:p>
    <w:p>
      <w:pPr>
        <w:pStyle w:val="BookText"/>
        <w:rPr/>
      </w:pP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یلذع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لذع العقرب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نیش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رثیت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برایش سوخت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المَضَض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مصیبت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یکون غیر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إذا با تنوین یا بدون آن خوانده شود که بنابر دوّمی خبر کان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الإنسان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سزاوار است عصمت واقع در سؤال بر غیرمعنای مشهوری که در باب عصمت ائمه خواهد آمد حمل شود بلکه منظور عصمت به معنای مجبور کردنی است که اختیاری با آن نمی ماند و به همین دلیل از آن عدم استحقاق ثواب را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عصمتی که انبیاء و ائمه علیهم السلام به آن متصفند با ثواب منافاتی ندارد چنانچه در جای خود آن را اثبات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گفته شود حتی با در نظر گرفتن این معنا نیز می توان گفت اگر این در تمام بشر باشد در بعضی مواردی که استحقاق آن وجود ندارد همچون نفوس اشرار و بدکاران، جز با اجباری که ثواب را بردارد، حاصل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غایه الکلب و الضراوه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دفعت عنک کلب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بدی و آزارش را از تو دور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حالت شبیه به دیوانگی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ضری الکلب بالصید ضراوة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شکار عادت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سوال ظاهراً مبنی بر فرض عصمت است، تصحیح آن جواب در نهایت اشکال است و چند وجه به نظرم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سؤال مبنی بر فرض عصمت نباشد بلکه منظور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گفتی عصمت با استحقاق ثواب منافات دارد،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خدا ثواب را در هر حال به آنها نمی دهد یعنی به عمل تکلیفشان کند تا اگر آن را اراده کردند مستحق ثواب شوند وگرنه بدون استحقاق به آنها ثواب بدهد؟ زیرا کثیری از مردم نعمتها را بدون استحقاق طلب می کنند پس در دنیا و آخرت به خاطر مخالفتشان غضبی علیه آنها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فرض، جواب با سؤال منطبق می شود چنانچه پوشیده نیست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سؤال مبنی بر فرض عصمت در بعضی مردم باشد و آنها کسانی هستند که ثواب را طلب می کنند ولی استحقاقش را اراده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ظاهر سیاق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جواب چنین می شود که اگر مجبور بر عمل خیر پاداش داده شود، مقتضای عدل این است که غیر مجبوری که طالب خیر و استحقاق است در هیچ حالی عقاب نشود وگرنه او علیه پروردگارش حجت دارد که تو مرا همچون دیگران معصوم نساختی و لطف بلا و سایر عوامل بازدارنده از معاصی را از من منع کردی و حالا می خواهی بر گناهان عذابم کنی؟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فعلى هذا فلو علم غير المعصومين ذلك لدعتهم الدواعي النفسانية إلى غاية الفساد و هذا وجه وجيه لكن يحتاج إلى طي بعض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يكون السؤال مبنيا على ذلك الفرض أيضا لكن يكون الجواب مبنيا على أنه قد يستلزم المحال نقيضه إذ الكلام في هذا النوع من الخلق المسمى بالإنسان الذي اقتضت الحكمة أن يكون قد ركبت فيه أنواع الشهوات و الدواعي فلو فرضته على غير تلك الحالة لكان من قبيل فرض الشي‌ء إنسانا و ملكا و هما لا يجتمعان فعلى هذا يلزمه أيضا لفرض كونه إنسانا أن يدعوه عدم خوف العقاب و الفراغ إلى الأشر و البطر و أنواع المعاصي و حاصله يرجع إلى تغيير الجواب الأول إلى جواب آخر لا يرد عليه السؤال على غاية اللطف و الدقة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الردع الكف و المنع و قوله يغتبطون على البناء للفاعل من الاغتباط و هو حسن الحال بحيث يتمنى غيره حاله و الحض الحث و التحريص و تمحيص الأوزار تنقيصها أو إزالتها قوله علیه السلام فإن قال و لم يحدث على الناس أقول لما كان آخر الكلام موهما لأن هذه الأمور بعد حدوثها يصيرها الله تعالى إلى الحكمة و الصلاح سأل ثانيا ما السبب في أصل الحدوث حتى يحتاج إلى أن يجعله الله صلاحا و يحتمل أن يكون مراده أنا علمنا أن في وجودها صلاحا فهل في عدمها فساد و الجواب على التقديرين ظاهر و قال الفيروزآبادي عوز الشي‌ء كفرح لم يوجد و أعوزه الشي‌ء احتاج إليه و الدهر أحوجه و قال تناشبوا تضاموا و تعلق بعضهم ببعض و نشبه الأمر كلزم زنة و معنى و قال أفرجوا عن الطريق و القتيل انكشفوا و عن المكان تركوه انتهى و المراد هنا عدم التخلية بين أحد و بين ما يريده قوله علیه السلام و لا سلا عن شي‌ء أي لا ينسى و يتسلى عن شي‌ء من المصائب إذ بتذكر الموت تزول شدة المحن من قولهم سلا عن الشي‌ء أي نسيه و قال الجوهري بزه يبزه بزا سلبه و في المثل من عز بز أي من غلب أخذ السلب و قال سامه خسفا و خسفا بالضم أي أولاه ذلا و قال الفيروزآبادي لمع بيده أشار و قال تفاقم الأمر عظم قوله علیه السلام و بخت‌نصر بالتيه أقول لعله إشارة إلى ما ذكره جماعة من المؤرخين أن ملكا من الملائكة لطم بخت‌نصر لطمة</w:t>
      </w:r>
    </w:p>
    <w:p>
      <w:pPr>
        <w:pStyle w:val="BookText"/>
        <w:rPr/>
      </w:pPr>
      <w:r>
        <w:rPr>
          <w:rFonts w:ascii="IRNazanin" w:hAnsi="IRNazanin" w:eastAsia="IRNazanin"/>
          <w:color w:val="111111"/>
          <w:sz w:val="28"/>
          <w:sz w:val="28"/>
          <w:szCs w:val="28"/>
          <w:rtl w:val="true"/>
          <w:lang w:bidi="fa-IR"/>
        </w:rPr>
        <w:t>و اگر غیر معصومین این مطلب را بدانند تحریکات نفسانی آنها را به نهایت فساد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زیبایی است که البته به طی مقدماتی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سؤال مبنی بر همان فرض بالا باشد ولی جواب مبنی بر آن باشد که گاهی محال مستلزم نقیض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سخن در این نوع از مخلوقات به نام انسان است که حکمت اقتضا کرده انواع شهوت ها و محرک ها در او باشد پس اگر تو او را بر غیر این حالت فرض کنی مانند این است که او را هم انسان و هم فرشته فرض کرده باشی در حالی که این دو با هم جمع نمی شوند و بنا بر این فرض نیز لازم می آید که در حال انسان فرض کردن خود، عدم ترس از عقاب، او را به بدی و سرکشی و انواع گناهان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این مطلب، تغییر جواب اول به جواب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ظرافت و 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سؤال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و بازداشتن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یغتبطون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اغتباط به معنای نیک حالی که دیگران آن را آرزو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تحریک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تمحیص الأوزار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کردن یا از بین بردن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قال و لم یحدث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آخر کلام موهِم این مطلب بود که خداوند این امور را بعد از ایجاد شدنش به حکمت و صلاح تبدیل می کند، 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 حدوث اینها چه بود تا اینکه نیاز باشد بعدا آن را صلاح قرار دهد؟ و ممکن است منظور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دانستیم در وجود اینها صلاحی است اما آیا در عدمشان فساد است؟ و جواب بنا بر هر دو فرض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عوز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أعوزه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محتاج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أعوزه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او را محتاج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تناشبوا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شدند و به یکدیگر پیوستند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نشبه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وزن و معنا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أفرجوا عن الطریق و القتیل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أفرجوا عن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ترکش کردند و منظور در اینجا وانگذاشتن شخص برای آنچه می خواهد،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سلا عن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نمی کرد و از هیچ مصیبتی تسکین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یاد مرگ از شدت رنجها کاسته می شود، از این سخن عرب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فراموشش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بَزّه یبزُّه بزّاً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ربود و در مثل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عزَّ 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غالب شود می رباید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سامه خسفا و خُسفا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ذلت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لمع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تفاقم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نصّر بالتیه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شاید اشاره به مطلبی باشد که بعضی مورّخان گفته اند که فرشته ای از فرشتگان به بخت نصّر ضربه ای زد </w:t>
      </w:r>
      <w:bookmarkStart w:id="952" w:name="pg16997_179627"/>
    </w:p>
    <w:p>
      <w:pPr>
        <w:pStyle w:val="BookText"/>
        <w:rPr/>
      </w:pPr>
      <w:bookmarkEnd w:id="952"/>
      <w:r>
        <w:rPr>
          <w:rFonts w:ascii="Amiri" w:hAnsi="Amiri" w:eastAsia="Amiri" w:cs="Amiri"/>
          <w:color w:val="111111"/>
          <w:sz w:val="28"/>
          <w:sz w:val="28"/>
          <w:szCs w:val="28"/>
          <w:rtl w:val="true"/>
          <w:lang w:bidi="ar-SA"/>
        </w:rPr>
        <w:t>و مسخه و صار في الوحش في صورة أسد و هو مع ذلك يعقل ما يفعله الإنسان ثم رده الله تعالى إلى صورة الإنس و أعاد إليه ملكه فلما عاد إلى ملكه أراد قتل دانيال فقتله الله على يد واحد من غلمانه‌</w:t>
      </w:r>
      <w:r>
        <w:rPr>
          <w:rStyle w:val="FootnoteAnchor"/>
          <w:rtl w:val="true"/>
        </w:rPr>
        <w:footnoteReference w:id="377"/>
      </w:r>
      <w:r>
        <w:rPr>
          <w:rFonts w:ascii="IRNazanin" w:hAnsi="IRNazanin" w:eastAsia="IRNazanin"/>
          <w:color w:val="111111"/>
          <w:sz w:val="28"/>
          <w:sz w:val="28"/>
          <w:szCs w:val="28"/>
          <w:rtl w:val="true"/>
          <w:lang w:bidi="fa-IR"/>
        </w:rPr>
        <w:t>و قيل في سبب قتله أن الله أرسل عليه بعوضة فدخلت في منخره و صعدت إلى رأسه فكان لا يقر و لا يسكن حتى يدق رأسه فمات من ذلك و بلبيس غير معروف عند المؤرخين و التطاول هنا مبالغة في الطول بمعنى الفضل و الإحسان و دخلة الرجل مثلثة نيته و مذهبه و جمع أمره و بطانته قوله علیه السلام و الشاهد المحنة أي بالشاهد يمكن امتحان الغائب</w:t>
      </w:r>
      <w:r>
        <w:rPr>
          <w:rFonts w:eastAsia="IRNazanin" w:cs="IRNazanin"/>
          <w:color w:val="111111"/>
          <w:sz w:val="28"/>
          <w:szCs w:val="28"/>
          <w:rtl w:val="true"/>
          <w:lang w:bidi="fa-IR"/>
        </w:rPr>
        <w:t>.</w:t>
      </w:r>
    </w:p>
    <w:p>
      <w:pPr>
        <w:pStyle w:val="Heading5"/>
        <w:numPr>
          <w:ilvl w:val="4"/>
          <w:numId w:val="1"/>
        </w:numPr>
        <w:rPr/>
      </w:pPr>
      <w:bookmarkStart w:id="953" w:name="__RefHeading___Toc3701933_1468164448"/>
      <w:bookmarkStart w:id="954" w:name="_Toc428"/>
      <w:bookmarkEnd w:id="953"/>
      <w:r>
        <w:rPr>
          <w:rtl w:val="true"/>
        </w:rPr>
        <w:t>وَ اعْلَمْ یَا مُفَضَّلُ</w:t>
      </w:r>
      <w:bookmarkEnd w:id="954"/>
    </w:p>
    <w:p>
      <w:pPr>
        <w:pStyle w:val="BookText"/>
        <w:rPr/>
      </w:pPr>
      <w:r>
        <w:rPr>
          <w:rFonts w:ascii="Amiri" w:hAnsi="Amiri" w:eastAsia="Amiri" w:cs="Amiri"/>
          <w:color w:val="111111"/>
          <w:sz w:val="28"/>
          <w:sz w:val="28"/>
          <w:szCs w:val="28"/>
          <w:rtl w:val="true"/>
          <w:lang w:bidi="ar-SA"/>
        </w:rPr>
        <w:t>أَنَّ اسْمَ هَذَا الْعَالَمِ بِلِسَانِ الْيُونَانِيَّةِ الْجَارِي الْمَعْرُوفِ عِنْدَهُمْ قوسموس‌</w:t>
      </w:r>
      <w:r>
        <w:rPr>
          <w:rStyle w:val="FootnoteAnchor"/>
          <w:rtl w:val="true"/>
        </w:rPr>
        <w:footnoteReference w:id="378"/>
      </w:r>
      <w:r>
        <w:rPr>
          <w:rFonts w:ascii="Amiri" w:hAnsi="Amiri" w:eastAsia="Amiri" w:cs="Amiri"/>
          <w:color w:val="111111"/>
          <w:sz w:val="28"/>
          <w:sz w:val="28"/>
          <w:szCs w:val="28"/>
          <w:rtl w:val="true"/>
          <w:lang w:bidi="ar-SA"/>
        </w:rPr>
        <w:t>وَ تَفْسِيرُهُ الزِّينَةُ وَ كَذَلِكَ سَمَّتْهُ الْفَلَاسِفَةُ وَ مَنِ ادَّعَى الْحِكْمَةَ أَ فَكَانُوا يُسَمُّونَهُ بِهَذَا الِاسْمِ إِلَّا لِمَا رَأَوْا فِيهِ مِنَ التَّقْدِيرِ وَ النِّظَامِ فَلَمْ يَرْضَوْا أَنْ يُسَمُّوهُ تَقْدِيراً وَ نِظَاماً حَتَّى سَمَّوْهُ زِينَةً لِيُخْبِرُوا أَنَّهُ مَعَ مَا هُوَ عَلَيْهِ مِنَ الصَّوَابِ وَ الْإِتْقَانِ عَلَى غَايَةِ الْحُسْنِ وَ الْبَهَاءِ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أَعْجَبُ يَا مُفَضَّلُ مِنْ قَوْمٍ لَا يَقْضُونَ صِنَاعَةَ الطِّبِّ بِالْخَطَإِ وَ هُمْ يَرَوْنَ الطَّبِيبَ يُخْطِئُ وَ يَقْضُونَ عَلَى الْعَالَمِ بِالْإِهْمَالِ وَ لَا يَرَوْنَ شَيْئاً مِنْهُ مُهْمَلًا بَلْ أَعْجَبُ مِنْ أَخْلَاقِ مَنِ ادَّعَى الْحِكْمَةَ حَتَّى جَهِلُوا مَوَاضِعَهَا فِي الْخَلْقِ فَأَرْسَلُوا أَلْسِنَتَهُمْ بِالذَّمِّ لِلْخَالِقِ جَلَّ وَ عَلَا بَلِ الْعَجَبُ مِنَ الْمَخْذُولِ مَانِي حِينَ ادَّعَى عِلْمَ الْأَسْرَارِ وَ عَمِيَ عَنْ دَلَائِلِ الْحِكْمَةِ فِي الْخَلْقِ حَتَّى نَسَبَهُ إِلَى الْخَطَإِ وَ نَسَبَ خَالِقَهُ إِلَى الْجَهْلِ تَبَارَكَ الْحَلِيمُ الْكَرِيمُ وَ أَعْجَبُ مِنْهُمْ جَمِيعاً الْمُعَطِّلَةُ الَّذِينَ رَامُوا أَنْ يُدْرَكَ بِالْحِسِّ مَا لَا يُدْرَكُ بِالْعَقْلِ فَلَمَّا أَعْوَزَهُمْ‌</w:t>
      </w:r>
      <w:r>
        <w:rPr>
          <w:rStyle w:val="FootnoteAnchor"/>
          <w:rtl w:val="true"/>
        </w:rPr>
        <w:footnoteReference w:id="379"/>
      </w:r>
      <w:r>
        <w:rPr>
          <w:rFonts w:ascii="Amiri" w:hAnsi="Amiri" w:eastAsia="Amiri" w:cs="Amiri"/>
          <w:color w:val="111111"/>
          <w:sz w:val="28"/>
          <w:sz w:val="28"/>
          <w:szCs w:val="28"/>
          <w:rtl w:val="true"/>
          <w:lang w:bidi="ar-SA"/>
        </w:rPr>
        <w:t>ذَلِكَ خَرَجُوا إِلَى الْجُحُودِ وَ التَّكْذِيبِ فَقَالُوا وَ لِمَ لَا يُدْرَكُ بِالْعَقْلِ قِيلَ لِأَنَّهُ فَوْقَ مَرْتَبَةِ الْعَقْلِ كَمَا لَا يُدْرِكُ الْبَصَرُ مَا هُوَ فَوْقَ مَرْتَبَتِهِ فَإِنَّكَ لَوْ رَأَيْتَ حَجَراً يَرْتَفِعُ فِي الْهَوَاءِ عَلِمْتَ أَنَّ رَامِياً رَمَى بِهِ فَلَيْسَ هَذَا الْعِلْمُ مِنْ قِبَلِ الْبَصَرِ بَلْ مِنْ قِبَلِ الْعَقْلِ لِأَنَّ الْعَقْلَ هُوَ الَّذِي يُمَيِّزُهُ فَيَعْلَمُ أَنَّ الْحَجَرَ لَا يَذْهَبُ عُلُوّاً مِنْ تِلْقَاءِ نَفْسِهِ أَ فَلَا تَرَى كَيْفَ وَقَفَ الْبَصَرُ</w:t>
      </w:r>
    </w:p>
    <w:p>
      <w:pPr>
        <w:pStyle w:val="BookText"/>
        <w:rPr/>
      </w:pPr>
      <w:r>
        <w:rPr>
          <w:rFonts w:ascii="IRNazanin" w:hAnsi="IRNazanin" w:eastAsia="IRNazanin"/>
          <w:color w:val="111111"/>
          <w:sz w:val="28"/>
          <w:sz w:val="28"/>
          <w:szCs w:val="28"/>
          <w:rtl w:val="true"/>
          <w:lang w:bidi="fa-IR"/>
        </w:rPr>
        <w:t>و او را مسخ کرد و در میان وحوش به شکل شیر شد با این حال عقل انسانی داشت سپس خداوند او را به صورت انسان بازگرداند و ملکش را به او داد پس وقتی به سلطنتش رسید ارادۀ قتل دانیال کرد پس خدا او را به دست یکی از غلامانش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علت قتلش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پشه ای فرستاد که داخل بینی اش شد و به سرش رفت پس آرام و قرار نداشت آن چنانکه بر سرش می کوبید و به همین دلیل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مورخان معروف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التطاول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مبالغه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فضل و احسان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و مذهب شخص، جمعیت و خدم و حشمش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الشاهد المحنة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حاضر امکان امتحان غایب وجود دارد</w:t>
      </w:r>
      <w:r>
        <w:rPr>
          <w:rFonts w:eastAsia="IRNazanin" w:cs="IRNazanin"/>
          <w:color w:val="111111"/>
          <w:sz w:val="28"/>
          <w:szCs w:val="28"/>
          <w:rtl w:val="true"/>
          <w:lang w:bidi="fa-IR"/>
        </w:rPr>
        <w:t>.</w:t>
      </w:r>
    </w:p>
    <w:p>
      <w:pPr>
        <w:pStyle w:val="Heading5"/>
        <w:numPr>
          <w:ilvl w:val="4"/>
          <w:numId w:val="1"/>
        </w:numPr>
        <w:rPr/>
      </w:pPr>
      <w:bookmarkStart w:id="955" w:name="__RefHeading___Toc3701935_1468164448"/>
      <w:bookmarkStart w:id="956" w:name="_Toc429"/>
      <w:bookmarkEnd w:id="955"/>
      <w:r>
        <w:rPr>
          <w:rtl w:val="true"/>
        </w:rPr>
        <w:t>بدان ای مفضّل</w:t>
      </w:r>
      <w:bookmarkEnd w:id="956"/>
    </w:p>
    <w:p>
      <w:pPr>
        <w:pStyle w:val="BookText"/>
        <w:rPr/>
      </w:pPr>
      <w:r>
        <w:rPr>
          <w:rFonts w:ascii="IRNazanin" w:hAnsi="IRNazanin" w:eastAsia="IRNazanin"/>
          <w:color w:val="111111"/>
          <w:sz w:val="28"/>
          <w:sz w:val="28"/>
          <w:szCs w:val="28"/>
          <w:rtl w:val="true"/>
          <w:lang w:bidi="fa-IR"/>
        </w:rPr>
        <w:t xml:space="preserve">که نام این عالم به زبان یونانی که جاری و معروف است نزد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تفسیرش در لغت ایشان زینت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فلاسفه و مدّعیان حکمت عالم را چنین نام کرده‌اند برای حسن تقدیر و ثواب انتظامی که در آن مشاهده کرده‌اند، پس راضی نشدند به آن که تقدیر و نظام نام کنند تا آن که او را زینت نامیدند تا خبر دهند که با اتقان و احکامی که دارد در غایت حسن و بها و زینت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کن ای مفضّل از گروهی که حکم نمی‌کنند بر صناعت طب به خطا با آن که می‌بینند که طبیبان خطای بسیار می‌کنند و حکم می‌کنند بر عالم به اهمال با آن که هیچ چیز آن را مهمل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تعجّب کن از اخلاق گروهی که دعوی حکمت می‌کنند و چون وجه صواب در امری از امور عالم بر ایشان مخفی ماند زبان می‌گشایند به مذمت خالق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عجب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مخذول که دعوی اسرار می‌کند و چون بعضی از شواهد حکمت در خلق اشیاء بر او مخفی مانده نسبت داده است خلق را به خطا و خالق را به جهل، تبارک اللَّه الحکیم الکریم و سبحان 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عجب‌تر، ملاحده معطّله‌اند که می‌خواهند به حسّ ادراک کنند چیزی را که به عقل در نمی‌آید و چون حق تعالی را به حواس ادراک نمی‌توان کرد انکار می‌کنند و می‌گویند که آن چه را به حواس ظاهر ادراک نکنیم اقرار به وجودش نکنیم و چون گویند به ایشان که خدا به عقل مدرک نمی‌شود،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می‌تواند بود که چیزی به عقل مدرک نگردد؟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بالاتر از مرتبه ادراک عقل است چنانچه دیده مرتبه از ادراک دارد و بالاتر از مرتبه خود ادراک نمی‌تواند کرد و بدون شرایط رؤیت نمی‌تواند دید، هم چنین عقل بالاتر از مرتبه خود را ادراک نمی‌تواند کرد به درستی که اگر سنگی ببینی در هوا بلند شده می‌دانی که شخصی او را انداخته است و این علم نه از راه دیده است بلکه عقل حکم می‌کند که سنگ به خودی خود بالا نمی‌رود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حَدِّهِ فَلَمْ يَتَجَاوَزْهُ فَكَذَلِكَ يَقِفُ الْعَقْلُ عَلَى حَدِّهِ مِنْ مَعْرِفَةِ الْخَالِقِ فَلَا يَعْدُوهُ وَ لَكِنْ يَعْقِلُهُ بِعَقْلٍ أَقَرَّ أَنَّ فِيهِ نَفْساً وَ لَمْ يُعَايِنْهَا وَ لَمْ يُدْرِكْهَا بِحَاسَّةٍ مِنَ الْحَوَاسِّ وَ عَلَى حَسَبِ هَذَا أَيْضاً نَقُولُ إِنَّ الْعَقْلَ يَعْرِفُ الْخَالِقَ مِنْ جِهَةٍ تُوجِبُ عَلَيْهِ الْإِقْرَارَ وَ لَا يَعْرِفُهُ بِمَا يُوجِبُ لَهُ الْإِحَاطَةَ بِصِفَتِهِ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 فَكَيْفَ يُكَلَّفُ الْعَبْدُ الضَّعِيفُ مَعْرِفَتَهُ بِالْعَقْلِ اللَّطِيفِ وَ لَا يُحِيطُ بِهِ قِيلَ لَهُمْ إِنَّمَا كُلِّفَ الْعِبَادُ مِنْ ذَلِكَ مَا فِي طَاقَتِهِمْ أَنْ يَبْلُغُوهُ وَ هُوَ أَنْ يُوقِنُوا بِهِ وَ يَقِفُوا عِنْدَ أَمْرِهِ وَ نَهْيِهِ وَ لَمْ يُكَلَّفُوا الْإِحَاطَةَ بِصِفَتِهِ كَمَا أَنَّ الْمَلِكَ لَا يُكَلِّفُ رَعِيَّتَهُ أَنْ يَعْلَمُوا أَ طَوِيلٌ هُوَ أَمْ قَصِيرٌ أَبْيَضُ هُوَ أَمْ أَسْمَرُ</w:t>
      </w:r>
      <w:r>
        <w:rPr>
          <w:rStyle w:val="FootnoteAnchor"/>
          <w:rtl w:val="true"/>
        </w:rPr>
        <w:footnoteReference w:id="380"/>
      </w:r>
      <w:r>
        <w:rPr>
          <w:rFonts w:ascii="Amiri" w:hAnsi="Amiri" w:eastAsia="Amiri" w:cs="Amiri"/>
          <w:color w:val="111111"/>
          <w:sz w:val="28"/>
          <w:sz w:val="28"/>
          <w:szCs w:val="28"/>
          <w:rtl w:val="true"/>
          <w:lang w:bidi="ar-SA"/>
        </w:rPr>
        <w:t>وَ إِنَّمَا يُكَلِّفُهُمُ الْإِذْعَانَ بِسُلْطَانِهِ وَ الِانْتِهَاءَ إِلَى أَمْرِهِ أَ لَا تَرَى أَنَّ رَجُلًا لَوْ أَتَى بَابَ الْمَلِكِ فَقَالَ اعْرِضْ عَلَيَّ نَفْسَكَ حَتَّى أَتَقَصَّى مَعْرِفَتَكَ‌</w:t>
      </w:r>
      <w:r>
        <w:rPr>
          <w:rStyle w:val="FootnoteAnchor"/>
          <w:rtl w:val="true"/>
        </w:rPr>
        <w:footnoteReference w:id="381"/>
      </w:r>
      <w:r>
        <w:rPr>
          <w:rFonts w:ascii="Amiri" w:hAnsi="Amiri" w:eastAsia="Amiri" w:cs="Amiri"/>
          <w:color w:val="111111"/>
          <w:sz w:val="28"/>
          <w:sz w:val="28"/>
          <w:szCs w:val="28"/>
          <w:rtl w:val="true"/>
          <w:lang w:bidi="ar-SA"/>
        </w:rPr>
        <w:t>وَ إِلَّا لَمْ أَسْمَعْ لَكَ كَانَ قَدْ أَحَلَّ نَفْسَهُ الْعُقُوبَةَ فَكَذَا الْقَائِلُ إِنَّهُ لَا يُقِرُّ بِالْخَالِقِ سُبْحَانَهُ حَتَّى يُحِيطَ بِكُنْهِهِ مُتَعَرِّضٌ لِسَخَطِهِ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 أَ وَ لَيْسَ قَدْ نَصِفُهُ فَنَقُولُ هُوَ الْعَزِيزُ الْحَكِيمُ الْجَوَادُ الْكَرِيمُ قِيلَ لَهُمْ كُلُّ هَذِهِ صِفَاتُ إِقْرَارٍ وَ لَيْسَتْ صِفَاتِ إِحَاطَةٍ فَإِنَّا نَعْلَمُ أَنَّهُ حَكِيمٌ وَ لَا نَعْلَمُ بِكُنْهِ ذَلِكَ مِنْهُ‌</w:t>
      </w:r>
      <w:r>
        <w:rPr>
          <w:rStyle w:val="FootnoteAnchor"/>
          <w:rtl w:val="true"/>
        </w:rPr>
        <w:footnoteReference w:id="382"/>
      </w:r>
      <w:r>
        <w:rPr>
          <w:rFonts w:ascii="Amiri" w:hAnsi="Amiri" w:eastAsia="Amiri" w:cs="Amiri"/>
          <w:color w:val="111111"/>
          <w:sz w:val="28"/>
          <w:sz w:val="28"/>
          <w:szCs w:val="28"/>
          <w:rtl w:val="true"/>
          <w:lang w:bidi="ar-SA"/>
        </w:rPr>
        <w:t>وَ كَذَلِكَ قَدِيرٌ وَ جَوَادٌ وَ سَائِرُ صِفَاتِهِ كَمَا قَدْ نَرَى السَّمَاءَ وَ لَا نَدْرِي مَا جَوْهَرُهَا وَ نَرَى الْبَحْرَ وَ لَا نَدْرِي أَيْنَ مُنْتَهَاهُ بَلْ فَوْقَ هَذَا الْمِثَالِ بِمَا لَا نِهَايَةَ لَهُ لِأَنَّ الْأَمْثَالَ كُلَّهَا تَقْصُرُ عَنْهُ وَ لَكِنَّهَا تَقُودُ الْعَقْلَ إِلَى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 وَ لِمَ يُخْتَلَفُ فِيهِ قِيلَ لَهُمْ لِقِصَرِ الْأَوْهَامِ عَنْ مَدَى عَظَمَتِهِ‌</w:t>
      </w:r>
      <w:r>
        <w:rPr>
          <w:rStyle w:val="FootnoteAnchor"/>
          <w:rtl w:val="true"/>
        </w:rPr>
        <w:footnoteReference w:id="383"/>
      </w:r>
      <w:r>
        <w:rPr>
          <w:rFonts w:ascii="Amiri" w:hAnsi="Amiri" w:eastAsia="Amiri" w:cs="Amiri"/>
          <w:color w:val="111111"/>
          <w:sz w:val="28"/>
          <w:sz w:val="28"/>
          <w:szCs w:val="28"/>
          <w:rtl w:val="true"/>
          <w:lang w:bidi="ar-SA"/>
        </w:rPr>
        <w:t>وَ تَعَدِّيهَا أَقْدَارَهَا فِي طَلَبِ مَعْرِفَتِهِ وَ أَنَّهَا تَرُومُ الْإِحَاطَةَ بِهِ وَ هِيَ تَعْجِزُ عَنْ ذَلِكَ وَ مَا دُونَهُ فَمِنْ ذَلِكَ هَذِهِ الشَّمْسُ الَّتِي تَرَاهَا تَطْلُعُ عَلَى الْعَالَمِ وَ لَا يُوقَفُ عَلَى حَقِيقَةِ أَمْرِهَا وَ لِذَلِكَ كَثُرَتِ الْأَقَاوِيلُ فِيهَا وَ اخْتَلَفَتِ الْفَلَاسِفَةُ الْمَذْكُورُونَ فِي وَصْفِهَا فَقَالَ بَعْضُهُمْ هُوَ فَلَكٌ أَجْوَفُ مَمْلُوٌّ نَاراً لَهُ فَمٌ يَجِيشُ بِهَذَا الْوَهَجِ وَ الشُّعَاعِ وَ قَالَ آخَرُونَ هُوَ سَحَابَةٌ وَ قَالَ آخَرُونَ هُوَ جِسْمٌ زُجَاجِيٌّ يُقْبِلُ نَارِيَّةً فِي الْعَالَمِ وَ يُرْسِلُ عَلَيْهِ شُعَاعَهَا وَ قَالَ آخَرُونَ هُوَ صَفْوٌ</w:t>
      </w:r>
    </w:p>
    <w:p>
      <w:pPr>
        <w:pStyle w:val="BookText"/>
        <w:rPr/>
      </w:pPr>
      <w:r>
        <w:rPr>
          <w:rFonts w:ascii="IRNazanin" w:hAnsi="IRNazanin" w:eastAsia="IRNazanin"/>
          <w:color w:val="111111"/>
          <w:sz w:val="28"/>
          <w:sz w:val="28"/>
          <w:szCs w:val="28"/>
          <w:rtl w:val="true"/>
          <w:lang w:bidi="fa-IR"/>
        </w:rPr>
        <w:t>نمی‌بینی که بصر در اینجا عاجز است و عقل حکم می‌کند و هم چنین عقل در معرفت خالق حدّی دارد که از آن نمی‌توان گذشت، چنانچه می‌داند که جانی دارد و آن را ندیده است و به حاسه از حواس، ادراک آن نکرده است و حقیقت آن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به عقل می‌داند که صانعی دارد که او را ایجاد کرده اما احاطه به کنه ذات و صفات او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بنده ضعیف را مکلّف ساخته که به عقل لطیف او را بشناسد و حال آن که عقل او قاصر است از احاطه به او؟</w:t>
      </w:r>
    </w:p>
    <w:p>
      <w:pPr>
        <w:pStyle w:val="BookText"/>
        <w:rPr/>
      </w:pPr>
      <w:r>
        <w:rPr>
          <w:rFonts w:ascii="IRNazanin" w:hAnsi="IRNazanin" w:eastAsia="IRNazanin"/>
          <w:color w:val="111111"/>
          <w:sz w:val="28"/>
          <w:sz w:val="28"/>
          <w:szCs w:val="28"/>
          <w:rtl w:val="true"/>
          <w:lang w:bidi="fa-IR"/>
        </w:rPr>
        <w:t>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خود را آن قدر به ایشان تکلیف نموده که در وسع ایشان هست و از عهده آن بر می‌آیند و آن معرفت آن است که یقین کند به وجود او و امر و نهی او را اطاعت نمایند، و تکلیف نکرده است ایشان را که او را به کنه ذات و صفات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پادشاه تکلیف نمی‌کند رعیّت خود را که بدانند که او دراز است یا کوتاه، یا سفید است یا سیاه، بلکه ایشان را مکلّف می‌سازد که اذعان کنند به پادشاهی او و قبول کنند فرمان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اگر مردی به در خانه پادشاه بیاید و بگوید که خود را به من بنما که خوب تو را بشناسم و گر نه طاعت تو را نمی‌کنم، هر آینه مستحق عقوبت پادشاه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کسی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اطاعت خالق نمی‌کنم تا او را به کنه بشناسم، هر آینه خود را در معرض سخط او در آورده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وصف می‌کنیم که عزیز است و حکیم و جواد است و کریم؟</w:t>
      </w:r>
    </w:p>
    <w:p>
      <w:pPr>
        <w:pStyle w:val="BookText"/>
        <w:rPr/>
      </w:pPr>
      <w:r>
        <w:rPr>
          <w:rFonts w:ascii="IRNazanin" w:hAnsi="IRNazanin" w:eastAsia="IRNazanin"/>
          <w:color w:val="111111"/>
          <w:sz w:val="28"/>
          <w:sz w:val="28"/>
          <w:szCs w:val="28"/>
          <w:rtl w:val="true"/>
          <w:lang w:bidi="fa-IR"/>
        </w:rPr>
        <w:t>جواب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صفات اقرار است نه صفات احاطه، زیرا که اذعان می‌کنیم که حکیم است و کنه حکمت او را نمی‌دانیم بلکه به وجهی تصور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صفات کمالیه او را اثبات می‌کنیم اما آن صفات را به کنه ندانسته‌ایم چنانچه آسمان را می‌بینیم و حکم به وجودش می‌کنیم اما حقیقت و جوهرش را نمی‌دانیم و دریا را می‌بینیم اما عمقش را و منتهایش را نمی‌دانیم و امر او بالاتر است از این مثال‌ها و مثل‌ها قاصر است از او و اما عقل را راهنمائی می‌کند به سوی معرفت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اختلاف کرده‌اند در ذات و صفات او؟</w:t>
      </w:r>
    </w:p>
    <w:p>
      <w:pPr>
        <w:pStyle w:val="BookText"/>
        <w:rPr/>
      </w:pP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اوهام و عقول قاصراند از رسیدن به ساحت و جلالت و عظمت او، چون از اندازه خود تجاوز کرده‌اند و طلب معرفت او نموده‌اند و می‌خواهند احاطه به کنه او کنند با آن که عاجزند از ادراک امری چند که در خفا از او پست‌ترند، لهذا حیران شده‌اند و هر یک به نادانی سخنی گفته‌اند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چیزهائی که پست‌تر از ذات اقدس اوست و عقل عاجز است از معرفت آن، این آفتاب است که می‌بینی که بر عالم طالع می‌شود و کسی حقیقت او را نمی‌داند و به این سبب فلاسفه در حقیقت آن سخن‌های مختلف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فلکی است میان تهی و مملو از آتش است و دهانی دارد که این حرارت و شعاع از آن ساطع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ابر است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آبگینه است و قبول ناریّت از عالم می‌کند و شعاعش را بر عالم می‌افکند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لَطِيفٌ يَنْعَقِدُ مِنْ مَاءِ الْبَحْرِ وَ قَالَ آخَرُونَ هُوَ أَجْزَاءٌ كَثِيرَةٌ مُجْتَمِعَةٌ مِنَ النَّارِ وَ قَالَ آخَرُونَ هُوَ مِنْ جَوْهَرٍ خَامِسٍ سِوَى الْجَوَاهِرِ الْأَرْبَعِ ثُمَّ اخْتَلَفُوا فِي شَكْلِهَا فَقَالَ بَعْضُهُمْ هِيَ بِمَنْزِلَةِ صَفِيحَةٍ عَرِيضَةٍ وَ قَالَ آخَرُونَ هِيَ كَالْكُرَةِ الْمُدَحْرَجَةِ وَ كَذَلِكَ اخْتَلَفُوا فِي مِقْدَارِهَا فَزَعَمَ بَعْضُهُمْ أَنَّهَا مِثْلُ الْأَرْضِ سَوَاءً وَ قَالَ آخَرُونَ بَلْ هِيَ أَقَلُّ مِنْ ذَلِكَ وَ قَالَ آخَرُونَ هِيَ أَعْظَمُ مِنَ الْجَزِيرَةِ الْعَظِيمَةِ وَ قَالَ أَصْحَابُ الْهَنْدَسَةِ هِيَ أَضْعَافُ الْأَرْضِ مِائَةٌ وَ سَبْعُونَ مَرَّةً فَفِي اخْتِلَافِ هَذِهِ الْأَقَاوِيلِ مِنْهُمْ فِي الشَّمْسِ دَلِيلٌ عَلَى أَنَّهُمْ لَمْ يَقِفُوا عَلَى الْحَقِيقَةِ مِنْ أَمْرِهَا وَ إِذَا كَانَتْ هَذِهِ الشَّمْسُ الَّتِي يَقَعُ عَلَيْهَا الْبَصَرُ وَ يُدْرِكُهَا الْحِسُّ قَدْ عَجَزَتِ الْعُقُولُ عَنِ الْوُقُوفِ عَلَى حَقِيقَتِهَا فَكَيْفَ مَا لَطُفَ عَنِ الْحِسِّ وَ اسْتَتَرَ عَنِ 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قَالُوا وَ لِمَ اسْتَتَرَ قِيلَ لَهُمْ لَمْ يَسْتَتِرْ بِحِيلَةٍ يَخْلُصُ إِلَيْهَا كَمَنْ يَحْتَجِبُ عَنِ النَّاسِ بِالْأَبْوَابِ وَ السُّتُورِ وَ إِنَّمَا مَعْنَى قَوْلِنَا اسْتَتَرَ أَنَّهُ لَطُفَ عَنْ مَدَى مَا تَبْلُغُهُ الْأَوْهَامُ كَمَا لَطُفَتِ النَّفْسُ وَ هِيَ خَلْقٌ مِنْ خَلْقِهِ وَ ارْتَفَعَتْ عَنْ إِدْرَاكِهَا بِالنَّظَرِ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قَالُوا وَ لِمَ لَطُفَ وَ تَعَالَى عَنْ ذَلِكَ عُلُوّاً كَبِيراً كَانَ ذَلِكَ خَطَأً مِنَ الْقَوْلِ لِأَنَّهُ لَا يَلِيقُ بِالَّذِي هُوَ خَالِقُ كُلِّ شَيْ‌ءٍ إِلَّا أَنْ يَكُونَ مُبَايِناً لِكُلِّ شَيْ‌ءٍ مُتَعَالِياً عَنْ كُلِّ شَيْ‌ءٍ سُبْحَانَهُ وَ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يُعْقَلُ أَنْ يَكُونَ مُبَايِناً لِكُلِّ شَيْ‌ءٍ مُتَعَالِياً قِيلَ لَهُمُ الْحَقُّ الَّذِي تُطْلَبُ مَعْرِفَتُهُ مِنَ الْأَشْيَاءِ هُوَ الْأَرْبَعَةُ أَوْجُهٍ فَأَوَّلُهَا أَنْ يُنْظَرَ أَ مَوْجُودٌ هُوَ أَمْ لَيْسَ بِمَوْجُودٍ وَ الثَّانِي أَنْ يُعْرَفَ مَا هُوَ فِي ذَاتِهِ وَ جَوْهَرِهِ وَ الثَّالِثُ أَنْ يُعْرَفَ كَيْفَ هُوَ وَ مَا صِفَتُهُ وَ الرَّابِعُ أَنْ يُعْلَمَ لِمَا ذَا هُوَ وَ لِأَيَّةِ عِلَّةٍ فَلَيْسَ مِنْ هَذِهِ الْوُجُوهِ شَيْ‌ءٌ يُمْكِنُ الْمَخْلُوقَ أَنْ يَعْرِفَهُ مِنَ الْخَالِقِ حَقَّ مَعْرِفَتِهِ غَيْرُ أَنَّهُ مَوْجُودٌ فَقَطْ فَإِذَا قُلْنَا كَيْفَ وَ مَا هُوَ فَمُمْتَنِعٌ عِلْمُ كُنْهِهِ وَ كَمَالُ الْمَعْرِفَةِ بِهِ وَ أَمَّا لِمَا ذَا هُوَ فَسَاقِطٌ فِي صِفَةِ الْخَالِقِ لِأَنَّهُ جَلَّ ثَنَاؤُهُ عِلَّةُ كُلِّ شَيْ‌ءٍ وَ لَيْسَ شَيْ‌ءٌ بِعِلَّةٍ لَهُ ثُمَّ لَيْسَ عِلْمُ الْإِنْسَانِ بِأَنَّهُ مَوْجُودٌ يُوجِبُ لَهُ أَنْ يَعْلَمَ مَا هُوَ كَمَا أَنَّ عِلْمَهُ بِوُجُودِ النَّفْسِ لَا يُوجِبُ أَنْ يَعْلَمَ مَا هِيَ وَ كَيْفَ هِيَ وَ كَذَلِكَ الْأُمُورُ الرُّوحَانِيَّةُ اللَّطِيفَةُ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لطیفی است که از آب دریا منعقد می‌شود،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بسیار است که از آتش مجتمع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پنجم است به غیر از عناصر چهارگانه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شکلش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عریضی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مدحرجه‌ای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مقدارش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گمان کرده‌اند که به قدر زمین است، و بعضی گفته‌اند کمتر از زمین است، و بعضی گفته‌اند که از جزیره عظیمه بزرگتر است، و اصحاب هندسه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هفتاد برابر زمین است، پس اختلاف اقوال در آفتاب دلیل است بر آن که حقیقتش را درست نیافته‌اند و به گمان، سخنها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که آفتاب دیده می‌شود و حسّ ادراک آن می‌کند و عقول حکماء از حقیقت آن عاجزند، چگونه توانند یافت حقیقت خداوندی را که به حس در نیاید و عقل و وهم به ساحت عزّتش راه نیابد؟</w:t>
      </w:r>
    </w:p>
    <w:p>
      <w:pPr>
        <w:pStyle w:val="BookText"/>
        <w:rPr/>
      </w:pPr>
      <w:r>
        <w:rPr>
          <w:rFonts w:ascii="IRNazanin" w:hAnsi="IRNazanin" w:eastAsia="IRNazanin"/>
          <w:color w:val="111111"/>
          <w:sz w:val="28"/>
          <w:sz w:val="28"/>
          <w:szCs w:val="28"/>
          <w:rtl w:val="true"/>
          <w:lang w:bidi="fa-IR"/>
        </w:rPr>
        <w:t>پس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خلق پنهان شده؟ جواب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مستتر و پنهان شدن ذات مقدس نه به آن معنی است که به اراده خود رامستور گردانیده، چنانچه پادشاهان یا دیگران به درها و پرده‌ها و دیوار پنهان می‌شود از رعیّت خود، بلکه معنیش آن است که ذات مقدس از آن لطیف‌تر و رفیع‌تر است که عقل ادراک او تواند کرد،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ناطقه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مخلوقات او است ادراک آن به فکر و نظر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لطیف و متعالی گردیده است از ادراک اوهام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چیزی که خالق هر چیز باشد می‌باید که در صفات مباین همه باشد و بلندتر از همه 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معنی دارد لطیف بودن و متعالی بودن او؟</w:t>
      </w:r>
    </w:p>
    <w:p>
      <w:pPr>
        <w:pStyle w:val="BookText"/>
        <w:rPr/>
      </w:pPr>
      <w:r>
        <w:rPr>
          <w:rFonts w:ascii="IRNazanin" w:hAnsi="IRNazanin" w:eastAsia="IRNazanin"/>
          <w:color w:val="111111"/>
          <w:sz w:val="28"/>
          <w:sz w:val="28"/>
          <w:szCs w:val="28"/>
          <w:rtl w:val="true"/>
          <w:lang w:bidi="fa-IR"/>
        </w:rPr>
        <w:t>جواب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در اشیاء کنند و طلب معرفت او نمایند به چهار وجه می‌تواند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بدانند که موجود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بدانند کنه حقیقت ذاتش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بشناسند چگونگی و صفات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بدانند علت و غایت وجودش را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هیچ یک از این وجوه را در خالق نمی‌توان دانست به غیر آن که موجود است، و اما کنه ذات یا کنه صفات، پس دانستن آنها را محالات است و طلب معرفت در این مقام ساقط است زیرا که خالق جلّ شأنه علّت همه چیز است و او را علّت نیست، و غایت در چیزی می‌باشد که معلول علّت باشد و علم آدمی به آن که خدا موجود است، مستلزم آن نیست که کنه حقیقت و چگونگی او را بداند، بلکه در تصدیق به وجود، تصوّر به وجهی از وجوه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امور روحانیه لطیفه را می‌دانیم که موجودند و حقیقت آن را نمی‌دانیم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 قَالُوا فَأَنْتُمُ الْآنَ تَصِفُونَ مِنْ قُصُورِ الْعِلْمِ عَنْهُ وَصْفاً حَتَّى كَأَنَّهُ غَيْرُ مَعْلُومٍ قِيلَ لَهُمْ هُوَ كَذَلِكَ مِنْ جِهَةٍ إِذَا رَامَ الْعَقْلُ مَعْرِفَةَ كُنْهِهِ وَ الْإِحَاطَةَ بِهِ وَ هُوَ مِنْ جِهَةٍ أُخْرَى أَقْرَبُ مِنْ كُلِّ قَرِيبٍ إِذَا اسْتَدَلَّ عَلَيْهِ بِالدَّلَائِلِ الشَّافِيَةِ فَهُوَ مِنْ جِهَةٍ كَالْوَاضِحِ لَا يَخْفَى عَلَى أَحَدٍ وَ هُوَ مِنْ جِهَةٍ كَالْغَامِضِ لَا يُدْرِكُهُ أَحَدٌ وَ كَذَلِكَ الْعَقْلُ أَيْضاً ظَاهِرٌ بِشَوَاهِدَ وَ مَسْتُورٌ بِذَاتِهِ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أَصْحَابُ الطَّبَائِعِ فَقَالُوا إِنَّ الطَّبِيعَةَ لَا تَفْعَلُ شَيْئاً لِغَيْرِ مَعْنًى وَ لَا تَتَجَاوَزُ عَمَّا فِيهِ تَمَامُ الشَّيْ‌ءِ فِي طَبِيعَتِهِ وَ زَعَمُوا أَنَّ الْحِكْمَةَ تَشْهَدُ بِذَلِكَ‌</w:t>
      </w:r>
      <w:r>
        <w:rPr>
          <w:rStyle w:val="FootnoteAnchor"/>
          <w:rtl w:val="true"/>
        </w:rPr>
        <w:footnoteReference w:id="384"/>
      </w:r>
      <w:r>
        <w:rPr>
          <w:rFonts w:ascii="Amiri" w:hAnsi="Amiri" w:eastAsia="Amiri" w:cs="Amiri"/>
          <w:color w:val="111111"/>
          <w:sz w:val="28"/>
          <w:sz w:val="28"/>
          <w:szCs w:val="28"/>
          <w:rtl w:val="true"/>
          <w:lang w:bidi="ar-SA"/>
        </w:rPr>
        <w:t xml:space="preserve">فَقِيلَ لَهُمْ فَمَنْ أَعْطَى الطَّبِيعَةَ هَذِهِ الْحِكْمَةَ وَ الْوُقُوفَ عَلَى حُدُودِ الْأَشْيَاءِ بِلَا مُجَاوَزَةٍ لَهَا وَ هَذَا قَدْ تَعْجِزُ عَنْهُ الْعُقُولُ بَعْدَ طُولِ التَّجَارِبِ فَإِنْ أَوْجَبُوا لِلطَّبِيعَةِ الْحِكْمَةَ وَ الْقُدْرَةَ عَلَى مِثْلِ هَذِهِ الْأَفْعَالِ فَقَدْ أَقَرُّوا بِمَا أَنْكَرُوا لِأَنَّ هَذِهِ هِيَ صِفَاتُ الْخَالِقِ وَ إِنْ أَنْكَرُوا أَنْ يَكُونَ هَذَا لِلطَّبِيعَةِ فَهَذَا وَجْهُ الْخَلْقِ يَهْتِفُ بِأَنَّ الْفِعْلَ لخالق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مِنَ الْقُدَمَاءِ طَائِفَةٌ أَنْكَرُوا الْعَمْدَ وَ التَّدْبِيرَ فِي الْأَشْيَاءِ وَ زَعَمُوا أَنَّ كَوْنَهَا بِالْعَرَضِ وَ الِاتِّفَاقِ وَ كَانَ مِمَّا احْتَجُّوا بِهِ هَذِهِ الْآفَاتُ الَّتِي تلد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مَجْرَى الْعُرْفِ وَ الْعَادَةِ كَالْإِنْسَانِ يُولَدُ نَاقِصاً أَوْ زَائِداً إِصْبَعاً أَوْ يَكُونُ الْمَوْلُودُ مُشَوَّهاً</w:t>
      </w:r>
      <w:r>
        <w:rPr>
          <w:rStyle w:val="FootnoteAnchor"/>
          <w:rtl w:val="true"/>
        </w:rPr>
        <w:footnoteReference w:id="385"/>
      </w:r>
      <w:r>
        <w:rPr>
          <w:rFonts w:ascii="Amiri" w:hAnsi="Amiri" w:eastAsia="Amiri" w:cs="Amiri"/>
          <w:color w:val="111111"/>
          <w:sz w:val="28"/>
          <w:sz w:val="28"/>
          <w:szCs w:val="28"/>
          <w:rtl w:val="true"/>
          <w:lang w:bidi="ar-SA"/>
        </w:rPr>
        <w:t xml:space="preserve">مُبَدَّلَ الْخَلْقِ فَجَعَلُوا هَذَا دَلِيلًا عَلَى أَنَّ كَوْنَ الْأَشْيَاءِ لَيْسَ بِعَمْدٍ وَ تَقْدِيرٍ بَلْ بِالْعَرَضِ كَيْفَ مَا اتَّفَقَ أَنْ يَكُونَ وَ قَدْ كَانَ أَرَسْطَاطَالِيسُ رَدَّ عَلَيْهِمْ فَقَالَ إِنَّ الَّذِي يَكُونُ بِالْعَرَضِ وَ الِاتِّفَاقِ إِنَّمَا هُوَ شَيْ‌ءٌ يَأْتِي فِي الْفَرْطِ مَرَّةً لِأَعْرَاضٍ تَعْرِضُ لِلطَّبِيعَةِ فَتُزِيلُهَا عَنْ سَبِيلِهَا وَ لَيْسَ بِمَنْزِلَةِ الْأُمُورِ الطَّبِيعِيَّةِ الْجَارِيَةِ عَلَى شَكْلٍ وَاحِدٍ جَرْياً دَائِماً مُتَتَابِعاً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يَا مُفَضَّلُ تَرَى أَصْنَافَ الْحَيَوَانِ أَنْ يَجْرِيَ أَكْثَرَ ذَلِكَ عَلَى مِثَالٍ وَ مِنْهَاجٍ وَاحِدٍ كَالْإِنْسَانِ يُولَدُ وَ لَهُ يَدَانِ وَ رِجْلَانِ وَ خَمْسُ أَصَابِعَ كَمَا عَلَيْهِ الْجُمْهُورُ مِنَ النَّاسِ فَأَمَّا مَا يُولَدُ عَلَى خِلَافِ ذَلِكَ فَإِنَّهُ لِعِلَّةٍ تَكُونُ فِي الرَّحِمِ أَوْ فِي الْمَادَّةِ الَّتِي يَنْشَأُ مِنْهَا الْجَنِينُ كَمَا يَعْرِضُ فِي الصِّنَاعَاتِ حِينَ يَتَعَمَّدُ الصَّانِعُ الصَّوَابَ فِي صَنْعَتِهِ فَيَعُوقُ دُونَ ذَلِكَ‌</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اگر گویند که از قصور علم به او چنان وصف می‌کنید او را که گویا به هیچ وجه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کنه معرفت چنین است و احاطه به کنه ذات و صفات او میسّر نیست، اما از جهت دیگر به ما از همه چیز نزدیک‌تر است و آثارش در ما از همه چیز واضح‌تر است و به دلایل و براهین وجودش از همه چیز هویداتر است، پس او به یک جهت چنان واضح است که بر هیچ کس مخفی نیست، و به یک جهت چنان غامض است که احدی را به ساحت معرفتش 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نیز چنین است که به شواهد، ظاهر است و به ذات، مستور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اصحاب طبایع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کاری را بی‌فایده نمی‌کند و سعی می‌کند که هر چیزی را به منتهای کمالش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را کی چنین حکمتی عطا کرده و وقوف بر حقایق اشیا و کمال ایشان داده که تجاوز از حدّ قابلیّت هیچ چیز نکند و عقول بعد از تفکّر بسیار و تجارب بی‌شمار به این نمی‌تواند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طبیعت را چنین شعور و ادراکی که ورای عقول کافّه خلق است قرار می‌دهند، پس اقرار کردند به آنچه انکار کرده‌اند و به صانع حکیم علیم قائل شده‌اند و لیکن در نامش خطا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طبیعت را بی‌شعور و اراده می‌دانند چنانچه ما می‌دانیم، پس نسبت این افعال منطبقه بر قوانین حکمت به طبع عدیم الشعور، امری است واضح البطلان و هر ذرّه از ذرّات ممکنات به زبان حال فریاد می‌کنند که من صانع حکیم قدیم علیمی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طایفه از قدما، انکار عمد و تدبیر در اشیاء کردند و گمان کردند که به اتّفاق واقع می‌شود و عالم را مدبّر حکیمی نیست و از جمله چیزها که حجّت خود قرار می‌دادند آن بود که گاه هست از اناث، که فرزندان بر خلاف مجرای عادت متولد می‌شوند، مانند آدمی که یک عضوش ناقص است، یا یک عضوش زاید است، یا با خلقت مشوه و قبیح متولد می‌شود و بر خلاف خلقت انسان به وجود می‌آید، پس اینها را دلیل می‌کردند بر ابطال مدبّر حکیم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ارسطاطالیس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 بر ایشان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بالعرض و اتفاق پدید می‌آید تنها گاهی و به دلیل اموری که عارض بر طبیعت می شود و آن را از راه اصلی اش باز می دارد، پدید می آید و این به منزله امور طبیعی که دائما بر شکل واحدی جریان دارند نیست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ای مفضّل می‌بینی که اصناف حیوانات اکثر ایشان بر یک مثال و بر یک نهج می‌آیند که دو دست و دو پا و پنج انگشت دارند و آنچه نادراً بر خلاف این واقع می‌شود به سبب علتی است که در رحم حادث می‌شود، یا در مادّه که جنین از آن به هم می‌رسد عارض می‌گردد چنانچه بلا تشبیه صانعی که خواهد صنعتی را به عمل آورد و به اعتبار نقصی و علّتی که در آلات و ادوات او هست نوع دیگر شود </w:t>
      </w:r>
    </w:p>
    <w:p>
      <w:pPr>
        <w:pStyle w:val="BookText"/>
        <w:rPr/>
      </w:pPr>
      <w:r>
        <w:rPr>
          <w:rFonts w:ascii="Amiri" w:hAnsi="Amiri" w:eastAsia="Amiri" w:cs="Amiri"/>
          <w:color w:val="111111"/>
          <w:sz w:val="28"/>
          <w:sz w:val="28"/>
          <w:szCs w:val="28"/>
          <w:rtl w:val="true"/>
          <w:lang w:bidi="ar-SA"/>
        </w:rPr>
        <w:t>عَائِقٌ فِي الْأَدَاةِ أَوْ فِي الْآلَةِ الَّتِي يَعْمَلُ فِيهَا الشَّيْ‌ءَ فَقَدْ يَحْدُثُ مِثْلُ ذَلِكَ فِي أَوْلَادِ الْحَيَوَانِ لِلْأَسْبَابِ الَّتِي وَصَفْنَا فَيَأْتِي الْوَلَدُ زَائِداً أَوْ نَاقِصاً أَوْ مُشَوَّهاً وَ يَسْلَمُ أَكْثَرُهَا فَيَأْتِي سَوِيّاً لَا عِلَّةَ فِيهِ فَكَمَا أَنَّ الَّذِي يُحْدِثُ فِي بَعْضِ الْأَعْمَالِ الْأَعْرَاضَ‌</w:t>
      </w:r>
      <w:r>
        <w:rPr>
          <w:rStyle w:val="FootnoteAnchor"/>
          <w:rtl w:val="true"/>
        </w:rPr>
        <w:footnoteReference w:id="387"/>
      </w:r>
      <w:r>
        <w:rPr>
          <w:rFonts w:ascii="Amiri" w:hAnsi="Amiri" w:eastAsia="Amiri" w:cs="Amiri"/>
          <w:color w:val="111111"/>
          <w:sz w:val="28"/>
          <w:sz w:val="28"/>
          <w:szCs w:val="28"/>
          <w:rtl w:val="true"/>
          <w:lang w:bidi="ar-SA"/>
        </w:rPr>
        <w:t xml:space="preserve">لِعِلَّةٍ فِيهِ لَا تُوجِبُ عَلَيْهَا جَمِيعاً الْإِهْمَالَ وَ عَدَمَ الصَّانِعِ كَذَلِكَ مَا يَحْدُثُ عَلَى بَعْضِ الْأَفْعَالِ الطَّبِيعِيَّةِ لِعَائِقٍ يَدْخُلُ عَلَيْهَا لَا يُوجِبُ أَنْ يَكُونَ جَمِيعُهَا بِالْعَرَضِ وَ الِاتِّفَاقِ فَقَوْلُ مَنْ قَالَ فِي الْأَشْيَاءِ إِنَّ كَوْنَهَا بِالْعَرَضِ وَ الِاتِّفَاقِ مِنْ قِبَلِ أَنَّ شَيْئاً مِنْهَا يَأْتِي عَلَى خِلَافِ الطَّبِيعَةِ يَعْرِضُ لَهُ خَطَأٌ وَ خَطَلٌ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قَالُوا وَ لِمَ صَارَ مِثْلُ هَذَا يَحْدُثُ فِي الْأَشْيَاءِ قِيلَ لَهُمْ لِيُعْلَمَ أَنَّهُ لَيْسَ كَوْنُ الْأَشْيَاءِ بِاضْطِرَارٍ مِنَ الطَّبِيعَةِ وَ لَا يُمْكِنُ أَنْ يَكُونَ سِوَاهُ كَمَا قَالَ قائلون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تَقْدِيرٌ وَ عَمْدٌ مِنْ خَالِقٍ حَكِيمٍ إِذْ جَعَلَ الطَّبِيعَةَ تَجْرِي أَكْثَرَ ذَلِكَ عَلَى مَجْرًى وَ مِنْهَاجٍ مَعْرُوفٍ وَ يَزُولُ أَحْيَاناً عَنْ ذَلِكَ لِأَعْرَاضٍ تَعْرِضُ لَهَا فَيُسْتَدَلُّ بِذَلِكَ عَلَى أَنَّهَا مُصَرَّفَةٌ مُدَبَّرَةٌ فَقِيرَةٌ إِلَى إِبْدَاءِ الْخَالِقِ وَ قُدْرَتِهِ فِي بُلُوغِ غَايَتِهَا وَ إِتْمَامِ عَمَلِهَا فَتَبارَكَ اللَّهُ أَحْسَنُ الْخالِقِينَ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مُفَضَّلُ خُذْ مَا آتَيْتُكَ وَ احْفَظْ مَا مَنَحْتُكَ وَ كُنْ لِرَبِّكَ مِنَ الشَّاكِرِينَ وَ لِآلَائِهِ مِنَ الْحَامِدِينَ وَ لِأَوْلِيَائِهِ مِنَ الْمُطِيعِينَ فَقَدْ شَرَحْتُ لَكَ مِنَ الْأَدِلَّةِ عَلَى الْخَلْقِ وَ الشَّوَاهِدِ عَلَى صَوَابِ التَّدْبِيرِ وَ الْعَمْدِ قَلِيلًا مِنْ كَثِيرٍ وَ جُزْءاً مِنْ كُلٍّ فَتَدَبَّرْهُ وَ فَكِّرْ فِيهِ وَ اعْتَبِرْ بِهِ فَقُلْتُ بِمَعُونَتِكَ يَا مَوْلَايَ أَقْوَى عَلَى ذَلِكَ وَ أُبَلِّغُهُ إِنْ شَاءَ اللَّهُ فَوَضَعَ يَدَهُ عَلَى صَدْرِي فَقَالَ احْفَظْ بِمَشِيَّةِ اللَّهِ وَ لَا تَنْسَ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فَخَرَرْتُ مَغْشِيّاً عَلَيَّ فَلَمَّا أَفَقْتُ قَالَ كَيْفَ تَرَى نَفْسَكَ يَا مُفَضَّلُ فَقُلْتُ قَدْ اسْتَغْنَيْتُ بِمَعُونَةِ مَوْلَايَ وَ تَأْيِيدِهِ عَنِ الْكِتَابِ الَّذِي كَتَبْتُهُ وَ صَارَ ذَلِكَ بَيْنَ يَدَيَّ كَأَنَّمَا أَقْرَؤُهُ مِنْ كَفِّي وَ لِمَوْلَايَ الْحَمْدُ وَ الشُّكْرُ كَمَا هُوَ أَهْلُهُ وَ مُسْتَحِقُّهُ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مُفَضَّلُ فَرِّغْ قَلْبَكَ وَ اجْمَعْ إِلَيْكَ ذِهْنَكَ وَ عَقْلَكَ وَ طُمَأْنِينَتَكَ فَسَأُلْقِي إِلَيْكَ مِنْ عِلْمِ مَلَكُوتِ السَّمَاوَاتِ وَ الْأَرْضِ وَ مَا خَلَقَ اللَّهُ بَيْنَهُمَا وَ فِيهِمَا مِنْ عَجَائِبِ خَلْقِهِ وَ أَصْنَافِ الْمَلَائِكَةِ وَ صُفُوفِهِمْ وَ مَقَامَاتِهِمْ وَ مَرَاتِبِهِمْ إِلَى سِدْرَةِ الْمُنْتَهَى وَ سَائِرِ الْخَلْقِ مِنَ</w:t>
      </w:r>
    </w:p>
    <w:p>
      <w:pPr>
        <w:pStyle w:val="BookText"/>
        <w:rPr/>
      </w:pPr>
      <w:r>
        <w:rPr>
          <w:rFonts w:ascii="IRNazanin" w:hAnsi="IRNazanin" w:eastAsia="IRNazanin"/>
          <w:color w:val="111111"/>
          <w:sz w:val="28"/>
          <w:sz w:val="28"/>
          <w:szCs w:val="28"/>
          <w:rtl w:val="true"/>
          <w:lang w:bidi="fa-IR"/>
        </w:rPr>
        <w:t>و این منافات با حکمت و تدبیر صانع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قادر بود که این علّت را از رحم و از ماده زایل گرداند که مستوی الخلقه فرزند متولد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نکرد که مردم بدانند که اشیاء به محض طبیعت به عمل نمی‌آید که همیشه بر یک نهج باشد و غیر آن نتواند بود، بلکه به تقدیر و عمد صادر می‌شود از خالق حکیم مبین که گاه چنان می‌کند گاه چنین و استدلال کنند بر آن که همه محتاجند به ایجاد خالق و قدرت او به نهایت کمال برسند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باد بر خدا که بهترین آفرینندگان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آنچه به تو دادم، و حفظ کن آنچه به تو بخشیدم، و حمد کن نعمت‌های او را و شکر پروردگار خود را و مطیع دوستان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شرح کردم برای تو از ادله بر خلق و شواهد بر صواب تدبیر اندکی از بسیار و جزوی از کل، پس تدبّر کن در آن و عبرت بگیر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 به یاری تو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بر فهم و حفظ اینها می‌یابیم، پس دست مبارک خود را بر سینه من گذاشت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 به مشیّت خدا و فراموش مکن إن شاء اللَّه تعالی، پس غشی بر من عارض شد و افتادم، چون به هوش آمدم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می‌یابی خود را ای مفضّل؟</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و تقویت و تأیید مولای خود غنی شدم از کتابی که نوشته بودم و همه در نزد من چنان حاضر است که گویا از کف خود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مولای خود را حمد و شکر می‌گویم چنانچه سزاوار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گردان دل خود را و جمع کن به سوی خود ذهن و عقل و اطمینان خود را و به زودی القا خواهم کرد به سوی تو از علم ملکوت آسمانها و زمین و آنچه خدا خلق کرده است در آنها از عجایب مخلوقات و اصناف ملائکه و صفوف و مقامات و مراتب ایشان تا سدرة المنتهی و سایر خلق از </w:t>
      </w:r>
      <w:bookmarkStart w:id="957" w:name="pg16997_179632"/>
    </w:p>
    <w:p>
      <w:pPr>
        <w:pStyle w:val="BookText"/>
        <w:rPr/>
      </w:pPr>
      <w:bookmarkEnd w:id="957"/>
      <w:r>
        <w:rPr>
          <w:rFonts w:ascii="Amiri" w:hAnsi="Amiri" w:eastAsia="Amiri" w:cs="Amiri"/>
          <w:color w:val="111111"/>
          <w:sz w:val="28"/>
          <w:sz w:val="28"/>
          <w:szCs w:val="28"/>
          <w:rtl w:val="true"/>
          <w:lang w:bidi="ar-SA"/>
        </w:rPr>
        <w:t>الْجِنِّ وَ الْإِنْسِ إِلَى الْأَرْضِ السَّابِعَةِ السُّفْلَى وَ مَا تَحْتَ الثَّرَى حَتَّى يَكُونَ مَا وَعَيْتَهُ جُزْءاً مِنْ أَجْزَاءٍ انْصَرِفْ إِذَا شِئْتُ مُصَاحَباً مَكْلُوءاً</w:t>
      </w:r>
      <w:r>
        <w:rPr>
          <w:rStyle w:val="FootnoteAnchor"/>
          <w:rtl w:val="true"/>
        </w:rPr>
        <w:footnoteReference w:id="389"/>
      </w:r>
      <w:r>
        <w:rPr>
          <w:rFonts w:ascii="Amiri" w:hAnsi="Amiri" w:eastAsia="Amiri" w:cs="Amiri"/>
          <w:color w:val="111111"/>
          <w:sz w:val="28"/>
          <w:sz w:val="28"/>
          <w:szCs w:val="28"/>
          <w:rtl w:val="true"/>
          <w:lang w:bidi="ar-SA"/>
        </w:rPr>
        <w:t xml:space="preserve">فَأَنْتَ مِنَّا بِالْمَكَانِ الرَّفِيعِ وَ مَوْضِعُكَ مِنْ قُلُوبِ الْمُؤْمِنِينَ مَوْضِعُ الْمَاءِ مِنَ الصَّدَى وَ لَا تَسْأَلَنَّ عَمَّا وَعَدْتُكَ حَتَّى أُحْدِثَ لَكَ مِنْهُ ذِكْراً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 فَانْصَرَفْتُ مِنْ عِنْدِ مَوْلَايَ بِمَا لَمْ يَنْصَرِفْ أَحَدٌ بِمِثْلِهِ</w:t>
      </w:r>
      <w:r>
        <w:rPr>
          <w:rFonts w:eastAsia="Amiri" w:cs="Amiri" w:ascii="Amiri" w:hAnsi="Amiri"/>
          <w:color w:val="111111"/>
          <w:sz w:val="28"/>
          <w:szCs w:val="28"/>
          <w:rtl w:val="true"/>
          <w:lang w:bidi="ar-SA"/>
        </w:rPr>
        <w:t>.</w:t>
      </w:r>
    </w:p>
    <w:p>
      <w:pPr>
        <w:pStyle w:val="Heading5"/>
        <w:numPr>
          <w:ilvl w:val="4"/>
          <w:numId w:val="1"/>
        </w:numPr>
        <w:rPr/>
      </w:pPr>
      <w:bookmarkStart w:id="958" w:name="__RefHeading___Toc3701937_1468164448"/>
      <w:bookmarkStart w:id="959" w:name="_Toc430"/>
      <w:bookmarkEnd w:id="958"/>
      <w:r>
        <w:rPr>
          <w:rtl w:val="true"/>
        </w:rPr>
        <w:t>بیان</w:t>
      </w:r>
      <w:bookmarkEnd w:id="959"/>
    </w:p>
    <w:p>
      <w:pPr>
        <w:pStyle w:val="BookText"/>
        <w:rPr/>
      </w:pPr>
      <w:r>
        <w:rPr>
          <w:rFonts w:ascii="IRNazanin" w:hAnsi="IRNazanin" w:eastAsia="IRNazanin"/>
          <w:color w:val="111111"/>
          <w:sz w:val="28"/>
          <w:sz w:val="28"/>
          <w:szCs w:val="28"/>
          <w:rtl w:val="true"/>
          <w:lang w:bidi="fa-IR"/>
        </w:rPr>
        <w:t>جاش البحر و القدر و غيرهما يجيش جيشا غلا قوله علیه السلام قال أصحاب الهندسة أقول المشهور بين متأخّريهم أن جرم الشمس مائة و ستة و ستون مثلا و ربع و ثمن لجرم الأرض و ما ذكره علیه السلام لعله كان مذهب قدمائهم مع أنه قريب من المشهور و الاختلاف بين قدمائهم و متأخّريهم في أمثال ذلك كثير قوله علیه السلام الحقّ الذي أي الأمور الحقّة الثابتة التي تطلب معرفتها من بين الأشياء و في بعض النسخ لحقّ أي ما يحقّ و ينبغي أن تطلب معرفته من أحوال الأشياء هو أربعة أوجه و قال الجوهري قولهم لقيته في الفرط بعد الفرط إي الحين بعد الحين و الصدى بالفتح العطش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اعلم أن بعض تلك الفقرات تومئ إلى تجرّد النفس و الله يعلم و حججه صلوات الله عليهم أجمعين‌</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جنیان و آدمیان از زمین هفتم و آنچه در زیر ثری است تا آنچه اکنون فرا گرفته‌ای جزوی از اجزای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وقتی که خواهی برو و بیا با ما مصاحبی و در حفظ و حمایت خدایی و تو را نزد ما مکان بلند هست و دلهای مؤمنان تو را می‌طلبند مانند آن تشنه که آب طلب کند و آنچه را به تو وعده دادم از من سؤال مکن تا خود بگویم به تو ای مفضّل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برگشتم از نزد مولای خود با نعمتی و کرامتی که هیچ کس با چنین حالی بر نگشته بود</w:t>
      </w:r>
      <w:r>
        <w:rPr>
          <w:rFonts w:eastAsia="IRNazanin" w:cs="IRNazanin"/>
          <w:color w:val="111111"/>
          <w:sz w:val="28"/>
          <w:szCs w:val="28"/>
          <w:rtl w:val="true"/>
          <w:lang w:bidi="fa-IR"/>
        </w:rPr>
        <w:t>.</w:t>
      </w:r>
    </w:p>
    <w:p>
      <w:pPr>
        <w:pStyle w:val="Heading5"/>
        <w:numPr>
          <w:ilvl w:val="4"/>
          <w:numId w:val="1"/>
        </w:numPr>
        <w:rPr/>
      </w:pPr>
      <w:bookmarkStart w:id="960" w:name="__RefHeading___Toc3701939_1468164448"/>
      <w:bookmarkStart w:id="961" w:name="_Toc431"/>
      <w:bookmarkEnd w:id="960"/>
      <w:r>
        <w:rPr>
          <w:rtl w:val="true"/>
        </w:rPr>
        <w:t>توضیح</w:t>
      </w:r>
      <w:bookmarkEnd w:id="9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جاش البحر و القدر و غیرهما یجیش جیشا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جوش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اصحاب الهندسه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 میان متأخرین اهل هندسه آن است که جرم خورشید، صد و شصت و شش و سه هشتم برابرجرم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امام علیه السلام فرموده شاید مذهب قدمای آنها باشد هر چند که نزدیک به قول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بین قدما و متأخرین آنها در امثال این موارد زیاد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امور حق و ثابتی که شناختن آنها از میان اشیاء طلب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از احوال اشیاء که طلب معرفت آن، حق و شایسته است چهارگونه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لقیته فی الفرط بعد الفرط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بعد از 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بعضی از این فرازها اشاره به تجرّد نفس دارد</w:t>
      </w:r>
      <w:r>
        <w:rPr>
          <w:rStyle w:val="FootnoteAnchor"/>
          <w:rtl w:val="true"/>
        </w:rPr>
        <w:footnoteReference w:id="39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 و حجتها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bookmarkStart w:id="962" w:name="pg16997_179633"/>
    </w:p>
    <w:p>
      <w:pPr>
        <w:pStyle w:val="Heading3"/>
        <w:numPr>
          <w:ilvl w:val="2"/>
          <w:numId w:val="1"/>
        </w:numPr>
        <w:rPr/>
      </w:pPr>
      <w:bookmarkStart w:id="963" w:name="__RefHeading___Toc3701941_1468164448"/>
      <w:bookmarkStart w:id="964" w:name="_Toc432"/>
      <w:bookmarkEnd w:id="962"/>
      <w:bookmarkEnd w:id="963"/>
      <w:r>
        <w:rPr>
          <w:rtl w:val="true"/>
        </w:rPr>
        <w:t xml:space="preserve">باب </w:t>
      </w:r>
      <w:r>
        <w:rPr/>
        <w:t>5</w:t>
      </w:r>
      <w:r>
        <w:rPr>
          <w:rtl w:val="true"/>
        </w:rPr>
        <w:t xml:space="preserve"> </w:t>
      </w:r>
      <w:r>
        <w:rPr>
          <w:rtl w:val="true"/>
        </w:rPr>
        <w:t>الخبر المروي عن المفضل بن عمر في التوحيد المشتهر بالإهليلجة</w:t>
      </w:r>
      <w:bookmarkEnd w:id="964"/>
    </w:p>
    <w:p>
      <w:pPr>
        <w:pStyle w:val="Heading4"/>
        <w:numPr>
          <w:ilvl w:val="3"/>
          <w:numId w:val="1"/>
        </w:numPr>
        <w:rPr/>
      </w:pPr>
      <w:bookmarkStart w:id="965" w:name="__RefHeading___Toc3701943_1468164448"/>
      <w:bookmarkStart w:id="966" w:name="_Toc433"/>
      <w:bookmarkEnd w:id="965"/>
      <w:r>
        <w:rPr>
          <w:rtl w:val="true"/>
        </w:rPr>
        <w:t>الأخبار</w:t>
      </w:r>
      <w:bookmarkEnd w:id="966"/>
    </w:p>
    <w:p>
      <w:pPr>
        <w:pStyle w:val="Heading5"/>
        <w:numPr>
          <w:ilvl w:val="4"/>
          <w:numId w:val="1"/>
        </w:numPr>
        <w:rPr/>
      </w:pPr>
      <w:bookmarkStart w:id="967" w:name="__RefHeading___Toc3701945_1468164448"/>
      <w:bookmarkStart w:id="968" w:name="_Toc434"/>
      <w:bookmarkEnd w:id="967"/>
      <w:r>
        <w:rPr>
          <w:rtl w:val="true"/>
        </w:rPr>
        <w:t>«</w:t>
      </w:r>
      <w:r>
        <w:rPr/>
        <w:t>1</w:t>
      </w:r>
      <w:r>
        <w:rPr>
          <w:rtl w:val="true"/>
        </w:rPr>
        <w:t>»</w:t>
      </w:r>
      <w:bookmarkEnd w:id="968"/>
    </w:p>
    <w:p>
      <w:pPr>
        <w:pStyle w:val="BookText"/>
        <w:rPr/>
      </w:pPr>
      <w:r>
        <w:rPr>
          <w:rFonts w:ascii="Amiri" w:hAnsi="Amiri" w:eastAsia="Amiri" w:cs="Amiri"/>
          <w:color w:val="111111"/>
          <w:sz w:val="28"/>
          <w:sz w:val="28"/>
          <w:szCs w:val="28"/>
          <w:rtl w:val="true"/>
          <w:lang w:bidi="ar-SA"/>
        </w:rPr>
        <w:t>حَدَّثَنِي مُحْرِزُ بْنُ سَعِيدٍ النَّحْوِيُّ بِدِمَشْقَ قَالَ حَدَّثَنِي مُحَمَّدُ بْنُ أَبِي مُسْهِرٍ</w:t>
      </w:r>
      <w:r>
        <w:rPr>
          <w:rStyle w:val="FootnoteAnchor"/>
          <w:rtl w:val="true"/>
        </w:rPr>
        <w:footnoteReference w:id="392"/>
      </w:r>
      <w:r>
        <w:rPr>
          <w:rFonts w:ascii="Amiri" w:hAnsi="Amiri" w:eastAsia="Amiri" w:cs="Amiri"/>
          <w:color w:val="111111"/>
          <w:sz w:val="28"/>
          <w:sz w:val="28"/>
          <w:szCs w:val="28"/>
          <w:rtl w:val="true"/>
          <w:lang w:bidi="ar-SA"/>
        </w:rPr>
        <w:t>بِالرَّمْلَةِ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الْمُفَضَّلُ بْنُ عُمَرَ الْجُعْفِيُّ إِلَى أَبِي عَبْدِ اللَّهِ جَعْفَرِ بْنِ مُحَمَّدٍ الصَّادِقِ علیه السلام يُعْلِمُهُ أَنَّ أَقْوَاماً ظَهَرُوا مِنْ أَهْلِ هَذِهِ الْمِلَّةِ يَجْحَدُونَ الرُّبُوبِيَّةَ وَ يُجَادِلُونَ عَلَى ذَلِكَ وَ يَسْأَلُهُ أَنْ يَرُدَّ عَلَيْهِمْ قَوْلَهُمْ وَ يَحْتَجَّ عَلَيْهِمْ فِيمَا ادَّعَوْا بِحَسَبِ مَا احْتَجَّ بِهِ عَلَى غَيْرِهِمْ فَكَتَبَ أَبُو عَبْدِ اللَّهِ 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أَمَّا بَعْدُ وَفَّقَنَا اللَّهُ وَ إِيَّاكَ لِطَاعَتِهِ وَ أَوْجَبَ لَنَا بِذَلِكَ رِضْوَانَهُ بِرَحْمَتِهِ وَصَلَ كِتَابُكَ تَذْكُرُ فِيهِ مَا ظَهَرَ فِي مِلَّتِنَا وَ ذَلِكَ مِنْ قَوْمٍ مِنْ أَهْلِ الْإِلْحَادِ بِالرُّبُوبِيَّةِ قَدْ كَثُرَتْ عِدَّتُهُمْ وَ اشْتَدَّتْ خُصُومَتُهُمْ وَ تَسْأَلُ أَنْ أَصْنَعَ لِلرَّدِّ عَلَيْهِمْ وَ النَّقْضِ لِمَا فِي أَيْدِيهِمْ كِتَاباً عَلَى نَحْوِ مَا رَدَدْتُ عَلَى غَيْرِهِمْ مِنْ أَهْلِ الْبِدَعِ وَ الِاخْتِلَافِ وَ نَحْنُ نَحْمَدُ اللَّهَ عَلَى النِّعَمِ السَّابِغَةِ وَ الْحُجَجِ الْبَالِغَةِ وَ الْبَلَاءِ الْمَحْمُودِ عِنْدَ الْخَاصَّةِ وَ الْعَامَّةِ فَكَانَ مِنْ نِعَمِهِ الْعِظَامِ وَ آلَائِهِ الْجِسَامِ الَّتِي أَنْعَمَ بِهَا تَقْرِيرُهُ قُلُوبَهُمْ بِرُبُوبِيَّتِهِ وَ أَخْذُهُ مِيثَاقَهُمْ بِمَعْرِفَتِهِ وَ إِنْزَالُهُ عَلَيْهِمْ كِتَاباً فِيهِ شِفَاءٌ لِمَا فِي الصُّدُورِ مِنْ أَمْرَاضِ الْخَوَاطِرِ وَ مُشْتَبِهَاتِ الْأُمُورِ وَ لَمْ يَدَعْ لَهُمْ وَ لَا لِشَيْ‌ءٍ مِنْ خَلْقِهِ حَاجَةً إِلَى مَنْ سِوَاهُ وَ اسْتَغْنَى عَنْهُمْ وَ كانَ اللَّهُ غَنِيًّا حَمِيداً وَ لَعَمْرِي مَا أُتِيَ الْجُهَّالُ مِنْ قِبَلِ رَبِّهِمْ وَ إِنَّهُمْ لَيَرَوْنَ الدَّلَالاتِ الْوَاضِحَاتِ وَ الْعَلَامَاتِ الْبَيِّنَاتِ فِي خَلْقِهِمْ وَ مَا يُعَايِنُونَ فِي مَلَكُوتِ السَّمَاوَاتِ وَ الْأَرْضِ وَ الصُّنْعَ الْعَجِيبَ الْمُتْقَنَ الدَّالَّ عَلَى الصَّانِعِ وَ لَكِنَّهُمْ قَوْمٌ فَتَحُوا عَلَى أَنْفُسِهِمْ أَبْوَابَ الْمَعَاصِي وَ سَهَّلُوا لَهَا سَبِيلَ الشَّهَوَاتِ فَغَلَبَتِ الْأَهْوَاءُ عَلَى قُلُوبِهِمْ وَ اسْتَحْوَذَ الشَّيْطَانُ بِظُلْمِهِمْ عَلَيْهِمْ وَ كَذَلِكَ يَطْبَعُ اللَّهُ عَلى قُلُوبِ الْمُعْتَدِينَ وَ الْعَجَبُ مِنْ مَخْلُوقٍ يَزْعُمُ أَنَّ اللَّهَ يَخْفَى عَلَى عِبَادِهِ وَ هُوَ يَرَى أَثَرَ الصُّنْعِ فِي نَفْسِهِ بِتَرْكِيبٍ يَبْهَرُ عَقْلَهُ وَ تَأْلِيفٍ يُبْطِلُ حُجَّتَهُ‌</w:t>
      </w:r>
      <w:r>
        <w:rPr>
          <w:rStyle w:val="FootnoteAnchor"/>
          <w:rtl w:val="true"/>
        </w:rPr>
        <w:footnoteReference w:id="393"/>
      </w:r>
    </w:p>
    <w:p>
      <w:pPr>
        <w:pStyle w:val="Heading3"/>
        <w:numPr>
          <w:ilvl w:val="2"/>
          <w:numId w:val="1"/>
        </w:numPr>
        <w:rPr/>
      </w:pPr>
      <w:bookmarkStart w:id="969" w:name="__RefHeading___Toc3701947_1468164448"/>
      <w:bookmarkStart w:id="970" w:name="_Toc435"/>
      <w:bookmarkEnd w:id="969"/>
      <w:r>
        <w:rPr>
          <w:rtl w:val="true"/>
        </w:rPr>
        <w:t xml:space="preserve">باب پنجم </w:t>
      </w:r>
      <w:r>
        <w:rPr>
          <w:rtl w:val="true"/>
        </w:rPr>
        <w:t xml:space="preserve">: </w:t>
      </w:r>
      <w:r>
        <w:rPr>
          <w:rtl w:val="true"/>
        </w:rPr>
        <w:t xml:space="preserve">حدیث روایت شده از مفضل بن عمر در توحید، مشهور به </w:t>
      </w:r>
      <w:r>
        <w:rPr>
          <w:rtl w:val="true"/>
        </w:rPr>
        <w:t>«</w:t>
      </w:r>
      <w:r>
        <w:rPr>
          <w:rtl w:val="true"/>
        </w:rPr>
        <w:t>أهلیلجه</w:t>
      </w:r>
      <w:r>
        <w:rPr>
          <w:rtl w:val="true"/>
        </w:rPr>
        <w:t>»</w:t>
      </w:r>
      <w:bookmarkEnd w:id="970"/>
    </w:p>
    <w:p>
      <w:pPr>
        <w:pStyle w:val="Heading4"/>
        <w:numPr>
          <w:ilvl w:val="3"/>
          <w:numId w:val="1"/>
        </w:numPr>
        <w:rPr/>
      </w:pPr>
      <w:bookmarkStart w:id="971" w:name="__RefHeading___Toc3701949_1468164448"/>
      <w:bookmarkStart w:id="972" w:name="_Toc436"/>
      <w:bookmarkEnd w:id="971"/>
      <w:r>
        <w:rPr>
          <w:rtl w:val="true"/>
        </w:rPr>
        <w:t>روایت</w:t>
      </w:r>
      <w:bookmarkEnd w:id="972"/>
    </w:p>
    <w:p>
      <w:pPr>
        <w:pStyle w:val="Heading5"/>
        <w:numPr>
          <w:ilvl w:val="4"/>
          <w:numId w:val="1"/>
        </w:numPr>
        <w:rPr/>
      </w:pPr>
      <w:bookmarkStart w:id="973" w:name="__RefHeading___Toc3701951_1468164448"/>
      <w:bookmarkStart w:id="974" w:name="_Toc437"/>
      <w:bookmarkEnd w:id="973"/>
      <w:r>
        <w:rPr>
          <w:rtl w:val="true"/>
        </w:rPr>
        <w:t xml:space="preserve">روایت </w:t>
      </w:r>
      <w:r>
        <w:rPr/>
        <w:t>1</w:t>
      </w:r>
      <w:bookmarkEnd w:id="9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أهلیلجه</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مفضل بن عمر جعفی به امام صادق علیه السلام نامه ای نوشت و در آن اعلام نمود، عده ای از اهل این ملت ظاهر شده اند که ربوبیت را انکار کرده، و بر آن مجادله و بحث می کنند و از آن حضرت خواست که عقیده آنان را مردود و باطل سازد، و بر علیه آنها و آنچه ادعا می کنند استدلال کند به همان گونه که بر دیگران استدلال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 السلام برای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اما بعد از حمد خدا، که خداوند ما و شما را به اطاعت خویش موفق ساخته و با انجام اطاعت، بهشت خویش را به رحمتش برای ما واجب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تو رسید و در آن نوشته ای آنچه را که آشکار شده در میان ملت ما، و آنها گروهی از اهل الحاد و انکار پروردگار هستند و اینکه تعدادشان بسیار و دشمنی شان بسیار سخت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درخواست کرده ای تا رویّه و استدلالی بر رد اعتقاد آنها با توجه به آنچه در اختیارشان است، بنویسم همان طور که بر دیگر افراد از اهل بدعت و اختلاف بیان کردم و ما شکر می کنیم خدا را بر نعمتهای بسیار و دلایل بالغ و رسا و امتحان شایسته نزد خاصه و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نعمت های بزرگ و عنایت های گسترده خداوند تعالی که به آنها عنایت کرده، این است که قلوب آنها را به ربوبیّت خویش آرام و راسخ ساخته است و از معرفت آنها پیمان گرفته و بر آنها کتابی نازل فرموده که در آن شفاء است برای چیزی که در سینه هاست، از مرض های فکری و امور شبهه ناک و خداوند هیچ یک از آنها را نیازمند دیگران قرار نداده است، ولی از دیگران بی نیاز است و خداوند بی نیاز و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جانم سوگند که جاهلان از جانب پروردگارشان نیامده اند و آنان راهنمائی های آشکار و نشانه های روشن را در مخلوقات می بینند، و ملکوت آسمانها و زمین و خلقت عجیب و هماهنگ و محکم که نشانه ای از خالقشان است را، مشاهده می کنند، امّا آنها مردمی هستند که درهای نافرمانی را بر جان خویش گشوده اند و راه تمایلات را بر خود هموار کرده اند، پس افکار خود ساخته شان بر قلب و روحشان غلبه نموده و در اثر ظلمشان، شیطان بر آنها مسلط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است که خداوند بر قلب های سرکشان گمراهی را تثبیت کرده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تعجب از مخلوقی است که گمان می کند، خداوند از بندگانش پنهان است در حالی که اثر و نشانۀ خلقت را در وجود خویش با ترکیبی می بیند که عقلش را مبهوت می سازد، و به گونه ای وجودش تألیف شده است، که دلیل او را باطل می سازد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لَعَمْرِي لَوْ تَفَكَّرُوا فِي هَذِهِ الْأُمُورِ الْعِظَامِ لَعَايَنُوا مِنْ أَمْرِ التَّرْكِيبِ الْبَيِّنِ وَ لُطْفِ التَّدْبِيرِ الظَّاهِرِ وَ وُجُودِ الْأَشْيَاءِ مَخْلُوقَةً بَعْدَ أَنْ لَمْ تَكُنْ ثُمَّ تَحَوُّلِهَا مِنْ طَبِيعَةٍ إِلَى طَبِيعَةٍ وَ صَنِيعَةٍ بَعْدَ صَنِيعَةٍ مَا يَدُلُّهُمْ ذَلِكَ عَلَى الصَّانِعِ فَإِنَّهُ لَا يَخْلُو شَيْ‌ءٌ مِنْهَا مِنْ أَنْ يَكُونَ فِيهِ أَثَرُ تَدْبِيرٍ وَ تَرْكِيبٍ يَدُلُّ عَلَى أَنَّ لَهُ خَالِقاً مُدَبِّراً وَ تَأْلِيفٌ بِتَدْبِيرٍ يَهْدِي إِلَى وَاحِدٍ 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وَافَانِي كِتَابُكَ وَ رَسَمْتُ لَكَ كِتَاباً كُنْتُ نَازَعْتُ فِيهِ بَعْضَ أَهْلِ الْأَدْيَانِ مِنْ أَهْلِ الْإِنْكَارِ وَ ذَلِكَ أَنَّهُ كَانَ يَحْضُرُنِي طَبِيبٌ مِنْ بِلَادِ الْهِنْدِ وَ كَانَ لَا يَزَالُ يُنَازِعُنِي فِي رَأْيِهِ وَ يُجَادِلُنِي عَلَى ضَلَالَتِهِ فَبَيْنَا هُوَ يَوْماً يَدُقُّ إِهْلِيلَجَةً لِيَخْلِطَهَا دَوَاءً احْتَجْتُ‌</w:t>
      </w:r>
      <w:r>
        <w:rPr>
          <w:rStyle w:val="FootnoteAnchor"/>
          <w:rtl w:val="true"/>
        </w:rPr>
        <w:footnoteReference w:id="395"/>
      </w:r>
      <w:r>
        <w:rPr>
          <w:rFonts w:ascii="Amiri" w:hAnsi="Amiri" w:eastAsia="Amiri" w:cs="Amiri"/>
          <w:color w:val="111111"/>
          <w:sz w:val="28"/>
          <w:sz w:val="28"/>
          <w:szCs w:val="28"/>
          <w:rtl w:val="true"/>
          <w:lang w:bidi="ar-SA"/>
        </w:rPr>
        <w:t>إِلَيْهِ مِنْ أَدْوِيَتِهِ إِذْ عَرَضَ لَهُ شَيْ‌ءٌ مِنْ كَلَامِهِ الَّذِي لَمْ يَزَلْ يُنَازِعُنِي فِيهِ مِنِ ادِّعَائِهِ أَنَّ الدُّنْيَا لَمْ تَزَلْ وَ لَا تَزَالُ شَجَرَةٌ تَنْبُتُ وَ أُخْرَى تَسْقُطُ نَفْسٌ تُولَدُ وَ أُخْرَى تَتْلَفُ وَ زَعَمَ أَنَّ انْتِحَالِي الْمَعْرِفَةَ لِلَّهِ تَعَالَى دَعْوَى لَا بَيِّنَةَ لِي عَلَيْهَا وَ لَا حُجَّةَ لِي فِيهَا وَ أَنَّ ذَلِكَ أَمْرٌ أَخَذَهُ الْآخِرُ عَنِ الْأَوَّلِ وَ الْأَصْغَرُ عَنِ الْأَكْبَرِ وَ أَنَّ الْأَشْيَاءَ الْمُخْتَلِفَةَ وَ الْمُؤْتَلِفَةَ وَ الْبَاطِنَةَ وَ الظَّاهِرَةَ إِنَّمَا تُعْرَفُ بِالْحَوَاسِّ الْخَمْسِ نَظَرِ الْعَيْنِ وَ سَمْعِ الْأُذُنِ وَ شَمِّ الْأَنْفِ وَ ذَوْقِ الْفَمِ وَ لَمْسِ الْجَوَارِحِ ثُمَّ قَادَ</w:t>
      </w:r>
      <w:r>
        <w:rPr>
          <w:rStyle w:val="FootnoteAnchor"/>
          <w:rtl w:val="true"/>
        </w:rPr>
        <w:footnoteReference w:id="396"/>
      </w:r>
      <w:r>
        <w:rPr>
          <w:rFonts w:ascii="Amiri" w:hAnsi="Amiri" w:eastAsia="Amiri" w:cs="Amiri"/>
          <w:color w:val="111111"/>
          <w:sz w:val="28"/>
          <w:sz w:val="28"/>
          <w:szCs w:val="28"/>
          <w:rtl w:val="true"/>
          <w:lang w:bidi="ar-SA"/>
        </w:rPr>
        <w:t>مَنْطِقُهُ عَلَى الْأَصْلِ الَّذِي وَضَعَهُ فَقَالَ لَمْ يَقَعْ شَيْ‌ءٌ مِنْ حَوَاسِّي عَلَى خَالِقٍ يُؤَدِّي إِلَى قَلْبِي إِنْكَاراً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بِمَ تَحْتَجُّ فِي مَعْرِفَةِ رَبِّكَ الَّذِي تَصِفُ قُدْرَتَهُ وَ رُبُوبِيَّتَهُ وَ إِنَّمَا يَعْرِفُ الْقَلْبُ الْأَشْيَاءَ كُلَّهَا بِالدَّلَالاتِ الْخَمْسِ الَّتِي وَصَفْتُ لَكَ قُلْتُ بِالْعَقْلِ الَّذِي فِي قَلْبِي وَ الدَّلِيلِ الَّذِي أَحْتَجُّ بِهِ فِي مَعْرِفَتِهِ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يَكُونُ مَا تَقُولُ وَ أَنْتَ تَعْرِفُ أَنَّ الْقَلْبَ لَا يَعْرِفُ شَيْئاً بِغَيْرِ الْحَوَاسِّ الْخَمْسِ فَهَلْ عَايَنْتَ رَبَّكَ بِبَصَرٍ أَوْ سَمِعْتَ صَوْتَهُ بِأُذُنٍ أَوْ شَمِمْتَهُ بِنَسِيمٍ أَوْ ذُقْتَهُ بِفَمٍ أَوْ مَسِسْتَهُ بِيَدٍ فَأَدَّى ذَلِكَ الْمَعْرِفَةَ إِلَى قَلْبِكَ قُلْتُ أَ رَأَيْتَ إِذْ أَنْكَرْتَ اللَّهَ وَ جَحَدْتَهُ‌</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به جانم سوگند اگر در این گونه امور بزرگ تفکر کنند ، همچون وجود ترکیب روشن و لطافت تدبیر آشکار، و وجود اشیاء مخلوقه پس از آنکه وجود نداشتند، سپس از یک حالت و طبیعت به حالت و طبیعت دیگر دگرگون شده اند، و اینکه مخلوقی بعد از مخلوقی به وجود آمده، دلیلی را مشاهده خواهند کرد که آنان را به سازنده هدایت خواهد کرد، به طوری که هیچ موجودی نیست مگر آنکه در او اثر و نشانه ای از تدبیر و ترکیبی نهفته است، که راهنمایی می کند بر اینکه او خالقی تدبیر کننده و هماهنگ کننده ای سازنده دارد و انسان را به خداوند واحد حکیم راهنمایی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نامۀ تو به دستم رسید و اکنون برای تو نامه ای نوشته ام که در آن با یکی از اهل ادیان و مذاهب الحادی مناظره کرده ام، و آن هنگامی بود که پزشکی از سرزمین هند نزد من آمده و همواره در دفاع از فکرش با من نزاع می کرد و بر گمراهی خود با من، مناظره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دانۀ هلیله ای را خورد می کرد تا آن را به عنوان دارو مخلوط کند، تا رفع نیاز خویش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سخنی از افکارش را گفت که همواره با آن در ادعایش، با من مناظره می کرد مبنی بر اینکه دنیا همواره و همیشه، مانند درختی است که می روید و هنگامی دیگر می افتد؛ کسی تولد می یابد و کسی دیگر می میرد، و گمان می کرد که اعتقاد من بر معرفت الهی، ادعایی است که من دلیلی برای آن ندارم و این اعتقادی است که، آخری از اولی و کوچک تر از بزرگ تر گرفته است، اشیای مختلف و هماهنگ و ظاهر و باطن فقط با حواس پنجگانه قابل درک هستند، مشاهدۀ با چشم، شنیدن با گوش، بوئیدن با بینی و چشیدن با دهان و لمس نمودن با اعضاء و جوارح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سخنش را بر اصلی که خود وضع کرده بود، کشاند و در حالی که می خواست خدا را انکار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حواس من، مرا بر خالقی که به قلبم راه یابد، راهنمایی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به چه وسیله استدلال می کنی در شناخت پروردگارت که قدرت و پروردگاریش را توصیف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قلب انسان همه چیزها را با راهنمایی حواس پنجگانه که برای تو توصیف کردم می شناسد؟</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عقلی که در قلبم است و نشانه ای که با آن، در شناخت پروردگارم دارم استدلال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طور می گویی، در حالی که می دانی قلب انسان، چیزی را جز از طریق حواس پنجگانه نمی شناسد؟ آیا پروردگارت را به چشم دیده ای یا صدایش را با گوش شنیده ای یا بوی او را بوئیده ای یا او را با دهان چشیده ای، یا با دست او را لمس نموده ای تا حواست، چنین شناختی را به قلب تو برسانند؟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تو هنگامی که تو خداوند را انکار می کنی </w:t>
      </w:r>
      <w:bookmarkStart w:id="975" w:name="pg16997_179635"/>
    </w:p>
    <w:p>
      <w:pPr>
        <w:pStyle w:val="BookText"/>
        <w:rPr/>
      </w:pPr>
      <w:bookmarkEnd w:id="975"/>
      <w:r>
        <w:rPr>
          <w:rFonts w:ascii="Amiri" w:hAnsi="Amiri" w:eastAsia="Amiri" w:cs="Amiri"/>
          <w:color w:val="111111"/>
          <w:sz w:val="28"/>
          <w:sz w:val="28"/>
          <w:szCs w:val="28"/>
          <w:rtl w:val="true"/>
          <w:lang w:bidi="ar-SA"/>
        </w:rPr>
        <w:t xml:space="preserve">لِأَنَّكَ زَعَمْتَ أَنَّكَ لَا تُحِسُّهُ بِحَوَاسِّكَ الَّتِي تَعْرِفُ بِهَا الْأَشْيَاءَ وَ أَقْرَرْتُ أَنَا بِهِ هَلْ بُدٌّ مِنْ أَنْ يَكُونَ أَحَدُنَا صَادِقاً وَ الْآخَرُ كَاذِباً قَالَ لَا قُلْتُ أَ رَأَيْتَ إِنْ كَانَ الْقَوْلُ قَوْلَكَ فَهَلْ يُخَافُ عَلَيَّ شَيْ‌ءٌ مِمَّا أُخَوِّفُكَ بِهِ مِنْ عِقَابِ اللَّهِ قَالَ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 إِنْ كَانَ كَمَا أَقُولُ وَ الْحَقُّ فِي يَدِي أَ لَسْتُ قَدْ أَخَذْتُ فِيمَا كُنْتُ أُحَاذِرُ مِنْ عِقَابِ الْخَالِقِ بِالثِّقَةِ وَ أَنَّكَ قَدْ وَقَعْتَ بِجُحُودِكَ وَ إِنْكَارِكَ فِي الْهَلَكَةِ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فَأَيُّنَا أَوْلَى بِالْحَزْمِ وَ أَقْرَبُ مِنَ النَّجَاةِ قَالَ أَنْتَ إِلَّا أَنَّكَ مِنْ أَمْرِكَ عَلَى ادِّعَاءٍ وَ شُبْهَةٍ وَ أَنَا عَلَى يَقِينٍ وَ ثِقَةٍ لِأَنِّي لَا أَرَى حَوَاسِّيَ الْخَمْسَ أَدْرَكَتْهُ وَ مَا لَمْ تُدْرِكْهُ حَوَاسِّي فَلَيْسَ عِنْدِي بِمَوْجُودٍ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عَجَزَتْ حَوَاسُّكَ عَنْ إِدْرَاكِ اللَّهِ أَنْكَرْتَهُ وَ أَنَا لَمَّا عَجَزَتْ حَوَاسِّي عَنْ إِدْرَاكِ اللَّهِ تَعَالَى صَدَّقْتُ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قُلْتُ لِأَنَّ كُلَّ شَيْ‌ءٍ جَرَى فِيهِ أَثَرُ تَرْكِيبٍ لَجِسْمٌ أَوْ وَقَعَ عَلَيْهِ بَصَرٌ لَلَوْنٌ فَمَا أَدْرَكَتْهُ الْأَبْصَارُ وَ نَالَتْهُ الْحَوَاسُّ فَهُوَ غَيْرُ اللَّهِ سُبْحَانَهُ لِأَنَّهُ لَا يُشْبِهُ الْخَلْقَ وَ أَنَّ هَذَا الْخَلْقَ يَنْتَقِلُ بِتَغْيِيرٍ وَ زَوَالٍ وَ كُلُّ شَيْ‌ءٍ أَشْبَهَ التَّغْيِيرَ وَ الزَّوَالَ فَهُوَ مِثْلُهُ وَ لَيْسَ الْمَخْلُوقُ كَالْخَالِقِ وَ لَا الْمُحْدَثُ كَالْمُحْدِثِ</w:t>
      </w:r>
      <w:r>
        <w:rPr>
          <w:rFonts w:eastAsia="Amiri" w:cs="Amiri" w:ascii="Amiri" w:hAnsi="Amiri"/>
          <w:color w:val="111111"/>
          <w:sz w:val="28"/>
          <w:szCs w:val="28"/>
          <w:rtl w:val="true"/>
          <w:lang w:bidi="ar-SA"/>
        </w:rPr>
        <w:t>.</w:t>
      </w:r>
    </w:p>
    <w:p>
      <w:pPr>
        <w:pStyle w:val="Heading5"/>
        <w:numPr>
          <w:ilvl w:val="4"/>
          <w:numId w:val="1"/>
        </w:numPr>
        <w:rPr/>
      </w:pPr>
      <w:bookmarkStart w:id="976" w:name="__RefHeading___Toc3701953_1468164448"/>
      <w:bookmarkStart w:id="977" w:name="_Toc438"/>
      <w:bookmarkEnd w:id="976"/>
      <w:r>
        <w:rPr>
          <w:rtl w:val="true"/>
        </w:rPr>
        <w:t>شرح</w:t>
      </w:r>
      <w:bookmarkEnd w:id="977"/>
    </w:p>
    <w:p>
      <w:pPr>
        <w:pStyle w:val="BookText"/>
        <w:rPr/>
      </w:pPr>
      <w:r>
        <w:rPr>
          <w:rFonts w:ascii="IRNazanin" w:hAnsi="IRNazanin" w:eastAsia="IRNazanin"/>
          <w:color w:val="111111"/>
          <w:sz w:val="28"/>
          <w:sz w:val="28"/>
          <w:szCs w:val="28"/>
          <w:rtl w:val="true"/>
          <w:lang w:bidi="fa-IR"/>
        </w:rPr>
        <w:t>قوله علیه السلام و البلاء المحمود عند الخاصّة و العامّة أي النعمة التي يحمدها و يقر بها الخاصّ و العامّ لنا و هو العلم أو النعم التي شملت الخاصّ و العامّ كما سيفصّله علیه السلام بعد ذلك قوله علیه السلام ما أُتِيَ الجهّال أي ما أتاهم الضرر و الهلاك إلا من قبلهم قال الفيروزآبادي أُتِيَ كعني أشرف عليه العدو و قال الجزري في حديث أبي هريرة في العَدْوَى أنّى قلت أُتِيتَ أي دهيت و تغير عليك حسك فتوهمت ما ليس بصحيح صحيحا قوله علیه السلام استحوذ الشيطان أي غلب و استولى قوله علیه السلام و صنيعة أي إحسان و يحتمل أن يراد بها هنا الخلقة المصنوعة قوله علیه السلام لجسم بفتح اللام أي البتة هو جسم و كذا قوله للون و يدل على أن التركيب الخارجي إنما يكون في الجسم و أن المبصر بالذات هو اللون قوله علیه السلام أشبه التغيير أي المتغير أو ذا التغيير بتقدير 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گمان می کنی که او را با حواس خودت که با آنها چیزها را می شناسی، احساس نمی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وجود او اقرار می کنم، آیا به ناچار نباید یکی از ما دو نفر درست گفته و دیگری اشتباه کند؟</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تو راست باشد، آیا از آن عذاب الهی که تو را می ترسانم بر من باکی هست؟</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طور که من می گویم حق با من باشد آیا من با عقیده ام به چیزی دست نیازیده ام که با اطمینان از عذاب خالق، ترسیده و تو با انکار و نفی خویش در هلاکت افتاده ای؟</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ما سزاوارتر است به دور اندیشی و نزدیک تر است به نجات و رستگاری؟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جز اینکه تو بر این اعتقاداتت مدعی و شبهه ناک هستی ولی من بر اعتقادم مطمئن و بر یقین می باشم زیرا حواس پنجگانه ام خدا را درک نکرده اند و آنچه را که حواس من، آن را درک نکند، از نظر من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حواس تو از ادراک خداوند ناتوان گشت، او را انکار کردی، در حالی که هنگامی که حواس من از ادراک خداوند ناتوان گشت، او را باور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اینگونه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چیز که در آن اثری از ترکیب باشد حتما جسم بوده یا آنچه چشم بتواند آن را ببیند رنگ است پس آنچه چشمها آن را دیده و یا حواس به آنها دست یافته اند، در واقع آن چیز غیر از خداوند منزه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شبیه مخلوقات نیست و این مخلوقات با تغییر و زوال، دگرگون می شوند و هر چیزی که شبیه به تغییر و زوال باشد، مانند آن چیز است و در حالی که مخلوق مانند خالق و ایجاد شده مانند ایجاد کننده نیست</w:t>
      </w:r>
      <w:r>
        <w:rPr>
          <w:rFonts w:eastAsia="IRNazanin" w:cs="IRNazanin"/>
          <w:color w:val="111111"/>
          <w:sz w:val="28"/>
          <w:szCs w:val="28"/>
          <w:rtl w:val="true"/>
          <w:lang w:bidi="fa-IR"/>
        </w:rPr>
        <w:t>.</w:t>
      </w:r>
    </w:p>
    <w:p>
      <w:pPr>
        <w:pStyle w:val="Heading5"/>
        <w:numPr>
          <w:ilvl w:val="4"/>
          <w:numId w:val="1"/>
        </w:numPr>
        <w:rPr/>
      </w:pPr>
      <w:bookmarkStart w:id="978" w:name="__RefHeading___Toc3701955_1468164448"/>
      <w:bookmarkStart w:id="979" w:name="_Toc439"/>
      <w:bookmarkEnd w:id="978"/>
      <w:r>
        <w:rPr>
          <w:rtl w:val="true"/>
        </w:rPr>
        <w:t>توضیح</w:t>
      </w:r>
      <w:bookmarkEnd w:id="97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 المحمود عند الخاصّة و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نعمتی که خاص و عام آن را سپاس می گوید و بدان اقرار می کند، و آن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نعمتهایی است که خاص و عام را در برگرفته چنانچه امام بعد از این آنها را شرح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أُتِیَ الجهّال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ضرر و هلاکت به جاهلان نرسید جز از ناحیه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بر او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جزری در حدیث أبی هریره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گفتم علیه تو شد یعنی فریب خوردی و حس تو علیه تو تغییر یافت پس آنچه را صحیح نبود صحیح پنداشتی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استحوذ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یافت و مسلط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ممکن است منظور از آن در اینجا خلقت مصنوع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لام یعنی حتما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دلالت دارد بر اینکه ترکیب خارجی تنها در جسم است و آنچه که ذاتا دیده می شود رنگ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أشبه التغییر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متغیر یا صاحب تغییر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تقدیر مضاف </w:t>
      </w:r>
      <w:r>
        <w:rPr>
          <w:rFonts w:eastAsia="IRNazanin" w:cs="IRNazanin"/>
          <w:color w:val="111111"/>
          <w:sz w:val="28"/>
          <w:szCs w:val="28"/>
          <w:rtl w:val="true"/>
          <w:lang w:bidi="fa-IR"/>
        </w:rPr>
        <w:t xml:space="preserve">-. </w:t>
      </w:r>
      <w:bookmarkStart w:id="980" w:name="pg16997_179636"/>
    </w:p>
    <w:p>
      <w:pPr>
        <w:pStyle w:val="Heading5"/>
        <w:numPr>
          <w:ilvl w:val="4"/>
          <w:numId w:val="1"/>
        </w:numPr>
        <w:rPr/>
      </w:pPr>
      <w:bookmarkStart w:id="981" w:name="__RefHeading___Toc3701957_1468164448"/>
      <w:bookmarkStart w:id="982" w:name="_Toc440"/>
      <w:bookmarkEnd w:id="980"/>
      <w:bookmarkEnd w:id="981"/>
      <w:r>
        <w:rPr>
          <w:rtl w:val="true"/>
        </w:rPr>
        <w:t>متن</w:t>
      </w:r>
      <w:bookmarkEnd w:id="982"/>
    </w:p>
    <w:p>
      <w:pPr>
        <w:pStyle w:val="BookText"/>
        <w:rPr/>
      </w:pPr>
      <w:r>
        <w:rPr>
          <w:rFonts w:ascii="Amiri" w:hAnsi="Amiri" w:eastAsia="Amiri" w:cs="Amiri"/>
          <w:color w:val="111111"/>
          <w:sz w:val="28"/>
          <w:sz w:val="28"/>
          <w:szCs w:val="28"/>
          <w:rtl w:val="true"/>
          <w:lang w:bidi="ar-SA"/>
        </w:rPr>
        <w:t>قَالَ إِنَّ هَذَا لَقَوْلٌ وَ لَكِنِّي لَمُنْكِرٌ مَا لَمْ تُدْرِكْهُ حَوَاسِّي فَتُؤَدِّيَهُ إِلَى قَلْبِي فَلَمَّا اعْتَصَمَ بِهَذِهِ الْمَقَالَةِ وَ لَزِمَ هَذِهِ الْحُجَّةَ قُلْتُ أَمَّا إِذَا أَبَيْتَ إِلَّا أَنْ تَعْتَصِمَ بِالْجَهَالَةِ وَ تَجْعَلَ الْمُحَاجَزَةَ حُجَّةً فَقَدْ دَخَلْتَ فِي مِثْلِ مَا عِبْتَ وَ امْتَثَلْتَ مَا كَرِهْتَ حَيْثُ قُلْتَ إِنِّي اخْتَرْتُ الدَّعْوَى لِنَفْسِي لِأَنَّ كُلَّ شَيْ‌ءٍ لَمْ تُدْرِكْهُ حَوَاسِّي عِنْدِي بِلَا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كَيْفَ ذَلِكَ قُلْتُ لِأَنَّكَ نَقَمْتَ عَلَيَّ الِادِّعَاءَ وَ دَخَلْتَ فِيهِ فَادَّعَيْتَ أَمْراً لَمْ تُحِطْ بِهِ خُبْراً وَ لَمْ تَقُلْهُ عِلْماً فَكَيْفَ اسْتَجَزْتَ لِنَفْسِكَ الدَّعْوَى فِي إِنْكَارِكَ اللَّهَ وَ دَفْعِكَ أَعْلَامَ النُّبُوَّةِ وَ الْحُجَّةَ الْوَاضِحَةَ وَ عِبْتَهَا عَلَيَّ أَخْبِرْنِي هَلْ أَحَطْتَ بِالْجِهَاتِ كُلِّهَا وَ بَلَغْتَ مُنْتَهَاهَا قَالَ لَا قُلْتُ فَهَلْ رَقِيتَ إِلَى السَّمَاءِ الَّتِي تَرَى أَوِ انْحَدَرْتَ إِلَى الْأَرْضِ السُّفْلَى فَجُلْتَ فِي أَقْطَارِهَا</w:t>
      </w:r>
      <w:r>
        <w:rPr>
          <w:rStyle w:val="FootnoteAnchor"/>
          <w:rtl w:val="true"/>
        </w:rPr>
        <w:footnoteReference w:id="398"/>
      </w:r>
      <w:r>
        <w:rPr>
          <w:rFonts w:ascii="Amiri" w:hAnsi="Amiri" w:eastAsia="Amiri" w:cs="Amiri"/>
          <w:color w:val="111111"/>
          <w:sz w:val="28"/>
          <w:sz w:val="28"/>
          <w:szCs w:val="28"/>
          <w:rtl w:val="true"/>
          <w:lang w:bidi="ar-SA"/>
        </w:rPr>
        <w:t>أَوْ هَلْ خُضْتَ فِي غَمَرَاتِ الْبُحُورِ</w:t>
      </w:r>
      <w:r>
        <w:rPr>
          <w:rStyle w:val="FootnoteAnchor"/>
          <w:rtl w:val="true"/>
        </w:rPr>
        <w:footnoteReference w:id="399"/>
      </w:r>
      <w:r>
        <w:rPr>
          <w:rFonts w:ascii="Amiri" w:hAnsi="Amiri" w:eastAsia="Amiri" w:cs="Amiri"/>
          <w:color w:val="111111"/>
          <w:sz w:val="28"/>
          <w:sz w:val="28"/>
          <w:szCs w:val="28"/>
          <w:rtl w:val="true"/>
          <w:lang w:bidi="ar-SA"/>
        </w:rPr>
        <w:t xml:space="preserve">وَ اخْتَرَقْتَ نَوَاحِيَ الْهَوَاءِ فِيمَا فَوْقَ السَّمَاءِ وَ تَحْتَهَا إِلَى الْأَرْضِ وَ مَا أَسْفَلَ مِنْهَا فَوَجَدْتَ ذَلِكَ خَلَاءً مِنْ مُدَبِّرٍ حَكِيمٍ عَالِمٍ بَصِيرٍ قَالَ لَا قُلْتُ فَمَا يُدْرِيكَ لَعَلَّ الَّذِي أَنْكَرَهُ قَلْبُكَ هُوَ فِي بَعْضِ مَا لَمْ تُدْرِكْهُ حَوَاسُّكَ وَ لَمْ يُحِطْ بِهِ عِلْمُكَ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لَعَلَّ فِي بَعْضِ مَا ذَكَرْتَ مُدَبِّراً وَ مَا أَدْرِي لَعَلَّهُ لَيْسَ فِي شَيْ‌ءٍ مِنْ ذَلِكَ شَيْ‌ءٌ قُلْتُ أَمَّا إِذْ خَرَجْتَ مِنْ حَدِّ الْإِنْكَارِ إِلَى مَنْزِلَةِ الشَّكِّ فَإِنِّي أَرْجُو أَنْ تَخْرُجَ إِلَى 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دَخَلَ عَلَيَّ الشَّكُّ لِسُؤَالِكَ إِيَّايَ عَمَّا لَمْ يُحِطْ بِهِ عِلْمِي وَ لَكِنْ مِنْ أَيْنَ يَدْخُلُ عَلَيَّ الْيَقِينُ بِمَا لَمْ تُدْرِكْهُ حَوَاسِّي قُلْتُ مِنْ قِبَلِ إِهْلِيلَجَتِكَ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ذَاكَ إِذاً أَثْبَتُ لِلْحُجَّةِ لِأَنَّهَا مِنْ آدَابِ الطِّبِّ الَّذِي أُذْعِنُ بِمَعْرِفَتِهِ‌</w:t>
      </w:r>
      <w:r>
        <w:rPr>
          <w:rStyle w:val="FootnoteAnchor"/>
          <w:rtl w:val="true"/>
        </w:rPr>
        <w:footnoteReference w:id="400"/>
      </w:r>
      <w:r>
        <w:rPr>
          <w:rFonts w:ascii="Amiri" w:hAnsi="Amiri" w:eastAsia="Amiri" w:cs="Amiri"/>
          <w:color w:val="111111"/>
          <w:sz w:val="28"/>
          <w:sz w:val="28"/>
          <w:szCs w:val="28"/>
          <w:rtl w:val="true"/>
          <w:lang w:bidi="ar-SA"/>
        </w:rPr>
        <w:t>قُلْتُ إِنَّمَا أَرَدْتُ أَنْ آتِيَكَ بِهِ مِنْ قِبَلِهَا لِأَنَّهَا أَقْرَبُ الْأَشْيَاءِ إِلَيْكَ وَ لَوْ كَانَ شَيْ‌ءٌ أَقْرَبَ إِلَيْكَ مِنْهَا لَأَتَيْتُكَ مِنْ قِبَلِهِ‌</w:t>
      </w:r>
      <w:r>
        <w:rPr>
          <w:rStyle w:val="FootnoteAnchor"/>
          <w:rtl w:val="true"/>
        </w:rPr>
        <w:footnoteReference w:id="401"/>
      </w:r>
      <w:r>
        <w:rPr>
          <w:rFonts w:ascii="Amiri" w:hAnsi="Amiri" w:eastAsia="Amiri" w:cs="Amiri"/>
          <w:color w:val="111111"/>
          <w:sz w:val="28"/>
          <w:sz w:val="28"/>
          <w:szCs w:val="28"/>
          <w:rtl w:val="true"/>
          <w:lang w:bidi="ar-SA"/>
        </w:rPr>
        <w:t>لِأَنَّ فِي كُلِّ شَيْ‌ءٍ أَثَرَ تَرْكِيبٍ وَ حِكْمَةٍ وَ شَاهِداً يَدُلُّ عَلَى</w:t>
      </w:r>
    </w:p>
    <w:p>
      <w:pPr>
        <w:pStyle w:val="Heading5"/>
        <w:numPr>
          <w:ilvl w:val="4"/>
          <w:numId w:val="1"/>
        </w:numPr>
        <w:rPr/>
      </w:pPr>
      <w:bookmarkStart w:id="983" w:name="__RefHeading___Toc3701959_1468164448"/>
      <w:bookmarkStart w:id="984" w:name="_Toc441"/>
      <w:bookmarkEnd w:id="983"/>
      <w:r>
        <w:rPr>
          <w:rtl w:val="true"/>
        </w:rPr>
        <w:t>ادامه</w:t>
      </w:r>
      <w:bookmarkEnd w:id="984"/>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قابل قبولی است، ولی من از این جهت انکار خدا نمودم که تا هر چیزی را با حواسم درک نکنم، به قلبم 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این عقیده چسبیده ام و چنین دلیلی را برگزیده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همچنان انکار می کنی، فقط برای اینکه بر نادانی خودت پافشاری کنی و مخالفت کردن را دلیل خودت قرار داده ای، در این صورت وارد چیزی شده ای که بر آن ایراد می گرفتی و پیروی چیزی را کرده ای که آن را ناخوشایند می دانستی زیرا تو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ادعا را برای خویش انتخاب نموده ام چون هر چیزی که حواس من آن را درک نکند، نزد من هیچ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چنین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با ادعای من مخالفت کردی و آن را ردّ کردی و چیزی را ادعا نمودی که بر آن احاطۀ علمی نداشتی و از روی آگاهی اظهار نظر نکردی، پس چگونه به خودت اجازه دادی که ادعای انکار خداوند کرده و نشانه های نبوت و دلایل واضح را منکر شوی و بر من در باره آنها ایراد بگیری؟ به من خبر بده آیا به تمام جهات احاطه داری و تا پایان آنها رفته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آسمانی که می بینی بالا رفته ای؟ و آیا درون زمین پایین رفته ای و در گوشه های آن گردش کرده ای؟ و آیا به اعماق اقیانوس ها فرو رفته ای و در اطراف جو در بالای آسمان و پایین آن تا زمین و پایین تر از آن رفته ای، تا آن را از تدبیر کنندۀ حکیم و آگاه و بینائی خالی بیابی؟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کجا می دانی؟ شاید آنچه را که قلب تو انکار می کند در جایی باشد که حواس تو، آنها را نشناخته و به آنها اطلاع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شاید در بعضی از جاهایی که گفتی مدبّر باشد و من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در هیچ جایی که گفتی، چیزی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از مرحلۀ انکار درآمده و وارد مرحلۀ شک و تردید شدی، امیدوارم که به مرحلۀ معرفت خداوند نیز، وارد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به شک افتاده ام که تو از من در مورد چیزی سؤال کردی که بر آن احاطه علمی نداشتم، امّا چگونه در من یقین به آنچه حواسّم آنها را نمی شناسد به وجود آید؟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این هلیله 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دلیل خوبی آورده ای، زیرا این هلیله از مواد طبابتی است که من به آن معرفت دارم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برای تو دلیلی از طریق هلیله بیاورم، زیرا نزدیکترین چیزها به تو است و اگر چیزی از آن به تو نزدیکتر بود، از آن ناحیه برایت دلیل می آوردم، زیرا در هر چیزی نشانه ای از ترکیب و حکمت، و شاهدی است که دلالت می کند </w:t>
      </w:r>
    </w:p>
    <w:p>
      <w:pPr>
        <w:pStyle w:val="BookText"/>
        <w:rPr/>
      </w:pPr>
      <w:r>
        <w:rPr>
          <w:rFonts w:ascii="Amiri" w:hAnsi="Amiri" w:eastAsia="Amiri" w:cs="Amiri"/>
          <w:color w:val="111111"/>
          <w:sz w:val="28"/>
          <w:sz w:val="28"/>
          <w:szCs w:val="28"/>
          <w:rtl w:val="true"/>
          <w:lang w:bidi="ar-SA"/>
        </w:rPr>
        <w:t xml:space="preserve">الصَّنْعَةِ الدَّالَّةِ عَلَى مَنْ صَنَعَهَا وَ لَمْ تَكُنْ شَيْئاً وَ يُهْلِكُهُا حَتَّى لَا تَكُونَ شَيْئاً قُلْتُ فَأَخْبِرْنِي هَلْ تَرَى هَذِهِ إِهْلِيلَجَةً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 فَتَرَى غَيْبَ مَا فِي جَوْفِهَا قَالَ لَا قُلْتُ أَ فَتَشْهَدُ أَنَّهَا مُشْتَمِلَةٌ عَلَى نَوَاةٍ وَ لَا تَرَاهَا قَالَ مَا يُدْرِينِي لَعَلَّ لَيْسَ فِيهَا شَيْ‌ءٌ قُلْتُ أَ فَتَرَى أَنَّ خَلْفَ هَذَا الْقِشْرِ مِنْ هَذِهِ الْإِهْلِيلَجَةِ غَائِبٌ لَمْ تَرَهُ مِنْ لَحْمٍ أَوْ ذِي لَوْنٍ قَالَ مَا أَدْرِي لَعَلَّ مَا ثَمَّ غَيْرُ ذِي لَوْنٍ وَ لَا لَحْمٍ قُلْتُ أَ فَتُقِرُّ أَنَّ هَذِهِ الْإِهْلِيلَجَةَ الَّتِي تُسَمِّيهَا النَّاسُ بِالْهِنْدِ مَوْجُودَةٌ لِاجْتِمَاعِ أَهْلِ الِاخْتِلَافِ مِنَ الْأُمَمِ عَلَى ذِكْرِهَا قَالَ مَا أَدْرِي لَعَلَّ مَا اجْتَمَعُوا عَلَيْهِ مِنْ ذَلِكَ بَاطِلٌ قُلْتُ أَ فَتُقِرُّ أَنَّ الْإِهْلِيلَجَةَ فِي أَرْضٍ تَنْبُتُ قَالَ تِلْكَ الْأَرْضُ وَ هَذِهِ وَاحِدَةٌ وَ قَدْ رَأَيْتُهَا قُلْتُ أَ فَمَا تَشْهَدُ بِحُضُورِ هَذِهِ الْإِهْلِيلَجَةِ عَلَى وُجُودِ مَا غَابَ مِنْ أَشْبَاهِهَا قَالَ مَا أَدْرِي لَعَلَّهُ لَيْسَ فِي الدُّنْيَا إِهْلِيلَجَةٌ غَيْرُهَا فَلَمَّا اعْتَصَمَ بِالْجَهَالَةِ قُلْتُ أَخْبِرْنِي عَنْ هَذِهِ الْإِهْلِيلَجَةِ أَ تُقِرُّ أَنَّهَا خَرَجَتْ مِنْ شَجَرَةٍ أَوْ تَقُولُ إِنَّهَا هَكَذَا وُجِدَتْ قَالَ لَا بَلْ مِنْ شَجَرَةٍ خَرَجَتْ قُلْتُ فَهَلْ أَدْرَكَتْ حَوَاسُّكَ الْخَمْسُ مَا غَابَ عَنْكَ مِنْ تِلْكَ الشَّجَرَةِ قَالَ لَا قُلْتُ فَمَا أَرَاكَ إِلَّا قَدْ أَقْرَرْتَ بِوُجُودِ شَجَرَةٍ لَمْ تُدْرِكْهَا حَوَاسُّكَ قَالَ أَجَلْ وَ لَكِنِّي أَقُولُ إِنَّ الْإِهْلِيلَجَةَ وَ الْأَشْيَاءَ الْمُخْتَلِفَةَ</w:t>
      </w:r>
      <w:r>
        <w:rPr>
          <w:rStyle w:val="FootnoteAnchor"/>
          <w:rtl w:val="true"/>
        </w:rPr>
        <w:footnoteReference w:id="402"/>
      </w:r>
      <w:r>
        <w:rPr>
          <w:rFonts w:ascii="Amiri" w:hAnsi="Amiri" w:eastAsia="Amiri" w:cs="Amiri"/>
          <w:color w:val="111111"/>
          <w:sz w:val="28"/>
          <w:sz w:val="28"/>
          <w:szCs w:val="28"/>
          <w:rtl w:val="true"/>
          <w:lang w:bidi="ar-SA"/>
        </w:rPr>
        <w:t>شَيْ‌ءٌ لَمْ تَزَلْ تُدْرَكُ فَهَلْ عِنْدَكَ فِي هَذَا شَيْ‌ءٌ تَرُدُّ بِهِ قَوْلِي قُلْتُ نَعَمْ أَخْبِرْنِي عَنْ هَذِهِ الْإِهْلِيلَجَةِ هَلْ كُنْتَ عَايَنْتَ شَجَرَتَهَا وَ عَرَفْتَهَا قَبْلَ أَنْ تَكُونَ هَذِهِ الْإِهْلِيلَجَةُ فِيهَا قَالَ نَعَمْ قُلْتُ فَهَلْ كُنْتَ تُعَايِنُ هَذِهِ الْإِهْلِيلَجَةَ قَالَ لَا قُلْتُ أَ فَمَا تَعْلَمُ أَنَّكَ كُنْتَ عَايَنْتَ الشَّجَرَةَ وَ لَيْسَ فِيهَا الْإِهْلِيلَجَةُ ثُمَّ عُدْتَ إِلَيْهَا فَوَجَدْتَ فِيهَا الْإِهْلِيلَجَةَ أَ فَمَا تَعْلَمُ أَنَّهُ قَدْ حَدَثَ فِيهَا مَا لَمْ تَكُنْ قَالَ مَا أَسْتَطِيعُ أَنْ أُنْكِرَ ذَلِكَ وَ لَكِنِّي أَقُولُ إِنَّهَا كَانَتْ فِيهَا مُتَفَرِّقَةً قُلْتُ فَأَخْبِرْنِي هَلْ رَأَيْتَ تِلْكَ الْإِهْلِيلَجَةَ الَّتِي تَنْبُتُ مِنْهَا شَجَرَةُ هَذِهِ الْإِهْلِيلَجَةِ قَبْلَ أَنْ تُغْرَسَ قَالَ نَعَمْ قُلْتُ فَهَلْ يَحْتَمِلُ عَقْلُكَ أَنَّ الشَّجَرَةَ الَّتِي تَبْلُغُ أَصْلُهَا وَ عُرُوقُهَا وَ فُرُوعُهَا وَ لِحَاؤُهَا وَ كُلُّ ثَمَرَةٍ جُنِيَتْ‌</w:t>
      </w:r>
      <w:r>
        <w:rPr>
          <w:rStyle w:val="FootnoteAnchor"/>
          <w:rtl w:val="true"/>
        </w:rPr>
        <w:footnoteReference w:id="403"/>
      </w:r>
      <w:r>
        <w:rPr>
          <w:rFonts w:ascii="Amiri" w:hAnsi="Amiri" w:eastAsia="Amiri" w:cs="Amiri"/>
          <w:color w:val="111111"/>
          <w:sz w:val="28"/>
          <w:sz w:val="28"/>
          <w:szCs w:val="28"/>
          <w:rtl w:val="true"/>
          <w:lang w:bidi="ar-SA"/>
        </w:rPr>
        <w:t>وَ وَرَقَةٍ سَقَطَتْ أَلْفَ أَلْفِ رِطْلٍ كَانَتْ كَامِنَةً فِي هَذِهِ الْإِهْلِيلَجَةِ قَالَ مَا</w:t>
      </w:r>
    </w:p>
    <w:p>
      <w:pPr>
        <w:pStyle w:val="BookText"/>
        <w:rPr/>
      </w:pPr>
      <w:r>
        <w:rPr>
          <w:rFonts w:ascii="IRNazanin" w:hAnsi="IRNazanin" w:eastAsia="IRNazanin"/>
          <w:color w:val="111111"/>
          <w:sz w:val="28"/>
          <w:sz w:val="28"/>
          <w:szCs w:val="28"/>
          <w:rtl w:val="true"/>
          <w:lang w:bidi="fa-IR"/>
        </w:rPr>
        <w:t>بر ساخته شده ای که آن نشان دهندۀ سازندۀ اوست که او را ساخته در حالی که قبلاً چیزی نبوده و آن را نابود می سازد به گونه ای که دیگر چیزی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آیا این هلیله را می بینی؟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غیب و نهان و آنچه درون آن است را می بینی؟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می دهی که این دانه مشتمل بر هسته ای است که آن را نمی بینی؟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شاید در آن هیچ چیزی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پشت این پوست هلیله چیزی مثل گوشت یا رنگ پنهان نیست که آن را نمی بینی؟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شاید در آنجا رنگ یا گوشتی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 کنی که این دانه هلیله که مردم در هند آن را به این نام نامیده اند وجود دارد زیرا تمامی امتهای مختلف بر وجود آن اتحاد و اتفاق دارند؟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دانم، شاید اجتماع آنان بر این مطلب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 کنی که این دانه هلیله از زمین می روید؟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زمین است و این دانه هلیله که آن را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حضور این دانه هلیله بر وجود دانه های هلیله دیگری که شبیه آن است و اکنون غایب می باشند شهادت می دهی؟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شاید در دنیا غیر از این دانه هلیله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او به اظهار نادانی متمسک شد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از این دانه هلیله آیا اقرار می کنی که این دانه از درختی پدید آمده است یا می گویی همین طوری پیدا شده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از درختی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حواس پنجگانه تو آنچه را از این درخت از تو پنهان است، شناخته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این نیست که الان اقرار به وجود درختی کردی که با حواس پنجگانه آن را نشناخته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ولی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دانۀ هلیله و چیزهای دیگر چیزهایی هستند، که همواره قابل شناخت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مطلبی داری که این نظر من را مردود نماید؟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من خبر بده از این دانۀ هلیله، آیا درختش را دیده و آن را پیش از آنکه این دانه هلیله را داشته باشد، شناخته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موقع این دانه هلیله را می دیدی؟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که تو این درخت را می بینی، در حالی که هلیله ای بر آن نیست و سپس بازگشته و دانه هلیله ای بر روی آن یافته ای، آیا نمی دانی که بر درخت چیزی پدید آمده که قبلاً نبوده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این مطلب را انکار کنم ولی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دانه بر درخت، به طور پراکنده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آیا آن دانه هلیله ای که از آن، درختی می روید قبل از کاشتنش دیده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عقل تو احتمال می دهد، آن درختی که صاحب تنه و ریشه ها و شاخه ها و پوست و تمام میوه های رسیده و برگ هایی به وزن هزار هزار رطل که از آن می ریزد همگی در این دانه هلیله مخفی شده است؟ </w:t>
      </w:r>
    </w:p>
    <w:p>
      <w:pPr>
        <w:pStyle w:val="BookText"/>
        <w:rPr/>
      </w:pPr>
      <w:r>
        <w:rPr>
          <w:rFonts w:ascii="Amiri" w:hAnsi="Amiri" w:eastAsia="Amiri" w:cs="Amiri"/>
          <w:color w:val="111111"/>
          <w:sz w:val="28"/>
          <w:sz w:val="28"/>
          <w:szCs w:val="28"/>
          <w:rtl w:val="true"/>
          <w:lang w:bidi="ar-SA"/>
        </w:rPr>
        <w:t xml:space="preserve">يَحْتَمِلُ هَذَا الْعَقْلُ وَ لَا يَقْبَلُهُ الْقَلْبُ قُلْتُ أَقْرَرْتَ أَنَّهَا حَدَثَتْ فِي الشَّجَرَةِ قَالَ نَعَمْ وَ لَكِنِّي لَا أَعْرِفُ أَنَّهَا مَصْنُوعَةٌ فَهَلْ تَقْدِرُ أَنْ تُقَرِّرَنِي بِذَلِكَ قُلْتُ نَعَمْ أَ رَأَيْتَ أَنِّي إِنْ أَرَيْتُكَ تَدْبِيراً أَ تُقِرُّ أَنَّ لَهُ مُدَبِّراً وَ تَصْوِيراً أَنَّ لَهُ مُصَوِّراً قَالَ لَا بُدَّ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 لَسْتَ تَعْلَمُ أَنَّ هَذِهِ الْإِهْلِيلَجَةَ لَحْمٌ رَكِبَ عَلَى عَظْمٍ فَوُضِعَ فِي جَوْفٍ مُتَّصِلٍ‌</w:t>
      </w:r>
      <w:r>
        <w:rPr>
          <w:rStyle w:val="FootnoteAnchor"/>
          <w:rtl w:val="true"/>
        </w:rPr>
        <w:footnoteReference w:id="404"/>
      </w:r>
      <w:r>
        <w:rPr>
          <w:rFonts w:ascii="Amiri" w:hAnsi="Amiri" w:eastAsia="Amiri" w:cs="Amiri"/>
          <w:color w:val="111111"/>
          <w:sz w:val="28"/>
          <w:sz w:val="28"/>
          <w:szCs w:val="28"/>
          <w:rtl w:val="true"/>
          <w:lang w:bidi="ar-SA"/>
        </w:rPr>
        <w:t>بِغُصْنٍ مُرَكَّبٍ عَلَى سَاقٍ يَقُومُ عَلَى أَصْلٍ فَيَقْوَى بِعُرُوقٍ مِنْ تَحْتِهَا عَلَى جِرْمٍ مُتَّصِلٍ بَعْضٌ بِبَعْضٍ قَالَ بَلَى قُلْتُ أَ لَسْتَ تَعْلَمُ أَنَّ هَذِهِ الْإِهْلِيلَجَةَ مُصَوَّرَةٌ بِتَقْدِيرٍ وَ تَخْطِيطٍ وَ تَأْلِيفٍ وَ تَرْكِيبٍ وَ تَفْصِيلٍ مُتَدَاخِلٍ بِتَأْلِيفِ شَيْ‌ءٍ فِي بَعْضِ شَيْ‌ءٍ بِهِ طَبَقٌ بَعْدَ طَبَقٍ وَ جِسْمٌ عَلَى جِسْمٍ وَ لَوْنٌ مَعَ لَوْنٍ أَبْيَضُ فِي صُفْرَةٍ وَ لَيِّنٌ عَلَى شَدِيدٍ</w:t>
      </w:r>
      <w:r>
        <w:rPr>
          <w:rStyle w:val="FootnoteAnchor"/>
          <w:rtl w:val="true"/>
        </w:rPr>
        <w:footnoteReference w:id="405"/>
      </w:r>
      <w:r>
        <w:rPr>
          <w:rFonts w:ascii="Amiri" w:hAnsi="Amiri" w:eastAsia="Amiri" w:cs="Amiri"/>
          <w:color w:val="111111"/>
          <w:sz w:val="28"/>
          <w:sz w:val="28"/>
          <w:szCs w:val="28"/>
          <w:rtl w:val="true"/>
          <w:lang w:bidi="ar-SA"/>
        </w:rPr>
        <w:t>فِي طَبَائِعَ مُتَفَرِّقَةٍ وَ طَرَائِقَ مُخْتَلِفَةٍ وَ أَجْزَاءٍ مُؤْتَلِفَةٍ مَعَ لِحَاءٍ تَسْقِيهَا وَ عُرُوقٍ يَجْرِي فِيهَا الْمَاءُ وَ وَرَقٍ يَسْتُرُهَا وَ تَقِيهَا مِنَ الشَّمْسِ أَنْ تُحْرِقَهَا وَ مِنَ الْبَرْدِ أَنْ يُهْلِكَهُا وَ الرِّيحِ أَنْ تَذْبِلَهَا</w:t>
      </w:r>
      <w:r>
        <w:rPr>
          <w:rStyle w:val="FootnoteAnchor"/>
          <w:rtl w:val="true"/>
        </w:rPr>
        <w:footnoteReference w:id="406"/>
      </w:r>
      <w:r>
        <w:rPr>
          <w:rFonts w:ascii="Amiri" w:hAnsi="Amiri" w:eastAsia="Amiri" w:cs="Amiri"/>
          <w:color w:val="111111"/>
          <w:sz w:val="28"/>
          <w:sz w:val="28"/>
          <w:szCs w:val="28"/>
          <w:rtl w:val="true"/>
          <w:lang w:bidi="ar-SA"/>
        </w:rPr>
        <w:t xml:space="preserve">قَالَ أَ فَلَيْسَ لَوْ كَانَ الْوَرَقُ مُطَبِّقاً عَلَيْهَا كَانَ خَيْراً لَهَا قُلْتُ اللَّهُ أَحْسَنُ تَقْدِيراً لَوْ كَانَ كَمَا تَقُولُ لَمْ يَصِلْ إِلَيْهَا رِيحٌ يَرُوحُهَا وَ لَا بَرْدٌ يُشَدِّدُهَا وَ لَعَفِنَتْ عِنْدَ ذَلِكَ وَ لَوْ لَمْ يَصِلْ إِلَيْهَا حَرُّ الشَّمْسِ لَمَا نَضِجَتْ وَ لَكِنْ شَمْسٌ مَرَّةً وَ رِيحٌ مَرَّةً وَ بَرْدٌ مَرَّةً قَدَّرَ اللَّهُ ذَلِكَ بِقُوَّةٍ لَطِيفَةٍ وَ دَبَّرَهُ بِحِكْمَةٍ بَالِغَةٍ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مِنَ التَّصْوِيرِ فَسِّرْ لِيَ التَّدْبِيرَ الَّذِي زَعَمْتَ أَنَّكَ تَرَيَنَّهُ قُلْتُ أَ رَأَيْتَ الْإِهْلِيلَجَةَ قَبْلَ أَنْ تَعْقِدَ إِذْ هِيَ فِي قِمَعِهَا مَاءً بِغَيْرِ نَوَاةٍ وَ لَا لَحْمٍ وَ لَا قِشْرٍ وَ لَا لَوْنٍ وَ لَا طَعْمٍ وَ لَا شِدَّةٍ قَالَ نَعَمْ قُلْتُ أَ رَأَيْتَ لَوْ لَمْ يَرْفُقِ الْخَالِقُ ذَلِكَ الْمَاءَ الضَّعِيفَ الَّذِي هُوَ مِثْلُ الْخَرْدَلَةِ فِي الْقِلَّةِ وَ الذِّلَّةِ وَ لَمْ يُقَوِّهِ بِقُوَّتِهِ وَ يُصَوِّرْهُ بِحِكْمَتِهِ وَ يُقَدِّرْهُ بِقُدْرَتِهِ هَلْ كَانَ ذَلِكَ الْمَاءُ يَزِيدُ عَلَى أَنْ يَكُونَ فِي قِمَعِهِ غَيْرَ مَجْمُوعٍ بِجِسْمٍ وَ قِمَعٍ وَ تَفْصِيلٍ فَإِنْ زَادَ زَادَ مَاءً مُتَرَاكِباً غَيْرَ مُصَوَّرٍ وَ لَا مُخَطَّطٍ وَ لَا مُدَبَّرٍ بِزِيَادَةِ أَجْزَاءٍ وَ لَا تَأْلِيفِ أَطْبَاقٍ قَالَ قَدْ أَرَيْتَنِي مِنْ تَصْوِيرِ شَجَرَتِهَا وَ تَأْلِيفِ خِلْقَتِهَا وَ حَمْلِ ثَمَرَتِهَا وَ زِيَادَةِ أَجْزَائِهَا وَ تَفْصِيلِ تَرْكِيبِهَا أَوْضَحَ</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این احتمال را نمی دهد و قلب نیز آن را قبول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 کنی که اینها بر درخت ایجاد می شود؟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من نمی دانم که اینها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 توانی مرا به اقرار به این مطلب واداری؟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آیا اگر من به تو تدبیر را ارائه کردم، اقرار خواهی کرد که آن تدبیر، تدبیر کننده ای دارد و اگر تصویری به تو نشان دادم اقرار می کنی که تصویر کننده ای دارد؟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از این اقرار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نمی دانی که این دانه هلیله گوشتی دارد که بر استخوانی پوشیده شده و در درون پوستی به آن متصل کار گذاشته شده و آن غلاف بر شاخه ای قرار داده شده و آن شاخه نیز بر تنه ای بر پا شده که با ریشه ها و آوندهایی از زیرش تقویت می شود به طوری که همگی به هم متصل هستند؟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این دانه هلیله به گونه ای طرّاحی شده که در آن اندازه و مرزبندی و تألیف و ترکیب و اجزائی معین هر کدام در یکدیگر ادغام شده اند، به گونه ای که هر کدام لایه لایه و مقداری بر مقدار معین و رنگی بر طبیعت های متفاوت و شیوه های مختلف و اجزائی که به یکدیگر پیوسته شده و به همراه پوستی آن را آبیاری می کند و آوندهایی که آب در آن جریان دارد و برگی که آن را می پوشاند و آن را از سوختن در حرارت خورشید حفظ می کند و از نابودی در سرما نگه می دارد و مانع می شود تا باد آن را بیافکند؟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طور نیست که اگر برگ آن بر آن کاملا پیچیده می گشت، بهتر بود؟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بهترین تقدیر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طور که می گویی می شد، باد به آن دانه نمی رسید که آن را تازه کند و نیز سرما نمی رسید تا محکمش سازد و در این هنگام متعفن و فاسد می شد و اگر گرمی آفتاب به آن نمی رسید رشد نمی کرد، لیکن یک بار خورشید، یک بار باد و بار دیگر سرما وارد می شود و خداوند آن را با قدرت لطیف خود و حکمت کاملش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دانه برایم کافی است، اکنون برایم تفسیر کن تدبیری را که گمان می کنی در آن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دانه هلیله را پیش از آنکه منعقد شود دیده ای، هنگامی که در پوست لطیفش به صورت آب است بدون آنکه هسته ای و گوشتی یا پوست ضخیمی یا رنگی یا طعمی و یا سختی داشته باشد؟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اگر خالق، رعایت این آب ضعیف را که در کمی مقدار و ضعف مانند دانۀ خردلی است نکند، و با نیروی خویش آن را تقویت و با حکمتش آن را طرّاحی و با قدرتش آن را تقدیر نکند، آیا این آب که در پوستۀ خودش مانده بود زیاد می شد بدون اینکه با جسم یا پوسته یا اجزاء دیگری جمع شود؟ پس به فرض اگر چیزی به آن اضافه شود آیا آن اضافی، غیر از آبی متراکم است که طراحی و برنامه ریزی و تدبیری در زیاد شدن اجزاء یا هماهنگ شدن اجزائش ندارد؟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من نشان دادی که تصویر درخت، چگونگی و ترکیب خلقتش و باردهی و افزایش اجزائش و جزئیات ترکیبی آن، واضح ترین </w:t>
      </w:r>
    </w:p>
    <w:p>
      <w:pPr>
        <w:pStyle w:val="BookText"/>
        <w:rPr/>
      </w:pPr>
      <w:r>
        <w:rPr>
          <w:rFonts w:ascii="Amiri" w:hAnsi="Amiri" w:eastAsia="Amiri" w:cs="Amiri"/>
          <w:color w:val="111111"/>
          <w:sz w:val="28"/>
          <w:sz w:val="28"/>
          <w:szCs w:val="28"/>
          <w:rtl w:val="true"/>
          <w:lang w:bidi="ar-SA"/>
        </w:rPr>
        <w:t xml:space="preserve">الدَّلَالاتِ وَ أَظْهَرَ الْبَيِّنَةِ عَلَى مَعْرِفَةِ الصَّانِعِ وَ لَقَدْ صَدَقْتَ بِأَنَّ الْأَشْيَاءَ مَصْنُوعَةٌ وَ لَكِنِّي لَا أَدْرِي لَعَلَّ الْإِهْلِيلَجَةَ وَ الْأَشْيَاءَ صَنَعَتْ أَنْفُسَهَا قُلْتُ أَ وَ لَسْتَ تَعْلَمُ أَنَّ خَالِقَ الْأَشْيَاءِ وَ الْإِهْلِيلَجَةِ حَكِيمٌ عَالِمٌ بِمَا عَايَنْتَ مِنْ قُوَّةِ تَدْبِيرِهِ قَالَ بَلَى قُلْتُ فَهَلْ يَنْبَغِي لِلَّذِي هُوَ كَذَلِكَ أَنْ يَكُونَ حَدَثاً قَالَ لَا قُلْتُ أَ فَلَسْتَ قَدْ رَأَيْتَ الْإِهْلِيلَجَةَ حِينَ حَدَثَتْ وَ عَايَنْتَهَا بَعْدَ أَنْ لَمْ تَكُنْ شَيْئاً ثُمَّ هَلَكَ كَأَنْ لَمْ تَكُنْ شَيْئاً قَالَ بَلَى وَ إِنَّمَا أَعْطَيْتُكَ أَنَّ الْإِهْلِيلَجَةَ حَدَثَتْ وَ لَمْ أُعْطِكَ أَنَّ الصَّانِعَ لَا يَكُونُ حَادِثاً لَا يَخْلُقُ نَفْسَهُ قُلْتُ أَ لَمْ تُعْطِنِي أَنَّ الْحَكِيمَ الْخَالِقَ لَا يَكُونُ حَدَثاً وَ زَعَمْتَ أَنَّ الْإِهْلِيلَجَةَ حَدَثَتْ فَقَدْ أَعْطَيْتَنِي أَنَّ الْإِهْلِيلَجَةَ مَصْنُوعَةٌ فَهُوَ عَزَّ وَ جَلَّ صَانِعُ الْإِهْلِيلَجَةِ وَ إِنْ رَجَعْتَ إِلَى أَنْ تَقُولَ إِنَّ الْإِهْلِيلَجَةَ صَنَعَتْ نَفْسَهَا وَ دَبَّرَتْ خَلْقَهَا فَمَا زِدْتَ أَنْ أَقْرَرْتَ بِمَا أَنْكَرْتَ وَ وَصَفْتَ صَانِعاً مُدَبِّراً أَصَبْتَ صِفَتَهُ وَ لَكِنَّكَ لَمْ تَعْرِفْهُ فَسَمَّيْتَهُ بِغَيْرِ اسْمِهِ قَالَ كَيْفَ ذَلِكَ قُلْتُ لِأَنَّكَ أَقْرَرْتَ بِوُجُودِ حَكِيمٍ لَطِيفٍ مُدَبِّرٍ فَلَمَّا سَأَلْتُكَ مَنْ هُوَ قُلْتَ الْإِهْلِيلَجَةُ قَدْ أَقْرَرْتَ بِاللَّهِ سُبْحَانَهُ وَ لَكِنَّكَ سَمَّيْتَهُ بِغَيْرِ اسْمِهِ وَ لَوْ عَقَلْتَ وَ فَكَّرْتَ لَعَلِمْتَ أَنَّ الْإِهْلِيلَجَةَ أَنْقَصُ قُوَّةً مِنْ أَنْ تَخْلُقَ نَفْسَهَا وَ أَضْعَفُ حِيلَةً مِنْ أَنْ تُدَبِّرَ خَلْقَهَا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عِنْدَكَ غَيْرُ هَذَا قُلْتُ نَعَمْ أَخْبِرْنِي عَنْ هَذِهِ الْإِهْلِيلَجَةِ الَّتِي زَعَمْتَ أَنَّهَا صَنَعَتْ نَفْسَهَا وَ دَبَّرَتْ أَمْرَهَا كَيْفَ صَنَعَتْ نَفْسَهَا صَغِيرَةَ الْخِلْقَةِ صَغِيرَةَ الْقُدْرَةِ نَاقِصَةَ الْقُوَّةِ لَا تَمْتَنِعُ أَنْ تُكْسَرَ وَ تُعْصَرَ وَ تُؤْكَلَ وَ كَيْفَ صَنَعَتْ نَفْسَهَا مَفْضُولَةً مَأْكُولَةً مُرَّةً قَبِيحَةَ الْمَنْظَرِ لَا بَهَاءَ لَهَا وَ لَا مَاءَ قَالَ لِأَنَّهَا لَمْ تَقْوَ إِلَّا عَلَى مَا صَنَعَتْ نَفْسَهَا أَوْ لَمْ تَصْنَعْ إِلَّا مَا هَوِيَتْ قُلْتُ أَمَّا إِذْ أَبَيْتَ إِلَّا التَّمَادِيَ فِي الْبَاطِلِ فَأَعْلِمْنِي مَتَى خَلَقَتْ نَفْسَهَا وَ دَبَّرَتْ خَلْقَهَا قَبْلَ أَنْ تَكُونَ أَوْ بَعْدَ أَنْ كَانَتْ فَإِنْ زَعَمْتَ أَنَّ الْإِهْلِيلَجَةَ خَلَقَتْ نَفْسَهَا بَعْدَ مَا كَانَتْ فَإِنَّ هَذَا لَمِنْ أَبْيَنِ الْمُحَالِ كَيْفَ تَكُونُ مَوْجُودَةً مَصْنُوعَةً ثُمَّ تَصْنَعُ نَفْسَهَا مَرَّةً أُخْرَى فَيَصِيرُ كَلَامُكَ إِلَى أَنَّهَا مَصْنُوعَةٌ مَرَّتَيْنِ وَ لَئِنْ قُلْتَ إِنَّهَا خَلَقَتْ نَفْسَهَا وَ دَبَّرَتْ خَلْقَهَا قَبْلَ أَنْ تَكُونَ إِنَّ هَذَا مِنْ أَوْضَحِ الْبَاطِلِ وَ أَبْيَنِ الْكَذِبِ لِأَنَّهَا قَبْلَ أَنْ تَكُونَ لَيْسَ بِشَيْ‌ءٍ فَكَيْفَ يَخْلُقُ لَا شَيْ‌ءَ شَيْئاً وَ كَيْفَ تَعِيبُ قَوْلِي إِنَّ شَيْئاً يَصْنَعُ لَا شَيْئاً وَ لَا تَعِيبُ قَوْلَكَ إِنَّ لَا شَيْ‌ءَ يَصْنَعُ لَا شَيْئاً فَانْظُرْ أَيُّ الْقَوْلَيْنِ أَوْلَى بِالْحَقِّ قَالَ</w:t>
      </w:r>
    </w:p>
    <w:p>
      <w:pPr>
        <w:pStyle w:val="BookText"/>
        <w:rPr/>
      </w:pPr>
      <w:r>
        <w:rPr>
          <w:rFonts w:ascii="IRNazanin" w:hAnsi="IRNazanin" w:eastAsia="IRNazanin"/>
          <w:color w:val="111111"/>
          <w:sz w:val="28"/>
          <w:sz w:val="28"/>
          <w:szCs w:val="28"/>
          <w:rtl w:val="true"/>
          <w:lang w:bidi="fa-IR"/>
        </w:rPr>
        <w:t>راهنما و آشکارترین نشانه بر شناخت سازنده آن می باشد و تو راست گفتی که این چیزها ساخته شده اند، اما من نمی دانم چه بسا این دانه هلیله و دیگر اجزاء، خودشان خود را ساخته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نمی دانی که سازنده اشیاء و هلیله با آن نیرو و تدبیری که دیدی همچنان حکیم و آگاه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شایسته است کسی که این چنین است خود نیز پدید آمده باشد؟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هلیله را هنگامی که پدید می آید دیده ای و آن را پس از آنکه نبود مشاهده کرده ای و سپس دیده ای که از بین رفته مانند اینکه اصلا نبوده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شما گفتم که هلیله پدید آمده، امّا نگفتم که پدید آورندۀ آن دیگر پدید نیامده و خود را نساخته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من نگفتی که سازندۀ حکیم، خودش پدید نمی آید و معتقد شدی که هلیله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گفته ای که هلیله پدید آمده پس خداوند عزوجل سازنده هلیله است و اگر بازگشت به این گفته کردی که هلیله خودش، خود را ساخته و خلقتش را تنظیم نموده پس تو چیزی افزون نگفتی جز اینکه به آنچه انکار می نمودی اقرار کردی و سازندۀ مدبّری را به صفتش توصیف نمودی امّا او را به غیر اسمش نامیدی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اقرار کردی به وجود حکیم لطیف و مدبری، و وقتی از تو سؤال کردم او کیست؟ گفتی که هلیله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در واقع به خداوندسبحان اقرار کردی ولی با نام دیگری او را نامیدی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اگر تعقل کرده و می فهمیدی، می دانستی که هلیله ناتوان تر است از اینکه، خود را ایجاد کند و بیچاره تر از این است که خلقت خود را تنظیم و تدبیر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مطلب دلیل دیگری را 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من بگو این دانه هلیله ای که گمان می کنی خود را ایجاد کرده و کار خود را مهیا نموده است چرا خود را با خلقتی کوچک، کم قدرت، کم توان ساخته به گونه ای که جلوی شکسته شدن و جوشیدن و خوردن خویش را نمی تواند بگیرد و چرا خود را پست و خوردنی، تلخ مزه، بدقیافه و بدون آب و رنگ ساخته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هلیله نمی تواند مگر اینکه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همین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بسازد یا جز آنچه که دارا می باشد نمی تواند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جز به باطل رفتن را نمی پذیری، پس به من بگو چه موقع خود را ساخته و خلقتش را تنظیم نموده؛ آیا پیش از آنکه به وجود آید خود را ساخته یا پس از آنکه به وجود آمده است؟ اگر تو گمان می کنی که این دانه هلیله خودش را ایجاد کرده پیش از آنکه به وجود آید، که این مطلب واضح ترین باطل و روشن ترین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پیش از آنکه ایجاد شود، چیزی نیست، پس چگونه چیزی که نیست، چیزی را ایجاد کند؟ پس چگونه به این گفته من ایراد گرفتی که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چیزی را که نیست ایجاد کرده است، در حالی که ایراد به گفته خودت نمی گیری 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نیست، چیزی را که نیست به وجود می آورد؟ پس ببین کدام یک از این دو نظر برتر در حقیقت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w:t>
      </w:r>
      <w:r>
        <w:rPr>
          <w:rFonts w:eastAsia="IRNazanin" w:cs="IRNazanin"/>
          <w:color w:val="111111"/>
          <w:sz w:val="28"/>
          <w:szCs w:val="28"/>
          <w:rtl w:val="true"/>
          <w:lang w:bidi="fa-IR"/>
        </w:rPr>
        <w:t xml:space="preserve">. </w:t>
      </w:r>
      <w:bookmarkStart w:id="985" w:name="pg16997_179640"/>
    </w:p>
    <w:p>
      <w:pPr>
        <w:pStyle w:val="BookText"/>
        <w:rPr/>
      </w:pPr>
      <w:bookmarkEnd w:id="985"/>
      <w:r>
        <w:rPr>
          <w:rFonts w:ascii="Amiri" w:hAnsi="Amiri" w:eastAsia="Amiri" w:cs="Amiri"/>
          <w:color w:val="111111"/>
          <w:sz w:val="28"/>
          <w:sz w:val="28"/>
          <w:szCs w:val="28"/>
          <w:rtl w:val="true"/>
          <w:lang w:bidi="ar-SA"/>
        </w:rPr>
        <w:t xml:space="preserve">قَوْلُكَ قُلْتُ فَمَا يَمْنَعُكَ مِنْهُ قَالَ قَدْ قَبِلْتُهُ وَ اسْتَبَانَ لِي حَقُّهُ وَ صِدْقُهُ بِأَنَّ الْأَشْيَاءَ الْمُخْتَلِفَةَ وَ الْإِهْلِيلَجَةَ لَمْ يَصْنَعْنَ أَنْفُسَهُنَّ وَ لَمْ يُدَبِّرْنَ خَلْقَهُنَّ وَ لَكِنَّهُ تَعْرِضُ لِي أَنَّ الشَّجَرَةَ هِيَ الَّتِي صَنَعَتِ الْإِهْلِيلَجَةَ لِأَنَّهَا خَرَجَتْ مِنْهَا قُلْتُ فَمَنْ صَنَعَ الشَّجَرَةَ قَالَ الْإِهْلِيلَجَةُ الْأُخْرَى قُلْتُ اجْعَلْ لِكَلَامِكَ غَايَةً أَنْتَهِي إِلَيْهَا فَإِمَّا أَنْ تَقُولَ هُوَ اللَّهُ سُبْحَانَهُ فَيُقْبَلُ مِنْكَ وَ إِمَّا أَنْ تَقُولَ الْإِهْلِيلَجَةُ فَنَسْأَلُكَ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قُلْتُ أَخْبِرْنِي عَنِ الْإِهْلِيلَجَةِ هَلْ تَنْبُتُ مِنْهَا الشَّجَرَةُ إِلَّا بَعْدَ مَا مَاتَتْ وَ بَلِيَتْ وَ بَادَتْ قَالَ لَا قُلْتُ إِنَّ الشَّجَرَةَ بَقِيَتْ بَعْدَ هَلَاكِ الْإِهْلِيلَجَةِ مِائَةَ سَنَةٍ فَمَنْ كَانَ يَحْمِيهَا وَ يَزِيدُ فِيهَا وَ يُدَبِّرُ خَلْقَهَا وَ يُرَبِّيهَا وَ يُنْبِتُ وَرَقَهَا مَا لَكَ بُدٌّ مِنْ أَنْ تَقُولَ هُوَ الَّذِي خَلَقَهَا وَ لَئِنْ قُلْتَ الْإِهْلِيلَجَةُ وَ هِيَ حَيَّةٌ قَبْلَ أَنْ تَهْلِكَ وَ تُبْلَى وَ تَصِيرَ تُرَاباً وَ قَدْ رَبَّتِ الشَّجَرَةَ وَ هِيَ مَيْتَةٌ إِنَّ هَذَا الْقَوْلَ مُخْتَلِفٌ قَالَ لَا أَقُولُ ذَلِكَ قُلْتُ أَ فَتُقِرُّ بِأَنَّ اللَّهَ خَلَقَ الْخَلْقَ أَمْ قَدْ بَقِيَ فِي نَفْسِكَ شَيْ‌ءٌ مِنْ ذَلِكَ قَالَ إِنِّي مِنْ ذَلِكَ عَلَى حَدِّ وُقُوفٍ مَا أَتَخَلَّصُ إِلَى أَمْرٍ يَنْفُذُ لِي فِيهِ الْأَمْرُ قُلْتُ أَمَّا إِذْ أَبَيْتَ إِلَّا الْجَهَالَةَ وَ زَعَمْتَ أَنَّ الْأَشْيَاءَ لَا يُدْرَكُ إِلَّا بِالْحَوَاسِّ فَإِنِّي أُخْبِرُكَ أَنَّهُ لَيْسَ لِلْحَوَاسِّ دَلَالَةٌ عَلَى الْأَشْيَاءِ وَ لَا فِيهَا مَعْرِفَةٌ إِلَّا بِالْقَلْبِ فَإِنَّهُ دَلِيلُهَا وَ مُعَرِّفُهَا الْأَشْيَاءَ الَّتِي تَدَّعِي أَنَّ الْقَلْبَ لَا يَعْرِفُهَا إِلَّا بِهَا</w:t>
      </w:r>
      <w:r>
        <w:rPr>
          <w:rFonts w:eastAsia="Amiri" w:cs="Amiri" w:ascii="Amiri" w:hAnsi="Amiri"/>
          <w:color w:val="111111"/>
          <w:sz w:val="28"/>
          <w:szCs w:val="28"/>
          <w:rtl w:val="true"/>
          <w:lang w:bidi="ar-SA"/>
        </w:rPr>
        <w:t>.</w:t>
      </w:r>
    </w:p>
    <w:p>
      <w:pPr>
        <w:pStyle w:val="Heading5"/>
        <w:numPr>
          <w:ilvl w:val="4"/>
          <w:numId w:val="1"/>
        </w:numPr>
        <w:rPr/>
      </w:pPr>
      <w:bookmarkStart w:id="986" w:name="__RefHeading___Toc3701961_1468164448"/>
      <w:bookmarkStart w:id="987" w:name="_Toc442"/>
      <w:bookmarkEnd w:id="986"/>
      <w:r>
        <w:rPr>
          <w:rtl w:val="true"/>
        </w:rPr>
        <w:t>شرح</w:t>
      </w:r>
      <w:bookmarkEnd w:id="987"/>
    </w:p>
    <w:p>
      <w:pPr>
        <w:pStyle w:val="BookText"/>
        <w:rPr/>
      </w:pPr>
      <w:r>
        <w:rPr>
          <w:rFonts w:ascii="IRNazanin" w:hAnsi="IRNazanin" w:eastAsia="IRNazanin"/>
          <w:color w:val="111111"/>
          <w:sz w:val="28"/>
          <w:sz w:val="28"/>
          <w:szCs w:val="28"/>
          <w:rtl w:val="true"/>
          <w:lang w:bidi="fa-IR"/>
        </w:rPr>
        <w:t>قوله علیه السلام و امتثلت قال الفيروزآبادي امتثل طريقته تبعها فلم يعدها قوله نقمت علي أي عبت و كرهت قوله من لحم قال الفيروزآبادي لحم كل شي‌ء لبّه قوله تلك الأرض أي أشار إلى الأرض و قال أقرّ بوجود هذه الأرض التي أرى و الإهليلجة الواحدة التي في يدي قوله كانت فيها متفرّقة لعله اختار مذهب أنكساغورس و من تبعه من الدهرية القائلين بالكمون و البروز و أن كل شي‌ء كامن و يومئ إليه جوابه قوله علیه السلام في قمعها قال الفيروزآبادي القمع محركة بثرة تخرج في أصول الأشفار و قال القمع بالفتح و الكسر و كعنب ما التزق بأسفل التمرة و البسرة و نحوهما انتهى و على التقديرين استعير لما يبدو من الإهليلجة ابتداء في شجرها من القشرة الرقيقة الصغيرة التي فيها ماء و الأول أبلغ قوله علیه السلام غير مجموع بجسم أي هل كان يزيد بغير أن يضم إليه جسم آخر من خارج أو قمع آخر مثله أو بغير قمعه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 را قبول نمی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پذیرفته ام و حقیقت و درستی آن برایم روشن شده است که اشیاء متفاوت و هلیله خود را نساخته اند و در پیدایش خویش نقشی نداشته اند، امّا من معتقدم که آن درخت است که این دانه هلیله را ساخته زیرا از آن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درخت را ساخته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هلیله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سخن خودت نهایتی قرار دهی که یا خواهی گفت آن نهایت خداوند منزه است پس از تو پذیرفته می شود و یا خواهی گفت هلیله دیگری که دوباره سؤال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این دانه هلیله آیا پس از آنکه از بین رفت و نابود شد درخت از آن به وجود آمده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بعد از صد سال از نابودی دانه هلیله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از آن مخافظت کرده و بر آن می افزاید و خلقتش را کنترل نموده و تربیتش ساخته و برگ هایش را می 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ناچاری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دانه هلیله، این کارها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هلیله پیش از آنکه پوسیده شده و خاک گردد، زنده بوده است و وقتی درخت را پرورش داده مرده بوده است این دو سخن با هم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را نمی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 کنی که خداوند مخلوقات را خلق کرده یا اینکه هنوز در وجودت شکی در این مورد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مطلب را متوجه شدم، ولی آن قدر قوت قلب پیدا نکردم تا در این کار پیش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هنوز در جهالت خودت ماندی و معتقدی که اشیاء را با حواس باید درک کنی به تو خبر می دهم که حواس نمی توانند بر اشیاء راهنمایی کنند و در حواس معرفتی نیست مگر به وسیلۀ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قلب راهنمای حواس است و معرفی کننده اشیائی به حواس است که تو ادعا کردی قلب بدون حواس آنها را نمی شناسد</w:t>
      </w:r>
      <w:r>
        <w:rPr>
          <w:rFonts w:eastAsia="IRNazanin" w:cs="IRNazanin"/>
          <w:color w:val="111111"/>
          <w:sz w:val="28"/>
          <w:szCs w:val="28"/>
          <w:rtl w:val="true"/>
          <w:lang w:bidi="fa-IR"/>
        </w:rPr>
        <w:t>.</w:t>
      </w:r>
    </w:p>
    <w:p>
      <w:pPr>
        <w:pStyle w:val="Heading5"/>
        <w:numPr>
          <w:ilvl w:val="4"/>
          <w:numId w:val="1"/>
        </w:numPr>
        <w:rPr/>
      </w:pPr>
      <w:bookmarkStart w:id="988" w:name="__RefHeading___Toc3701963_1468164448"/>
      <w:bookmarkStart w:id="989" w:name="_Toc443"/>
      <w:bookmarkEnd w:id="988"/>
      <w:r>
        <w:rPr>
          <w:rtl w:val="true"/>
        </w:rPr>
        <w:t>توضیح</w:t>
      </w:r>
      <w:bookmarkEnd w:id="9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امتثل طریقته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پیروی کرد و بازنگشت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نقمت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دانستی و کراهت داشتی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لحم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اشاره به زمین کرد و گفت اقرار می کنم به وجود این زمینی که می بینم و به این دانه هلیله ای که در دستم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فیها 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مذهب أنکساغورس و پیروان دهری او را که قائل به کمون و بروز بوده و هر چیزی را مخفی می دانستند، اختیار کرد و جواب او اشاره به این مذهب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ای که از ریشه مژه ها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و کسره و نیز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پایین رطب یا خرمای نارس و مانند اینها می 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هر دو احتمال برای پوسته نازک حاوی آب هلیله که در ابتدای رویش آن بر درختش ظاهر می شود استعاره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اول بلیغ تر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مجموع بجسم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بدون اضافه شدن جسمی دیگر از خارج و یا پوسته ای دیگر اضافه می شود؟ یا بدون کندنش </w:t>
      </w:r>
    </w:p>
    <w:p>
      <w:pPr>
        <w:pStyle w:val="BookText"/>
        <w:rPr/>
      </w:pPr>
      <w:r>
        <w:rPr>
          <w:rFonts w:ascii="IRNazanin" w:hAnsi="IRNazanin" w:eastAsia="IRNazanin"/>
          <w:color w:val="111111"/>
          <w:sz w:val="28"/>
          <w:sz w:val="28"/>
          <w:szCs w:val="28"/>
          <w:rtl w:val="true"/>
          <w:lang w:bidi="fa-IR"/>
        </w:rPr>
        <w:t>أي قلعه و تفصيله أي تفريقه ليدخل فيه شي‌ء أو يضم إلى شي‌ء قوله علیه السلام فإن زاد أي فإن سلم أنه كان يمكن أن يزيد بطبيعته بغير ما ذكر كانت زيادته ماء متراكبا بعضه فوق بعض فقط كما كان أولا لا بتخطيط و تصوير و تدبير و تأليف إذ يحكم العقل بديهة أن مثل تلك الأفاعيل المختلفة المنطبقة على قانون الحكمة لا تصدر عن طبيعة عادمة للشعور و الإرادة قوله علیه السلام فهل ينبغي إشارة إلى ما يحكم به الوجدان من أن من كان على هذا المبلغ من العلم و الحكمة و التدبير لا يكون ممكنا محدثا محتاجا في العلم و سائر الأمور إلى غيره إلا أن يفيض عليه من العالم بالذات و هو إقرار بالصانع قوله و لم أعطك غفل الهندي عما كان يلزم من اعترافيه قوله علیه السلام و إن رجعت أي إن قلت إن الصانع القديم الحكيم هو طبيعة الإهليلجة صنعت هذا الشخص منها فقد أقررت بالصانع و سميته الطبيعة إذ هي غير حكيم و لا ذات إرادة فقد أقررت بالصانع و أخطأت في التسمية أو المراد أنك بعد الاعتراف بالخالق الحكيم القديم لو قلت إنه هذه الإهليلجة فقد أقررت بما أنكرت أي نقضت قولك الأول و قلت بالنقيضين و لا محمل لتصحيحه إلا أن تقول سميت ما أقررت به بهذا الاسم و هذا لا يضرنا بعد ما تيسر لنا من إقرارك و يحتمل أن يكون هذا كلاما على سبيل الاستظهار في المجادلة أي إن تنزلنا عما أقررت به من قدم الحكيم و حدوث الإهليلجة يكفينا إقرارك بكون الخالق حكيما إذ معلوم أنها ليست كذلك فقد سميت الصانع الحكيم بهذا الاسم قوله علیه السلام مفضولة إذ ظاهر أن كثيرا من المخلوقات أفضل و أشرف منها قوله علیه السلام هو الذي خلقها أي لا بد أن يكون مربيها هو خالقها فإن قلت إن الخالق و المربي واحد و هي الإهليلجة خلقت عند كونها حية و ربت بعد موتها فالقول مختلف إذ خلقها تدريجي و عند خلق أي مقدار من الشجرة لا بد من انقلاب بعضها شجرة فلم تكن الإهليلجة باقية بعد تمام خلق ذلك المقدار و الخلق و التربية ممزوجان لا يصلح القول بكونها حية عند أحدهما ميتة عند الآخر و يحتمل أن يكون المراد أن القول بأن الخالق و المربي واحد و القول بأن الإهليلجة بعد موتها ربت متنافيان لأن موتها عبارة عن استحالتها بشي‌ء آخر فالمربي شي‌ء آخر سوى الإهليلجة و في بعض النسخ و قد رأيت الشجرة قوله</w:t>
      </w:r>
    </w:p>
    <w:p>
      <w:pPr>
        <w:pStyle w:val="BookText"/>
        <w:rPr/>
      </w:pPr>
      <w:r>
        <w:rPr>
          <w:rFonts w:ascii="IRNazanin" w:hAnsi="IRNazanin" w:eastAsia="IRNazanin"/>
          <w:color w:val="111111"/>
          <w:sz w:val="28"/>
          <w:sz w:val="28"/>
          <w:szCs w:val="28"/>
          <w:rtl w:val="true"/>
          <w:lang w:bidi="fa-IR"/>
        </w:rPr>
        <w:t>و جدا کردنش تا اینکه چیزی در آن داخل شود یا به چیزی اضافه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فرض که آن آب به طبیعت خود و بدون عواملی که ذکر شد اضافه می شد، در این صورت فقط آبی متراکم و انباشته بر هم می شد مثل آب اول، بدون هیچ طراحی و شکل و تدبیر و تألیفی، زیرا عقل به بداهت حکم می کند که اینگونه افعال مختلف منطبق بر قانون حکمت از طبیعت بدون شعور و اراده صادر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حکم وجدان مبنی بر اینکه کسی که در این حد از علم و حکمت و تدبیر است، ممکن و حادث و محتاج در علم و سایر امور به دیگران نیست مگر آنکه از عالِم بالذات به آن افاضه شود و این إقرار به صانع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أعطک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هندی از لازمه دو اعترافش غافل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بگویی صانع قدیم حکیم همان طبیعت هلیله است که این دانه هلیله را ساخته پس اقرار به صانع کردی و اسمش را طبیعت گذاشتی زیرا او غیر حکیم و بدون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صانع اقرار کردی اما در نام گذاریش به خطا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این است که تو بعد از اقرار به خالق حکیم قدیم، اگر بگویی که او، این هلیله است پس به آنچه انکار می کردی اقرار کرده ای یعنی قول اولت را نقض کردی و به نقیضین قائل شدی و راهی برای تصحیح آن نداری مگر آنکه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بدان اقرار کردم به این نام نامیدم، و این ضرری به ما نمی زند بعد از آنکه اقرار تو برای ما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این کلامی باشد برای احتیاط در مناظره، یعنی اگر از اقرار تو به قدم حکیم و حدوث هلیله بگذریم اقرار تو به حکیم بودن خالق برای ما کافی است، زیرا معلوم است که هلیله حکیم نیست پس تو صانع حکیم را به این نام نامیدی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روشن است که بسیاری از مخلوقات افضل و اشرف از آن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خلقها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چاره ای نیست جز اینکه مربی آن خالق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بگویی خالق و مربی یکی هستند و او همان هلیله است که هنگام حیاتش خلق کرده و بعد از مرگش پرورش داده پس کلام مختلف می شود زیرا خلق آن تدریجی است و هنگام خلقِ مقداری از درخت چاره ای نیست از اینکه بخشی از آن به درخت تبدیل شود پس هلیله بعد از تمام شدن خلقِ آن مقدار باقی نمی ماند، در حالی که خلق و پرورش با هم هستند و سزاوار نیست که گفته شود هلیله هنگام انجام یکی زنده و هنگام انجام دیگری،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این باشد که قول به واحد بودن خالق و مربی با قول به مربی بودن هلیله بعد از مرگ با هم منافات دارند زیرا مرگ آن یعنی استحاله اش به چیز دیگر، پس مربی، چیز دیگری غیر از هلیله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رأیت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أتخلص أي ما أصل إلى أمر يجري فيه أمري أي حكمي و يمكنني أن أحكم بصحته ثم لما علم علیه السلام أن سبب توقفه اقتصاره على حكم الحواس بين علیه السلام أن الحواس داخلة تحت حكم العقل و لا بد من الرجوع إلى العقل في معرفة الأشياء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فَقَالَ أَمَّا إِذْ نَطَقْتَ بِهَذَا فَمَا أَقْبَلُ مِنْكَ إِلَّا بِالتَّخْلِيصِ وَ التَّفَحُّصِ مِنْهُ بِإِيضَاحٍ وَ بَيَانٍ وَ حُجَّةٍ وَ بُرْهَانٍ قُلْتُ فَأَوَّلُ مَا أَبْدَأُ بِهِ أَنَّكَ تَعْلَمُ أَنَّهُ رُبَّمَا ذَهَبَ الْحَوَاسُّ أَوْ بَعْضُهَا وَ دَبَّرَ الْقَلْبُ الْأَشْيَاءَ الَّتِي فِيهَا الْمَضَرَّةُ وَ الْمَنْفَعَةُ مِنَ الْأُمُورِ الْعَلَانِيَةِ وَ الْخَفِيَّةِ فَأَمَرَ بِهَا وَ نَهَى فَنَفَذَ فِيهَا أَمْرُهُ وَ صَحَّ فِيهَا قَضَاؤُهُ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تَقُولُ فِي هَذَا قَوْلًا يُشْبِهُ الْحُجَّةَ وَ لَكِنِّي أُحِبُّ أَنْ تُوضِحَهُ لِي غَيْرَ هَذَا الْإِيضَاحِ قُلْتُ أَ لَسْتَ تَعْلَمُ أَنَّ الْقَلْبَ يَبْقَى بَعْدَ ذَهَابِ الْحَوَاسِّ قَالَ نَعَمْ وَ لَكِنْ يَبْقَى بِغَيْرِ دَلِيلٍ عَلَى الْأَشْيَاءِ الَّتِي تَدُلُّ عَلَيْهَا الْحَوَاسُّ قُلْتُ أَ فَلَسْتَ تَعْلَمُ أَنَّ الطِّفْلَ تَضَعُهُ أُمُّهُ مُضْغَةً لَيْسَ تَدُلُّهُ الْحَوَاسُّ عَلَى شَيْ‌ءٍ يُسْمَعُ وَ لَا يُبْصَرُ وَ لَا يُذَاقُ وَ لَا يُلْمَسُ وَ لَا يُشَمُّ قَالَ بَلَى قُلْتُ فَأَيَّةُ الْحَوَاسِّ دَلَّتْهُ عَلَى طَلَبِ اللَّبَنِ إِذَا جَاعَ وَ الضَّحِكِ بَعْدَ الْبُكَاءِ إِذَا رَوِيَ مِنَ اللَّبَنِ وَ أَيُّ حَوَاسِّ سِبَاعِ الطَّيْرِ وَ لَاقِطِ الْحَبِّ مِنْهَا دَلَّهَا عَلَى أَنْ تُلْقِيَ بَيْنَ أَفْرَاخِهَا اللَّحْمَ وَ الْحَبَّ فَتَهْوَى سِبَاعُهَا إِلَى اللَّحْمِ وَ الْآخَرُونَ إِلَى الْحَبِّ وَ أَخْبِرْنِي عَنْ فِرَاخِ طَيْرِ الْمَاءِ أَ لَسْتَ تَعْلَمُ أَنَّ فِرَاخَ طَيْرِ الْمَاءِ إِذَا طُرِحَتْ فِيهِ سَبَحَتْ وَ إِذَا طُرِحَتْ فِيهِ فِرَاخُ طَيْرِ الْبَرِّ غَرِقَتْ وَ الْحَوَاسُّ وَاحِدَةٌ فَكَيْفَ انْتَفَعَ بِالْحَوَاسِّ طَيْرُ الْمَاءِ وَ أَعَانَتْهُ عَلَى السِّبَاحَةِ وَ لَمْ تَنْتَفِعْ طَيْرُ الْبَرِّ فِي الْمَاءِ بِحَوَاسِّهَا وَ مَا بَالُ طَيْرِ الْبَرِّ إِذَا غَمَسْتَهَا فِي الْمَاءِ سَاعَةً مَاتَتْ وَ إِذَا أَمْسَكْتَ طَيْرَ الْمَاءِ عَنِ الْمَاءِ سَاعَةً مَاتَتْ فَلَا أَرَى الْحَوَاسَّ فِي هَذَا إِلَّا مُنْكَسِراً عَلَيْكَ وَ لَا يَنْبَغِي ذَلِكَ أَنْ يَكُونَ إِلَّا مِنْ مُدَبِّرٍ حَكِيمٍ جَعَلَ لِلْمَاءِ خَلْقاً وَ لِلْبَرِّ خَلْقاً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أَخْبِرْنِي مَا بَالُ الذَّرَّةِ الَّتِي لَا تُعَايِنُ الْمَاءَ قَطُّ تُطْرَحُ فِي الْمَاءِ فَتَسْبَحُ وَ تَلْقَى الْإِنْسَانَ ابْنَ خَمْسِينَ سَنَةً مِنْ أَقْوَى الرِّجَالِ وَ أَعْقَلِهِمْ لَمْ يَتَعَلَّمِ السِّبَاحَةَ فَيَغْرَقُ كَيْفَ لَمْ يَدُلَّهُ عَقْلُهُ وَ لُبُّهُ وَ تَجَارِبُهُ وَ بَصَرُهُ بِالْأَشْيَاءِ مَعَ اجْتِمَاعِ حَوَاسِّهِ وَ صِحَّتِهَا أَنْ يُدْرِكَ ذَلِكَ بِحَوَاسِّهِ كَمَا أَدْرَكَتْهُ الذَّرَّةُ إِنْ كَانَ ذَلِكَ إِنَّمَا يُدْرَكُ بِالْحَوَاسِّ أَ فَلَيْسَ يَنْبَغِي لَكَ أَنْ تَعْلَمَ أَنَّ الْقَلْبَ الَّذِي هُوَ مَعْدِنُ الْعَقْلِ فِي الصَّبِيِّ الَّذِي وَصَفْتُ وَ غَيْرِهِ مِمَّا سَمِعْتَ مِنَ الْحَيَوَانِ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أتخلص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مطلبی نمی رسم که حکمم در آن جاری شود و بتوانم به صحت آن حکم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آنجا که امام علیه السلام دانست سبب توقف او، محدود بودن فکرش به احکام حواس است روشن ساخت که حواس تحت حکم عقل هستند و در معرفت اشیاء چاره ای از رجوع به عقل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چنین مطلبی را گفتی، پس من نیز از تو نمی پذیرم مگر با کنکاش و دقت و بیان روشن و دلیل و استدلال محکم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استدلال و دلیلی که می آورم این است که تو می دانی گاهی تمامی حواس یا برخی از آنها از کار می افتد، ولی در همین حال قلب به تدبیر اشیاء پرداخته و اشیاء مضر و نافع را در امور آشکار و نهان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آنها فرمان داده یا از آنها باز می دارد و فرمانش مؤثر و قضاوتش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شبیه دلیل است، ولی من دوست دارم به شکلی دیگر این مطلب را برایم، روشن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نمی دانی که قلب انسان بعد از نابودی حواس نیز باقی می ماند؟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ولی قلب در این هنگام بدون وجود راهنمایی که بر اشیاء دلالت کند باقی می ماند، زیرا که حواس بر اشیاء دلالت و راهنمایی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نمی دانی که کودک توسط مادرش زمین گذاشته می شود در حالی که پاره ای گوشت است و حواس، او را بر هیچ چیز شنیدنی یا دیدنی یا چشیدنی یا لمس کردنی یا بوئیدنی راهنمایی نمی کند؟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حواس او را هنگام گرسنگی به جستجوی شیر یا هنگامی که از شیر سیر شده به خندیدن بعد از گریه راهنمایی می کند؟ و کدامیک از حواس پرندگان وحشی و پرندۀ دانه خوار را راهنمایی می کند تا میان جوجه هایشان گوشت و دانه بیافکنند، امّا جوجه های پرنده گوشت خوار به گوشت میل کرده و بقیه به سوی دانه می روند؟ و به من خبر بده از جوجه های مرغ دریا، آیا تو نمی دانی که اگر جوجه های مرغ دریایی در آب بیافتند شنا می کنند ولی اگر جوجه های پرندگان خشکی در آب بیافتند غرق می شوند در حالی که حواس هر دو یکی است، پس چگونه مرغ دریا از حواسش بهره می برد و در شنا از او کمک می گیرد ولی مرغ خشکی از حواسش در آب استفاده نمی کند؟ و مرغ خشکی را چه می شود، که اگر آن را زمانی در آب فرو بری می میرد ولی مرغ دریایی را اگر زمانی از آب بازداری می میرد؟ این مثال جز علیه تو نیست زیرا اینها نیست مگر از جانب مدبّر حکیمی که برای آب مخلوقاتی و برای خشکی نیز مخلوقاتی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من بگو مورچه را چه می شود در حالی که هیچگاه آب را ندیده، اگر در آب افکنده شود شنا می کند، اما اگر انسانی که پنجاه ساله و قوی ترین و عاقل ترین آنها می باشد و شنا یاد ندارد در آب بیافتد، غرق می شود؟ چرا عقل و ادراک و تجربه ها و آگاهی وی از امور با وجود انباشت حواس و سلامت این حواس، او را راهنمایی نکرد تا با حواسش شنا را بشناسد همان طور که مورچه آن را فهمید، اگر اینها تنها از جانب حواس است؟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سزاوار نیست که بفهمی قلبی که منبع عقل، در کودکی است که توصیف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از آن کودک در حیوانات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هُوَ الَّذِي يُهَيِّجُ الصَّبِيَّ إِلَى طَلَبِ الرَّضَاعِ وَ الطَّيْرَ اللَّاقِطَ عَلَى لَقْطِ الْحَبِّ وَ السِّبَاعَ عَلَى ابْتِلَاعِ اللَّحْمِ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أَجِدُ الْقَلْبَ يَعْلَمُ شَيْئاً إِلَّا بِالْحَوَاسِّ قُلْتُ أَمَّا إِذْ أَبَيْتَ إِلَّا النُّزُوعَ إِلَى الْحَوَاسِّ فَإِنَّا لَنَقْبَلُ نُزُوعَكَ إِلَيْهَا بَعْدَ رَفْضِكَ لَهَا وَ نُجِيبُكَ فِي الْحَوَاسِّ حَتَّى يَتَقَرَّرَ عِنْدَكَ أَنَّهَا لَا تَعْرِفُ مِنْ سَائِرِ الْأَشْيَاءِ إِلَّا الظَّاهِرَ مِمَّا هُوَ دُونَ الرَّبِّ الْأَعْلَى سُبْحَانَهُ وَ تَعَالَى فَأَمَّا مَا يَخْفَى وَ لَا يَظْهَرُ فَلَيْسَتْ تَعْرِفُهُ وَ ذَلِكَ أَنَّ خَالِقَ الْحَوَاسِّ جَعَلَ لَهَا قَلْباً احْتَجَّ بِهِ عَلَى الْعِبَادِ وَ جَعَلَ لِلْحَوَاسِّ الدَّلَالاتِ عَلَى الظَّاهِرِ الَّذِي يُسْتَدَلُّ بِهَا عَلَى الْخَالِقِ سُبْحَانَهُ فَنَظَرَتِ الْعَيْنُ إِلَى خَلْقٍ مُتَّصِلٍ بَعْضُهُ بِبَعْضٍ فَدَلَّتِ الْقَلْبَ عَلَى مَا عَايَنَتْ وَ تَفَكَّرَ الْقَلْبُ حِينَ دَلَّتْهُ الْعَيْنُ عَلَى مَا عَايَنَتْ مِنْ مَلَكُوتِ السَّمَاءِ وَ ارْتِفَاعِهَا فِي الْهَوَاءِ بِغَيْرِ عَمَدٍ يُرَى وَ لَا دَعَائِمَ تُمْسِكُهَا لَا تُؤَخَّرُ مَرَّةً فَتَنْكَشِطَ وَ لَا تُقَدَّمُ أُخْرَى فَتَزُولَ وَ لَا تَهْبِطُ مَرَّةً فَتَدْنُوَ وَ لَا تَرْتَفِعُ أُخْرَى فَتَنْأَى‌</w:t>
      </w:r>
      <w:r>
        <w:rPr>
          <w:rStyle w:val="FootnoteAnchor"/>
          <w:rtl w:val="true"/>
        </w:rPr>
        <w:footnoteReference w:id="407"/>
      </w:r>
      <w:r>
        <w:rPr>
          <w:rFonts w:ascii="Amiri" w:hAnsi="Amiri" w:eastAsia="Amiri" w:cs="Amiri"/>
          <w:color w:val="111111"/>
          <w:sz w:val="28"/>
          <w:sz w:val="28"/>
          <w:szCs w:val="28"/>
          <w:rtl w:val="true"/>
          <w:lang w:bidi="ar-SA"/>
        </w:rPr>
        <w:t>لَا تَتَغَيَّرُ لِطُولِ الْأَمَدِ وَ لَا تَخْلُقُ‌</w:t>
      </w:r>
      <w:r>
        <w:rPr>
          <w:rStyle w:val="FootnoteAnchor"/>
          <w:rtl w:val="true"/>
        </w:rPr>
        <w:footnoteReference w:id="408"/>
      </w:r>
      <w:r>
        <w:rPr>
          <w:rFonts w:ascii="Amiri" w:hAnsi="Amiri" w:eastAsia="Amiri" w:cs="Amiri"/>
          <w:color w:val="111111"/>
          <w:sz w:val="28"/>
          <w:sz w:val="28"/>
          <w:szCs w:val="28"/>
          <w:rtl w:val="true"/>
          <w:lang w:bidi="ar-SA"/>
        </w:rPr>
        <w:t>لِاخْتِلَافِ اللَّيَالِي وَ الْأَيَّامِ وَ لَا تَتَدَاعَى مِنْهَا نَاحِيَةٌ وَ لَا يَنْهَارُ مِنْهَا طَرَفٌ مَعَ مَا عَايَنَتْ مِنَ النُّجُومِ الْجَارِيَةِ السَّبْعَةِ الْمُخْتَلِفَةِ بِمَسِيرِهَا لِدَوَرَانِ الْفَلَكِ وَ تَنَقُّلِهَا فِي الْبُرُوجِ يَوْماً بَعْدَ يَوْمٍ وَ شَهْراً بَعْدَ شَهْرٍ وَ سَنَةً بَعْدَ سَنَةٍ مِنْهَا السَّرِيعُ وَ مِنْهَا الْبَطِي‌ءُ وَ مِنْهَا الْمُعْتَدِلُ السَّيْرِ ثُمَّ رُجُوعُهَا وَ اسْتِقَامَتُهَا وَ أَخْذُهَا عَرْضاً وَ طُولًا وَ خُنُوسُهَا عِنْدَ الشَّمْسِ وَ هِيَ مُشْرِقَةٌ وَ ظُهُورُهَا إِذَا غَرَبَتْ وَ جَرَى الشَّمْسُ وَ الْقَمَرُ فِي الْبُرُوجِ دَائِبَيْنِ لَا يَتَغَيَّرَانِ فِي أَزْمِنَتِهِمَا وَ أَوْقَاتِهِمَا يَعْرِفُ ذَلِكَ مَنْ يَعْرِفُ بِحِسَابٍ مَوْضُوعٍ وَ أَمْرٍ مَعْلُومٍ بِحِكْمَةٍ يَعْرِفُ ذَوُو الْأَلْبَابِ أَنَّهَا لَيْسَتْ مِنْ حِكْمَةِ الْإِنْسِ وَ لَا تَفْتِيشِ الْأَوْهَامِ وَ لَا تَقْلِيبِ التَّفَكُّرِ فَعَرَفَ الْقَلْبُ حِينَ دَلَّتْهُ الْعَيْنُ عَلَى مَا عَايَنَتْ أَنَّ لِذَلِكَ الْخَلْقِ وَ التَّدْبِيرِ وَ الْأَمْرِ الْعَجِيبِ صَانِعاً يُمْسِكُ السَّمَاءَ الْمُنْطَبِقَةَ أَنْ تَهْوِيَ إِلَى الْأَرْضِ وَ أَنَّ الَّذِي جَعَلَ الشَّمْسَ وَ النُّجُومَ فِيهَا خَالِقُ السَّمَاءِ ثُمَّ نَظَرَتِ الْعَيْنُ إِلَى مَا اسْتَقَلَّهَا مِنَ الْأَرْضِ فَدَلَّتِ الْقَلْبَ عَلَى مَا عَايَنَتْ فَعَرَفَ الْقَلْبُ بِعَقْلِهِ أَنَّ مُمْسِكَ الْأَرْضِ الْمُمْتَدَّةِ</w:t>
      </w:r>
      <w:r>
        <w:rPr>
          <w:rStyle w:val="FootnoteAnchor"/>
          <w:rtl w:val="true"/>
        </w:rPr>
        <w:footnoteReference w:id="409"/>
      </w:r>
      <w:r>
        <w:rPr>
          <w:rFonts w:ascii="Amiri" w:hAnsi="Amiri" w:eastAsia="Amiri" w:cs="Amiri"/>
          <w:color w:val="111111"/>
          <w:sz w:val="28"/>
          <w:sz w:val="28"/>
          <w:szCs w:val="28"/>
          <w:rtl w:val="true"/>
          <w:lang w:bidi="ar-SA"/>
        </w:rPr>
        <w:t>أَنْ تَزُولَ أَوْ تَهْوِيَ فِي الْهَوَاءِ وَ هُوَ يَرَى الرِّيشَةَ يُرْمَى بِهَا فَتَسْقُطُ مَكَانَهَا وَ هِيَ فِي الْخِفَّةِ عَلَى</w:t>
      </w:r>
    </w:p>
    <w:p>
      <w:pPr>
        <w:pStyle w:val="BookText"/>
        <w:rPr/>
      </w:pPr>
      <w:r>
        <w:rPr>
          <w:rFonts w:ascii="IRNazanin" w:hAnsi="IRNazanin" w:eastAsia="IRNazanin"/>
          <w:color w:val="111111"/>
          <w:sz w:val="28"/>
          <w:sz w:val="28"/>
          <w:szCs w:val="28"/>
          <w:rtl w:val="true"/>
          <w:lang w:bidi="fa-IR"/>
        </w:rPr>
        <w:t>عامل تحریک کودک برای درخواست شیر و جوجه پرنده دانه خوار برای گرفتن دانه و جوجه پرندگان گوشت خوار برای برداشتن گوشت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که قلب چیزی را بدون حواس درک کند؟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تو چیزی را قبول نمی کنی مگر اشتیاق به حواس پس ما اشتیاق تو را می پذیریم پس از آنکه خودت آن را طرد کردی، و در مورد حواس به تو جوابی می دهیم تا نزد تو معلوم شود که حواس چیزی از امور را درک نمی کند مگر ظاهر اشیاء را که غیر از خداوند منزه می باشد، ولی آنچه که پنهان بوده و آشکار نیست را درک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آن نیز این است که خالق حواس برای آنها قلبی قرار داده که با آن بر بندگان احتجاج می کند و برای حواس راهنمایی کردن بر امور ظاهری را قرار داده تا با آن بر خالق منزه استدلال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چشم به مخلوقات نگاه می کند به یکدیگر متصل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حواس، قلب را راهنمایی می کند به آنچه می بیند، در این حالت قلب در آنچه چشم مشاهده کرد تفکر می کند، در ملکوت آسمان و بلندای آن، در فضای بدون ستونی که دیده شود و بدون پایه هایی که آن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عقب نمی رود که آسمان شکافته شود و پیش نمی آید تا نابود شود؛ یک باره پایین نمی آید تا نزدیک شود و یک باره فاصله نمی گیرد که زمین دور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به سبب مدت طولانی تغییر نمی کند و با گذشت شب ها و روزها کهنه و فرسوده نشده و بخشی از آن خراب نمی شود، و بخشی دیگر منهدم و نابود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چشم، ستارگان هفتگانه را در مسیرهای مختلف مشاهده می کند که در افلاکی می چرخند و در برج های خود هر روز پس از روز دیگر و ماهی پس از ماه و سالی پس از سال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سرعت و برخی آهسته و برخی متوسط حرکت می کنند و سپس بازگشته و به حالت مستقیم قرار می گیرند و هر کدام در طول و عرض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خورشید طلوع کرد پنهان می شوند و هنگامی که خورشید غروب کرد، ستارگان آشکار می شوند و حرکت خورشید و ماه در برج ها به صورت دائمی است در حالی که در زمان و وقت خویش تغییر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مطالب را درک می کند به دلیل شناخت حساب قرار داده شده و امر معلومی است که با حکمت می باشد و افراد خردمند می دانند که این حکمت از حکمت بشری یا تخیل و گردش تفکر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قلب وقتی چشم او را بر آنچه مشاهده نمود، راهنمایی کرد، می فهمد که برای این مخلوقات و تدبیر و امر شگفت آور، سازنده ای است که آسمان بلند مرتبه را حفظ می کند تا به سوی زمین فرو نریزد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خورشید و ستارگان را در آسمان قرار داده خالق آسمان می باشد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چشم آنچه بر سطح زمین است را مشاهده می کند و قلب را به آنچه دیده راهنمایی می کند و قلب با عقلش می فهمد، نگهدارندۀ زمین گسترده که آن را از نابودی و سرگردانی در فضا نگه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می بیند یک پر با وجود سبکی وزن در هوا رها می شود به جایگاه خویش در سطح زمین باز می گردد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هِيَ عَلَيْهِ هُوَ الَّذِي يُمْسِكُ السَّمَاءَ الَّتِي فَوْقَهَا وَ أَنَّهُ لَوْ لَا ذَلِكَ لَخَسَفَتْ بِمَا عَلَيْهَا مِنْ ثِقْلِهَا وَ ثِقْلِ الْجِبَالِ وَ الْأَنَامِ وَ الْأَشْجَارِ وَ الْبُحُورِ وَ الرِّمَالِ فَعَرَفَ الْقَلْبُ بِدَلَالَةِ الْعَيْنِ أَنَّ مُدَبِّرَ الْأَرْضِ هُوَ مُدَبِّرُ السَّمَاءِ ثُمَّ سَمِعَتِ الْأُذُنُ صَوْتَ الرِّيَاحِ الشَّدِيدَةِ الْعَاصِفَةِ وَ اللَّيِّنَةِ الطَّيِّبَةِ وَ عَايَنَتِ الْعَيْنُ مَا يُقْلَعُ مِنْ عِظَامِ الشَّجَرِ وَ يُهْدَمُ مِنْ وَثِيقِ الْبُنْيَانِ وَ تُسْفِي‌</w:t>
      </w:r>
      <w:r>
        <w:rPr>
          <w:rStyle w:val="FootnoteAnchor"/>
          <w:rtl w:val="true"/>
        </w:rPr>
        <w:footnoteReference w:id="410"/>
      </w:r>
      <w:r>
        <w:rPr>
          <w:rFonts w:ascii="Amiri" w:hAnsi="Amiri" w:eastAsia="Amiri" w:cs="Amiri"/>
          <w:color w:val="111111"/>
          <w:sz w:val="28"/>
          <w:sz w:val="28"/>
          <w:szCs w:val="28"/>
          <w:rtl w:val="true"/>
          <w:lang w:bidi="ar-SA"/>
        </w:rPr>
        <w:t>مِنْ ثِقَالِ الرِّمَالِ تُخَلِّي مِنْهَا نَاحِيَةً وَ تَصُبُّهَا فِي أُخْرَى بِلَا سَائِقٍ تُبْصِرُهُ الْعَيْنُ وَ لَا تَسْمَعُهُ الْأُذُنُ وَ لَا يُدْرَكُ بِشَيْ‌ءٍ مِنَ الْحَوَاسِّ وَ لَيْسَتْ مُجَسَّدَةً تُلْمَسُ وَ لَا مَحْدُودَةً تُعَايَنُ فَلَمْ تَزِدِ الْعَيْنُ وَ الْأُذُنُ وَ سَائِرُ الْحَوَاسِّ عَلَى أَنْ دَلَّتِ الْقَلْبَ أَنَّ لَهَا صَانِعاً وَ ذَلِكَ أَنَّ الْقَلْبَ يُفَكِّرُ بِالْعَقْلِ الَّذِي فِيهِ فَيَعْرِفُ أَنَّ الرِّيحَ لَمْ تَتَحَرَّكْ مِنْ تِلْقَائِهَا وَ أَنَّهَا لَوْ كَانَتْ هِيَ الْمُتَحَرِّكَةَ لَمْ تَكْفُفْ عَنِ التَّحَرُّكِ وَ لَمْ تَهْدِمْ طَائِفَةً وَ تُعْفِي أُخْرَى‌</w:t>
      </w:r>
      <w:r>
        <w:rPr>
          <w:rStyle w:val="FootnoteAnchor"/>
          <w:rtl w:val="true"/>
        </w:rPr>
        <w:footnoteReference w:id="411"/>
      </w:r>
      <w:r>
        <w:rPr>
          <w:rFonts w:ascii="Amiri" w:hAnsi="Amiri" w:eastAsia="Amiri" w:cs="Amiri"/>
          <w:color w:val="111111"/>
          <w:sz w:val="28"/>
          <w:sz w:val="28"/>
          <w:szCs w:val="28"/>
          <w:rtl w:val="true"/>
          <w:lang w:bidi="ar-SA"/>
        </w:rPr>
        <w:t>وَ لَمْ تَقْلَعْ شَجَرَةً وَ تَدَعُ أُخْرَى إِلَى جَنْبِهَا وَ لَمْ تَصُبَّ أَرْضاً وَ تَنْصَرِفُ عَنْ أُخْرَى فَلَمَّا تَفَكَّرَ الْقَلْبُ فِي أَمْرِ الرِّيحِ عَلِمَ أَنَّ لَهَا مُحَرِّكاً هُوَ الَّذِي يَسُوقُهَا حَيْثُ يَشَاءُ وَ يُسَكِّنُهَا إِذَا شَاءَ وَ يُصِيبُ بِهَا مَنْ يَشَاءُ وَ يَصْرِفُهَا عَمَّنْ يَشَاءُ فَلَمَّا نَظَرَ الْقَلْبُ إِلَى ذَلِكَ وَجَدَهَا مُتَّصِلَةً بِالسَّمَاءِ وَ مَا فِيهَا مِنَ الْآيَاتِ فَعَرَفَ أَنَّ الْمُدَبِّرَ الْقَادِرَ عَلَى أَنْ يُمْسِكَ الْأَرْضَ وَ السَّمَاءَ هُوَ خَالِقُ الرِّيحِ وَ مُحَرِّكُهَا إِذَا شَاءَ وَ مُمْسِكُهَا كَيْفَ شَاءَ وَ مُسَلِّطُهَا عَلَى مَنْ يَشَاءُ وَ كَذَلِكَ دَلَّتِ الْعَيْنُ وَ الْأُذُنُ الْقَلْبَ عَلَى هَذِهِ الزَّلْزَلَةِ وَ عَرَفَ ذَلِكَ بِغَيْرِهِمَا مِنْ حَوَاسِّهِ حِينَ حَرَّكَتْهُ فَلَمَّا دَلَّ الْحَوَاسُّ عَلَى تَحْرِيكِ هَذَا الْخَلْقِ الْعَظِيمِ مِنَ الْأَرْضِ فِي غِلَظِهَا وَ ثِقْلِهَا وَ طُولِهَا وَ عَرْضِهَا وَ مَا عَلَيْهَا مِنْ ثِقْلِ الْجِبَالِ وَ الْمِيَاهِ وَ الْأَنَامِ وَ غَيْرِ ذَلِكَ وَ إِنَّمَا تَتَحَرَّكُ فِي نَاحِيَةٍ وَ لَمْ تَتَحَرَّكْ فِي نَاحِيَةٍ أُخْرَى‌</w:t>
      </w:r>
      <w:r>
        <w:rPr>
          <w:rStyle w:val="FootnoteAnchor"/>
          <w:rtl w:val="true"/>
        </w:rPr>
        <w:footnoteReference w:id="412"/>
      </w:r>
      <w:r>
        <w:rPr>
          <w:rFonts w:ascii="Amiri" w:hAnsi="Amiri" w:eastAsia="Amiri" w:cs="Amiri"/>
          <w:color w:val="111111"/>
          <w:sz w:val="28"/>
          <w:sz w:val="28"/>
          <w:szCs w:val="28"/>
          <w:rtl w:val="true"/>
          <w:lang w:bidi="ar-SA"/>
        </w:rPr>
        <w:t>وَ هِيَ مُلْتَحِمَةٌ جَسَداً وَاحِداً وَ خَلْقاً مُتَّصِلًا بِلَا فَصْلٍ وَ لَا وَصْلٍ تَهْدِمُ نَاحِيَةً وَ تَخْسِفُ بِهَا وَ تُسَلِّمُ أُخْرَى فَعِنْدَهَا عَرَفَ الْقَلْبُ أَنَّ مُحَرِّكَ مَا حُرِّكَ مِنْهَا هُوَ مُمْسِكُ مَا أُمْسِكَ مِنْهَا وَ هُوَ مُحَرِّكُ الرِّيحِ وَ مُمْسِكُهَا وَ هُوَ مُدَبِّرُ السَّمَاءِ وَ الْأَرْضِ وَ مَا بَيْنَهُمَا وَ أَنَّ الْأَرْضَ لَوْ كَانَتْ هِيَ الْمُزَلْزِلَةَ لِنَفْسِهَا لَمَا تَزَلْزَلَتْ وَ لَمَا تَحَرَّكَتْ وَ لَكِنَّهُ الَّذِي دَبَّرَهَا وَ خَلَقَهَا حَرَّكَ مِنْهَا مَا شَاءَ ثُمَّ نَظَرَتِ الْعَيْنُ إِلَى الْعَظِيمِ مِنَ الْآيَاتِ مِنَ السَّحَابِ</w:t>
      </w:r>
    </w:p>
    <w:p>
      <w:pPr>
        <w:pStyle w:val="BookText"/>
        <w:rPr/>
      </w:pPr>
      <w:r>
        <w:rPr>
          <w:rFonts w:ascii="IRNazanin" w:hAnsi="IRNazanin" w:eastAsia="IRNazanin"/>
          <w:color w:val="111111"/>
          <w:sz w:val="28"/>
          <w:sz w:val="28"/>
          <w:szCs w:val="28"/>
          <w:rtl w:val="true"/>
          <w:lang w:bidi="fa-IR"/>
        </w:rPr>
        <w:t>همان کسی است که آسمان بالای زمین را حفظ می کند و اگر آن را حفظ نمی کرد در این صورت زمین تمامی اجسام سنگین و کوهها و مردم و درختان و دریاها و ریگزارها را در خود می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قلب با راهنمایی چشم می فهمد که مدبّر زمین، همانا مدبّر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گوش، صدای طوفان سهمگین و نسیم ملایم را شنیده و چشم آنچه را که طوفان از درختان تنومند و ساختمانهای محکم بر می کَند، مشاهده می کند و طوفان، شن های روان را با خود می برد؛ ناحیه ای را خالی کرده و به جای دیگری منتقل می نماید بدون آنکه چشمی حرکت دهندۀ آن را ببیند یا گوشی صدای آن را بشنود و یا هیچ یک از حواس آن را درک نماید و نه جسمی قابل لمس دارد و نه حدودی قابل مشاهده کردن، بنابراین چشم و گوش و همچنین دیگر حواس ظاهری، چیزی بیشتر از این نیست که قلب را به وجود سازنده و صانعی راهنمایی می کنند به این گونه که قلب با عقل درون خود فکر می کند، پس می داند که باد از پیش خود حرکت نمی کند و اگر باد خودش حرکت می کرد ، هیچگاه از حرکت باز نمی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دسته ای را نابود نمی کرد، در حالی که دستۀ دیگر سالم بمانند و همچنین یک درخت را از جا نمی کند در حالی که درخت دیگری در کنار آن را رها سازد و به سرزمینی وارد نمی شد، در حالی که سرزمین دیگری را رها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قلب در مسأله باد فکر کند خواهد دانست، باد دارای محرّکی است که آن را هر جا خواست می کشاند و هر جا خواست ساکن می گرداند، و به هر کس خواست آن را می زند و از هر کس خواست باز می دارد، پس وقتی قلب به باد توجه کند می فهمد که به آسمان و آیاتی که در آن است متصل می باشد، بنابراین خواهد فهمید مدبّر توانایی که زمین و آسمان را حفظ می کند همانا خالق و حرکت دهندۀ آن است؛ هرگاه خواست آن را حرکت می دهد و هرگاه خواست آن را باز می دارد و بر هر کس خواست، مسلط می نماید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چشم و گوش، قلب را به زلزله راهنمایی می کنند و قلب با کمک حواسّ دیگر، هنگام زلزله، از آن آگاه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حواس ما را به درک حرکت این مخلوق بزرگ در سطح زمین با وجود شدت و سنگینی و وسعت طولی و عرضی آن و آنچه از سنگینی کوهها و آبها و انسانها و دیگر موجودات بر سطح آن است، آشنا نمود، و می فهمد که در یک منطقه می لرزد ولی در منطقۀ دیگر ثابت است، و نیز می فهمد هر یک از این یک پیکرۀ واحد و هماهنگ هستند و خلقتی مرتبط با یکدیگر دارند بدون فاصله یا نقطۀ اتصال، و زلزله منطقه ای را نابود کرده و آن را فرو می بلعد و جای دیگر را سالم می گذارد، در این هنگام است که قلب می فهمد که آن که لرزش آن را تحریک کرده همانا نگهدار لرزش آن در جای دیگر است، و او محرک باد و بازدارندۀ آن و نیز مدبّر آسمان و زمین و آنچه میان آنها 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داند که اگر زمین خودش را می لرزاند در این صورت نمی لرزید و حرکت نمی کرد ولی آن که آن را اداره و تدبیر کرده آن مقدار که می خواهد آن را می لرزاند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الْمُسَخَّرِ بَيْنَ السَّمَاءِ وَ الْأَرْضِ بِمَنْزِلَةِ الدُّخَانِ لَا جَسَدَ لَهُ يُلْمَسُ بِشَيْ‌ءٍ مِنَ الْأَرْضِ وَ الْجِبَالِ يَتَخَلَّلُ الشَّجَرَةَ فَلَا يُحَرِّكُ مِنْهَا شَيْئاً وَ لَا يَهْصِرُ مِنْهَا غُصْناً وَ لَا يَعْلَقُ مِنْهَا بِشَيْ‌ءٍ يَعْتَرِضُ الرُّكْبَانُ فَيَحُولُ بَعْضُهُمْ مِنْ بَعْضٍ مِنْ ظُلْمَتِهِ وَ كَثَافَتِهِ وَ يَحْتَمِلُ مِنْ ثِقْلِ الْمَاءِ وَ كَثْرَتِهِ مَا لَا يُقْدَرُ عَلَى صِفَتِهِ مَعَ مَا فِيهِ مِنَ الصَّوَاعِقِ الصَّادِعَةِ وَ الْبُرُوقِ اللَّامِعَةِ وَ الرَّعْدِ وَ الثَّلْجِ وَ الْبَرَدِ وَ الْجَلِيدِ مَا لَا تَبْلُغُ الْأَوْهَامُ صِفَتَهُ وَ لَا تَهْتَدِي الْقُلُوبُ إِلَى كُنْهِ عَجَائِبِهِ فَيَخْرُجُ مُسْتَقِلًّا فِي الْهَوَاءِ يَجْتَمِعُ بَعْدَ تَفَرُّقِهِ‌</w:t>
      </w:r>
      <w:r>
        <w:rPr>
          <w:rStyle w:val="FootnoteAnchor"/>
          <w:rtl w:val="true"/>
        </w:rPr>
        <w:footnoteReference w:id="413"/>
      </w:r>
      <w:r>
        <w:rPr>
          <w:rFonts w:ascii="Amiri" w:hAnsi="Amiri" w:eastAsia="Amiri" w:cs="Amiri"/>
          <w:color w:val="111111"/>
          <w:sz w:val="28"/>
          <w:sz w:val="28"/>
          <w:szCs w:val="28"/>
          <w:rtl w:val="true"/>
          <w:lang w:bidi="ar-SA"/>
        </w:rPr>
        <w:t>وَ يَلْتَحِمُ بَعْدَ تَزَايُلِهِ تُفَرِّقُهُ الرِّيَاحُ‌</w:t>
      </w:r>
      <w:r>
        <w:rPr>
          <w:rStyle w:val="FootnoteAnchor"/>
          <w:rtl w:val="true"/>
        </w:rPr>
        <w:footnoteReference w:id="414"/>
      </w:r>
      <w:r>
        <w:rPr>
          <w:rFonts w:ascii="Amiri" w:hAnsi="Amiri" w:eastAsia="Amiri" w:cs="Amiri"/>
          <w:color w:val="111111"/>
          <w:sz w:val="28"/>
          <w:sz w:val="28"/>
          <w:szCs w:val="28"/>
          <w:rtl w:val="true"/>
          <w:lang w:bidi="ar-SA"/>
        </w:rPr>
        <w:t>مِنَ الْجِهَاتِ كُلِّهَا إِلَى حَيْثُ تَسُوقُهُ بِإِذْنِ اللَّهِ رَبِّهَا يَسْفُلُ مَرَّةً وَ يَعْلُو أُخْرَى مُتَمَسِّكٌ بِمَا فِيهِ مِنَ الْمَاءِ الْكَثِيرِ الَّذِي إِذَا أَزْجَاهُ‌</w:t>
      </w:r>
      <w:r>
        <w:rPr>
          <w:rStyle w:val="FootnoteAnchor"/>
          <w:rtl w:val="true"/>
        </w:rPr>
        <w:footnoteReference w:id="415"/>
      </w:r>
      <w:r>
        <w:rPr>
          <w:rFonts w:ascii="Amiri" w:hAnsi="Amiri" w:eastAsia="Amiri" w:cs="Amiri"/>
          <w:color w:val="111111"/>
          <w:sz w:val="28"/>
          <w:sz w:val="28"/>
          <w:szCs w:val="28"/>
          <w:rtl w:val="true"/>
          <w:lang w:bidi="ar-SA"/>
        </w:rPr>
        <w:t>صَارَتْ مِنْهُ الْبُحُورُ يَمُرُّ عَلَى الْأَرَاضِي الْكَثِيرَةِ وَ الْبُلْدَانِ الْمُتَنَائِيَةِ لَا تَنْقُصُ مِنْهُ نُقْطَةٌ</w:t>
      </w:r>
      <w:r>
        <w:rPr>
          <w:rStyle w:val="FootnoteAnchor"/>
          <w:rtl w:val="true"/>
        </w:rPr>
        <w:footnoteReference w:id="416"/>
      </w:r>
      <w:r>
        <w:rPr>
          <w:rFonts w:ascii="Amiri" w:hAnsi="Amiri" w:eastAsia="Amiri" w:cs="Amiri"/>
          <w:color w:val="111111"/>
          <w:sz w:val="28"/>
          <w:sz w:val="28"/>
          <w:szCs w:val="28"/>
          <w:rtl w:val="true"/>
          <w:lang w:bidi="ar-SA"/>
        </w:rPr>
        <w:t>حَتَّى يَنْتَهِيَ إِلَى مَا لَا يُحْصَى مِنَ الْفَرَاسِخِ فَيُرْسِلَ مَا فِيهِ قَطْرَةً بَعْدَ قَطْرَةٍ وَ سَيْلًا بَعْدَ سَيْلٍ مُتَتَابِعٌ عَلَى رِسْلِهِ حَتَّى يَنْقَعَ الْبِرَكُ‌</w:t>
      </w:r>
      <w:r>
        <w:rPr>
          <w:rStyle w:val="FootnoteAnchor"/>
          <w:rtl w:val="true"/>
        </w:rPr>
        <w:footnoteReference w:id="417"/>
      </w:r>
      <w:r>
        <w:rPr>
          <w:rFonts w:ascii="Amiri" w:hAnsi="Amiri" w:eastAsia="Amiri" w:cs="Amiri"/>
          <w:color w:val="111111"/>
          <w:sz w:val="28"/>
          <w:sz w:val="28"/>
          <w:szCs w:val="28"/>
          <w:rtl w:val="true"/>
          <w:lang w:bidi="ar-SA"/>
        </w:rPr>
        <w:t>وَ تَمْتَلِئَ الْفِجَاجُ وَ تَعْتَلِيَ الْأَوْدِيَةُ بِالسُّيُولِ كَأَمْثَالِ الْجِبَالِ غَاصَّةً بِسُيُولِهَا مُصَمَّخَةَ الْآذَانِ لِدَوِيِّهَا وَ هَدِيرِهَا</w:t>
      </w:r>
      <w:r>
        <w:rPr>
          <w:rStyle w:val="FootnoteAnchor"/>
          <w:rtl w:val="true"/>
        </w:rPr>
        <w:footnoteReference w:id="418"/>
      </w:r>
      <w:r>
        <w:rPr>
          <w:rFonts w:ascii="Amiri" w:hAnsi="Amiri" w:eastAsia="Amiri" w:cs="Amiri"/>
          <w:color w:val="111111"/>
          <w:sz w:val="28"/>
          <w:sz w:val="28"/>
          <w:szCs w:val="28"/>
          <w:rtl w:val="true"/>
          <w:lang w:bidi="ar-SA"/>
        </w:rPr>
        <w:t>فَتُحْيَا بِهَا الْأَرْضُ الْمَيْتَةُ فَتُصْبِحُ مُخْضَرَّةً بَعْدَ أَنْ كَانَتْ مُغْبَرَّةً وَ مُعْشِبَةً بَعْدَ أَنْ كَانَتْ مُجْدِبَةً قَدْ كُسِيَتْ أَلْوَاناً مِنْ نَبَاتٍ عُشْبٍ نَاضِرَةٍ زَاهِرَةٍ مُزَيَّنَةٍ مَعَاشاً لِلنَّاسِ وَ الْأَنْعَامِ فَإِذَا أَفْرَغَ الْغَمَامُ مَاءَهُ أَقْلَعَ وَ تَفَرَّقَ وَ ذَهَبَ حَيْثُ لَا يُعَايَنُ وَ لَا يُدْرَى أَيْنَ تَوَارَى فَأَدَّتِ الْعَيْنُ ذَلِكَ إِلَى الْقَلْبِ فَعَرَفَ الْقَلْبُ أَنَّ ذَلِكَ السَّحَابَ لَوْ كَانَ بِغَيْرِ مُدَبِّرٍ وَ كَانَ مَا وَصَفْتُ مِنْ تِلْقَاءِ نَفْسِهِ مَا احْتَمَلَ نِصْفَ ذَلِكَ مِنَ الثِّقْلِ مِنَ الْمَاءِ وَ إِنْ كَانَ هُوَ الَّذِي يُرْسِلُهُ لِمَا احْتَمَلَهُ أَلْفَيْ فَرْسَخٍ أَوْ أَكْثَرَ وَ لَأَرْسَلَهُ فِيمَا هُوَ أَقْرَبُ مِنْ ذَلِكَ وَ لَمَا أَرْسَلَهُ قَطْرَةً بَعْدَ قَطْرَةٍ بَلْ كَانَ يُرْسِلُهُ إِرْسَالًا فَكَانَ يَهْدِمُ الْبُنْيَانَ وَ يُفْسِدُ النَّبَاتَ وَ لَمَا جَازَ إِلَى بَلَدٍ وَ</w:t>
      </w:r>
    </w:p>
    <w:p>
      <w:pPr>
        <w:pStyle w:val="BookText"/>
        <w:rPr/>
      </w:pPr>
      <w:r>
        <w:rPr>
          <w:rFonts w:ascii="IRNazanin" w:hAnsi="IRNazanin" w:eastAsia="IRNazanin"/>
          <w:color w:val="111111"/>
          <w:sz w:val="28"/>
          <w:sz w:val="28"/>
          <w:szCs w:val="28"/>
          <w:rtl w:val="true"/>
          <w:lang w:bidi="fa-IR"/>
        </w:rPr>
        <w:t>سپس چشم به آیات بزرگ از جمله ابری که میان آسمان و زمین مانند دود معلّق است، نظاره می کند، در حالی که جسمی ندارد تا با سطح زمین و کوهها در تماس باشد، امّا میان درختان می رود ولی هیچ چیزی از درختان را حرکت نداده و جذب هیچ شاخه ای نمی شود و به جای دیگری از درخت، آویزان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کاروآنها می رود و با تاریکی و غلظتش میان آنان قرار می گیرد و آن چنان مقدار بسیاری آب با خود حمل می کند که قابل توصیف نیست، با آنکه در آن صاعقه وحشتناک و آذرخش های درخشان و تندر و برف و سرما و قطرات شبنم است که اوهام به توصیف آن نمی رسد و قلبها به باطن شگفتیهای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ابرها بعد از تفرقه در آسمان گرد می آیند و بعد از آنکه از بین رفته اند ادغام می شوند و بادها آنها را در تمامی جهات با اذن خداوند به سوی جایی می 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پایین و گاهی بالا می رود، در حالی که حامل آن مقدار آبی است که اگر آن را یک دفعه رها سازد، دریاها از آن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های بسیار و شهرهای دور دست می گذرد ولی یک قطره از آن کم نمی شود، تا اینکه به مکانی با چندین فرسخ فاصله می رسد، پس آب موجود درونش را قطره قطره سیلابی بعد از سیلاب پی در پی و یا به آرامی فرو می فرستد تا آبگیرها پر شده و چشمه سارها سیراب شوند و درّه ها پر از سیلاب شده مانند کوهها بالا آیند و گوش ها را از غرّش و همهمه خود پر می کنند، و با آن زمین مرده را زنده می سازد و زمین پس از آنکه غبار آلود بود، سرسبز شده و پس از آنکه خشک بود چراگاه می گردد، در حالی که گیاهان با رنگ های متنوع، تازه و زیبا و سرسبز می روید تا برای زندگی انسانها و چهارپایان بکار روند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ابرها از آبیاری فارغ شدند، از بارش باز می مانند و پراکنده می شوند و به گونه ای می روند که به چشم دیده نشده و نمی توان فهمید کجا پنهان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چشم این را به قلب منتقل می کند و قلب می فهمد که این ابر اگر بدون مدبّر بود و آنچه را توصیف کردم از پیش خودش انجام داده بود، نمی توانست نصف این چنین آب سنگین را در خود تحمّل کند، و نیز اگر خودش از جایی فرستاده شده بود نباید دو هزار فرسخ یا بیشتر راه طی نماید، بلکه آن را به مکان نزدیک تری می فرستاد و هرگز آن را قطره قطره فرو نمی فرستاد بلکه یک دفعه فرستاده و ساختمان و درختان را نابود می ساخت و هرگز از شهری عبور نمی کرد </w:t>
      </w:r>
      <w:bookmarkStart w:id="990" w:name="pg16997_179646"/>
    </w:p>
    <w:p>
      <w:pPr>
        <w:pStyle w:val="BookText"/>
        <w:rPr/>
      </w:pPr>
      <w:bookmarkEnd w:id="990"/>
      <w:r>
        <w:rPr>
          <w:rFonts w:ascii="Amiri" w:hAnsi="Amiri" w:eastAsia="Amiri" w:cs="Amiri"/>
          <w:color w:val="111111"/>
          <w:sz w:val="28"/>
          <w:sz w:val="28"/>
          <w:szCs w:val="28"/>
          <w:rtl w:val="true"/>
          <w:lang w:bidi="ar-SA"/>
        </w:rPr>
        <w:t xml:space="preserve">تَرَكَ آخَرَ دُونَهُ فَعَرَفَ الْقَلْبُ بِأَعْلَامِ الْمُنِيرَةِ الْوَاضِحَةِ أَنَّ مُدَبِّرَ الْأُمُورِ وَاحِدٌ وَ أَنَّهُ لَوْ كَانَ اثْنَيْنِ أَوْ ثَلَاثَةً لَكَانَ فِي طُولِ هَذِهِ الْأَزْمِنَةِ وَ الْأَبَدِ وَ الدَّهْرِ اخْتِلَافٌ فِي التَّدْبِيرِ وَ تَنَاقُضٌ فِي الْأُمُورِ وَ لَتَأَخَّرَ بَعْضٌ وَ تَقَدَّمَ بَعْضٌ وَ لَكَانَ تَسَفَّلَ بَعْضُ مَا قَدْ عَلَا وَ لَعَلَا بَعْضُ مَا قَدْ سَفَلَ وَ لَطَلَعَ شَيْ‌ءٌ وَ غَابَ فَتَأَخَّرَ عَنْ وَقْتِهِ أَوْ تَقَدَّمَ مَا قَبْلَهُ فَعَرَفَ الْقَلْبُ بِذَلِكَ أَنَّ مُدَبِّرَ الْأَشْيَاءِ مَا غَابَ مِنْهَا وَ مَا ظَهَرَ هُوَ اللَّهُ الْأَوَّلُ خَالِقُ السَّمَاءِ وَ مُمْسِكُهَا وَ فَارِشُ الْأَرْضِ وَ دَاحِيهَا وَ صَانِعُ مَا بَيْنَ ذَلِكَ مِمَّا عَدَدْنَا وَ غَيْرِ ذَلِكَ مِمَّا لَمْ يُحْصَ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عَايَنَتِ الْعَيْنُ اخْتِلَافَ اللَّيْلِ وَ النَّهَارِ دَائِبَيْنِ جَدِيدَيْنِ لَا يَبْلَيَانِ فِي طُولِ كَرِّهِمَا وَ لَا يَتَغَيَّرَانِ لِكَثْرَةِ اخْتِلَافِهِمَا وَ لَا يَنْقُصَانِ عَنْ حَالِهِمَا النَّهَارُ فِي نُورِهِ وَ ضِيَائِهِ وَ اللَّيْلُ فِي سَوَادِهِ وَ ظُلْمَتِهِ يَلِجُ أَحَدُهَمَا فِي الْآخَرِ حَتَّى يَنْتَهِيَ كُلُّ وَاحِدٍ مِنْهُمَا إِلَى غَايَةٍ مَحْدُودَةٍ مَعْرُوفَةٍ فِي الطُّولِ وَ الْقِصَرِ عَلَى مَرْتَبَةٍ وَاحِدَةٍ وَ مَجْرًى وَاحِدٍ مَعَ سُكُونِ مَنْ يَسْكُنُ فِي اللَّيْلِ وَ انْتِشَارِ مَنْ يَنْتَشِرُ فِي اللَّيْلِ وَ انْتِشَارِ مَنْ يَنْتَشِرُ فِي النَّهَارِ وَ سُكُونِ مَنْ يَسْكُنُ فِي النَّهَارِ ثُمَّ الْحَرُّ وَ الْبَرْدُ وَ حُلُولُ أَحَدِهِمَا بِعَقِبِ الْآخَرِ حَتَّى يَكُونَ الْحَرُّ بَرْداً وَ الْبَرُّ حَرّاً فِي وَقْتِهِ وَ إِبَّانِهِ فَكُلُّ هَذَا مِمَّا يَسْتَدِلُّ بِهِ الْقَلْبُ عَلَى الرَّبِّ سُبْحَانَهُ وَ تَعَالَى فَعَرَفَ الْقَلْبُ بِعَقْلِهِ أَنَّ مُدَبِّرَ هَذِهِ الْأَشْيَاءِ هُوَ الْوَاحِدُ الْعَزِيزُ الْحَكِيمُ الَّذِي لَمْ يَزَلْ وَ لَا يَزَالُ وَ أَنَّهُ لَوْ كَانَ فِي السَّمَاوَاتِ وَ الْأَرَضِينَ آلِهَةٌ مَعَهُ سُبْحَانَهُ لَذَهَبَ كُلُّ إِلهٍ بِما خَلَقَ وَ لَعَلا بَعْضُهُمْ عَلى بَعْضٍ وَ لَفَسَدَ كُلُّ وَاحِدٍ مِنْهُمْ عَلَى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سَمِعَتِ الْأُذُنُ مَا أَنْزَلَ الْمُدَبِّرُ مِنَ الْكُتُبِ تَصْدِيقاً لِمَا أَدْرَكَتْهُ الْقُلُوبُ بِعُقُولِهَا وَ تَوْفِيقِ اللَّهِ إِيَّاهَا وَ مَا قَالَهُ مَنْ عَرَفَهُ كُنْهَ مَعْرِفَتِهِ بِلَا وَلَدٍ وَ لَا صَاحِبَةٍ وَ لَا شَرِيكٍ فَأَدَّتِ الْأُذُنُ مَا سَمِعَتْ مِنَ اللِّسَانِ بِمَقَالَةِ الْأَنْبِيَاءِ إِلَى الْقَلْبِ</w:t>
      </w:r>
      <w:r>
        <w:rPr>
          <w:rFonts w:eastAsia="Amiri" w:cs="Amiri" w:ascii="Amiri" w:hAnsi="Amiri"/>
          <w:color w:val="111111"/>
          <w:sz w:val="28"/>
          <w:szCs w:val="28"/>
          <w:rtl w:val="true"/>
          <w:lang w:bidi="ar-SA"/>
        </w:rPr>
        <w:t>.</w:t>
      </w:r>
    </w:p>
    <w:p>
      <w:pPr>
        <w:pStyle w:val="Heading5"/>
        <w:numPr>
          <w:ilvl w:val="4"/>
          <w:numId w:val="1"/>
        </w:numPr>
        <w:rPr/>
      </w:pPr>
      <w:bookmarkStart w:id="991" w:name="__RefHeading___Toc3701965_1468164448"/>
      <w:bookmarkStart w:id="992" w:name="_Toc444"/>
      <w:bookmarkEnd w:id="991"/>
      <w:r>
        <w:rPr>
          <w:rtl w:val="true"/>
        </w:rPr>
        <w:t>شرح</w:t>
      </w:r>
      <w:bookmarkEnd w:id="992"/>
    </w:p>
    <w:p>
      <w:pPr>
        <w:pStyle w:val="BookText"/>
        <w:rPr/>
      </w:pPr>
      <w:r>
        <w:rPr>
          <w:rFonts w:ascii="IRNazanin" w:hAnsi="IRNazanin" w:eastAsia="IRNazanin"/>
          <w:color w:val="111111"/>
          <w:sz w:val="28"/>
          <w:sz w:val="28"/>
          <w:szCs w:val="28"/>
          <w:rtl w:val="true"/>
          <w:lang w:bidi="fa-IR"/>
        </w:rPr>
        <w:t>قوله علیه السلام ربما ذهب الحواسّ إما بالنوم كما سيأتي أو بآفة فإن العقل لا محالة يدلّه على أن يشير إلى بعض ما يصلحه و يطلب ما يقيمه بأي وجه كان على أن ذهاب الحواسّ الخمس لا ينافي بقاء النطق قوله علیه السلام إلا النزوع إلى الحواسّ أي الاشتياق إليها و الحاصل أنا نوافقك و نستدلّ لك بما تدلّ عليه الحواسّ و إن كنت رفضتها و تركتها و سلمت فيما مضى كونها معزولة عن بعض الأشياء فنقول إن حكم</w:t>
      </w:r>
    </w:p>
    <w:p>
      <w:pPr>
        <w:pStyle w:val="BookText"/>
        <w:rPr/>
      </w:pPr>
      <w:r>
        <w:rPr>
          <w:rFonts w:ascii="IRNazanin" w:hAnsi="IRNazanin" w:eastAsia="IRNazanin"/>
          <w:color w:val="111111"/>
          <w:sz w:val="28"/>
          <w:sz w:val="28"/>
          <w:szCs w:val="28"/>
          <w:rtl w:val="true"/>
          <w:lang w:bidi="fa-IR"/>
        </w:rPr>
        <w:t>و شهر دیگری را رها نمی ساخت تا در این نقطه خاص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قلب با نشانه های آشکار و روشن می فهمد که مدبّر این امور واحد است و اگر دو یا سه گانه بودند در این صورت در طول این دورانها و از ازل و ابتدای هستی در تدبیر، اختلاف پیش آمده و در کارها دچار تناقض می شدند و برخی پیش افتاده و برخی دیگر عقب می افتاد و گاهی برخی که بالا بوده، پایین می رفتند و آنچه بالا بود به پایین کشیده می شد، و نیز چیزی طلوع کرده و پنهان می شد و سپس از وقت، تأخیر حاصل می شد، یا پیش از وقت واقع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قلب به این ترتیب خواهد دانست که مدبّر همه چیز خواه اموری که پنهان هستند یا آشکار همانا خداوند یکتا که اول است می باشد، او خالق آسمان و نگهدارندۀ آن و گستراننده زمین و پهن کنندۀ آن و سازندۀ آنچه میان آن دو و آنچه برشمردیم و نیز چیزهای دیگر که قابل شمارش نیست،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چشم، گردش دائمی شب و روز را می بیند که تکرار شده و با وجود تکرار مکررشان کهنه نمی شوند، و در اثر کثرت گردششان تغییر نمی کنند و از حالتی که دارند نقصانی پیدا نمی کنند، خواه روز در نور و روشنائیش یا شب در تاریکی و سیاهیش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دیگری فرو می رود تا اینکه هر کدام از آن دو به هدفی که معین شده و در مدت بلند و کوتاهی که شناخته شده است، برسد، با ترتیبی یکسان و روشی معین، در حالی که آنها که در شب ساکن هستند، سکون یافته و آنها که در شب پراکنده می شوند حرکت می نمایند و نیز آنانکه در روز اهل جنبش هستند، به جنبش افتاده و آنانکه در روز ساکن هستند، سکون می 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گرما و سرما و و رفتن هر کدام پشت سر دیگری تا اینکه گرما به سرما و سرما در وقت ایام خودش به گرما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اینها مواردی هستند که قلب را بر وجود پروردگار منزه و برتر، راهنمایی می کنند، و قلب با تعقلش می فهمد کسی که این اشیاء را تدبیر می کند همانا خداوند یکتا و مقتدر حکیم است که همواره بوده و خواهد بود و نیز اگر در آسمآنها و زمین خدای دیگری همراه او بود، در این صورت هر خدایی با آنچه خلق کرده بود از بقیه فاصله می گرفت برخی بر دیگران غلبه می کرد و در این هنگام هر کدام قلمرو دیگری را تباه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گوشها نیز از کتابهای آسمانی نازل شده توسط این مدبّر همین را شنیده که مطابق با چیزی است که قلب به وسیله تعقل و توفیق الهی دریافت</w:t>
      </w:r>
    </w:p>
    <w:p>
      <w:pPr>
        <w:pStyle w:val="BookText"/>
        <w:rPr/>
      </w:pPr>
      <w:r>
        <w:rPr>
          <w:rFonts w:ascii="IRNazanin" w:hAnsi="IRNazanin" w:eastAsia="IRNazanin"/>
          <w:color w:val="111111"/>
          <w:sz w:val="28"/>
          <w:sz w:val="28"/>
          <w:szCs w:val="28"/>
          <w:rtl w:val="true"/>
          <w:lang w:bidi="fa-IR"/>
        </w:rPr>
        <w:t>کرده، و آنچه از باطن معرفت الهی بیان شده که خداوند بدون فرزند و همنشین و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 آنچه را از زبان و سخنان انبیاء شنیده به قلب منتقل می سازد</w:t>
      </w:r>
      <w:r>
        <w:rPr>
          <w:rFonts w:eastAsia="IRNazanin" w:cs="IRNazanin"/>
          <w:color w:val="111111"/>
          <w:sz w:val="28"/>
          <w:szCs w:val="28"/>
          <w:rtl w:val="true"/>
          <w:lang w:bidi="fa-IR"/>
        </w:rPr>
        <w:t>.</w:t>
      </w:r>
    </w:p>
    <w:p>
      <w:pPr>
        <w:pStyle w:val="Heading5"/>
        <w:numPr>
          <w:ilvl w:val="4"/>
          <w:numId w:val="1"/>
        </w:numPr>
        <w:rPr/>
      </w:pPr>
      <w:bookmarkStart w:id="993" w:name="__RefHeading___Toc3701967_1468164448"/>
      <w:bookmarkStart w:id="994" w:name="_Toc445"/>
      <w:bookmarkEnd w:id="993"/>
      <w:r>
        <w:rPr>
          <w:rtl w:val="true"/>
        </w:rPr>
        <w:t>توضیح</w:t>
      </w:r>
      <w:bookmarkEnd w:id="99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ذهب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خواب چنانچه خواهد آمد یا با آفتی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عقل دائما انسان را به هر وجهی که باشد به بعضی مصالحش راهنمایی می کند و آنچه را باعث قوام او می باشد، طلب می کند علاوه بر اینکه تعطیلی حواس پنجگانه منافاتی با بقای عقل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النزوع إلی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اشتیاق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کلام آنکه ما با تو موافقت می کنیم و از آنچه حواس بر آن دلالت می کند برایت استدلال می آوریم گر چه تو قبلا اصالت حواس را کنار گذاشتی و پذیرفتی که حواس از بعضی اشیاء برکنارند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گوییم حکم عقل </w:t>
      </w:r>
    </w:p>
    <w:p>
      <w:pPr>
        <w:pStyle w:val="BookText"/>
        <w:rPr/>
      </w:pPr>
      <w:r>
        <w:rPr>
          <w:rFonts w:ascii="IRNazanin" w:hAnsi="IRNazanin" w:eastAsia="IRNazanin"/>
          <w:color w:val="111111"/>
          <w:sz w:val="28"/>
          <w:sz w:val="28"/>
          <w:szCs w:val="28"/>
          <w:rtl w:val="true"/>
          <w:lang w:bidi="fa-IR"/>
        </w:rPr>
        <w:t>العقل بوجود الصانع إنما هو من جهة ما دلته الحواس عليه مما نشاهده من آثار صنعه تعالى قوله علیه السلام فتنكشط الانكشاط الانكشاف و قوله تعالى وَ إِذَا السَّماءُ كُشِطَتْ‌</w:t>
      </w:r>
      <w:r>
        <w:rPr>
          <w:rStyle w:val="FootnoteAnchor"/>
          <w:rtl w:val="true"/>
        </w:rPr>
        <w:footnoteReference w:id="419"/>
      </w:r>
      <w:r>
        <w:rPr>
          <w:rFonts w:ascii="IRNazanin" w:hAnsi="IRNazanin" w:eastAsia="IRNazanin"/>
          <w:color w:val="111111"/>
          <w:sz w:val="28"/>
          <w:sz w:val="28"/>
          <w:szCs w:val="28"/>
          <w:rtl w:val="true"/>
          <w:lang w:bidi="fa-IR"/>
        </w:rPr>
        <w:t>أي قلعت كما يقلع السقف و لعل المراد بالتأخر تأخر ما يحاذي رءوسنا بحيث يرى ما وراءه و بالتقدم أن يتحرك جميعها حركة أينية حتى يخرج من بينها و يحتمل أن يكون المراد فيهما معا أما الأول أو الثاني و يكون التعبير عن أحدهما بالانكشاط و عن الآخر بالزوال لمحض تفنن العبارة و على التقادير المراد بالزوال الزوال عنا و عن محاذاتنا قوله علیه السلام و لا يتداعى قال الجوهري تداعت الحيطان للخراب أي تهادمت و قال انهار أي انهدم قوله علیه السلام ثم رجوعها إشارة إلى ما يعرض للمتحيرة من الرجعة و الاستقامة و الإقامة و قوله علیه السلام و أخذها عرضا و طولا إشارة إلى كونها تارة عن جنوب المعدل و تارة عن شمالها و كون بعضها تارة عن جنوب منطقة البروج و تارة عن شمالها و إلى حركة المائل في السفليين و عرض الوراب و الانحراف و الاستواء فيهما</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و إلى ميل الذروة و الحضيض في المتحيرة و خنوسها غيبتها و استتارها تحت شعاع الشمس قوله علیه السلام المنطبقة أي المحيطة بجميع الخلق و في بعض النسخ المظلة و استقلها أي حملها و رفعها قوله علیه السلام متصلة بالسماء أي داخلة في ذلك النظام شبيهة بها فيه قوله علیه السلام يلمس بشي‌ء لعل المراد الاصطكاك الذي يحصل منه صوت و في بعض النسخ كشي‌ء و يحتمل أن يكون تصحيف يشبه بشي‌ء و قال الفيروزآبادي الهصر الجذب و الإمالة و الكسر و الدفع و الإدناء و عطف شي‌ء رطب كغصن و نحوه و كسره من غير بينونة و قال الجليد ما يسقط على الأرض من الندى فيجمد انتهى و قوله علیه السلام أزجاه أي دفعه و الرسل بالكسر التأني و الرفق و ينقع بالياء على المعلوم أو بالتاء على المجهول و البرك كعنب جمع بركة و هي معروفة و الفجاج بالضم الطريق الواسع بين جبلين و بالكسر جمع الفج بمعناه و الاعتلاء الارتفاع و قوله علیه السلام غاصة أي ممتلئة و المصمخة لعلها مشتقة من الصماخ أي</w:t>
      </w:r>
    </w:p>
    <w:p>
      <w:pPr>
        <w:pStyle w:val="BookText"/>
        <w:rPr/>
      </w:pPr>
      <w:r>
        <w:rPr>
          <w:rFonts w:ascii="IRNazanin" w:hAnsi="IRNazanin" w:eastAsia="IRNazanin"/>
          <w:color w:val="111111"/>
          <w:sz w:val="28"/>
          <w:sz w:val="28"/>
          <w:szCs w:val="28"/>
          <w:rtl w:val="true"/>
          <w:lang w:bidi="fa-IR"/>
        </w:rPr>
        <w:t>به وجود صانع تنها از جهتی است که حواس با مشاهده آثار صنع خداوند، آن را بدان راهنمایی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فتنکشط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الانکشاط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آشکار شدن، و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السَّماءُ کُشِطَتْ</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یعنی کنده شود چنانچه سقف کنده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منظور از تأخر آسمان، عقب رفتن آنچه باشد که بالای سر ماست به گونه ای که پشتش پیدا شود و منظور از تقدمش، آن باشد که تمام آن با حرکتی مکانی تکان بخورد به گونه ای که آنچه در بین آن است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در هر دو عبارت یا احتمال اول و یا احتمال دوم باشد و تعبیر در عبارت اول به انکشاط و در دومی به زوال صرفا برای تفنن در تعبیر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همه احتمالات منظور از زوال، جابجا شدن از بالای سر ما می 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تداعت الحیطان للخراب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رجوعها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بازگشت و استقامت و ایستادن سیارات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أخذها عرضا و طولا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بودن سیارات گاهی در جنوب معدّل و گاهی در شمال آن و بودن بعضی از آنها یک بار در جنوب منطقة البروج ویک بار در شمال آن و اشاره به حرکت مایل در دو سُفلی و مدار کج و انحراف و استواء آن دو و اشاره به میل بلندی و پستی در سیارات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شدن آنها زیر شعاع خورشید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المنطبقة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به جمیع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حمل کرد و بالا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متصلة بالسماء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آن نظام و شبیه به آسمان در آن نظام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یلمس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اصطکاکی باشد که صوتی از آن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ممکن است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یشبه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خمیده کردن، شکستن، دفع کردن، نزدیک کردن، خم کردن چیز تَر مثل شاخه و مانند آن و شکستن آن بدون جدا کردنش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شبنمی که بر زمین بیافتد و یخ ببندد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مکث و مدارا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یاء به صیغه معلوم یا با تاء به صیغه مجهول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عنب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راه وسیع بین دو کوه، و با کسره،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المصمخة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مشتق از صماخ باشد، یعنی به </w:t>
      </w:r>
    </w:p>
    <w:p>
      <w:pPr>
        <w:pStyle w:val="BookText"/>
        <w:rPr/>
      </w:pPr>
      <w:r>
        <w:rPr>
          <w:rFonts w:ascii="IRNazanin" w:hAnsi="IRNazanin" w:eastAsia="IRNazanin"/>
          <w:color w:val="111111"/>
          <w:sz w:val="28"/>
          <w:sz w:val="28"/>
          <w:szCs w:val="28"/>
          <w:rtl w:val="true"/>
          <w:lang w:bidi="fa-IR"/>
        </w:rPr>
        <w:t>تؤدي الصماخ و الأظهر مصممة قوله علیه السلام من نبات بالإضافة على أن يكون مصدرا أو بالتنوين ليكون عشب بدل بعض له و الإقلاع عن الأمر الكف عنه و الكر الرجوع قوله علیه السلام مع سكون من يسكن في الليل أي جعل في معظم المعمورة طول كل منهما و قصره على حد محدود لا يتجاوزه لئلا تفوت مصلحة كل منهما من السكون في الليل و الانتشار في النهار و يحتمل أن يكون إشارة إلى أصل الحكمة في حصول الليل و النهار قوله علیه السلام و انتشار من ينتشر في الليل كالخفاش و البعوضة و سائر ما ينتشر في الليل من الهوام و كالخائف و المسافر الذي تصلحه حركة الليل قوله إِذاً لَذَهَبَ أي لو كان معه آلهة كما يقولون لذهب كل إله منهم بما خلقه و استبد به و امتاز ملكه عن ملك الآخرين و وقع بينهم التجاذب و التغالب كما هو حال ملوك الدنيا إذ يستحيل كونهما واجبين كاملين و هذا شأن الناقص و يحتمل أن يكون الغرض نفي الآلهة الناقصة الممكنة التي جعلوها شريكا للواجب تعالى شأنه و سيأتي الكلام فيه في باب التوحيد و في بعض النسخ هكذا و لعلا بعضهم على بعض و لأفسد كل واحد منهم على صاحبه و كذلك سمعت الأذن ما أنزل الله من كتبه على ألسن أنبيائه تصديقا لما أدركته العقول بتوفيق الله إياها و عونه لها إذا أرادت ما عنده أنه الأول لا شبيه له و لا مثل له و لا ضد له و لا تحيط به العيون و لا تدركه الأوهام كيف هو لأنه لا كيف له و إنما الكيف للمكيف المخلوق المحدود المحدث غير أنا نوقن أنه معروف بخلقه موجود بصنعه فتبارك الله و تعالى اسمه لا شريك له فعرف القلب بعقله أنه لو كان معه شريك كان ضعيفا ناقصا و لو كان ناقصا ما خلق الإنسان و لاختلفت التدابير و انتقضت الأمور مع النقص الذي يوصف به الأرباب المتفردون و الشركاء المتعانتون قال قد أتيتني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قَدْ أَتَيْتَنِي مِنْ أَبْوَابٍ لَطِيفَةٍ بِمَا لَمْ يَأْتِنِي بِهِ أَحَدٌ غَيْرُكَ إِلَّا أَنَّهُ لَا يَمْنَعُنِي مِنْ تَرْكِ مَا فِي يَدِي إِلَّا الْإِيضَاحُ وَ الْحُجَّةُ الْقَوِيَّةُ بِمَا وَصَفْتَ لِي وَ فَسَّرْتَ قُلْتُ أَمَّا إِذَا حَجَبْتَ عَنِ الْجَوَابِ‌</w:t>
      </w:r>
      <w:r>
        <w:rPr>
          <w:rStyle w:val="FootnoteAnchor"/>
          <w:rtl w:val="true"/>
        </w:rPr>
        <w:footnoteReference w:id="422"/>
      </w:r>
      <w:r>
        <w:rPr>
          <w:rFonts w:ascii="Amiri" w:hAnsi="Amiri" w:eastAsia="Amiri" w:cs="Amiri"/>
          <w:color w:val="111111"/>
          <w:sz w:val="28"/>
          <w:sz w:val="28"/>
          <w:szCs w:val="28"/>
          <w:rtl w:val="true"/>
          <w:lang w:bidi="ar-SA"/>
        </w:rPr>
        <w:t>وَ اخْتَلَفَ مِنْكَ الْمَقَالُ فَسَيَأْتِيكَ مِنَ الدَّلَالَةِ مِنْ قِبَلِ نَفْسِكَ خَاصَّةً مَا يَسْتَبِينُ لَكَ أَنَّ الْحَوَاسَّ لَا تَعْرِفُ شَيْئاً إِلَّا بِالْقَلْبِ فَهَلْ رَأَيْتَ فِي الْمَنَامِ أَنَّكَ تَأْكُلُ</w:t>
      </w:r>
    </w:p>
    <w:p>
      <w:pPr>
        <w:pStyle w:val="BookText"/>
        <w:rPr/>
      </w:pPr>
      <w:r>
        <w:rPr>
          <w:rFonts w:ascii="IRNazanin" w:hAnsi="IRNazanin" w:eastAsia="IRNazanin"/>
          <w:color w:val="111111"/>
          <w:sz w:val="28"/>
          <w:sz w:val="28"/>
          <w:szCs w:val="28"/>
          <w:rtl w:val="true"/>
          <w:lang w:bidi="fa-IR"/>
        </w:rPr>
        <w:t>سوراخ درونی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تر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مصممة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 مضاف الیه است بنا بر اینکه مصدر باشد یا تنوین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بعض برای آن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الإقلاع عن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برداشتن از 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سکون من یسکن فی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بلندی و کوتاهی شب و روز را در اکثر قسمت آبادان زمین به اندازه ای معین قرار داده که از آن تجاوز نمی کند تا مصلحت هیچ یک از آنها همچون استراحت در شب و یا کار در روز از دست نرود و ممکن است اشاره به اصل حکمت در پیداش شب و روز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انتشار من ینتشر فی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خفاش و پشه و سایر جنبندگانی که در شب منتشر می شوند و مثل شخص خائف و مسافری که حرکت در شب برای او شایسته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چنانچه آنها می گویند همراه خدا خدایانی دیگر بودند هر خدایی مخلوقاتش را می آورد و تنها برای خودش می گرفت و ملک خود را از ملک دیگران جدا می کرد و بین خدایان نزاع و کشمکش در می گرفت چنانچه حالت پادشاهان دنیا است زیرا واجب بودن و کامل بودن هر دو خدا محال است و این شأن موجودِ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مقصود نفی خدایان ناقص و ممکنی باشد که شریک خدای متعال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در این باره در باب توحید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نسخه ها 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ایشان بر بعضی دیگر غلبه می یافت و هر کدام کار آن دیگری را خراب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گوشها شنیدند آنچه را خداوند از کتابهایش بر زبان پیامبرانش نازل کرد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توفیق و یاری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کننده آن چیزی باشد که عقلها آن را درک کرده اند که وقتی معرفت خدا را اراده کردند بدانند که او اول است و شبیه و مثل و ضدی برایش نیست و چشمها به او احاطه نیابند و اوهام او را درک نکنند که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چگونگی ندارد و چگونگی تنها برای مخلوق محدود حادث کیفیت دار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ما یقین داریم که او به دلیل خلقش شناخته و به دلیل صنعتش اثبات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والاست خدا و اسمش بلند است 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قلب به عقل خود دانست که اگر همراه خدا شریکی بود ضعیف و ناقص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ناقص بود انسان را خلق نمی کرد و تدبیر امور دچار اختلاف می شد و امور از هم می گسیخت و همچنین نقصی بر خدا لازم می آمد که خدایان مختلف و شرکای درگیر با هم، به آن توصیف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ظریفی را گفتی که هیچ کس جز تو به من نگفته است، لیکن این مطالب مرا از اعتقادم بر نمی گرداند، مگر با دلایلی روشن تر و استدلال قوی تر از آنچه برای من توصیف و تشریح کردی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پذیرش مطالب من بازمانده ای و سخنان تو دو گانه شده است پس در این صورت دلایل قابل قبولی از سوی خودت به طور خاص می آورم، تا برای تو روشن شود که حواس پنجگانه چیزی را درک نمی کنند مگر بوسیله قلب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تَشْرَبُ حَتَّى وَصَلَتْ لَذَّةُ ذَلِكَ إِلَى قَلْبِكَ قَالَ نَعَمْ قُلْتُ فَهَلْ رَأَيْتَ أَنَّكَ تَضْحَكُ وَ تَبْكِي وَ تَجُولُ فِي الْبُلْدَانِ الَّتِي لَمْ تَرَهَا وَ الَّتِي قَدْ رَأَيْتَهَا حَتَّى تَعْلَمَ مَعَالِمَ مَا رَأَيْتَ مِنْهَا قَالَ نَعَمْ مَا لَا أُحْصِي قُلْتُ هَلْ رَأَيْتَ أَحَداً مِنْ أَقَارِبِكَ مِنْ أَخٍ أَوْ أَبٍ أَوْ ذِي رَحِمٍ قَدْ مَاتَ قَبْلَ ذَلِكَ حَتَّى تَعْلَمَهُ وَ تَعْرِفَهُ كَمَعْرِفَتِكَ إِيَّاهُ قَبْلَ أَنْ يَمُوتَ قَالَ أَكْثَرَ مِنَ الْكَثِيرِ قُلْتُ فَأَخْبِرْنِي أَيُّ حَوَاسِّكَ أَدْرَكَ هَذِهِ الْأَشْيَاءَ فِي مَنَامِكَ حَتَّى دَلَّتْ قَلْبَكَ عَلَى مُعَايَنَةِ الْمَوْتَى وَ كَلَامِهِمْ وَ أَكْلِ طَعَامِهِمْ وَ الْجَوَلَانِ فِي الْبُلْدَانِ وَ الضَّحِكِ وَ الْبُكَاءِ وَ غَيْرِ ذَلِكَ قَالَ مَا أَقْدِرُ أَنْ أَقُولَ لَكَ أَيُّ حَوَاسِّي أَدْرَكَ ذَلِكَ أَوْ شَيْئاً مِنْهُ وَ كَيْفَ تُدْرِكُ وَ هِيَ بِمَنْزِلَةِ الْمَيِّتِ لَا تَسْمَعُ وَ لَا تُبْصِرُ قُلْتُ فَأَخْبِرْنِي حَيْثُ اسْتَيْقَظْتَ أَ لَسْتَ قَدْ ذَكَرْتَ الَّذِي رَأَيْتَ فِي مَنَامِكَ تَحْفَظُهُ وَ تَقُصُّهُ بَعْدَ يَقَظَتِكَ عَلَى إِخْوَانِكَ لَا تَنْسَى مِنْهُ حَرْفاً قَالَ إِنَّهُ كَمَا تَقُولُ وَ رُبَّمَا رَأَيْتُ الشَّيْ‌ءَ فِي مَنَامِي ثُمَّ لَا أُمْسِي حَتَّى أَرَاهُ فِي يَقَظَتِي كَمَا رَأَيْتُهُ فِي مَنَامِي قُلْتُ فَأَخْبِرْنِي أَيُّ حَوَاسِّكَ قَرَّرَتْ عِلْمَ ذَلِكَ فِي قَلْبِكَ حَتَّى ذَكَرْتَهُ بَعْدَ مَا اسْتَيْقَظْتَ قَالَ إِنَّ هَذَا الْأَمْرَ مَا دَخَلَتْ فِيهِ الْحَوَاسُّ قُلْتُ أَ فَلَيْسَ يَنْبَغِي لَكَ أَنْ تَعْلَمَ حَيْثُ بَطَلَتِ الْحَوَاسُّ فِي هَذَا أَنَّ الَّذِي عَايَنَ تِلْكَ الْأَشْيَاءَ وَ حَفِظَهَا فِي مَنَامِكَ قَلْبُكَ الَّذِي جَعَلَ اللَّهُ فِيهِ الْعَقْلَ الَّذِي احْتَجَّ بِهِ عَلَى الْعِبَادِ قَالَ إِنَّ الَّذِي رَأَيْتُ فِي مَنَامِي لَيْسَ بِشَيْ‌ءٍ إِنَّمَا هُوَ بِمَنْزِلَةِ السَّرَابِ الَّذِي يُعَايِنُهُ صَاحِبُهُ وَ يَنْظُرُ إِلَيْهِ لَا يَشُكُّ فِيهِ أَنَّهُ مَاءٌ فَإِذَا انْتَهَى إِلَى مَكَانِهِ لَمْ يَجِدْهُ شَيْئاً فَمَا رَأَيْتُ فِي مَنَامِي فَبِهَذِهِ الْمَنْزِلَةِ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شَبَّهْتَ السَّرَابَ بِمَا رَأَيْتَ فِي مَنَامِكَ مِنْ أَكْلِكَ الطَّعَامَ الْحُلْوَ وَ الْحَامِضَ وَ مَا رَأَيْتَ مِنَ الْفَرَحِ وَ الْحَزَنِ قَالَ لِأَنَّ السَّرَابَ حَيْثُ انْتَهَيْتُ إِلَى مَوْضِعِهِ صَارَ لَا شَيْ‌ءَ وَ كَذَلِكَ صَارَ مَا رَأَيْتُ فِي مَنَامِي حِينَ انْتَبَهْتُ قُلْتُ فَأَخْبِرْنِي إِنْ أَتَيْتُكَ بِأَمْرٍ وَجَدْتَ لَذَّتَهُ فِي مَنَامِكَ وَ خَفَقَ لِذَلِكَ قَلْبُكَ أَ لَسْتَ تَعْلَمُ أَنَّ الْأَمْرَ عَلَى مَا وَصَفْتُ لَكَ قَالَ 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هَلْ احْتَلَمْتَ قَطُّ حَتَّى قَضَيْتَ فِي امْرَأَةٍ نَهْمَتَكَ‌</w:t>
      </w:r>
      <w:r>
        <w:rPr>
          <w:rStyle w:val="FootnoteAnchor"/>
          <w:rtl w:val="true"/>
        </w:rPr>
        <w:footnoteReference w:id="423"/>
      </w:r>
      <w:r>
        <w:rPr>
          <w:rFonts w:ascii="Amiri" w:hAnsi="Amiri" w:eastAsia="Amiri" w:cs="Amiri"/>
          <w:color w:val="111111"/>
          <w:sz w:val="28"/>
          <w:sz w:val="28"/>
          <w:szCs w:val="28"/>
          <w:rtl w:val="true"/>
          <w:lang w:bidi="ar-SA"/>
        </w:rPr>
        <w:t>عَرَفْتَهَا أَمْ لَمْ تَعْرِفْهَا قَالَ بَلَى مَا لَا أُحْصِيهِ قُلْتُ أَ لَسْتَ وَجَدْتَ لِذَلِكَ لَذَّةً عَلَى قَدْرِ لَذَّتِكَ فِي يَقَظَتِكَ فَتَنْتَبِهَ وَ قَدْ أَنْزَلْتَ الشَّهْوَةَ حَتَّى تَخْرُجَ مِنْكَ بِقَدْرِ مَا تَخْرُجُ مِنْكَ فِي الْيَقَظَةِ هَذَا كَسْرٌ لِحُجَّتِكَ فِي السَّرَابِ قَالَ مَا يَرَى الْمُحْتَلِمُ فِي مَنَامِهِ شَيْئاً إِلَّا مَا كَانَتْ</w:t>
      </w:r>
    </w:p>
    <w:p>
      <w:pPr>
        <w:pStyle w:val="BookText"/>
        <w:rPr/>
      </w:pPr>
      <w:r>
        <w:rPr>
          <w:rFonts w:ascii="IRNazanin" w:hAnsi="IRNazanin" w:eastAsia="IRNazanin"/>
          <w:color w:val="111111"/>
          <w:sz w:val="28"/>
          <w:sz w:val="28"/>
          <w:szCs w:val="28"/>
          <w:rtl w:val="true"/>
          <w:lang w:bidi="fa-IR"/>
        </w:rPr>
        <w:t>آیا تو در خواب دیده ای که غذا می خوری و آب می نوشی تا جایی که لذت آن به قلبت برسد؟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 ای که خنده یا گریه کرده یا در شهرهایی بگردی که آنها را ندیده و یا دیده ای، تا جایی که آثار آنچه را در بیداری دیده ای بشناسی؟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بی شمار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یک از خویشاوندانت از جمله برادر یا پدر یا خویشاوندی که پیش از این فوت نموده است را دیده ای تا اینکه او را بشناسی و به جا آوری مانند اینکه پیش از مرگش می شناختی؟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بگو کدامیک از حواس تو این مطالب را در خواب درک می کند تا قلبت را راهنمایی کند بر مشاهدۀ مردگان و سخن گفتن با آنها، یا خوردن غذای آنان یا گردش در شهرها یا خندیدن و گریه کردن و غیر از این کارها؟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به تو بگویم که کدامیک از حواس من یا بخشی از آن، این مطالب را درک می کند و یا چگونه درک می کند در حالی که مانند مرده ای است که نمی شنود و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هنگامی که بیدار می شوی آیا آنچه را در خواب دیده ای را به یاد می آوری و آن را پس از بیداری برای برادرانت بازگو می کنی، بدون آنکه حرفی را جا بیاندازی؟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که می گویی و گاهی چیزی را در خواب می بینم، سپس یک روز نمی گذرد که در بیداری همان طور که در خواب دیده ام آن را مشاهده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کدامیک از حواس تو چنین آگاهی را در قلبت قرار داده تا جایی که بعد از بیداری آن را به یاد آوری؟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ربطی به حواس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شایستۀ تو نیست از آنجا که در این مورد حواس را بی اثر می دانی، بدانی آن که این امور را مشاهده کرده و در خواب تو به خاطر می سپارد، قلب تو است که خداوند عقلی را در آن گذاشته که با آن عقل بر بندگان حجت را تمام می نماید؟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در خواب دیدم چیزی نیست و آنها فقط مانند سراب هستند که کسی آن را می بیند و به آن نگاه می کند و هیچ شکی ندارد که آب است، اما وقتی به محل سراب می رسد، آن را هیچ چیزی نمی یابد، پس آنچه در خواب می بینم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خوابی را که می بینی تشبیه به سراب می کنی در حالی که در خواب غذای شیرین و ترش می خوری یا شادی و حزن می بینی؟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هرگاه به سراب دست می یابم هیچ می نماید و همین طور وقتی بیدار می شویم آنچه را در خواب دیده ام، هیچ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اگر مسأله ای را بگویم که لذت آن را در خواب حس کنی و قلبت برای آن به تپش افتد، آیا متوجه نمی شوی که مسأله همین است که برایت توصیف کردم؟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آیا هرگز محتلم شده ای تا جایی که شهوتت را در زنی بریزی خواه او را بشناسی یا خیر؟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بسیار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خواب لذتی یافته ای به اندازۀ لذت همان عمل در بیداری و سپس بیدار شوی در حالی که شهوتت فرو ریخته و از تو به مقدار منی در بیداری خارج شود؟ این حالت درهم شکنندۀ دلیل تو در باره سراب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محتلم در خوابش چیزی نمی بیند، مگر چیزی را که حواس وی در بیداری دیده است</w:t>
      </w:r>
      <w:r>
        <w:rPr>
          <w:rFonts w:eastAsia="IRNazanin" w:cs="IRNazanin"/>
          <w:color w:val="111111"/>
          <w:sz w:val="28"/>
          <w:szCs w:val="28"/>
          <w:rtl w:val="true"/>
          <w:lang w:bidi="fa-IR"/>
        </w:rPr>
        <w:t xml:space="preserve">. </w:t>
      </w:r>
      <w:bookmarkStart w:id="995" w:name="pg16997_179650"/>
    </w:p>
    <w:p>
      <w:pPr>
        <w:pStyle w:val="BookText"/>
        <w:rPr/>
      </w:pPr>
      <w:bookmarkEnd w:id="995"/>
      <w:r>
        <w:rPr>
          <w:rFonts w:ascii="Amiri" w:hAnsi="Amiri" w:eastAsia="Amiri" w:cs="Amiri"/>
          <w:color w:val="111111"/>
          <w:sz w:val="28"/>
          <w:sz w:val="28"/>
          <w:szCs w:val="28"/>
          <w:rtl w:val="true"/>
          <w:lang w:bidi="ar-SA"/>
        </w:rPr>
        <w:t>حَوَاسُّهُ دَلَّتْ عَلَيْهِ فِي الْيَقَظَةِ قُلْتُ مَا زِدْتَ عَلَى أَنْ قَوَّيْتَ مَقَالَتِي وَ زَعَمْتَ أَنَّ الْقَلْبَ يَعْقِلُ الْأَشْيَاءَ وَ يَعْرِفُهَا بَعْدَ ذَهَابِ الْحَوَاسِّ وَ مَوْتِهَا فَكَيْفَ أَنْكَرْتَ أَنَّ الْقَلْبَ يَعْرِفُ الْأَشْيَاءَ وَ هُوَ يَقْظَانُ مُجْتَمِعَةً لَهُ حَوَاسُّهُ وَ مَا الَّذِي عَرَّفَهُ إِيَّاهَا بَعْدَ مَوْتِ الْحَوَاسِّ وَ هُوَ لَا يَسْمَعُ وَ لَا يُبْصِرُ وَ لَكُنْتَ حَقِيقاً أَنْ لَا تُنْكِرَ لَهُ الْمَعْرِفَةَ وَ حَوَاسُّهُ حَيَّةٌ مُجْتَمِعَةٌ إِذَا أَقْرَرْتَ أَنَّهُ يَنْظُرُ إِلَى الِامْرَأَةِ بَعْدَ ذَهَابِ حَوَاسِّهِ حَتَّى نَكَحَهَا وَ أَصَابَ لَذَّتَهُ مِنْهَا فَيَنْبَغِي لِمَنْ يَعْقِلُ حَيْثُ وَصَفَ الْقَلْبَ بِمَا وَصَفَهُ بِهِ مِنْ مَعْرِفَتِهِ بِالْأَشْيَاءِ وَ الْحَوَاسُّ ذَاهِبَةٌ أَنْ يَعْرِفَ أَنَّ الْقَلْبَ مُدَبِّرُ الْحَوَاسِّ وَ مَالِكُهَا وَ رَائِسُهَا</w:t>
      </w:r>
      <w:r>
        <w:rPr>
          <w:rStyle w:val="FootnoteAnchor"/>
          <w:rtl w:val="true"/>
        </w:rPr>
        <w:footnoteReference w:id="424"/>
      </w:r>
      <w:r>
        <w:rPr>
          <w:rFonts w:ascii="Amiri" w:hAnsi="Amiri" w:eastAsia="Amiri" w:cs="Amiri"/>
          <w:color w:val="111111"/>
          <w:sz w:val="28"/>
          <w:sz w:val="28"/>
          <w:szCs w:val="28"/>
          <w:rtl w:val="true"/>
          <w:lang w:bidi="ar-SA"/>
        </w:rPr>
        <w:t xml:space="preserve">وَ الْقَاضِي عَلَيْهَا فَإِنَّهُ مَا جَهِلَ الْإِنْسَانُ مِنْ شَيْ‌ءٍ فَمَا يَجْهَلُ أَنَّ الْيَدَ لَا تَقْدِرُ عَلَى الْعَيْنِ أَنْ تَقْلَعَهَا وَ لَا عَلَى اللِّسَانِ أَنْ تَقْطَعَهُ وَ أَنَّهُ لَيْسَ يَقْدِرُ شَيْ‌ءٌ مِنَ الْحَوَاسِّ أَنْ يَفْعَلَ بِشَيْ‌ءٍ مِنَ الْجَسَدِ شَيْئاً بِغَيْرِ إِذْنِ الْقَلْبِ وَ دَلَالَتِهِ وَ تَدْبِيرِهِ لِأَنَّ اللَّهَ تَبَارَكَ وَ تَعَالَى جَعَلَ الْقَلْبَ مُدَبِّراً لِلْجَسَدِ بِهِ يَسْمَعُ وَ بِهِ يُبْصِرُ وَ هُوَ الْقَاضِي وَ الْأَمِيرُ عَلَيْهِ وَ لَا يَتَقَدَّمُ الْجَسَدُ إِنْ هُوَ تَأَخَّرَ وَ لَا يَتَأَخَّرُ إِنْ هُوَ تَقَدَّمَ وَ بِهِ سَمِعَتِ الْحَوَاسُّ وَ أَبْصَرَتْ إِنْ أَمَرَهَا ائْتَمَرَتْ وَ إِنْ نَهَاهَا انْتَهَتْ وَ بِهِ يَنْزِلُ الْفَرَحُ وَ الْحَزَنُ وَ بِهِ يَنْزِلُ الْأَلَمُ إِنْ فَسَدَ شَيْ‌ءٌ مِنَ الْحَوَاسِّ بَقِيَ عَلَى حَالِهِ وَ إِنْ فَسَدَ الْقَلْبُ ذَهَبَ جَمِيعاً حَتَّى لَا يَسْمَعُ وَ لَا يُبْصِرُ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أَظُنُّكَ لَا تَتَخَلَّصُ مِنْ هَذِهِ الْمَسْأَلَةِ وَ قَدْ جِئْتَ بِشَيْ‌ءٍ لَا أَقْدِرُ عَلَى رَدِّهِ قُلْتُ وَ أَنَا أُعْطِيكَ تَصَادِيقَ مَا أَنْبَأْتُكَ بِهِ وَ مَا رَأَيْتَ فِي مَنَامِكَ فِي مَجْلِسِكَ السَّاعَةَ قَالَ افْعَلْ فَإِنِّي قَدْ تَحَيَّرْتُ فِي هَذِهِ الْمَسْأَلَةِ قُلْتُ أَخْبِرْنِي هَلْ تُحَدِّثُ نَفْسَكَ مِنْ تِجَارَةٍ أَوْ صِنَاعَةٍ أَوْ بِنَاءٍ أَوْ تَقْدِيرِ شَيْ‌ءٍ وَ تَأْمُرُ بِهِ إِذَا أَحْكَمْتَ تَقْدِيرَهُ فِي ظَنِّكَ قَالَ نَعَمْ قُلْتُ فَهَلْ أَشْرَكْتَ قَلْبَكَ فِي ذَلِكَ الْفِكْرِ شَيْئاً مِنْ حَوَاسِّكَ قَالَ لَا قُلْتُ أَ فَلَا تَعْلَمُ أَنَّ الَّذِي أَخْبَرَكَ بِهِ قَلْبُكَ حَقٌّ قَالَ الْيَقِينُ هُوَ فَزِدْنِي مَا يُذْهِبُ الشَّكَّ عَنِّي وَ يُزِيلُ الشُّبَهَ مِنْ قَلْبِي</w:t>
      </w:r>
      <w:r>
        <w:rPr>
          <w:rFonts w:eastAsia="Amiri" w:cs="Amiri" w:ascii="Amiri" w:hAnsi="Amiri"/>
          <w:color w:val="111111"/>
          <w:sz w:val="28"/>
          <w:szCs w:val="28"/>
          <w:rtl w:val="true"/>
          <w:lang w:bidi="ar-SA"/>
        </w:rPr>
        <w:t>.</w:t>
      </w:r>
    </w:p>
    <w:p>
      <w:pPr>
        <w:pStyle w:val="Heading5"/>
        <w:numPr>
          <w:ilvl w:val="4"/>
          <w:numId w:val="1"/>
        </w:numPr>
        <w:rPr/>
      </w:pPr>
      <w:bookmarkStart w:id="996" w:name="__RefHeading___Toc3701969_1468164448"/>
      <w:bookmarkStart w:id="997" w:name="_Toc446"/>
      <w:bookmarkEnd w:id="996"/>
      <w:r>
        <w:rPr>
          <w:rtl w:val="true"/>
        </w:rPr>
        <w:t>شرح</w:t>
      </w:r>
      <w:bookmarkEnd w:id="997"/>
    </w:p>
    <w:p>
      <w:pPr>
        <w:pStyle w:val="BookText"/>
        <w:rPr/>
      </w:pPr>
      <w:r>
        <w:rPr>
          <w:rFonts w:ascii="IRNazanin" w:hAnsi="IRNazanin" w:eastAsia="IRNazanin"/>
          <w:color w:val="111111"/>
          <w:sz w:val="28"/>
          <w:sz w:val="28"/>
          <w:szCs w:val="28"/>
          <w:rtl w:val="true"/>
          <w:lang w:bidi="fa-IR"/>
        </w:rPr>
        <w:t>خفق القلب اضطرابه و النهمة بلوغ الهمّة في الشي‌ء و النهم بالتحريك إفراط الشهوة في الطعام أقول قد عرفت أن القلب يطلق في مصطلح الأخبار على النفس الناطقة و لما كان السائل منكرا لإدراك ما سوى الحواسّ الظاهرة نبّهه علیه السلام على خطائه بمدركات الحواسّ الباطنة التي هي آلات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نیافزودی مگر آنکه گفته مرا تقویت نمودی و اقرار کردی که قلب، اشیاء را با عقل می فهمد و پس از آنکه حواس از بین رفت و نابود شد آن اشیاء را می شناسد پس چگونه انکار نمودی که قلب در بیداری در حالی که تمام حواس کار می کند، اشیاء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چیزی پس از مرگ حواس، اشیاء را به قلب می شناساند در حالی که نمی شنود و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شایسته است که تو شناخت را برای قلب هنگامی که حواس کار می کنند انکار نکنی، زیرا تو اقرار کردی که قلب وقتی حواس خودش را از دست داد، به زنی نگاه می کند تا اینکه با او در آمیخته و کام خویش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جایی که قلب حواس خود را از دست داده، به شناخت اشیاء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برای عاقل شایسته است بداند، این قلب است که گرانندۀ حواس و مالک و رئیس و قضاوت کننده بر حواس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هر چقدر هم جاهل باشد این را می فهمد که دست، توان درآوردن چشم یا قطع زبان خویش را ندارد و اینکه هیچ یک از حواس نسبت به بدن کاری را انجام نمی دهند مگر با اجازه و فرمان و کنترل قلب، زیرا خداوند تعالی قلب را گردانندۀ جسم و بدن قرار داده، به طوری که با قلب می شنود و می بیند و این قلب است که فرمانده و قاضی بر بدن است و بدن از قلب پیش نمی افتد همان طور که از قلب عقب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قلب است که حواس می شنوند یا می بینند، اگر فرمان داد پیروی می کنند و اگر نهی کرد باز می مانند و به وسیلۀ قلب است که شادی و اندوه یا درد وارد می شود، اگر هر یک از حواس خراب شد قلب قدرت تشخیص خود را از دست نمی دهد ولی اگر قلب خراب شد تمامی حواس بی خاصیت شده و تا جایی که دیگر نمی شنوند و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 کردم از این ورطه خلاصی نیابی و مطلبی آوردی که توان مردود ساختن آن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تأیید آنچه را که به تو گفتم و آنچه در خوابت دیده ای را در همین مجلس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بکن که من در این مسأله سرگردان مانده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آیا تا حالا شده پیش خودت محاسبه کنی در باره تجارت، فن، ساختمان سازی یا اینکه چیزی را اندازه بگیری و حساب و کتاب کنی یا به خودت دستور دهی، البته هنگامی که حسابش را در ظن و گمانت کاملا انجام داده باشی؟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فکر قلبت را شریک با حواست کرده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نمی دانی آنچه را که قلبت به تو خبر می دهد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همین طور است، بیشتر برایم بگو تا شک از بین برود و شبهه از قلبم برطرف شود</w:t>
      </w:r>
      <w:r>
        <w:rPr>
          <w:rFonts w:eastAsia="IRNazanin" w:cs="IRNazanin"/>
          <w:color w:val="111111"/>
          <w:sz w:val="28"/>
          <w:szCs w:val="28"/>
          <w:rtl w:val="true"/>
          <w:lang w:bidi="fa-IR"/>
        </w:rPr>
        <w:t>.</w:t>
      </w:r>
    </w:p>
    <w:p>
      <w:pPr>
        <w:pStyle w:val="Heading5"/>
        <w:numPr>
          <w:ilvl w:val="4"/>
          <w:numId w:val="1"/>
        </w:numPr>
        <w:rPr/>
      </w:pPr>
      <w:bookmarkStart w:id="998" w:name="__RefHeading___Toc3701971_1468164448"/>
      <w:bookmarkStart w:id="999" w:name="_Toc447"/>
      <w:bookmarkEnd w:id="998"/>
      <w:r>
        <w:rPr>
          <w:rtl w:val="true"/>
        </w:rPr>
        <w:t>توضیح</w:t>
      </w:r>
      <w:bookmarkEnd w:id="9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خفق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همت در چیزی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شهوت در غذا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 که قلب در اصطلاح روایات گاهی بر نفس ناطقه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سؤال کننده منکر ادراک چیزی غیر از حواس ظاهری بود، امام علیه السلام با ذکر مدرکات حواس باطنی که ابزار نفس هستند او را بر خطایش آگاه ساخت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السَّيِّدُ ابْنُ طَاوُسٍ قَدَّسَ اللَّهُ رُوحَهُ فِي كِتَابِ النُّجُومِ مِنْ هَذِهِ الرِّسَالَةِ جُمْلَةً لَيْسَتْ فِيمَا عِنْدَنَا مِنَ النُّسَخِ فَلْنَذْكُرْهَا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أَخْبِرْنِي هَلْ يَعْرِفُ أَهْلُ بِلَادِكَ عِلْمَ النُّجُومِ قَالَ إِنَّكَ لَغَافِلٌ عَنْ عِلْمِ أَهْلِ بِلَادِي بِالنُّجُومِ قُلْتُ وَ مَا بَلَغَ مِنْ عِلْمِهِمْ بِهَا فَقَالَ إِنَّا نُخْبِرُكَ عَنْ عِلْمِهِمْ بِخَصْلَتَيْنِ تَكْتَفِي بِهِمَا عَمَّا سِوَاهُمَا قُلْتُ فَأَخْبِرْنِي وَ لَا تُخْبِرْنِي إِلَّا بِحَقٍّ قَالَ بِدِينِي لَا أُخْبِرُكَ إِلَّا بِحَقٍّ وَ بِمَا عَايَنْتُ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أَمَّا إِحْدَى الْخَصْلَتَيْنِ فَإِنَّ مُلُوكَ الْهِنْدِ لَا يَتَّخِذُونَ إِلَّا الْخِصْيَانَ قُلْتُ وَ لِمَ ذَاكَ قَالَ لِأَنَّ لِكُلِّ رَجُلٍ مِنْهُمْ مُنَجِّماً حَاسِباً فَإِذَا أَصْبَحَ أَتَى بَابَ الْمَلِكِ فَقَاسَ الشَّمْسَ وَ حَسَبَ فَأَخْبَرَهُ بِمَا يَحْدُثُ فِي يَوْمِهِ ذَلِكَ وَ مَا حَدَثَ فِي لَيْلَتِهِ الَّتِي كَانَ فِيهَا فَإِنْ كَانَتِ امْرَأَةٌ مِنْ نِسَائِهِ قَارَفَتْ شَيْئاً يَكْرَهُهُ أَخْبَرَهُ فَقَالَ فُلَانٌ قَارَفَ كَذَا وَ كَذَا مَعَ فُلَانَةَ وَ يَحْدُثُ فِي هَذَا الْيَوْمِ كَذَا وَ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الْخَصْلَةِ الْأُخْرَى قَالَ قَوْمٌ بِالْهِنْدِ بِمَنْزِلَةِ الْخَنَّاقِينَ عِنْدَكُمْ يَقْتُلُونَ النَّاسَ بِلَا سِلَاحٍ وَ لَا خَنْقٍ وَ يَأْخُذُونَ أَمْوَالَهُمْ قُلْتُ وَ كَيْفَ يَكُونُ هَذَا قَالَ يَخْرُجُونَ مَعَ الرِّفْقَةِ وَ التُّجَّارِ بِقَدْرِ مَا فِيهَا مِنَ الرَّجَّالَةِ فَيَمْشُونَ مَعَهُمْ أَيَّاماً لَيْسَ مَعَهُمْ سِلَاحٌ وَ يُحَدِّثُونَ الرِّجَالَ وَ يَحْسُبُونَ حِسَابَ كُلِّ رَجُلٍ مِنَ التُّجَّارِ فَإِذَا عَرَفَ أَجْمَعُهُمْ مَوْضِعَ النَّفْسِ مِنْ صَاحِبِهِ وَكَزَ كُلُّ وَاحِدٍ مِنْهُمْ صَاحِبَهُ الَّذِي حَسَبَ بِهِ فِي ذَلِكَ الْمَوْضِعِ فَيَقَعُ جَمِيعُ التُّجَّارِ مَوْتَى قُلْتُ إِنَّ هَذَا أَرْفَعُ مِنَ الْبَابِ الْأَوَّلِ إِنْ كَانَ مَا تَقُولُ حَقّاً قَالَ أَحْلِفُ لَكَ بِدِينِي أَنَّهُ حَقٌّ وَ لَرُبَّمَا رَأَيْتُ بِبِلَادِ الْهِنْدِ قَدْ أُخِذَ بَعْضُهُمْ وَ أُمِرَ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فَأَخْبِرْنِي كَيْفَ كَانَ هَذَا حَتَّى اطَّلَعُوا عَلَيْهِ قَالَ بِحِسَابِ النُّجُومِ قُلْتُ فَمَا سَمِعْتُ كَهَذَا عِلْماً قَطُّ وَ مَا أَشُكُّ أَنَّ وَاضِعَهُ الْحَكِيمُ الْعَلِيمُ فَأَخْبِرْنِي مَنْ وَضَعَ هَذَا الْعِلْمَ الدَّقِيقَ الَّذِي لَا يُدْرَكُ بِالْحَوَاسِّ وَ لَا بِالْعُقُولِ وَ لَا بِالْفِكْرِ قَالَ حِسَابُ النُّجُومِ وَضَعَتْهُ الْحُكَمَاءُ وَ تَوَارَثَهُ النَّاسُ‌</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نجوم، مطلبی را از این حدیث نقل کرده که در نسخه های موجود نزد ما نیست پس آن را نقل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آیا مردم سرزمین تو آگاهی به علم نجوم دارند؟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آگاهی مردم سرزمین من به علم نجوم غافلی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چقدر علم نجوم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میزان علم آنها به نجوم را با دو صفت می گویم که از دیگر توصیفات بی نیاز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ولی جز راست چیزی را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آئین خودم سوگند که جز راستی و آنچه را که مشاهده کرده ام نگویم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اولین صفت این است که پادشاهان هند جز افراد اخته استخدام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یک از رجال درباری منجّم محاسبه 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می شود آن منجم نزد دربار پادشاه می آید و خورشید را مقایسه نموده و محاسبه میکند و سپس آنچه در آن روز اتفاق می افتد را خبر می دهد و نیز آنچه را در شب گذشته اتفاق افتاده گزارش می دهد و اگر یکی از زنان پادشاه کار ناخوشایندی انجام داده آن را گزارش می دهد،</w:t>
      </w:r>
    </w:p>
    <w:p>
      <w:pPr>
        <w:pStyle w:val="BookText"/>
        <w:rPr/>
      </w:pPr>
      <w:r>
        <w:rPr>
          <w:rFonts w:ascii="IRNazanin" w:hAnsi="IRNazanin" w:eastAsia="IRNazanin"/>
          <w:color w:val="111111"/>
          <w:sz w:val="28"/>
          <w:sz w:val="28"/>
          <w:szCs w:val="28"/>
          <w:rtl w:val="true"/>
          <w:lang w:bidi="fa-IR"/>
        </w:rPr>
        <w:t>منجم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این چنین و آن چنین با فلان زن پادشاه انجام داده و در این روز این و آن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دوم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در هند هستند که مانند راهزنان در نزد شما هستند و مردم را بدون اسلحه یا طناب به قتل می رسانند و اموالشان را بر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کار را می کنند؟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کاروانیان و تجّار به اندازه تعداد کسانی که در کاروان هستند، همراه می شوند و روزهایی را با آنان سپری می کنند در حالی که اسلحه ای همراهشان نیست و با کاروانیان هم صحبت می شوند و حساب هر کسی از تجّار را محاسبه می کنند پس وقتی همگی دانستند که چطور هم صحبتش خواهد مرد هر کدام به همان طریق که محاسبه کرده بود به همراهش پریده و با یک حمله او را می کشند پس به این ترتیب همۀ تجّار می 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بگویی این مطلب مهمتر از صفت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آئینم سوگند می خورم که راست است و گاهی من در سرزمین هند دیده ام که بعضی از این راهزنها را گرفته و سپس اعدام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ببینم آنان چگونه به این مطالب آگاه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حساب 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علمی را هرگز نشنیده بودم و شک ندارم که به وجود آورندۀ این علم شخص حکیم و دانایی بوده، پس به من بگو چه کسی این علم دقیق را ایجاد کرده که با حواس یا عقل ها و فکرها شناخته نمی 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نجوم را حکماء ایجاد کرده اند و مردم آن را به ارث برده اند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متن قُلْتُ أَخْبِرْنِي هَلْ يَعْلَمُ أَهْلُ بِلَادِكَ عِلْمَ النُّجُومِ قَالَ إِنَّكَ لَغَافِلٌ عَنْ عِلْمِ أَهْلِ بِلَادِي بِالنُّجُومِ فَلَيْسَ أَحَدٌ أَعْلَمَ بِذَلِكَ مِنْهُمْ قُلْتُ أَخْبِرْنِي كَيْفَ وَقَعَ عِلْمُهُمْ بِالنُّجُومِ وَ هِيَ مِمَّا لَا يُدْرَكُ بِالْحَوَاسِّ وَ لَا بِالْفِكْرِ قَالَ حِسَابٌ وَضَعَتْهُ الْحُكَمَاءُ وَ تَوَارَثَتْهُ النَّاسُ فَإِذَا سَأَلْتَ الرَّجُلَ مِنْهُمْ عَنْ شَيْ‌ءٍ قَاسَ الشَّمْسَ وَ نَظَرَ فِي مَنَازِلِ الشَّمْسِ وَ الْقَمَرِ وَ مَا لِلطَّالِعِ مِنَ النُّحُوسِ وَ مَا لِلْبَاطِنِ مِنَ السُّعُودِ ثُمَّ يَحْسُبُ وَ لَا يُخْطِئُ وَ يُحْمَلُ إِلَيْهِ الْمَوْلُودُ فَيَحْسُبُ لَهُ وَ يُخْبِرُ بِكُلِّ عَلَامَةٍ فِيهِ بِغَيْرِ مُعَايَنَةٍ وَ مَا هُوَ مُصِيبُهُ إِلَى يَوْمِ يَمُوتُ قُلْتُ كَيْفَ دَخَلَ الْحِسَابُ فِي مَوَالِيدِ النَّاسِ قَالَ لِأَنَّ جَمِيعَ النَّاسِ إِنَّمَا يُولَدُونَ بِهَذِهِ النُّجُومِ وَ لَوْ لَا ذَلِكَ لَمْ يَسْتَقِمْ هَذَا الْحِسَابُ فَمِنْ ثَمَّ لَا يُخْطِئُ إِذَا عَلِمَ السَّاعَةَ وَ الْيَوْمَ وَ الشَّهْرَ وَ السَّنَةَ الَّتِي يُولَدُ فِيهَا الْمَوْلُودُ قُلْتُ لَقَدْ تَوَصَّفْتَ عِلْماً عَجِيباً</w:t>
      </w:r>
      <w:r>
        <w:rPr>
          <w:rStyle w:val="FootnoteAnchor"/>
          <w:rtl w:val="true"/>
        </w:rPr>
        <w:footnoteReference w:id="427"/>
      </w:r>
      <w:r>
        <w:rPr>
          <w:rFonts w:ascii="Amiri" w:hAnsi="Amiri" w:eastAsia="Amiri" w:cs="Amiri"/>
          <w:color w:val="111111"/>
          <w:sz w:val="28"/>
          <w:sz w:val="28"/>
          <w:szCs w:val="28"/>
          <w:rtl w:val="true"/>
          <w:lang w:bidi="ar-SA"/>
        </w:rPr>
        <w:t>لَيْسَ فِي عِلْمِ الدُّنْيَا أَدَقُّ مِنْهُ وَ لَا أَعْظَمُ إِنْ كَانَ حَقّاً كَمَا ذَكَرْتَ يُعْرَفُ بِهِ الْمَوْلُودُ الصَّبِيُّ وَ مَا فِيهِ مِنَ الْعَلَامَاتِ وَ مُنْتَهَى أَجَلِهِ وَ مَا يُصِيبُهُ فِي حَيَاتِهِ أَ وَ لَيْسَ هَذَا حِسَاباً تُولَدُ بِهِ جَمِيعُ أَهْلِ الدُّنْيَا مَنْ كَانَ مِنَ النَّاسِ قَالَ لَا أَشُكُّ فِيهِ قُلْتُ فَتَعَالَ نَنْظُرْ بِعُقُولِنَا كَيْفَ عَلِمَ النَّاسُ هَذَا الْعِلْمَ وَ هَلْ يَسْتَقِيمُ أَنْ يَكُونَ لِبَعْضِ النَّاسِ إِذَا كَانَ جَمِيعُ النَّاسِ يُولَدُونَ بِهَذِهِ النُّجُومِ وَ كَيْفَ عَرَفَهَا بِسُعُودِهَا وَ نُحُوسِهَا وَ سَاعَاتِهَا وَ أَوْقَاتِهَا وَ دَقَائِقِهَا وَ دَرَجَاتِهَا وَ بَطِيئِهَا وَ سَرِيعِهَا وَ مَوَاضِعِهَا مِنَ السَّمَاءِ وَ مَوَاضِعِهَا تَحْتَ الْأَرْضِ وَ دَلَالَتِهَا عَلَى غَامِضِ هَذِهِ الْأَشْيَاءِ الَّتِي وَصَفْتَ فِي السَّمَاءِ وَ مَا تَحْتَ الْأَرْضِ فَقَدْ عَرَفْتَ أَنَّ بَعْضَ هَذِهِ الْبُرُوجِ فِي السَّمَاءِ وَ بَعْضَهَا تَحْتَ الْأَرْضِ وَ كَذَلِكَ النُّجُومُ السَّبْعَةُ مِنْهَا تَحْتَ الْأَرْضِ وَ مِنْهَا فِي السَّمَاءِ فَمَا يَقْبَلُ عَقْلِي أَنَّ مَخْلُوقاً مِنْ أَهْلِ الْأَرْضِ قَدَرَ عَلَى هَذَا قَالَ وَ مَا أَنْكَرْتَ مِنْ هَذَا قُلْتُ إِنَّكَ زَعَمْتَ أَنَّ جَمِيعَ أَهْلِ الْأَرْضِ إِنَّمَا يَتَوَالَدُونَ بِهَذِهِ النُّجُومِ فَأَرَى الْحَكِيمَ الَّذِي وَضَعَ هَذَا الْحِسَابَ بِزَعْمِكَ مِنْ بَعْضِ أَهْلِ الدُّنْيَا وَ لَا شَكَّ إِنْ كُنْتَ صَادِقاً أَنَّهُ وُلِدَ بِبَعْضِ هَذِهِ النُّجُومِ وَ السَّاعَاتِ وَ الْحِسَابِ الَّذِي كَانَ قَبْلَهُ إِلَّا أَنْ تَزْعُمَ أَنَّ ذَلِكَ الْحَكِيمَ لَمْ يُولَدْ بِهَذِهِ النُّجُومِ كَمَا وُلِدَ سَائِرُ النَّاسِ قَالَ وَ هَلْ هَذَا الْحَكِيمُ إِلَّا كَسَائِرِ النَّاسِ قُلْتُ أَ فَلَيْسَ يَنْبَغِي أَنْ يَدُلَّكَ عَقْلُكَ عَلَى أَنَّهَا قَدْ خُلِقْتَ قَبْلَ هَذَا الْحَكِيمِ الَّذِي زَعَمْتَ أَنَّهُ وَضَعَ هَذَا الْحِسَابَ وَ قَدْ زَعَمْتَ أَنَّهُ وُلِدَ بِبَعْضِ هَذِهِ النُّجُومِ قَالَ بَلَى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آیا مردم سرزمین تو آگاهی به علم نجوم دارند؟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آگاهی مردم سرزمین من به علم نجوم غافلی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عالم تر از ایشان به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بگو چه کسی این علم دقیق را ایجاد کرده که با حواس یا عقل ها و فکرها شناخته نمی شود؟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نجوم را حکماء ایجاد کرده اند و مردم آن را به ارث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از آنان در باره چیزی سؤال کند منجم با خورشید مقایسه کرده و به منازل خورشید و ماه و آنچه طالع نحس است و یا باطن سعد نگاه می کند، سپس مجاسبه نموده و اشتباه نمی کند، کودک و نوزاد را نزد منجم می برند و او هر نشانه ای را که در کودک بوده و آنچه بر سر وی تا روز مرگش می آید بدون مشاهده کردن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حساب نجوم در زاد و ولد افراد وارد 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تمام مردم بر اساس علم نجوم متولد می شوند و اگر این چنین نبود این علم اقامه نمی شد پس از این جهت است که اگر، منجم، آگاهی از ساعت، روز، ماه و سالی که کودک در آن متولد شده داشته باشد اشتباه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عجیبی را برای من تشریح کردی که اگر راست بگویی در جهان ظریف تر و بزرگ تر از آن علم نیست با این علم کودک نوزاد شناخته شده و نشانه ها و پایان عمر و آنچه در زندگی به آن دچار می شود معلوم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حسابی نیست که تمام مردم دنیا از هر نوعی بر اساس آن متولد شده 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تردید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 با عقل هایمان توجه کنیم که چگونه مردم، این علم را فرا گرفتند و آیا می توان قبول کرد که علم متعلق به یکی از این انسانها باشد، البته اگر که همۀ مردم بر اساس این علم نجوم متولد شده اند چگونه سعد و نحس ساعتها و زمانها، دقیقه ها و درجه ها، کندی یا سرعت آن و محل قرار گرفتن آنها در آسمان یا در زیر زمین را دانسته است و راهنمایی بر امور مبهم از موارد مذکور که در آسمان و زیر زمین گفتم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تو می دانی که برخی از این بروج در آسمان و برخی در زیر زمین می باشند و همین طور ستارگان هفت گانه برخی در زیر زمین هستند و برخی در آسمان می باشند پس عقل من قبول نمی کند که مخلوقی از مردم زمین بر این علم توانا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را انکار می 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ادعا می کنی که تمام مردم روی زمین به وسیلۀ این نجوم متولد می شوند، پس شخص حکیمی که این علم را ایجاد کرده به ادعای تو یکی از مردم ساکن دنیا است و تردیدی نیست که اگر راست بگویی باید او به وسیلۀ یکی از ستاره ها و ساعتها و حسابی که قبل از او وجود داشته به وجود آمده است مگر اینکه گمان کنی که چنین حکیمی مانند دیگر مردم به وسیلۀ این ستارگان به وجود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حکیم جز مانند دیگر مردمان 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شایسته نیست که عقلت تو را راهنمایی کند که این علم نجوم پیش از این شخص حکیمی که گمان می کنی به وجود آورنده علم نجوم است، خلق شده باشد، در حالی که تو ادّعا می کنی او به وسیلۀ یکی از این ستارگان متولد شده است؟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فَكَيْفَ اهْتَدَى لِوَضْعِ هَذِهِ النُّجُومِ وَ هَلْ هَذَا الْعِلْمُ إِلَّا مِنْ مُعَلِّمٍ كَانَ قَبْلَهُمَا وَ هُوَ الَّذِي أَسَّسَ هَذَا الْحِسَابَ الَّذِي زَعَمْتَ أَنَّهُ أَسَاسُ الْمَوْلُودِ وَ الْأَسَاسُ أَقْدَمُ مِنَ الْمَوْلُودِ وَ الْحَكِيمُ الَّذِي زَعَمْتَ أَنَّهُ وَضَعَ هَذَا إِنَّمَا يَتْبَعُ أَمْرَ مُعَلِّمٍ هُوَ أَقْدَمُ مِنْهُ وَ هُوَ الَّذِي خَلَقَهُ مَوْلُوداً بِبَعْضِ هَذَا النُّجُومِ وَ هُوَ الَّذِي أَسَّسَ هَذِهِ الْبُرُوجَ الَّتِي وُلِدَ بِهَا غَيْرُهُ مِنَ النَّاسِ فَوَاضِعُ الْأَسَاسِ يَنْبَغِي أَنْ يَكُونَ أَقْدَمَ مِنْهَا هَبْ أَنَّ هَذَا الْحَكِيمَ عُمِّرَ مُذْ كَانَتِ الدُّنْيَا عَشَرَةَ أَضْعَافٍ هَلْ كَانَ نَظَرُهُ فِي هَذِهِ النُّجُومِ إِلَّا كَنَظَرِكَ إِلَيْهَا مُعَلَّقَةً فِي السَّمَاءِ أَ وَ تَرَاهُ كَانَ قَادِراً عَلَى الدُّنُوِّ مِنْهَا وَ هِيَ فِي السَّمَاءِ حَتَّى يَعْرِفَ مَنَازِلَهَا وَ مَجَارِيَهَا نُحُوسَهَا وَ سُعُودَهَا وَ دَقَائِقَهَا وَ بِأَيَّتِهَا تَكْسِفُ الشَّمْسُ وَ الْقَمَرُ وَ بِأَيَّتِهَا يُولَدُ كُلُّ مَوْلُودٍ وَ أَيُّهَا السَّعْدُ وَ أَيُّهَا النَّحْسُ وَ أَيُّهَا الْبَطِي‌ءُ وَ أَيُّهَا السَّرِيعُ ثُمَّ يَعْرِفَ بَعْدَ ذَلِكَ سُعُودَ سَاعَاتِ النَّهَارِ وَ نُحُوسَهَا وَ أَيُّهَا السَّعْدُ وَ أَيُّهَا النَّحْسُ وَ كَمْ سَاعَةٍ يَمْكُثُ كُلُّ نَجْمٍ مِنْهَا تَحْتَ الْأَرْضِ وَ فِي أَيِّ سَاعَةٍ تَغِيبُ وَ أَيِّ سَاعَةٍ تَطْلُعُ وَ كَمْ سَاعَةً يَمْكُثُ طَالِعاً وَ فِي أَيِّ سَاعَةٍ تَغِيبُ وَ كَمِ اسْتَقَامَ لِرَجُلٍ حَكِيمٍ كَمَا زَعَمْتَ مِنْ أَهْلِ الدُّنْيَا أَنْ يَعْلَمَ عِلْمَ السَّمَاءِ مِمَّا لَا يُدْرَكُ بِالْحَوَاسِّ وَ لَا يَقَعُ عَلَيْهِ الْفِكْرُ وَ لَا يَخْطُرُ عَلَى الْأَوْهَامِ وَ كَيْفَ اهْتَدَى أَنْ يَقِيسَ الشَّمْسَ حَتَّى يَعْرِفَ فِي أَيِّ بُرْجٍ وَ فِي أَيِّ بُرْجٍ الْقَمَرُ وَ فِي أَيِّ بُرْجٍ مِنَ السَّمَاءِ هَذِهِ السَّبْعَةُ السُّعُودُ وَ النُّحُوسُ وَ مَا الطَّالِعُ مِنْهَا وَ مَا الْبَاطِنُ وَ هِيَ مُعَلَّقَةٌ فِي السَّمَاءِ وَ هُوَ مِنْ أَهْلِ الْأَرْضِ لَا يَرَاهَا إِذَا تَوَارَتْ بِضَوْءِ الشَّمْسِ إِلَّا أَنْ تَزْعُمَ أَنَّ هَذَا الْحَكِيمَ الَّذِي وَضَعَ هَذَا الْعِلْمَ قَدْ رَقِيَ إِلَى السَّمَاءِ وَ أَنَا أَشْهَدُ أَنَّ هَذَا الْعَالِمَ لَمْ يَقْدِرْ عَلَى هَذَا الْعِلْمِ إِلَّا بِمَنْ فِي السَّمَاءِ لِأَنَّ هَذَا لَيْسَ مِنْ عِلْمِ أَهْلِ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بَلَغَنِي أَنَّ أَحَداً مِنْ أَهْلِ الْأَرْضِ رَقِيَ إِلَى السَّمَاءِ قُلْتُ فَلَعَلَّ هَذَا الْحَكِيمَ فَعَلَ ذَلِكَ وَ لَمْ يَبْلُغْكَ قَالَ وَ لَوْ بَلَغَنِي مَا كُنْتُ مُصَدِّقاً قُلْتُ فَأَنَا أَقُولُ قَوْلَكَ هَبْهُ رَقِيَ إِلَى السَّمَاءِ هَلْ كَانَ لَهُ بُدٌّ مِنْ أَنْ يَجْرِيَ مَعَ كُلِّ بُرْجٍ مِنْ هَذِهِ الْبُرُوجِ وَ نَجْمٍ مِنْ هَذِهِ النُّجُومِ مِنْ حَيْثُ يَطْلُعُ إِلَى حَيْثُ يَغِيبُ ثُمَّ يَعُودَ إِلَى الْآخَرِ حَتَّى يَفْعَلَ مِثْلَ ذَلِكَ حَتَّى يَأْتِيَ عَلَى آخِرِهَا فَإِنَّ مِنْهَا مَا يَقْطَعُ السَّمَاءَ فِي ثَلَاثِينَ سَنَةً وَ مِنْهَا مَا يَقْطَعُ دُونَ ذَلِكَ وَ هَلْ كَانَ لَهُ بُدٌّ مِنْ أَنْ يَجُولَ فِي أَقْطَارِ السَّمَاءِ حَتَّى يَعْرِفَ مَطَالِعَ السُّعُودِ مِنْهَا وَ النُّحُوسِ</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علم این ستارگان رسیده است و آیا این علم جز از طریق معلّمی پیش از آنها بوده و او همان کسی است که این محاسبات را ایجاد کرده که تو گمان می کنی اساس تولد بر آن است، در حالی که این اساسی پیش از متولدین است و حکیمی که تو گمان می کنی این علم را ایجاد کرده پیرو فرامین معلمی نبوده که پیش از خودش بوده و او همان کسی بوده که وی را بر اساس یکی از این محاسبات نجومی متولد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همان کسی است که اساس این بروج را پدید آورده تا دیگر مردمان بر اساس آنها متولد شده اند بنابراین شایسته است که ایجاد کنندۀ این اساس پیش از آن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کنیم این حکیم ده برابر عمر مردم دنیا عمر داشته باشد، آیا آگاهی او از این نجوم جز مانند تو نسبت به نجوم است که وابسته به آسمان می باشد، پس آیا به گمان تو می تواند به ستارگان نزدیک شود، در حالی که ستارگان در آسمان هستند تا جایگاه و محل گردش ستارگان را دیده و فرجام نیک و دقائق آنها را بشناسد و بداند که به وسیلۀ کدامیک، خورشید و ماه گرفته می شود و به وسیله کدامیک هر کودکی متولد می شود و کدام، بد فرجام و کدام نیک سرشت است و هر کدام از ستارگان، چند ساعت پشت زمین مخفی می مانند و در کدام ساعت پنهان می شوند و در کدام ساعت طلوع می کند و چند ساعت آشکار است و در کدام ساعت غروب می کند و به نظر تو چه مقدار برای یک حکیم از مردم دنیا امکان دارد که به علم آسمان که با حواس قابل درک نیست و به فکر و تصوّر نیز نمی گنجد، آگاهی باید؟</w:t>
      </w:r>
    </w:p>
    <w:p>
      <w:pPr>
        <w:pStyle w:val="BookText"/>
        <w:rPr/>
      </w:pPr>
      <w:r>
        <w:rPr>
          <w:rFonts w:ascii="IRNazanin" w:hAnsi="IRNazanin" w:eastAsia="IRNazanin"/>
          <w:color w:val="111111"/>
          <w:sz w:val="28"/>
          <w:sz w:val="28"/>
          <w:szCs w:val="28"/>
          <w:rtl w:val="true"/>
          <w:lang w:bidi="fa-IR"/>
        </w:rPr>
        <w:t>و چگونه فهمیده است که خورشید را مقایسه کند تا بداند که در کدام برج است و یا ماه در کدام برج است و این هفت ستاره در کدام برج نیک یا بد فرجام از آسمان قرار دارند و کدام ستاره طلوع کرده یا پنهان است؟ در حالی که این دانش به آسمان وابسته است و این شخص از زمینیان می باشد، که هرگاه ستارگان در نور خورشید پنهان می شوند نمی تواند آنها را ببیند مگر اینکه ادعا کنی حکیمی که این علم را ایجاد کرده به آسمان بالا رفته، ولی من شهادت می دهم که این عالم، توانا بر چنین علمی نیست مگر از طریق کسی که در آسمان است، زیرا این علم از علوم زمینیان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 ام کسی از مردم زمین به آسمان بالا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حکیم بالا رفته ولی شما خبر نداری؟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هم بگویند قبول نمی کنم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عقیدۀ تو را دارم، فرض کن به آسمان بالا رفته باشد، آیا چاره ای دارد جز اینکه با هر یک از بروج و ستارگان حرکت کرده باشد، از جایی که طلوع می کند تا جایی که غروب می کند سپس به دیگری رفته و همین کار را انجام دهد تا به آخرین برسد؟ در حالی که بعضی از آنها در مدّت سی سال آسمان را دور می زنند و برخی کمتر از این مدت را طی می کنند و آیا او چاره ای دارد جز اینکه به اطراف آسمان سیر کند تا محل طلوع سعود و نحوس و کند و تند بودن را بشناسد تا آنها را محاسبه نماید؟ </w:t>
      </w:r>
    </w:p>
    <w:p>
      <w:pPr>
        <w:pStyle w:val="BookText"/>
        <w:rPr/>
      </w:pPr>
      <w:r>
        <w:rPr>
          <w:rFonts w:ascii="Amiri" w:hAnsi="Amiri" w:eastAsia="Amiri" w:cs="Amiri"/>
          <w:color w:val="111111"/>
          <w:sz w:val="28"/>
          <w:sz w:val="28"/>
          <w:szCs w:val="28"/>
          <w:rtl w:val="true"/>
          <w:lang w:bidi="ar-SA"/>
        </w:rPr>
        <w:t xml:space="preserve">وَ الْبَطِي‌ءَ وَ السَّرِيعَ حَتَّى يُحْصِيَ ذَلِكَ أَوْ هَبْهُ قَدَرَ عَلَى ذَلِكَ حَتَّى فَرَغَ مِمَّا فِي السَّمَاءِ هَلْ كَانَ يَسْتَقِيمُ لَهُ حِسَابُ مَا فِي السَّمَاءِ حَتَّى يُحْكِمَ حِسَابَ مَا فِي الْأَرْضِ وَ مَا تَحْتَهَا وَ أَنْ يَعْرِفَ ذَلِكَ مِثْلَ مَا قَدْ عَايَنَ فِي السَّمَاءِ لِأَنَّ مَجَارِيَهَا تَحْتَ الْأَرْضِ عَلَى غَيْرِ مَجَارِيهَا فِي السَّمَاءِ فَلَمْ يَكُنْ يَقْدِرُ عَلَى إِحْكَامِ حِسَابِهَا وَ دَقَائِقِهَا وَ سَاعَاتِهَا إِلَّا بِمَعْرِفَةِ مَا غَابَ عَنْهُ تَحْتَ الْأَرْضِ مِنْهَا لِأَنَّهُ يَنْبَغِي أَنْ يَعْرِفَ أَيَّ سَاعَةٍ مِنَ اللَّيْلِ يَطْلُعُ طَالِعُهَا وَ كَمْ يَمْكُثُ تَحْتَ الْأَرْضِ وَ أَيَّةَ سَاعَةٍ مِنَ النَّهَارِ يَغِيبُ غَائِبُهَا لِأَنَّهُ لَا يُعَايِنُهَا وَ لَا مَا طَلَعَ مِنْهَا وَ لَا مَا غَابَ وَ لَا بُدَّ مِنْ أَنْ يَكُونَ الْعَالِمُ بِهَا وَاحِداً وَ إِلَّا لَمْ يَنْتَفِعْ بِالْحِسَابِ أَ لَا تَزْعُمُ أَنَّ ذَلِكَ الْحَكِيمَ قَدْ دَخَلَ فِي ظُلُمَاتِ الْأَرَضِينَ وَ الْبِحَارِ فَسَارَ مَعَ النُّجُومِ وَ الشَّمْسِ وَ الْقَمَرِ فِي مَجَارِيهَا عَلَى قَدْرِ مَا سَارَ فِي السَّمَاءِ حَتَّى عَلِمَ الْغَيْبَ مِنْهَا وَ عَلِمَ مَا تَحْتَ الْأَرْضِ عَلَى قَدْرِ مَا عَايَنَ مِنْهَا فِي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هَلْ أَرَيْتَنِي أَجَبْتُكَ إِلَى أَنَّ أَحَداً مِنْ أَهْلِ الْأَرْضِ رَقِيَ إِلَى السَّمَاءِ وَ قَدَرَ عَلَى ذَلِكَ حَتَّى أَقُولَ إِنَّهُ دَخَلَ فِي ظُلُمَاتِ الْأَرَضِينَ وَ الْبُحُورِ قُلْتُ فَكَيْفَ وَقَعَ هَذَا الْعِلْمُ الَّذِي زَعَمْتَ أَنَّ الْحُكَمَاءَ مِنَ النَّاسِ وَضَعُوهُ وَ أَنَّ النَّاسَ كُلَّهُمْ مَوْلُودُونَ بِهِ وَ كَيْفَ عَرَفُوا ذَلِكَ الْحِسَابَ وَ هُوَ أَقْدَمُ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في نسخة السيد ابن طاوس هاهنا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 رَأَيْتَ إِنْ قُلْتُ لَكَ إِنَّ الْبُرُوجَ لَمْ تَزَلْ وَ هِيَ الَّتِي خَلَقَتْ أَنْفُسَهَا عَلَى هَذَا الْحِسَابِ مَا الَّذِي تَرُدُّ عَلَيَ‌</w:t>
      </w:r>
      <w:r>
        <w:rPr>
          <w:rStyle w:val="FootnoteAnchor"/>
          <w:rtl w:val="true"/>
        </w:rPr>
        <w:footnoteReference w:id="428"/>
      </w:r>
      <w:r>
        <w:rPr>
          <w:rFonts w:ascii="Amiri" w:hAnsi="Amiri" w:eastAsia="Amiri" w:cs="Amiri"/>
          <w:color w:val="111111"/>
          <w:sz w:val="28"/>
          <w:sz w:val="28"/>
          <w:szCs w:val="28"/>
          <w:rtl w:val="true"/>
          <w:lang w:bidi="ar-SA"/>
        </w:rPr>
        <w:t xml:space="preserve">قُلْتُ أَسْأَلُكَ كَيْفَ يَكُونُ بَعْضُهَا سَعْداً وَ بَعْضُهَا نَحْساً وَ بَعْضُهَا مُضِيئاً وَ بَعْضُهَا مُظْلِماً وَ بَعْضُهَا صَغِيراً وَ بَعْضُهَا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أَرَادَتْ أَنْ تَكُونَ بِمَنْزِلَةِ النَّاسِ فَإِنَّ بَعْضَهُمْ جَمِيلٌ وَ بَعْضَهُمْ قَبِيحٌ وَ بَعْضَهُمْ قَصِيرٌ وَ بَعْضَهُمْ طَوِيلٌ وَ بَعْضَهُمْ أَبْيَضُ وَ بَعْضَهُمْ أَسْوَدُ وَ بَعْضَهُمْ صَالِحٌ وَ بَعْضَهُمْ طَالِحٌ قُلْتُ فَالْعَجَبُ مِنْكَ إِنِّي أُرَاوِدُكَ مُنْذُ الْيَوْمِ عَلَى أَنْ تُقِرَّ بِصَانِعٍ فَلَمْ تُجِبْنِي إِلَى ذَلِكَ حَتَّى كَانَ الْآنَ أَقْرَرْتَ بِأَنَّ الْقِرَدَةَ وَ الْخَنَازِيرَ خَلَقْنَ أَنْفُسَهُنَّ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بَهَتَّنِي بِمَا لَمْ يَسْمَعِ النَّاسُ مِنِّي قُلْتُ أَ فَمُنْكِرٌ أَنْتَ لِذَلِكَ قَالَ</w:t>
      </w:r>
    </w:p>
    <w:p>
      <w:pPr>
        <w:pStyle w:val="BookText"/>
        <w:rPr/>
      </w:pPr>
      <w:r>
        <w:rPr>
          <w:rFonts w:ascii="IRNazanin" w:hAnsi="IRNazanin" w:eastAsia="IRNazanin"/>
          <w:color w:val="111111"/>
          <w:sz w:val="28"/>
          <w:sz w:val="28"/>
          <w:szCs w:val="28"/>
          <w:rtl w:val="true"/>
          <w:lang w:bidi="fa-IR"/>
        </w:rPr>
        <w:t>یا فرض کن بتواند این کار را بکند تا تمام آسمان را محاسبه نماید ولی آیا می تواند حساب آسمان را به گونه ای انجام دهد که با حساب موجودات زمینی یا پشت زمین هماهنگ نماید و آنها را مشاهده نماید، مانند آنچه که در آسمان مشاهده نمود؟ زیرا مدارهای سیارگان پشت زمین غیر از مدارهای آسمان است، پس توانا بر اجرای محاسبات و دقیقه ها و ساعتها نیست مگر با شناخت آنچه در پشت زمین از چشم وی پنهان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وی شایسته است که بداند در کدام ساعت شب، ستاره طلوع کننده، طلوع می کند و چه مقدار پشت زمین درنگ می کند و چه مقدار ساعت از روز ستاره های پنهان شدنی، پنهان می شوند در حالی که آنها را نمی تواند ببیند و نمی داند کدام طلوع و کدام غروب می کند پس به ناچار باید عالم به آنها یکی باشد و در غیر این صورت محاسبات سودی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گمان کنی که این حکیم در تاریکی های خشکی ها و دریاها وارد شده و به همراه ستارگان و خورشید و ماه در مدارهایشان به همان اندازه که در آسمان سیر نموده اند، گردش کرده تا علوم غیبی آنها را شناخته و دانسته که چه چیزی در پشت زمین است همان قدر که در آسمان مشاهده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من می توانم این جواب را دهم که یکی از اهالی زمین به آسمان بالا رفته و بر این امور دست یافته تا اینکه بگویم او حتی در تاریکی های خشکی و دریاها نیز وارد شده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علم که تو گمان می کنی انسانهای حکیم آن را ایجاد کرده اند، چگونه به وجود آمده در حالی که همه مردم بر اساس علم نجوم آفریده شده اند و</w:t>
      </w:r>
    </w:p>
    <w:p>
      <w:pPr>
        <w:pStyle w:val="BookText"/>
        <w:rPr/>
      </w:pPr>
      <w:r>
        <w:rPr>
          <w:rFonts w:ascii="IRNazanin" w:hAnsi="IRNazanin" w:eastAsia="IRNazanin"/>
          <w:color w:val="111111"/>
          <w:sz w:val="28"/>
          <w:sz w:val="28"/>
          <w:szCs w:val="28"/>
          <w:rtl w:val="true"/>
          <w:lang w:bidi="fa-IR"/>
        </w:rPr>
        <w:t>چگونه محاسبات این علم را شناخته اند در حالی که علم نجوم پیش از آنها بوده است؟</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سید بن طاووس اینجا این قسمت زیر را اضافه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این ستاره ها همیشه بوده اند و آنها خودشان را بر اساس این محاسبات ایجاد کرده اند، در جواب من چه می گویی؟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سؤالی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بعضی از این ستاره ها سعد و بعضی نحس و برخی روشن و برخی تاریک و بعضی کوچک و بعضی بزرگ هستند؟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اراده کرده اند، مانند انسانها که بعضی زیبا، بعضی زشت، بعضی کوتاه و برخی بلند برخی سفید و برخی سیاه و برخی نیک کردار و برخی بدکردار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تعجب دارم، من امروز تلاش کردم که به خالق اقرار کنی و حرف مرا قبول نمی کنی تا اینکه اکنون اقرار می کنی که میمون ها و خوک ها، خودشان را خلق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اکنون محکوم کردی که هیچ کس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منکر این مطلب هستی؟</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منکر هستم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أَشَدَّ إِنْكَارٍ قُلْتُ فَمَنْ خَلَقَ الْقِرَدَةَ وَ الْخَنَازِيرَ إِنْ كَانَ النَّاسُ وَ النُّجُومُ خَلَقْنَ أَنْفُسَهُنَّ فَلَا بُدَّ مِنْ أَنْ تَقُولَ إِنَّهُنَّ مِنْ خَلْقِ النَّاسِ أَوْ خَلَقْنَ أَنْفُسَهُنَّ أَ فَتَقُولُ إِنَّهَا مِنْ خَلْقِ النَّاسِ قَالَ لَا قُلْتُ فَلَا بُدَّ مِنْ أَنْ يَكُونَ لَهَا خَالِقٌ أَوْ هِيَ خَلَقَتْ أَنْفُسَهَا فَإِنْ قُلْتَ إِنَّهَا مِنْ خَلْقِ النَّاسِ أَقْرَرْتَ أَنَّ لَهَا خَالِقاً فَإِنْ قُلْتَ لَا بُدَّ أَنْ يَكُونَ لَهَا خَالِقٌ فَقَدْ صَدَقْتَ وَ مَا أَعْرَفَنَا بِهِ وَ لَئِنْ قُلْتَ إِنَّهُنَّ خَلَقْنَ أَنْفُسَهُنَّ فَقَدْ أَعْطَيْتَنِي فَوْقَ مَا طَلَبْتُ مِنْكَ مِنَ الْإِقْرَارِ بِصَانِعٍ ثُمَّ قُلْتُ فَأَخْبِرْنِي بَعْضُهُنَّ قَبْلَ بَعْضٍ خَلَقْنَ أَنْفُسَهُنَّ أَمْ كَانَ ذَلِكَ فِي يَوْمٍ وَاحِدٍ فَإِنْ قُلْتَ بَعْضُهُنَّ قَبْلَ بَعْضٍ فَأَخْبِرْنِي السَّمَاوَاتُ وَ مَا فِيهِنَّ وَ النُّجُومُ قَبْلَ الْأَرْضِ وَ الْإِنْسِ وَ الذَّرِّ خُلِقْنَ أَمْ بَعْدَ ذَلِكَ فَإِنْ قُلْتَ إِنَّ الْأَرْضَ قَبْلُ أَ فَلَا تَرَى قَوْلَكَ إِنَّ الْأَشْيَاءَ لَمْ تَزَلْ قَدْ بَطَلَ حَيْثُ كَانَتِ السَّمَاءُ بَعْدَ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لَكِنْ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جَمِيعاً خُلِقْنَ قُلْتُ أَ فَلَا تَرَى أَنَّكَ قَدْ أَقْرَرْتَ أَنَّهَا لَمْ تَكُنْ شَيْئاً قَبْلَ أَنْ خُلِقْنَ وَ قَدْ أَذْهَبْتَ حُجَّتَكَ فِي الْأَزَلِيَّةِ قَالَ إِنِّي لَعَلَى حَدِّ وُقُوفٍ مَا أَدْرِي مَا أُجِيبُكَ فِيهِ لِأَنِّي أَعْلَمُ أَنَّ الصَّانِعَ إِنَّمَا سُمِّيَ صَانِعاً لِصِنَاعَتِهِ وَ الصِّنَاعَةُ غَيْرُ الصَّانِعِ وَ الصَّانِعُ غَيْرُ الصِّنَاعَةِ لِأَنَّهُ يُقَالُ لِلرَّجُلِ الْبَانِي لِصِنَاعَتِهِ الْبَنَّاءُ وَ الْبِنَاءُ غَيْرُ الْبَانِي وَ الْبَانِي غَيْرُ الْبِنَاءِ وَ كَذَلِكَ الْحَارِثُ غَيْرُ الْحَرْثِ وَ الْحَرْثُ غَيْرُ الْحَارِثِ قُلْتُ فَأَخْبِرْنِي عَنْ قَوْلِكَ إِنَّ النَّاسَ خَلَقُوا أَنْفُسَهُمْ فَبِكَمَالِهِمْ خَلَقُوهَا أَرْوَاحَهُمْ وَ أَجْسَادَهُمْ وَ صُوَرَهُمْ وَ أَنْفَاسَهُمْ أَمْ خَلَقَ بَعْضَ ذَلِكَ غَيْرُهُمْ قَالَ بِكَمَالِهِمْ لَمْ يَخْلُقْ ذَلِكَ وَ لَا شَيْئاً مِنْهُمْ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الْحَيَاةُ أَحَبُّ إِلَيْهِمْ أَمِ الْمَوْتُ قَالَ أَ وَ تَشُكُّ أَنَّهُ لَا شَيْ‌ءَ أَحَبُّ إِلَيْهِمْ مِنَ الْحَيَاةِ وَ لَا أَبْغَضُ إِلَيْهِمْ مِنَ الْمَوْتِ قُلْتُ فَأَخْبِرْنِي مَنْ خَلَقَ الْمَوْتَ الَّذِي يُخْرِجُ أَنْفُسَهُمُ الَّتِي زَعَمْتَ أَنَّهُمْ خَلَقُوهَا فَإِنَّكَ لَا تُنْكِرُ أَنَّ الْمَوْتَ غَيْرُ الْحَيَاةِ وَ أَنَّهُ هُوَ الَّذِي يَذْهَبُ بِالْحَيَاةِ فَإِنْ قُلْتَ إِنَّ الَّذِي خَلَقَ الْمَوْتَ غَيْرُهُمْ فَإِنَّ الَّذِي خَلَقَ الْمَوْتَ هُوَ الَّذِي خَلَقَ الْحَيَاةَ وَ لَئِنْ قُلْتَ هُمُ الَّذِينَ خَلَقُوا الْمَوْتَ لِأَنْفُسِهِمْ إِنَّ هَذَا لَمُحَالٌ مِنَ الْقَوْلِ وَ كَيْفَ خَلَقُوا لِأَنْفُسِهِمْ مَا يَكْرَهُونَ إِنْ كَانُوا كَمَا زَعَمْتَ خَلَقُوا أَنْفُسَهُمْ هَذَا مَا يُسْتَنْكَرُ مِنْ ضَلَالِكَ إِنْ تَزْعُمْ أَنَّ النَّاسَ قَدَرُوا عَلَى خَلْقِ أَنْفُسِهِمْ بِكَمَالِهِمْ وَ أَنَّ الْحَيَاةَ أَحَبُّ إِلَيْهِمْ مِنَ الْمَوْتِ وَ خَلَقُوا مَا يَكْرَهُونَ لِأَنْفُسِهِمْ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میمون ها و خوک ها را خلق کرده، اگر انسانها و ستارگان خودشان را خلق کرده اند، ناچاری که بگویی آنها از مخلوقات انسانها هستند یا خودشان، خود را خلق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معتقدی که آنها از مخلوقات انسان هستند؟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ناچار یا خالقی داشته یا خودشان، خودشان را خلق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آنها از مخلوقات انسانها هستند پس اقرار کردی که خالقی دارند و اگر بگویی ناچارا باید خالقی داشته باشند پس حرف مرا تأیید کرده و من نیز به همین اعتقاد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خودشان، خودشان را خلق کرده اند پس دلیلی بیش از آنچه من از شما خواسته ام در اقرار به خالق، آورده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آیا بعضی پیش از بعضی دیگر خود را خلق کرده اند یا همگی در یک روز خود را خلق کرده اند؟</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پیش از دیگران، پس به من بگو که آسمانها و محتویاتش و ستارگان، پیش از زمین و انسانها و مخلوقاتش خلق شده اند یا بعد از آنها؟</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پیش بوده است پس آیا تو نگفتی که اشیاء ازلی بوده اند پس این حرف باطل است زیرا آسمان پس از زمین خلق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ولی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با هم خلق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آیا اقرار نکردی که آنها پیش از آنکه خلق شوند چیزی نبودند، پس استدلال خودت را در ازلی بودن از بین بردی؟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اطّلاع دارم، اما نمی دانم چه جوابی دهم، زیرا من می دانم که خالق از این جهت خالق نامیده می شود که، چیزی را خلق کرده و مخلوق غیر از خالق است و خالق نیز غیر از مخلوق است زیرا وقتی به کسی گفته می شود بنّاء، برای این است که بنائی ساخته و بِناء غیر از بَنّاء و بَنّاء نیز غیر از بِناء است و همچنین کشاورز غیر از کشت و کشت غیر از کشاورز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 مردم خودشان، خود را خلق کرده اند، آیا با کمال خودشان خود را خلق کرده اند؛ یعنی ارواح و اجساد و صورتها و جانهای خود را ایجاد کرده اند یا برخی از آنها را دیگری خلق کرده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کمال خویش خود خلق کرده اند و آنها یا برخی از اجزائشان توسط دیگری ساخته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زندگی برای انسانها مطلوب تر است یا مرگ؟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تردید داری که چیزی برای انسانها مطلوب تر از زندگی 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بگو چه کسی مرگی را به وجود آورده که جانها را بیرون می کشد، در حالی که تو گمان می کنی آنها خودشان جانشان را به وجود آورده اند؟ اگر بگویی دیگری مرگ را خلق کرده در این صورت آن که مرگ را خلق کرده همان کسی است که زندگی را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 آنها خودشان مرگ را برای خودشان خلق کرده اند، چنین سخنی محال است، زیرا چگونه برای خودشان چیزی</w:t>
      </w:r>
    </w:p>
    <w:p>
      <w:pPr>
        <w:pStyle w:val="BookText"/>
        <w:rPr/>
      </w:pPr>
      <w:r>
        <w:rPr>
          <w:rFonts w:ascii="IRNazanin" w:hAnsi="IRNazanin" w:eastAsia="IRNazanin"/>
          <w:color w:val="111111"/>
          <w:sz w:val="28"/>
          <w:sz w:val="28"/>
          <w:szCs w:val="28"/>
          <w:rtl w:val="true"/>
          <w:lang w:bidi="fa-IR"/>
        </w:rPr>
        <w:t>را که نمی پسندند خلق کرده اند، البته اگر واقعا معتقد هستی خودشان، خودشان را خلق نموده اند؟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 اشتباه غیر قابل قبول توست که فکر کنی مردم با کمال خود بر خلقت خویش توانا هستند و زندگی نیز برای آنها مطلوب تر از مرگ است، ولی آنچه را که دوست ندارند برای خویش خلق کرده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مَا أَجِدُ وَاحِداً مِنَ الْقَوْلَيْنِ يَنْقَادُ لِي وَ لَقَدْ قَطَعْتَهُ عَلَيَّ قَبْلَ الْغَايَةِ الَّتِي كُنْتُ أُرِيدُهَا قُلْتُ دَعْنِي فَإِنَّ مِنَ الدُّخُولِ فِي أَبْوَابِ الْجَهَالاتِ مَا لَا يَنْقَادُ مِنَ الْكَلَامِ وَ إِنَّمَا أَسْأَلُكَ عَنْ مُعَلِّمِ هَذَا الْحِسَابِ الَّذِي عَلَّمَ أَهْلَ الْأَرْضِ عِلْمَ هَذِهِ النُّجُومِ الْمُعَلَّقَةِ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رجعنا إلى ما في النسخ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مَا أَجِدُ يَسْتَقِيمُ أَنْ أَقُولَ إِنَّ أَحَداً مِنْ أَهْلِ الْأَرْضِ وَضَعَ عِلْمَ هَذِهِ النُّجُومِ الْمُعَلَّقَةِ فِي السَّمَاءِ قُلْتُ فَلَا بُدَّ لَكَ أَنْ تَقُولَ إِنَّمَا عَلَّمَهُ حَكِيمٌ عَلِيمٌ بِأَمْرِ السَّمَاءِ وَ الْأَرْضِ وَ مُدَبِّرُهُمَا قَالَ إِنْ قُلْتُ هَذَا فَقَدْ أَقْرَرْتُ لَكَ بِإِلَهِكَ الَّذِي تَزْعُمُ أَنَّهُ فِي السَّمَاءِ قُلْتُ أَمَّا أَنَّكَ فَقَدْ أَعْطَيْتَنِي أَنَّ حِسَابَ هَذِهِ النُّجُومِ حَقٌّ وَ أَنَّ جَمِيعَ النَّاسِ وُلِدُوا بِهَا قَالَ الشَّكُّ فِي غَيْرِ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كَذَلِكَ أَعْطَيْتَنِي أَنَّ أَحَداً مِنْ أَهْلِ الْأَرْضِ لَمْ يَقْدِرْ عَلَى أَنْ يَغِيبَ مَعَ هَذِهِ النُّجُومِ وَ الشَّمْسِ وَ الْقَمَرِ فِي الْمَغْرِبِ حَتَّى يَعْرِفَ مَجَارِيَهَا وَ يَطْلُعَ مَعَهَا إِلَى الْمَشْرِقِ قَالَ الطُّلُوعُ إِلَى السَّمَاءِ دُونَ هَذَا قُلْتُ فَلَا أَرَاكَ تَجِدُ بُدّاً مِنْ أَنْ تَزْعُمَ أَنَّ الْمُعَلِّمَ لِهَذَا مِنَ السَّمَاءِ قَالَ لَئِنْ قُلْتُ أَنْ لَيْسَ لِهَذَا الْحِسَابِ مُعَلِّمٌ لَقَدْ قُلْتُ إِذاً غَيْرَ الْحَقِّ وَ لَئِنْ زَعَمْتُ أَنَّ أَحَداً مِنْ أَهْلِ الْأَرْضِ عَلَّمَ مَا فِي السَّمَاءِ وَ مَا تَحْتَ الْأَرْضِ لَقَدْ أَبْطَلْتُ لِأَنَّ أَهْلَ الْأَرْضِ لَا يَقْدِرُونَ عَلَى عِلْمِ مَا وَصَفْتُ لَكَ مِنْ حَالِ هَذِهِ النُّجُومِ وَ الْبُرُوجِ بِالْمُعَايَنَةِ وَ الدُّنُوِّ مِنْهَا</w:t>
      </w:r>
      <w:r>
        <w:rPr>
          <w:rStyle w:val="FootnoteAnchor"/>
          <w:rtl w:val="true"/>
        </w:rPr>
        <w:footnoteReference w:id="429"/>
      </w:r>
      <w:r>
        <w:rPr>
          <w:rFonts w:ascii="Amiri" w:hAnsi="Amiri" w:eastAsia="Amiri" w:cs="Amiri"/>
          <w:color w:val="111111"/>
          <w:sz w:val="28"/>
          <w:sz w:val="28"/>
          <w:szCs w:val="28"/>
          <w:rtl w:val="true"/>
          <w:lang w:bidi="ar-SA"/>
        </w:rPr>
        <w:t>فَلَا يَقْدِرُونَ عَلَيْهِ لِأَنَّ عِلْمَ أَهْلِ الدُّنْيَا لَا يَكُونُ عِنْدَنَا إِلَّا بِالْحَوَاسِّ وَ مَا يُدْرَكُ عِلْمُ هَذِهِ النُّجُومِ الَّتِي وَصَفْتُ بِالْحَوَاسِّ لِأَنَّهَا مُعَلَّقَةٌ فِي السَّمَاءِ وَ مَا زَادَتِ الْحَوَاسُّ عَلَى النَّظَرِ إِلَيْهَا حَيْثُ تَطْلُعُ وَ حَيْثُ تَغِيبُ فَأَمَّا حِسَابُهَا وَ دَقَائِقُهَا وَ نُحُوسُهَا وَ سُعُودُهَا وَ بَطِيئُهَا وَ سَرِيعُهَا وَ خُنُوسُهَا وَ رُجُوعُهَا فَأَنَّى تُدْرَكُ بِالْحَوَاسِّ أَوْ يُهْتَدَى إِلَيْهَا بِالْقِيَاسِ ؟</w:t>
      </w:r>
    </w:p>
    <w:p>
      <w:pPr>
        <w:pStyle w:val="BookText"/>
        <w:rPr/>
      </w:pPr>
      <w:r>
        <w:rPr>
          <w:rFonts w:ascii="Amiri" w:hAnsi="Amiri" w:eastAsia="Amiri" w:cs="Amiri"/>
          <w:color w:val="111111"/>
          <w:sz w:val="28"/>
          <w:sz w:val="28"/>
          <w:szCs w:val="28"/>
          <w:rtl w:val="true"/>
          <w:lang w:bidi="ar-SA"/>
        </w:rPr>
        <w:t>قُلْتُ فَأَخْبِرْنِي لَوْ كُنْتَ مُتَعَلِّماً مُسْتَوْصِفاً لِهَذَا الْحِسَابِ مِنْ أَهْلِ الْأَرْضِ أَحَبُّ إِلَيْكَ أَنْ تَسْتَوْصِفَهُ وَ تَتَعَلَّمَهُ أَمْ مِنْ أَهْلِ السَّمَاءِ قَالَ مِنْ أَهْلِ السَّمَاءِ إِذْ كَانَتِ النُّجُومُ مُعَلَّقَةً فِيهَا حَيْثُ لَا يَعْلَمُهَا أَهْلُ الْأَرْضِ</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هیچ یک از این دو نظر برای من فایده ای داشته باشد در واقع تو پیش از رسیدن به هدفی که داشتم، دلیل مرا محکوم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وارد شدن در میدان جهالت انسان را در سخن محکوم می نماید من در واقع از تو سؤال کردم این معلمی که حساب علم نجوم را که به آسمان تعلق دارد و به زمین آموزش داده کیست؟</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نسخه مشهور باز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بتوانم بگویم که کسی از مردم زمین این علم نجوم که متعلق به آسمان است را ایجاد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ناچاری بگویی، فقط حکیم آگاهی که گردانندۀ جهان است او را به مسائل آسمان و زمین آگاه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بگویم در حقیقت به خدای تو اقرار کرده ام که گمان می کنی در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گفتی که حساب این ستارگان حق است و همه مردم بر اساس آنها ساخته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شکی در این مورد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من گفتی که هیچ کس از مردم زمین نمی تواند با این ستارگان و خورشید و ماه در مغرب پنهان شود تا محل حرکت آنها را بشناسد و با آنها از مشرق طلوع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 به آسمان به این ترتیب غیرممکن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چاره ای داشته باشی جز اینکه قبول کنی معلم این علم از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این محاسبات معلمی ندارد در این صورت درست نگفته ام و اگر بگویم کسی از مردم زمین آنچه را در آسمان و زیر زمین می باشد آموزش می دهد که در این صورت اشتباه گفته ام زیرا مردم زمین توانایی کسب چنین علمی را که در باره نجوم و بروج گفتم، با مشاهده مستقیم و از نزدیک ندارند پس آنها قدرت بر چنین علمی ندارند، چون علم مردم دنیا از نظر من جز از طریق حواس به دست نمی آید و چنین علم نجومی با حواس ظاهری بدست نمی آید زیرا این علم به آسمان تعلق دارد و حواس توانایی اشراف بر آنها از جهت طلوع و غروب ندارد و اما محاسبات و اندازۀ دقیقه ها و نیز نحس و نیک، کند و سریع و رفت و برگشت آنها را چگونه با حواس درک نموده یا با مقایسه به آن رسیده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اگر تو این محاسبات را از مردم زمین یاد بگیری برایت مطلوب تر است یا اینکه از اهل آسمان یاد بگیری؟</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اهل آسمان، زیرا علم نجوم به آسمان تعلق دارد و مردم زمین اطلاعی از آن ندارند</w:t>
      </w:r>
      <w:r>
        <w:rPr>
          <w:rFonts w:eastAsia="IRNazanin" w:cs="IRNazanin"/>
          <w:color w:val="111111"/>
          <w:sz w:val="28"/>
          <w:szCs w:val="28"/>
          <w:rtl w:val="true"/>
          <w:lang w:bidi="fa-IR"/>
        </w:rPr>
        <w:t xml:space="preserve">. </w:t>
      </w:r>
      <w:bookmarkStart w:id="1000" w:name="pg16997_179657"/>
    </w:p>
    <w:p>
      <w:pPr>
        <w:pStyle w:val="BookText"/>
        <w:rPr/>
      </w:pPr>
      <w:bookmarkEnd w:id="1000"/>
      <w:r>
        <w:rPr>
          <w:rFonts w:ascii="Amiri" w:hAnsi="Amiri" w:eastAsia="Amiri" w:cs="Amiri"/>
          <w:color w:val="111111"/>
          <w:sz w:val="28"/>
          <w:sz w:val="28"/>
          <w:szCs w:val="28"/>
          <w:rtl w:val="true"/>
          <w:lang w:bidi="ar-SA"/>
        </w:rPr>
        <w:t>قُلْتُ فَافْهَمْ وَ أَدِقَّ النَّظَرَ وَ نَاصِحْ نَفْسَكَ أَ لَسْتَ تَعْلَمُ أَنَّهُ حَيْثُ كَانَ جَمِيعُ أَهْلِ الدُّنْيَا إِنَّمَا يُولَدُونَ بِهَذِهِ النُّجُومِ عَلَى مَا وَصَفْتَ فِي النُّحُوسِ وَ السُّعُودِ أَنَّهُنَّ كُنَّ قَبْلَ النَّاسِ قَالَ مَا أَمْتَنِعُ أَنْ أَقُولَ هَذَا قُلْتُ أَ فَلَيْسَ يَنْبَغِي لَكَ أَنْ تَعْلَمَ أَنَّ قَوْلَكَ إِنَّ النَّاسَ لَمْ يَزَالُوا وَ لَا يَزَالُونَ قَدِ انْكَسَرَ عَلَيْكَ‌</w:t>
      </w:r>
      <w:r>
        <w:rPr>
          <w:rStyle w:val="FootnoteAnchor"/>
          <w:rtl w:val="true"/>
        </w:rPr>
        <w:footnoteReference w:id="430"/>
      </w:r>
      <w:r>
        <w:rPr>
          <w:rFonts w:ascii="Amiri" w:hAnsi="Amiri" w:eastAsia="Amiri" w:cs="Amiri"/>
          <w:color w:val="111111"/>
          <w:sz w:val="28"/>
          <w:sz w:val="28"/>
          <w:szCs w:val="28"/>
          <w:rtl w:val="true"/>
          <w:lang w:bidi="ar-SA"/>
        </w:rPr>
        <w:t xml:space="preserve">حَيْثُ كَانَتِ النُّجُومُ قَبْلَ النَّاسِ فَالنَّاسُ حَدَثٌ بَعْدَهَا وَ لَئِنْ كَانَتِ النُّجُومُ خُلِقَتْ قَبْلَ النَّاسِ مَا تَجِدُ بُدّاً مِنْ أَنْ تَزْعُمَ أَنَّ الْأَرْضَ خُلِقَتْ قَبْلَهُمْ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تَزْعُمُ أَنَّ الْأَرْضَ خُلِقَتْ قَبْلَهُمْ قُلْتُ أَ لَسْتَ تَعْلَمُ أَنَّهَا لَوْ لَمْ تَكُنِ الْأَرْضُ جَعَلَ اللَّهُ لِخَلْقِهِ فِرَاشاً وَ مِهَاداً مَا اسْتَقَامَ النَّاسُ وَ لَا غَيْرُهُمْ مِنَ الْأَنَامِ وَ لَا قَدَرُوا أَنْ يَكُونُوا فِي الْهَوَاءِ إِلَّا أَنْ يَكُونَ لَهُمْ أَجْنِحَةٌ قَالَ وَ مَا ذَا يُغْنِي عَنْهُمُ الْأَجْنِحَةُ إِذَا لَمْ تَكُنْ لَهُمْ مَعِيشَةٌ قُلْتُ فَفِي شَكٍّ أَنْتَ مِنْ أَنَّ النَّاسَ حَدَثٌ بَعْدَ الْأَرْضِ وَ الْبُرُوجِ قَالَ لَا وَ لَكِنْ عَلَى الْيَقِينِ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آتِيكَ أَيْضاً بِمَا تُبْصِرُهُ قَالَ ذَلِكَ أَنْفَى‌</w:t>
      </w:r>
      <w:r>
        <w:rPr>
          <w:rStyle w:val="FootnoteAnchor"/>
          <w:rtl w:val="true"/>
        </w:rPr>
        <w:footnoteReference w:id="431"/>
      </w:r>
      <w:r>
        <w:rPr>
          <w:rFonts w:ascii="Amiri" w:hAnsi="Amiri" w:eastAsia="Amiri" w:cs="Amiri"/>
          <w:color w:val="111111"/>
          <w:sz w:val="28"/>
          <w:sz w:val="28"/>
          <w:szCs w:val="28"/>
          <w:rtl w:val="true"/>
          <w:lang w:bidi="ar-SA"/>
        </w:rPr>
        <w:t xml:space="preserve">لِلشَّكِّ عَنِّي قُلْتُ أَ لَسْتَ تَعْلَمُ أَنَّ الَّذِي تَدُورُ عَلَيْهِ هَذِهِ النُّجُومُ وَ الشَّمْسُ وَ الْقَمَرُ هَذَا الْفَلَكُ قَالَ بَلَى قُلْتُ أَ فَلَيْسَ قَدْ كَانَ أَسَاساً لِهَذِهِ النُّجُومِ قَالَ بَلَى قُلْتُ فَمَا أَرَى هَذِهِ النُّجُومَ الَّتِي زَعَمْتَ أَنَّهَا مَوَالِيدُ النَّاسِ إِلَّا وَ قَدْ وُضِعَتْ بَعْدَ هَذَا الْفَلَكِ لِأَنَّهُ بِهِ تَدُورُ الْبُرُوجُ وَ تَسْفُلُ مَرَّةً وَ تَصْعَدُ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 بِأَمْرٍ وَاضِحٍ لَا يُشْكِلُ عَلَى ذِي عَقْلٍ أَنَّ الْفَلَكَ الَّذِي تَدُورُ بِهِ النُّجُومُ هُوَ أَسَاسُهَا الَّذِي وُضِعَ لَهَا لِأَنَّهَا إِنَّمَا جَرَتْ بِهِ قُلْتُ أَقْرَرْتَ أَنَّ خَالِقَ النُّجُومِ الَّتِي يُولَدُ بِهَا النَّاسُ سُعُودُهُمْ وَ نُحُوسُهُمْ هُوَ خَالِقُ الْأَرْضِ لِأَنَّهُ لَوْ لَمْ يَكُنْ خَلَقَهَا لَمْ يَكُنْ ذَرْءٌ قَالَ مَا أَجِدُ بُدّاً مِنْ إِجَابَتِكَ إِلَى ذَلِكَ قُلْتُ أَ فَلَيْسَ يَنْبَغِي لَكَ أَنْ يَدُلَّكَ عَقْلُكَ عَلَى أَنَّهُ لَا يَقْدِرُ عَلَى خَلْقِ السَّمَاءِ إِلَّا الَّذِي خَلَقَ الْأَرْضَ وَ الذَّرْءَ وَ الشَّمْسَ وَ الْقَمَرَ وَ النُّجُومَ وَ أَنَّهُ لَوْ لَا السَّمَاءُ وَ مَا فِيهَا لَهَلَكَ ذَرْءُ الْأَرْضِ</w:t>
      </w:r>
      <w:r>
        <w:rPr>
          <w:rFonts w:eastAsia="Amiri" w:cs="Amiri" w:ascii="Amiri" w:hAnsi="Amiri"/>
          <w:color w:val="111111"/>
          <w:sz w:val="28"/>
          <w:szCs w:val="28"/>
          <w:rtl w:val="true"/>
          <w:lang w:bidi="ar-SA"/>
        </w:rPr>
        <w:t>.</w:t>
      </w:r>
    </w:p>
    <w:p>
      <w:pPr>
        <w:pStyle w:val="Heading5"/>
        <w:numPr>
          <w:ilvl w:val="4"/>
          <w:numId w:val="1"/>
        </w:numPr>
        <w:rPr/>
      </w:pPr>
      <w:bookmarkStart w:id="1001" w:name="__RefHeading___Toc3701973_1468164448"/>
      <w:bookmarkStart w:id="1002" w:name="_Toc448"/>
      <w:bookmarkEnd w:id="1001"/>
      <w:r>
        <w:rPr>
          <w:rtl w:val="true"/>
        </w:rPr>
        <w:t>شرح</w:t>
      </w:r>
      <w:bookmarkEnd w:id="1002"/>
    </w:p>
    <w:p>
      <w:pPr>
        <w:pStyle w:val="BookText"/>
        <w:rPr/>
      </w:pPr>
      <w:r>
        <w:rPr>
          <w:rFonts w:ascii="Amiri" w:hAnsi="Amiri" w:eastAsia="Amiri" w:cs="Amiri"/>
          <w:color w:val="111111"/>
          <w:sz w:val="28"/>
          <w:sz w:val="28"/>
          <w:szCs w:val="28"/>
          <w:rtl w:val="true"/>
          <w:lang w:bidi="ar-SA"/>
        </w:rPr>
        <w:t>أن يكون لبعض الناس أي هذا العلم اعلم أن كلامه و احتجاجه ع</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و دقت کن و خیرخواه خودت باش؛ آیا نمی دانی اگر آن گونه که گفتی تمامی مردم دنیا بر اساس این ستارگان نحس یا نیک متولد شده اند در نتیجه این ستارگان پیش از مردم بوده 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چنین سخنی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تو سزاوار نیست که بدانی این سخن تو که مردم همواره بوده و خواهند بود بر خلاف نظر تو خواهد بود، زیرا ستارگان پیش از انسانها بوده اند و مردم بعد از ستارگان به وجود آمده اند و اگر ستارگان پیش از مردم به وجود آمده باشند، ناچار هستی بپذیری که زمین نیز پیش از انسانها 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گمان می کنی زمین پیش از انسانها ایجاد شده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اگر خداوند زمین را برای مخلوقاتش آرام نمی گستراند، هیچکدام از مردم و دیگر موجودات دوام نمی آوردند و در هوا نیز که نمی توانستند قرار بگیرند، مگر با داشتن بالهایی؟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ها به چه درد آنها می خورد اگر زندگی نمی کردند؟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در شک هستی در اینکه مردم بعد از زمین و ستارگان ساخته شده 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می خواهم در این مورد یقین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مطلبی را برای تو می آوردم که در این مورد نیز بینا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این ترتیب شک را بهتر می توانم از خودم دفع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نمی دانی آنچه که این ستارگان، خورشید و ماه بر گِردش می چرخند همین فلک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فلک اساس این ستارگان 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نمی کنم این ستارگانی که تو خیال می کنی آنها علت تولّد انسانها هستند، جز پس از این فلک قرار داده شده باشند، زیرا به وسیلۀ فلک است که برجها می گردند و گاهی نزول کرده و گاهی صعود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گفتی که واضح است و اینکه بر هر صاحب عقلی پنهان نیست، فلکی که ستارگان با آن گردش می کنند اساس ستارگان بوده که برای آنها قرار داده شده و با آن حرکت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اقرار کردی خالق ستارگانی که با آنها مردم، متولد می شوند خواه سعید یا نحس باشند، همانا خالق زمین است، زیرا اگر ستارگان را خلق نکرده باشد در این صورت انسانها و مخلوقاتی نیز وجود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جز پاسخ مثبت به تو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تو شایسته نیست عقلت تو را راهنمایی کند که کسی توانا بر آفرینش آسمان نیست مگر آفریننده ای که زمین و مخلوقات و خورشید و ماه و ستارگان را آفریده و اگر آسمان و آنچه درون آن است نبود مخلوقات زمین نیز از بین می رفتند</w:t>
      </w:r>
      <w:r>
        <w:rPr>
          <w:rFonts w:eastAsia="IRNazanin" w:cs="IRNazanin"/>
          <w:color w:val="111111"/>
          <w:sz w:val="28"/>
          <w:szCs w:val="28"/>
          <w:rtl w:val="true"/>
          <w:lang w:bidi="fa-IR"/>
        </w:rPr>
        <w:t>.</w:t>
      </w:r>
    </w:p>
    <w:p>
      <w:pPr>
        <w:pStyle w:val="Heading5"/>
        <w:numPr>
          <w:ilvl w:val="4"/>
          <w:numId w:val="1"/>
        </w:numPr>
        <w:rPr/>
      </w:pPr>
      <w:bookmarkStart w:id="1003" w:name="__RefHeading___Toc3701975_1468164448"/>
      <w:bookmarkStart w:id="1004" w:name="_Toc449"/>
      <w:bookmarkEnd w:id="1003"/>
      <w:r>
        <w:rPr>
          <w:rtl w:val="true"/>
        </w:rPr>
        <w:t>توضیح</w:t>
      </w:r>
      <w:bookmarkEnd w:id="100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مبنيّ على أحد أمرين الأول ما يحكم به الوجدان من أن العلم بدقائق حركات هذه الكواكب و خواص آثارها و المناسبة بينها و بين ما هي علامة لحدوثها لا يتأتّى إلا لخالقها الذي جعلها كذلك أو من ينتهي علمه إليه و معلوم أن ما هو الحق من هذه العلوم إنما وصل إلى الخلق من الأنبياء كما اعترفوا به و لما لم يحيطوا بجميع ذلك و ضاع عنهم بعض ما استفادوا من الأنبياء علیه السلام أيضا فلذا ترى الرياضيين يتحيرون في بعض الحركات التي لا تستقيم على أصولهم و يسمونها ما لا ينحل و ترى المنجمين يخطئون في كثير من أحكامهم لذلك ثم ذكر علیه السلام على سبيل التنزل أنه لو سلمنا أنه يمكن أن يتيسر ذلك لمخلوق من البشر فلا يتأتّى ذلك إلا لمن كان معها في حركاتها و يعاشرها مدة طويلة ليعلم كيفية حركاتها و جرب بكثرة المعاشرة خواصها و آثارها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 أن يكون المراد أنك إذا اعترفت أن كل الخلق يولدون بهذه النجوم فلا يكون أحد منهم علة لها و لآثارها لتقدمها عليهم و لا شك في أنه لا بد من حكيم عالم بجميع الأمور قادر عليها أسّس ذلك الأساس و بنى عليها تلك الآثار و الأحكام التي أمكن للخلق بها استعلام ما لم يأت من الأمور فقد أقررت بالصانع فهو أول عالم بهذا العلم لا الحكيم الذي تزعم أنه يولد بتلك النجوم‌</w:t>
      </w:r>
      <w:r>
        <w:rPr>
          <w:rStyle w:val="FootnoteAnchor"/>
          <w:rtl w:val="true"/>
        </w:rPr>
        <w:footnoteReference w:id="432"/>
      </w:r>
      <w:r>
        <w:rPr>
          <w:rFonts w:ascii="IRNazanin" w:hAnsi="IRNazanin" w:eastAsia="IRNazanin"/>
          <w:color w:val="111111"/>
          <w:sz w:val="28"/>
          <w:sz w:val="28"/>
          <w:szCs w:val="28"/>
          <w:rtl w:val="true"/>
          <w:lang w:bidi="fa-IR"/>
        </w:rPr>
        <w:t>و يحتمل أن يكون المقصود من الكلام الإشارة إلى كلا الدليلين كما لا يخفى بعد التأمّل قوله علیه السلام مواضعها من السماء أي عند كونها فوق الأرض و مواضعها تحت الأرض أي بعد غروبها و استتارها عنا بالأرض قوله علیه السلام إلا بمن في السماء أي بمن أحاط علمه و قدرته و حكمه بالسماء و ما فيها قوله علیه السلام فأنا أقول قولك أي أنا أعتقد ما قلت من أن الحكماء الذين تزعمهم عالمين به لم يرقوا إلى السماء أو أعتقد أنه لا يمكنهم أن يرقوا إلى السماء بأنفسهم بدون تعلق إرادة الرب تعالى به و مع ذلك فإن سلمناه فلا يكفي محض الصعود للإحاطة بذلك قوله علیه السلام مع كل برج أي فيه أو بالحركة السريعة قوله علیه السلام في ثلاثين سنة و هو زحل و هو أبطأ السيارات و إنما لم يتعرض علیه السلام للثوابت مع</w:t>
      </w:r>
    </w:p>
    <w:p>
      <w:pPr>
        <w:pStyle w:val="BookText"/>
        <w:rPr/>
      </w:pPr>
      <w:r>
        <w:rPr>
          <w:rFonts w:ascii="IRNazanin" w:hAnsi="IRNazanin" w:eastAsia="IRNazanin"/>
          <w:color w:val="111111"/>
          <w:sz w:val="28"/>
          <w:sz w:val="28"/>
          <w:szCs w:val="28"/>
          <w:rtl w:val="true"/>
          <w:lang w:bidi="fa-IR"/>
        </w:rPr>
        <w:t>بدان که کلام و احتجاج امام مبنی بر دو امر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وجدان به آن حکم می کند به اینکه علم به ظرائف حرکات ستارگان و خواص آثار آنها و مناسبت بین آنها و بین چیزی که نشانه حدوث آنهاست ممکن نمی شود مگر برای خالقشان که آنها را چنین قرار داده است، یا برای کسی که علمش به او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آنچه از این علوم حق است تنها توسط پیامبران به مردم رسیده است چنانچه بدان اعتراف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مردم به جمیع آن علم احاطه نیافتند و نیز بعضی از آنچه که از پیامبران گرفته بودند از دستشان رفت لذا می بینی که دانشمندان ریاضی در بعضی حرکاتی که طبق اصول آنها جور در نمی آید متحیرند و آنها را مسائل لا ینحل می نامند و نیز به همین دلیل می بینی که منجمین در اکثر احکامشان خطا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از مطلب خود تنزل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که برای بشرِ مخلوق دست یافتن به این علم ممکن باشد اما تنها برای کسی که همراه ستارگان در حرکاتشان باشد و مدتی طولانی با آنها زندگی کند تا کیفیت حرکاتشان را بفهمد و با کثرت معاشرت خواص و آثارشان را تجربه کند، ممکن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اینکه منظور این باشد که وقتی تو اعتراف کردی تمام مردم با این نجوم متولد می شوند پس به علت تقدم آنها هیچ یک از مردم نمی تواند علت نجوم و آثار آنها باشد و شکی نیست که باید حکیم عالم و قادر بر همه امور باشد که این اساس را ایجاد کرده باشد و آن آثار و احکامی را بر آن بنا نموده باشد که برای خلق آگاهی یافتن از اموری که هنوز نیامده ممکن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به صانع اقرار کردی و او است که اولین عالم به این علم است نه آن حکیمی که گمان می کنی خودش به آن نجوم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مقصود از کلام، اشاره به هر دو دلیل باشد چنانچه بعد از تأمل روشن می 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مواضعها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بودن آنها بالای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مواضعها تحت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غروب و مخفی شدن آنها از ما توسط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بمن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علم و قدرت و حکمش به آسمان و آنچه در آن است، احاطه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فأنا أقول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معتقد به قول تو هستم که گفتی حکمایی که به گمان تو عالم به نجوم هستند به آسمان بالا نرفته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اعتقاد دارم برای آنها رفتن مستقل به آسمان وبدون تعلق اراده خداوند به آن ممکن نیست و با این حال اگر این را هم بپذیریم اما صرف بالا رفتن به آسمان برای احاطه به نجوم کافی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کل 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یا با حرکت سریع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ثلاثین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زحل است که کندترین سیارات است و تنها به این دلیل متعرض ستارگان ثابت نشد با اینکه </w:t>
      </w:r>
    </w:p>
    <w:p>
      <w:pPr>
        <w:pStyle w:val="BookText"/>
        <w:rPr/>
      </w:pPr>
      <w:r>
        <w:rPr>
          <w:rFonts w:ascii="IRNazanin" w:hAnsi="IRNazanin" w:eastAsia="IRNazanin"/>
          <w:color w:val="111111"/>
          <w:sz w:val="28"/>
          <w:sz w:val="28"/>
          <w:szCs w:val="28"/>
          <w:rtl w:val="true"/>
          <w:lang w:bidi="fa-IR"/>
        </w:rPr>
        <w:t>كونها أبطأ لأن مبنى أحكامهم على السيارات قوله علیه السلام لأن مجاريها تحت الأرض لما ذكر علیه السلام سابقا سيره مع الكواكب من الطلوع إلى الغروب أشار علیه السلام هاهنا إلى أنه لا يكفي ذلك للعلم بجميع الحركات حتى يسير معها بعد الغروب فيحاذي ما تحت الأرض من البحار و المواضع المظلمة بالبخارات أو يسير مع سائر الكواكب عند كون الشمس فوق الأرض حتى يحاذي ما تحتها الظلمة ثم بين علیه السلام الحاجة إلى ذلك بأنه لا تكفي الإحاطة ببعض مسيرها للعلم بحركاتها لأن حركاتها الخاصة عندهم مختلفة بالنسبة إلى مركز العالم بسبب التداوير و الأفلاك الخارجة المراكز و غيرها فتارة تسرع و تارة تبطئ فلا تتأتى مقايسة بعض حركاتها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كيف يكون بعضها سعدا أي يرجع قولك إلى أنها مع صفاتها وجدت من غير صانع فكيف صار بعضها هكذا و بعضها هكذا فترجح هذه الأحوال الممكنة و حصولها من غير علة مما يحكم العقل باستحالته أو المراد أنها لو كانت خالقة لأنفسها لكان كل منها يختار لنفسه أفضل الأحوال و أشرفها فكان جميعها على حالة واحدة هي أفضل الأحوال و هذا أظهر ثم لما لم يفهم السائل ذلك غير الكلام و صرفه إلى ما هو أوضح و قوله علیه السلام قد أقررت أنها لم تكن شيئا إما مبني على أن الصنع و الخلق لا يتعلقان إلا بالحادث أو على ما كان ظاهر كلام السائل أن لوجودها مبدأ ثم إن السائل لما تفطن بفساد كون الشي‌ء صانعا لنفسه رجع و أقر بأن العقل يحكم بديهة بأن المصنوع غير الصانع و الباني غير البناء و ما ذكره علیه السلام من أن خالق الحياة و الموت لا بد أن يكون واحدا مما يحكم به الوجدان مع أن الظاهر من خالق الحياة من يكون مستقلا فيه و الموت ليس إلا رفع الحياة فلو كان مستندا إلى غيره لم يكن خالق الحياة مستقلا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دون هذا أي أنا أنكر الصعود إلى السماء الذي هو أسهل مما ذكرت فكيف أقر به أو المراد أن الصعود إلى السماء أسهل علي من الإقرار بما ذكرت قوله علیه السلام إنهن كن قبل الناس أي بالعلية و السببية كما ظن السائل أو بالزمان أي تقدمها على كل شخص أو على الجميع بناء على لزوم التقدم على كل</w:t>
      </w:r>
    </w:p>
    <w:p>
      <w:pPr>
        <w:pStyle w:val="BookText"/>
        <w:rPr/>
      </w:pPr>
      <w:r>
        <w:rPr>
          <w:rFonts w:ascii="IRNazanin" w:hAnsi="IRNazanin" w:eastAsia="IRNazanin"/>
          <w:color w:val="111111"/>
          <w:sz w:val="28"/>
          <w:sz w:val="28"/>
          <w:szCs w:val="28"/>
          <w:rtl w:val="true"/>
          <w:lang w:bidi="fa-IR"/>
        </w:rPr>
        <w:t>کندتر هستند، زیرا مبنای احکام منجمان بر سیارات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مجاریها تحت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سابقا سیر زمین همراه ستارگان از طلوع تا غروب ذکر شد امام علیه السلام اینجا اشاره فرمود که این برای علم به جمیع حرکات کافی نیست مگر اینکه همراه ستارگان بعد از غروب سیر کند تا مقابل دریاها و مواضع تاریک پوشیده از بخارات در زیر زمین قرار گیرد یا با سایر ستارگان هنگام بودن خورشید در زیر زمین حرکت کند تا اینکه مقابل آنجایی که زیرش ظلمت است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نیاز به آن را این گونه بیان فرمود که برای علم به حرکات ستارگان احاطه به بعضی از مسیرهای آنها کافی نیست زیرا از نظر منجمان حرکات خاص آنها نسبت به مرکز عالم، به سبب مدارها و افلاک با مراکز خارج و غیر آنها، مختلف می شود پس گاهی سریع و گاهی تند می روند پس مقایسه حرکات بعضی با بعض دیگر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 بعضها سعدا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تو به این بر می گردد که این ستارگان با این ویژگیها بدون صانع به وجود آمده اند، پس چگونه بعضی این گونه و بعضی آن گونه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ترجّح این گونه حالات امکانی و حصول آنها بدون علت، چیزی است که عقل به محال بودنش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این است که اگر آنها خالق خود بودند، هر یک از آنها بهترین و شریف ترین حالات را برای خود انتخاب می کرد پس همه آنها در یک حالت واحد که بهترین حالات است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ظاهر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آنجا که سائل این را نفهمید امام کلام را به مطلبی واضح تر تغییر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أقررت أنها لم تکن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مبنی بر این است که صنع و خلق جز به حادث تعلق نمی گیرد، و یا مبنی بر ظاهر کلام سائل دال بر مبدأ داشتن وجود آنها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سائل به فساد صانع بودن یک چیز برای خودش پی برد، از سخنش بازگشت و اقرار کرد که عقل به بداهت حکم می کند که مصنوع غیر از صانع است و بانی غیر از بناء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امام علیه السلام در باره یکی بودن خالق مرگ و حیات بیان فرمود، چیزی است که وجدان به آن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روشن است که خالق حیات کسی است که در آن مستقل باشد و مرگ هم جز برداشتن حیات نیست پس اگر مرگ مستند به غیر خالقِ حیات باشد پس خالق حیات در خلق حیات مستقل نیست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صعود به آسمان را که آسان تر از این است که گفتی، انکار کردم پس چگونه به این اقرار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این است که صعود به آسمان آسان تر از اقرار به چیزی است 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إنهن کن قبل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علیت و سببیت، چنانچه سائل می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زمان، یعنی تقدم آنها بر هر شخص یا بر مجموع، بنا بر اینکه از تقدم بر هر یک از اشخاص، </w:t>
      </w:r>
    </w:p>
    <w:p>
      <w:pPr>
        <w:pStyle w:val="BookText"/>
        <w:rPr/>
      </w:pPr>
      <w:r>
        <w:rPr>
          <w:rFonts w:ascii="IRNazanin" w:hAnsi="IRNazanin" w:eastAsia="IRNazanin"/>
          <w:color w:val="111111"/>
          <w:sz w:val="28"/>
          <w:sz w:val="28"/>
          <w:szCs w:val="28"/>
          <w:rtl w:val="true"/>
          <w:lang w:bidi="fa-IR"/>
        </w:rPr>
        <w:t>من الأشخاص التقدم على الجميع كما قيل أو على أنه علیه السلام كان يعلم أن السائل كان قائلا بذلك فذكره علیه السلام إلزاما عليه كما اعترف به و على الأول يكون المراد بقوله لم يزالوا و لا يزالون عدم استنادهم إلى علة و على الثاني فالمراد إما قدم مادتهم أو صورهم أيضا بناء على القول بالكمون و على الثالث فالمراد قدم نوعهم قوله علیه السلام بعد هذا الفلك أي هي محتاجة إلى الفلك و الفلك متقدمة عليها بالعلية فلا يصح كون النجوم علة لها للزوم الدور قوله علیه السلام لم يكن ذرء أي مذروء و مخلوق من الإنس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حاصل استدلاله على ما ظهر لهذا القاصر هو أنه علیه السلام لما قرر السائل سالفا على أن النجوم ليست خالقة لأنفسها و آنفا على أنها ليست مخلوقة للناس و غيرها مما يحدث بزعمه بتأثيرها لتأخرها عنها و على أن الأرض أيضا متقدمة على ما عليها من الخلق فلا تكون مخلوقة لما عليها و على أن الفلك لتقدمه على النجوم المتقدمة على الناس لا يجوز كونه مخلوقا لشي‌ء منها استدل علیه السلام هاهنا على أنه لا بد أن يكون خالق السماء و الأرض و ما في السماء من الشمس و القمر و النجوم و ما على الأرض من الخلق واحدا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اتحاد خالق الأرض و النجوم فيمكن تقريره بوجهين الأول أن الناس محتاجون إلى الأرض كما عرفت و ظاهر أنها من أعظم مصالحهم فالوجدان الصحيح يحكم بأن من خلق شيئا يعد له ما يصلحه و يهيئ له ما سيحتاج إليه فظهر أنه لا بد أن يكون خالق الناس و خالق الأرض واحدا و الناس بزعمك مخلوقون للنجوم و لزمك القول بوجود خالق للنجوم فلا بد من القول بكون الأرض منسوبة إلى خالق النجوم إما بلا واسطة أو بواسطة النجوم أو غيرها فثبت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أنا نرى التلازم بين الناس و الأرض لحكم العقل بأن كلا منهما يرتفع عند ارتفاع الآخر إذ الظاهر أن غاية خلق الأرض هو الإنسان و نحوه و هم محتاجون في أمورهم إليها و قد تقرر أن المتلازمين إما أن يكون أحدهما علة للآخر أو كل منهما معلول علة ثالثة و لا يجوز أن يكون الناس عللا للأرض لما عرفت و لا معلولة</w:t>
      </w:r>
    </w:p>
    <w:p>
      <w:pPr>
        <w:pStyle w:val="BookText"/>
        <w:rPr/>
      </w:pPr>
      <w:r>
        <w:rPr>
          <w:rFonts w:ascii="IRNazanin" w:hAnsi="IRNazanin" w:eastAsia="IRNazanin"/>
          <w:color w:val="111111"/>
          <w:sz w:val="28"/>
          <w:sz w:val="28"/>
          <w:szCs w:val="28"/>
          <w:rtl w:val="true"/>
          <w:lang w:bidi="fa-IR"/>
        </w:rPr>
        <w:t xml:space="preserve">تقدم بر مجموع لازم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چون امام علیه السلام می دانست که سائل، معتقد به آن است، آن را برای الزام بر وی ذکر کرد، چنانچه خود وی بدان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احتمال اول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یزالوا و لا یزالون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استناد آنها به علتی است و بنا بر احتمال دوم، منظور یا قدم ماده آنها و یا قدم صورتشان نیز می باشد بنا بر قول به 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احتمال سوم منظور قدم نوع آنها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هذا 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محتاج به فلک است و فلک به علیت متقدم بر آن است پس صحیح نیست که نجوم علت فلک باشند زیرا که دور لازم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ذرء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مخلوقی از انسان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بدان که حاصل استدلال حضرت آن گونه که به نظر این حقیر می رسد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سائل قبلا اقرار کرد که ستارگان خالق خودشان نیستند و بعدا اقرار کرد که آنها مخلوق انسان نیز نیستند و مخلوقِ غیر از اینها از چیزهایی که نجوم با تأثیرشان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ایجاد می کنند نیز نیستند زیرا متأخر از نجوم هستند، و نیز بعد از اقرار وی به مقدّم بودن زمین بر موجوداتِ روی آن و اینکه مخلوق آن موجودات نیست و بعد از اقرار وی به اینکه فلک به دلیل تقدمش بر ستارگانی که خود مقدّم بر مردم هستند نمی تواند مخلوق آن ستارگان باشد، امام علیه السلام در اینجا استدلال کرد بر اینکه ناچار خالق آسمان و زمین و آنچه در آسمان است مثل خورشید و ماه و ستارگان، و آنچه بر زمین است،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اتحاد خالق زمین و ستارگان را می توان به دو گونه تقریر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به زمین هستند و مشخص است که زمین از بزرگترین مصلحت های آنها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وجدان صحیح حکم می کند به اینکه کسی که چیزی را خلق کند مصالح مورد نیاز و احتیاج او را نیز آماده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ناچار، خالق مردم و خالق زمین یکی است و مردم نیز که به گمان تو مخلوق ستارگان هستند، بنا بر این ناچار باید به وجود خالقی برای ستارگان قائل شوی پس چاره ای نداری جز اینکه زمین را منسوب به خالق ستارگان بدانی حال یا بدون واسطه و یا با واسطه ستارگان و یا با واسطه غیر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مطلوب ما ثابت 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مردم و زمین تلازم می بینیم به دلیل حکم عقل به اینکه هر کدام از آنها هنگام برداشته شدن دیگری، برداشته می شود زیرا روشن است که هدف از خلقت زمین، انسان و مانند آن است و آنها در امور خود به زمین محتاجند و بیان شد که دو چیز متلازم با هم، از دو حال خارج نیست؛ یا اینکه یکی، علت دیگری است و یا هر دو، معلول علت سومی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جایز نیست که مردم علت زمین باشند به آن دلیل که دانستی و نیز نمی شود که معلول آن باشند </w:t>
      </w:r>
    </w:p>
    <w:p>
      <w:pPr>
        <w:pStyle w:val="BookText"/>
        <w:rPr/>
      </w:pPr>
      <w:r>
        <w:rPr>
          <w:rFonts w:ascii="IRNazanin" w:hAnsi="IRNazanin" w:eastAsia="IRNazanin"/>
          <w:color w:val="111111"/>
          <w:sz w:val="28"/>
          <w:sz w:val="28"/>
          <w:szCs w:val="28"/>
          <w:rtl w:val="true"/>
          <w:lang w:bidi="fa-IR"/>
        </w:rPr>
        <w:t>لها لانتسابها عندك إلى النجوم فلا بد من أن يكونا معلولي علة واحدة و بأحد هذين التقريرين يثبت اتحاد خالق السماء و خالق هذه الأمور السابقة لاحتياج ما على الأرض من الخلق إلى السماء و ما فيها من النجوم و إليه أشار علیه السلام بقوله و إنه لو لا السماء و ما فيها لهلك ذرء الأرض هذا ما أحاط به نظري العاثر و سيأتي في تضاعيف كلامه علیه السلام توضيح ما قلناه و التصريح ببعض ما قررناه و الله يعلم و حججه علیه السلام حقائق كلامهم و دقائق مرامهم ثم لا يتوهم متوهم من كلامه علیه السلام أن للنجوم تأثيرا فإنه ظاهر أنه علیه السلام إنما ذكرها إلزاما عليه و مماشاة معه لإتمام الحجة عليه‌</w:t>
      </w:r>
      <w:r>
        <w:rPr>
          <w:rStyle w:val="FootnoteAnchor"/>
          <w:rtl w:val="true"/>
        </w:rPr>
        <w:footnoteReference w:id="433"/>
      </w:r>
      <w:r>
        <w:rPr>
          <w:rFonts w:ascii="Amiri" w:hAnsi="Amiri" w:eastAsia="Amiri" w:cs="Amiri"/>
          <w:color w:val="111111"/>
          <w:sz w:val="28"/>
          <w:sz w:val="28"/>
          <w:szCs w:val="28"/>
          <w:rtl w:val="true"/>
          <w:lang w:bidi="ar-SA"/>
        </w:rPr>
        <w:t>بل لا يمكن الاستدلال على سعودها و نحوسها و كونها علامات للكائنات أيضا بهذا الوجه لكن ظاهره أن لها سعادة و نحوسة و أنها علامات و سيأتي القول في ذلك مفصلا في كتاب السماء 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متن قَالَ أَشْهَدُ أَنَّ الْخَالِقَ وَاحِدٌ مِنْ غَيْرِ شَكٍّ لِأَنَّكَ قَدْ أَتَيْتَنِي بِحُجَّةٍ ظَهَرَتْ لِعَقْلِي وَ انْقَطَعَتْ بِهَا حُجَّتِي وَ مَا أَرَى يَسْتَقِيمُ أَنْ يَكُونَ وَاضِعُ هَذَا الْحِسَابِ وَ مُعَلِّمُ هَذِهِ النُّجُومِ وَاحِداً مِنْ أَهْلِ الْأَرْضِ لِأَنَّهَا فِي السَّمَاءِ وَ لَا مَعَ ذَلِكَ يَعْرِفُ مَا تَحْتَ الْأَرْضِ مِنْهَا إِلَّا مُعَلِّمُ مَا فِي السَّمَاءِ مِنْهَا وَ لَكِنْ لَسْتُ أَدْرِي كَيْفَ سَقَطَ أَهْلُ الْأَرْضِ عَلَى هَذَا الْعِلْمِ الَّذِي هُوَ فِي السَّمَاءِ حَتَّى اتَّفَقَ حِسَابُهُمْ عَلَى مَا رَأَيْتَ مِنَ الدِّقَّةِ وَ الصَّوَابِ فَإِنِّي لَوْ لَمْ أَعْرِفْ مِنْ هَذَا الْحِسَابِ مَا أَعْرِفُهُ لَأَنْكَرْتُهُ وَ لَأَخْبَرْتُكَ أَنَّهُ بَاطِلٌ فِي بَدْءِ الْأَمْرِ فَكَانَ أَهْوَنَ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فَأَعْطِنِي مَوْثِقاً إِنْ أَنَا أَعْطَيْتُكَ مِنْ قِبَلِ هَذِهِ الْإِهْلِيلَجَةِ الَّتِي فِي يَدِكَ وَ مَا تَدَّعِي مِنَ الطِّبِّ الَّذِي هُوَ صِنَاعَتُكَ وَ صِنَاعَةُ آبَائِكَ حَتَّى يَتَّصِلَ الْإِهْلِيلَجَةُ وَ مَا يُشْبِهُهَا مِنَ الْأَدْوِيَةِ بِالسَّمَاءِ لَتُذْعِنَنَّ بِالْحَقِّ وَ لَتُنْصِفَنَّ مِنْ نَفْسِكَ قَالَ ذَلِكَ لَكَ قُلْتُ هَلْ كَانَ النَّاسُ عَلَى حَالٍ وَ هُمْ لَا يَعْرِفُونَ الطِّبَّ وَ مَنَافِعَهُ مِنْ هَذِهِ الْإِهْلِيلَجَةِ وَ أَشْبَاهِهَا قَالَ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فَمِنْ أَيْنَ اهْتَدَوْا لَهُ قَالَ بِالتَّجْرِبَةِ وَ طُولِ الْمُقَايَسَةِ قُلْتُ فَكَيْفَ خَطَرَ</w:t>
      </w:r>
    </w:p>
    <w:p>
      <w:pPr>
        <w:pStyle w:val="BookText"/>
        <w:rPr/>
      </w:pPr>
      <w:r>
        <w:rPr>
          <w:rFonts w:ascii="IRNazanin" w:hAnsi="IRNazanin" w:eastAsia="IRNazanin"/>
          <w:color w:val="111111"/>
          <w:sz w:val="28"/>
          <w:sz w:val="28"/>
          <w:szCs w:val="28"/>
          <w:rtl w:val="true"/>
          <w:lang w:bidi="fa-IR"/>
        </w:rPr>
        <w:t>زیرا تو آنها را منسوب به ستارگان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ناچار باید هر دو، معلولِ علت واحدی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یکی از این دو تقریر، اتحاد خالق آسمان، و خالق این امور گذشته اثبات می شود به دلیل احتیاج خلقِ روی زمین به آسمان و ستارگانی که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با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لو لا السماء و ما فیها لهلک ذرء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اشاره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آن چیزی است که به نظر خطاکار من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لابلای کلام امام علیه السلام توضیح آنچه گفتیم و تصریح به بعضی از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و حجتهایش حقیقت کلام و ظرائف مرام آنها را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کسی نباید از سخن امام علیه السلام گمان کند که برای ستارگان تأثیری هست زیرا که روشن است امام علیه السلام تنها برای الزام بر وی و از روی مماشات با او آن مطالب را فرمود تا حجت را بر او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نمی توان از این کلام بر سعد و نحس ستارگان و نشانه بودنشان برای حوادث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 کلام آن است که برای ستارگان، سعادت و نحوستی هست و آنها نشانه هایی هستند، که سخن مفصل در این باره در کتاب آسمان و جهان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آفریننده یکتاست بدون هیچ شکی، زیرا شما برای من دلیلی آوردی که برای عقلم آشکار شد و دلیل من از بین رفت، و گمان نمی کنم صحیح باشد که قرار دهندۀ این حساب و معلم این نجوم یکی از ساکنین زمین باشد زیرا در آسمان است و علاوه بر آن کسی از زیر زمین آگاهی ندارد مگر همان معلمی که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 دانم چگونه مردم زمین بر این علمی که در آسمان است دست یافتند تا اینکه حساب نجومی آنها یکسان شد با آن دقت و درستی که در آن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من این علم حساب را که یاد دارم، آگاه نبودم، آن را انکار نموده و در ابتدا به تو می گفتم که باطل است، و این کار برای من آسان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قول بده اگر من از ناحیۀ این دانه هلیله ای که در دستت است و آن مقدار علم طب که مدعی داشتنش هستی در حالی که مهارت تو و پدرانت همین علم طب است، برای تو دلیل بیاورم تا اینکه این هلیله و آنچه شبیه آن از ادویه جات است مرتبط به آسمان شود، آیا به حق اقرار می کنی و از درون به آن با انصاف می نگری؟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قول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قبول داری زمانی بوده که مردم علم طب و فوائد آن در این دانه هلیله و مشابهات آن را نمی شناختند؟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کجا به آن رسیدند؟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تجربه و آزمایشات طولانی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أَوْهَامِهِمْ حَتَّى هَمُّوا بِتَجْرِبَتِهِ وَ كَيْفَ ظَنُّوا أَنَّهُ مَصْلَحَةٌ لِلْأَجْسَادِ وَ هُمْ لَا يَرَوْنَ فِيهِ إِلَّا الْمَضَرَّةَ أَوْ كَيْفَ عَزَمُوا عَلَى طَلَبِ مَا لَا يَعْرِفُونَ مِمَّا لَا تَدُلُّهُمْ عَلَيْهِ الْحَوَاسُّ قَالَ بِالتَّجَارِبِ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أَخْبِرْنِي عَنْ وَاضِعِ هَذَا الطِّبِّ وَ وَاصِفِ هَذِهِ الْعَقَاقِيرِ الْمُتَفَرِّقَةِ بَيْنَ الْمَشْرِقِ وَ الْمَغْرِبِ هَلْ كَانَ بُدٌّ مِنْ أَنْ يَكُونَ الَّذِي وَضَعَ ذَلِكَ وَ دَلَّ عَلَى هَذِهِ الْعَقَاقِيرِ رجل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أَهْلِ هَذِهِ الْبُلْدَانِ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لَا بُدَّ أَنْ يَكُونَ كَذَلِكَ وَ أَنْ يَكُونَ رَجُلًا حَكِيماً وَضَعَ ذَلِكَ وَ جَمَعَ عَلَيْهِ الْحُكَمَاءُ فَنَظَرُوا فِي ذَلِكَ وَ فَكَّرُوا فِيهِ بِعُقُولِهِمْ قُلْتُ كَأَنَّكَ تُرِيدُ الْإِنْصَافَ مِنْ نَفْسِكَ وَ الْوَفَاءَ بِمَا أُعْطِيتَ مِنْ مِيثَاقِكَ فَأَعْلِمْنِي كَيْفَ عَرَفَ الْحَكِيمُ ذَلِكَ وَ هَبْهُ قَدْ عَرَفَ بِمَا فِي بِلَادِهِ مِنَ الدَّوَاءِ وَ الزَّعْفَرَانِ الَّذِي بِأَرْضِ فَارِسَ أَ تَرَاهُ اتَّبَعَ جَمِيعَ نَبَاتِ الْأَرْضِ فَذَاقَهُ شَجَرَةً شَجَرَةً حَتَّى ظَهَرَ عَلَى جَمِيعِ ذَلِكَ وَ هَلْ يَدُلُّكَ عَقْلُكَ عَلَى أَنَّ رِجَالًا حُكَمَاءَ قَدَرُوا عَلَى أَنْ يَتَّبِعُوا جَمِيعَ بِلَادِ فَارِسَ وَ نَبَاتِهَا شَجَرَةً شَجَرَةً حَتَّى عَرَفُوا ذَلِكَ بِحَوَاسِّهِمْ وَ ظَهَرُوا عَلَى تِلْكَ الشَّجَرَةِ الَّتِي يَكُونُ فِيهَا خِلْطُ بَعْضِ هَذِهِ الْأَدْوِيَةِ الَّتِي لَمْ تُدْرِكْ حَوَاسُّهُمْ شَيْئاً مِنْهَا وَ هَبْهُ أَصَابَ تِلْكَ الشَّجَرَةَ بَعْدَ بَحْثِهِ عَنْهَا وَ تَتَبُّعِهِ جَمِيعَ شَجَرِ فَارِسَ وَ نَبَاتِهَا كَيْفَ عَرَفَ أَنَّهُ لَا يَكُونُ دَوَاءٌ حَتَّى يَضُمَّ إِلَيْهِ الْإِهْلِيلَجَ مِنَ الْهِنْدِ وَ الْمَصْطَكَى مِنَ الرُّومِ وَ الْمِسْكَ مِنَ التُّبَّتِ وَ الدَّارْصِينِيَّ مِنَ الصِّينِ وَ خُصَى بِيدَسْتَرَ مِنَ التُّرْكِ وَ الْأَفْيُونَ مِنْ مِصْرَ وَ الصَّبِرَ مِنَ الْيَمَنِ‌</w:t>
      </w:r>
      <w:r>
        <w:rPr>
          <w:rStyle w:val="FootnoteAnchor"/>
          <w:rtl w:val="true"/>
        </w:rPr>
        <w:footnoteReference w:id="434"/>
      </w:r>
      <w:r>
        <w:rPr>
          <w:rFonts w:ascii="Amiri" w:hAnsi="Amiri" w:eastAsia="Amiri" w:cs="Amiri"/>
          <w:color w:val="111111"/>
          <w:sz w:val="28"/>
          <w:sz w:val="28"/>
          <w:szCs w:val="28"/>
          <w:rtl w:val="true"/>
          <w:lang w:bidi="ar-SA"/>
        </w:rPr>
        <w:t>وَ الْبُورَقَ مِنْ إرمنية</w:t>
      </w:r>
      <w:r>
        <w:rPr>
          <w:rStyle w:val="FootnoteAnchor"/>
          <w:rtl w:val="true"/>
        </w:rPr>
        <w:footnoteReference w:id="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إِرْمِينِيَّةَ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أَخْلَاطِ الْأَدْوِيَةِ الَّتِي تَكُونُ فِي أَطْرَافِ الْأَرْضِ وَ كَيْفَ عَرَفَ أَنَّ بَعْضَ تِلْكَ الْأَدْوِيَةِ وَ هِيَ عَقَاقِيرُ مُخْتَلِفَةٌ يَكُونُ الْمَنْفَعَةُ بِاجْتِمَاعِهَا وَ لَا يَكُونُ مَنْفَعَتُهَا فِي الْحَالاتِ بِغَيْرِ اجْتِمَاعٍ أَمْ كَيْفَ اهْتَدَى لِمَنَابِتِ هَذِهِ الْأَدْوِيَةِ وَ هِيَ أَلْوَانٌ مُخْتَلِفَةٌ وَ عَقَاقِيرُ مُتَبَايِنَةٌ فِي بُلْدَانٍ مُتَفَرِّقَةٍ فَمِنْهَا عُرُوقٌ وَ مِنْهَا لِحَاءٌ</w:t>
      </w:r>
      <w:r>
        <w:rPr>
          <w:rStyle w:val="FootnoteAnchor"/>
          <w:rtl w:val="true"/>
        </w:rPr>
        <w:footnoteReference w:id="436"/>
      </w:r>
      <w:r>
        <w:rPr>
          <w:rFonts w:ascii="Amiri" w:hAnsi="Amiri" w:eastAsia="Amiri" w:cs="Amiri"/>
          <w:color w:val="111111"/>
          <w:sz w:val="28"/>
          <w:sz w:val="28"/>
          <w:szCs w:val="28"/>
          <w:rtl w:val="true"/>
          <w:lang w:bidi="ar-SA"/>
        </w:rPr>
        <w:t>وَ مِنْهَا وَرَقٌ وَ مِنْهَا ثَمَرٌ وَ مِنْهَا عَصِيرٌ وَ مِنْهَا مَائِعٌ وَ مِنْهَا صَمْغٌ وَ مِنْهَا دُهْنٌ وَ مِنْهَا</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تصورات آنها خطور کرده تا اینکه تصمیم به آزمایش آن بزنند؟ و چگونه گمان کردند که این برای بدنشان مفید است و آنها فقط با دیدۀ مضرّ بودن به آن ننگریستند؟ یا چگونه تصمیم گرفتند دنبال چیزی بگردند که آن را نمی شناسند در حالی که هیچ یک از حواس آنها نیز برایشان راهنمایی نکرده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تجربه و آزمایش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از سازندۀ این علم طب و تجویز کننده این داروهای گیاهی پراکنده در شرق و غرب بگو، آیا آن که طب را ساخته و به این گیاهان راهنمایی کرده، ناگزیر، مردی طبیب از یکی از این شهرها نبوده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چنین بوده و مردی حکیم آن را ساخته و طبیبان با هم جمع شده و پیرامون آن دقت کرده و با عقل خویش در باره آن تفکر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منصفانه برخورد کردی و به پیمانی که به من دادی وفا نمودی پس به من بگو چگونه آن طبیب این را شناخته است؟ فرض کن داروهای گیاهی شهر خودش را شناخته است و زعفرانی را که در سرزمین ایران است می شناسد، اما آیا گمان می کنی به دنبال تمام گیاهان زمین راه افتاده و درخت به درخت آنها را چشیده تا اینکه تمام این داروها برای وی کشف شده است؟ و آیا عقل تو قبول می کند که مردان طبیب بتوانند تمام سرزمین ایران و گیاهان آن را درخت به درخت دنبال کنند تا با حواس ظاهری خود آنها را شناخته و به این درختی دست یابند که در آن مخلوطی از این ادویه مطلوب است، به طوری که حوّاس آنها به هیچ چیزی از این دارو نمی رسید؟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 ض کن بعد از جستجوی بسیار و دنبال نمودن تمام درختان و گیاهان ایران به آن درخت دست یابد، چگونه دانست که این درخت به تنهایی دارو نیست بلکه باید به آن، هلیله از هند و مصطکی از روم و مشک از تبّت و دارچینی از چین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خُصی بیدَستر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سرزمین ترک و تریاک از مصر و صَبِر از یمن و بورق از ارمنستان و دیگر داروهایی که با ادویه جاتی که در اطراف زمین قرار دارد مخلوط است، اضافه شود؟ و چگونه دانست که برخی از این ادویه جات، در حالی که دانه های مختلفی هستند، در جمع شدنشان منفعت هست و در حالتهای دیگر که جمع نیستند منفعتی ندارند؟ یا چگونه پی به محل رستن آنها برد در حالی که این گیاهان در رنگ های مختلفی بوده و دانه های دور افتاده در شهرهای پراکنده ای هستند؟ برخی از این گیاهان دارویی ریشه و برخی پوست و برخی برگ و برخی میوه و برخی عصاره و برخی مایع و برخی شیره و برخی روغن هستند </w:t>
      </w:r>
    </w:p>
    <w:p>
      <w:pPr>
        <w:pStyle w:val="BookText"/>
        <w:rPr/>
      </w:pPr>
      <w:r>
        <w:rPr>
          <w:rFonts w:ascii="Amiri" w:hAnsi="Amiri" w:eastAsia="Amiri" w:cs="Amiri"/>
          <w:color w:val="111111"/>
          <w:sz w:val="28"/>
          <w:sz w:val="28"/>
          <w:szCs w:val="28"/>
          <w:rtl w:val="true"/>
          <w:lang w:bidi="ar-SA"/>
        </w:rPr>
        <w:t>مَا يُعْصَرُ وَ يُطْبَخُ وَ مِنْهَا مَا يُعْصَرُ وَ لَا يُطْبَخُ مِمَّا سُمِّيَ بِلُغَاتٍ شَتَّى لَا يُصْلَحُ بَعْضُهَا إِلَّا بِبَعْضٍ وَ لَا يَصِيرُ دَوَاءً إِلَّا بِاجْتِمَاعِهَا وَ مِنْهَا مَرَائِرُ السِّبَاعِ وَ الدَّوَابِّ الْبَرِّيَّةِ وَ الْبَحْرِيَّةِ وَ أَهْلُ هَذِهِ الْبُلْدَانِ مَعَ ذَلِكَ مُتَعَادُونَ مُخْتَلِفُونَ مُتَفَرِّقُونَ بِاللُّغَاتِ مُتَغَالِبُونَ بِالْمُنَاصَبَةِ</w:t>
      </w:r>
      <w:r>
        <w:rPr>
          <w:rStyle w:val="FootnoteAnchor"/>
          <w:rtl w:val="true"/>
        </w:rPr>
        <w:footnoteReference w:id="437"/>
      </w:r>
      <w:r>
        <w:rPr>
          <w:rFonts w:ascii="Amiri" w:hAnsi="Amiri" w:eastAsia="Amiri" w:cs="Amiri"/>
          <w:color w:val="111111"/>
          <w:sz w:val="28"/>
          <w:sz w:val="28"/>
          <w:szCs w:val="28"/>
          <w:rtl w:val="true"/>
          <w:lang w:bidi="ar-SA"/>
        </w:rPr>
        <w:t>وَ مُتَحَارِبُونَ بِالْقَتْلِ وَ السَّبْيِ أَ فَتَرَى ذَلِكَ الْحَكِيمَ تَتَبَّعَ هَذِهِ الْبُلْدَانَ حَتَّى عَرَفَ كُلَّ لُغَةٍ وَ طَافَ كُلَّ وَجْهٍ وَ تَتَبَّعَ هَذِهِ الْعَقَاقِيرَ مَشْرِقاً وَ مَغْرِباً آمِناً صَحِيحاً لَا يَخَافُ وَ لَا يَمْرَضُ سَلِيماً لَا يَعْطَبُ حَيّاً لَا يَمُوتُ هَادِياً لَا يَضِلُّ قَاصِداً لَا يَجُورُ</w:t>
      </w:r>
      <w:r>
        <w:rPr>
          <w:rStyle w:val="FootnoteAnchor"/>
          <w:rtl w:val="true"/>
        </w:rPr>
        <w:footnoteReference w:id="438"/>
      </w:r>
      <w:r>
        <w:rPr>
          <w:rFonts w:ascii="Amiri" w:hAnsi="Amiri" w:eastAsia="Amiri" w:cs="Amiri"/>
          <w:color w:val="111111"/>
          <w:sz w:val="28"/>
          <w:sz w:val="28"/>
          <w:szCs w:val="28"/>
          <w:rtl w:val="true"/>
          <w:lang w:bidi="ar-SA"/>
        </w:rPr>
        <w:t>حَافِظاً لَا يَنْسَى نَشِيطاً لَا يَمَلُّ حَتَّى عَرَفَ وَقْتَ أَزْمِنَتِهَا وَ مَوَاضِعَ مَنَابِتِهَا مَعَ اخْتِلَاطِهَا وَ اخْتِلَافِ صِفَاتِهَا وَ تَبَايُنِ أَلْوَانِهَا وَ تَفَرُّقِ أَسْمَائِهَا ثُمَّ وَضَعَ مِثَالَهَا عَلَى شِبْهِهَا وَ صِفَتِهَا ثُمَّ وَصَفَ كُلَّ شَجَرَةٍ بِنَبَاتِهَا وَ وَرَقِهَا وَ ثَمَرِهَا وَ رِيحِهَا وَ طَعْمِهَا أَمْ هَلْ كَانَ لِهَذَا الْحَكِيمِ بُدٌّ مِنْ أَنْ يَتَّبِعَ جَمِيعَ أَشْجَارِ الدُّنْيَا وَ بُقُولِهَا وَ عُرُوقِهَا شَجَرَةً شَجَرَةً وَ وَرَقَةً وَرَقَةً شَيْئاً شَيْئاً فَهَبْهُ وَقَعَ عَلَى الشَّجَرَةِ الَّتِي أَرَادَ فَكَيْفَ دَلَّتْهُ حَوَاسُّهُ عَلَى أَنَّهَا تُصْلِحُ لِدَوَاءٍ وَ الشَّجَرُ مُخْتَلِفٌ مِنْهُ الْحُلْوُ وَ الْحَامِضُ وَ الْمُرُّ وَ الْمَالِحُ ؟</w:t>
      </w:r>
    </w:p>
    <w:p>
      <w:pPr>
        <w:pStyle w:val="BookText"/>
        <w:rPr/>
      </w:pPr>
      <w:r>
        <w:rPr>
          <w:rFonts w:ascii="Amiri" w:hAnsi="Amiri" w:eastAsia="Amiri" w:cs="Amiri"/>
          <w:color w:val="111111"/>
          <w:sz w:val="28"/>
          <w:sz w:val="28"/>
          <w:szCs w:val="28"/>
          <w:rtl w:val="true"/>
          <w:lang w:bidi="ar-SA"/>
        </w:rPr>
        <w:t xml:space="preserve">وَ 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يَسْتَوْصِفُ فِي هَذِهِ الْبُلْدَانِ وَ يَعْمَلُ بِالسُّؤَالِ فَأَنَّى يَسْأَلُ عَمَّا لَمْ يُعَايِنْ وَ لَمْ يُدْرِكْهُ بِحَوَاسِّهِ أَمْ كَيْفَ يَهْتَدِي إِلَى مَنْ يَسْأَلُهُ عَنْ تِلْكَ الشَّجَرَةِ وَ هُوَ يُكَلِّمُهُ بِغَيْرِ لِسَانِهِ وَ بِغَيْرِ لُغَتِهِ وَ الْأَشْيَاءُ كَثِيرَةٌ فَهَبْهُ فَعَلَ كَيْفَ عَرَفَ مَنَافِعَهَا وَ مَضَارَّهَا وَ تَسْكِينَهَا وَ تَهْيِيجَهَا وَ بَارِدَهَا وَ حَارَّهَا وَ حُلْوَهَا وَ مَرَارَتَهَا وَ حَرَافَتَهَا</w:t>
      </w:r>
      <w:r>
        <w:rPr>
          <w:rStyle w:val="FootnoteAnchor"/>
          <w:rtl w:val="true"/>
        </w:rPr>
        <w:footnoteReference w:id="439"/>
      </w:r>
      <w:r>
        <w:rPr>
          <w:rFonts w:ascii="Amiri" w:hAnsi="Amiri" w:eastAsia="Amiri" w:cs="Amiri"/>
          <w:color w:val="111111"/>
          <w:sz w:val="28"/>
          <w:sz w:val="28"/>
          <w:szCs w:val="28"/>
          <w:rtl w:val="true"/>
          <w:lang w:bidi="ar-SA"/>
        </w:rPr>
        <w:t>وَ لَيِّنَهَا وَ شَدِيدَهَا</w:t>
      </w:r>
      <w:r>
        <w:rPr>
          <w:rStyle w:val="FootnoteAnchor"/>
          <w:rtl w:val="true"/>
        </w:rPr>
        <w:footnoteReference w:id="440"/>
      </w:r>
      <w:r>
        <w:rPr>
          <w:rFonts w:ascii="Amiri" w:hAnsi="Amiri" w:eastAsia="Amiri" w:cs="Amiri"/>
          <w:color w:val="111111"/>
          <w:sz w:val="28"/>
          <w:sz w:val="28"/>
          <w:szCs w:val="28"/>
          <w:rtl w:val="true"/>
          <w:lang w:bidi="ar-SA"/>
        </w:rPr>
        <w:t>فَلَئِنْ قُلْتَ بِالظَّنِّ إِنَّ ذَلِكَ مِمَّا لَا يُدْرَكُ وَ لَا يُعْرَفُ بِالطَّبَائِعِ وَ الْحَوَاسِّ وَ لَئِنْ قُلْتَ بِالتَّجْرِبَةِ وَ الشُّرْبِ لَقَدْ كَانَ يَنْبَغِي لَهُ أَنْ يَمُوتَ فِي أَوَّلِ مَا شَرِبَ وَ جَرَّبَ تِلْكَ الْأَدْوِيَةَ بِجَهَالَتِهِ بِهَا وَ قِلَّةِ مَعْرِفَتِهِ بِمَنَافِعِهَا وَ مَضَارِّهَا وَ أَكْثَرُهَا السَّمُّ الْقَاتِلُ وَ لَئِنْ قُلْتَ بَلْ طَافَ فِي كُلِّ بَلَدٍ وَ أَقَامَ فِي كُلِّ أُمَّةٍ يَتَعَلَّمُ لُغَاتِهِمْ وَ يُجَرِّبُ بِهِمْ أَدْوِيَتَهُمْ تُقْتَلُ الْأَوَّلَ فَالْأَوَّلَ مِنْهُمْ مَا كَانَ لِتَبْلُغَ مَعْرِفَتُهُ الدَّوَاءَ الْوَاحِدَ إِلَّا بَعْدَ قَتْلِ قَوْمٍ كَثِيرٍ فَمَا كَانَ أَهْلُ تِلْكَ الْبُلْدَانِ</w:t>
      </w:r>
    </w:p>
    <w:p>
      <w:pPr>
        <w:pStyle w:val="BookText"/>
        <w:rPr/>
      </w:pPr>
      <w:r>
        <w:rPr>
          <w:rFonts w:ascii="IRNazanin" w:hAnsi="IRNazanin" w:eastAsia="IRNazanin"/>
          <w:color w:val="111111"/>
          <w:sz w:val="28"/>
          <w:sz w:val="28"/>
          <w:szCs w:val="28"/>
          <w:rtl w:val="true"/>
          <w:lang w:bidi="fa-IR"/>
        </w:rPr>
        <w:t>و برخی جوشانده و پخته شده و برخی جوشانده ولی پخته نشده مصرف می شوند، که با اسامی مختلفی نامیده می شود که برخی از آنها سودمند نیست مگر به وسیله برخی دیگر و تبدیل به دارو نمی شوند مگر با جمع شدن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 در کیسۀ صفراء درندگان و حیوانات خشکی و دریایی هستند و علاوه بر همه اینها مردم این سرزمین ها دشمن یکدیگر و دارای زبآنهای متفاوت می باشند، و در حال نزاع و جنگ و کشتار و اسیری هستند، آیا گمان می کنی این طبیب همه این سرزمین ها را گشته تا اینکه تمام زبآنها را یاد گرفته و به هر سو سرکشی کرده و دنبال این گیاهان شرق و غرب را با امنیت و سلامتی بدون ترس و بیماری طی کرده، سالم مانده بدون رنج و زنده بوده و فوت نکرده، راه را بدون گم شدن پیدا کرده، به هدف رسیده بدون آنکه اشتباه کند، همه چیز را بدون فراموشی حفظ کرده، بدون کسالت سرزنده بوده، تا اینکه زمان خودش را داشته و محل رویش گیاهان را به همراه مخلوط نمودن آنها و اختلاف صفاتشان و گوناگونی رنگ هایشان و متعدد بودن اسمهایشان شناخته است، سپس مثال و خصوصیاتشان را بر روی گیاهان شبیه آنها و هم صفتشان قرار داده است و سپس هر درختی را با ساقه و برگ و میوه و بو و طعم آن توصیف کرده است؟</w:t>
      </w:r>
    </w:p>
    <w:p>
      <w:pPr>
        <w:pStyle w:val="BookText"/>
        <w:rPr/>
      </w:pPr>
      <w:r>
        <w:rPr>
          <w:rFonts w:ascii="IRNazanin" w:hAnsi="IRNazanin" w:eastAsia="IRNazanin"/>
          <w:color w:val="111111"/>
          <w:sz w:val="28"/>
          <w:sz w:val="28"/>
          <w:szCs w:val="28"/>
          <w:rtl w:val="true"/>
          <w:lang w:bidi="fa-IR"/>
        </w:rPr>
        <w:t>آیا این طبیب چاره ای جز این داشته که تمام درختان دنیا و حبوبات و ریشه های آنها را درخت به درخت و برگ به برگ و دانه به دانه بررسی کند؟ فرض کن او به درختی که می خواسته رسیده باشد، چگونه حواس وی او را کمک کرده تا بداند که این درخت برای دارو مفید است در حالی که درختان در شیرینی و ترشی و تلخی و شوری مختلف هستند؟</w:t>
      </w:r>
    </w:p>
    <w:p>
      <w:pPr>
        <w:pStyle w:val="BookText"/>
        <w:rPr/>
      </w:pPr>
      <w:r>
        <w:rPr>
          <w:rFonts w:ascii="IRNazanin" w:hAnsi="IRNazanin" w:eastAsia="IRNazanin"/>
          <w:color w:val="111111"/>
          <w:sz w:val="28"/>
          <w:sz w:val="28"/>
          <w:szCs w:val="28"/>
          <w:rtl w:val="true"/>
          <w:lang w:bidi="fa-IR"/>
        </w:rPr>
        <w:t>و اگر بگویی توصیف داروها را در آن شهرها با پرسش نمودن از اهالی کسب کرده، چگونه از چیزی پرسش کرده که هرگز ندیده و با حواسش آن را درک نکرده</w:t>
      </w:r>
    </w:p>
    <w:p>
      <w:pPr>
        <w:pStyle w:val="BookText"/>
        <w:rPr/>
      </w:pPr>
      <w:r>
        <w:rPr>
          <w:rFonts w:ascii="IRNazanin" w:hAnsi="IRNazanin" w:eastAsia="IRNazanin"/>
          <w:color w:val="111111"/>
          <w:sz w:val="28"/>
          <w:sz w:val="28"/>
          <w:szCs w:val="28"/>
          <w:rtl w:val="true"/>
          <w:lang w:bidi="fa-IR"/>
        </w:rPr>
        <w:t>است؟ یا چگونه به کسی رسیده که از آن درخت خاص پرسش کند در حالی که به زبان و لهجۀ او سخن نمی گوید و پرسش ها در این باره بسیار است؟</w:t>
      </w:r>
    </w:p>
    <w:p>
      <w:pPr>
        <w:pStyle w:val="BookText"/>
        <w:rPr/>
      </w:pPr>
      <w:r>
        <w:rPr>
          <w:rFonts w:ascii="IRNazanin" w:hAnsi="IRNazanin" w:eastAsia="IRNazanin"/>
          <w:color w:val="111111"/>
          <w:sz w:val="28"/>
          <w:sz w:val="28"/>
          <w:szCs w:val="28"/>
          <w:rtl w:val="true"/>
          <w:lang w:bidi="fa-IR"/>
        </w:rPr>
        <w:t>فرض کن این کارها را کرده امّا چگونه منافع و ضررها، موارد تسکین دهندگی یا برافروختگی و سردی و گرمی و شیرینی و تلخی و تندی و نرمی و سختی را دانسته است؟</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گمان دانسته، این چیزی است که قابل درک نمی باشد و در طبیعت افراد و حواس ظاهری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 با تجربه نمودن و نوشیدن دانسته، شایسته است که او در اولین مرتبه که دارویی را نوشید و آن را تجربه نمود، در اثر نادانی به خواص آن دارو، فوت کند، زیرا آگاهی وی از منافع و ضررهای آن داروی گیاهی کم بوده و اکثریت این داروهای گیاهی سموم کشنده ای هستند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تمام سرزمین ها گشته و در هر ملّتی درنگ نموده تا زبان آنها را بیاموزد و با ساکنین آنجا داروها را آزمایش نموده و هر دارویی را که کشنده بوده به ترتیب روی آنان امتحان کرده است در این صورت چنین کسی به مقصدش نمی رسد مگر بعد از کشتار بسیار و در این حالت مردم چنین سرزمینی </w:t>
      </w:r>
    </w:p>
    <w:p>
      <w:pPr>
        <w:pStyle w:val="BookText"/>
        <w:rPr/>
      </w:pPr>
      <w:r>
        <w:rPr>
          <w:rFonts w:ascii="Amiri" w:hAnsi="Amiri" w:eastAsia="Amiri" w:cs="Amiri"/>
          <w:color w:val="111111"/>
          <w:sz w:val="28"/>
          <w:sz w:val="28"/>
          <w:szCs w:val="28"/>
          <w:rtl w:val="true"/>
          <w:lang w:bidi="ar-SA"/>
        </w:rPr>
        <w:t xml:space="preserve">الَّذِينَ قُتِلَ مِنْهُمْ مَنْ قُتِلَ بِتَجْرِبَتِهِ بِالَّذِينَ يَنْقَادُونَهُ بِالْقَتْلِ وَ لَا يَدْعُونَهُ أَنْ يُجَاوِرَهُمْ وَ هَبْهُ تَرَكُوهُ وَ سَلَّمُوا لِأَمْرِهِ وَ لَمْ يَنْهَوْهُ كَيْفَ قَوِيَ عَلَى خَلْطِهَا وَ عَرَفَ قَدْرَهَا وَ وَزْنَهَا وَ أَخَذَ مَثَاقِيلَهَا وَ قَرَطَ قَرَارِيطَهَا وَ هَبْهُ تَتَبَّعَ هَذَا كُلَّهُ وَ أَكْثَرُهُ سَمٌّ قَاتِلٌ إِنْ زِيدَ عَلَى قَدْرِهَا قَتَلَ وَ إِنْ نَقَصَ عَنْ قَدْرِهَا بَطَلَ وَ هَبْهُ تَتَبَّعَ هَذَا كُلَّهُ وَ جَالَ مَشَارِقَ الْأَرْضِ وَ مَغَارِبَهَا وَ طَالَ عُمُرُهُ فِيهَا تَتَّبَعَهُ شَجَرَةً شَجَرَةً وَ بُقْعَةً بُقْعَةً كَيْفَ كَانَ لَهُ تَتَبُّعُ مَا لَمْ يَدْخُلْ فِي ذَلِكَ مِنْ مَرَارَةِ الطَّيْرِ وَ السِّبَاعِ وَ دَوَابِّ الْبَحْرِ هَلْ كَانَ بُدٌّ حَيْثُ زَعَمْتَ أَنَّ ذَلِكَ الْحَكِيمَ تَتَبَّعَ عَقَاقِيرَ الدُّنْيَا شَجَرَةً شَجَرَةً وَ ثَمَرَةً ثَمَرَةً حَتَّى جَمَعَهَا كُلَّهَا فَمِنْهَا مَا لَا يُصْلَحُ وَ لَا يَكُونُ دَوَاءً إِلَّا بِالْمَرَارِ هَلْ كَانَ بُدٌّ مِنْ أَنْ يَتَّبِعَ جَمِيعَ طَيْرِ الدُّنْيَا وَ سِبَاعِهَا وَ دَوَابِّهَا دَابَّةً دَابَّةً وَ طَائِراً طَائِراً يَقْتُلُهَا وَ يُجَرِّبُ مَرَارَتَهَا كَمَا بَحَثَ عَنْ تِلْكَ الْعَقَاقِيرِ عَلَى مَا زَعَمْتَ بِالتَّجَارِبِ وَ لَوْ كَانَ ذَلِكَ فَكَيْفَ بَقِيَتِ الدَّوَابُّ وَ تَنَاسَلَتْ وَ لَيْسَتْ بِمَنْزِلَةِ الشَّجَرَةِ إِذَا قُطِعَتْ شَجَرَةٌ نَبَتَتْ أُخْرَى وَ هَبْهُ أَتَى عَلَى طَيْرِ الدُّنْيَا كَيْفَ يَصْنَعُ بِمَا فِي الْبَحْرِ مِنَ الدَّوَابِّ الَّتِي كَانَ يَنْبَغِي أَنْ يَتَّبِعَهَا بَحْراً بَحْراً وَ دَابَّةً دَابَّةً حَتَّى أَحَاطَ بِهِ كَمَا أَحَاطَ بِجَمِيعِ عَقَاقِيرِ الدُّنْيَا الَّتِي بَحَثَ عَنْهَا حَتَّى عَرَفَهَا وَ طَلَبَ ذَلِكَ فِي غَمَرَاتِ الْمَاءِ فَإِنَّكَ مَهْمَا جَهِلْتَ شَيْئاً مِنْ هَذَا فَإِنَّكَ لَا تَجْهَلُ أَنَّ دَوَابَّ الْبَحْرِ كُلَّهَا تَحْتَ الْمَاءِ فَهَلْ يَدُلُّ الْعَقْلُ وَ الْحَوَاسُّ عَلَى أَنَّ هَذَا يُدْرَكُ بِالْبَحْثِ وَ التَّجَارِبِ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ضَيَّقْتَ عَلَيَّ الْمَذَاهِبَ فَمَا أَدْرِي مَا أُجِيبُكَ بِهِ قُلْتُ فَإِنِّي آتِيكَ بِغَيْرِ ذَلِكَ مِمَّا هُوَ أَوْضَحُ وَ أَبْيَنُ مِمَّا اقْتَصَصْتُ عَلَيْكَ أَ لَسْتَ تَعْلَمُ أَنَّ هَذِهِ الْعَقَاقِيرَ الَّتِي مِنْهَا الْأَدْوِيَةُ وَ الْمَرَارَ مِنَ الطَّيْرِ وَ السِّبَاعِ لَا يَكُونُ دَوَاءً إِلَّا بَعْدَ الِاجْتِمَاعِ قَالَ هُوَ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كَيْفَ حَوَاسُّ هَذَا الْحَكِيمِ وَضَعَتْ هَذِهِ الْأَدْوِيَةَ مَثَاقِيلَهَا وَ قَرَارِيطَهَا فَإِنَّكَ مِنْ أَعْلَمِ النَّاسِ بِذَلِكَ لِأَنَّ صِنَاعَتَكَ الطِّبُّ وَ أَنْتَ تُدْخِلُ فِي الدَّوَاءِ الْوَاحِدِ مِنَ اللَّوْنِ الْوَاحِدِ زِنَةَ أَرْبَعِمِائَةِ مِثْقَالٍ وَ مِنَ الْآخَرِ مَثَاقِيلَ وَ قَرَارِيطَ فَمَا فَوْقَ ذَلِكَ وَ دُونَهُ حَتَّى يَجِي‌ءَ بِقَدْرِ وَاحِدٍ مَعْلُومٍ إِذَا سَقَيْتَ مِنْهُ صَاحِبَ الْبِطْنَةِ بِمِقْدَارٍ عَقَدَ بَطْنَهُ وَ إِنْ سَقَيْتَ صَاحِبَ الْقُولَنْجِ أَكْثَرَ مِنْ ذَلِكَ اسْتَطْلَقَ بَطْنُهُ وَ أَلَانَ‌</w:t>
      </w:r>
      <w:r>
        <w:rPr>
          <w:rStyle w:val="FootnoteAnchor"/>
          <w:rtl w:val="true"/>
        </w:rPr>
        <w:footnoteReference w:id="441"/>
      </w:r>
      <w:r>
        <w:rPr>
          <w:rFonts w:ascii="Amiri" w:hAnsi="Amiri" w:eastAsia="Amiri" w:cs="Amiri"/>
          <w:color w:val="111111"/>
          <w:sz w:val="28"/>
          <w:sz w:val="28"/>
          <w:szCs w:val="28"/>
          <w:rtl w:val="true"/>
          <w:lang w:bidi="ar-SA"/>
        </w:rPr>
        <w:t>فَكَيْفَ أَدْرَكَتْ حَوَاسُّهُ عَلَى هَذَا</w:t>
      </w:r>
    </w:p>
    <w:p>
      <w:pPr>
        <w:pStyle w:val="BookText"/>
        <w:rPr/>
      </w:pPr>
      <w:r>
        <w:rPr>
          <w:rFonts w:ascii="IRNazanin" w:hAnsi="IRNazanin" w:eastAsia="IRNazanin"/>
          <w:color w:val="111111"/>
          <w:sz w:val="28"/>
          <w:sz w:val="28"/>
          <w:szCs w:val="28"/>
          <w:rtl w:val="true"/>
          <w:lang w:bidi="fa-IR"/>
        </w:rPr>
        <w:t>که مردمش در اثر تجربه او کشته شده اند تسلیم کشتار وی نشده و او را میان خود رها نمی کنند و بر فرض او را رها سازند و تسلیم فرامین وی شوند و او را باز ندارند، اما چگونه توانسته اختلاط داروها را کشف کند و به مقدار و وزن، ترکیب ها را شناخته و اندازۀ مثقال و قیراط آنها را پیدا نموده است؟</w:t>
      </w:r>
    </w:p>
    <w:p>
      <w:pPr>
        <w:pStyle w:val="BookText"/>
        <w:rPr/>
      </w:pPr>
      <w:r>
        <w:rPr>
          <w:rFonts w:ascii="IRNazanin" w:hAnsi="IRNazanin" w:eastAsia="IRNazanin"/>
          <w:color w:val="111111"/>
          <w:sz w:val="28"/>
          <w:sz w:val="28"/>
          <w:szCs w:val="28"/>
          <w:rtl w:val="true"/>
          <w:lang w:bidi="fa-IR"/>
        </w:rPr>
        <w:t>بر فرض همۀ اینها را بررسی کرده اما در حالی که اکثریت این گیاهان سمّی و کشنده هستند به طوری که اگر کمی از آنها افزوده شود می کشد و اگر کمی کمتر شود بی فایده می شود و بر فرض همه این امور را با بررسی به دست آورده و شرق و غرب زمین را گشته و عمرش طولانی گردیده و درخت به درخت و آبادی به آبادی را مشاهده کرده است، امّا چگونه در باره چیزی تحقیق کرده که در حیطۀ او نیست، مانند صفراء پرندگان و درندگان و حیوانات دریایی؟</w:t>
      </w:r>
    </w:p>
    <w:p>
      <w:pPr>
        <w:pStyle w:val="BookText"/>
        <w:rPr/>
      </w:pPr>
      <w:r>
        <w:rPr>
          <w:rFonts w:ascii="IRNazanin" w:hAnsi="IRNazanin" w:eastAsia="IRNazanin"/>
          <w:color w:val="111111"/>
          <w:sz w:val="28"/>
          <w:sz w:val="28"/>
          <w:szCs w:val="28"/>
          <w:rtl w:val="true"/>
          <w:lang w:bidi="fa-IR"/>
        </w:rPr>
        <w:t>آیا آن گونه که تو تصور می کنی، چنین طبیبی چاره ای دارد جز اینکه تمام گیاهان دنیا را درخت به درخت و میوه به میوه بررسی کند تا همگی را جمع نموده در حالی که برخی از آنها بی فایده بوده و دارو نیست مگر به همراه صفرا، که در این صورت آیا این طبیب چاره ای دارد جز اینکه تمام پرندگان دنیا و درندگان آن و جنبندگان را تک تک و پرنده به پرنده کشته و صفراء شان را بررسی کند همان طور که در گیاهان به تصور تو با تجربه این کار را کرده است؟</w:t>
      </w:r>
    </w:p>
    <w:p>
      <w:pPr>
        <w:pStyle w:val="BookText"/>
        <w:rPr/>
      </w:pPr>
      <w:r>
        <w:rPr>
          <w:rFonts w:ascii="IRNazanin" w:hAnsi="IRNazanin" w:eastAsia="IRNazanin"/>
          <w:color w:val="111111"/>
          <w:sz w:val="28"/>
          <w:sz w:val="28"/>
          <w:szCs w:val="28"/>
          <w:rtl w:val="true"/>
          <w:lang w:bidi="fa-IR"/>
        </w:rPr>
        <w:t>اگر این گونه باشد، پس چگونه این حیوانات باقی مانده و زاد ولد کردند و می دانیم که حیوانات مانند درخت نیستند که اگر درختی قطع شد، دیگری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این طبیب بر تمام پرندگان دنیا دسترسی داشته است چگونه با حیوانات دریایی رفتار کرده که در این صورت باید دریا به دریا و حیوان به حیوان جستجو کند تا بر آنها احاطه یافته همان طور که بر تمام گیاهان دنیا که جستجو کرده احاطه یافته است تا اینکه آنها را شناخته و در اعماق دریا آنها 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اینها را نمی دانی، حتما می دانی که حیوانات دریایی همگی زیر آب هستند آیا عقل و حواس تأیید می کند که این مطالب با جستجو و آزمایش درک می شود؟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را بر روی من بستی، نمی دانم چه جوابی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دلیل دیگری برای تو می آورم که واضح تر و روشن تر از آنچه گفتم است، آیا تو نمی دانی این دانه های گیاهی که از جمله آنها ادویه و صفراء پرندگان و درندگان است، و دارو نمی شوند مگر بعد از ترکیب نمودن؟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چگونه حواس این طبیب میزان مثقال و قیراط این داروها را تعیین کرده است؟</w:t>
      </w:r>
    </w:p>
    <w:p>
      <w:pPr>
        <w:pStyle w:val="BookText"/>
        <w:rPr/>
      </w:pPr>
      <w:r>
        <w:rPr>
          <w:rFonts w:ascii="IRNazanin" w:hAnsi="IRNazanin" w:eastAsia="IRNazanin"/>
          <w:color w:val="111111"/>
          <w:sz w:val="28"/>
          <w:sz w:val="28"/>
          <w:szCs w:val="28"/>
          <w:rtl w:val="true"/>
          <w:lang w:bidi="fa-IR"/>
        </w:rPr>
        <w:t>تو از داناترین مردم به این مطلب هستی زیرا طبابت حرفۀ توست، و در یک ترکیب دارویی با یک رنگ خاص چهارصد مثقال وارد می کنی و در داروی دیگر چند مثقال و قیراط یا بیشتر و یا کمتر وارد می کنی تا به اندازۀ مقدار مطلوب برسد به طوری که اگر مریض با درد شکم به اندازه درد خویش بخورد و یا مریض قولنج گرفته بیشتر بخورد گرفتگی شکمش باز شده و نرم می گردد، پس چگونه حواسش</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مطالب آگاه شده است؟ </w:t>
      </w:r>
      <w:bookmarkStart w:id="1005" w:name="pg16997_179665"/>
    </w:p>
    <w:p>
      <w:pPr>
        <w:pStyle w:val="BookText"/>
        <w:rPr/>
      </w:pPr>
      <w:bookmarkEnd w:id="1005"/>
      <w:r>
        <w:rPr>
          <w:rFonts w:ascii="Amiri" w:hAnsi="Amiri" w:eastAsia="Amiri" w:cs="Amiri"/>
          <w:color w:val="111111"/>
          <w:sz w:val="28"/>
          <w:sz w:val="28"/>
          <w:szCs w:val="28"/>
          <w:rtl w:val="true"/>
          <w:lang w:bidi="ar-SA"/>
        </w:rPr>
        <w:t>أَمْ كَيْفَ عَرَفَتْ حَوَاسُّهُ أَنَّ الَّذِي يُسْقَى لِوَجَعِ الرَّأْسِ لَا يَنْحَدِرُ إِلَى الرِّجْلَيْنِ وَ الِانْحِدَارُ أَهْوَنُ عَلَيْهِ مِنَ الصُّعُودِ وَ الَّذِي يُسْقَى لِوَجَعِ الْقَدَمَيْنِ لَا يَصْعَدُ إِلَى الرَّأْسِ وَ هُوَ إِلَى الرَّأْسِ عِنْدَ السُّلُوكِ أَقْرَبُ مِنْهُ وَ كَذَلِكَ كُلُّ دَوَاءٍ يُسْقَى صَاحِبَهُ لِكُلِّ عُضْوٍ لَا يَأْخُذُ إِلَّا طَرِيقَهُ فِي الْعُرُوقِ الَّتِي تُسْقَى لَهُ وَ كُلُّ ذَلِكَ يَصِيرُ إِلَى الْمَعِدَةِ وَ مِنْهَا يَتَفَرَّقُ أَمْ كَيْفَ لَا يَسْفُلُ مِنْهُ مَا صَعِدَ وَ لَا يَصْعَدُ مِنْهُ مَا انْحَدَرَ أَمْ كَيْفَ عَرَفَتِ الْحَوَاسُّ هَذَا حَتَّى عَلِمَ أَنَّ الَّذِي يَنْبَغِي لِلْأُذُنِ لَا يَنْفَعُ الْعَيْنَ وَ مَا يَنْتَفِعُ بِهِ الْعَيْنُ لَا يُغْنِي مِنْ وَجَعِ الْأُذُنِ وَ كَذَلِكَ جَمِيعُ الْأَعْضَاءِ يَصِيرُ كُلُّ دَاءٍ مِنْهَا إِلَى ذَلِكَ الدَّوَاءِ</w:t>
      </w:r>
      <w:r>
        <w:rPr>
          <w:rStyle w:val="FootnoteAnchor"/>
          <w:rtl w:val="true"/>
        </w:rPr>
        <w:footnoteReference w:id="442"/>
      </w:r>
      <w:r>
        <w:rPr>
          <w:rFonts w:ascii="Amiri" w:hAnsi="Amiri" w:eastAsia="Amiri" w:cs="Amiri"/>
          <w:color w:val="111111"/>
          <w:sz w:val="28"/>
          <w:sz w:val="28"/>
          <w:szCs w:val="28"/>
          <w:rtl w:val="true"/>
          <w:lang w:bidi="ar-SA"/>
        </w:rPr>
        <w:t>الَّذِي يَنْبَغِي لَهُ بِعَيْنِهِ فَكَيْفَ أَدْرَكَتِ الْعُقُولُ وَ الْحِكْمَةُ وَ الْحَوَاسُّ هَذَا وَ هُوَ غَائِبٌ فِي الْجَوْفِ وَ الْعُرُوقُ فِي اللَّحْمِ وَ فَوْقَهُ الْجِلْدُ لَا يُدْرَكُ بِسَمْعٍ وَ لَا بِبَصَرٍ وَ لَا بِشَمٍّ وَ لَا بِلَمْسٍ وَ لَا بِذَوْقٍ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بِمَا أَعْرِفُهُ‌</w:t>
      </w:r>
      <w:r>
        <w:rPr>
          <w:rStyle w:val="FootnoteAnchor"/>
          <w:rtl w:val="true"/>
        </w:rPr>
        <w:footnoteReference w:id="443"/>
      </w:r>
      <w:r>
        <w:rPr>
          <w:rFonts w:ascii="Amiri" w:hAnsi="Amiri" w:eastAsia="Amiri" w:cs="Amiri"/>
          <w:color w:val="111111"/>
          <w:sz w:val="28"/>
          <w:sz w:val="28"/>
          <w:szCs w:val="28"/>
          <w:rtl w:val="true"/>
          <w:lang w:bidi="ar-SA"/>
        </w:rPr>
        <w:t xml:space="preserve">إِلَّا أَنَّنَا نَقُولُ إِنَّ الْحَكِيمَ الَّذِي وَضَعَ هَذِهِ الْأَدْوِيَةَ وَ أَخْلَاطَهَا كَانَ إِذَا سَقَى أَحَداً شَيْئاً مِنْ هَذِهِ الْأَدْوِيَةِ فَمَاتَ شَقَّ بَطْنَهُ وَ تَتَبَّعَ عُرُوقَهُ وَ نَظَرَ مَجَارِيَ تِلْكَ الْأَدْوِيَةِ وَ أَتَى الْمَوَاضِعَ الَّتِي تِلْكَ الْأَدْوِيَةُ فِيهَا قُلْتُ فَأَخْبِرْنِي أَ لَسْتَ تَعْلَمُ أَنَّ الدَّوَاءَ كُلَّهُ إِذَا وَقَعَ فِي الْعُرُوقِ اخْتَلَطَ بِالدَّمِ فَصَارَ شَيْئاً وَاحِداً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تَعْلَمُ أَنَّ الْإِنْسَانَ إِذَا خَرَجَتْ نَفْسُهُ بَرَدَ دَمُهُ وَ جَمَدَ قَالَ بَلَى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عَرَفَ ذَلِكَ الْحَكِيمُ دَوَاءَهُ الَّذِي سَقَاهُ لِلْمَرِيضِ بَعْدَ مَا صَارَ غَلِيظاً عَبِيطاً لَيْسَ بِأَمْشَاجٍ يُسْتَدَلُّ عَلَيْهِ بِلَوْنٍ فِيهِ غَيْرِ لَوْنِ الدَّمِ قَالَ لَقَدْ حَمَلْتَنِي عَلَى مَطِيَّةٍ صَعْبَةٍ مَا حُمِلْتُ عَلَى مِثْلِهَا قَطُّ وَ لَقَدْ جِئْتَ بِأَشْيَاءَ لَا أَقْدِرُ عَلَى رَدِّهَا</w:t>
      </w:r>
      <w:r>
        <w:rPr>
          <w:rFonts w:eastAsia="Amiri" w:cs="Amiri" w:ascii="Amiri" w:hAnsi="Amiri"/>
          <w:color w:val="111111"/>
          <w:sz w:val="28"/>
          <w:szCs w:val="28"/>
          <w:rtl w:val="true"/>
          <w:lang w:bidi="ar-SA"/>
        </w:rPr>
        <w:t>.</w:t>
      </w:r>
    </w:p>
    <w:p>
      <w:pPr>
        <w:pStyle w:val="Heading5"/>
        <w:numPr>
          <w:ilvl w:val="4"/>
          <w:numId w:val="1"/>
        </w:numPr>
        <w:rPr/>
      </w:pPr>
      <w:bookmarkStart w:id="1006" w:name="__RefHeading___Toc3701977_1468164448"/>
      <w:bookmarkStart w:id="1007" w:name="_Toc450"/>
      <w:bookmarkEnd w:id="1006"/>
      <w:r>
        <w:rPr>
          <w:rtl w:val="true"/>
        </w:rPr>
        <w:t>شرح</w:t>
      </w:r>
      <w:bookmarkEnd w:id="1007"/>
    </w:p>
    <w:p>
      <w:pPr>
        <w:pStyle w:val="BookText"/>
        <w:rPr/>
      </w:pPr>
      <w:r>
        <w:rPr>
          <w:rFonts w:ascii="IRNazanin" w:hAnsi="IRNazanin" w:eastAsia="IRNazanin"/>
          <w:color w:val="111111"/>
          <w:sz w:val="28"/>
          <w:sz w:val="28"/>
          <w:szCs w:val="28"/>
          <w:rtl w:val="true"/>
          <w:lang w:bidi="fa-IR"/>
        </w:rPr>
        <w:t>قوله علیه السلام خلط بعض هذه الأدوية الخلط بالكسر ما يخلط بالشي‌ء أي ما يدخل في بعض هذه الأدوية المركّبة قوله علیه السلام ثم وضع مثالها على شبهها أي ضمّ كلما وجد من كل نوع إلى مثله لأنه يشبهه و يوافقه في الصفة أو ترك الأشياء التي تشبه ما يريده و إن كانت موافقة له في الصفات فإن كثيرا من العقاقير تشتبه بغيرها لاتفاقهما في كثير من الصفات قوله علیه السلام فكيف بقيت لعل المفروض أن ذلك كان</w:t>
      </w:r>
    </w:p>
    <w:p>
      <w:pPr>
        <w:pStyle w:val="BookText"/>
        <w:rPr/>
      </w:pPr>
      <w:r>
        <w:rPr>
          <w:rFonts w:ascii="IRNazanin" w:hAnsi="IRNazanin" w:eastAsia="IRNazanin"/>
          <w:color w:val="111111"/>
          <w:sz w:val="28"/>
          <w:sz w:val="28"/>
          <w:szCs w:val="28"/>
          <w:rtl w:val="true"/>
          <w:lang w:bidi="fa-IR"/>
        </w:rPr>
        <w:t>یا چگونه حواسش دانسته آنچه برای سر درد می آشامند به پاها سرازیر نمی شود، زیرا پایین آمدن راحت تر از بالا رفتن می باشد؟ و کسی که برای درد پا دارو می آشامد به سوی سر بالا نمی رود زیرا به سر نزدیک تر است تا پاها؟ و همچنین تمام داروهایی که مریض می آشامد برای تمام اعضاء راهی را در پیش نمی گیرند مگر رگ هایی که به آن عضو ختم می شود، و تمام این داروها به سوی معده سرازیر می شوند و از آنجا تقسیم می شوند؟ یا چگونه آنچه باید بالا رود پایین نمی آید و آنچه باید پایین آید، بالا نمی رود؟</w:t>
      </w:r>
    </w:p>
    <w:p>
      <w:pPr>
        <w:pStyle w:val="BookText"/>
        <w:rPr/>
      </w:pPr>
      <w:r>
        <w:rPr>
          <w:rFonts w:ascii="IRNazanin" w:hAnsi="IRNazanin" w:eastAsia="IRNazanin"/>
          <w:color w:val="111111"/>
          <w:sz w:val="28"/>
          <w:sz w:val="28"/>
          <w:szCs w:val="28"/>
          <w:rtl w:val="true"/>
          <w:lang w:bidi="fa-IR"/>
        </w:rPr>
        <w:t>یا چگونه حوّاس این را دانسته که آنچه برای گوش ها مفید است برای چشم فایده ای ندارد و آنچه چشم از آن بهره می برد درد گوش را درمان نمی سازد و همین طور تمامی اعضاء بدن، هر دردی از این اعضاء نیازمند دواء مخصوص است که فقط برای او مفید است؟</w:t>
      </w:r>
    </w:p>
    <w:p>
      <w:pPr>
        <w:pStyle w:val="BookText"/>
        <w:rPr/>
      </w:pPr>
      <w:r>
        <w:rPr>
          <w:rFonts w:ascii="IRNazanin" w:hAnsi="IRNazanin" w:eastAsia="IRNazanin"/>
          <w:color w:val="111111"/>
          <w:sz w:val="28"/>
          <w:sz w:val="28"/>
          <w:szCs w:val="28"/>
          <w:rtl w:val="true"/>
          <w:lang w:bidi="fa-IR"/>
        </w:rPr>
        <w:t>پس چگونه عقل و حکمت و حواس این را می داند در حالی که در درون بدن پنهان است و رگ ها درون گوشت بوده و بر آنها پوست قرار دارد که با گوش و چشم و بینی و لمس و چشیدن قابل درک نیستند؟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مطالبی را بیان کردی که متوجه می شوم، لیکن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طبیبی که داروها و ترکیبات را قرار داده به این گونه کسب کرده که هرگاه کسی یکی از داروها را می خورده شکم او را پاره می کرده و رگهایش را وارسی می نموده و به محل جریان این دارو توجه می کرده تا به محلی برسد که این دارو در آن استقرار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آیا نمی دانی که تمام داروها هرگاه در رگ ها قرار گیرند با خون مخلوط شده و تبدیل به یک ترکیب واحد می شوند؟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هرگاه انسان فوت کند خونش سرد و منجمد می شود؟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این طبیب دارویی را که به مریض خورانده بعد از آنکه غلیظ و سخت شده و ترکیبی شده که دیگر اجزاءش آن گونه نیست که بتوان با رنگی غیر از رنگ خون برآن استدلال کرد، شناخته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بر اسبی سرکش سوار کرده ای که تا کنون مانند آن را سوار نشده بودم، و چیزهایی را می آوری که من توان رد کردنش را ندارم</w:t>
      </w:r>
      <w:r>
        <w:rPr>
          <w:rFonts w:eastAsia="IRNazanin" w:cs="IRNazanin"/>
          <w:color w:val="111111"/>
          <w:sz w:val="28"/>
          <w:szCs w:val="28"/>
          <w:rtl w:val="true"/>
          <w:lang w:bidi="fa-IR"/>
        </w:rPr>
        <w:t>.</w:t>
      </w:r>
    </w:p>
    <w:p>
      <w:pPr>
        <w:pStyle w:val="Heading5"/>
        <w:numPr>
          <w:ilvl w:val="4"/>
          <w:numId w:val="1"/>
        </w:numPr>
        <w:rPr/>
      </w:pPr>
      <w:bookmarkStart w:id="1008" w:name="__RefHeading___Toc3701979_1468164448"/>
      <w:bookmarkStart w:id="1009" w:name="_Toc451"/>
      <w:bookmarkEnd w:id="1008"/>
      <w:r>
        <w:rPr>
          <w:rtl w:val="true"/>
        </w:rPr>
        <w:t>توضیح</w:t>
      </w:r>
      <w:bookmarkEnd w:id="100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 بعض هذه الأدویة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آنچه که با چیزی مخلوط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در بعضی از این داروهای مرکب داخل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وضع مثالها علی شبهها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از هر نوعی یافت با همانندش مخلوط کرد زیرا آن شبیه او و موافق او در صفتش بود یا اشیائی را که شبیه آنچه می خواست بود ترک کرد اگر چه در صفات با آن موافق بود زیرا چه بسا داروهایی که با مشابهات خود به دلیل اشتراک در بسیاری از صفات، اشتباه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بقیت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فرض این باشد </w:t>
      </w:r>
      <w:bookmarkStart w:id="1010" w:name="pg16997_179666"/>
    </w:p>
    <w:p>
      <w:pPr>
        <w:pStyle w:val="BookText"/>
        <w:rPr/>
      </w:pPr>
      <w:bookmarkEnd w:id="1010"/>
      <w:r>
        <w:rPr>
          <w:rFonts w:ascii="IRNazanin" w:hAnsi="IRNazanin" w:eastAsia="IRNazanin"/>
          <w:color w:val="111111"/>
          <w:sz w:val="28"/>
          <w:sz w:val="28"/>
          <w:szCs w:val="28"/>
          <w:rtl w:val="true"/>
          <w:lang w:bidi="fa-IR"/>
        </w:rPr>
        <w:t>في مبادي خلق العالم لقدم ذلك العلم فيلزم من التجارب الكثيرة فناء الحيوانات لقلّتها في تلك الأزمنة قوله علیه السلام ليس بأمشاج أي أشياء مختلطة متمايزة</w:t>
      </w:r>
      <w:r>
        <w:rPr>
          <w:rFonts w:eastAsia="IRNazanin" w:cs="IRNazanin"/>
          <w:color w:val="111111"/>
          <w:sz w:val="28"/>
          <w:szCs w:val="28"/>
          <w:rtl w:val="true"/>
          <w:lang w:bidi="fa-IR"/>
        </w:rPr>
        <w:t>.</w:t>
      </w:r>
    </w:p>
    <w:p>
      <w:pPr>
        <w:pStyle w:val="Heading5"/>
        <w:numPr>
          <w:ilvl w:val="4"/>
          <w:numId w:val="1"/>
        </w:numPr>
        <w:rPr/>
      </w:pPr>
      <w:bookmarkStart w:id="1011" w:name="__RefHeading___Toc3701981_1468164448"/>
      <w:bookmarkStart w:id="1012" w:name="_Toc452"/>
      <w:bookmarkEnd w:id="1011"/>
      <w:r>
        <w:rPr>
          <w:rtl w:val="true"/>
        </w:rPr>
        <w:t>أقول</w:t>
      </w:r>
      <w:bookmarkEnd w:id="1012"/>
    </w:p>
    <w:p>
      <w:pPr>
        <w:pStyle w:val="BookText"/>
        <w:rPr/>
      </w:pPr>
      <w:r>
        <w:rPr>
          <w:rFonts w:ascii="IRNazanin" w:hAnsi="IRNazanin" w:eastAsia="IRNazanin"/>
          <w:color w:val="111111"/>
          <w:sz w:val="28"/>
          <w:sz w:val="28"/>
          <w:szCs w:val="28"/>
          <w:rtl w:val="true"/>
          <w:lang w:bidi="fa-IR"/>
        </w:rPr>
        <w:t>كلامه علیه السلام يدلّ على أن خواصّ الأدوية و أجناسها و منافعها و مناسبتها للأمراض إنما وصل إلى الخلق بإخبار الرسل عليهم الصلاة و السلام و لم يصل الخلق إليها بعقولهم و تجاربهم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فَأَخْبِرْنِي مِنْ أَيْنَ عَلِمَ الْعِبَادُ مَا وَصَفْتَ مِنْ هَذِهِ الْأَدْوِيَةِ الَّتِي فِيهَا الْمَنَافِعُ لَهُمْ حَتَّى خَلَطُوهَا وَ تَتَبَّعُوا عَقَاقِيرَهَا فِي هَذِهِ الْبُلْدَانِ الْمُتَفَرِّقَةِ وَ عَرَفُوا مَوَاضِعَهَا وَ مَعَادِنَهَا فِي الْأَمَاكِنِ الْمُتَبَايِنَةِ وَ مَا يَصْلُحُ مِنْ عُرُوقِهَا وَ زِنَتَهَا مِنْ مَثَاقِيلِهَا وَ قَرَارِيطِهَا وَ مَا يَدْخُلُهَا مِنَ الْحِجَارَةِ وَ مِرَارِ السِّبَاعِ وَ غَيْرِ ذَلِكَ قَالَ قَدْ أَعْيَيْتُ عَنْ إِجَابَتِكَ‌</w:t>
      </w:r>
      <w:r>
        <w:rPr>
          <w:rStyle w:val="FootnoteAnchor"/>
          <w:rtl w:val="true"/>
        </w:rPr>
        <w:footnoteReference w:id="444"/>
      </w:r>
      <w:r>
        <w:rPr>
          <w:rFonts w:ascii="Amiri" w:hAnsi="Amiri" w:eastAsia="Amiri" w:cs="Amiri"/>
          <w:color w:val="111111"/>
          <w:sz w:val="28"/>
          <w:sz w:val="28"/>
          <w:szCs w:val="28"/>
          <w:rtl w:val="true"/>
          <w:lang w:bidi="ar-SA"/>
        </w:rPr>
        <w:t>لِغُمُوضِ مَسَائِلِكَ وَ إِلْجَائِكَ إِيَّايَ إِلَى أَمْرٍ لَا يُدْرَكُ عِلْمُهُ بِالْحَوَاسِّ وَ لَا بِالتَّشْبِيهِ وَ الْقِيَاسِ وَ لَا بُدَّ أَنْ يَكُونَ وَضَعَ هَذِهِ الْأَدْوِيَةَ وَاضِعٌ لِأَنَّهَا لَمْ تَضَعْ هِيَ أَنْفُسَهَا وَ لَا اجْتَمَعَتْ حَتَّى جَمَعَهَا غَيْرُهَا بَعْدَ مَعْرِفَتِهِ إِيَّاهَا فَأَخْبِرْنِي كَيْفَ عَلِمَ الْعِبَادُ هَذِهِ الْأَدْوِيَةَ الَّتِي فِيهَا الْمَنَافِعُ حَتَّى خَلَطُوهَا وَ طَلَبُوا عَقَاقِيرَهَا فِي هَذِهِ الْبُلْدَانِ الْمُتَفَرِّقَةِ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ضَارِبٌ لَكَ مَثَلًا وَ نَاصِبٌ لَكَ دَلِيلًا تَعْرِفُ بِهِ وَاضِعَ هَذِهِ الْأَدْوِيَةِ وَ الدَّالَّ عَلَى هَذِهِ الْعَقَاقِيرِ الْمُخْتَلِفَةِ وَ بَانِيَ الْجَسَدِ وَ وَاضِعَ الْعُرُوقِ الَّتِي يَأْخُذُ فِيهَا الدَّوَاءُ إِلَى الدَّاءِ قَالَ فَإِنْ قُلْتَ ذَلِكَ لَمْ أَجِدْ بُدّاً مِنَ الِانْقِيَادِ إِلَى ذَلِكَ قُلْتُ فَأَخْبِرْنِي عَنْ رَجُلٍ أَنْشَأَ حَدِيقَةً عَظِيمَةً وَ بَنَى عَلَيْهَا حَائِطاً وَثِيقاً ثُمَّ غَرَسَ فِيهَا الْأَشْجَارَ وَ الْأَثْمَارَ وَ الرَّيَاحِينَ وَ الْبُقُولَ وَ تَعَاهَدَ سَقْيَهَا وَ تَرْبِيَتَهَا وَ وَقَاهَا مَا يَضُرُّهَا حَتَّى لَا يَخْفَى عَلَيْهِ مَوْضِعُ كُلِّ صِنْفٍ مِنْهَا فَإِذَا أَدْرَكَتْ أَشْجَارُهَا وَ أَيْنَعَتْ أَثْمَارُهَا</w:t>
      </w:r>
      <w:r>
        <w:rPr>
          <w:rStyle w:val="FootnoteAnchor"/>
          <w:rtl w:val="true"/>
        </w:rPr>
        <w:footnoteReference w:id="445"/>
      </w:r>
      <w:r>
        <w:rPr>
          <w:rFonts w:ascii="Amiri" w:hAnsi="Amiri" w:eastAsia="Amiri" w:cs="Amiri"/>
          <w:color w:val="111111"/>
          <w:sz w:val="28"/>
          <w:sz w:val="28"/>
          <w:szCs w:val="28"/>
          <w:rtl w:val="true"/>
          <w:lang w:bidi="ar-SA"/>
        </w:rPr>
        <w:t>وَ اهْتَزَّتْ بُقُولُهَا دَفَعْتَ إِلَيْهِ‌</w:t>
      </w:r>
      <w:r>
        <w:rPr>
          <w:rStyle w:val="FootnoteAnchor"/>
          <w:rtl w:val="true"/>
        </w:rPr>
        <w:footnoteReference w:id="446"/>
      </w:r>
      <w:r>
        <w:rPr>
          <w:rFonts w:ascii="Amiri" w:hAnsi="Amiri" w:eastAsia="Amiri" w:cs="Amiri"/>
          <w:color w:val="111111"/>
          <w:sz w:val="28"/>
          <w:sz w:val="28"/>
          <w:szCs w:val="28"/>
          <w:rtl w:val="true"/>
          <w:lang w:bidi="ar-SA"/>
        </w:rPr>
        <w:t>فَسَأَلْتَهُ أَنْ يُطْعِمَكَ لَوْناً مِنَ الثِّمَارِ وَ الْبُقُولِ سَمَّيْتَهُ لَهُ أَ تَرَاهُ كَانَ قَادِراً عَلَى</w:t>
      </w:r>
    </w:p>
    <w:p>
      <w:pPr>
        <w:pStyle w:val="BookText"/>
        <w:rPr/>
      </w:pPr>
      <w:r>
        <w:rPr>
          <w:rFonts w:ascii="IRNazanin" w:hAnsi="IRNazanin" w:eastAsia="IRNazanin"/>
          <w:color w:val="111111"/>
          <w:sz w:val="28"/>
          <w:sz w:val="28"/>
          <w:szCs w:val="28"/>
          <w:rtl w:val="true"/>
          <w:lang w:bidi="fa-IR"/>
        </w:rPr>
        <w:t>که به دلیل قدمت این علم، این کار در ابتدای خلقت عالم بوده ، پس به دلیل کم بودن تعداد آنها در آن زمانها، از تجارب بسیار، فنای حیوانات لازم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بأمشاج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مخلوط شده قابل تشخیص از یکدیگر</w:t>
      </w:r>
      <w:r>
        <w:rPr>
          <w:rFonts w:eastAsia="IRNazanin" w:cs="IRNazanin"/>
          <w:color w:val="111111"/>
          <w:sz w:val="28"/>
          <w:szCs w:val="28"/>
          <w:rtl w:val="true"/>
          <w:lang w:bidi="fa-IR"/>
        </w:rPr>
        <w:t>.</w:t>
      </w:r>
    </w:p>
    <w:p>
      <w:pPr>
        <w:pStyle w:val="Heading5"/>
        <w:numPr>
          <w:ilvl w:val="4"/>
          <w:numId w:val="1"/>
        </w:numPr>
        <w:rPr/>
      </w:pPr>
      <w:bookmarkStart w:id="1013" w:name="__RefHeading___Toc3701983_1468164448"/>
      <w:bookmarkStart w:id="1014" w:name="_Toc453"/>
      <w:bookmarkEnd w:id="1013"/>
      <w:r>
        <w:rPr>
          <w:rtl w:val="true"/>
        </w:rPr>
        <w:t>مؤلف</w:t>
      </w:r>
      <w:bookmarkEnd w:id="1014"/>
    </w:p>
    <w:p>
      <w:pPr>
        <w:pStyle w:val="BookText"/>
        <w:rPr/>
      </w:pPr>
      <w:r>
        <w:rPr>
          <w:rFonts w:ascii="IRNazanin" w:hAnsi="IRNazanin" w:eastAsia="IRNazanin"/>
          <w:color w:val="111111"/>
          <w:sz w:val="28"/>
          <w:sz w:val="28"/>
          <w:szCs w:val="28"/>
          <w:rtl w:val="true"/>
          <w:lang w:bidi="fa-IR"/>
        </w:rPr>
        <w:t>این کلام امام علیه السلام بر این مطلب دلالت دارد که خواصّ داروها و جنس آنها و منافع و مناسبت آنها برای بیماریها تنها با آگاهی دادن انبیاء علیهم السلام از آنها برای بشر حاصل شده و مردم با عقل و تجربه خودشان بدان نرسیده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مردم چگونه اوصاف این داروهایی را که منافعی برای آنان دارند شناخته اند، تا اینکه آنها را ترکیب نموده و به دنبال دانه های آن در شهرهای پراکنده جستجو کرده و به محل و معدن آنها در جاهای مختلف پی برده، و به میزان مفید بودن ریشه ها و وزن مثقال یا قیراطش و به آنچه از سنگ های طبی و صفراء درندگان که باید در آن داخل شود، آگاهی یافته 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جواب دادن به تو ناتوان شده ام چون پرسش های تو مشکل است و مرا به چیزی کشانده ای که با حواسّ یا تشبیه و تجربه، از آنها آگاهی نمی توان یافت و به ناچار باید این داروها را کسی قرار داده باشد زیرا داروها خودشان</w:t>
      </w:r>
    </w:p>
    <w:p>
      <w:pPr>
        <w:pStyle w:val="BookText"/>
        <w:rPr/>
      </w:pPr>
      <w:r>
        <w:rPr>
          <w:rFonts w:ascii="IRNazanin" w:hAnsi="IRNazanin" w:eastAsia="IRNazanin"/>
          <w:color w:val="111111"/>
          <w:sz w:val="28"/>
          <w:sz w:val="28"/>
          <w:szCs w:val="28"/>
          <w:rtl w:val="true"/>
          <w:lang w:bidi="fa-IR"/>
        </w:rPr>
        <w:t>این کار را نکرده اند و نیز با یکدیگر جمع نشده اند بلکه دیگری پس از شناختش از داروها، آنها را جمع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من بگو، مردم چگونه این داروهایی را که در آن منافعی است، شناخته اند تا اینکه آنها را ترکیب کرده و دانه های گیاهی را در این شهرهای پراکنده به دست آورده اند؟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یک مثال و دلیلی بیان می کنم که با آن دلیل، با قرار دهندۀ این داروها و کسی که به این دانه های گیاهی مختلف راهنمایی کرده و با سازنده بدن و رگ هایی که دارو را به درد می رسانند، آشنا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بگویی چاره ای ندارم جز سرسپردگی و پذیرفتن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در باره مردی که باغ بزرگی را ایجاد کرده و اطراف آن را دیوار محکمی ساخته و سپس در آن باغ درخت ها و میوه و گلها و حبوبات کاشته است، و خودش متولی آبیاری و پرورش و نگهداری از آفت های آن شده است، تا جایی که محل هیچ نمونه ای از این گیاهان بر وی پنهان نیست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درخت ها رسیدند و میوه دادند و حبوبات بلند شدند، شما نزد آن می روی و از وی می خواهی یکی از این میوه ها و حبوبات را به تو بدهد و نامش را بیان می کنی، </w:t>
      </w:r>
    </w:p>
    <w:p>
      <w:pPr>
        <w:pStyle w:val="BookText"/>
        <w:rPr/>
      </w:pPr>
      <w:r>
        <w:rPr>
          <w:rFonts w:ascii="Amiri" w:hAnsi="Amiri" w:eastAsia="Amiri" w:cs="Amiri"/>
          <w:color w:val="111111"/>
          <w:sz w:val="28"/>
          <w:sz w:val="28"/>
          <w:szCs w:val="28"/>
          <w:rtl w:val="true"/>
          <w:lang w:bidi="ar-SA"/>
        </w:rPr>
        <w:t>أَنْ يَنْطَلِقَ قَاصِداً مُسْتَمِرّاً لَا يَرْجِعُ وَ لَا يَهْوِي إِلَى شَيْ‌ءٍ يَمُرُّ بِهِ مِنَ الشَّجَرَةِ وَ الْبُقُولِ حَتَّى يَأْتِيَ الشَّجَرَةَ الَّتِي سَأَلْتَهُ أَنْ يَأْتِيَكَ بِثَمَرِهَا وَ الْبَقْلَةَ الَّتِي طَلَبْتَهَا حَيْثُ كَانَتْ مِنْ أَدْنَى الْحَدِيقَةِ أَوْ أَقْصَاهَا فَيَأْتِيَكَ بِهَا قَالَ نَعَمْ قُلْتُ أَ فَرَأَيْتَ لَوْ قَالَ لَكَ صَاحِبُ الْحَدِيقَةِ حَيْثُ سَأَلْتَهُ الثَّمَرَةَ ادْخُلِ الْحَدِيقَةَ فَخُذْ حَاجَتَكَ فَإِنِّي لَا أَقْدِرُ عَلَى ذَلِكَ هَلْ كُنْتَ تَقْدِرُ أَنْ تَنْطَلِقَ قَاصِداً لَا تَأْخُذُ يَمِيناً وَ لَا شِمَالًا حَتَّى تَنْتَهِيَ إِلَى الشَّجَرَةِ فَتَجْتَنِيَ مِنْهَا قَالَ وَ كَيْفَ أَقْدِرُ عَلَى ذَلِكَ وَ لَا عِلْمَ لِي فِي أَيِّ مَوَاضِعِ الْحَدِيقَةِ هِيَ قُلْتُ أَ فَلَيْسَ تَعْلَمُ أَنَّكَ لَمْ تَكُنْ لِتُصِيبَهَا دُونَ أَنْ تَهْجُمَ عَلَيْهَا بِتَعَسُّفٍ وَ جَوَلَانٍ فِي جَمِيعِ الْحَدِيقَةِ حَتَّى تَسْتَدِلَّ عَلَيْهَا بِبَعْضِ حَوَاسِّكَ بَعْدَ مَا تَتَصَفَّحُ فِيهَا مِنَ الشَّجَرَةِ شَجَرَةً شَجَرَةً وَ ثَمَرَةً ثَمَرَةً حَتَّى تَسْقُطَ عَلَى الشَّجَرَةِ الَّتِي تَطْلُبُ بِبَعْضِ حَوَاسِّكَ أَنْ تَأْتِيَهَا وَ إِنْ لَمْ تَرَهَا انْصَرَفْتَ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أَقْدِرُ عَلَى ذَلِكَ وَ لَمْ أُعَايِنْ مَغْرِسَهَا حَيْثُ غُرِسَتْ وَ لَا مَنْبِتَهَا حَيْثُ نَبَتَتْ وَ لَا ثَمَرَتَهَا حَيْثُ طَلَعَتْ قُلْتُ فَإِنَّهُ يَنْبَغِي لَكَ أَنْ يَدُلَّكَ عَقْلُكَ حَيْثُ عَجَزَتْ حَوَاسُّكَ عَنْ إِدْرَاكِ ذَلِكَ أَنَّ الَّذِي غَرَسَ هَذَا الْبُسْتَانَ الْعَظِيمَ فِيمَا بَيْنَ الْمَشْرِقِ وَ الْمَغْرِبِ وَ غَرَسَ فِيهِ هَذِهِ الْأَشْجَارَ وَ الْبُقُولَ هُوَ الَّذِي دَلَّ الْحَكِيمَ الَّذِي زَعَمْتَ أَنَّهُ وَضَعَ الطِّبَّ عَلَى تِلْكَ الْعَقَاقِيرِ وَ مَوَاضِعِهَا فِي الْمَشْرِقِ وَ الْمَغْرِبِ وَ كَذَلِكَ يَنْبَغِي لَكَ أَنْ تَسْتَدِلَّ بِعَقْلِكَ عَلَى أَنَّهُ هُوَ الَّذِي سَمَّاهَا وَ سَمَّى بَلْدَتَهَا وَ عَرَفَ مَوَاضِعَهَا كَمَعْرِفَةِ صَاحِبِ الْحَدِيقَةِ الَّذِي سَأَلْتَهُ الثَّمَرَةَ وَ كَذَلِكَ لَا يَسْتَقِيمُ وَ لَا يَنْبَغِي أَنْ يَكُونَ الْغَارِسُ وَ الدَّالُّ عَلَيْهَا إِلَّا الدَّالَّ عَلَى مَنَافِعِهَا وَ مَضَارِّهَا وَ قَرَارِيطِهَا وَ مَثَاقِيلِهَا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لَكَمَا تَقُولُ قُلْتُ أَ فَرَأَيْتَ لَوْ كَانَ خَالِقُ الْجَسَدِ وَ مَا فِيهِ مِنَ الْعَصَبِ وَ اللَّحْمِ وَ الْأَمْعَاءِ وَ الْعُرُوقِ الَّتِي يَأْخُذُ فِيهَا الْأَدْوِيَةُ إِلَى الرَّأْسِ وَ إِلَى الْقَدَمَيْنِ وَ إِلَى مَا سِوَى ذَلِكَ غَيْرَ خَالِقِ الْحَدِيقَةِ وَ غَارِسِ الْعَقَاقِيرِ هَلْ كَانَ يَعْرِفُ زِنَتَهَا وَ مَثَاقِيلَهَا وَ قَرَارِيطَهَا وَ مَا يَصْلُحُ لِكُلِّ دَاءٍ مِنْهَا وَ مَا كَانَ يَأْخُذُ فِي كُلِّ عِرْقٍ؟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يَعْرِفُ ذَلِكَ أَوْ يَقْدِرُ عَلَيْهِ وَ هَذَا لَا يُدْرَكُ بِالْحَوَاسِّ مَا يَنْبَغِي أَنْ يَعْرِفَ هَذَا إِلَّا الَّذِي غَرَسَ الْحَدِيقَةَ وَ عَرَفَ كُلَّ شَجَرَةٍ وَ بَقْلَةٍ وَ مَا فِيهَا مِنَ الْمَنَافِعِ وَ الْمَضَارِّ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فَلَيْسَ كَذَلِكَ يَنْبَغِي أَنْ يَكُونَ الْخَالِقُ وَاحِداً لِأَنَّهُ لَوْ كَانَ اثْنَيْنِ أَحَدُهُمَا خَالِقُ</w:t>
      </w:r>
    </w:p>
    <w:p>
      <w:pPr>
        <w:pStyle w:val="BookText"/>
        <w:rPr/>
      </w:pPr>
      <w:r>
        <w:rPr>
          <w:rFonts w:ascii="IRNazanin" w:hAnsi="IRNazanin" w:eastAsia="IRNazanin"/>
          <w:color w:val="111111"/>
          <w:sz w:val="28"/>
          <w:sz w:val="28"/>
          <w:szCs w:val="28"/>
          <w:rtl w:val="true"/>
          <w:lang w:bidi="fa-IR"/>
        </w:rPr>
        <w:t>آیا گمان می کنی او بتواند به سوی هدفی معین رفته بدون گم شدن، بازگردد و سوی هیچ درخت یا دانه حبوباتی نرود جز آن درختی که از او خواسته ای و برای تو میوه اش را بیاورد، و آن حبوباتی که از وی درخواست نموده ای، خواه از نزدیکترین جای این باغ یا دورترین نقطه اش باشد آن را برای تو بیاورد؟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این باغ هنگامی که از وی درخواست میوه ای را کردی به تو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برو داخل باغ آنچه می خواهی بردار، زیرا من نمی توانم، آیا تو می توانی به سوی هدف معینی رفته، بدون آنکه به چپ یا راست بروی تا به آن درخت برسی و آن میوه را بچینی؟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می توانم این کار را انجام دهم در حالی که نمی دانم آن درخت در کدام جای باغ قرار دارد؟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تو نمی توانی به آن برسی بدون اینکه راه را گم نموده، و تمام باغ را بگردی و به برخی از حواسّت استدلال نمائی، به طوری که تمام درخت های آن باغ را درخت به درخت و میوه به میوه بررسی کنی تا اینکه بر درختی دست یابی که با بعضی از حواسّ خودت به آن رسیده ای، و اگر آن را هم ندیدی بر می گردی؟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می توانم آن را بیابم در حالی که محل کاشت آن را ندیده ام که کجا کاشته شده و یا در کجا روییده و یا میوه اش را ندیده ام که چگونه آشکار شده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هنگامی که حواسّ ظاهری تو از شناخت آن ناتوان گشت، عقلت به تو بفهماند، آن که این باغ بزرگ از شرق تا غرب را ساخته و درختان و حبوبات را در آن کاشته، همان طبیبی است که گمان می کردی او علم طب را بر این گیاهان و محلشان در شرق و غرب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شایسته است که با عقلت هدایت شوی به اینکه او است که داروها را نامگذاری نموده و شهرهایش را نامگذاری کرده و جایگاه آنها را می داند، همانند آگاهی صاحب آن باغ که از او درخواست میوه ای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درست و شایسته نیست که باغبان و راهنمای بر درخت کسی باشد جز آن که به منافع و ضررها و قیراط ها و مثقال های داروها راهنمایی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همانطور است که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تو اگر سازنده بدن و آنچه در آن است از عصب و گوشت و اجزاء درونی و رگهایی که دارو را به سر یا پاها و دیگر اعضاء می رسانند غیر از ساندۀ آن باغ و باغبان آن گیاهان دارویی باشد آیا او وزن و مثقال و قیراط آنها و آنچه برای هر دردی مناسب است و آنچه در هر رگی جذب می شود را می شناسد؟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را می داند یا می تواند بداند در حالی که اینها با حواس قابل درک نیستند، تنها کسی اینها را می داند که باغ را ساخته و هر درخت و حبوباتی را همراه با آنچه که از منافع و ضررها در آن است، می شناسد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این ترتیب شایسته نیست که خالق یکی باشد؟ زیرا اگر دو تا بود و یکی خالق دواء می شد </w:t>
      </w:r>
    </w:p>
    <w:p>
      <w:pPr>
        <w:pStyle w:val="BookText"/>
        <w:rPr/>
      </w:pPr>
      <w:r>
        <w:rPr>
          <w:rFonts w:ascii="Amiri" w:hAnsi="Amiri" w:eastAsia="Amiri" w:cs="Amiri"/>
          <w:color w:val="111111"/>
          <w:sz w:val="28"/>
          <w:sz w:val="28"/>
          <w:szCs w:val="28"/>
          <w:rtl w:val="true"/>
          <w:lang w:bidi="ar-SA"/>
        </w:rPr>
        <w:t xml:space="preserve">الدَّوَاءِ وَ الْآخَرُ خَالِقُ الْجَسَدِ وَ الدَّاءِ لَمْ يَهْتَدِ غَارِسُ الْعَقَاقِيرِ لِإِيصَالِ دَوَائِهِ إِلَى الدَّاءِ الَّذِي بِالْجَسَدِ مِمَّا لَا عِلْمَ لَهُ بِهِ وَ لَا اهْتَدَى خَالِقُ الْجَسَدِ إِلَى عِلْمِ مَا يُصْلِحُ ذَلِكَ الدَّاءَ مِنْ تِلْكَ الْعَقَاقِيرِ فَلَمَّا كَانَ خَالِقُ الدَّاءِ وَ الدَّوَاءِ وَاحِداً أَمْضَى الدَّوَاءَ فِي الْعُرُوقِ الَّتِي بَرَأَ وَ صَوَّرَ إِلَى الدَّاءِ الَّذِي عَرَفَ وَ وَضَعَ فَعَلِمَ مِزَاجَهَا مِنْ حَرِّهَا وَ بَرْدِهَا وَ لَيِّنِهَا وَ شَدِيدِهَا وَ مَا يَدْخُلُ فِي كُلِّ دَوَاءٍ مِنْهُ مِنَ الْقَرَارِيطِ وَ الْمَثَاقِيلِ وَ مَا يَصْعَدُ إِلَى الرَّأْسِ مِنْهَا وَ مَا يَهْبِطُ إِلَى الْقَدَمَيْنِ مِنْهَا وَ مَا يَتَفَرَّقُ مِنْهُ فِيمَا سِوَى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أَشُكُّ فِي هَذَا لِأَنَّهُ لَوْ كَانَ خَالِقُ الْجَسَدِ غَيْرَ خَالِقِ الْعَقَاقِيرِ لَمْ يَهْتَدِ وَاحِدٌ مِنْهُمَا إِلَى مَا وَصَفْتَ قُلْتُ فَإِنَّ الَّذِي دَلَّ الْحَكِيمَ الَّذِي وَصَفْتَ أَنَّهُ أَوَّلُ مَنْ خَلَطَ هَذِهِ الْأَدْوِيَةَ وَ دَلَّ عَلَى عَقَاقِيرِهَا الْمُتَفَرِّقَةِ فِيمَا بَيْنَ الْمَشْرِقِ وَ الْمَغْرِبِ وَ وَضَعَ هَذَا الطِّبَّ عَلَى مَا وَصَفْتُ لَكَ هُوَ صَاحِبُ الْحَدِيقَةِ فِيمَا بَيْنَ الْمَشْرِقِ وَ الْمَغْرِبِ وَ هُوَ بَانِي الْجَسَدِ وَ هُوَ دَلَّ الْحَكِيمَ بِوَحْيٍ مِنْهُ عَلَى صِفَةِ كُلِّ شَجَرَةٍ وَ بَلَدِهَا وَ مَا يَصْلُحُ مِنْهَا مِنَ الْعُرُوقِ وَ الثِّمَارِ وَ الدُّهْنِ وَ الْوَرَقِ وَ الْخَشَبِ وَ اللِّحَاءِ وَ كَذَلِكَ دَلَّهُ عَلَى أَوْزَانِهَا مِنْ مَثَاقِيلِهَا وَ قَرَارِيطِهَا وَ مَا يَصْلُحُ لِكُلِّ دَاءٍ مِنْهَا وَ كَذَلِكَ هُوَ خَالِقُ السِّبَاعِ وَ الطَّيْرِ وَ الدَّوَابِّ الَّتِي فِي مِرَارِهَا الْمَنَافِعُ مِمَّا يَدْخُلُ فِي تِلْكَ الْأَدْوِيَةِ فَإِنَّهُ لَوْ كَانَ غَيْرَ خَالِقِهَا لَمْ يَدْرِ مَا يُنْتَفَعُ بِهِ مِنْ مِرَارِهَا وَ مَا يَضُرُّ وَ مَا يَدْخُلُ مِنْهَا فِي الْعَقَاقِيرِ فَلَمَّا كَانَ الْخَالِقُ سُبْحَانَهُ وَ تَعَالَى وَاحِداً دَلَّ عَلَى مَا فِيهِ مِنَ الْمَنَافِعِ مِنْهَا فَسَمَّاهُ بِاسْمِهِ حَتَّى عُرِفَ وَ تُرِكَ مَا لَا مَنْفَعَةَ فِيهِ مِنْهَا فَمِنْ ثَمَّ عَلِمَ الْحَكِيمُ أَيُّ السِّبَاعِ وَ الدَّوَابِّ وَ الطَّيْرِ فِيهِ الْمَنَافِعُ وَ أَيُّهَا لَا مَنْفَعَةَ فِيهِ وَ لَوْ لَا أَنَّ خَالِقَ هَذِهِ الْأَشْيَاءِ دَلَّهُ عَلَيْهَا مَا اهْتَدَى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لَكَمَا تَقُولُ وَ قَدْ بَطَلَتِ الْحَوَاسُّ وَ التَّجَارِبُ عِنْدَ هَذِهِ الصِّفَاتِ قُلْتُ أَمَّا إِذَا صَحَّتْ نَفْسُكَ فَتَعَالَ نَنْظُرْ بِعُقُولِنَا وَ نَسْتَدِلَّ بِحَوَاسِّنَا هَلْ كَانَ يَسْتَقِيمُ لِخَالِقِ هَذِهِ الْحَدِيقَةِ وَ غَارِسِ هَذِهِ الْأَشْجَارِ وَ خَالِقِ هَذِهِ الدَّوَابِّ وَ الطَّيْرِ وَ النَّاسِ الَّذِي خَلَقَ هَذِهِ الْأَشْيَاءَ لِمَنَافِعِهِمْ أَنْ يَخْلُقَ هَذَا الْخَلْقَ وَ يَغْرِسَ هَذَا الْغَرْسَ فِي أَرْضِ غَيْرِهِ مِمَّا إِذَا شَاءَ مَنَعَهُ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أَنْ تَكُونَ الْأَرْضُ الَّتِي خُلِقَتْ فِيهَا الْحَدِيقَةُ الْعَظِيمَةُ وَ غُرِسَتْ فِيهِ</w:t>
      </w:r>
    </w:p>
    <w:p>
      <w:pPr>
        <w:pStyle w:val="BookText"/>
        <w:rPr/>
      </w:pPr>
      <w:r>
        <w:rPr>
          <w:rFonts w:ascii="IRNazanin" w:hAnsi="IRNazanin" w:eastAsia="IRNazanin"/>
          <w:color w:val="111111"/>
          <w:sz w:val="28"/>
          <w:sz w:val="28"/>
          <w:szCs w:val="28"/>
          <w:rtl w:val="true"/>
          <w:lang w:bidi="fa-IR"/>
        </w:rPr>
        <w:t>و دیگری خالق بدن و درد، در این صورت خالق داروهای گیاهی قادر به رساندن دوایش به دردی که در جسد است نبود زیرا اطلاعی از آن نداشت، و همچنین خالق بدن به علمی که این درد را به وسیله فلان داروی گیاهی درمان می کند، نمی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آنجا که خالق درد و دارو یکی است، دارو را در رگهایی که خودش ساخته و مناسب نموده حرکت داده تا به دردی که می شناسد و خودش قرار داده برساند، پس می داند که مزاج آن دارو چیست؛ اعم از گرمی یا سردی، و می داند ملیّن یا سخت کننده آن چیست، و نیز آنچه درون هر دارو از وزن اعم از قیراط و مثقال است و نیز و دارویی که به طرف سر، بالا می رود و یا به سوی پاها می رود و یا در بقیه اعضاء پراکنده می شود همه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این مورد ندارم زیرا اگر آفرینندۀ بدن غیر از آفریننده داروهای گیاهی بود، هیچکدام از آن دو به آنچه توضیح دادی، آگاه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آن طبیبی را که گفتی اولین کسی بوده که این داروها را مخلوط نموده راهنمایی کرده و به گیاهان پراکنده در شرق و غرب آگاهی داده و این طبی را که توصیف کردم، قرار داده، همان صاحب باغی است که ما بین مشرق و مغرب است و او همان سازنده بدن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که با وحی خود طبیب را هدایت کرده بر صفات تمام درختان و شهرها و آنچه از آنها سودمند است از قبیل ریشه ها و میوه ها و روغن و برگ و چوب و پوستشان آگاه ساخته و همچنین او را بر وزنها از مثقال و قیراط آن گیاهان و آنچه برای هر درد سودمند است، راهنمائی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او آفریننده درندگان و پرندگان و چرندگانی است که در صفراء آنها منافعی وجود دارد و در زمره این داروها است، زیرا اگر آفریننده این موجودات غیر از آفریننده داروها باشد، نمی فهمید که کدام عضو از این موجودات مفید است و کدام زیان دارد و کدام دارو در زمره گیاهان دارویی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آنجا که آفریننده هستی که منزه و برتر می باشد، یکتاست، بر وجود منافع درون این موجودات راهنمایی نموده، آن داروها را با اسم هایی نامیده تا شناخته شوند و آنچه را منفعتی ندارد رها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طبیب می داند کدامیک از درندگان و پرندگان دارای منافع است و کدامیک منفعتی ندارد، و اگر آفرینندۀ این امور او را بر این داروها راهنمایی نکرده بود، به آنها دست نمی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همین است که می گویی، در این امور حواس و آزمایش باطل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درونت پاک شد، بیا به عقل خویش نگاه کرده و با حواس استدلال کنیم، که آیا برای آفریننده این باغ و باغبان این درختان و آفریننده این جانوران و پرندگان و انسانها که این موجودات را برای منافع آنها ساخته است، شایسته است که این موجودات را ایجاد کند و این گیاهان را در زمین شخصی دیگر به وجود آورد که آن شخص هر وقت خواست بتواند جلوی او را بگیرد؟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نیست زمینی که این باغ بزرگ در آن ساخته و درختان کاشته شده است </w:t>
      </w:r>
    </w:p>
    <w:p>
      <w:pPr>
        <w:pStyle w:val="BookText"/>
        <w:rPr/>
      </w:pPr>
      <w:r>
        <w:rPr>
          <w:rFonts w:ascii="Amiri" w:hAnsi="Amiri" w:eastAsia="Amiri" w:cs="Amiri"/>
          <w:color w:val="111111"/>
          <w:sz w:val="28"/>
          <w:sz w:val="28"/>
          <w:szCs w:val="28"/>
          <w:rtl w:val="true"/>
          <w:lang w:bidi="ar-SA"/>
        </w:rPr>
        <w:t>الْأَشْجَارُ إِلَّا لِخَالِقِ هَذَا الْخَلْقِ وَ مِلْكَ يَدِهِ قُلْتُ فَقَدْ أَرَى الْأَرْضَ أَيْضاً لِصَاحِبِ الْحَدِيقَةِ لِاتِّصَالِ هَذِهِ الْأَشْيَاءِ بَعْضِهَا بِبَعْضٍ قَالَ مَا فِي هَذَا شَكٌّ قُلْتُ فَأَخْبِرْنِي وَ نَاصِحْ نَفْسَكَ أَ لَسْتَ تَعْلَمُ أَنَّ هَذِهِ الْحَدِيقَةَ وَ مَا فِيهَا مِنَ الْخِلْقَةِ الْعَظِيمَةِ مِنَ الْإِنْسِ وَ الدَّوَابِّ وَ الطَّيْرِ وَ الشَّجَرِ وَ الْعَقَاقِيرِ وَ الثِّمَارِ وَ غَيْرِهَا لَا يُصْلِحُهَا إِلَّا شُرْبُهَا وَ رَيُّهَا مِنَ الْمَاءِ الَّذِي لَا حَيَاةَ لِشَيْ‌ءٍ إِلَّا بِهِ قَالَ بَلَى قُلْتُ أَ فَتَرَى الْحَدِيقَةَ وَ مَا فِيهَا مِنَ الذَّرْءِ خَالِقُهَا وَاحِدٌ وَ خَالِقَ الْمَاءِ غَيْرَهُ يَحْبِسُهُ عَنْ هَذِهِ الْحَدِيقَةِ إِذَا شَاءَ وَ يُرْسِلُهُ إِذَا شَاءَ فَيُفْسِدُ عَلَى خَالِقِ الْحَدِيقَةِ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يَنْبَغِي أَنْ يَكُونَ خَالِقُ هَذِهِ الْحَدِيقَةِ وَ ذَارِئُ هَذَا الذَّرْءِ الْكَثِيرِ وَ غَارِسُ هَذِهِ الْأَشْجَارِ إِلَّا الْمُدَبِّرَ الْأَوَّلَ وَ مَا يَنْبَغِي أَنْ يَكُونَ ذَلِكَ الْمَاءُ لِغَيْرِهِ وَ إِنَّ الْيَقِينَ عِنْدِي لَهُوَ إِنَّ الَّذِي يُجْرِي هَذِهِ الْمِيَاهَ مِنْ أَرْضِهِ وَ جِبَالِهِ لَغَارِسُ هَذِهِ الْحَدِيقَةِ وَ مَا فِيهَا مِنَ الْخَلِيقَةِ لِأَنَّهُ لَوْ كَانَ الْمَاءُ لِغَيْرِ صَاحِبِ الْحَدِيقَةِ لَهَلَكَ الْحَدِيقَةُ وَ مَا فِيهَا وَ لَكِنَّهُ خَالِقُ الْمَاءِ قَبْلَ الْغَرْسِ وَ الذَّرْءِ وَ بِهِ اسْتَقَامَتِ الْأَشْيَاءُ وَ صَلَحَتْ قُلْتُ أَ فَرَأَيْتَ لَوْ لَمْ يَكُنْ لِهَذِهِ الْمِيَاهِ الْمُنْفَجِرَةِ فِي الْحَدِيقَةِ مَغِيضٌ‌</w:t>
      </w:r>
      <w:r>
        <w:rPr>
          <w:rStyle w:val="FootnoteAnchor"/>
          <w:rtl w:val="true"/>
        </w:rPr>
        <w:footnoteReference w:id="447"/>
      </w:r>
      <w:r>
        <w:rPr>
          <w:rFonts w:ascii="Amiri" w:hAnsi="Amiri" w:eastAsia="Amiri" w:cs="Amiri"/>
          <w:color w:val="111111"/>
          <w:sz w:val="28"/>
          <w:sz w:val="28"/>
          <w:szCs w:val="28"/>
          <w:rtl w:val="true"/>
          <w:lang w:bidi="ar-SA"/>
        </w:rPr>
        <w:t xml:space="preserve">لِمَا يَفْضُلُ مِنْ شُرْبِهَا يَحْبِسُهُ عَنِ الْحَدِيقَةِ أَنْ يَفِيضَ عَلَيْهَا أَ لَيْسَ كَانَ يَهْلِكُ مَا فِيهَا مِنَ الْخَلْقِ عَلَى حَسَبِ مَا كَانُوا يَهْلِكُونَ لَوْ لَمْ يَكُنْ لَهَا مَاءٌ قَالَ بَلَى وَ لَكِنِّي لَا أَدْرِي لَعَلَّ هَذَا الْبَحْرَ لَيْسَ لَهُ حَابِسٌ وَ أَنَّهُ شَيْ‌ءٌ لَمْ يَزَلْ قُلْتُ أَمَّا أَنْتَ فَقَدْ أَعْطَيْتَنِي أَنَّهُ لَوْ لَا الْبَحْرُ وَ مَغِيضُ الْمِيَاهِ إِلَيْهِ لَهَلَكَتِ الْحَدِيقَةُ قَالَ أَجَلْ قُلْتُ فَإِنِّي أُخْبِرُكَ عَنْ ذَلِكَ بِمَا تَسْتَيْقِنُ بِأَنَّ خَالِقَ الْبَحْرِ هُوَ خَالِقُ الْحَدِيقَةِ وَ مَا فِيهَا مِنَ الْخَلِيقَةِ وَ أَنَّهُ جَعَلَهُ مَغِيضاً لِمِيَاهِ الْحَدِيقَةِ مَعَ مَا جَعَلَ فِيهِ مِنَ الْمَنَافِعِ لِلنَّاسِ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فَاجْعَلْنِي مِنْ ذَلِكَ عَلَى يَقِينٍ كَمَا جَعَلْتَنِي مِنْ غَيْرِهِ قُلْتُ أَ لَسْتَ تَعْلَمُ أَنَّ فُضُولَ مَاءِ الدُّنْيَا يَصِيرُ فِي الْبَحْرِ قَالَ بَلَى قُلْتُ فَهَلْ رَأَيْتَهُ زَائِداً قَطُّ فِي كَثْرَةِ الْمَاءِ وَ تَتَابُعِ الْأَمْطَارِ عَلَى الْحَدِّ الَّذِي لَمْ يَزَلْ عَلَيْهِ أَوْ هَلْ رَأَيْتَهُ نَاقِصاً فِي قِلَّةِ الْمِيَاهِ وَ شِدَّةِ الْحَرِّ وَ شِدَّةِ الْقَحْطِ قَالَ لَا قُلْتُ أَ فَلَيْسَ يَنْبَغِي أَنْ يَدُلَّكَ عَقْلُكَ عَلَى أَنَّ خَالِقَهُ وَ خَالِقَ الْحَدِيقَةِ وَ مَا فِيهَا مِنَ الْخَلِيقَةِ وَاحِدٌ وَ أَنَّهُ هُوَ الَّذِي وَضَعَ لَهُ حَدّاً لَا يُجَاوِزُهُ لِكَثْرَةِ الْمَاءِ وَ لَا لِقِلَّتِهِ وَ أَنَّ مِمَّا يُسْتَدَلُّ عَلَى مَا أَقُولُ أَنَّهُ يَقْبَلُ بِالْأَمْوَاجِ أَمْثَالَ الْجِبَالِ يُشْرِفُ عَلَى</w:t>
      </w:r>
    </w:p>
    <w:p>
      <w:pPr>
        <w:pStyle w:val="BookText"/>
        <w:rPr/>
      </w:pPr>
      <w:r>
        <w:rPr>
          <w:rFonts w:ascii="IRNazanin" w:hAnsi="IRNazanin" w:eastAsia="IRNazanin"/>
          <w:color w:val="111111"/>
          <w:sz w:val="28"/>
          <w:sz w:val="28"/>
          <w:szCs w:val="28"/>
          <w:rtl w:val="true"/>
          <w:lang w:bidi="fa-IR"/>
        </w:rPr>
        <w:t>مگر آنکه متعلق به آفریننده این مخلوقات و در اختیار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زمین نیز متعلق به مالک این باغ است، زیرا این پدیده ها به یکدیگر ارتباط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بگو و صادقانه بگو، آیا نمی دانی که این باغ و آنچه از خلقت بزرگ در آن، شامل انسانها و جانوران و پرندگان و درختان و گیاهان و میوه ها و دیگر موجودات، ایجاد شده سامان نمی یابد مگر، آبیاری و سیراب شود با آبی که هیچ چیزی حیات و زندگی ندارد، مگر به کمک آن آب؟</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گمان تو، این باغ و آنچه از مخلوقات در آن است، دارای یک آفریننده است، و آفریننده آب غیر از او بوده، تا هر وقت خواست، بتواند آب را قطع کند، یا زمانی دیگر نازل کند، تا در نتیجه مخلوقات این باغ از بین بروند؟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که آفریننده این باغ و سازنده این مخلوقات بسیار و باغبان این درختان کسی جز تدبیر کننده اولی باشد و سزاوار نیست که مالک این آب نیز غیر از او باشد بلکه من یقین دارم آن که این آبها را در زمین و کوهها جاری کرده آفریننده همین باغ و مخلوقات در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این آب متعلق به کسی غیر از مالک باغ بود، تمام باغ و آنچه در آن است نابود می شد، امّا او همانا آفریننده آب بوده پیش از اینکه درختی و موجودی را بیافریند و با اوست که تمام اشیاء پایدار و سالم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اگر این آبهای جاری در باغ، آب انباری نداشته باشند که آنچه از آبیاری باغ اضافه می آید در آن بریزد تا آن آبها را از سرازیر شدن بر باغ باز دارد، آیا در این صورت موجودات داخل باغ هلاک نمی شدند همان گونه که اگر آن باغ آب نداشت، هلاک می شدند؟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ولی من نمی دانم، شاید این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تجمع آب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و خالقی نداشته باشد، و ازلی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به من گفتی اگر دریا و آب انبار نبود، باغ از بین می رفت؟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چیزی خواهم گفت، تا یقین پیدا کنی که آفریننده دریا، همان آفریننده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موجودات درون آن است و اوست که دریا را منبع آب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علاوه بر آنکه منافع بسیاری برای مردم در آن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صاحب یقین کن، همان گونه در مسائل دیگر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نمی دانی اضافی آب جهان به دریاها می ریزد؟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هرگز تاکنون دیده ای که آب دریا با آن بسیاری و افزایش باران، بیشتر از حجم همیشگی اش باشد، یا آن را دیده ای که در اثر کم آبی و خشکسالی و شدت گرما از حد معمولی کمتر باشد؟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نیست، عقلت، تو را راهنمایی کند که آفریننده دریا و 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مخلوقات درون آن یکی است، و همانا اوست که برای دریا حدودی قرار داده که با زیادی یا کمی از آن تجاوز نمی کند؟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مطالبی که بر آنچه گفتم دلالت می کند، این است که دریا، امواجی به راه می اندازد، مانند کوهها، که بر دشت و تپه مسلط می شود، </w:t>
      </w:r>
    </w:p>
    <w:p>
      <w:pPr>
        <w:pStyle w:val="BookText"/>
        <w:rPr/>
      </w:pPr>
      <w:r>
        <w:rPr>
          <w:rFonts w:ascii="Amiri" w:hAnsi="Amiri" w:eastAsia="Amiri" w:cs="Amiri"/>
          <w:color w:val="111111"/>
          <w:sz w:val="28"/>
          <w:sz w:val="28"/>
          <w:szCs w:val="28"/>
          <w:rtl w:val="true"/>
          <w:lang w:bidi="ar-SA"/>
        </w:rPr>
        <w:t xml:space="preserve">السَّهْلِ وَ الْجَبَلِ فَلَوْ لَمْ تُقْبَضْ أَمْوَاجُهُ وَ لَمْ تُحْبَسْ فِي الْمَوَاضِعِ الَّتِي أُمِرَتْ بِالاحْتِبَاسِ فِيهَا لَأَطْبَقَتْ عَلَى الدُّنْيَا حَتَّى إِذَا انْتَهَتْ عَلَى تِلْكَ الْمَوَاضِعِ الَّتِي لَمْ تَزَلْ تَنْتَهِي إِلَيْهَا ذَلَّتْ أَمْوَاجُهُ وَ خَضَعَ إِشْرَافُهُ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لَكَمَا وَصَفْتَ وَ لَقَدْ عَايَنْتُ مِنْهُ كُلَّ الَّذِي ذَكَرْتَ وَ لَقَدْ أَتَيْتَنِي بِبُرْهَانٍ وَ دَلَالاتٍ وَ مَا أَقْدِرُ عَلَى إِنْكَارِهَا وَ لَا جُحُودِهَا لِبَيَانِهَا قُلْتُ وَ غَيْرَ ذَلِكَ سَآتِيكَ بِهِ مِمَّا تَعْرِفُ اتِّصَالَ الْخَلْقِ بَعْضِهِ بِبَعْضٍ وَ أَنَّ ذَلِكَ مِنْ مُدَبِّرٍ حَكِيمٍ عَالِمٍ قَدِيرٍ أَ لَسْتَ تَعْلَمُ أَنَّ عَامَّةَ الْحَدِيقَةِ لَيْسَ شُرْبُهَا مِنَ الْأَنْهَارِ وَ الْعُيُونِ وَ أَنَّ أَعْظَمَ مَا يَنْبُتُ فِيهَا مِنَ الْعَقَاقِيرِ وَ الْبُقُولِ الَّتِي فِي الْحَدِيقَةِ وَ مَعَاشِ مَا فِيهَا مِنَ الدَّوَابِّ وَ الْوَحْشِ وَ الطَّيْرِ مِنَ الْبَرَارِي الَّتِي لَا عُيُونَ لَهَا وَ لَا أَنْهَارَ إِنَّمَا يَسْقِيهِ السَّحَابُ قَالَ بَلَى قُلْتُ أَ فَلَيْسَ يَنْبَغِي أَنْ يَدُلَّكَ عَقْلُكَ وَ مَا أَدْرَكْتَ بِالْحَوَاسِّ الَّتِي زَعَمْتَ أَنَّ الْأَشْيَاءَ لَا تُعْرَفُ إِلَّا بِهَا أَنَّهُ لَوْ كَانَ السَّحَابُ الَّذِي يَحْتَمِلُ مِنَ الْمِيَاهِ إِلَى الْبُلْدَانِ وَ الْمَوَاضِعِ الَّتِي لَا تَنَالُهَا مَاءُ الْعُيُونِ وَ الْأَنْهَارِ وَ فِيهَا الْعَقَاقِيرُ وَ الْبُقُولُ وَ الشَّجَرُ وَ الْأَنْعَامُ لِغَيْرِ صَاحِبِ الْحَدِيقَةِ لَأَمْسَكَهُ عَنِ الْحَدِيقَةِ إِذَا شَاءَ وَ لَكَانَ خَالِقُ الْحَدِيقَةِ مِنْ بَقَاءِ خَلِيقَتِهِ الَّتِي ذَرَأَ وَ بَرَأَ عَلَى غَرُورٍ وَ وَجَلٍ خَائِفاً عَلَى خَلِيقَتِهِ أَنْ يَحْبِسَ صَاحِبُ الْمَطَرِ الْمَاءَ الَّذِي لَا حَيَاةَ لِلْخَلِيقَةِ إِلَّا بِهِ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جِئْتَ بِهِ لَوَاضِحٌ مُتَّصِلٌ بَعْضُهُ بِبَعْضٍ وَ مَا يَنْبَغِي أَنْ يَكُونَ الَّذِي خَلَقَ هَذِهِ الْحَدِيقَةَ وَ هَذِهِ الْأَرْضَ وَ جَعَلَ فِيهَا الْخَلِيقَةَ وَ خَلَقَ لَهَا هَذَا الْمَغِيضَ وَ أَنْبَتَ فِيهَا هَذِهِ الثِّمَارَ الْمُخْتَلِفَةَ إِلَّا خَالِقَ السَّمَاءِ وَ السَّحَابِ يُرْسِلُ مِنْهَا مَا شَاءَ مِنَ الْمَاءِ إِذَا شَاءَ أَنْ يَسْقِيَ الْحَدِيقَةَ وَ يُحْيِيَ مَا فِي الْحَدِيقَةِ مِنَ الْخَلِيقَةِ وَ الْأَشْجَارِ وَ الدَّوَابِّ وَ الْبُقُولِ وَ غَيْرِ ذَلِكَ إِلَّا أَنِّي أُحِبُّ أَنْ تَأْتِيَنِي بِحُجَّةٍ أَزْدَادُ بِهَا يَقِيناً وَ أَخْرُجُ بِهَا مِنَ الشَّكِّ قُلْتُ فَإِنِّي آتِيكَ بِهَا إِنْ شَاءَ اللَّهُ مِنْ قِبَلِ إِهْلِيلَجَتِكَ وَ اتِّصَالِهَا بِالْحَدِيقَةِ وَ مَا فِيهَا مِنَ الْأَشْيَاءِ الْمُتَّصِلَةِ بِأَسْبَابِ السَّمَاءِ لِتَعْلَمَ أَنَّ ذَلِكَ بِتَدْبِيرِ عَلِيمٍ 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تَأْتِينِي بِمَا يُذْهِبُ عَنِّي الشَّكَّ مِنْ قِبَلِ الْإِهْلِيلَجَةِ قُلْتُ فِيمَا أُرِيكَ فِيهَا مِنْ إِتْقَانِ الصُّنْعِ وَ أَثَرِ التَّرْكِيبِ الْمُؤَلَّفِ وَ اتِّصَالِ مَا بَيْنَ عُرُوقِهَا إِلَى فُرُوعِهَا وَ احْتِيَاجِ بَعْضِ ذَلِكَ إِلَى بَعْضٍ حَتَّى يَتَّصِلَ بِالسَّمَاءِ قَالَ إِنْ أَرَيْتَنِي ذَلِكَ لَمْ أَشُكَّ قُلْتُ أَ لَسْتَ</w:t>
      </w:r>
    </w:p>
    <w:p>
      <w:pPr>
        <w:pStyle w:val="BookText"/>
        <w:rPr/>
      </w:pPr>
      <w:r>
        <w:rPr>
          <w:rFonts w:ascii="IRNazanin" w:hAnsi="IRNazanin" w:eastAsia="IRNazanin"/>
          <w:color w:val="111111"/>
          <w:sz w:val="28"/>
          <w:sz w:val="28"/>
          <w:szCs w:val="28"/>
          <w:rtl w:val="true"/>
          <w:lang w:bidi="fa-IR"/>
        </w:rPr>
        <w:t>اگر امواجش را نگه ندارد و در محلی که فرمان داده شده حفظ نکند بر دنیا مسلّط می شد، اما این گونه است که وقتی این امواج به جایی معین شده می رسند آرام شده و ارتفاع امواج کاهش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می گویی و من همه آنچه را که گفتی دیده ام، و تو برهانها و دلایلی می آوری که من قدرت انکار و نفی آنها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دلایل دیگر خواهم آورد تا ارتباط مخلوقات با یکدیگر را بشناسی و بدانی که اینها از تدبیر کننده ای حکیم و آگاه و قدرتمند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 دانی آب تمام باغ، از رودخانه ها و چشمه ها نیست و اینکه بیشترین چیزی که در آن می روید از دانه های گیاهان و حبوبات و غذای جانداران و درندگان و پرندگان مناطق خشکی که در آنجا چشمه و رودخانه ای وجود ندارد، تنها از بارش ابرهاست؟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سزاوار نیست، عقلت و آنچه را با حواس درک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گمان می کردی امور را جز با حواس نمی توان درک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راهنمایی کنند به اینکه اگر این ابری که آب را درون خود نگه داشته و به شهرها و جاهایی که چشمه و رودخانه ندارند و در آنجا گیاهان و حبوبات و درختان و انسانهایی وجود دارند، می رسانَد، متعلق به کسی جز مالک باغ بود، در این صورت هر وقت می خواست آن را از باغ منع می کرد و آفریننده باغ همواره از ادامه حیات مخلوقاتی که در این باغ ساخته و پرورانده، در ترس و نگرانی و وحشت بود که مبادا مالک باران، آب را که رمز بقاء مخلوقات است، منع کند؟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بیان کردی کاملا واضح است و با یکدیگر ارتباط دارند و سزاوار نیست، آنکه این باغ و زمین را به وجود آورده و در آن مخلوقات را قرار داده و برای آنها دریاها را آفریده و این درختان مختلف میوه را به وجود آورده کسی جز آفریدگار آسمان و ابر باشد، که به هر مقدار آب که خواست از آن فرو می فرستد تا باغ را آبیاری کرده و آنچه از مخلوقات و درختان و جانوران و حبوبات و دیگر موجودات در آن است را زنده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دوست دارم، دلیلی بیاوری تا یقین من زیاد شده و از شک خارج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دلیلی از ناحیه همین دانه هلیله و ارتباط آن با آن باغ و با آنچه در آن از امور متصل به اسباب آسمان وجود دارد، خواهم آورد تا بدانی که این مطالب به وسیله تدبیر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دلیلی از این دانه هلیله می آوری تا شک را از من بیرون کند؟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هایی از استحکام خلقت و تأثیر ترکیب آن و ارتباط میان ریشه ها و ساقه ها و احتیاج هر یک به یکدیگر و ارتباط آنها با آسمان در این دانه به تو نشان خواهم داد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به من نشان دهی دیگر شک نخواهم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تَعْلَمُ أَنَّ الْإِهْلِيلَجَةَ نَابِتَةٌ فِي الْأَرْضِ وَ أَنَّ عُرُوقَهَا مُؤَلَّفَةٌ إِلَى أَصْلٍ وَ أَنَّ الْأَصْلَ مُتَعَلِّقٌ بِسَاقٍ مُتَّصِلٍ بِالْغُصُونِ وَ الْغُصُونُ مُتَّصِلَةٌ بِالْفُرُوعِ وَ الْفُرُوعُ مَنْظُومَةٌ بِالْأَكْمَامِ وَ الْوَرَقِ وَ مَلْبَسُ ذَلِكَ كُلِّهِ الْوَرَقُ وَ يَتَّصِلُ جَمِيعُهُ بِظِلٍّ يَقِيهِ حَرَّ الزَّمَانِ وَ بَرْدَهُ ؟</w:t>
      </w:r>
    </w:p>
    <w:p>
      <w:pPr>
        <w:pStyle w:val="BookText"/>
        <w:rPr/>
      </w:pPr>
      <w:r>
        <w:rPr>
          <w:rFonts w:ascii="Amiri" w:hAnsi="Amiri" w:eastAsia="Amiri" w:cs="Amiri"/>
          <w:color w:val="111111"/>
          <w:sz w:val="28"/>
          <w:sz w:val="28"/>
          <w:szCs w:val="28"/>
          <w:rtl w:val="true"/>
          <w:lang w:bidi="ar-SA"/>
        </w:rPr>
        <w:t>قَالَ أَمَّا الْإِهْلِيلَجَةُ فَقَدْ تَبَيَّنَ لِيَ اتِّصَالُ لِحَائِهَا وَ مَا بَيْنَ عُرُوقِهَا وَ بَيْنَ وَرَقِهَا وَ مَنْبِتِهَا مِنَ الْأَرْضِ فَأَشْهَدُ أَنَّ خَالِقَهَا وَاحِدٌ لَا يَشْرَكُهُ فِي خَلْقِهَا غَيْرُهُ لِإِتْقَانِ الصُّنْعِ وَ اتِّصَالِ الْخَلْقِ وَ ائْتِلَافِ التَّدْبِيرِ وَ إِحْكَامِ التَّقْدِيرِ قُلْتُ إِنْ أَرَيْتُكَ التَّدْبِيرَ مُؤْتَلِفاً بِالْحِكْمَةِ وَ الْإِتْقَانَ مُعْتَدِلًا بِالصَّنْعَةِ مُحْتَاجاً بَعْضُهُ إِلَى بَعْضٍ مُتَّصِلًا بِالْأَرْضِ الَّتِي خَرَجَتْ مِنْهُ الْإِهْلِيلَجَةُ فِي الْحَالاتِ كُلِّهَا أَ تُقِرُّ بِخَالِقِ ذَلِكَ قَالَ إِذَنْ لَا أَشُكَّ فِي الْوَحْدَانِيَّةِ قُلْتُ فَافْهَمْ وَ افْقَهْ مَا أَصِفُ لَكَ أَ لَسْتَ تَعْلَمُ أَنَّ الْأَرْضَ مُتَّصِلَةٌ بِإِهْلِيلَجَتِكَ وَ إِهْلِيلَجَتَكَ مُتَّصِلَةٌ بِالتُّرَابِ وَ التُّرَابَ مُتَّصِلٌ بِالْحَرِّ وَ الْبَرْدِ وَ الْحَرَّ وَ الْبَرْدَ مُتَّصِلَانِ بِالْهَوَاءِ وَ الْهَوَاءَ مُتَّصِلٌ بِالرِّيحِ وَ الرِّيحَ مُتَّصِلَةٌ بِالسَّحَابِ وَ السَّحَابَ مُتَّصِلٌ بِالْمَطَرِ وَ الْمَطَرَ مُتَّصِلٌ بِالْأَزْمِنَةِ وَ الْأَزْمِنَةَ مُتَّصِلَةٌ بِالشَّمْسِ وَ الْقَمَرِ وَ الشَّمْسَ وَ الْقَمَرَ مُتَّصِلَتَانِ بِدَوَرَانِ الْفَلَكِ وَ الْفَلَكَ مُتَّصِلٌ بِمَا بَيْنَ السَّمَاءِ وَ الْأَرْضِ صَنْعَةً ظَاهِرَةً وَ حِكْمَةً بَالِغَةً وَ تَأْلِيفَ مُتْقِنٍ وَ تَدْبِيرَ مُحْكِمٍ مُتَّصِلٌ كُلُّ هَذَا مَا بَيْنَ السَّمَاءِ وَ الْأَرْضِ لَا يَقُومُ بَعْضُهُ إِلَّا بِبَعْضٍ وَ لَا يَتَأَخَّرُ وَاحِدٌ مِنْهُمَا عَنْ وَقْتِهِ وَ لَوْ تَأَخَّرَ عَنْ وَقْتِهِ لَهَلَكَ جَمِيعُ مَنْ فِي الْأَرْضِ مِنَ الْأَنَامِ وَ النَّبَاتَاتِ قَالَ إِنَّ هَذِهِ لَهِيَ الْعَلَامَاتُ الْبَيِّنَاتُ وَ الدَّلَالاتُ الْوَاضِحَاتُ الَّتِي يَجْرِي مَعَهَا أَثَرُ التَّدْبِيرِ بِإِتْقَانِ الْخَلْقِ وَ التَّأْلِيفِ مَعَ إِتْقَانِ الصُّنْعِ لَكِنِّي لَسْتُ أَدْرِي لَعَلَّ مَا تَرَكْتَ غَيْرُ مُتَّصِلٍ بِمَا ذَكَرْتَ قُلْتُ وَ مَا تَرَكْتُ قَالَ النَّاسَ قُلْتُ أَ لَسْتَ تَعْلَمُ أَنَّ هَذَا كُلَّهُ مُتَّصِلٌ بِالنَّاسِ سَخَّرَهُ لَهَا الْمُدَبِّرُ الَّذِي أَعْلَمْتُكَ أَنَّهُ إِنْ تَأَخَّرَ شَيْ‌ءٌ مِمَّا عَدَّدْتُ عَلَيْكَ هَلَكَتِ الْخَلِيقَةُ وَ بَادَ جَمِيعُ مَا فِي الْحَدِيقَةِ وَ ذَهَبَتِ الْإِهْلِيلَجَةُ الَّتِي تَزْعُمُ أَنَّ فِيهَا مَنَافِعَ النَّاسِ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تَقْدِرُ أَنْ تُفَسِّرَ لِي هَذَا الْبَابَ عَلَى مَا لَخَّصْتَ لِي غَيْرَهُ قُلْتُ نَعَمْ أُبَيِّنُ لَكَ ذَلِكَ مِنْ قِبَلِ إِهْلِيلَجَتِكَ حَتَّى تَشْهَدَ أَنَّ ذَلِكَ كُلَّهُ مُسَخَّرٌ لِبَنِي آدَمَ قَالَ وَ كَيْفَ ذَلِكَ قُلْتُ خَلَقَ اللَّهُ السَّمَاءَ سَقْفاً مَرْفُوعاً وَ لَوْ لَا ذَلِكَ اغْتَمَّ خَلْقُهُ لِقُرْبِهَا وَ أَحْرَقَتْهُمُ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نمی دانی که این دانه هلیله از زمین روئیده و ریشه های آن با تنه درخت اتصال دارد و تنۀ درخت نیز متصل به ساقه و آن نیز به خوشه ها و خوشه ها هم به دانه ها 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نیز مرکب از هسته و برگ بوده و برگها آن را پوشانده اند و همگی این موارد مرتبط به سایه بانی است که دانه را از حرارت و سرمای روزگار حفظ نماید؟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دانه هلیله برایم روشن است که پوست تا ریشه آن و برگها و محل رستنش با یکدیگر در ارتباط می باشند، پس شهادت می دهم که آفریننده این دانه هلیله یکتاست، کسی در خلقت شریک او نیست، به دلیل پیچیدگی خلقتش و ارتباط میان مخلوقات و هماهنگی تدبیر و استحکام مقدّراتش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تو تدبیر همراه با حکمت و پیچیدگی، با ساختمانی معتدل، که برخی به دیگری نیازمند بوده نشان دهم، در حالی که همگی مرتبط به زمینی است</w:t>
      </w:r>
    </w:p>
    <w:p>
      <w:pPr>
        <w:pStyle w:val="BookText"/>
        <w:rPr/>
      </w:pPr>
      <w:r>
        <w:rPr>
          <w:rFonts w:ascii="IRNazanin" w:hAnsi="IRNazanin" w:eastAsia="IRNazanin"/>
          <w:color w:val="111111"/>
          <w:sz w:val="28"/>
          <w:sz w:val="28"/>
          <w:szCs w:val="28"/>
          <w:rtl w:val="true"/>
          <w:lang w:bidi="fa-IR"/>
        </w:rPr>
        <w:t>که هلیله در حالات مختلفش از آن سر بر آورده است، آیا به آفرینندۀ آن اقرار 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شکّی در وحدانیت او 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دقت کن و آنچه برای تو می گویم را به خاطر بسپار آیا تو نمی دانی زمین با این دانه هلیله تو، آن نیز با خاک و خاک با گرما و سرما، گرما و سرما با هوا و هوا نیز به باد و باد با ابر و ابر با باران و باران با گذر زمان و گذر زمان با خورشید و ماه، آنها نیز به حرکت افلاک و افلاک نیز با آسمان و زمین و آنچه درون آنهاست ارتباط دارند، خلقت آشکار، و حکمت بی نهایت، و هماهنگی شگفت آور، و تدبیری مستحکم، وجود دارد، و همه اینها مرتبط با آنچه در آسمانها و زمین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جز به دیگری دوام نمی یابد و هیچ یک از زمان خودش عقب نمی افتد و اگر از زمان خودشان تأخیر یابند، تمام کسانی که در زمین هستند، اعم از انسانها و گیاهان از بین می رفتند؟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اینها نشانه های روشن و دلایل آشکاری است که در اثر تدبیر با پیچیدگی مخلوقات و هماهنگی توأم با استحکام خلقت،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من نمی دانم شاید آنچه را بیان نکردی ارتباطی با آنچه گفتی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چیزی را نگفتم؟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تمام اینها با مردم ارتباط دارد؟ آن کسی که همگی را درتصرف انسانها در آورده، که همان طور که گفتم، اگر یکی از آنچه شمردم تأخیر افتد مخلوقات از میان می رفت و تمام موجوداتی که در باغ است نابود می شد، این دانه هلیله ای که گمان می کنی منافع مردم در آن است نیز از بین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 این مطالب را بیان کنی همان طور که مطالب قبل را خلاصه کردی؟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تو از ناحیۀ همین دانه هلیله ات آن چنان روشن کنم که شهادت دهی همۀ این امور مسخَّر بنی آدم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طور است؟</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آسمان را سقفی بلند مرتبه ساخت، و اگر اینگونه نبود مخلوقاتش به دلیل نزدیکی آسمان به زمین غمگین می شدند، </w:t>
      </w:r>
    </w:p>
    <w:p>
      <w:pPr>
        <w:pStyle w:val="BookText"/>
        <w:rPr/>
      </w:pPr>
      <w:r>
        <w:rPr>
          <w:rFonts w:ascii="Amiri" w:hAnsi="Amiri" w:eastAsia="Amiri" w:cs="Amiri"/>
          <w:color w:val="111111"/>
          <w:sz w:val="28"/>
          <w:sz w:val="28"/>
          <w:szCs w:val="28"/>
          <w:rtl w:val="true"/>
          <w:lang w:bidi="ar-SA"/>
        </w:rPr>
        <w:t>الشَّمْسُ لِدُنُوِّهَا وَ خَلَقَ لَهُمْ شُهُباً وَ نُجُوماً يُهْتَدَى بِهَا فِي ظُلُمَاتِ الْبَرِّ وَ الْبَحْرِ لِمَنَافِعِ النَّاسِ وَ نُجُوماً يُعْرَفُ بِهَا أَصْلُ الْحِسَابِ فِيهَا الدَّلَالاتُ عَلَى إِبْطَالِ الْحَوَاسِّ وَ وُجُودِ مُعَلِّمِهَا الَّذِي عَلَّمَهَا عِبَادَهُ مِمَّا لَا يُدْرَكُ عِلْمُهَا بِالْعُقُولِ فَضْلًا عَنِ الْحَوَاسِّ وَ لَا يَقَعُ عَلَيْهَا الْأَوْهَامُ وَ لَا يَبْلُغُهَا الْعُقُولُ إِلَّا بِهِ لِأَنَّهُ الْعَزِيزُ الْجَبَّارُ الَّذِي دَبَّرَهَا وَ جَعَلَ فِيهَا سِرَاجاً وَ قَمَراً مُنِيراً يَسْبَحَانِ‌</w:t>
      </w:r>
      <w:r>
        <w:rPr>
          <w:rStyle w:val="FootnoteAnchor"/>
          <w:rtl w:val="true"/>
        </w:rPr>
        <w:footnoteReference w:id="448"/>
      </w:r>
      <w:r>
        <w:rPr>
          <w:rFonts w:ascii="Amiri" w:hAnsi="Amiri" w:eastAsia="Amiri" w:cs="Amiri"/>
          <w:color w:val="111111"/>
          <w:sz w:val="28"/>
          <w:sz w:val="28"/>
          <w:szCs w:val="28"/>
          <w:rtl w:val="true"/>
          <w:lang w:bidi="ar-SA"/>
        </w:rPr>
        <w:t>فِي فَلَكٍ يَدُورُ بِهِمَا دَائِبَيْنِ‌</w:t>
      </w:r>
      <w:r>
        <w:rPr>
          <w:rStyle w:val="FootnoteAnchor"/>
          <w:rtl w:val="true"/>
        </w:rPr>
        <w:footnoteReference w:id="449"/>
      </w:r>
      <w:r>
        <w:rPr>
          <w:rFonts w:ascii="Amiri" w:hAnsi="Amiri" w:eastAsia="Amiri" w:cs="Amiri"/>
          <w:color w:val="111111"/>
          <w:sz w:val="28"/>
          <w:sz w:val="28"/>
          <w:szCs w:val="28"/>
          <w:rtl w:val="true"/>
          <w:lang w:bidi="ar-SA"/>
        </w:rPr>
        <w:t xml:space="preserve">يُطْلِعُهُمَا تَارَةً وَ يُؤْفِلُهُمَا أُخْرَى فَبَنَى عَلَيْهِ الْأَيَّامَ وَ الشُّهُورَ وَ السِّنِينَ الَّتِي هِيَ مِنْ سَبَبِ الشِّتَاءِ وَ الصَّيْفِ وَ الرَّبِيعِ وَ الْخَرِيفِ أَزْمِنَةً مُخْتَلِفَةَ الْأَعْمَالِ أَصْلُهَا اخْتِلَافُ اللَّيْلِ وَ النَّهَارِ اللَّذَيْنِ لَوْ كَانَ وَاحِدٌ مِنْهُمَا سَرْمَداً عَلَى الْعِبَادِ لَمَا قَامَتْ لَهُمْ مَعَايِشُ أَبَداً فَجَعَلَ مُدَبِّرُ هَذِهِ الْأَشْيَاءِ وَ خَالِقُهَا النَّهَارَ مُبْصِراً وَ اللَّيْلَ سَكَناً وَ أَهْبَطَ فِيهِمَا الْحَرَّ وَ الْبَرْدَ مُتَبَايِنَيْنِ لَوْ دَامَ وَاحِدٌ مِنْهُمَا بِغَيْرِ صَاحِبِهِ مَا نَبَتَتْ شَجَرَةٌ وَ لَا طَلَعَتْ ثَمَرَةٌ وَ لَهَلَكَتِ الْخَلِيقَةُ لِأَنَّ ذَلِكَ مُتَّصِلٌ بِالرِّيحِ الْمُصَرَّفَةِ فِي الْجِهَاتِ الْأَرْبَعِ بَارِدَةً تُبَرِّدُ أَنْفَاسَهُمْ وَ حَارَّةً تَلْقَحُ أَجْسَادَهُمْ وَ تَدْفَعُ الْأَذَى عَنْ أَبْدَانِهِمْ وَ مَعَايِشِهِمْ وَ رُطُوبَةً تُرَطِّبُ طَبَائِعَهُمْ وَ يُبُوسَةً تُنَشِّفُ رُطُوبَاتِهِمْ وَ بِهَا يَأْتَلِفُ الْمُفْتَرِقُ وَ بِهَا يَتَفَرَّقُ الْغَمَامُ الْمُطَبِّقُ حَتَّى يَنْبَسِطَ فِي السَّمَاءِ كَيْفَ يَشَاءُ مُدَبِّرُهُ فَ يَجْعَلُهُ كِسَفاً فَتَرَى الْوَدْقَ يَخْرُجُ مِنْ خِلالِهِ بِقَدَرٍ مَعْلُومٍ لِمَعَاشٍ مَفْهُومٍ وَ أَرْزَاقٍ مَقْسُومَةٍ وَ آجَالٍ مَكْتُوبَةٍ وَ لَوِ احْتُبِسَ عَنْ أَزْمِنَتِهِ وَ وَقْتِهِ هَلَكَتِ الْخَلِيقَةُ وَ يَبِسَتِ الْحَدِيقَةُ فَأَنْزَلَ اللَّهُ الْمَطَرَ فِي أَيَّامِهِ وَ وَقْتِهِ إِلَى الْأَرْضِ الَّتِي خَلَقَهَا لِبَنِي آدَمَ وَ جَعَلَهَا فَرْشاً وَ مِهَاداً وَ حَبَسَهَا أَنْ تَزُولَ بِهِمْ وَ جَعَلَ الْجِبَالَ لَهَا أَوْتَاداً وَ جَعَلَ فِيهَا يَنَابِيعَ تَجْرِي فِي الْأَرْضِ بِمَا تَنْبُتُ فِيهَا لَا تَقُومُ الْحَدِيقَةُ وَ الْخَلِيقَةُ إِلَّا بِهَا وَ لَا يُصْلِحُونَ إِلَّا عَلَيْهَا مَعَ الْبِحَارِ الَّتِي يَرْكَبُونَهَا وَ يَسْتَخْرِجُونَ مِنْهَا حِلْيَةً يَلْبَسُونَهَا وَ لَحْماً طَرِيّاً وَ غَيْرَهُ يَأْكُلُونَهُ فَعُلِمَ أَنَّ إِلَهَ الْبَرِّ وَ الْبَحْرِ وَ السَّمَاءِ وَ الْأَرْضِ وَ مَا بَيْنَهُمَا وَاحِدٌ حَيٌّ قَيُّومٌ مُدَبِّرٌ حَكِيمٌ وَ أَنَّهُ لَوْ كَانَ غَيْرَهُ لَاخْتَلَفَتِ الْأَشْيَاءُ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السَّمَاءُ نَظِيرُ الْأَرْضِ الَّتِي أَخْرَجَ اللَّهُ مِنْهَا حَبًّا وَ عِنَباً وَ قَضْباً وَ زَيْتُوناً</w:t>
      </w:r>
    </w:p>
    <w:p>
      <w:pPr>
        <w:pStyle w:val="BookText"/>
        <w:rPr/>
      </w:pPr>
      <w:r>
        <w:rPr>
          <w:rFonts w:ascii="IRNazanin" w:hAnsi="IRNazanin" w:eastAsia="IRNazanin"/>
          <w:color w:val="111111"/>
          <w:sz w:val="28"/>
          <w:sz w:val="28"/>
          <w:szCs w:val="28"/>
          <w:rtl w:val="true"/>
          <w:lang w:bidi="fa-IR"/>
        </w:rPr>
        <w:t>و خورشید به دلیل نزدیکی با زمین آنان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منافع انسانها ستارگان و شهاب سنگ ها قرار داد که با آنها در تاریکی های خشکی و دریا راهنمایی می شدند و ستارگانی قرار داد تا با آنها حساب محاسبه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نشانه ها دلیلی است بر بطلان حواس و وجود معلمی برای آنها، معلمی که علم به چیزهایی را به بندگانش آموخته که حتی با عقل بدانها نمی رسیدند چه رسد با حواس و هیچ تخیّلی بر آنها آگاه نشده و هیچ عقلی نمی تواند آنها را بشناسد مگر به کمک خداوند متعال، زیرا او بزرگ مرتبه و حکم کننده است که این هستی را تدبیر نموده و در آن خورشید و ماه نورانی قرار داده که در مداری غوطه ورند و هر دو در آن مدارها همواره حرکت می کنند، گاهی آنها را آشکار و گاهی پنهان می سازد، و بر اساس آن، روزها و ماهها و سالهایی که خود موجب پیدایش زمستان و تابستان و بهار و پاییز می شوند پدید آورد، دورانهایی که کارشان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این تحولات در گردش روز و شب است که اگر یکی از آن دو برای انسان ابدی می شد، هرگز زندگی برای آنها بر پا نمی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تدبیر کننده این امور و آفریننده آنها، روز را روشن و شب را آرام بخش قرار داد و در آنها گرمی و سردی را به طور مجزا قرار داد که اگر یکی از آنها بدون دیگری دائمی می شد، هیچ درختی نروییده یا میوه ای آشکار نمی شد و تمام مخلوقات نابود می شدند، زیرا آنها مرتبط به باد هستند که در چهار جهت حرکت می کند سرد است که جانها را خنک می کند و گرم است که مایه لقاح می شود و رنج را از بدن و زندگی آنها می زداید و مرطوب است که طبیعت آنان را مرطوب می سازد و خشک است که رطوبتهای آنها را خشک می سازد و به وسیله آن پراکنده ها را جمع نموده و ابرهای سنگین را پراکنده می سازد تا اینکه در آسمان پخش می شوند آن گونه که تدبیر کننده آنها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ابرها را پاره ای می گرداند، باران را می بینید که به اندازه معلوم برای زندگی مردم و روزی خوردن آنها معین شده و تا زمان معینی که برای آنها قرار داده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از آن ابرها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زمان و هنگام خودش نبارد، مخلوقات نابود شده و باغ دنیا خشک می شود، پس خداوند متعال، باران را در هنگام خودش به زمینی نازل می کند که برای فرزندان آدم خلق نموده است و آن را فرش و گهواره قرار داده است و مانع از این شده که آنان را به یک باره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کوهها را میخ قرار داده است و در آنها چشمه هایی قرار داد تا در زمین جاری شده و رستنی ها را برویاند، و این باغ و مخلوقاتش جز با آن زنده نمی ماند، و امور آنها سامان نمی گیرد مگر به وسیله آنها، علاوه بر آنکه دریاهایی را آفرید تا بر آنها شناور شده و از آن زیور آلات برای پوشیدن و گوشت تازه و چیزهای خوراکی دیگر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خدای خشکی و دریا و آسمان و زمین و آنچه میان آنهاست، یکتا و زنده پایدار، تدبیر کننده و حکیم است و اگر کسی غیر از او نیز بود امور دچار اختلاف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آسمان مانند زمینی است که خداوند از آن دانه و انگور و انار و زیتون </w:t>
      </w:r>
    </w:p>
    <w:p>
      <w:pPr>
        <w:pStyle w:val="BookText"/>
        <w:rPr/>
      </w:pPr>
      <w:r>
        <w:rPr>
          <w:rFonts w:ascii="Amiri" w:hAnsi="Amiri" w:eastAsia="Amiri" w:cs="Amiri"/>
          <w:color w:val="111111"/>
          <w:sz w:val="28"/>
          <w:sz w:val="28"/>
          <w:szCs w:val="28"/>
          <w:rtl w:val="true"/>
          <w:lang w:bidi="ar-SA"/>
        </w:rPr>
        <w:t xml:space="preserve">وَ نَخْلًا وَ حَدائِقَ غُلْباً وَ فاكِهَةً وَ أَبًّا بِتَدْبِيرٍ مُؤَلَّفٍ مُبَيَّنٍ بِتَصْوِيرِ الزَّهْرَةِ وَ الثَّمَرَةِ حَيَاةً لِبَنِي آدَمَ وَ مَعَاشاً يَقُومُ بِهِ أَجْسَادُهُمْ وَ تَعِيشُ بِهَا أَنْعَامُهُمُ الَّتِي جَعَلَ اللَّهُ فِي أَصْوافِها وَ أَوْبارِها وَ أَشْعارِها أَثاثاً وَ مَتاعاً إِلى حِينٍ وَ الِانْتِفَاعِ بِهَا وَ الْبَلَاغِ عَلَى ظُهُورِهَا مَعَاشاً لَهُمْ لَا يَحْيَوْنَ إِلَّا بِهِ وَ صَلَاحاً لَا يَقُومُونَ إِلَّا عَلَيْهِ وَ كَذَلِكَ مَا جَهِلْتَ مِنَ الْأَشْيَاءِ فَلَا تَجْهَلْ أَنَّ جَمِيعَ مَا فِي الْأَرْضِ شَيْئَانِ شَيْ‌ءٌ يُولَدُ وَ شَيْ‌ءٌ يَنْبُتُ أَحَدُهُمَا آكِلٌ وَ الْآخَرُ مَأْكُولٌ وَ مِمَّا يَدُلُّكَ عَقْلُكَ أَنَّهُ خَالِقُهُمْ مَا تَرَى مِنْ خَلْقِ الْإِنْسَانِ وَ تَهْيِئَةِ جَسَدِهِ لِشَهْوَةِ الطَّعَامِ وَ الْمَعِدَةِ لِتَطْحَنَ الْمَأْكُولَ وَ مَجَارِي الْعُرُوقِ لِصَفْوَةِ الطَّعَامِ وَ هَيَّأَ لَهَا الْأَمْعَاءَ وَ لَوْ كَانَ خَالِقُ الْمَأْكُولِ غَيْرَهُ لَمَا خَلَقَ الْأَجْسَادَ مُشْتَهِيَةً لِلْمَأْكُولِ وَ لَيْسَ لَهُ قُدْرَةٌ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وَصَفْتَ صِفَةً أَعْلَمُ أَنَّهَا مِنْ مُدَبِّرٍ حَكِيمٍ لَطِيفٍ قَدِيرٍ عَلِيمٍ قَدْ آمَنْتُ وَ صَدَّقْتُ أَنَّ الْخَالِقَ وَاحِدٌ سُبْحَانَهُ وَ بِحَمْدِهِ غَيْرَ أَنِّي أَشُكُّ فِي هَذِهِ السَّمَائِمِ الْقَاتِلَةِ أَنْ يَكُونَ هُوَ الَّذِي خَلَقَهَا لِأَنَّهَا ضَارَّةٌ غَيْرُ نَافِعَةٍ قُلْتُ أَ لَيْسَ قَدْ صَارَ عِنْدَكَ أَنَّهَا مِنْ غَيْرِ خَلْقِ اللَّهِ قَالَ نَعَمْ لِأَنَّ الْخَلْقَ عَبِيدُهُ وَ لَمْ يَكُنْ لِيَخْلُقَ مَا يَضُرُّهُمْ قُلْتُ سَأُبَصِّرُكَ مِنْ هَذَا شَيْئاً تَعْرِفُهُ وَ لَا أُنَبِّئُكَ إِلَّا مِنْ قِبَلِ إِهْلِيلَجَتِكَ هَذِهِ وَ عِلْمِكَ بِالطِّبِّ قَالَ هَاتِ قُلْتُ هَلْ تَعْرِفُ شَيْئاً مِنَ النَّبْتِ لَيْسَ فِيهِ مَضَرَّةٌ لِلْخَلْقِ قَالَ نَعَمْ قُلْتُ مَا هُوَ قَالَ هَذِهِ الْأَطْعِمَةُ قُلْتُ أَ لَيْسَ هَذَا الطَّعَامُ الَّذِي وَصَفْتَ يُغَيِّرُ أَلْوَانَهُمْ وَ يُهَيِّجُ أَوْجَاعَهُمْ حَتَّى يَكُونَ مِنْهَا الْجُذَامُ وَ الْبَرَصُ وَ السِّلَالُ‌</w:t>
      </w:r>
      <w:r>
        <w:rPr>
          <w:rStyle w:val="FootnoteAnchor"/>
          <w:rtl w:val="true"/>
        </w:rPr>
        <w:footnoteReference w:id="450"/>
      </w:r>
      <w:r>
        <w:rPr>
          <w:rFonts w:ascii="Amiri" w:hAnsi="Amiri" w:eastAsia="Amiri" w:cs="Amiri"/>
          <w:color w:val="111111"/>
          <w:sz w:val="28"/>
          <w:sz w:val="28"/>
          <w:szCs w:val="28"/>
          <w:rtl w:val="true"/>
          <w:lang w:bidi="ar-SA"/>
        </w:rPr>
        <w:t xml:space="preserve">وَ الْمَاءُ الْأَصْفَرُ وَ غَيْرُ ذَلِكَ مِنَ الْأَوْجَاعِ قَالَ هُوَ كَذَلِكَ قُلْتُ أَمَّا هَذَا الْبَابُ فَقَدِ انْكَسَرَ عَلَيْكَ قَالَ أَجَلْ قُلْتُ هَلْ تَعْرِفُ شَيْئاً مِنَ النَّبْتِ لَيْسَ فِيهِ مَنْفَعَةٌ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يُدْخَلُ فِي الْأَدْوِيَةِ الَّتِي يُدْفَعُ بِهَا الْأَوْجَاعُ مِنَ الْجُذَامِ وَ الْبَرَصِ وَ السِّلَالِ وَ غَيْرِ ذَلِكَ وَ يَدْفَعُ الدَّاءَ وَ يُذْهِبُ السُّقْمَ مِمَّا أَنْتَ أَعْلَمُ بِهِ لِطُولِ مُعَالَجَتِكَ قَالَ إِنَّهُ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أَيُّ الْأَدْوِيَةِ عِنْدَكُمْ أَعْظَمُ فِي السَّمَائِمِ الْقَاتِلَةِ أَ لَيْسَ التِّرْيَاقُ</w:t>
      </w:r>
    </w:p>
    <w:p>
      <w:pPr>
        <w:pStyle w:val="BookText"/>
        <w:rPr/>
      </w:pPr>
      <w:r>
        <w:rPr>
          <w:rFonts w:ascii="IRNazanin" w:hAnsi="IRNazanin" w:eastAsia="IRNazanin"/>
          <w:color w:val="111111"/>
          <w:sz w:val="28"/>
          <w:sz w:val="28"/>
          <w:szCs w:val="28"/>
          <w:rtl w:val="true"/>
          <w:lang w:bidi="fa-IR"/>
        </w:rPr>
        <w:t>و نخل و باغهای پر درخت و میوه و چراگاه آفریده است، با تدبیری هماهنگ و آشکار، با تصویر نگاری گل ها و میوه ها برای زندگی انسانها و معیشتی که بدنشان با آنها زنده بماند، و مایه تغذیه چهارپایانشان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پشم ها و کرک ها و موهایشان را اثاثیه و وسیله زندگی تا زمانی معین قرار داده است و از آنها بهره مند شده و باربری می کنند تا با آنها زندگی داشته باشند و اگر آنها نبودند نمی توانستند زندگی نمایند و نیز مایه راحتی آنها شود که بدون آنها تأمین نمی شد و همچنین حتما دیگر این را می دانی که تمامی آنچه در زمین است دو دسته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که متولد می شود و دسته ای که می رویند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می خورد و دیگری خورده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چیزهایی که عقلت می تواند تو را راهنمایی کند به این که او آفرینندۀ این موجودات است، این چیزهایی است که از خلقت انسان و از آماده کردن بدن او برای میل به غذا، و معده برای خورد کردن غذا و مجاری رگها برای انتقال غذای خالص،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برای او اعضاء مختلف آماده کرده است، و اگر آفریننده غذا غیر از خدای یکتا بود هیچگاه بدنهایی با تمایل به غذا خلق نمی کرد و انسان قدرت بر تغذیه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صفاتی را برای من بیان کردی که دانسته ام آنها از جانب تدبیر کننده ای حکیم و با دقت و توانا و بزرگ و آگاه می باشد و من نیز ایمان آورده و قبول می کنم که خالق هستی واحد است و منزه است و او را ستایش می کنم، لیکن من در مورد خلقت این سمومات کشنده، شک دارم که آنها توسط این خالق خلق شده باشد، زیرا فقط مضر بوده و هیچ نفعی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کنی که خلقت اینها از جانب غیر خداوند باشد؟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زیرا مخلوقات، بندگان خدا هستند و خدا چیزی را خلق نمی کند که به ضرر بندگانش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تو را به چیزی آگاه می کنم که آن را قبول کنی و من چیزی نمی گویم مگر از جانب این دانه هلیله و علم طبی که می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گیاهی را می شناسی که هیچ ضرری برای مخلوقات نداشته باشد؟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گیاهان خوردنی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گیاهان خوردنی که گفتی می تواند رنگشان تغییر کرده و فاسد شده و باعث بیماری شوند، تا جایی که در اثر آنها جذام و پیسی و سل و یرقان و دیگر مرض ها به وجود آید؟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بر علیه نظر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گیاهی را می شناسی که هیچ منفعتی نداشته باشد؟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 گیاه جزء داروهایی نیست که به وسیله آن بیماریهایی مانند جذام و پیسی و سل و غیره درمان شده و درد و مرض را دفع می کند، که تو خودت به جهت طبابت طولانی آنها را می شناسی؟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من بگو کدام گیاه دارویی نزد شما بالاتر از این سموم کشنده است؟ آیا آن گیاه تریاک نیست؟ </w:t>
      </w:r>
    </w:p>
    <w:p>
      <w:pPr>
        <w:pStyle w:val="BookText"/>
        <w:rPr/>
      </w:pPr>
      <w:r>
        <w:rPr>
          <w:rFonts w:ascii="Amiri" w:hAnsi="Amiri" w:eastAsia="Amiri" w:cs="Amiri"/>
          <w:color w:val="111111"/>
          <w:sz w:val="28"/>
          <w:sz w:val="28"/>
          <w:szCs w:val="28"/>
          <w:rtl w:val="true"/>
          <w:lang w:bidi="ar-SA"/>
        </w:rPr>
        <w:t>قَالَ نَعَمْ هُوَ رَأْسُهَا وَ أَوَّلُ مَا يُفْرَغُ إِلَيْهِ عِنْدَ نَهْشِ الْحَيَّاتِ‌</w:t>
      </w:r>
      <w:r>
        <w:rPr>
          <w:rStyle w:val="FootnoteAnchor"/>
          <w:rtl w:val="true"/>
        </w:rPr>
        <w:footnoteReference w:id="451"/>
      </w:r>
      <w:r>
        <w:rPr>
          <w:rFonts w:ascii="Amiri" w:hAnsi="Amiri" w:eastAsia="Amiri" w:cs="Amiri"/>
          <w:color w:val="111111"/>
          <w:sz w:val="28"/>
          <w:sz w:val="28"/>
          <w:szCs w:val="28"/>
          <w:rtl w:val="true"/>
          <w:lang w:bidi="ar-SA"/>
        </w:rPr>
        <w:t xml:space="preserve">وَ لَسْعِ الْهَوَامِّ وَ شُرْبِ السَّمَائِمِ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أَ لَيْسَ تَعْلَمُ أَنَّهُ لَا بُدَّ لِلْأَدْوِيَةِ الْمُرْتَفِعَةِ وَ الْأَدْوِيَةِ الْمُحْرِقَةِ فِي أَخْلَاطِ التِّرْيَاقِ إِلَّا أَنْ تُطْبَخَ بِالْأَفَاعِي الْقَاتِلَةِ قَالَ نَعَمْ هُوَ كَذَلِكَ وَ لَا يَكُونُ التِّرْيَاقُ الْمُنْتَفَعَ بِهِ الدَّافِعَ لِلسَّمَائِمِ الْقَاتِلَةِ إِلَّا بِذَلِكَ وَ لَقَدِ انْكَسَرَ عَلَيَّ هَذَا الْبَابُ فَأَنَا أَشْهَدُ أَنْ لَا إِلَهَ إِلَّا اللَّهُ وَحْدَهُ لَا شَرِيكَ لَهُ وَ أَنَّهُ خَالِقُ السَّمَائِمِ الْقَاتِلَةِ وَ الْهَوَامِّ الْعَادِيَةِ وَ جَمِيعِ النَّبْتِ وَ الْأَشْجَارِ وَ غَارِسُهَا وَ مُنْبِتُهَا وَ بَارِئُ الْأَجْسَادِ وَ سَائِقُ الرِّيَاحِ وَ مُسَخِّرُ السَّحَابِ وَ أَنَّهُ خَالِقُ الْأَدْوَاءِ الَّتِي تُهَيِّجُ بِالْإِنْسَانِ كَالسَّمَائِمِ الْقَاتِلَةِ الَّتِي تَجْرِي فِي أَعْضَائِهِ وَ عِظَامِهِ وَ مُسْتَقَرِّ الْأَدْوَاءِ وَ مَا يُصْلِحُهَا مِنَ الدَّوَاءِ الْعَارِفُ بِالرُّوحِ وَ مَجْرَى الدَّمِ وَ أَقْسَامِهِ فِي الْعُرُوقِ وَ اتِّصَالِهِ بِالْعَصَبِ وَ الْأَعْضَاءِ وَ الْعَصَبِ وَ الْجَسَدِ وَ أَنَّهُ عَارِفٌ بِمَا يُصْلِحُهُ مِنَ الْحَرِّ وَ الْبَرْدِ عَالِمٌ بِكُلِّ عُضْوٍ بِمَا فِيهِ وَ أَنَّهُ هُوَ الَّذِي وَضَعَ هَذِهِ النُّجُومَ وَ حِسَابَهَا وَ الْعَالِمُ بِهَا وَ الدَّالُّ عَلَى نُحُوسِهَا وَ سُعُودِهَا وَ مَا يَكُونُ مِنَ الْمَوَالِيدِ وَ أَنَّ التَّدْبِيرَ وَاحِدٌ لَمْ يَخْتَلِفْ مُتَّصِلٌ فِيمَا بَيْنَ السَّمَاءِ وَ الْأَرْضِ وَ مَا فِيهَا فَبَيِّنْ لِي كَيْفَ قُلْتَ هُوَ الْأَوَّلُ وَ الْآخِرُ وَ هُوَ اللَّطِيفُ الْخَبِيرُ وَ أَشْبَاهَ ذَلِكَ قُلْتُ هُوَ الْأَوَّلُ بِلَا كَيْفٍ وَ هُوَ الْآخِرُ بِلَا نِهَايَةٍ لَيْسَ لَهُ مِثْلٌ خَلَقَ الْخَلْقَ وَ الْأَشْيَاءَ لَا مِنْ شَيْ‌ءٍ وَ لَا كَيْفٍ بِلَا عِلَاجٍ وَ لَا مُعَانَاةٍ وَ لَا فِكْرٍ وَ لَا كَيْفٍ كَمَا أَنَّهُ لَا كَيْفَ لَهُ وَ إِنَّمَا الْكَيْفُ بِكَيْفِيَّةِ الْمَخْلُوقِ لِأَنَّهُ الْأَوَّلُ لَا بَدْءَ لَهُ وَ لَا شِبْهَ وَ لَا مِثْلَ وَ لَا ضِدَّ وَ لَا نِدَّ لَا يُدْرَكُ بِبَصَرٍ وَ لَا يُحَسُّ بِلَمْسٍ وَ لَا يُعْرَفُ إِلَّا بِخَلْقِهِ تَبَارَكَ وَ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 لِي قُوَّتَهُ قُلْتُ إِنَّمَا سُمِّيَ رَبُّنَا جَلَّ جَلَالُهُ قَوِيّاً لِلْخَلْقِ الْعَظِيمِ الْقَوِيِّ الَّذِي خَلَقَ مِثْلَ الْأَرْضِ وَ مَا عَلَيْهَا مِنْ جِبَالِهَا وَ بِحَارِهَا وَ رِمَالِهَا وَ أَشْجَارِهَا وَ مَا عَلَيْهَا مِنَ الْخَلْقِ الْمُتَحَرِّكِ مِنَ الْإِنْسِ وَ مِنَ الْحَيَوَانِ وَ تَصْرِيفِ الرِّيَاحِ وَ السَّحَابِ الْمُسَخَّرِ الْمُثَقَّلِ بِالْمَاءِ الْكَثِيرِ وَ الشَّمْسِ وَ الْقَمَرِ وَ عِظَمِهِمَا وَ عِظَمِ نُورِهِمَا الَّذِي لَا تُدْرِكُهُ الْأَبْصَارُ بُلُوغاً وَ لَا مُنْتَهًى وَ النُّجُومِ الْجَارِيَةِ وَ دَوَرَانِ الْفَلَكِ وَ غِلَظِ السَّمَاءِ وَ عِظَمِ الْخَلْقِ الْعَظِيمِ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گیاه دارویی در رأس داروهاست و اولین دارویی است که هنگام گزیدگی مار و دیگر حشرات و آشامیدن سموم تجویز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داروهای قوی و تند موجود در تریاک حتما باید با سم مارهای کشنده ترکیب و پخته شوند؟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طور است که می گویی و تریاک، برای دفع سموم کشنده، مفید نیست مگر به این ترتیب و تو نظر مرا محکوم نمودی، پس من شهادت می دهم که خدایی جز خدای یکتا نیست و شریکی ندارد و اوست که خالق سموم کشنده و حشرات خطرناک و تمامی گیاهان و درختان است و اوست که آنها را کاشته و رویانده و او به وجود آورنده بدنها و به حرکت درآورنده بادها و کنترل کننده ابرهاست و اوست خالق بیماریهایی که انسان را از پا درمی آورد، مانند سموم کشنده ای که در اندام ها و استخوانها وارد می شوند و مرضها را ایجاد نموده و داروهای مناسب نیز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آگاه به روح و محل جریان خون و انواع آن در رگ ها و اتصال آن به عصب و اندامها و عصب و بدن می باشد، و او آگاه است به آنچه از گرما و سرما برای بدن مفید است و آگاه است به تمامی اعضاء آن، و اوست که این محاسبات نجومی را ایجاد کرده و به آنها آگاه است و به نحس یا خیر و آنچه در موالید موثر است، راهنمایی نموده و تدبیر او واحد است و هیچ اختلافی در آن نیست و همگی پیوسته است، از آسمان تا زمین و آنچه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برایم توضیح بده چگونه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الْأَوَّلُ وَ الْآخِرُ وَ هُوَ اللَّطِیفُ الْخَبِیر</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او اول و آخر است، لطیف و خبیر است و مانند این صفات؟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است، بدون کیفیت و آخر است، بدون نهایت، برای او مثلی نیست، مخلوقات و اشیاء را از هیچ چیز و از هیچ حالت خلق نموده است، بدون آنکه چاره اندیشی کرده یا رنجی برده یا فکر کند و یا کیفیتی به کار گرفته باشد،</w:t>
      </w:r>
    </w:p>
    <w:p>
      <w:pPr>
        <w:pStyle w:val="BookText"/>
        <w:rPr/>
      </w:pPr>
      <w:r>
        <w:rPr>
          <w:rFonts w:ascii="IRNazanin" w:hAnsi="IRNazanin" w:eastAsia="IRNazanin"/>
          <w:color w:val="111111"/>
          <w:sz w:val="28"/>
          <w:sz w:val="28"/>
          <w:szCs w:val="28"/>
          <w:rtl w:val="true"/>
          <w:lang w:bidi="fa-IR"/>
        </w:rPr>
        <w:t>همان طور که خودش نیز کیفیتی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حقیقت، کیفیت نیز از جملۀ مخلوقات اوست، زیرا او اولی است که شروعی و شباهتی و مانند و ضدی یا همزادی ندارد، با چشم شناخته نمی شود، با لمس احساس نمی شود و جز به وسیلۀ مخلوقاتش شناخته نمی شود و مبارک و متعالی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قدرتش را برایم شرح بده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بزرگ مرتبۀ ما قوّی نامیده شده به جهت خلقت بزرگ و قوی، مانند زمین و آنچه از کوهها و دریاها و ریگزارها و درخت ها و مخلوقات جنبنده ای مانند انسان و حیوان که بر سطح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جهت حرکت دادن بادها و ابرها که کنترل شده و با آب بسیار سنگین شده اند و نیز خلق خورشید و ماه و عظمت آنها و عظمت نورشان که به چشم ها نمی رسد، خواه باطن و یا پایانشان، و ستارگان متحرک و حرکت ستارگان و عظمت آسمان و عظمت مخلوقات بزرگ </w:t>
      </w:r>
    </w:p>
    <w:p>
      <w:pPr>
        <w:pStyle w:val="BookText"/>
        <w:rPr/>
      </w:pPr>
      <w:r>
        <w:rPr>
          <w:rFonts w:ascii="Amiri" w:hAnsi="Amiri" w:eastAsia="Amiri" w:cs="Amiri"/>
          <w:color w:val="111111"/>
          <w:sz w:val="28"/>
          <w:sz w:val="28"/>
          <w:szCs w:val="28"/>
          <w:rtl w:val="true"/>
          <w:lang w:bidi="ar-SA"/>
        </w:rPr>
        <w:t>وَ السَّمَاءِ الْمُسَقَّفَةِ فَوْقَنَا رَاكِدَةً فِي الْهَوَاءِ وَ مَا دُونَهَا مِنَ الْأَرْضِ الْمَبْسُوطَةِ وَ مَا عَلَيْهَا مِنَ الْخَلْقِ الثَّقِيلِ وَ هِيَ رَاكِدَةٌ لَا تَتَحَرَّكُ غَيْرَ أَنَّهُ رُبَّمَا حُرِّكَ فِيهَا نَاحِيَةٌ وَ النَّاحِيَةُ الْأُخْرَى ثَابِتَةٌ وَ رُبَّمَا خَسَفَ مِنْهَا نَاحِيَةٌ وَ النَّاحِيَةُ الْأُخْرَى قَائِمَةٌ يُرِينَا قُدْرَتَهُ وَ يَدُلُّنَا بِفِعْلِهِ عَلَى مَعْرِفَتِهِ فَلِهَذَا سُمِّيَ قَوِيّاً لَا لِقُوَّةِ الْبَطْشِ الْمَعْرُوفَةِ مِنَ الْخَلْقِ وَ لَوْ كَانَتْ قُوَّتُهُ تُشْبِهُ قُوَّةَ الْخَلْقِ لَوَقَعَ عَلَيْهِ التَّشْبِيهُ وَ كَانَ مُحْتَمِلًا لِلزِّيَادَةِ وَ مَا احْتَمَلَ الزِّيَادَةَ كَانَ نَاقِصاً وَ مَا كَانَ نَاقِصاً لَمْ يَكُنْ تَامّاً وَ مَا لَمْ يَكُنْ تَامّاً كَانَ عَاجِزاً ضَعِيفاً وَ اللَّهُ عَزَّ وَ جَلَّ لَا يُشَبَّهُ بِشَيْ‌ءٍ وَ إِنَّمَا قُلْنَا إِنَّهُ قَوِيٌّ لِلْخَلْقِ الْقَوِيِّ وَ كَذَلِكَ قَوْلُنَا الْعَظِيمُ وَ الْكَبِيرُ وَ لَا يُشَبَّهُ بِهَذِهِ الْأَسْمَاءِ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قَوْلَهُ سَمِيعٌ بَصِيرٌ عَالِمٌ قُلْتُ إِنَّمَا يُسَمَّى تَبَارَكَ وَ تَعَالَى بِهَذِهِ الْأَسْمَاءِ لِأَنَّهُ لَا يَخْفَى عَلَيْهِ شَيْ‌ءٌ مِمَّا لَا تُدْرِكُهُ الْأَبْصَارُ مِنْ شَخْصٍ صَغِيرٍ أَوْ كَبِيرٍ أَوْ دَقِيقٍ أَوْ جَلِيلٍ وَ لَا نَصِفُهُ بَصِيراً بِلَحْظِ عَيْنٍ كَالْمَخْلُوقِ وَ إِنَّمَا سُمِّيَ سَمِيعاً لِأَنَّهُ ما يَكُونُ مِنْ نَجْوى ثَلاثَةٍ إِلَّا هُوَ رابِعُهُمْ وَ لا خَمْسَةٍ إِلَّا هُوَ سادِسُهُمْ وَ لا أَدْنى مِنْ ذلِكَ وَ لا أَكْثَرَ إِلَّا هُوَ مَعَهُمْ أَيْنَ ما كانُوا يَسْمَعُ النَّجْوَى وَ دَبِيبَ النَّمْلِ عَلَى الصَّفَا</w:t>
      </w:r>
      <w:r>
        <w:rPr>
          <w:rStyle w:val="FootnoteAnchor"/>
          <w:rtl w:val="true"/>
        </w:rPr>
        <w:footnoteReference w:id="453"/>
      </w:r>
      <w:r>
        <w:rPr>
          <w:rFonts w:ascii="Amiri" w:hAnsi="Amiri" w:eastAsia="Amiri" w:cs="Amiri"/>
          <w:color w:val="111111"/>
          <w:sz w:val="28"/>
          <w:sz w:val="28"/>
          <w:szCs w:val="28"/>
          <w:rtl w:val="true"/>
          <w:lang w:bidi="ar-SA"/>
        </w:rPr>
        <w:t>وَ خَفَقَانَ الطَّيْرِ فِي الْهَوَاءِ</w:t>
      </w:r>
      <w:r>
        <w:rPr>
          <w:rStyle w:val="FootnoteAnchor"/>
          <w:rtl w:val="true"/>
        </w:rPr>
        <w:footnoteReference w:id="454"/>
      </w:r>
      <w:r>
        <w:rPr>
          <w:rFonts w:ascii="Amiri" w:hAnsi="Amiri" w:eastAsia="Amiri" w:cs="Amiri"/>
          <w:color w:val="111111"/>
          <w:sz w:val="28"/>
          <w:sz w:val="28"/>
          <w:szCs w:val="28"/>
          <w:rtl w:val="true"/>
          <w:lang w:bidi="ar-SA"/>
        </w:rPr>
        <w:t xml:space="preserve">لَا تَخْفَى عَلَيْهِ خَافِيَةٌ وَ لَا شَيْ‌ءٌ مِمَّا أَدْرَكَتْهُ الْأَسْمَاعُ وَ الْأَبْصَارُ وَ مَا لَا تُدْرِكُهُ الْأَسْمَاعُ وَ الْأَبْصَارُ مَا جَلَّ مِنْ ذَلِكَ وَ مَا دَقَّ وَ مَا صَغُرَ وَ مَا كَبُرَ وَ لَمْ نَقُلْ سَمِيعاً بَصِيراً كَالسَّمْعِ الْمَعْقُولِ مِنَ الْخَلْقِ وَ كَذَلِكَ إِنَّمَا سُمِّيَ عَلِيماً لِأَنَّهُ لَا يَجْهَلُ شَيْئاً مِنَ الْأَشْيَاءِ لَا تَخْفَى عَلَيْهِ خَافِيَةٌ فِي الْأَرْضِ وَ لَا فِي السَّمَاءِ عَلِمَ مَا يَكُونُ وَ مَا لَا يَكُونُ وَ مَا لَوْ كَانَ كَيْفَ يَكُونُ وَ لَمْ نَصِفْ عَلِيماً بِمَعْنَى غَرِيزَةٍ يَعْلَمُ بِهَا كَمَا أَنَّ لِلْخَلْقِ غَرِيزَةً يَعْلَمُونَ بِهَا فَهَذَا مَا أَرَادَ مِنْ قَوْلِهِ عَلِيمٌ فَعَزَّ مَنْ جَلَّ عَنِ الصِّفَاتِ وَ مَنْ نَزَّهَ نَفْسَهُ عَنْ أَفْعَالِ خَلْقِهِ فَهَذَا هُوَ الْمَعْنَى وَ لَوْ لَا ذَلِكَ مَا فَصَّلَ بَيْنَهُ وَ بَيْنَ خَلْقِهِ فَسُبْحَانَهُ وَ تَقَدَّسَتْ أَسْمَاؤُهُ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 هَذَا لَكَمَا تَقُولُ وَ لَقَدْ عَلِمْتُ إِنَّمَا غَرَضِي أَنْ أَسْأَلَ عَنْ رَدِّ الْجَوَابِ فِيهِ عِنْدَ مُصَرِّفٍ يَسْنَحُ عَنِّي فَأَخْبِرْنِي لَعَلِّي أُحْكِمُهُ فَيَكُونَ الْحُجَّةُ قَدِ انْشَرَحَتْ لِلْمُتَعَنِّتِ الْمُخَالِفِ أَوِ السَّائِلِ الْمُرْتَابِ أَوِ الطَّالِبِ الْمُرْتَادِ مَعَ مَا فِيهِ لِأَهْلِ الْمُوَافَقَةِ مِنَ الِازْدِيَادِ فَأَخْبِرْنِي عَنْ قَوْلِهِ لَطِيفٌ وَ قَدْ عَرَفْتُ أَنَّهُ لِلْفِعْلِ وَ لَكِنْ قَدْ رَجَوْتُ أَنْ تَشْرَحَ لِي ذَلِكَ بِوَصْفِكَ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p>
    <w:p>
      <w:pPr>
        <w:pStyle w:val="BookText"/>
        <w:rPr/>
      </w:pPr>
      <w:r>
        <w:rPr>
          <w:rFonts w:ascii="IRNazanin" w:hAnsi="IRNazanin" w:eastAsia="IRNazanin"/>
          <w:color w:val="111111"/>
          <w:sz w:val="28"/>
          <w:sz w:val="28"/>
          <w:szCs w:val="28"/>
          <w:rtl w:val="true"/>
          <w:lang w:bidi="fa-IR"/>
        </w:rPr>
        <w:t>و آسمان بسته بالای سر ما در فضای ثابت و پایین تر از آن سطح زمین که گسترده است، و آنچه از مخلوقات سنگین که بر آن است که گاهی بخشی از آن فرو می ریزد ولی از ناحیۀ دیگر ثابت است، با همه این امور قدرت خویش را به ما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افعال خود ما را به شناخت خودش راهنمایی می کند، پس از این جهت او را قوی می نامند نه به جهت قوت و نیروی تهاجمی که در میان مخلوقات شناخته شده، که اگر نیروی او شبیه مخلوقات بود در این صورت، تشبیه بر او واقع می گشت و در این صورت قابل زیادتر شدن بود و چیزی که قابل زیادتر شدن باشد، ناقص است و چیزی که ناقص است پس تمام و کامل نباشد، در این صورت ضعیف و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خداوند بلند مرتبه به هیچ چیزی شبیه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تنها از این جهت می گوییم او قوی است، زیرا خلقش قوی است، و همین طور این سخن ما که می گوییم خداوند، بزرگ و کبیر است، و خداوند تبارک و تعالی نباید به این اسامی آن گونه که در مخلوقات است تشبیه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تو راجع به سمیع و بصیر و عالم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مبارک به این اسامی نامیده شده، زیرا هیچ چیز از اموری که حتی به چشم نمی آید نیز از او پنهان نیست، خواه کوچک یا بزرگ، ریز یا درشت</w:t>
      </w:r>
    </w:p>
    <w:p>
      <w:pPr>
        <w:pStyle w:val="BookText"/>
        <w:rPr/>
      </w:pPr>
      <w:r>
        <w:rPr>
          <w:rFonts w:ascii="IRNazanin" w:hAnsi="IRNazanin" w:eastAsia="IRNazanin"/>
          <w:color w:val="111111"/>
          <w:sz w:val="28"/>
          <w:sz w:val="28"/>
          <w:szCs w:val="28"/>
          <w:rtl w:val="true"/>
          <w:lang w:bidi="fa-IR"/>
        </w:rPr>
        <w:t>باشد، نه اینکه او را همچون مخلوقات به دیدن با چشم وصف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سمیع می گوییم 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مِنْ نَجْوی ثَلاثَةٍ إِلَّا هُوَ رابِعُهُمْ وَ لا خَمْسَةٍ إِلَّا هُوَ سادِسُهُمْ وَ لا أَدْنی مِنْ ذلِکَ وَ لا أَکْثَرَ إِلَّا هُوَ مَعَهُمْ أَیْنَ ما کانُوا</w:t>
      </w:r>
      <w:r>
        <w:rPr>
          <w:rFonts w:eastAsia="IRNazanin" w:cs="IRNazanin"/>
          <w:color w:val="111111"/>
          <w:sz w:val="28"/>
          <w:szCs w:val="28"/>
          <w:rtl w:val="true"/>
          <w:lang w:bidi="fa-IR"/>
        </w:rPr>
        <w:t>»</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سه نفری با هم در گوشی صحبت نکنند، مگر اینکه او چهارمی است و نیز پنج نفر با هم نیستند، مگر آنکه او ششمی است و نه کمتر از این تعداد یا بیشتر، مگر آنکه او همراهشان است، هر جا که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آهسته، حرکت مورچه بر تخته سنگ ، بال زدن پرندگان در آسمان را نیز می شنود هیچ مخفی بر او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که گوش ها و چشم ها آن را درک کنند یا درک نکنند از آنچه بزرگ یا کوچک یا ریز یا درشت باشد، بر او مخفی نیست و ما نمی گوییم سمیع و بصیری مانند شنوایی که از مخلوقات دانسته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خداوند متعال علیم نامیده شد، زیرا هر چیزی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پنهانی در زمین و آسمان از او پنهان نیست و می داند آنچه خواهد شد و آنچه نخواهد شد و نیز می داند آنچه را که اگر بود، چگونه می بود، ولی او را عالم، به معنای داشتن غریزه که با آن می داند، همان طور که مخلوقات غریزه دارند و با آن علم پیدا می کنند نمی دانیم، ، پس منظور از علیم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بزرگ است کسی که برتر از صفات بوده و کسی که خودش را از رفتار مخلوقاتش، پاک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معنی صحیح است، و اگر این چنین نبود تفاوتی میان او و مخلوقاتش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منزه است و مقدس است اسامی او</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همان طور است که می گویی اکنون حقیقت را دانستم، اما می خواهم جواب سؤالی را که به ذهنم رسیده است، به من بگویی شاید آن را کامل دانسته و در نتیجه حجتی باشد تا برای مخالفین خرده گیر یا پرسش کنندگان مشکوک یا طالبان حقیقت جو منتشر شود، علاوه بر اینکه برای معتقدین نیز مزیدی بر آگاهی و ایمانشان است؛ در باره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بگو زیرا من دانستم که در فعل به کار می آید ولی امیدوارم برای من با بیان خودت آن را توضیح دهی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سَمَّيْنَاهُ لَطِيفاً لِلْخَلْقِ اللَّطِيفِ وَ لِعِلْمِهِ بِالشَّيْ‌ءِ اللَّطِيفِ مِمَّا خَلَقَ مِنَ الْبَعُوضِ وَ الذَّرَّةِ</w:t>
      </w:r>
      <w:r>
        <w:rPr>
          <w:rStyle w:val="FootnoteAnchor"/>
          <w:rtl w:val="true"/>
        </w:rPr>
        <w:footnoteReference w:id="456"/>
      </w:r>
      <w:r>
        <w:rPr>
          <w:rFonts w:ascii="Amiri" w:hAnsi="Amiri" w:eastAsia="Amiri" w:cs="Amiri"/>
          <w:color w:val="111111"/>
          <w:sz w:val="28"/>
          <w:sz w:val="28"/>
          <w:szCs w:val="28"/>
          <w:rtl w:val="true"/>
          <w:lang w:bidi="ar-SA"/>
        </w:rPr>
        <w:t>وَ مِمَّا هُوَ أَصْغَرُ مِنْهُمَا لَا يَكَادُ تُدْرِكُهُ الْأَبْصَارُ وَ الْعُقُولُ لِصِغَرِ خَلْقِهِ مِنْ عَيْنِهِ وَ سَمْعِهِ وَ صُورَتِهِ لَا يُعْرَفُ مِنْ ذَلِكَ لِصِغَرِهِ الذَّكَرُ مِنَ الْأُنْثَى وَ لَا الْحَدِيثُ الْمَوْلُودُ مِنَ الْقَدِيمِ الْوَالِدِ</w:t>
      </w:r>
      <w:r>
        <w:rPr>
          <w:rStyle w:val="FootnoteAnchor"/>
          <w:rtl w:val="true"/>
        </w:rPr>
        <w:footnoteReference w:id="457"/>
      </w:r>
      <w:r>
        <w:rPr>
          <w:rFonts w:ascii="Amiri" w:hAnsi="Amiri" w:eastAsia="Amiri" w:cs="Amiri"/>
          <w:color w:val="111111"/>
          <w:sz w:val="28"/>
          <w:sz w:val="28"/>
          <w:szCs w:val="28"/>
          <w:rtl w:val="true"/>
          <w:lang w:bidi="ar-SA"/>
        </w:rPr>
        <w:t>فَلَمَّا رَأَيْنَا لُطْفَ ذَلِكَ فِي صِغَرِهِ وَ مَوْضِعَ الْعَقْلِ فِيهِ وَ الشَّهْوَةَ لِلسِّفَادِ</w:t>
      </w:r>
      <w:r>
        <w:rPr>
          <w:rStyle w:val="FootnoteAnchor"/>
          <w:rtl w:val="true"/>
        </w:rPr>
        <w:footnoteReference w:id="458"/>
      </w:r>
      <w:r>
        <w:rPr>
          <w:rFonts w:ascii="Amiri" w:hAnsi="Amiri" w:eastAsia="Amiri" w:cs="Amiri"/>
          <w:color w:val="111111"/>
          <w:sz w:val="28"/>
          <w:sz w:val="28"/>
          <w:szCs w:val="28"/>
          <w:rtl w:val="true"/>
          <w:lang w:bidi="ar-SA"/>
        </w:rPr>
        <w:t>وَ الْهَرَبَ مِنَ الْمَوْتِ وَ الْحَدَبَ عَلَى نَسْلِهِ مِنْ وُلْدِهِ وَ مَعْرِفَةَ بَعْضِهَا بَعْضاً وَ مَا كَانَ مِنْهَا فِي لُجَجِ الْبِحَارِ وَ أَعْنَانِ السَّمَاءِ وَ الْمَفَاوِزِ وَ الْقِفَارِ وَ مَا هُوَ مَعَنَا فِي مَنْزِلِنَا وَ يَفْهَمُ بَعْضُهُمْ بَعْضاً مِنْ مَنْطِقِهِمْ وَ مَا يَفْهَمُ مِنْ أَوْلَادِهَا وَ نَقْلَهَا الطَّعَامَ إِلَيْهَا وَ الْمَاءَ عَلِمْنَا أَنَّ خَالِقَهَا لَطِيفٌ وَ أَنَّهُ لَطِيفٌ بِخَلْقِ اللَّطِيفِ‌</w:t>
      </w:r>
      <w:r>
        <w:rPr>
          <w:rStyle w:val="FootnoteAnchor"/>
          <w:rtl w:val="true"/>
        </w:rPr>
        <w:footnoteReference w:id="459"/>
      </w:r>
      <w:r>
        <w:rPr>
          <w:rFonts w:ascii="Amiri" w:hAnsi="Amiri" w:eastAsia="Amiri" w:cs="Amiri"/>
          <w:color w:val="111111"/>
          <w:sz w:val="28"/>
          <w:sz w:val="28"/>
          <w:szCs w:val="28"/>
          <w:rtl w:val="true"/>
          <w:lang w:bidi="ar-SA"/>
        </w:rPr>
        <w:t xml:space="preserve">كَمَا سَمَّيْنَاهُ قَوِيّاً بِخَلْقِ الْقَوِيِّ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إِنَّ الَّذِي جِئْتَ بِهِ لَوَاضِحٌ فَكَيْفَ جَازَ لِلْخَلْقِ أَنْ يَتَسَمَّوْا بِأَسْمَاءِ اللَّهِ تَعَالَى قُلْتُ إِنَّ اللَّهَ جَلَّ ثَنَاؤُهُ وَ تَقَدَّسَتْ أَسْمَاؤُهُ أَبَاحَ لِلنَّاسِ الْأَسْمَاءَ وَ وَهَبَهَا لَهُمْ وَ قَدْ قَالَ الْقَائِلُ مِنَ النَّاسِ لِلْوَاحِدِ وَاحِدٌ وَ يَقُولُ لِلَّهِ وَاحِدٌ وَ يَقُولُ قَوِيٌّ وَ اللَّهُ تَعَالَى قَوِيٌّ وَ يَقُولُ صَانِعٌ وَ اللَّهُ صَانِعٌ وَ يَقُولُ رَازِقٌ وَ اللَّهُ رَازِقٌ وَ يَقُولُ سَمِيعٌ بَصِيرٌ وَ اللَّهُ سَمِيعٌ بَصِيرٌ وَ مَا أَشْبَهَ ذَلِكَ فَمَنْ قَالَ لِلْإِنْسَانِ وَاحِدٌ فَهَذَا لَهُ اسْمٌ وَ لَهُ شَبِيهٌ وَ اللَّهُ وَاحِدٌ وَ هُوَ لَهُ اسْمٌ وَ لَا شَيْ‌ءَ لَهُ شَبِيهٌ وَ لَيْسَ الْمَعْنَى وَاحِداً وَ أَمَّا الْأَسْمَاءُ فَهِيَ دَلَالَتُنَا عَلَى الْمُسَمَّى لِأَنَّا قَدْ نَرَى الْإِنْسَانَ وَاحِداً وَ إِنَّمَا نُخْبِرُ وَاحِداً إِذَا كَانَ مُفْرَداً فَعُلِمَ أَنَّ الْإِنْسَانَ فِي نَفْسِهِ لَيْسَ بِوَاحِدٍ فِي الْمَعْنَى لِأَنَّ أَعْضَاءَهُ مُخْتَلِفَةٌ وَ أَجْزَاءَهُ لَيْسَتْ سَوَاءً وَ لَحْمَهُ غَيْرُ دَمِهِ وَ عَظْمَهُ غَيْرُ عَصَبِهِ وَ شَعْرَهُ غَيْرُ ظُفُرِهِ وَ سَوَادَهُ غَيْرُ بَيَاضِهِ وَ كَذَلِكَ سَائِرُ الْخَلْقِ وَ الْإِنْسَانُ وَاحِدٌ فِي</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خداوند متعال را لطیف می نامیم که خلقِ لطیف دارد و نیز به جهت علم و آگاهی خداوند به مخلوقاتی لطیف مانند پشه و مورچه و کوچکتر از آنها، که نمی توان با چشم ها و حتی عقل آنها را شناخت به دلیل خلقت بسیار کوچک آنها در ساختمان چشم و گوش و صورت با این کوچکی که دارند معلوم نمی شود که نر یا ماده بوده و یا کم سال یا بزرگسال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لطافت این موجود را در کوچکی جثه اش و جایگاه عقلش و تمایلش برای بقاء، و فرارش از مرگ، و مهربانیش بر فرزندانش و شناختشان نسبت به یکدیگر می بینیم و نیز اینکه برخی از آنها در اعماق دریا یا بلندای آسمان و شکاف کوهها و بیابانها و یا همراه ما در خانه هایمان هستند، به گونه ای که هر یک از آنها به وسیله زبان، یکدیگر را می شناسند و فرزندانشان را تشخیص می دهند و آب و غذا برایشان فراهم می نمایند از همه اینها می فهمیم که آفرینندۀ آنها لطیف است و به خاطر خلق موجودات لطیفش، لطیف نامیده شده همان طور که او را قوی نامیدیم به سبب خلقت موجودات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می گویی واضح است، امّا چگونه برای مردم جایز است که خود را به نام های خداوند بنامند؟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مدحش والا و اسماءش مقدس است برای مردم اسم را مباح نموده و به آنها هدیه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مردم به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و به خداوند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و یا به کسی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و خداوند تعالی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 و خداوند صانع است و یا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رازق، و خداوند رازق است و یا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 و بصیر، و خداوند سمیع و بصیر است 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به انسانی گفته شود واحد، برای او یک اسم است و آن شخص شبیه و مانندی دارد در حالی که خداوند، واحد است و برای او اسم است، ولی چیزی شبیه او نیست و معنای واحد برای آنها یکسان نیست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اسامی، راهنمای ما هستند برای مسمّی زیرا گاهی انسان را واحد می بینیم و خبر می دهیم که واحد است، البته هر گاه تنها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دانیم که انسان در ذات خودش واحد به معنای واقعی نیست زیرا اعضاء او مختلف و اجزائش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غیر از گوشتش و استخوان غیر از عصب، و موی او غیر از ناخن بوده، و سیاهی او غیر از سفیدیش است و همین طور دیگر مخلوقات</w:t>
      </w:r>
      <w:r>
        <w:rPr>
          <w:rFonts w:eastAsia="IRNazanin" w:cs="IRNazanin"/>
          <w:color w:val="111111"/>
          <w:sz w:val="28"/>
          <w:szCs w:val="28"/>
          <w:rtl w:val="true"/>
          <w:lang w:bidi="fa-IR"/>
        </w:rPr>
        <w:t xml:space="preserve">. </w:t>
      </w:r>
      <w:bookmarkStart w:id="1015" w:name="pg16997_179677"/>
    </w:p>
    <w:p>
      <w:pPr>
        <w:pStyle w:val="BookText"/>
        <w:rPr/>
      </w:pPr>
      <w:bookmarkEnd w:id="1015"/>
      <w:r>
        <w:rPr>
          <w:rFonts w:ascii="Amiri" w:hAnsi="Amiri" w:eastAsia="Amiri" w:cs="Amiri"/>
          <w:color w:val="111111"/>
          <w:sz w:val="28"/>
          <w:sz w:val="28"/>
          <w:szCs w:val="28"/>
          <w:rtl w:val="true"/>
          <w:lang w:bidi="ar-SA"/>
        </w:rPr>
        <w:t>الِاسْمِ وَ لَيْسَ بِوَاحِدٍ فِي الِاسْمِ وَ الْمَعْنَى وَ الْخَلْقِ فَإِذَا قِيلَ لِلَّهِ فَهُوَ الْوَاحِدُ الَّذِي لَا وَاحِدَ غَيْرُهُ لِأَنَّهُ لَا اخْتِلَافَ فِيهِ وَ هُوَ تَبَارَكَ وَ تَعَالَى سَمِيعٌ وَ بَصِيرٌ وَ قَوِيٌّ وَ عَزِيزٌ وَ حَكِيمٌ وَ عَلِيمٌ فَتَعَالَى اللَّهُ أَحْسَنُ الْخَالِقِينَ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فَأَخْبِرْنِي عَنْ قَوْلِهِ رَءُوفٌ رَحِيمٌ وَ عَنْ رِضَاهُ وَ مَحَبَّتِهِ وَ غَضَبِهِ وَ سَخَطِهِ قُلْتُ إِنَّ الرَّحْمَةَ وَ مَا يَحْدُثُ لَنَا مِنْهَا شَفَقَةٌ وَ مِنْهَا جُودٌ وَ إِنَّ رَحْمَةَ اللَّهِ ثَوَابُهُ لِخَلْقِهِ وَ الرَّحْمَةَ مِنَ الْعِبَادِ شَيْئَانِ أَحَدُهُمَا يَحْدُثُ فِي الْقَلْبِ الرَّأْفَةُ وَ الرِّقَّةُ لِمَا يُرَى بِالْمَرْحُومِ مِنَ الضُّرِّ وَ الْحَاجَةِ وَ ضُرُوبِ الْبَلَاءِ وَ الْآخَرُ مَا يَحْدُثُ مِنَّا مِنْ بَعْدِ الرَّأْفَةِ وَ اللُّطْفِ عَلَى الْمَرْحُومِ وَ الرَّحْمَةُ مِنَّا مَا نَزَلَ بِهِ وَ قَدْ يَقُولُ الْقَائِلُ انْظُرْ إِلَى رَحْمَةِ فُلَانٍ وَ إِنَّمَا يُرِيدُ الْفِعْلَ الَّذِي حَدَثَ عَنِ الرِّقَّةِ الَّتِي فِي قَلْبِ فُلَانٍ وَ إِنَّمَا يُضَافُ إِلَى اللَّهِ عَزَّ وَ جَلَّ مِنْ فَعْلِ مَا حَدَثَ عَنَّا مِنْ هَذِهِ الْأَشْيَاءِ وَ أَمَّا الْمَعْنَى الَّذِي هُوَ فِي الْقَلْبِ فَهُوَ مَنْفِيٌّ عَنِ اللَّهِ كَمَا وَصَفَ عَنْ نَفْسِهِ فَهُوَ رَحِيمٌ لَا رَحْمَةَ رِقَّةٍ وَ أَمَّا الْغَضَبُ فَهُوَ مِنَّا إِذَا غَضِبْنَا تَغَيَّرَتْ طَبَائِعُنَا وَ تَرْتَعِدُ أَحْيَاناً مَفَاصِلُنَا وَ حَالَتْ أَلْوَانُنَا ثُمَّ نَجِي‌ءُ مِنْ بَعْدِ ذَلِكَ بِالْعُقُوبَاتِ فَسُمِّيَ غَضَباً فَهَذَا كَلَامُ النَّاسِ الْمَعْرُوفُ وَ الْغَضَبُ شَيْئَانِ أَحَدُهُمَا فِي الْقَلْبِ وَ أَمَّا الْمَعْنَى الَّذِي هُوَ فِي الْقَلْبِ فَهُوَ مَنْفِيٌّ عَنِ اللَّهِ جَلَّ جَلَالُهُ وَ كَذَلِكَ رِضَاهُ وَ سَخَطُهُ وَ رَحْمَتُهُ عَلَى هَذِهِ الصِّفَةِ جَلَّ وَ عَزَّ لَا شَبِيهَ لَهُ وَ لَا مِثْلَ فِي شَيْ‌ءٍ مِنَ الْأَشْيَاءِ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فَأَخْبِرْنِي عَنْ إِرَادَتِهِ قُلْتُ إِنَّ الْإِرَادَةَ مِنَ الْعِبَادِ الضَّمِيرُ وَ مَا يَبْدُو بَعْدَ ذَلِكَ مِنَ الْفِعْلِ وَ أَمَّا مِنَ اللَّهِ عَزَّ وَ جَلَّ فَالْإِرَادَةُ لِلْفِعْلِ إِحْدَاثُهُ إِنَّمَا يَقُولُ لَهُ كُنْ فَيَكُونُ بِلَا تَعَبٍ وَ لَا كَيْفٍ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 بَلَّغْتَ حَسْبُكَ فَهَذِهِ كَافِيَةٌ لِمَنْ عَقَلَ وَ الْحَمْدُ لِلَّهِ رَبِّ الْعالَمِينَ الَّذِي هَدَانَا مِنَ الضَّلَالِ وَ عَصَمَنَا مِنْ أَنْ نُشَبِّهَهُ بِشَيْ‌ءٍ مِنْ خَلْقِهِ وَ أَنْ نَشُكَّ فِي عَظَمَتِهِ وَ قُدْرَتِهِ وَ لَطِيفِ صُنْعِهِ وَ جَبَرُوتِهِ جَلَّ عَنِ الْأَشْبَاهِ وَ الْأَضْدَادِ وَ تَكَبَّرَ عَنِ الشُّرَكَاءِ وَ الْأَنْدَادِ</w:t>
      </w:r>
      <w:r>
        <w:rPr>
          <w:rFonts w:eastAsia="Amiri" w:cs="Amiri" w:ascii="Amiri" w:hAnsi="Amiri"/>
          <w:color w:val="111111"/>
          <w:sz w:val="28"/>
          <w:szCs w:val="28"/>
          <w:rtl w:val="true"/>
          <w:lang w:bidi="ar-SA"/>
        </w:rPr>
        <w:t>.</w:t>
      </w:r>
    </w:p>
    <w:p>
      <w:pPr>
        <w:pStyle w:val="Heading5"/>
        <w:numPr>
          <w:ilvl w:val="4"/>
          <w:numId w:val="1"/>
        </w:numPr>
        <w:rPr/>
      </w:pPr>
      <w:bookmarkStart w:id="1016" w:name="__RefHeading___Toc3701985_1468164448"/>
      <w:bookmarkStart w:id="1017" w:name="_Toc454"/>
      <w:bookmarkEnd w:id="1016"/>
      <w:r>
        <w:rPr>
          <w:rtl w:val="true"/>
        </w:rPr>
        <w:t>شرح</w:t>
      </w:r>
      <w:bookmarkEnd w:id="1017"/>
    </w:p>
    <w:p>
      <w:pPr>
        <w:pStyle w:val="BookText"/>
        <w:rPr/>
      </w:pPr>
      <w:r>
        <w:rPr>
          <w:rFonts w:ascii="IRNazanin" w:hAnsi="IRNazanin" w:eastAsia="IRNazanin"/>
          <w:color w:val="111111"/>
          <w:sz w:val="28"/>
          <w:sz w:val="28"/>
          <w:szCs w:val="28"/>
          <w:rtl w:val="true"/>
          <w:lang w:bidi="fa-IR"/>
        </w:rPr>
        <w:t>قوله علیه السلام دفعت إليه على بناء المجهول أي دفعتك الحاجة و الضرورة إليه و في الأساس دفع فلان إلى فلان انتهى إليه قوله علیه السلام مغيض هو بفتح الميم و كسر الغين المعجمة موضع يجري إليه الماء و يغيب أو يجتمع فيه و في الثاني مصدر ميمي</w:t>
      </w:r>
    </w:p>
    <w:p>
      <w:pPr>
        <w:pStyle w:val="BookText"/>
        <w:rPr/>
      </w:pPr>
      <w:r>
        <w:rPr>
          <w:rFonts w:ascii="IRNazanin" w:hAnsi="IRNazanin" w:eastAsia="IRNazanin"/>
          <w:color w:val="111111"/>
          <w:sz w:val="28"/>
          <w:sz w:val="28"/>
          <w:szCs w:val="28"/>
          <w:rtl w:val="true"/>
          <w:lang w:bidi="fa-IR"/>
        </w:rPr>
        <w:t xml:space="preserve">پس انسان در اسم واحد است و در اسم و معنا و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نیست، و اگر گفته شود خداوند واحدی است که غیر از او احدی نیست، به دلیل این است که اختلاف در او نمی باشد و او تبارک و تعالی، سمیع و بصیر و قوی و عزیز و حکیم و علیم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برتر است که بهترین آفرینندگان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این است که اختلاف در او نمی باش و او تبارک و تعالی، سمیع و بصیر و قوی و عزیز و حکیم و علیم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برتر است که بهترین آفرینندگان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از این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مهربان و رحیم است و از رضایت و محبتش و خشم و نفرتش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که برای ما حاصل می شود، گاهی شفقت و یا بخشش است، ولی رحمت خداوند، پاداش او برای مخلوقاتش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از بندگان در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در قلب انسان، مهربانی و رقت قلب نسبت به شخص مورد نظر، در اثر زیان و یا دیگر بلاها واقع می شود، و دیگری چیزی است که از ما پس از مهربانی به وجود می آید و شامل لطف نمودن بر آن شخص، و مهربانی است که از ناحیۀ ما بر وی فرود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به رحمت فلانی، که در واقع منظورش عملی است که در اثر مهربانی و رقت قلبی آن شخص 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رحمت تنها از جهت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بخشش 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خداوند صادر می شود به خداوند نسبت داده می شود همان گونه که افعالی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حالت رقت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می کند ولی این حالت رقت قلبی از خداوند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که خود را به رحیم بودن توصیف نموده به معنای رحمت از روی رقّت قلبی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خشم نیز از جانب ما به گونه ای است که اگر خشمگین شویم طبیعت ما تغییر یافته و گاهی مفاصل ما به لرزش درآمده و رنگمان عوض می شود، سپس بعد از این حالت، مرتکب تنبیه می شویم که آن را خشم می گویند، این سخن مردم، معروف است و خشم دو نوع است، یکی در قلب، که این معنای قلبی از خداوند دور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تنها به معنای افعالی چون عذاب و مجازات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رضایت و انتقام و رحمت به همین گونه در مورد خدا صحیح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ارادۀ خداوند برایم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از بندگان باطنی است و آنچه بعد از آن آشکار می شود عمل است، ولی از جانب خداوند اراده نسبت به عملی همان ایجاد آن است و در حقیقت خداوند به آن عمل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آن نیز می باشد بدون رنج یا چگونگی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متشکرم، رسیدم به آنچه که می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برای کسی که تعقل کند،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حمد برای خدای پروردگار جهانیان است، آن که ما را از گمراهی، هدایت کرد و ما را از اینکه او را به مخلوقی تشبیه کنیم و از اینکه در عظمت و قدرتش و در لطیف بودن مخلوقات و در جبروتش شک کنیم،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از شبیه و ضد داشتن، و بزرگتر است از شریک و مانند داشتن</w:t>
      </w:r>
      <w:r>
        <w:rPr>
          <w:rFonts w:eastAsia="IRNazanin" w:cs="IRNazanin"/>
          <w:color w:val="111111"/>
          <w:sz w:val="28"/>
          <w:szCs w:val="28"/>
          <w:rtl w:val="true"/>
          <w:lang w:bidi="fa-IR"/>
        </w:rPr>
        <w:t>.</w:t>
      </w:r>
    </w:p>
    <w:p>
      <w:pPr>
        <w:pStyle w:val="Heading5"/>
        <w:numPr>
          <w:ilvl w:val="4"/>
          <w:numId w:val="1"/>
        </w:numPr>
        <w:rPr/>
      </w:pPr>
      <w:bookmarkStart w:id="1018" w:name="__RefHeading___Toc3701987_1468164448"/>
      <w:bookmarkStart w:id="1019" w:name="_Toc455"/>
      <w:bookmarkEnd w:id="1018"/>
      <w:r>
        <w:rPr>
          <w:rtl w:val="true"/>
        </w:rPr>
        <w:t>توضیح</w:t>
      </w:r>
      <w:bookmarkEnd w:id="101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یعنی ضرورت و حاجت، تو را به آن طرف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الأساس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 فلان إلی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میم و کسره 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آب به آنجا می ریزد و ناپیدا می شود و یا در آن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معنای دوم مصدر میمی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علیه السلام في الجهات الأربع أي الشمال و الجنوب و الصبا و الدبور و يحتمل أن يكون المراد المتغيرة بسبب الصفات الأربعة التي فسرها علیه السلام قوله علیه السلام تلقح أجسادهم أي تنميها مستعارا من لقاح الشجر كما قال تعالى وَ أَرْسَلْنَا الرِّياحَ لَواقِحَ و في أكثر النسخ بالفاء و هو بمعنى الإحراق فيكون كناية عن نضجها و الودق المطر قوله وَ قَضْباً يعني الرطبة سميت بمصدر قضبه إذا قطعه لأنها تقضب مرة بعد أخرى وَ حَدائِقَ غُلْباً أي عظاما وصفت به الحدائق لتكاثفها و كثرة أشجارها أو لأنها ذات أشجار غلاظ مستعار من وصف الرقاب وَ أَبًّا مرعى من أب إذا أم لأنه يؤم و ينتجع أو من أب لكذا إذا تهيأ له لأنه متهيأ للرعي و فاكهة يابسة تؤب للشتاء و قال الجوهري الأثاث متاع البيت قال الفراء لا واحد له و قال أبو زيد الأثاث المال أجمع الإبل و الغنم و العبيد و المتاع الواحدة أثاثة انتهى وَ مَتاعاً أي شيئا ينتفع به إِلى حِينٍ إلى أن تقضوا منه أوطاركم أو إلى أن يبلى و يفنى أو إلى أن تموتوا قوله علیه السلام و الانتفاع عطف على أصوافها أو في أصوافها قوله علیه السلام و مستقر اسم مكان معطوف على الأدواء قوله علیه السلام هو الأول بلا كيف أي كان أزليا من غير اتصاف بكيفية أو من غير أن تعرف كيفية أوليته بمقارنة زمان قديم بل بلا زمان قوله علیه السلام لا من شي‌ء و لا كيف أي لا من مادة و لا من شبه و مثال و تصور و خيال تمثل فيه كيفية الخلق ثم خلق على مثال ذلك كما في المخلوقين قوله علیه السلام ثانيا و لا كيف أي ليس لخلقه و إيجاده كيفية كما في المخلوقين من حركة و مزاولة عمل فكما أنه لا كيف لذاته لا كيف لإيجاده و إذا وصف خلقه و إيجاده بالكيف فهو يرجع إلى كيفية مخلوقه فإذا قيل كيف خلق الأشياء فالمعنى الصحيح له كيف مخلوقاته لا أنه كيف كان فعله و إيجاده و إليه أشار علیه السلام بقوله و إنما الكيف بكيفية المخلوق ثم علل ذلك بأن هذه صفات المحدثين و هو الأول لا بدء له و لا شبه فكيف يتصف بها قوله علیه السلام الذي خلق خبر مبتدإ محذوف أي هو الذي و قوله علیه السلام و تصريف الرياح عطف على الخلق العظيم و يحتمل العطف على قوله مثل الأرض قوله علیه السلام بلوغا و لا منتهى لعل المراد أنه لا يبلغ الأبصار إليهما و لا إلى منتهى نورهما أو منتهى جسمهما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الجهات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شمال و جنوب و صبا و دبور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بادهای متغیر به لحاظ صفات چهارگانه ای باشد که امام علیه السلام تفسیر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تلقح أجسادهم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رشدشان می دهد، که استعاره از لقاح درخت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أَرْسَلْنَا الرِّیاحَ لَواقِحَ</w:t>
      </w:r>
      <w:r>
        <w:rPr>
          <w:rFonts w:eastAsia="IRNazanin" w:cs="IRNazanin"/>
          <w:color w:val="111111"/>
          <w:sz w:val="28"/>
          <w:szCs w:val="28"/>
          <w:rtl w:val="true"/>
          <w:lang w:bidi="fa-IR"/>
        </w:rPr>
        <w:t>»</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 را باردار کننده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اکثر نسخه ها با فاء آمده که به معنای سوزاندن است و کنایه از رسیدن آنها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تَر که به نام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 کردن نامیده شده، زیرا آن پشت سر هم بریده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حَدائِقَ غُلْباً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که باغها به دلیل در هم تنیده بودن و کثرت درختان به آن وصف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دلیل که آنها دارای شاخه های کلفتی می باشند که از وصف گردن استعاره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چراگاه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قصد کرد گرفته شده زیرا چراگاه مورد قصد و طلب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لکذا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آماده شدن برای کاری گرفته شده، زیرا چراگاه برای چرا مهیا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میوه خشکی است که برای زمستان آماده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الأثاث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مفرد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زید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الأثاث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اموال است؛ شتر و گوسفند و برده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تا زمانی از آن استفاده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حاجتتان به آن برطرف شود یا تا وقتی که بپوسد و از بین برود یا تا وقتی که بمیرید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أصوافها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الأول بلا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ازلی است بدون اتصاف به کیفیتی یا بدون اینکه کیفیت اول بودنش به گونه مقارنت با زمان قدیمی شناخته شود، بلکه اول بودنش بدون زمان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من شی‌ء و لا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ماده ای و نه از شبیه و مثال و تصور و خیالی که کیفیت خلق برایش متمثل شود تا بعد از روی آن بتواند بسازد، چنانچه در مخلوقات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خلق کردن و ایجاد کردنش کیفیتی همچون حرکت و انجام عملی که در مخلوقات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که ذاتش کیفیت ندارد، ایجادش هم کیفیت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خلق و ایجادش به کیفیت موصوف می شود پس آن به کیفیتِ مخلوق بر می گردد، پس وقتی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اشیاء را خلق می کند؟ معنای صحیحش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مخلوقاتش چگونه اند، نه اینکه فعل و ایجاد او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علیه السلام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الکیف بکیفیة المخلوق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مطلب دلیل آورد که اینها از صفات حادثها می باشد در حالی که او اولی است که آغازی و شبیهی ندارد پس چگونه به این صفات متصف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مبتدای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تصریف 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ممکن است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بلوغا و لا 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این باشد که چشمها به آن دو و به انتهای نورشان یا انتهای جسمشان نمی رسند</w:t>
      </w:r>
      <w:r>
        <w:rPr>
          <w:rFonts w:eastAsia="IRNazanin" w:cs="IRNazanin"/>
          <w:color w:val="111111"/>
          <w:sz w:val="28"/>
          <w:szCs w:val="28"/>
          <w:rtl w:val="true"/>
          <w:lang w:bidi="fa-IR"/>
        </w:rPr>
        <w:t xml:space="preserve">. </w:t>
      </w:r>
      <w:bookmarkStart w:id="1020" w:name="pg16997_179679"/>
    </w:p>
    <w:p>
      <w:pPr>
        <w:pStyle w:val="BookText"/>
        <w:rPr/>
      </w:pPr>
      <w:bookmarkEnd w:id="1020"/>
      <w:r>
        <w:rPr>
          <w:rFonts w:ascii="IRNazanin" w:hAnsi="IRNazanin" w:eastAsia="IRNazanin"/>
          <w:color w:val="111111"/>
          <w:sz w:val="28"/>
          <w:sz w:val="28"/>
          <w:szCs w:val="28"/>
          <w:rtl w:val="true"/>
          <w:lang w:bidi="fa-IR"/>
        </w:rPr>
        <w:t>قوله علیه السلام و عظم الخلق العظيم أي السماء أو ما عليها من الملائكة قوله و لا يشبه بهذه الأسماء على بناء المجهول من باب التفعيل أي لا يصير إطلاق هذه الأسماء عليه سببا لأن يظن أنه شبيه بخلقه قوله إنما غرضي أي غرضي من السؤال أن تجيب عما يعرض لي من إشكال يصرّفني عن الحق يسنح و يظهر عني و في بعض النسخ عن رد الجواب فيه عند متعرف غبي أي إني قد آمنت و أيقنت و إنما المقصود من السؤال أن أقدر على أن أجيب عن سؤال متعرف غبي جاهل أحمق لأهديه إلى الحق و هو أظهر و الحدب العطف و الشفقة و لعل المراد بما في أعنان السماء ما يطير في الهواء و قد مر تفسير بعض الفقرات و سيأتي تفسير بعضها</w:t>
      </w:r>
      <w:r>
        <w:rPr>
          <w:rFonts w:eastAsia="IRNazanin" w:cs="IRNazanin"/>
          <w:color w:val="111111"/>
          <w:sz w:val="28"/>
          <w:szCs w:val="28"/>
          <w:rtl w:val="true"/>
          <w:lang w:bidi="fa-IR"/>
        </w:rPr>
        <w:t>.</w:t>
      </w:r>
    </w:p>
    <w:p>
      <w:pPr>
        <w:pStyle w:val="Heading3"/>
        <w:numPr>
          <w:ilvl w:val="2"/>
          <w:numId w:val="1"/>
        </w:numPr>
        <w:rPr/>
      </w:pPr>
      <w:bookmarkStart w:id="1021" w:name="__RefHeading___Toc3701989_1468164448"/>
      <w:bookmarkStart w:id="1022" w:name="_Toc456"/>
      <w:bookmarkEnd w:id="1021"/>
      <w:r>
        <w:rPr>
          <w:rtl w:val="true"/>
        </w:rPr>
        <w:t xml:space="preserve">باب </w:t>
      </w:r>
      <w:r>
        <w:rPr/>
        <w:t>6</w:t>
      </w:r>
      <w:r>
        <w:rPr>
          <w:rtl w:val="true"/>
        </w:rPr>
        <w:t xml:space="preserve"> </w:t>
      </w:r>
      <w:r>
        <w:rPr>
          <w:rtl w:val="true"/>
        </w:rPr>
        <w:t>التوحيد و نفي الشريك و معنى الواحد و الأحد و الصمد و تفسير سورة التوحيد</w:t>
      </w:r>
      <w:bookmarkEnd w:id="1022"/>
    </w:p>
    <w:p>
      <w:pPr>
        <w:pStyle w:val="Heading4"/>
        <w:numPr>
          <w:ilvl w:val="3"/>
          <w:numId w:val="1"/>
        </w:numPr>
        <w:rPr/>
      </w:pPr>
      <w:bookmarkStart w:id="1023" w:name="__RefHeading___Toc3701991_1468164448"/>
      <w:bookmarkStart w:id="1024" w:name="_Toc457"/>
      <w:bookmarkEnd w:id="1023"/>
      <w:r>
        <w:rPr>
          <w:rtl w:val="true"/>
        </w:rPr>
        <w:t>الآيات</w:t>
      </w:r>
      <w:bookmarkEnd w:id="1024"/>
    </w:p>
    <w:p>
      <w:pPr>
        <w:pStyle w:val="BookText"/>
        <w:rPr/>
      </w:pPr>
      <w:r>
        <w:rPr>
          <w:rFonts w:ascii="Amiri" w:hAnsi="Amiri" w:eastAsia="Amiri" w:cs="Amiri"/>
          <w:color w:val="111111"/>
          <w:sz w:val="28"/>
          <w:sz w:val="28"/>
          <w:szCs w:val="28"/>
          <w:rtl w:val="true"/>
          <w:lang w:bidi="ar-SA"/>
        </w:rPr>
        <w:t xml:space="preserve">البقرة وَ إِلهُكُمْ إِلهٌ واحِدٌ لا إِلهَ إِلَّا هُوَ الرَّحْمنُ الرَّحِيمُ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 وَ مِنَ النَّاسِ مَنْ يَتَّخِذُ مِنْ دُونِ اللَّهِ أَنْداداً</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یُحِبُّونَهُمْ كَحُبِّ اللَّهِ وَ الَّذِینَ آمَنُوا أَشَدُّ حُبًّا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الْحَيُّ الْقَیُّومُ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ما فِي السَّماواتِ وَ ما فِي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عمران وَ ما مِنْ إِلهٍ إِلَّا اللَّهُ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 قُلْ يا أَهْلَ الْكِتابِ تَعالَوْا إِلى كَلِمَةٍ سَواءٍ بَيْنَنا وَ بَيْنَكُمْ‌</w:t>
      </w:r>
      <w:r>
        <w:rPr>
          <w:rStyle w:val="FootnoteAnchor"/>
          <w:rtl w:val="true"/>
        </w:rPr>
        <w:footnoteReference w:id="462"/>
      </w:r>
      <w:r>
        <w:rPr>
          <w:rFonts w:ascii="Amiri" w:hAnsi="Amiri" w:eastAsia="Amiri" w:cs="Amiri"/>
          <w:color w:val="111111"/>
          <w:sz w:val="28"/>
          <w:sz w:val="28"/>
          <w:szCs w:val="28"/>
          <w:rtl w:val="true"/>
          <w:lang w:bidi="ar-SA"/>
        </w:rPr>
        <w:t>أَلَّا نَعْبُدَ إِلَّا اللَّهَ وَ لا نُشْرِكَ بِهِ شَيْئاً وَ لا يَتَّخِذَ بَعْضُنا بَعْضاً أَرْباباً مِنْ دُونِ اللَّهِ فَإِنْ تَوَلَّوْا فَقُولُوا اشْهَدُوا بِأَنَّا مُسْلِمُونَ‌</w:t>
      </w:r>
      <w:r>
        <w:rPr>
          <w:rStyle w:val="FootnoteAnchor"/>
          <w:rtl w:val="true"/>
        </w:rPr>
        <w:footnoteReference w:id="4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 الخلق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آسمان و چیزهایی چون ملائکه که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یشبه بهذه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از باب تفعیل، یعنی نباید اطلاق این اسامی بر او سبب این گمان شود که او به خلقش شبیه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غرضی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من از سؤال این است که به اشکالاتی که به ذهنم می رسد و مرا از حق باز می دارد جوابی بدهی که اشکالم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رد الجواب فیه عند متعرف غبی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من ایمان آوردم و یقین کردم و اکنون مقصودم از سؤال تنها این است که قادر به پاسخگویی به سؤال شخص جاهل، کم هوش و احمقی باشم تا آن را به حق هدایت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ظاهرتر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مهربانی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فی أعنان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از آن در اینجا آنچه باشد که در هوا پرواز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بعضی از این فرازها گذشت و تفسیر بعضی دیگر خواهد آمد</w:t>
      </w:r>
      <w:r>
        <w:rPr>
          <w:rFonts w:eastAsia="IRNazanin" w:cs="IRNazanin"/>
          <w:color w:val="111111"/>
          <w:sz w:val="28"/>
          <w:szCs w:val="28"/>
          <w:rtl w:val="true"/>
          <w:lang w:bidi="fa-IR"/>
        </w:rPr>
        <w:t>.</w:t>
      </w:r>
    </w:p>
    <w:p>
      <w:pPr>
        <w:pStyle w:val="Heading3"/>
        <w:numPr>
          <w:ilvl w:val="2"/>
          <w:numId w:val="1"/>
        </w:numPr>
        <w:rPr/>
      </w:pPr>
      <w:bookmarkStart w:id="1025" w:name="__RefHeading___Toc3701993_1468164448"/>
      <w:bookmarkStart w:id="1026" w:name="_Toc458"/>
      <w:bookmarkEnd w:id="1025"/>
      <w:r>
        <w:rPr>
          <w:rtl w:val="true"/>
        </w:rPr>
        <w:t xml:space="preserve">باب ششم </w:t>
      </w:r>
      <w:r>
        <w:rPr>
          <w:rtl w:val="true"/>
        </w:rPr>
        <w:t xml:space="preserve">: </w:t>
      </w:r>
      <w:r>
        <w:rPr>
          <w:rtl w:val="true"/>
        </w:rPr>
        <w:t xml:space="preserve">توحید و نفی شریک و معنای </w:t>
      </w:r>
      <w:r>
        <w:rPr>
          <w:rtl w:val="true"/>
        </w:rPr>
        <w:t>«</w:t>
      </w:r>
      <w:r>
        <w:rPr>
          <w:rtl w:val="true"/>
        </w:rPr>
        <w:t>واحد</w:t>
      </w:r>
      <w:r>
        <w:rPr>
          <w:rtl w:val="true"/>
        </w:rPr>
        <w:t>»</w:t>
      </w:r>
      <w:r>
        <w:rPr>
          <w:rtl w:val="true"/>
        </w:rPr>
        <w:t xml:space="preserve">، </w:t>
      </w:r>
      <w:r>
        <w:rPr>
          <w:rtl w:val="true"/>
        </w:rPr>
        <w:t>«</w:t>
      </w:r>
      <w:r>
        <w:rPr>
          <w:rtl w:val="true"/>
        </w:rPr>
        <w:t>أحد</w:t>
      </w:r>
      <w:r>
        <w:rPr>
          <w:rtl w:val="true"/>
        </w:rPr>
        <w:t xml:space="preserve">» </w:t>
      </w:r>
      <w:r>
        <w:rPr>
          <w:rtl w:val="true"/>
        </w:rPr>
        <w:t xml:space="preserve">و </w:t>
      </w:r>
      <w:r>
        <w:rPr>
          <w:rtl w:val="true"/>
        </w:rPr>
        <w:t>«</w:t>
      </w:r>
      <w:r>
        <w:rPr>
          <w:rtl w:val="true"/>
        </w:rPr>
        <w:t>صمد</w:t>
      </w:r>
      <w:r>
        <w:rPr>
          <w:rtl w:val="true"/>
        </w:rPr>
        <w:t xml:space="preserve">» </w:t>
      </w:r>
      <w:r>
        <w:rPr>
          <w:rtl w:val="true"/>
        </w:rPr>
        <w:t>و تفسیر سوره توحید</w:t>
      </w:r>
      <w:bookmarkEnd w:id="1026"/>
    </w:p>
    <w:p>
      <w:pPr>
        <w:pStyle w:val="Heading4"/>
        <w:numPr>
          <w:ilvl w:val="3"/>
          <w:numId w:val="1"/>
        </w:numPr>
        <w:rPr/>
      </w:pPr>
      <w:bookmarkStart w:id="1027" w:name="__RefHeading___Toc3701995_1468164448"/>
      <w:bookmarkStart w:id="1028" w:name="_Toc459"/>
      <w:bookmarkEnd w:id="1027"/>
      <w:r>
        <w:rPr>
          <w:rtl w:val="true"/>
        </w:rPr>
        <w:t>آیات</w:t>
      </w:r>
      <w:bookmarkEnd w:id="10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معبود شما، معبود یگانه‌ای است که جز او هیچ معبودی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بخشایشگر مهربان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برخی از مردم، در برابر خدا، همانندهایی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برمی‌گزینند، و آنها را چون دوستی خدا، دوست می‌دارند ولی کسانی که ایمان آورده‌اند، به خدا محبت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برگزیدن بتها،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نموده‌اند اگر می‌دانستند هنگامی که عذاب را مشاهده کنند تمام نیرو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خداست، و خدا سخت‌کیفر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معبودی جز او نیست زنده و برپادارنده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آنچه در زمین است از آنِ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معبودی جز خدا نیست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کتاب، بیایید بر سر سخنی که میان ما و شما یکسان است بایستیم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را نپرستیم و چیزی را شریک او نگردانیم، و بعضی از ما بعضی دیگر را به جای خدا به خدایی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کردند،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شاهد باشید که ما مسلمانیم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النساء إِنَّ اللَّهَ لا يَغْفِرُ أَنْ يُشْرَكَ بِهِ وَ يَغْفِرُ ما دُونَ ذلِكَ لِمَنْ يَشاءُ وَ مَنْ يُشْرِكْ بِاللَّهِ فَقَدِ افْتَرى إِثْماً عَظِيماً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وَ مَنْ يُشْرِكْ بِاللَّهِ فَقَدْ ضَلَّ ضَلالًا بَعِيداً إِنْ يَدْعُونَ مِنْ دُونِهِ إِلَّا إِناثاً وَ إِنْ يَدْعُونَ إِلَّا شَيْطاناً مَرِيداً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وَ لِلَّهِ ما فِي السَّماواتِ وَ ما فِي الْأَرْضِ وَ كَفى بِاللَّهِ وَكِيلًا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رَأَيْتَكُمْ إِنْ أَتاكُمْ عَذابُ اللَّهِ أَوْ أَتَتْكُمُ السَّاعَةُ أَ غَيْرَ اللَّهِ تَدْعُونَ إِنْ كُنْتُمْ صادِقِينَ بَلْ إِيَّاهُ تَدْعُونَ فَيَكْشِفُ ما تَدْعُونَ إِلَيْهِ إِنْ شاءَ وَ تَنْسَوْنَ ما تُشْرِكُونَ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قُلْ إِنِّي نُهِيتُ أَنْ أَعْبُدَ الَّذِينَ تَدْعُونَ مِنْ دُونِ اللَّهِ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مِنْ إِلهٍ غَيْرُهُ في مواضع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يَتَّبِعُ الَّذِينَ يَدْعُونَ مِنْ دُونِ اللَّهِ شُرَكاءَ إِنْ يَتَّبِعُونَ إِلَّا الظَّنَّ وَ إِنْ هُمْ إِلَّا يَخْرُصُونَ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قُلْ يا أَيُّهَا النَّاسُ إِنْ كُنْتُمْ فِي شَكٍّ مِنْ دِينِي فَلا أَعْبُدُ الَّذِينَ تَعْبُدُونَ مِنْ دُونِ اللَّهِ وَ لكِنْ أَعْبُدُ اللَّهَ الَّذِي يَتَوَفَّاكُمْ وَ أُمِرْتُ أَنْ أَكُونَ مِنَ الْمُؤْمِنِينَ وَ أَنْ أَقِمْ وَجْهَكَ لِلدِّينِ حَنِيفاً وَ لا تَكُونَنَّ مِنَ الْمُشْرِكِينَ وَ لا تَدْعُ مِنْ دُونِ اللَّهِ ما لا يَنْفَعُكَ وَ لا يَضُرُّكَ فَإِنْ فَعَلْتَ فَإِنَّكَ إِذاً مِنَ الظَّالِمِينَ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تَعْبُدُوا إِلَّا اللَّهَ إِنَّنِي لَكُمْ مِنْهُ نَذِيرٌ وَ بَشِيرٌ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لَنا أَنْ نُشْرِكَ بِاللَّهِ مِنْ شَيْ‌ءٍ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يا صاحِبَيِ السِّجْنِ أَ أَرْبابٌ مُتَفَرِّقُونَ خَيْرٌ أَمِ اللَّهُ الْواحِدُ الْقَهَّارُ ما تَعْبُدُونَ مِنْ دُونِهِ إِلَّا أَسْماءً سَمَّيْتُمُوها أَنْتُمْ وَ آباؤُكُمْ ما أَنْزَلَ اللَّهُ بِها مِنْ سُلْطانٍ إِنِ الْحُكْمُ إِلَّا لِلَّهِ أَمَرَ أَلَّا تَعْبُدُوا إِلَّا إِيَّاهُ ذلِكَ الدِّينُ الْقَيِّمُ وَ لكِنَّ أَكْثَرَ النَّاسِ لا يَعْلَمُونَ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وَ ما يُؤْمِنُ أَكْثَرُهُمْ بِاللَّهِ إِلَّا وَ هُمْ مُشْرِكُونَ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دَعْوَةُ الْحَقِّ وَ الَّذِينَ يَدْعُونَ مِنْ دُونِهِ لا يَسْتَجِيبُونَ لَهُمْ بِشَيْ‌ءٍ إِلَّا كَباسِطِ كَفَّيْهِ إِلَى الْماءِ لِيَبْلُغَ فاهُ وَ ما هُوَ بِبالِغِهِ وَ ما دُعاءُ الْكافِرِينَ إِلَّا فِي ضَلالٍ وَ لِلَّهِ يَسْجُدُ مَنْ فِي السَّماواتِ وَ الْأَرْضِ طَوْعاً وَ كَرْهاً وَ ظِلالُهُمْ بِالْغُدُوِّ وَ الْآصالِ قُلْ مَنْ رَبُّ السَّماواتِ وَ الْأَرْضِ قُلِ اللَّهُ قُلْ أَ فَاتَّخَذْتُمْ مِنْ دُونِهِ أَوْلِياءَ لا يَمْلِكُونَ لِأَنْفُسِهِمْ نَفْعاً وَ لا ضَرًّا قُلْ هَلْ يَسْتَوِي الْأَعْمى وَ الْبَصِيرُ أَمْ هَلْ تَسْتَوِي الظُّلُماتُ وَ النُّورُ أَمْ جَعَلُوا لِلَّهِ شُرَكاءَ خَلَقُوا كَخَلْقِهِ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خدا، این را که به او شرک ورزیده شود نمی‌بخشاید و غیر از آن را برای هر که بخواهد می‌بخشاید، و هر کس به خدا شرک ورزد، به یقین گناهی بزرگ بربافته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خدا شرک ورزد، قطعاً دچار گمراهیِ دور و درازی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جای او، جز بتهای مادینه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نمی‌خوانند، و جز شیطانِ سرکش را نمی‌خوانند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آسمانها و آنچه در زمین است از آنِ خداست، و خدا بس کارساز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شما، اگر عذاب خدا شما را دررسد یا رستاخیز شما را دریابد، اگر راستگویید، کسی غیر از خدا را می‌خوانید؟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تنها او را می‌خوانید، و اگر او بخواهد رنج و بلا را از شما دور می‌گرداند، و آنچه را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می‌گردانید فراموش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نهی شده‌ام که کسانی را که شما غیر از خدا می‌خوانید بپرستم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معبودی جز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غیر از خدا شریکانی را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جز از گمان پیروی نمی‌کنند و جز گمان نمی‌برند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اگر در دین من تردید دارید،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به جای خدا می‌پرستید نمی‌پرستم، بلکه خدایی را می‌پرستم که جان شما را می‌ستاند، و دستور یافته‌ام که از مؤمنان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دستور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دین حنیف روی آور، و زنهار از مشرکان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خدا، چیزی را که سود و زیانی به تو نمی‌رساند، مخوان که اگر چنین کنی، در آن صورت قطعاً از جمله ستمکارانی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خدا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 از جانب او برای شما هشداردهنده و بشارتگرم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سزاوار نیست که چیزی را شریک خدا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دو رفیق زندانیم، آیا خدایان پراکنده بهترند یا خدای یگانه مقتدر؟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به جای او جز نامهایی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نمی‌پرستید که شما و پدرانتان آنها را نامگذاری کرده‌اید، و خدا دلیلی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جز برای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که جز او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دینِ درست، ولی بیشتر مردم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بیشترشان به خدا ایمان نمی‌آورند جز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می‌گیرند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حق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می‌خوانند، هیچ جوابی به آنان نمی‌دهند، مگر مانند کسی که دو دستش را به سوی آب بگشاید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دهانش برسد،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نخواهد رسید، و دعای کافران جز بر هدر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در آسمانها و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و ناخواه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سایه‌هایشان، بامدادان و شامگاهان، برای خدا سجده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آسمانها و زمین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جز او سرپرستانی گرفته‌اید که اختیار سود و زیان خود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نابینا و بینا یکسانند؟ یا تاریکیها و روشنایی برابرند؟ یا برای خدا شریکانی پنداشته‌اند که مانند آفرینش او آفریده‌اند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بر آنان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آفریننده هر چیزی است، و اوست یگانه قهار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فَتَشابَهَ الْخَلْقُ عَلَيْهِمْ قُلِ اللَّهُ خالِقُ كُلِّ شَيْ‌ءٍ وَ هُوَ الْواحِدُ الْقَهَّارُ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قُلْ هُوَ رَبِّي لا إِلهَ إِلَّا هُوَ عَلَيْهِ تَوَكَّلْتُ وَ إِلَيْهِ مَتابِ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 فَمَنْ هُوَ قائِمٌ عَلى كُلِّ نَفْسٍ بِما كَسَبَتْ وَ جَعَلُوا لِلَّهِ شُرَكاءَ قُلْ سَمُّوهُمْ أَمْ تُنَبِّئُونَهُ بِما لا يَعْلَمُ فِي الْأَرْضِ أَمْ بِظاهِرٍ مِنَ الْقَوْلِ بَلْ زُيِّنَ لِلَّذِينَ كَفَرُوا مَكْرُهُمْ وَ صُدُّوا عَنِ السَّبِيلِ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أُمِرْتُ أَنْ أَعْبُدَ اللَّهَ وَ لا أُشْرِكَ بِهِ إِلَيْهِ أَدْعُوا وَ إِلَيْهِ مَآبِ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لِيَعْلَمُوا أَنَّما هُوَ إِلهٌ واحِدٌ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الْمَلائِكَةَ بِالرُّوحِ مِنْ أَمْرِهِ عَلى مَنْ يَشاءُ مِنْ عِبادِهِ أَنْ أَنْذِرُوا أَنَّهُ لا إِلهَ إِلَّا أَنَا فَاتَّقُونِ خَلَقَ السَّماواتِ وَ الْأَرْضَ بِالْحَقِّ تَعالى عَمَّا يُشْرِكُونَ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وَ قالَ اللَّهُ لا تَتَّخِذُوا إِلهَيْنِ اثْنَيْنِ إِنَّما هُوَ إِلهٌ واحِدٌ فَإِيَّايَ فَارْهَبُونِ وَ لَهُ ما فِي السَّماواتِ وَ الْأَرْضِ وَ لَهُ الدِّينُ واصِباً أَ فَغَيْرَ اللَّهِ تَتَّقُونَ وَ ما بِكُمْ مِنْ نِعْمَةٍ فَمِنَ اللَّهِ ثُمَّ إِذا مَسَّكُمُ الضُّرُّ فَإِلَيْهِ تَجْئَرُونَ ثُمَّ إِذا كَشَفَ الضُّرَّ عَنْكُمْ إِذا فَرِيقٌ مِنْكُمْ بِرَبِّهِمْ يُشْرِكُونَ لِيَكْفُرُوا بِما آتَيْناهُمْ فَتَمَتَّعُوا فَسَوْفَ تَعْلَمُونَ وَ يَجْعَلُونَ لِما لا يَعْلَمُونَ نَصِيباً مِمَّا رَزَقْناهُمْ تَاللَّهِ لَتُسْئَلُنَّ عَمَّا كُنْتُمْ تَفْتَرُونَ وَ يَجْعَلُونَ لِلَّهِ الْبَناتِ سُبْحانَهُ وَ لَهُمْ ما يَشْتَهُونَ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 مَعَ اللَّهِ إِلهاً آخَرَ فَتَقْعُدَ مَذْمُوماً مَخْذُولًا وَ قَضى رَبُّكَ أَلَّا تَعْبُدُوا إِلَّا إِيَّاهُ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وَ لا تَجْعَلْ مَعَ اللَّهِ إِلهاً آخَرَ فَتُلْقى فِي جَهَنَّمَ مَلُوماً مَدْحُوراً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قُلْ لَوْ كانَ مَعَهُ آلِهَةٌ كَما يَقُولُونَ إِذاً لَابْتَغَوْا إِلى ذِي الْعَرْشِ سَبِيلًا سُبْحانَهُ وَ تَعالى عَمَّا يَقُولُونَ عُلُوًّا كَبِيراً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قُلِ ادْعُوا الَّذِينَ زَعَمْتُمْ مِنْ دُونِهِ فَلا يَمْلِكُونَ كَشْفَ الضُّرِّ عَنْكُمْ وَ لا تَحْوِيلًا أُولئِكَ الَّذِينَ يَدْعُونَ يَبْتَغُونَ إِلى رَبِّهِمُ الْوَسِيلَةَ أَيُّهُمْ أَقْرَبُ وَ يَرْجُونَ رَحْمَتَهُ وَ يَخافُونَ عَذابَهُ إِنَّ عَذابَ رَبِّكَ كانَ مَحْذُوراً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رَبُّنا رَبُّ السَّماواتِ وَ الْأَرْضِ لَنْ نَدْعُوَا مِنْ دُونِهِ إِلهاً لَقَدْ قُلْنا إِذاً شَطَطاً هؤُلاءِ قَوْمُنَا اتَّخَذُوا مِنْ دُونِهِ آلِهَةً لَوْ لا يَأْتُونَ عَلَيْهِمْ بِسُلْطانٍ بَيِّنٍ فَمَنْ أَظْلَمُ مِمَّنِ افْتَرى عَلَى اللَّهِ كَذِباً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تعالى لكِنَّا هُوَ اللَّهُ رَبِّي وَ لا أُشْرِكُ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بجز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کرده‌ام و بازگشت من به سوی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بر هر شخصی بدانچه کرده است مراقب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است که از همه جا بی‌خبر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برای خدا شریکانی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نامشان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را به آنچه در زمین است و او نمی‌داند خبر می‌دهید، یا سخنی سطحی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برای کسانی که کافر شده‌اند نیرنگشان آراسته شده و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بازداشته شده‌اند و هر که را خدا بی‌راه گذارد رهبری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که من مأمورم خدا را بپرستم و به او شرک نورزم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می‌خوانم و بازگشتم به سوی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بدانند که او معبودی یگانه است، و تا صاحبان خرد پند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فرمان خود، بر هر کس از بندگانش که بخواهد نازل می‌کند، که بیم دهید که معبودی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پروا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را به حق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فراتر 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معبود برای خود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او خدایی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آسمانها و زمین است از آنِ اوست، و آیین پایدار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از غیر خدا پروا دارید؟ و هر نعمتی که دارید از خداست، سپس چون آسیبی به شما رسد به سوی او روی می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آسیب را از شما برطرف کرد، آن گاه گروهی از شما به پروردگارشان شرک می‌ورزند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آنچه را به ایشان عطا کرده‌ایم ناسپاسی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برخوردار 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زودا که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به ایشان روزی دادیم، نصیبی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از آنچه به دروغ برمی‌بافتید، حتما سؤال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خدا دخترانی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خودشان آنچه را میل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دیگری با خدا قرار مده تا نکوهیده و وامانده بنشینی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مقرر کرد که جز او را مپرستید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خدای یگانه معبودی دیگر قرار مده، و گرنه حسرت‌زده و مطرود در جهنم افکنده خواهی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خدایانی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آن صورت حتما در صدد جستن راهی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عرش، برمی‌آمدند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و از آنچه می‌گویند بسی والاتر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را که به جای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پنداشتید،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اختیاری دارند که از شما دفع زیان کنند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بلایی را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کسانی را که ایشان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پروردگارشان تقرب می‌جویند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نزدیکترند، و به رحمت وی امیدوارند، و از عذابش می‌ترسند، چرا که عذاب پروردگارت همواره در خور پرهیز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پروردگار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هرگز معبودی را نخواهیم خواند، که در این صورت قطعاً ناصواب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ما جز او معبودانی اختیار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برهانی آشکار نمی‌آورند؟ پس کیست ستمکارتر از آن کس که بر خدا دروغ بندد؟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 پروردگار من، و هیچ کس را با پروردگارم شریک نمی‌سازم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بِرَبِّي أَحَداً و قال تعالى وَ يَقُولُ يا لَيْتَنِي لَمْ أُشْرِكْ بِرَبِّي أَحَداً و قال تعالى أَ فَحَسِبَ‌</w:t>
      </w:r>
      <w:r>
        <w:rPr>
          <w:rStyle w:val="FootnoteAnchor"/>
          <w:rtl w:val="true"/>
        </w:rPr>
        <w:footnoteReference w:id="464"/>
      </w:r>
      <w:r>
        <w:rPr>
          <w:rFonts w:ascii="Amiri" w:hAnsi="Amiri" w:eastAsia="Amiri" w:cs="Amiri"/>
          <w:color w:val="111111"/>
          <w:sz w:val="28"/>
          <w:sz w:val="28"/>
          <w:szCs w:val="28"/>
          <w:rtl w:val="true"/>
          <w:lang w:bidi="ar-SA"/>
        </w:rPr>
        <w:t xml:space="preserve">الَّذِينَ كَفَرُوا أَنْ يَتَّخِذُوا عِبادِي مِنْ دُونِي أَوْلِياءَ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أَنَا بَشَرٌ مِثْلُكُمْ يُوحى إِلَيَّ أَنَّما إِلهُكُمْ إِلهٌ واحِدٌ فَمَنْ كانَ يَرْجُوا لِقاءَ رَبِّهِ‌</w:t>
      </w:r>
      <w:r>
        <w:rPr>
          <w:rStyle w:val="FootnoteAnchor"/>
          <w:rtl w:val="true"/>
        </w:rPr>
        <w:footnoteReference w:id="465"/>
      </w:r>
      <w:r>
        <w:rPr>
          <w:rFonts w:ascii="Amiri" w:hAnsi="Amiri" w:eastAsia="Amiri" w:cs="Amiri"/>
          <w:color w:val="111111"/>
          <w:sz w:val="28"/>
          <w:sz w:val="28"/>
          <w:szCs w:val="28"/>
          <w:rtl w:val="true"/>
          <w:lang w:bidi="ar-SA"/>
        </w:rPr>
        <w:t xml:space="preserve">فَلْيَعْمَلْ عَمَلًا صالِحاً وَ لا يُشْرِكْ بِعِبادَةِ رَبِّهِ أَحَداً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دُونِ اللَّهِ آلِهَةً لِيَكُونُوا لَهُمْ عِزًّا كَلَّا سَيَكْفُرُونَ بِعِبادَتِهِمْ وَ يَكُونُونَ عَلَيْهِمْ ضِدًّا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 فِي السَّماواتِ وَ الْأَرْضِ وَ مَنْ عِنْدَهُ لا يَسْتَكْبِرُونَ عَنْ عِبادَتِهِ وَ لا يَسْتَحْسِرُونَ يُسَبِّحُونَ اللَّيْلَ وَ النَّهارَ لا يَفْتُرُونَ أَمِ اتَّخَذُوا آلِهَةً مِنَ الْأَرْضِ هُمْ يُنْشِرُونَ‌</w:t>
      </w:r>
      <w:r>
        <w:rPr>
          <w:rStyle w:val="FootnoteAnchor"/>
          <w:rtl w:val="true"/>
        </w:rPr>
        <w:footnoteReference w:id="466"/>
      </w:r>
      <w:r>
        <w:rPr>
          <w:rFonts w:ascii="Amiri" w:hAnsi="Amiri" w:eastAsia="Amiri" w:cs="Amiri"/>
          <w:color w:val="111111"/>
          <w:sz w:val="28"/>
          <w:sz w:val="28"/>
          <w:szCs w:val="28"/>
          <w:rtl w:val="true"/>
          <w:lang w:bidi="ar-SA"/>
        </w:rPr>
        <w:t>لَوْ كانَ فِيهِما آلِهَةٌ إِلَّا اللَّهُ لَفَسَدَتا فَسُبْحانَ اللَّهِ رَبِّ الْعَرْشِ عَمَّا يَصِفُونَ لا يُسْئَلُ عَمَّا يَفْعَلُ وَ هُمْ يُسْئَلُونَ أَمِ اتَّخَذُوا مِنْ دُونِهِ آلِهَةً قُلْ هاتُوا بُرْهانَكُمْ هذا ذِكْرُ مَنْ مَعِيَ وَ ذِكْرُ مَنْ قَبْلِي بَلْ أَكْثَرُهُمْ لا يَعْلَمُونَ الْحَقَّ فَهُمْ مُعْرِضُونَ وَ ما أَرْسَلْنا مِنْ قَبْلِكَ مِنْ رَسُولٍ إِلَّا نُوحِي إِلَيْهِ أَنَّهُ لا إِلهَ إِلَّا أَنَا فَاعْبُدُونِ و قال تعالى وَ إِذا رَآكَ الَّذِينَ كَفَرُوا إِنْ يَتَّخِذُونَكَ إِلَّا هُزُواً أَ هذَا الَّذِي يَذْكُرُ آلِهَتَكُمْ وَ هُمْ بِذِكْرِ الرَّحْمنِ هُمْ كافِرُونَ و قال تعالى قُلْ مَنْ يَكْلَؤُكُمْ بِاللَّيْلِ وَ النَّهارِ مِنَ الرَّحْمنِ بَلْ هُمْ عَنْ ذِكْرِ رَبِّهِمْ مُعْرِضُونَ أَمْ لَهُمْ آلِهَةٌ تَمْنَعُهُمْ مِنْ دُونِنا لا يَسْتَطِيعُونَ نَصْرَ أَنْفُسِهِمْ وَ لا هُمْ مِنَّا يُصْحَبُونَ‌</w:t>
      </w:r>
      <w:r>
        <w:rPr>
          <w:rStyle w:val="FootnoteAnchor"/>
          <w:rtl w:val="true"/>
        </w:rPr>
        <w:footnoteReference w:id="467"/>
      </w:r>
      <w:r>
        <w:rPr>
          <w:rFonts w:ascii="Amiri" w:hAnsi="Amiri" w:eastAsia="Amiri" w:cs="Amiri"/>
          <w:color w:val="111111"/>
          <w:sz w:val="28"/>
          <w:sz w:val="28"/>
          <w:szCs w:val="28"/>
          <w:rtl w:val="true"/>
          <w:lang w:bidi="ar-SA"/>
        </w:rPr>
        <w:t xml:space="preserve">و قال تعالى إِنَّكُمْ وَ ما تَعْبُدُونَ مِنْ دُونِ اللَّهِ حَصَبُ جَهَنَّمَ أَنْتُمْ لَها وارِدُونَ لَوْ كانَ هؤُلاءِ آلِهَةً ما وَرَدُوها وَ كُلٌّ فِيها خالِدُونَ لَهُمْ فِيها زَفِيرٌ وَ هُمْ فِيها لا يَسْمَعُونَ إِنَّ الَّذِينَ سَبَقَتْ لَهُمْ مِنَّا الْحُسْنى أُولئِكَ عَنْها مُبْعَدُونَ و قال تعالى قُلْ إِنَّما يُوحى إِلَيَّ أَنَّما إِلهُكُمْ إِلهٌ واحِدٌ فَهَلْ أَنْتُمْ مُسْلِمُونَ </w:t>
      </w:r>
      <w:r>
        <w:rPr>
          <w:rFonts w:eastAsia="Amiri" w:cs="Amiri" w:ascii="Amiri" w:hAnsi="Amiri"/>
          <w:color w:val="111111"/>
          <w:sz w:val="28"/>
          <w:szCs w:val="28"/>
          <w:lang w:bidi="ar-SA"/>
        </w:rPr>
        <w:t>108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هیچ کس را شریک پروردگارم نمی‌ساختم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کسانی که کفر ورزیده‌اند، پنداشته‌اند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من، بندگانم را سرپرست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هم مثل شما بشری هستم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می‌شود که خدای شما خدایی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لقای پروردگار خود امید دارد باید به کار شایسته بپردازد، و هیچ کس را در پرستش پروردگارش شریک نسازد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جای خدا، معبودانی اختیار کردند تا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معبودان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ایشان را انکار می‌کنند و دشمن آنان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در آسمانها و زمین است برای اوست، و کسانی که نزد اویند از پرستش وی تکبّر نمی‌ورزند و درمانده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بی‌آنکه سستی ورزند، نیایش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خود خدایانی از زمین اختیار کرده‌اند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می‌کنند؟ اگر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خدایانی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منزّه است خدا، پروردگار عرش، از آنچه وصف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می‌دهد چون و چرا راه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جای او خدایانی برای خود گرفته‌اند؟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برهانتان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یادنامه هر که با من است و یادنامه هر که پیش از من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بیشترشان حق را نمی‌شناسند و در نتیجه از آن رویگردانند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تو هیچ پیامبری نفرستادیم مگر اینکه به او وحی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جز من نیست، پس مرا بپرستید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کافر شدند، چون تو را ببینند فقط به مسخره‌ات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این همان کس است که خدایانتان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آنان خود،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را منکرند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شما را شب و روز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حفظ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از یاد پروردگارشان رویگردانند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آنان خدایانی غیر از ماست که از ایشان حمایت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می‌توانند خود را یاری کنند و نه از جانب ما یاری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شما و آنچه غیر از خدا می‌پرستید، هیزم دوزخید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آن وارد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اینها خدایانی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در آن وارد نمی‌شدند، و حال آنکه جملگی در آن ماندگارند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در آنجا ناله‌ای زار است و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کسانی که قبلا از جانب ما به آنان وعده نیکو داده شده است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داشته خواهند 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که به من وحی می‌شود که خدای شما خدایی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مسلمان می‌شوید؟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حُنَفاءَ لِلَّهِ غَيْرَ مُشْرِكِينَ بِهِ وَ مَنْ يُشْرِكْ بِاللَّهِ فَكَأَنَّما خَرَّ مِنَ السَّماءِ فَتَخْطَفُهُ الطَّيْرُ أَوْ تَهْوِي بِهِ الرِّيحُ فِي مَكانٍ سَحِيقٍ و قال وَ يَعْبُدُونَ مِنْ دُونِ اللَّهِ ما لَمْ يُنَزِّلْ بِهِ سُلْطاناً وَ ما لَيْسَ لَهُمْ بِهِ عِلْمٌ وَ ما لِلظَّالِمِينَ مِنْ نَصِيرٍ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اتَّخَذَ اللَّهُ مِنْ وَلَدٍ وَ ما كانَ مَعَهُ مِنْ إِلهٍ إِذاً لَذَهَبَ كُلُّ إِلهٍ بِما خَلَقَ وَ لَعَلا بَعْضُهُمْ عَلى بَعْضٍ سُبْحانَ اللَّهِ عَمَّا يَصِفُونَ عالِمِ الْغَيْبِ وَ الشَّهادَةِ فَتَعالى عَمَّا يُشْرِكُونَ و قال عز و جل فَتَعالَى اللَّهُ الْمَلِكُ الْحَقُّ لا إِلهَ إِلَّا هُوَ رَبُّ الْعَرْشِ الْكَرِيمِ وَ مَنْ يَدْعُ مَعَ اللَّهِ إِلهاً آخَرَ لا بُرْهانَ لَهُ بِهِ فَإِنَّما حِسابُهُ عِنْدَ رَبِّهِ إِنَّهُ لا يُفْلِحُ الْكافِرُونَ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دُونِهِ آلِهَةً لا يَخْلُقُونَ شَيْئاً وَ هُمْ يُخْلَقُونَ وَ لا يَمْلِكُونَ لِأَنْفُسِهِمْ ضَرًّا وَ لا نَفْعاً وَ لا يَمْلِكُونَ مَوْتاً وَ لا حَياةً وَ لا نُشُوراً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تَدْعُ مَعَ اللَّهِ إِلهاً آخَرَ فَتَكُونَ مِنَ الْمُعَذَّبِينَ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رَبُّ الْعَرْشِ الْعَظِيمِ و قال تعالى قُلِ الْحَمْدُ لِلَّهِ وَ سَلامٌ عَلى عِبادِهِ الَّذِينَ اصْطَفى آللَّهُ خَيْرٌ أَمَّا يُشْرِكُونَ أَمَّنْ خَلَقَ السَّماواتِ وَ الْأَرْضَ وَ أَنْزَلَ لَكُمْ مِنَ السَّماءِ ماءً فَأَنْبَتْنا بِهِ حَدائِقَ ذاتَ بَهْجَةٍ ما كانَ لَكُمْ أَنْ تُنْبِتُوا شَجَرَها أَ إِلهٌ مَعَ اللَّهِ بَلْ هُمْ قَوْمٌ يَعْدِلُونَ‌</w:t>
      </w:r>
      <w:r>
        <w:rPr>
          <w:rStyle w:val="FootnoteAnchor"/>
          <w:rtl w:val="true"/>
        </w:rPr>
        <w:footnoteReference w:id="468"/>
      </w:r>
      <w:r>
        <w:rPr>
          <w:rFonts w:ascii="Amiri" w:hAnsi="Amiri" w:eastAsia="Amiri" w:cs="Amiri"/>
          <w:color w:val="111111"/>
          <w:sz w:val="28"/>
          <w:sz w:val="28"/>
          <w:szCs w:val="28"/>
          <w:rtl w:val="true"/>
          <w:lang w:bidi="ar-SA"/>
        </w:rPr>
        <w:t>أَمَّنْ جَعَلَ الْأَرْضَ قَراراً وَ جَعَلَ خِلالَها أَنْهاراً وَ جَعَلَ لَها رَواسِيَ‌</w:t>
      </w:r>
      <w:r>
        <w:rPr>
          <w:rStyle w:val="FootnoteAnchor"/>
          <w:rtl w:val="true"/>
        </w:rPr>
        <w:footnoteReference w:id="469"/>
      </w:r>
      <w:r>
        <w:rPr>
          <w:rFonts w:ascii="Amiri" w:hAnsi="Amiri" w:eastAsia="Amiri" w:cs="Amiri"/>
          <w:color w:val="111111"/>
          <w:sz w:val="28"/>
          <w:sz w:val="28"/>
          <w:szCs w:val="28"/>
          <w:rtl w:val="true"/>
          <w:lang w:bidi="ar-SA"/>
        </w:rPr>
        <w:t>وَ جَعَلَ بَيْنَ الْبَحْرَيْنِ حاجِزاً أَ إِلهٌ مَعَ اللَّهِ بَلْ أَكْثَرُهُمْ لا يَعْلَمُونَ أَمَّنْ يُجِيبُ الْمُضْطَرَّ إِذا دَعاهُ وَ يَكْشِفُ السُّوءَ وَ يَجْعَلُكُمْ خُلَفاءَ الْأَرْضِ أَ إِلهٌ مَعَ اللَّهِ قَلِيلًا ما تَذَكَّرُونَ أَمَّنْ يَهْدِيكُمْ‌</w:t>
      </w:r>
      <w:r>
        <w:rPr>
          <w:rStyle w:val="FootnoteAnchor"/>
          <w:rtl w:val="true"/>
        </w:rPr>
        <w:footnoteReference w:id="470"/>
      </w:r>
      <w:r>
        <w:rPr>
          <w:rFonts w:ascii="Amiri" w:hAnsi="Amiri" w:eastAsia="Amiri" w:cs="Amiri"/>
          <w:color w:val="111111"/>
          <w:sz w:val="28"/>
          <w:sz w:val="28"/>
          <w:szCs w:val="28"/>
          <w:rtl w:val="true"/>
          <w:lang w:bidi="ar-SA"/>
        </w:rPr>
        <w:t xml:space="preserve">فِي ظُلُماتِ الْبَرِّ وَ الْبَحْرِ وَ مَنْ يُرْسِلُ الرِّياحَ بُشْراً بَيْنَ يَدَيْ رَحْمَتِهِ أَ إِلهٌ مَعَ اللَّهِ تَعالَى اللَّهُ عَمَّا يُشْرِكُونَ أَمَّنْ يَبْدَؤُا الْخَلْقَ ثُمَّ يُعِيدُهُ وَ مَنْ يَرْزُقُكُمْ مِنَ السَّماءِ وَ الْأَرْضِ أَ إِلهٌ مَعَ اللَّهِ قُلْ هاتُوا بُرْهانَكُمْ إِنْ كُنْتُمْ صادِقِينَ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يُنادِيهِمْ فَيَقُولُ أَيْنَ شُرَكائِيَ الَّذِينَ كُنْتُمْ تَزْعُمُونَ قالَ الَّذِينَ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گروندگان خالص به خدا باشید نه شریک‌گیرندگان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به خدا شرک ورزد چنان است که گویی از آسمان فرو افتاده و مرغان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ربوده‌اند یا باد او را به جایی دور افکنده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جای خدا چیزی را می‌پرستند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حجّتی نازل نکرده و بدان دانشی ندارند، و برای ستمکاران یاوری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فرزندی اختیار نکرده و با او معبودی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اگر جز این بود، قطعاً هر خدایی آنچه را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می‌برد، و حتما بعضی از آنان بر بعضی دیگر تفوّق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از آنچه وصف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دانای نهان و آشکار، و برتر 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والاست خدا، فرمانروای بر حق، خدایی جز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عرش گرانمایه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با خدا معبود دیگری بخواند، که برای آن برهانی نخواهد داشت، حسابش فقط با پروردگارش می‌باشد، در حقیقت، کافران رستگار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او خدایانی برای خود گرفته‌اند که چیزی را خلق نمی‌کنند و خود خلق شده‌اند و برای خود نه زیانی را در اختیار دارند و نه سودی را، و نه مرگی را در اختیار دارند و نه حیاتی و نه رستاخیزی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خدا، خدای دیگر مخوان که از عذاب‌شدگان خواهی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یکتا که هیچ خدایی جز او نیست، پروردگار عرشِ بزرگ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برای خداست، و درود بر آن بندگانش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بهتر است یا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می‌گردانند؟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آنچه شریک می‌پندارند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کس که آسمانها و زمین را خلق کرد و برای شما آبی از آسمان فرود آورد، پس به وسیله آن، باغهای بهجت‌انگیز رویانیدیم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شما نبود که درختانش را برویانید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معبودی با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قومی منحرفند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شریکانی که می‌پندارند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کس که زمین را قرارگاهی ساخت و در آن رودها پدید آورد و برای آن، کوه‌ها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میان دو دریا برزخی گذاشت؟ آیا معبودی با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بیشترشان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درمانده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وی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می‌کند، و گرفتاری را برطرف می‌گرداند، و شما را جانشینان این زمین قرار می‌دهد؟ آیا معبودی با خداست؟ چه کم پند می‌پذیرید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کس که شما را در تاریکیهای خشکی و دریا راه می‌نماید و آن کس که بادها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باران‌زا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پیشاپیش رحمتش بشارتگر می‌فرستد؟ آیا معبودی با خداست؟ خدا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کس که خلق را آغاز می‌کند و سپس آن را بازمی‌آورد، و آن کس که از آسمان و زمین به شما روزی می‌دهد؟ آیا معبودی با خداست؟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می‌گویید، برهان خویش را بیاورید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حَقَّ عَلَيْهِمُ الْقَوْلُ‌</w:t>
      </w:r>
      <w:r>
        <w:rPr>
          <w:rStyle w:val="FootnoteAnchor"/>
          <w:rtl w:val="true"/>
        </w:rPr>
        <w:footnoteReference w:id="471"/>
      </w:r>
      <w:r>
        <w:rPr>
          <w:rFonts w:ascii="Amiri" w:hAnsi="Amiri" w:eastAsia="Amiri" w:cs="Amiri"/>
          <w:color w:val="111111"/>
          <w:sz w:val="28"/>
          <w:sz w:val="28"/>
          <w:szCs w:val="28"/>
          <w:rtl w:val="true"/>
          <w:lang w:bidi="ar-SA"/>
        </w:rPr>
        <w:t>رَبَّنا هؤُلاءِ الَّذِينَ أَغْوَيْنا أَغْوَيْناهُمْ كَما غَوَيْنا تَبَرَّأْنا إِلَيْكَ ما كانُوا إِيَّانا يَعْبُدُونَ‌</w:t>
      </w:r>
      <w:r>
        <w:rPr>
          <w:rStyle w:val="FootnoteAnchor"/>
          <w:rtl w:val="true"/>
        </w:rPr>
        <w:footnoteReference w:id="472"/>
      </w:r>
      <w:r>
        <w:rPr>
          <w:rFonts w:ascii="Amiri" w:hAnsi="Amiri" w:eastAsia="Amiri" w:cs="Amiri"/>
          <w:color w:val="111111"/>
          <w:sz w:val="28"/>
          <w:sz w:val="28"/>
          <w:szCs w:val="28"/>
          <w:rtl w:val="true"/>
          <w:lang w:bidi="ar-SA"/>
        </w:rPr>
        <w:t xml:space="preserve">وَ قِيلَ ادْعُوا شُرَكاءَكُمْ فَدَعَوْهُمْ فَلَمْ يَسْتَجِيبُوا لَهُمْ وَ رَأَوُا الْعَذابَ لَوْ أَنَّهُمْ كانُوا يَهْتَدُونَ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وَ لا تَكُونَنَّ مِنَ الْمُشْرِكِينَ وَ لا تَدْعُ مَعَ اللَّهِ إِلهاً آخَرَ لا إِلهَ إِلَّا هُوَ كُلُّ شَيْ‌ءٍ هالِكٌ إِلَّا وَجْهَهُ لَهُ الْحُكْمُ وَ إِلَيْهِ تُرْجَعُونَ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جاهَداكَ لِتُشْرِكَ بِي ما لَيْسَ لَكَ بِهِ عِلْمٌ فَلا تُطِعْهُما إِلَيَّ مَرْجِعُكُمْ فَأُنَبِّئُكُمْ بِما كُنْتُمْ تَعْمَلُونَ و قال عز و جل مَثَلُ الَّذِينَ اتَّخَذُوا مِنْ دُونِ اللَّهِ أَوْلِياءَ كَمَثَلِ الْعَنْكَبُوتِ اتَّخَذَتْ بَيْتاً وَ إِنَّ أَوْهَنَ الْبُيُوتِ لَبَيْتُ الْعَنْكَبُوتِ لَوْ كانُوا يَعْلَمُونَ إِنَّ اللَّهَ يَعْلَمُ ما يَدْعُونَ مِنْ دُونِهِ مِنْ شَيْ‌ءٍ وَ هُوَ الْعَزِيزُ الْحَكِيمُ وَ تِلْكَ الْأَمْثالُ نَضْرِبُها لِلنَّاسِ وَ ما يَعْقِلُها إِلَّا الْعالِمُونَ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مِنَ الْمُشْرِكِينَ مِنَ الَّذِينَ فَرَّقُوا دِينَهُمْ‌</w:t>
      </w:r>
      <w:r>
        <w:rPr>
          <w:rStyle w:val="FootnoteAnchor"/>
          <w:rtl w:val="true"/>
        </w:rPr>
        <w:footnoteReference w:id="473"/>
      </w:r>
      <w:r>
        <w:rPr>
          <w:rFonts w:ascii="Amiri" w:hAnsi="Amiri" w:eastAsia="Amiri" w:cs="Amiri"/>
          <w:color w:val="111111"/>
          <w:sz w:val="28"/>
          <w:sz w:val="28"/>
          <w:szCs w:val="28"/>
          <w:rtl w:val="true"/>
          <w:lang w:bidi="ar-SA"/>
        </w:rPr>
        <w:t xml:space="preserve">وَ كانُوا شِيَعاً كُلُّ حِزْبٍ بِما لَدَيْهِمْ فَرِحُونَ وَ إِذا مَسَّ النَّاسَ ضُرٌّ دَعَوْا رَبَّهُمْ مُنِيبِينَ إِلَيْهِ ثُمَّ إِذا أَذاقَهُمْ مِنْهُ رَحْمَةً إِذا فَرِيقٌ مِنْهُمْ بِرَبِّهِمْ يُشْرِكُونَ لِيَكْفُرُوا بِما آتَيْناهُمْ فَتَمَتَّعُوا فَسَوْفَ تَعْلَمُونَ أَمْ أَنْزَلْنا عَلَيْهِمْ سُلْطاناً فَهُوَ يَتَكَلَّمُ بِما كانُوا بِهِ يُشْرِكُونَ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اللَّهُ الَّذِي خَلَقَكُمْ ثُمَّ رَزَقَكُمْ ثُمَّ يُمِيتُكُمْ ثُمَّ يُحْيِيكُمْ هَلْ مِنْ شُرَكائِكُمْ مَنْ يَفْعَلُ مِنْ ذلِكُمْ مِنْ شَيْ‌ءٍ سُبْحانَهُ وَ تَعالى عَمَّا يُشْرِكُونَ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تُشْرِكْ بِاللَّهِ إِنَّ الشِّرْكَ لَظُلْمٌ عَظِيمٌ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وَ إِنْ جاهَداكَ عَلى أَنْ تُشْرِكَ بِي ما لَيْسَ لَكَ بِهِ عِلْمٌ فَلا تُطِعْهُما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الَّذِينَ زَعَمْتُمْ مِنْ دُونِ اللَّهِ لا يَمْلِكُونَ مِثْقالَ ذَرَّةٍ فِي السَّماواتِ وَ 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آنان را ندا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شریکان من، که می‌پنداشتید کجایند؟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واجب آمده،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اینانند کسانی که گمراه کردیم گمراهشان کردیم هم چنان که خود گمراه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تو بیزاری می‌جوییم ما را نمی‌پرستیدند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پندار خود را دنبال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شریکان خود را فرا 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آنها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پاسخشان نمی‌دهند و عذاب را می‌بینند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آرزو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هدایت‌یافته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زنهار از مشرکان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خدا معبودی دیگر مخوان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ذات او همه چیز نابودشونده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او بازگردانیده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با تو درکوشند تا چیزی را که بدان علم نداری با من شریک گردانی، از ایشان اطاعت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سرانجامتان به سوی من است، و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می‌دادید با خبر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کسانی که غیر از خدا دوستانی اختیار کرده‌اند، همچون داستان عنکبوت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آب دهان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خانه‌ای برای خویش ساخته، و 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سست‌ترین خانه‌ها همان خانه عنکبوت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که جز او می‌خوانند خدا می‌داند، و هم اوست شکست‌ناپذیرِ سنجیده‌کار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مَثَلها را برای مردم می‌زنیم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دانشوران آنها را درنیابند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مشرکان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دین خود را قطعه قطعه کردند و فرقه فرقه شدند هر حزبی بدانچه پیش آنهاست دلخوش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مردم را زیانی رسد، پروردگار خود را، در حالی که به درگاه او توبه می‌کنند، می‌خوانند، و آن گاه که از جانب خود رحمتی به آنان چشانید، بناگاه دسته‌ای از ایشان به پروردگارشان شرک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به آنچه بدانها عطا کرده‌ایم کفران 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شوید، زودا که خواهید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 بر آنان نازل کرده‌ایم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آنچه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می‌گردانیده‌اند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همان کسی است که شما را آفرید، سپس به شما روزی بخشید، آن گاه شما را می‌میراند و پس از آن زنده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 شریکان شما کسی هست که کاری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منزّه است او، و برتر 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پسرک من، به خدا شرک میاور که به راستی شرک ستمی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تو را وادارند تا در باره چیزی که تو را بدان دانشی نیست به من شرک ورزی، از آنان فرمان مبر</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را که جز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پنداشته‌اید بخوانید هموزن ذرّه‌ای نه در آسمانها و نه در زمین مالک نیستند، و در آن دو شرکتی ندارند، و برای وی از میان آنان هیچ پشتیبانی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الْأَرْضِ وَ ما لَهُمْ فِيهِما مِنْ شِرْكٍ وَ ما لَهُ مِنْهُمْ مِنْ ظَهِيرٍ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قُلْ أَرُونِيَ الَّذِينَ أَلْحَقْتُمْ بِهِ شُرَكاءَ كَلَّا بَلْ هُوَ اللَّهُ الْعَزِيزُ الْحَكِيمُ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سبحانه وَ يَوْمَ يَحْشُرُهُمْ جَمِيعاً ثُمَّ يَقُولُ لِلْمَلائِكَةِ أَ هؤُلاءِ إِيَّاكُمْ كانُوا يَعْبُدُونَ قالُوا سُبْحانَكَ أَنْتَ وَلِيُّنا مِنْ دُونِهِمْ بَلْ كانُوا يَعْبُدُونَ الْجِنَّ أَكْثَرُهُمْ بِهِمْ مُؤْمِنُونَ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اذْكُرُوا نِعْمَتَ اللَّهِ عَلَيْكُمْ هَلْ مِنْ خالِقٍ غَيْرُ اللَّهِ يَرْزُقُكُمْ مِنَ السَّماءِ وَ الْأَرْضِ لا إِلهَ إِلَّا هُوَ فَأَنَّى تُؤْفَكُونَ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 وَ ما يَسْتَوِي الْبَحْرانِ هذا عَذْبٌ فُراتٌ‌</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الذي يحرق بملوحته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بالحلية اللئالى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مواخر أي تشق الماء بجريها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سائِغٌ شَرابُهُ وَ هذا مِلْحٌ أُجاجٌ وَ مِنْ كُلٍّ تَأْكُلُونَ لَحْماً طَرِيًّا وَ تَسْتَخْرِجُونَ حِلْيَةً تَلْبَسُونَها وَ تَرَى الْفُلْكَ فِيهِ مَواخِرَ لِتَبْتَغُوا مِنْ فَضْلِهِ وَ لَعَلَّكُمْ تَشْكُرُونَ يُولِجُ اللَّيْلَ فِي النَّهارِ وَ يُولِجُ النَّهارَ فِي اللَّيْلِ وَ سَخَّرَ الشَّمْسَ وَ الْقَمَرَ كُلٌّ يَجْرِي لِأَجَلٍ مُسَمًّى‌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ذلِكُمُ اللَّهُ رَبُّكُمْ لَهُ الْمُلْكُ وَ الَّذِينَ تَدْعُونَ مِنْ دُونِهِ ما يَمْلِكُونَ مِنْ قِطْمِيرٍ إِنْ تَدْعُوهُمْ لا يَسْمَعُوا دُعاءَكُمْ وَ لَوْ سَمِعُوا مَا اسْتَجابُوا لَكُمْ‌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يَوْمَ الْقِيامَةِ يَكْفُرُونَ بِشِرْكِكُمْ وَ لا يُنَبِّئُكَ مِثْلُ خَبِيرٍ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قُلْ أَ رَأَيْتُمْ شُرَكاءَكُمُ الَّذِينَ تَدْعُونَ مِنْ دُونِ اللَّهِ أَرُونِي ما ذا خَلَقُوا مِنَ الْأَرْضِ أَمْ لَهُمْ شِرْكٌ فِي السَّماواتِ أَمْ آتَيْناهُمْ كِتاباً فَهُمْ عَلى بَيِّنَةٍ مِنْهُ بَلْ إِنْ يَعِدُ الظَّالِمُونَ بَعْضُهُمْ بَعْضاً إِلَّا غُرُوراً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دُونِ اللَّهِ آلِهَةً لَعَلَّهُمْ يُنْصَرُونَ لا يَسْتَطِيعُونَ نَصْرَهُمْ وَ هُمْ لَهُمْ جُنْدٌ مُحْضَرُونَ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الصَّافَّاتِ صَفًّا فَالزَّاجِراتِ زَجْراً فَالتَّالِياتِ ذِكْراً</w:t>
      </w:r>
      <w:r>
        <w:rPr>
          <w:rStyle w:val="FootnoteAnchor"/>
          <w:rtl w:val="true"/>
        </w:rPr>
        <w:footnoteReference w:id="4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به او ملحق گردانیده‌اید، به من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اوست خدای عزیز 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همه آنان را محشور می‌کند، آن گاه به فرشتگان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اینها بودند که شما را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منزّهی تو، سرپرست ما تویی نه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جنّیان را می‌پرستیدند بیشترشان به آنها اعتقاد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نعمتِ خدا را بر خود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خدا آفریدگاری است که شما را از آسمان و زمین روزی دهد؟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می‌یابید؟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دریا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شیرینِ تشنگی‌زدا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نوشیدنش گواراست و آن یک، شورِ تلخ‌مزه است و از هر یک گوشتی تازه می‌خورید و زیوری که آن را بر خود می‌پوشید بیرون می‌آورید و کشتی را در آن، موج‌شکاف می‌بینی تا از فضلِ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کنید، و امید که سپاس بگزارید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به روز درمی‌آورد و روز را به شب درمی‌آورد، و آفتاب و ماه را تسخیر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تا هنگامی معیّن روانند این است خدا پروردگار شما فرمانروایی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را که بجز او می‌خوانید، مالک پوست هسته خرمایی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را بخوانید، دعای شما را نمی‌شنوند،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بشنوند اجابتتان نمی‌کنند، و روز قیامت شرکِ شما را انکار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تو را خبردار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دهید از شریکان خودتان که به جای خدا می‌خوانید به من نشان دهید که چه چیزی از زمین را آفریده‌اند؟ یا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همکاری داشته‌اند؟ یا به ایشان کتابی داده‌ایم که دلیلی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آن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ستمکاران جز فریب به یکدیگر وعده نمی‌دهند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خدایانی به پرستش گرفتند، تا مگر یاری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نمی‌توانند آنان را یاری کنند و آنانند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سپاهی احضار شده‌اند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صف‌بستگان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زجرکنندگان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سختی زجر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تلاوت‌کنندگان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قطعاً معبود شما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آسمانها و زمین و آنچه میان آن دو است، و پروردگار خاورها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إِلهَكُمْ لَواحِدٌ رَبُّ السَّماواتِ وَ الْأَرْضِ وَ ما بَيْنَهُما وَ رَبُّ الْمَشارِقِ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إِلهٍ إِلَّا اللَّهُ الْواحِدُ الْقَهَّارُ رَبُّ السَّماواتِ وَ الْأَرْضِ وَ ما بَيْنَهُمَا الْعَزِيزُ الْغَفَّارُ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اللَّهُ رَبُّكُمْ لَهُ الْمُلْكُ لا إِلهَ إِلَّا هُوَ فَأَنَّى تُصْرَفُونَ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وَ إِذا مَسَّ الْإِنْسانَ ضُرٌّ دَعا رَبَّهُ مُنِيباً إِلَيْهِ ثُمَّ إِذا خَوَّلَهُ نِعْمَةً مِنْهُ نَسِيَ ما كانَ يَدْعُوا إِلَيْهِ مِنْ قَبْلُ وَ جَعَلَ لِلَّهِ أَنْداداً لِيُضِلَّ عَنْ سَبِيلِهِ قُلْ تَمَتَّعْ بِكُفْرِكَ قَلِيلًا إِنَّكَ مِنْ أَصْحابِ النَّارِ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قُلِ اللَّهَ أَعْبُدُ مُخْلِصاً لَهُ دِينِي فَاعْبُدُوا ما شِئْتُمْ مِنْ دُونِهِ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سبحانه ضَرَبَ اللَّهُ مَثَلًا رَجُلًا فِيهِ شُرَكاءُ مُتَشاكِسُونَ وَ رَجُلًا سَلَماً لِرَجُلٍ هَلْ يَسْتَوِيانِ مَثَلًا الْحَمْدُ لِلَّهِ بَلْ أَكْثَرُهُمْ لا يَعْلَمُونَ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قُلْ أَ فَغَيْرَ اللَّهِ تَأْمُرُونِّي أَعْبُدُ أَيُّهَا الْجاهِلُونَ وَ لَقَدْ أُوحِيَ إِلَيْكَ وَ إِلَى الَّذِينَ مِنْ قَبْلِكَ لَئِنْ أَشْرَكْتَ لَيَحْبَطَنَّ عَمَلُكَ وَ لَتَكُونَنَّ مِنَ الْخاسِرِينَ بَلِ اللَّهَ فَاعْبُدْ وَ كُنْ مِنَ الشَّاكِرِينَ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بِأَنَّهُ إِذا دُعِيَ اللَّهُ وَحْدَهُ كَفَرْتُمْ وَ إِنْ يُشْرَكْ بِهِ تُؤْمِنُوا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وَ اللَّهُ يَقْضِي بِالْحَقِّ وَ الَّذِينَ يَدْعُونَ مِنْ دُونِهِ لا يَقْضُونَ بِشَيْ‌ءٍ إِنَّ اللَّهَ هُوَ السَّمِيعُ الْبَصِيرُ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وَ يا قَوْمِ ما لِي أَدْعُوكُمْ إِلَى النَّجاةِ وَ تَدْعُونَنِي إِلَى النَّارِ تَدْعُونَنِي لِأَكْفُرَ بِاللَّهِ وَ أُشْرِكَ بِهِ ما لَيْسَ لِي بِهِ عِلْمٌ وَ أَنَا أَدْعُوكُمْ إِلَى الْعَزِيزِ الْغَفَّارِ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ذلِكُمُ اللَّهُ رَبُّكُمْ خالِقُ كُلِّ شَيْ‌ءٍ لا إِلهَ إِلَّا هُوَ فَأَنَّى تُؤْفَكُونَ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هُوَ الْحَيُّ لا إِلهَ إِلَّا هُوَ فَادْعُوهُ مُخْلِصِينَ لَهُ الدِّينَ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فَلَمَّا رَأَوْا بَأْسَنا قالُوا آمَنَّا بِاللَّهِ وَحْدَهُ وَ كَفَرْنا بِما كُنَّا بِهِ مُشْرِكِينَ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مِثْلُكُمْ يُوحى إِلَيَّ أَنَّما إِلهُكُمْ إِلهٌ واحِدٌ فَاسْتَقِيمُوا إِلَيْهِ وَ اسْتَغْفِرُوهُ وَ وَيْلٌ لِلْمُشْرِكِينَ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قُلْ أَ إِنَّكُمْ لَتَكْفُرُونَ بِالَّذِي خَلَقَ الْأَرْضَ فِي يَوْمَيْنِ وَ تَجْعَلُونَ لَهُ أَنْداداً ذلِكَ رَبُّ الْعالَمِينَ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إِذْ جاءَتْهُمُ الرُّسُلُ مِنْ بَيْنِ أَيْدِيهِمْ وَ مِنْ خَلْفِهِمْ أَلَّا تَعْبُدُوا إِلَّا اللَّهَ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وَ يَوْمَ يُنادِيهِمْ أَيْنَ شُرَكائِي قالُوا آذَنَّاكَ ما مِنَّا مِنْ شَهِيدٍ وَ ضَلَّ عَنْهُمْ ما كانُوا يَدْعُونَ مِنْ قَبْلُ وَ ظَنُّوا ما لَهُمْ مِنْ مَحِيصٍ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 وَ مِنْ آياتِهِ اللَّيْلُ وَ النَّهارُ وَ الشَّمْسُ وَ الْقَمَرُ 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فقط هشداردهنده‌ای هستم، و جز خدای یگانه قهّار معبودی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آسمانها و زمین و آنچه میان آن دو است، همان شکست‌ناپذیر آمرزنده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خدا، پروردگار شما، فرمانروایی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جز او نیست، 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کجا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برگردانیده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به انسان آسیبی رسد، پروردگارش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سوی او بازگشت‌کننده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سپس چون او را از جانب خود نعمتی عطا کند،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رفعِ آن پیشتر به درگاه او دعا می‌کرد، فراموش می‌نماید و برای خدا همتایانی قرار می‌دهد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او گمراه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کفرت اندکی برخوردار شو که تو از اهل آتشی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می‌پرستم در حالی که دینم را برای او بی‌آلایش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را غیر از او می‌خواهید، بپرستید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مَثَلی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است که چند خواجه ناسازگار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شرکت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یک او را به کاری می‌گمارند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است که تنها فرمانبر یک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در مَثَل یکسانند؟ سپاس خدای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بیشترشان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نادانان، آیا مرا وادار می‌کنید که جز خدا را بپرستم؟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به تو و به کسانی که پیش از تو بودند وحی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شرک ورزی حتما کردارت تباه و مسلّماً از زیانکاران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را بپرست و از سپاسگزاران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روی برای شماست که چون خدا به تنهایی خوانده می‌شد، کفر می‌ورزیدید و چون به او شرک آورده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می‌کردید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خداست که به حقّ داوری می‌کند، و کسانی را که در برابر او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داوری نمی‌کنند در حقیقت، خداست که خود شنوای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 قوم من، چه شده است که من شما را به نجات فرامی‌خوانم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آتش فرامی‌خوانید؟ مرا فرامی‌خوانید تا به خدا کافر شوم و چیزی را که بدان علمی ندارم با او شریک گردانم و من شما را به سوی آن ارجمند آمرزنده دعوت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خدا، پروردگار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بازگردانیده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زنده‌ای که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در حالی که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وی بی‌آلایش گردانیده‌اید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خدا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به خدا ایمان آوردیم و بدانچه با او شریک می‌گردانیدیم کافریم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بشری چون شمایم، جز اینکه به من وحی می‌شود که خدای شما خدایی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مستقیماً به سوی او بشتابید و از او آمرزش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بر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شمایید که واقعا به آن کسی که زمین را در دو هنگام آفرید، کفر می‌ورزید و برای او همتایانی قرار می‌دهید؟ این است پروردگار جهانیان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رو و از پشت سرشان بر آنان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زنهار، جز خدا را مپرستید</w:t>
      </w:r>
      <w:r>
        <w:rPr>
          <w:rFonts w:eastAsia="IRNazanin" w:cs="IRNazanin"/>
          <w:color w:val="111111"/>
          <w:sz w:val="28"/>
          <w:szCs w:val="28"/>
          <w:rtl w:val="true"/>
          <w:lang w:bidi="fa-IR"/>
        </w:rPr>
        <w:t xml:space="preserve">»} </w:t>
      </w:r>
      <w:bookmarkStart w:id="1029" w:name="pg16997_179687"/>
    </w:p>
    <w:p>
      <w:pPr>
        <w:pStyle w:val="BookText"/>
        <w:rPr/>
      </w:pPr>
      <w:bookmarkEnd w:id="1029"/>
      <w:r>
        <w:rPr>
          <w:rFonts w:ascii="Amiri" w:hAnsi="Amiri" w:eastAsia="Amiri" w:cs="Amiri"/>
          <w:color w:val="111111"/>
          <w:sz w:val="28"/>
          <w:sz w:val="28"/>
          <w:szCs w:val="28"/>
          <w:rtl w:val="true"/>
          <w:lang w:bidi="ar-SA"/>
        </w:rPr>
        <w:t xml:space="preserve">تَسْجُدُوا لِلشَّمْسِ وَ لا لِلْقَمَرِ وَ اسْجُدُوا لِلَّهِ الَّذِي خَلَقَهُنَّ إِنْ كُنْتُمْ إِيَّاهُ تَعْبُدُونَ فَإِنِ اسْتَكْبَرُوا فَالَّذِينَ عِنْدَ رَبِّكَ يُسَبِّحُونَ لَهُ بِاللَّيْلِ وَ النَّهارِ وَ هُمْ لا يَسْأَمُونَ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حمعسق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دُونِهِ أَوْلِياءَ فَاللَّهُ هُوَ الْوَلِيُّ وَ هُوَ يُحْيِ الْمَوْتى وَ هُوَ عَلى كُلِّ شَيْ‌ءٍ قَدِيرٌ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كَبُرَ عَلَى الْمُشْرِكِينَ ما تَدْعُوهُمْ إِلَيْهِ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إِبْراهِيمُ لِأَبِيهِ وَ قَوْمِهِ إِنَّنِي بَراءٌ مِمَّا تَعْبُدُونَ إِلَّا الَّذِي فَطَرَنِي فَإِنَّهُ سَيَهْدِينِ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وَ سْئَلْ مَنْ أَرْسَلْنا مِنْ قَبْلِكَ مِنْ رُسُلِنا أَ جَعَلْنا مِنْ دُونِ الرَّحْمنِ آلِهَةً يُعْبَدُونَ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وَ لَمَّا ضُرِبَ ابْنُ مَرْيَمَ مَثَلًا إِذا قَوْمُكَ مِنْهُ يَصِدُّونَ وَ قالُوا أَ آلِهَتُنا خَيْرٌ أَمْ هُوَ ما ضَرَبُوهُ لَكَ إِلَّا جَدَلًا بَلْ هُمْ قَوْمٌ خَصِمُونَ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يُغْنِي عَنْهُمْ ما كَسَبُوا شَيْئاً وَ لا مَا اتَّخَذُوا مِنْ دُونِ اللَّهِ أَوْلِياءَ وَ لَهُمْ عَذابٌ عَظِيمٌ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أَنَّهُ لا إِلهَ إِلَّا اللَّهُ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مَعَ اللَّهِ إِلهاً آخَرَ فَأَلْقِياهُ فِي الْعَذابِ الشَّدِيدِ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تَجْعَلُوا مَعَ اللَّهِ إِلهاً آخَرَ إِنِّي لَكُمْ مِنْهُ نَذِيرٌ مُبِينٌ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إِلهٌ غَيْرُ اللَّهِ سُبْحانَ اللَّهِ عَمَّا يُشْرِكُونَ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كانَتْ لَكُمْ أُسْوَةٌ حَسَنَةٌ فِي إِبْراهِيمَ وَ الَّذِينَ مَعَهُ إِذْ قالُوا لِقَوْمِهِمْ إِنَّا بُرَآؤُا مِنْكُمْ وَ مِمَّا تَعْبُدُونَ مِنْ دُونِ اللَّهِ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أَدْعُوا رَبِّي وَ لا أُشْرِكُ بِهِ أَحَداً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 وَ الْمَغْرِبِ لا إِلهَ إِلَّا هُوَ فَاتَّخِذْهُ وَكِيلًا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اللَّهُ الصَّمَدُ لَمْ يَلِدْ وَ لَمْ يُولَدْ وَ لَمْ يَكُنْ لَهُ كُفُواً أَحَدٌ</w:t>
      </w:r>
      <w:r>
        <w:rPr>
          <w:rFonts w:eastAsia="Amiri" w:cs="Amiri" w:ascii="Amiri" w:hAnsi="Amiri"/>
          <w:color w:val="111111"/>
          <w:sz w:val="28"/>
          <w:szCs w:val="28"/>
          <w:rtl w:val="true"/>
          <w:lang w:bidi="ar-SA"/>
        </w:rPr>
        <w:t>.</w:t>
      </w:r>
    </w:p>
    <w:p>
      <w:pPr>
        <w:pStyle w:val="Heading4"/>
        <w:numPr>
          <w:ilvl w:val="3"/>
          <w:numId w:val="1"/>
        </w:numPr>
        <w:rPr/>
      </w:pPr>
      <w:bookmarkStart w:id="1030" w:name="__RefHeading___Toc3701997_1468164448"/>
      <w:bookmarkStart w:id="1031" w:name="_Toc460"/>
      <w:bookmarkEnd w:id="1030"/>
      <w:r>
        <w:rPr>
          <w:rtl w:val="true"/>
        </w:rPr>
        <w:t>الأخبار</w:t>
      </w:r>
      <w:bookmarkEnd w:id="1031"/>
    </w:p>
    <w:p>
      <w:pPr>
        <w:pStyle w:val="Heading5"/>
        <w:numPr>
          <w:ilvl w:val="4"/>
          <w:numId w:val="1"/>
        </w:numPr>
        <w:rPr/>
      </w:pPr>
      <w:bookmarkStart w:id="1032" w:name="__RefHeading___Toc3701999_1468164448"/>
      <w:bookmarkStart w:id="1033" w:name="_Toc461"/>
      <w:bookmarkEnd w:id="1032"/>
      <w:r>
        <w:rPr>
          <w:rtl w:val="true"/>
        </w:rPr>
        <w:t>«</w:t>
      </w:r>
      <w:r>
        <w:rPr/>
        <w:t>1</w:t>
      </w:r>
      <w:r>
        <w:rPr>
          <w:rtl w:val="true"/>
        </w:rPr>
        <w:t>»</w:t>
      </w:r>
      <w:bookmarkEnd w:id="1033"/>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مُحَمَّدِ بْنِ سَعِيدِ بْنِ يَحْيَى عَنْ إِبْرَاهِيمَ بْنِ الْهَيْثَمِ الْبَلَدِيِّ عَنْ أَبِيهِ عَنِ الْمُعَافَى بْنِ عِمْرَانَ عَنْ إِسْرَائِيلَ عَنِ الْمِقْدَامِ بْنِ شُرَيْحِ بْنِ هَانِي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أَعْرَابِيّاً قَامَ يَوْمَ الْجَمَلِ إِلَى أَمِيرِ الْمُؤْمِنِينَ علیه السلام فَقَالَ يَا أَمِيرَ الْمُؤْمِنِينَ أَ تَقُولُ إِنَّ اللَّهَ وَاحِدٌ قَالَ فَحَمَلَ النَّاسُ عَلَيْهِ وَ قَالُوا يَا أَعْرَابِيُّ أَ مَا تَرَى مَا فِيهِ أَمِيرُ الْمُؤْمِنِينَ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 و روز و خورشید و ماه است نه برای خورشید سجده کنید و نه برای ماه، و آن خدایی را سجده کنید که آنها را خلق کرده است اگر تنها او را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کبر ورزیدند، کسانی که در پیشگاه پروردگارِ تواند شبانه‌روز او را نیایش می‌کنند و خسته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شریکان من کجایند؟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بانگ رسا به تو می‌گوییم که هیچ گواهی از میان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پیش می‌خواندند،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ناپدید می‌شود و می‌دانند که آنان را روی گریز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جای او دوستانی برای خود گرفته‌اند؟ خداست که دوست راستین است، و اوست که مردگان را زنده می‌کند، و هموست که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مشرکان آنچه که ایشان را به سوی آن فرا می‌خوانی، گران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ابراهیم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خود و قومش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واقعا از آنچه می‌پرستید بیزارم،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مرا پدید آورد و البته او مرا راهنمایی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رسولان ما که پیش از تو گسیل داشتیم جویا شو آیا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خدایانی که مورد پرستش قرار گیرند مقرّر داشته‌ایم؟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مریم مثالی آورده شد، بناگاه قوم تو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هلهله درانداختند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اعراض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معبودان ما بهترند یا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از راه جدل برای تو نزدند، بلکه آنان مردمی جدل‌پیشه‌اند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پیشاپیش آنها دوزخ است، و نه آنچه را اندوخته و نه آن دوستانی را که غیر از خدا اختیار کرده‌اند، به کارشان می‌آید، و عذابی بزرگ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 که هیچ معبودی جز خدا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خداوند، خدایی دیگر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عذاب شدید فروافکنید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خدا معبودی دیگر قرار مدهید که من از جانب او هشداردهنده‌ای آشکارم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ایشان را جز خدا معبودی است؟ منزّه است خدا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کسانی که با اویند سرمشقی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قوم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شما و از آنچه به جای خدا می‌پرستید بیزاریم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تنها پروردگار خود را می‌خوانم و کسی را با او شریک نمی‌گردانم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خاور و باختر، خدایی جز او نیست، پس او را کارساز خویش اختیار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رحمتگر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خدایی است یکتا، خدای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 را زاده، نه زاییده از کَس، و او را هیچ همتایی نباشد</w:t>
      </w:r>
      <w:r>
        <w:rPr>
          <w:rFonts w:eastAsia="IRNazanin" w:cs="IRNazanin"/>
          <w:color w:val="111111"/>
          <w:sz w:val="28"/>
          <w:szCs w:val="28"/>
          <w:rtl w:val="true"/>
          <w:lang w:bidi="fa-IR"/>
        </w:rPr>
        <w:t>.»}</w:t>
      </w:r>
    </w:p>
    <w:p>
      <w:pPr>
        <w:pStyle w:val="Heading4"/>
        <w:numPr>
          <w:ilvl w:val="3"/>
          <w:numId w:val="1"/>
        </w:numPr>
        <w:rPr/>
      </w:pPr>
      <w:bookmarkStart w:id="1034" w:name="__RefHeading___Toc3702001_1468164448"/>
      <w:bookmarkStart w:id="1035" w:name="_Toc462"/>
      <w:bookmarkEnd w:id="1034"/>
      <w:r>
        <w:rPr>
          <w:rtl w:val="true"/>
        </w:rPr>
        <w:t>روایات</w:t>
      </w:r>
      <w:bookmarkEnd w:id="1035"/>
    </w:p>
    <w:p>
      <w:pPr>
        <w:pStyle w:val="Heading5"/>
        <w:numPr>
          <w:ilvl w:val="4"/>
          <w:numId w:val="1"/>
        </w:numPr>
        <w:rPr/>
      </w:pPr>
      <w:bookmarkStart w:id="1036" w:name="__RefHeading___Toc3702003_1468164448"/>
      <w:bookmarkStart w:id="1037" w:name="_Toc463"/>
      <w:bookmarkEnd w:id="1036"/>
      <w:r>
        <w:rPr>
          <w:rtl w:val="true"/>
        </w:rPr>
        <w:t xml:space="preserve">روایت </w:t>
      </w:r>
      <w:r>
        <w:rPr/>
        <w:t>1</w:t>
      </w:r>
      <w:bookmarkEnd w:id="103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بن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یک نفر اعرابی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می‌گویی خداوند واحد است؟ مردم به او حمله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اعرابی آیا نمی‌بینی که امیر المؤمنین در چه حالی از دل‌مشغولی </w:t>
      </w:r>
      <w:bookmarkStart w:id="1038" w:name="pg16997_179688"/>
    </w:p>
    <w:p>
      <w:pPr>
        <w:pStyle w:val="BookText"/>
        <w:rPr/>
      </w:pPr>
      <w:bookmarkEnd w:id="1038"/>
      <w:r>
        <w:rPr>
          <w:rFonts w:ascii="Amiri" w:hAnsi="Amiri" w:eastAsia="Amiri" w:cs="Amiri"/>
          <w:color w:val="111111"/>
          <w:sz w:val="28"/>
          <w:sz w:val="28"/>
          <w:szCs w:val="28"/>
          <w:rtl w:val="true"/>
          <w:lang w:bidi="ar-SA"/>
        </w:rPr>
        <w:t>مِنْ تَقَسُّمِ الْقَلْبِ‌</w:t>
      </w:r>
      <w:r>
        <w:rPr>
          <w:rStyle w:val="FootnoteAnchor"/>
          <w:rtl w:val="true"/>
        </w:rPr>
        <w:footnoteReference w:id="476"/>
      </w:r>
      <w:r>
        <w:rPr>
          <w:rFonts w:ascii="Amiri" w:hAnsi="Amiri" w:eastAsia="Amiri" w:cs="Amiri"/>
          <w:color w:val="111111"/>
          <w:sz w:val="28"/>
          <w:sz w:val="28"/>
          <w:szCs w:val="28"/>
          <w:rtl w:val="true"/>
          <w:lang w:bidi="ar-SA"/>
        </w:rPr>
        <w:t>فَقَالَ أَمِيرُ الْمُؤْمِنِينَ علیه السلام دَعُوهُ فَإِنَّ الَّذِي يُرِيدُهُ الْأَعْرَابِيُّ هُوَ الَّذِي نُرِيدُهُ مِنَ الْقَوْمِ ثُمَّ قَالَ يَا أَعْرَابِيُّ إِنَّ الْقَوْلَ فِي أَنَّ اللَّهَ وَاحِدٌ عَلَى أَرْبَعَةِ أَقْسَامٍ فَوَجْهَانِ مِنْهَا لَا يَجُوزُ عَلَى اللَّهِ عَزَّ وَ جَلَّ وَ وَجْهَانِ يَثْبُتَانِ فِيهِ فَأَمَّا اللَّذَانِ لَا يَجُوزَانِ عَلَيْهِ فَقَوْلُ الْقَائِلِ وَاحِدٌ يَقْصِدُ بِهِ بَابَ الْأَعْدَادِ فَهَذَا مَا لَا يَجُوزُ لِأَنَّ مَا لَا ثَانِيَ لَهُ لَا يَدْخُلُ فِي بَابِ الْأَعْدَادِ أَ مَا تَرَى أَنَّهُ كَفَرَ مَنْ قَالَ إِنَّهُ ثَالِثُ ثَلَاثَةٍ وَ قَوْلُ الْقَائِلِ هُوَ وَاحِدٌ مِنَ النَّاسِ يُرِيدُ بِهِ النَّوْعَ مِنَ الْجِنْسِ فَهَذَا مَا لَا يَجُوزُ لِأَنَّهُ تَشْبِيهٌ وَ جَلَّ رَبُّنَا وَ تَعَالَى عَنْ ذَلِكَ وَ أَمَّا الْوَجْهَانِ اللَّذَانِ يَثْبُتَانِ فِيهِ فَقَوْلُ الْقَائِلِ هُوَ وَاحِدٌ لَيْسَ لَهُ فِي الْأَشْيَاءِ شِبْهٌ كَذَلِكَ رَبُّنَا وَ قَوْلُ الْقَائِلِ إِنَّهُ عَزَّ وَ جَلَّ أَحَدِيُّ الْمَعْنَى يَعْنِي بِهِ أَنَّهُ لَا يَنْقَسِمُ فِي وُجُودٍ وَ لَا عَقْلٍ وَ لَا وَهْمٍ كَذَلِكَ رَبُّنَا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 عبد الله بن محمد بن عبد الوهاب بن نصر بن عبد الوهاب بن عطاء بن واصل السنجري عن أبي الحسن أحمد بن محمد بن عبد الله بن حمزة الشعراني العماري من ولد عمار بن ياسر عن أبي محمد عبيد الله بن يحيى بن عبد الباقي الآذني عن أبي المقدام بن شريح بن هاني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التقسم التفرق و المعنى الأول المنفي هو الوحدة العددية بمعنى أن يكون له ثان من نوعه و الثاني أن يكون المراد به صنفا من نوع فإن النوع يطلق في اللغة على الصنف و كذا الجنس على النوع فإذا قيل لرومي مثلا هذا واحد من الناس بهذا المعنى يكون المعنى أن صنف هذا صنف من أصناف الناس أو هذا من صنف من أصنافهم و يحتمل أن يكون المراد بالأول الذي له ثان في الإلهية و بالثاني الواحد من نوع داخل تحت جنس فالمراد أنه يريد به أي بالناس أنه نوع لهذا الشخص و يكون ذكر الجنس لبيان أن النوع يستلزم الجنس غالبا فيلزم التركيب من الأجزاء العقلية و المعنيان المثبتان الأول منهما إشارة إلى نفي الشريك و الثاني منهما إلى نفي التركيب و قوله في وجود أي في الخارج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 آنچه این اعرابی می‌خواهد همان است که ما از این قوم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از اینکه خدا یکی است چهار قسم است، دو قسم آن بر خدا جایز نیست، ولی دو قسم آن را می‌توان بر خدا ثابت نمود، آن دو قسمی که جایز نیست این است که شخص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یکی است و منظور از لحاظ شمارش و عدد باشد، این جایز نیست، چون چیزی که دوّمی ندارد داخل در باب اعداد نیست، آیا نمی‌بینی که 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سوّمی از سه تاست کافر شده است؟ همچنین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یکی از مردم است و منظور او نوعی از جنس باشد این نیز روا نیست، چون تشبیه است و پروردگار، برتر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دو وجهی که جایز است، سخن شخص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یکی است و در میان موجودات مانند ندارد، پروردگار ما چنین است و نیز سخن شخص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نظر معنا یکی است و منظورش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نه در وجود و نه در عقل و نه در وهم قابل قسمت نیست، پروردگار ما چنین است</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این حدیث در کتاب معانی الأخبار هم روایت شده است</w:t>
      </w:r>
      <w:r>
        <w:rPr>
          <w:rFonts w:eastAsia="IRNazanin" w:cs="IRNazanin"/>
          <w:color w:val="111111"/>
          <w:sz w:val="28"/>
          <w:szCs w:val="28"/>
          <w:rtl w:val="true"/>
          <w:lang w:bidi="fa-IR"/>
        </w:rPr>
        <w:t>.</w:t>
      </w:r>
      <w:r>
        <w:rPr>
          <w:rStyle w:val="FootnoteAnchor"/>
          <w:rtl w:val="true"/>
        </w:rPr>
        <w:footnoteReference w:id="478"/>
      </w:r>
    </w:p>
    <w:p>
      <w:pPr>
        <w:pStyle w:val="Heading5"/>
        <w:numPr>
          <w:ilvl w:val="4"/>
          <w:numId w:val="1"/>
        </w:numPr>
        <w:rPr/>
      </w:pPr>
      <w:bookmarkStart w:id="1039" w:name="__RefHeading___Toc3702005_1468164448"/>
      <w:bookmarkStart w:id="1040" w:name="_Toc464"/>
      <w:bookmarkEnd w:id="1039"/>
      <w:r>
        <w:rPr>
          <w:rtl w:val="true"/>
        </w:rPr>
        <w:t>توضیح</w:t>
      </w:r>
      <w:bookmarkEnd w:id="10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نفی شده اول وحدت عددی است به این معنا که خداوند دومی از نوع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معنای دوم صنفی از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لفظ نوع در لغت بر صنف اطلاق می شود همچنین لفظ جنس بر نوع اطلاق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مثلا به یک رومی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صنف او، صنفی از اصناف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 جزء صنفی از اصناف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منظور از معنای اول کسی باشد که در الوهیت دومی داشته باشد و مراد از معنای دوم، یک شخص از نوعی باشد که داخل در ذیل یک جنس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برای آن شخص را اراده می کند و ذکر جنس برای بیان این مطلب است که نوع غالباً مستلزم جنس است پس ترکیب از اجزاء عقلیه لازم می آید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معنای اثبات شده یکی اشاره به نفی شریک و دومی به نفی ترکیب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خارج</w:t>
      </w:r>
      <w:r>
        <w:rPr>
          <w:rFonts w:eastAsia="IRNazanin" w:cs="IRNazanin"/>
          <w:color w:val="111111"/>
          <w:sz w:val="28"/>
          <w:szCs w:val="28"/>
          <w:rtl w:val="true"/>
          <w:lang w:bidi="fa-IR"/>
        </w:rPr>
        <w:t xml:space="preserve">. </w:t>
      </w:r>
      <w:bookmarkStart w:id="1041" w:name="pg16997_179689"/>
    </w:p>
    <w:p>
      <w:pPr>
        <w:pStyle w:val="Heading5"/>
        <w:numPr>
          <w:ilvl w:val="4"/>
          <w:numId w:val="1"/>
        </w:numPr>
        <w:rPr/>
      </w:pPr>
      <w:bookmarkStart w:id="1042" w:name="__RefHeading___Toc3702007_1468164448"/>
      <w:bookmarkStart w:id="1043" w:name="_Toc465"/>
      <w:bookmarkEnd w:id="1041"/>
      <w:bookmarkEnd w:id="1042"/>
      <w:r>
        <w:rPr>
          <w:rtl w:val="true"/>
        </w:rPr>
        <w:t>«</w:t>
      </w:r>
      <w:r>
        <w:rPr/>
        <w:t>2</w:t>
      </w:r>
      <w:r>
        <w:rPr>
          <w:rtl w:val="true"/>
        </w:rPr>
        <w:t>»</w:t>
      </w:r>
      <w:bookmarkEnd w:id="1043"/>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ابْنِ عِيسَى عَنْ أَبِي هَاشِمٍ الْجَعْفَرِيِ‌</w:t>
      </w:r>
      <w:r>
        <w:rPr>
          <w:rStyle w:val="FootnoteAnchor"/>
          <w:rtl w:val="true"/>
        </w:rPr>
        <w:footnoteReference w:id="4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الثَّانِيَ علیه السلام مَا مَعْنَى الْوَاحِدِ قَالَ الْمُجْتَمَعُ عَلَيْهِ بِجَمِيعِ الْأَلْسُنِ بِالْوَحْدَانِيَّةِ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داود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044" w:name="__RefHeading___Toc3702009_1468164448"/>
      <w:bookmarkStart w:id="1045" w:name="_Toc466"/>
      <w:bookmarkEnd w:id="1044"/>
      <w:r>
        <w:rPr>
          <w:rtl w:val="true"/>
        </w:rPr>
        <w:t>«</w:t>
      </w:r>
      <w:r>
        <w:rPr/>
        <w:t>3</w:t>
      </w:r>
      <w:r>
        <w:rPr>
          <w:rtl w:val="true"/>
        </w:rPr>
        <w:t>»</w:t>
      </w:r>
      <w:bookmarkEnd w:id="1045"/>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الثَّانِي ع قُلْ هُوَ اللَّهُ أَحَدٌ مَا مَعْنَى الْأَحَدِ قَالَ الْمُجْمَعُ عَلَيْهِ بِالْوَحْدَانِيَّةِ أَ مَا سَمِعْتَهُ يَقُولُ وَ لَئِنْ سَأَلْتَهُمْ مَنْ خَلَقَ السَّماواتِ وَ الْأَرْضَ وَ سَخَّرَ الشَّمْسَ وَ الْقَمَرَ لَيَقُولُنَّ اللَّهُ بَعْدَ ذَلِكَ لَهُ شَرِيكٌ وَ صَاحِبَةٌ؟</w:t>
      </w:r>
    </w:p>
    <w:p>
      <w:pPr>
        <w:pStyle w:val="Heading5"/>
        <w:numPr>
          <w:ilvl w:val="4"/>
          <w:numId w:val="1"/>
        </w:numPr>
        <w:rPr/>
      </w:pPr>
      <w:bookmarkStart w:id="1046" w:name="__RefHeading___Toc3702011_1468164448"/>
      <w:bookmarkStart w:id="1047" w:name="_Toc467"/>
      <w:bookmarkEnd w:id="1046"/>
      <w:r>
        <w:rPr>
          <w:rtl w:val="true"/>
        </w:rPr>
        <w:t>بیان</w:t>
      </w:r>
      <w:bookmarkEnd w:id="1047"/>
    </w:p>
    <w:p>
      <w:pPr>
        <w:pStyle w:val="BookText"/>
        <w:rPr/>
      </w:pPr>
      <w:r>
        <w:rPr>
          <w:rFonts w:ascii="IRNazanin" w:hAnsi="IRNazanin" w:eastAsia="IRNazanin"/>
          <w:color w:val="111111"/>
          <w:sz w:val="28"/>
          <w:sz w:val="28"/>
          <w:szCs w:val="28"/>
          <w:rtl w:val="true"/>
          <w:lang w:bidi="fa-IR"/>
        </w:rPr>
        <w:t>قوله علیه السلام بعد ذلك استفهام على الإنكار أي كيف يكون له شريك و صاحبة بعد إجماع القول على خلافه؟</w:t>
      </w:r>
    </w:p>
    <w:p>
      <w:pPr>
        <w:pStyle w:val="Heading5"/>
        <w:numPr>
          <w:ilvl w:val="4"/>
          <w:numId w:val="1"/>
        </w:numPr>
        <w:rPr/>
      </w:pPr>
      <w:bookmarkStart w:id="1048" w:name="__RefHeading___Toc3702013_1468164448"/>
      <w:bookmarkStart w:id="1049" w:name="_Toc468"/>
      <w:bookmarkEnd w:id="1048"/>
      <w:r>
        <w:rPr>
          <w:rtl w:val="true"/>
        </w:rPr>
        <w:t>«</w:t>
      </w:r>
      <w:r>
        <w:rPr/>
        <w:t>4</w:t>
      </w:r>
      <w:r>
        <w:rPr>
          <w:rtl w:val="true"/>
        </w:rPr>
        <w:t>»</w:t>
      </w:r>
      <w:bookmarkEnd w:id="1049"/>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عِصَامٍ وَ الدَّقَّاقُ عَنِ الْكُلَيْنِيِّ عَنْ عَلِيِّ بْنِ مُحَمَّدِ بْنِ الْحَسَنِ جَمِيعاً عَنْ سَهْلٍ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الثَّانِيَ علیه السلام مَا مَعْنَى الْوَاحِدِ قَالَ الَّذِي اجْتِمَاعُ الْأَلْسُنِ عَلَيْهِ بِالتَّوْحِيدِ كَمَا قَالَ عَزَّ وَ جَلَ وَ لَئِنْ سَأَلْتَهُمْ مَنْ خَلَقَ السَّماواتِ وَ الْأَرْضَ لَيَقُولُنَّ اللَّهُ‌</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0" w:name="__RefHeading___Toc3702015_1468164448"/>
      <w:bookmarkStart w:id="1051" w:name="_Toc469"/>
      <w:bookmarkEnd w:id="1050"/>
      <w:r>
        <w:rPr>
          <w:rtl w:val="true"/>
        </w:rPr>
        <w:t xml:space="preserve">روایت </w:t>
      </w:r>
      <w:r>
        <w:rPr/>
        <w:t>2</w:t>
      </w:r>
      <w:bookmarkEnd w:id="1051"/>
    </w:p>
    <w:p>
      <w:pPr>
        <w:pStyle w:val="BookText"/>
        <w:rPr/>
      </w:pPr>
      <w:r>
        <w:rPr>
          <w:rFonts w:ascii="IRNazanin" w:hAnsi="IRNazanin" w:eastAsia="IRNazanin"/>
          <w:color w:val="111111"/>
          <w:sz w:val="28"/>
          <w:sz w:val="28"/>
          <w:szCs w:val="28"/>
          <w:rtl w:val="true"/>
          <w:lang w:bidi="fa-IR"/>
        </w:rPr>
        <w:t>توحید،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 جعفر ثانی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واحد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همه زبانها بر او به یگانگی اجتماع شده است</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این حدیث در کتاب محاسن هم روایت شده است</w:t>
      </w:r>
      <w:r>
        <w:rPr>
          <w:rFonts w:eastAsia="IRNazanin" w:cs="IRNazanin"/>
          <w:color w:val="111111"/>
          <w:sz w:val="28"/>
          <w:szCs w:val="28"/>
          <w:rtl w:val="true"/>
          <w:lang w:bidi="fa-IR"/>
        </w:rPr>
        <w:t>.</w:t>
      </w:r>
    </w:p>
    <w:p>
      <w:pPr>
        <w:pStyle w:val="Heading5"/>
        <w:numPr>
          <w:ilvl w:val="4"/>
          <w:numId w:val="1"/>
        </w:numPr>
        <w:rPr/>
      </w:pPr>
      <w:bookmarkStart w:id="1052" w:name="__RefHeading___Toc3702017_1468164448"/>
      <w:bookmarkStart w:id="1053" w:name="_Toc470"/>
      <w:bookmarkEnd w:id="1052"/>
      <w:r>
        <w:rPr>
          <w:rtl w:val="true"/>
        </w:rPr>
        <w:t xml:space="preserve">روایت </w:t>
      </w:r>
      <w:r>
        <w:rPr/>
        <w:t>3</w:t>
      </w:r>
      <w:bookmarkEnd w:id="1053"/>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هاشم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جواد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اتّفاق همگان بر یکتایی او، چنان که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 مَنْ خَلَقَ السَّماواتِ وَ الْأَرْضَ وَ سَخَّرَ الشَّمْسَ وَ الْقَمَرَ لَیَقُولُنَّ اللَّه</w:t>
      </w:r>
      <w:r>
        <w:rPr>
          <w:rFonts w:eastAsia="IRNazanin" w:cs="IRNazanin"/>
          <w:color w:val="111111"/>
          <w:sz w:val="28"/>
          <w:szCs w:val="28"/>
          <w:rtl w:val="true"/>
          <w:lang w:bidi="fa-IR"/>
        </w:rPr>
        <w:t>»</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ایشان بپرسی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آسمانها و زمین را آفریده و خورشید و ماه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برای او شریک و صاحبی قائل می‌شوند</w:t>
      </w:r>
      <w:r>
        <w:rPr>
          <w:rFonts w:eastAsia="IRNazanin" w:cs="IRNazanin"/>
          <w:color w:val="111111"/>
          <w:sz w:val="28"/>
          <w:szCs w:val="28"/>
          <w:rtl w:val="true"/>
          <w:lang w:bidi="fa-IR"/>
        </w:rPr>
        <w:t>.</w:t>
      </w:r>
      <w:r>
        <w:rPr>
          <w:rStyle w:val="FootnoteAnchor"/>
          <w:rtl w:val="true"/>
        </w:rPr>
        <w:footnoteReference w:id="483"/>
      </w:r>
    </w:p>
    <w:p>
      <w:pPr>
        <w:pStyle w:val="Heading5"/>
        <w:numPr>
          <w:ilvl w:val="4"/>
          <w:numId w:val="1"/>
        </w:numPr>
        <w:rPr/>
      </w:pPr>
      <w:bookmarkStart w:id="1054" w:name="__RefHeading___Toc3702019_1468164448"/>
      <w:bookmarkStart w:id="1055" w:name="_Toc471"/>
      <w:bookmarkEnd w:id="1054"/>
      <w:r>
        <w:rPr>
          <w:rtl w:val="true"/>
        </w:rPr>
        <w:t>توضیح</w:t>
      </w:r>
      <w:bookmarkEnd w:id="10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إنکاری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چگونه شریک و همسر داشته باشد بعد از اتفاق همگان بر خلاف آن</w:t>
      </w:r>
      <w:r>
        <w:rPr>
          <w:rFonts w:eastAsia="IRNazanin" w:cs="IRNazanin"/>
          <w:color w:val="111111"/>
          <w:sz w:val="28"/>
          <w:szCs w:val="28"/>
          <w:rtl w:val="true"/>
          <w:lang w:bidi="fa-IR"/>
        </w:rPr>
        <w:t>.</w:t>
      </w:r>
    </w:p>
    <w:p>
      <w:pPr>
        <w:pStyle w:val="Heading5"/>
        <w:numPr>
          <w:ilvl w:val="4"/>
          <w:numId w:val="1"/>
        </w:numPr>
        <w:rPr/>
      </w:pPr>
      <w:bookmarkStart w:id="1056" w:name="__RefHeading___Toc3702021_1468164448"/>
      <w:bookmarkStart w:id="1057" w:name="_Toc472"/>
      <w:bookmarkEnd w:id="1056"/>
      <w:r>
        <w:rPr>
          <w:rtl w:val="true"/>
        </w:rPr>
        <w:t xml:space="preserve">روایت </w:t>
      </w:r>
      <w:r>
        <w:rPr/>
        <w:t>4</w:t>
      </w:r>
      <w:bookmarkEnd w:id="105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معنای واحد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تمام زبان‌ها قائل به وحدانیت او باشند به مانند سخن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 مَنْ خَلَقَ السَّماواتِ وَ الْأَرْضَ لَیَقُولُنَّ اللَّه</w:t>
      </w:r>
      <w:r>
        <w:rPr>
          <w:rFonts w:eastAsia="IRNazanin" w:cs="IRNazanin"/>
          <w:color w:val="111111"/>
          <w:sz w:val="28"/>
          <w:szCs w:val="28"/>
          <w:rtl w:val="true"/>
          <w:lang w:bidi="fa-IR"/>
        </w:rPr>
        <w:t>»</w:t>
      </w:r>
      <w:r>
        <w:rPr>
          <w:rStyle w:val="FootnoteAnchor"/>
          <w:rtl w:val="true"/>
        </w:rPr>
        <w:footnoteReference w:id="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ایشان بپرسی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آسمانها و زمین را آفریده حتما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w:t>
      </w:r>
      <w:r>
        <w:rPr>
          <w:rStyle w:val="FootnoteAnchor"/>
          <w:rtl w:val="true"/>
        </w:rPr>
        <w:footnoteReference w:id="485"/>
      </w:r>
      <w:bookmarkStart w:id="1058" w:name="pg16997_179690"/>
    </w:p>
    <w:p>
      <w:pPr>
        <w:pStyle w:val="Heading5"/>
        <w:numPr>
          <w:ilvl w:val="4"/>
          <w:numId w:val="1"/>
        </w:numPr>
        <w:rPr/>
      </w:pPr>
      <w:bookmarkStart w:id="1059" w:name="__RefHeading___Toc3702023_1468164448"/>
      <w:bookmarkStart w:id="1060" w:name="_Toc473"/>
      <w:bookmarkEnd w:id="1058"/>
      <w:bookmarkEnd w:id="1059"/>
      <w:r>
        <w:rPr>
          <w:rtl w:val="true"/>
        </w:rPr>
        <w:t>بیان</w:t>
      </w:r>
      <w:bookmarkEnd w:id="1060"/>
    </w:p>
    <w:p>
      <w:pPr>
        <w:pStyle w:val="BookText"/>
        <w:rPr/>
      </w:pPr>
      <w:r>
        <w:rPr>
          <w:rFonts w:ascii="Amiri" w:hAnsi="Amiri" w:eastAsia="Amiri" w:cs="Amiri"/>
          <w:color w:val="111111"/>
          <w:sz w:val="28"/>
          <w:sz w:val="28"/>
          <w:szCs w:val="28"/>
          <w:rtl w:val="true"/>
          <w:lang w:bidi="ar-SA"/>
        </w:rPr>
        <w:t xml:space="preserve">يحتمل تلك الأخبار وجوها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علیه السلام أحال معنى الواحد على ما هو المعروف بين الناس و أعرض عنه و استدل عليه بما جبل عليه جميع العقول من الإذعان بتوحيده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 أن معنى الواحد هو الذي أقر به كل ذي عقل إذا صرف عنه الأغراض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هذا اللفظ بحسب الشرع موضوعا لهذا المعنى مأخوذا فيه إجماع الألسن‌</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الظاهر أن يكون الآية احتجاجا على مشركي قريش حيث كانوا يقرون بأن الخالق لجميع المخلوقات هو الله تعالى و مع ذلك كانوا يعبدون الأصنام وَ يَقُولُونَ هؤُلاءِ شُفَعاؤُنا عِنْدَ اللَّهِ و يحتمل أن يكون المراد أن غرائز الخلق كلها مجبولة على الإذعان بتوحيده فإذا رجعوا إلى أنفسهم و تركوا العصبية و العناد يرون أنفسهم مذعنة بذلك و ينبه على ذلك أنهم عند اضطرارهم في المهالك و المخاوف لا يلجئون إلا إليه كما نبه تعالى عليه في مواضع من القرآن المجيد و الأول أظهر فإن للتوحيد ثلاثة معان الأول توحيد واجب الوجود و الثاني توحيد صانع العالم و مدبر النظام و الثالث توحيد الإله و هو المستحق للعبادة و كان مشركو القريش مخالفين في المعنى الثالث</w:t>
      </w:r>
      <w:r>
        <w:rPr>
          <w:rFonts w:eastAsia="Amiri" w:cs="Amiri" w:ascii="Amiri" w:hAnsi="Amiri"/>
          <w:color w:val="111111"/>
          <w:sz w:val="28"/>
          <w:szCs w:val="28"/>
          <w:rtl w:val="true"/>
          <w:lang w:bidi="ar-SA"/>
        </w:rPr>
        <w:t>.</w:t>
      </w:r>
    </w:p>
    <w:p>
      <w:pPr>
        <w:pStyle w:val="Heading5"/>
        <w:numPr>
          <w:ilvl w:val="4"/>
          <w:numId w:val="1"/>
        </w:numPr>
        <w:rPr/>
      </w:pPr>
      <w:bookmarkStart w:id="1061" w:name="__RefHeading___Toc3702025_1468164448"/>
      <w:bookmarkStart w:id="1062" w:name="_Toc474"/>
      <w:bookmarkEnd w:id="1061"/>
      <w:r>
        <w:rPr>
          <w:rtl w:val="true"/>
        </w:rPr>
        <w:t>«</w:t>
      </w:r>
      <w:r>
        <w:rPr/>
        <w:t>5</w:t>
      </w:r>
      <w:r>
        <w:rPr>
          <w:rtl w:val="true"/>
        </w:rPr>
        <w:t>»</w:t>
      </w:r>
      <w:bookmarkEnd w:id="1062"/>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الزِّنْدِيقُ الصَّادِقَ علیه السلام عَنْ قَوْلِ مَنْ زَعَمَ أَنَّ اللَّهَ لَمْ يَزَلْ مَعَهُ طِينَةٌ مُوذِيَةٌ فَلَمْ يَسْتَطِعِ التَّفَصِّيَ‌</w:t>
      </w:r>
      <w:r>
        <w:rPr>
          <w:rStyle w:val="FootnoteAnchor"/>
          <w:rtl w:val="true"/>
        </w:rPr>
        <w:footnoteReference w:id="487"/>
      </w:r>
      <w:r>
        <w:rPr>
          <w:rFonts w:ascii="Amiri" w:hAnsi="Amiri" w:eastAsia="Amiri" w:cs="Amiri"/>
          <w:color w:val="111111"/>
          <w:sz w:val="28"/>
          <w:sz w:val="28"/>
          <w:szCs w:val="28"/>
          <w:rtl w:val="true"/>
          <w:lang w:bidi="ar-SA"/>
        </w:rPr>
        <w:t>مِنْهَا إِلَّا بِامْتِزَاجِهِ بِهَا وَ دُخُولِهِ فِيهَا فَمِنْ تِلْكَ الطِّينَةِ خَلَقَ الْأَشْيَاءَ قَالَ سُبْحَانَ اللَّهِ وَ تَعَالَى مَا أَعْجَزَ إِلَهاً يُوصَفُ بِالْقُدْرَةِ لَا يَسْتَطِيعُ التَّفَصِّيَ مِنَ الطِّينَةِ إِنْ كَانَتِ الطِّينَةُ حَيَّةً أَزَلِيَّةً فَكَانَا إِلَهَيْنِ قَدِيمَيْنِ فَامْتَزَجَا</w:t>
      </w:r>
    </w:p>
    <w:p>
      <w:pPr>
        <w:pStyle w:val="Heading5"/>
        <w:numPr>
          <w:ilvl w:val="4"/>
          <w:numId w:val="1"/>
        </w:numPr>
        <w:rPr/>
      </w:pPr>
      <w:bookmarkStart w:id="1063" w:name="__RefHeading___Toc3702027_1468164448"/>
      <w:bookmarkStart w:id="1064" w:name="_Toc475"/>
      <w:bookmarkEnd w:id="1063"/>
      <w:r>
        <w:rPr>
          <w:rtl w:val="true"/>
        </w:rPr>
        <w:t>توضیح</w:t>
      </w:r>
      <w:bookmarkEnd w:id="1064"/>
    </w:p>
    <w:p>
      <w:pPr>
        <w:pStyle w:val="BookText"/>
        <w:rPr/>
      </w:pPr>
      <w:r>
        <w:rPr>
          <w:rFonts w:ascii="IRNazanin" w:hAnsi="IRNazanin" w:eastAsia="IRNazanin"/>
          <w:color w:val="111111"/>
          <w:sz w:val="28"/>
          <w:sz w:val="28"/>
          <w:szCs w:val="28"/>
          <w:rtl w:val="true"/>
          <w:lang w:bidi="fa-IR"/>
        </w:rPr>
        <w:t>این روایات محتمل چند وجه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امام علیه السلام معنای واحد را به آنچه بین مردم معروف است احاله داده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اعراض کرده است و بر آن به آنچه که جمیع عقول بر آن سرشته شده اند در اقرار به توحید خدا،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معنای واحد آن چیزی است که هر صاحب عقلی اگر اغراض نفسانی از آن دور شود به آن اقرار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لفظ از نظر شرع برای این معنا وضع شده و در آن اجماع همه زبانها لحاظ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آن است که آیه احتجاج علیه مشرکان قریش باشد که اقرار می کردند به اینکه الله خالق جمیع مخلوقات است با این حال بت ها را پرستش می کردند و می گفتند اینها شفیعان ما نزد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منظور این باشد که غرایز جمیع مردم بر اقرار به توحید خداوند سرشته شده است پس اگر به خودشان رجوع کنند و تعصب و عناد را کنار بگذارند خودشان را مقرّ به آن می بینند و آنچه که بر این مطلب گواهی می دهد آن است که مردم در هنگام اضطرارشان در مهلکه ها و سختی ها جز به خدا پناه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در جاهایی از قرآن مجید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اول ظاهر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توحید سه معنا هست؛ اول، توحید واجب الوجود، دوم، توحید صانع عالم و مدبّر نظام خلقت، سوم، توحید معبود و کسی که شایسته عبادت است و مشرکین قریشی در معنای سوم مخالف بودند</w:t>
      </w:r>
      <w:r>
        <w:rPr>
          <w:rFonts w:eastAsia="IRNazanin" w:cs="IRNazanin"/>
          <w:color w:val="111111"/>
          <w:sz w:val="28"/>
          <w:szCs w:val="28"/>
          <w:rtl w:val="true"/>
          <w:lang w:bidi="fa-IR"/>
        </w:rPr>
        <w:t>.</w:t>
      </w:r>
    </w:p>
    <w:p>
      <w:pPr>
        <w:pStyle w:val="Heading5"/>
        <w:numPr>
          <w:ilvl w:val="4"/>
          <w:numId w:val="1"/>
        </w:numPr>
        <w:rPr/>
      </w:pPr>
      <w:bookmarkStart w:id="1065" w:name="__RefHeading___Toc3702029_1468164448"/>
      <w:bookmarkStart w:id="1066" w:name="_Toc476"/>
      <w:bookmarkEnd w:id="1065"/>
      <w:r>
        <w:rPr>
          <w:rtl w:val="true"/>
        </w:rPr>
        <w:t xml:space="preserve">روایت </w:t>
      </w:r>
      <w:r>
        <w:rPr/>
        <w:t>5</w:t>
      </w:r>
      <w:bookmarkEnd w:id="106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زندیق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ازلی است و با او طینتی موذی بوده که ناگزیر با آن آمیخته و داخل شده، و از همین طینت اشیاء را خلق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و متعالی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عاجزترین معبودی است که به قدرت وصف شده، که قادر به رهایی از آن طینت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طینت زنده است و ازلی، پس هر دو خدایی قدیمی بوده و با هم آمیخته شده </w:t>
      </w:r>
    </w:p>
    <w:p>
      <w:pPr>
        <w:pStyle w:val="BookText"/>
        <w:rPr/>
      </w:pPr>
      <w:r>
        <w:rPr>
          <w:rFonts w:ascii="Amiri" w:hAnsi="Amiri" w:eastAsia="Amiri" w:cs="Amiri"/>
          <w:color w:val="111111"/>
          <w:sz w:val="28"/>
          <w:sz w:val="28"/>
          <w:szCs w:val="28"/>
          <w:rtl w:val="true"/>
          <w:lang w:bidi="ar-SA"/>
        </w:rPr>
        <w:t>وَ دَبَّرَا الْعَالَمَ مِنْ أَنْفُسِهِمَا فَإِنْ كَانَ ذَلِكَ كَذَلِكَ فَمِنْ أَيْنَ جَاءَ الْمَوْتُ وَ الْفَنَاءُ وَ إِنْ كَانَتِ الطِّينَةُ مَيِّتَةً فَلَا بَقَاءَ لِلْمَيِّتِ مَعَ الْأَزَلِيِّ الْقَدِيمِ وَ الْمَيِّتُ لَا يَجِي‌ءُ مِنْهُ حَيٌ‌</w:t>
      </w:r>
      <w:r>
        <w:rPr>
          <w:rStyle w:val="FootnoteAnchor"/>
          <w:rtl w:val="true"/>
        </w:rPr>
        <w:footnoteReference w:id="488"/>
      </w:r>
      <w:r>
        <w:rPr>
          <w:rFonts w:ascii="Amiri" w:hAnsi="Amiri" w:eastAsia="Amiri" w:cs="Amiri"/>
          <w:color w:val="111111"/>
          <w:sz w:val="28"/>
          <w:sz w:val="28"/>
          <w:szCs w:val="28"/>
          <w:rtl w:val="true"/>
          <w:lang w:bidi="ar-SA"/>
        </w:rPr>
        <w:t>هَذِهِ مَقَالَةُ الدَّيَصَانِيَّةِ أَشَدِّ الزَّنَادِقَةِ قَوْلًا وَ أَهْمَلِهِمْ مَثَلًا نَظَرُوا فِي كُتُبٍ قَدْ صَنَّفَتْهَا أَوَائِلُهُمْ وَ حَبَّرُوهَا</w:t>
      </w:r>
      <w:r>
        <w:rPr>
          <w:rStyle w:val="FootnoteAnchor"/>
          <w:rtl w:val="true"/>
        </w:rPr>
        <w:footnoteReference w:id="489"/>
      </w:r>
      <w:r>
        <w:rPr>
          <w:rFonts w:ascii="Amiri" w:hAnsi="Amiri" w:eastAsia="Amiri" w:cs="Amiri"/>
          <w:color w:val="111111"/>
          <w:sz w:val="28"/>
          <w:sz w:val="28"/>
          <w:szCs w:val="28"/>
          <w:rtl w:val="true"/>
          <w:lang w:bidi="ar-SA"/>
        </w:rPr>
        <w:t xml:space="preserve">لَهُمْ بِأَلْفَاظٍ مُزَخْرَفَةٍ مِنْ غَيْرِ أَصْلٍ ثَابِتٍ وَ لَا حُجَّةٍ تُوجِبُ إِثْبَاتَ مَا ادَّعَوْا كُلُّ ذَلِكَ خِلَافاً عَلَى اللَّهِ وَ عَلَى رُسُلِهِ وَ تَكْذِيباً بِمَا جَاءُوا بِهِ عَنِ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زَعَمَ أَنَّ الْأَبْدَانَ ظُلْمَةٌ وَ الْأَرْوَاحَ نُورٌ وَ أَنَّ النُّورَ لَا يَعْمَلُ الشَّرَّ وَ الظُّلْمَةَ لَا تَعْمَلُ الْخَيْرَ فَلَا يَجِبُ عَلَيْهِمْ أَنْ يَلُومُوا أَحَداً عَلَى مَعْصِيَةٍ وَ لَا رُكُوبِ حُرْمَةٍ وَ لَا إِتْيَانِ فَاحِشَةٍ وَ إِنَّ ذَلِكَ عَلَى الظُّلْمَةِ غَيْرُ مُسْتَنْكَرٍ لِأَنَّ ذَلِكَ فِعْلُهَا وَ لَا لَهُ أَنْ يَدْعُوَ رَبّاً وَ لَا يَتَضَرَّعَ إِلَيْهِ لِأَنَّ النُّورَ رَبٌّ وَ الرَّبُّ لَا يَتَضَرَّعُ إِلَى نَفْسِهِ وَ لَا يَسْتَعِيذُ بِغَيْرِهِ وَ لَا لِأَحَدٍ مِنْ أَهْلِ هَذِهِ الْمَقَالَةِ أَنْ يَقُولَ أَحْسَنْتُ وَ أَسَأْتُ لِأَنَّ الْإِسَاءَةَ مِنْ فِعْلِ الظُّلْمَةِ وَ ذَلِكَ فِعْلُهَا وَ الْإِحْسَانُ مِنَ النُّورِ وَ لَا يَقُولُ النُّورُ لِنَفْسِهِ أَحْسَنْتَ يَا مُحْسِنُ وَ لَيْسَ هُنَاكَ ثَالِثٌ فَكَانَتِ الظُّلْمَةُ عَلَى قِيَاسِ قَوْلِهِمْ أَحْكَمَ فِعْلًا وَ أَتْقَنَ تَدْبِيراً وَ أَعَزَّ أَرْكَاناً مِنَ النُّورِ لِأَنَّ الْأَبْدَانَ مُحْكَمَةٌ فَمَنْ صَوَّرَ هَذَا الْخَلْقَ صُورَةً وَاحِدَةً عَلَى نُعُوتٍ مُخْتَلِفَةٍ وَ كُلَّ شَيْ‌ءٍ يُرَى ظَاهِراً مِنَ الظَّهْرِ وَ الْأَشْجَارِ وَ الثِّمَارِ وَ الطَّيْرِ وَ الدَّوَابِّ يَجِبُ أَنْ يَكُونَ إِلَهاً ثُمَّ حَبَسَتِ النُّورَ فِي حَبْسِهَا وَ الدَّوْلَةُ لَهَا وَ مَا ادَّعَوْا بِأَنَّ الْعَاقِبَةَ سَوْفَ تَكُونُ لِلنُّورِ فَدَعْوَى وَ يَنْبَغِي عَلَى قِيَاسِ قَوْلِهِمْ أَنْ لَا يَكُونَ لِلنُّورِ فِعْلٌ لِأَنَّهُ أَسِيرٌ وَ لَيْسَ لَهُ سُلْطَانٌ فَلَا فِعْلَ لَهُ وَ لَا تَدْبِيرَ وَ إِنْ كَانَ لَهُ مَعَ الظُّلْمَةِ تَدْبِيرٌ فَمَا هُوَ بِأَسِيرٍ بَلْ هُوَ مُطْلَقٌ عَزِيزٌ فَإِنْ لَمْ يَكُنْ كَذَلِكَ وَ كَانَ أَسِيرَ الظُّلْمَةِ فَإِنَّهُ يَظْهَرُ فِي هَذَا الْعَالَمِ إِحْسَانٌ وَ خَيْرٌ مَعَ فَسَادٍ وَ شَرٍّ فَهَذَا يَدُلُّ عَلَى أَنَّ الظُّلْمَةَ تُحْسِنُ الْخَيْرَ وَ تَفْعَلُهُ كَمَا تُحْسِنُ الشَّرَّ وَ تَفْعَلُهُ فَإِنْ قَالُوا مُحَالٌ ذَلِكَ فَلَا نُورَ يُثْبَتُ وَ لَا ظُلْمَةَ وَ بَطَلَتْ دَعْوَاهُمْ وَ يَرْجِعُ الْأَمْرُ إِلَى أَنَّ اللَّهَ وَاحِدٌ وَ مَا سِوَاهُ بَاطِلٌ فَهَذِهِ مَقَالَةُ مَانِي الزِّنْدِيقِ وَ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قَالَ النُّورُ وَ الظُّلْمَةُ بَيْنَهُمَا حَكَمٌ فَلَا بُدَّ مِنْ أَنْ يَكُونَ أَكْبَرَ الثَّلَاثَةِ</w:t>
      </w:r>
    </w:p>
    <w:p>
      <w:pPr>
        <w:pStyle w:val="BookText"/>
        <w:rPr/>
      </w:pPr>
      <w:r>
        <w:rPr>
          <w:rFonts w:ascii="IRNazanin" w:hAnsi="IRNazanin" w:eastAsia="IRNazanin"/>
          <w:color w:val="111111"/>
          <w:sz w:val="28"/>
          <w:sz w:val="28"/>
          <w:szCs w:val="28"/>
          <w:rtl w:val="true"/>
          <w:lang w:bidi="fa-IR"/>
        </w:rPr>
        <w:t>و عالم را از جانب خودشان تدبیر کرده‌اند، و اگر این گونه باشد پس دیگر از کجا مرگ و فنا آمده؟ و اگر طینت مرده و بی‌جان است، میّت را با ازلیّ قدیم بقایی نیست، و از میّت زنده نمی‌آید، و این مقاله و گفتار دیصانیّه است، گروهی که در گفتار از تمام زنادقه بدتر و در مثال از همه ضعیفتر و خوارترند، کتابهایی را مطالعه می‌کنند که اوائل ایشان نگاشته‌اند، در آنها الفاظی را بر ایشان آراسته‌اند که نه اصل ثابتی دارد و نه حجّتی برای اثبات ادّعایشان، اینها همه از سر مخالفت با خدا و رسول او، و تکذیب چیزهایی است که پیامبران از جانب خدا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گروهی که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ظلمت است و روح نور، و نور مرتکب بدی نمی‌شود و ظلمت خیری نمی‌کند، با این حساب دیگر نباید کسی را بر معصیت و ارتکاب حرامی و انجام وقاحتی ملامت و سرزنش کنند، چون اینها همه ریشه در ظلمتی دارد که بی‌اطّلاع بوده و آن فعلش می‌باشد، و دیگر اینکه او نباید خدایی را خوانده و نزدش تضرّع کند، زیرا نور ربّ است، و ربّ تضرّع به خود نمی‌کند و به جز خودش به دیگری پناهنده نمی‌شود، و قائلین به این عقیده نباید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خوبی کردی ای نیکوکار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بدی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بدی از فعل ظلمت است، و نیکوکاری از نور، و هرگز نور به خود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خوبی کردی ای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مطلب سومی دیگر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قیاس به اعتقادشان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فعل محکمتر و در تدبیر بهتر و در ارکان محکمتر از نور است، زیرا بدن و جسم محکم است، پس دیگر چه کسی این خلق را به صورتی واحد و صفاتی مختلف درآورده است؟ و هر چیزی که در ظاهر دیده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و درخت و میوه و پرندگان و جانوران هر کدام می‌تواند خدایی باشد، سپس نور در حصر خود حبس شده با اینکه دولت و اقبال با او است، و اینکه ادّعا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در آینده با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 یک ادّعا است، و سزاوار است که بنا به قیاس گفتار خودشان که نور فعلی ندارد گفت که نور اسیر بوده و هیچ سلطانی ندارد، فعل و تدبیری ندارد، اگر نور با ظلمت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دارد پس دیگر اسیر نیست بلکه آزاد است و عزیز، و اگر آن گونه نیست پس اسیر دست ظلمت است، زیرا در این عالم احسان و خیر با فساد و شرّ ظاهر می‌شود، پس این مطلب دلیل است بر اینکه ظلمت خیر را دوست داشته و آن را انجام می‌دهد، همان طور که بدی و انجام آن را نیکو می‌دارد، پس اگر بگویند این امر محال است نه نوری می‌ماند و نه ظلمتی، و ادّعایشان باطل می‌شود، و کار بدان جا برمی گردد که خداوند واحد است و جز آن باطل است، پس این همان عقیده مانی زندیق و أصحاب او بود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عقیده کسانی که قائلند میان نور و ظلمت حَکَم و داوری است، ناگزیر از این است که آن سومی بزرگتر از آن دو باشد، </w:t>
      </w:r>
      <w:bookmarkStart w:id="1067" w:name="pg16997_179692"/>
    </w:p>
    <w:p>
      <w:pPr>
        <w:pStyle w:val="BookText"/>
        <w:rPr/>
      </w:pPr>
      <w:bookmarkEnd w:id="1067"/>
      <w:r>
        <w:rPr>
          <w:rFonts w:ascii="Amiri" w:hAnsi="Amiri" w:eastAsia="Amiri" w:cs="Amiri"/>
          <w:color w:val="111111"/>
          <w:sz w:val="28"/>
          <w:sz w:val="28"/>
          <w:szCs w:val="28"/>
          <w:rtl w:val="true"/>
          <w:lang w:bidi="ar-SA"/>
        </w:rPr>
        <w:t>الْحَكَمُ لِأَنَّهُ لَا يَحْتَاجُ إِلَى الْحَاكِمِ إِلَّا مَغْلُوبٌ أَوْ جَاهِلٌ أَوْ مَظْلُومٌ وَ هَذِهِ مَقَالَةُ الْمَدْقُونِيَّةِ</w:t>
      </w:r>
      <w:r>
        <w:rPr>
          <w:rStyle w:val="FootnoteAnchor"/>
          <w:rtl w:val="true"/>
        </w:rPr>
        <w:footnoteReference w:id="490"/>
      </w:r>
      <w:r>
        <w:rPr>
          <w:rFonts w:ascii="Amiri" w:hAnsi="Amiri" w:eastAsia="Amiri" w:cs="Amiri"/>
          <w:color w:val="111111"/>
          <w:sz w:val="28"/>
          <w:sz w:val="28"/>
          <w:szCs w:val="28"/>
          <w:rtl w:val="true"/>
          <w:lang w:bidi="ar-SA"/>
        </w:rPr>
        <w:t xml:space="preserve">وَ الْحِكَايَةُ عَنْهُمْ تَطُولُ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قِصَّةُ مَانِي قَالَ مُتَفَحِّصٌ أَخَذَ بَعْضَ الْمَجُوسِيَّةِ فَشَابَهَا بِبَعْضِ النَّصْرَانِيَّةِ</w:t>
      </w:r>
      <w:r>
        <w:rPr>
          <w:rStyle w:val="FootnoteAnchor"/>
          <w:rtl w:val="true"/>
        </w:rPr>
        <w:footnoteReference w:id="491"/>
      </w:r>
      <w:r>
        <w:rPr>
          <w:rFonts w:ascii="Amiri" w:hAnsi="Amiri" w:eastAsia="Amiri" w:cs="Amiri"/>
          <w:color w:val="111111"/>
          <w:sz w:val="28"/>
          <w:sz w:val="28"/>
          <w:szCs w:val="28"/>
          <w:rtl w:val="true"/>
          <w:lang w:bidi="ar-SA"/>
        </w:rPr>
        <w:t>فَأَخْطَأَ الْمِلَّتَيْنِ وَ لَمْ يُصِبْ مَذْهَباً وَاحِداً مِنْهُمَا وَ زَعَمَ أَنَّ الْعَالَمَ دُبِّرَ مِنْ إِلَهَيْنِ نُورٍ وَ ظُلْمَةٍ وَ أَنَّ النُّورَ فِي حِصَارٍ مِنَ الظُّلْمَةِ عَلَى مَا حَكَيْنَا مِنْهُ فَكَذَّبَتْهُ النَّصَارَى وَ قَبِلَتْهُ الْمَجُوسُ الْخَبَرَ</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توضيح و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أنه علیه السلام أشار في هذا الخبر إلى إبطال مذاهب ثلاث فرق من الثنوية و لنحقق أصل مذاهبهم ليتضح ما أفاده علیه السلام في الرد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مذهب الديصانية و هم أصحاب ديصان و هم أثبتوا أصلين نورا و ظلاما فالنور يفعل الخير قصدا و اختيارا و الظلام يفعل الشر طبعا و اضطرارا فما كان من خير و نفع و طيب و حسن فمن النور و ما كان من شر و ضر و نتن و قبح فمن الظلام و زعموا أن النور حي عالم قادر حساس دراك و منه تكون الحركة و الحياة و الظلام ميت جاهل عاجز جماد موات لا فعل لها و لا تمييز و زعموا أن الشر يقع منه طباعا و زعموا أن النور جنس واحد و كذلك الظلام جنس واحد و أن إدراك النور إدراك متفق و أن سمعه و بصره هو حواسه و إنما قيل سميع بصير لاختلاف التركيب لا لأنهما في نفسهما شيئان مختلفان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زعموا أن اللون هو الطعم و هو الرائحة و هو المجسّة</w:t>
      </w:r>
      <w:r>
        <w:rPr>
          <w:rStyle w:val="FootnoteAnchor"/>
          <w:rtl w:val="true"/>
        </w:rPr>
        <w:footnoteReference w:id="493"/>
      </w:r>
      <w:r>
        <w:rPr>
          <w:rFonts w:ascii="Amiri" w:hAnsi="Amiri" w:eastAsia="Amiri" w:cs="Amiri"/>
          <w:color w:val="111111"/>
          <w:sz w:val="28"/>
          <w:sz w:val="28"/>
          <w:szCs w:val="28"/>
          <w:rtl w:val="true"/>
          <w:lang w:bidi="ar-SA"/>
        </w:rPr>
        <w:t>و إنما وجده لونا لأن الظلمة خالطته ضربا من المخالطة و وجده طعما لأنها خالطته بخلاف ذلك الضرب و كذلك يقول في لون الظلمة و طعمها و رائحتها و مجستها و زعموا أن النور بياض كله و أن الظلمة سواد كلها و زعموا أن النور لم يزل يلقى الظلمة بأسفل صفيحة منه و أن الظلمة لم تزل تلقاه بأعلى صفيحة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جز فرد مغلوب یا جاهل یا مظلوم نیاز به حاکم و داور ندارد، و این عقیده مانویّه است و حکایت حالشان به درازا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حکایت مانی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محقّق بود که مجموع عقایدش را از مجوس و دین مسیح گرفته بود، و از هر دو مذهب تخطی کرد و نتوانست به یک مذهب واحد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مانی معتقد بود که جهان از تدبیر دو خدا شکل گرفته، خدای نور و خدای ظلمت، و اینکه نور در حصاری از ظلمت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از او به ما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عقیده مورد تکذیب نصاری و پذیرش مجوس قرار گرفت</w:t>
      </w:r>
      <w:r>
        <w:rPr>
          <w:rFonts w:eastAsia="IRNazanin" w:cs="IRNazanin"/>
          <w:color w:val="111111"/>
          <w:sz w:val="28"/>
          <w:szCs w:val="28"/>
          <w:rtl w:val="true"/>
          <w:lang w:bidi="fa-IR"/>
        </w:rPr>
        <w:t>.</w:t>
      </w:r>
      <w:r>
        <w:rPr>
          <w:rStyle w:val="FootnoteAnchor"/>
          <w:rtl w:val="true"/>
        </w:rPr>
        <w:footnoteReference w:id="494"/>
      </w:r>
    </w:p>
    <w:p>
      <w:pPr>
        <w:pStyle w:val="Heading5"/>
        <w:numPr>
          <w:ilvl w:val="4"/>
          <w:numId w:val="1"/>
        </w:numPr>
        <w:rPr/>
      </w:pPr>
      <w:bookmarkStart w:id="1068" w:name="__RefHeading___Toc3702031_1468164448"/>
      <w:bookmarkStart w:id="1069" w:name="_Toc477"/>
      <w:bookmarkEnd w:id="1068"/>
      <w:r>
        <w:rPr>
          <w:rtl w:val="true"/>
        </w:rPr>
        <w:t>توضیح و تحقیق</w:t>
      </w:r>
      <w:bookmarkEnd w:id="1069"/>
    </w:p>
    <w:p>
      <w:pPr>
        <w:pStyle w:val="BookText"/>
        <w:rPr/>
      </w:pPr>
      <w:r>
        <w:rPr>
          <w:rFonts w:ascii="IRNazanin" w:hAnsi="IRNazanin" w:eastAsia="IRNazanin"/>
          <w:color w:val="111111"/>
          <w:sz w:val="28"/>
          <w:sz w:val="28"/>
          <w:szCs w:val="28"/>
          <w:rtl w:val="true"/>
          <w:lang w:bidi="fa-IR"/>
        </w:rPr>
        <w:t>بدان که امام علیه السلام در این روایت اشاره به ابطال مذهب سه فرقه از ثنویّه نموده است و ما باید اصل مذاهب آنها را روشن کنیم تا آنچه امام علیه السلام در ردّ آنها فرموده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دیصانیه که اصحاب دیصان هستند و آنها دو اصل اثبات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با قصد و اختیار خیر انجام می دهد و ظلمت از روی طبیعت و اضطرار شر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خیر و نفع و پاکی و نیکویی است از نور و آنچه بدی و ضرر و بدبویی و زشتی است از ظلمت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کردند که نور، زنده، عالم، قادر، حسّاس و درک کننده است و حرکت و حیات از او می باشد و ظلمت، مرده، جاهل، عاجز و جمادی مرده است که نه فعلی دارد و نه تشخیصی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کردند که شرّ بصورت طبعی از آن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کردند که نور جنسی واحد است و همچنین ظلمت جنسی واحد است و ادراک نور ادراکی متحد است و سمع و بصرش حواس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به دلیل اختلاف ترکیب گفته می شود سمیع و بصیر نه اینکه آنها فی نفسه دو چیز مختلف باشند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گمان کردند که رنگ همان طعم و همان بو و همان لمس است و تنها به این دلیل آن را رنگ می یابند که ظلمت به گونه ای از اختلاط با آن مخلوط شود و آن را طعم می یابند زیرا ظلمت به گونه ای دیگر با آن مخلوط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گونه در رنگ، طعم، بو و لمسِ ظلمت سخن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کردند که نور تماماً سفیدی و ظلمت تماماً سیاهی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کردند که نور دائما با پایین ترین وجه خود با ظلمت برخورد می کند و ظلمت دائما با بالاترین وجه خود با نور برخورد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اختلفوا في المزاج و الخلاص فزعم بعضهم أن النور دخل الظلمة و الظلمة تلقاه بخشونة و غلظ فتأذى بها و أحب أن يرققها و يلينها ثم يتخلص منها و ليس ذلك لاختلاف جسمها و لكن كما أن المنشار جنسه حديد و صفيحته لينة و أسنانه خشنة فاللين في النور و الخشونة في الظلمة و هما جنس واحد فيلطف النور بلينه حتى يدخل فيما بين تلك الفرج فما أمكنه إلا بتلك الخشونة فلا يتصور الوصول إلى كمال و وجود إلا بلين و خشونة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الظلام لما احتال حتى تشبث بالنور من أسفل صفيحته و درجه فاجتهد النور حتى يتخلص منه و يدفعها عن نفسه اعتمد عليه فلجج فيه و ذلك بمنزلة الإنسان الذي يريد الخروج من وحل وقع فيه فيعتمد على رجله ليخرج فيزداد لجوجا فيه فاحتاج النور إلى زمان ليعالج التخلص منه و التفرد بعالمه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النور إنما دخل الظلام اختيارا ليصلحها و يستخرج منه أجزاء صالحة لعالمه فلما دخل تشبث به زمانا فصار يفعل الجور و القبيح اضطرارا لا اختيارا و لو انفرد في عالمه ما كان يحصل منه إلا الخير المحض و الحسن البحت‌</w:t>
      </w:r>
      <w:r>
        <w:rPr>
          <w:rStyle w:val="FootnoteAnchor"/>
          <w:rtl w:val="true"/>
        </w:rPr>
        <w:footnoteReference w:id="495"/>
      </w:r>
      <w:r>
        <w:rPr>
          <w:rFonts w:ascii="Amiri" w:hAnsi="Amiri" w:eastAsia="Amiri" w:cs="Amiri"/>
          <w:color w:val="111111"/>
          <w:sz w:val="28"/>
          <w:sz w:val="28"/>
          <w:szCs w:val="28"/>
          <w:rtl w:val="true"/>
          <w:lang w:bidi="ar-SA"/>
        </w:rPr>
        <w:t>و فرق بين الفعل الضروري و بين الفعل الاختياري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المانوية أصحاب ماني الحكيم الذي ظهر في زمان سابور بن أردشير و ذلك بعد عيسى علیه السلام أخذ دينا بين المجوسية و النصرانية و كان يقول بنبوة المسيح علیه السلام و لا يقول بنبوة موسى علیه السلام حكى محمد بن هارون المعروف بأبي عيسى الوراق أن الحكيم ماني زعم أن العالم مصنوع مركب من أصلين قديمين أحدهما نور و الآخر ظلمة و أنهما أزليان لم يزالا و لن يزالا و أنكر وجود شي‌ء لا من الأصل قديما و زعم أنهما لم يزالا قويين حساسين سميعين بصيرين و هما مع ذلك في النفس و الصورة و الفعل و التدبير متضادان و الخير و الشر متحاذيان تحاذي الشخص و الظل و النور جوهره حسن فاضل كريم صاف نقي طيب الريح حسن المنظر و نفسه خيرة كريمة حليمة نافعة عالمة و فعله الخير و الصلاح و النفع و السرور و الترتيب</w:t>
      </w:r>
    </w:p>
    <w:p>
      <w:pPr>
        <w:pStyle w:val="BookText"/>
        <w:rPr/>
      </w:pPr>
      <w:r>
        <w:rPr>
          <w:rFonts w:ascii="IRNazanin" w:hAnsi="IRNazanin" w:eastAsia="IRNazanin"/>
          <w:color w:val="111111"/>
          <w:sz w:val="28"/>
          <w:sz w:val="28"/>
          <w:szCs w:val="28"/>
          <w:rtl w:val="true"/>
          <w:lang w:bidi="fa-IR"/>
        </w:rPr>
        <w:t>و در مزاج و خلاص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شان گمان کردند که نور داخل ظلمت می شود و ظلمت با خشونت و غلظت به آن برخورد می کند پس نور به ظلمت اذیت می شود و دوست دارد که آن را رقیق و نرم کرده، سپس از آن خلاص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دلیل اختلاف با جسم ظلمت نیست ولی چنانچه ارّه جنسش آهن، رویش نرم و دندانه هایش خشن است، نرمی در نور و خشونت در ظلمت است با آنکه هر دو از یک جنس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به نرمیش لطیف می شود تا اینکه داخل آن روزنه ها شود و این برایش ممکن نمی شود مگر به آن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وصول به کمال و وجودی تصور نمی شود مگر به نرمی و خشونتی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تاریکی نقشه کشید تا از پایین ترین وجهش به نور بچسبد، نور تلاش کرد تا از آن خلاص شود و از خود دورش کند پس به آن تکیه کرد پس در آن فرو رفت مثل انسانی که بخواهد از باتلاقی خارج شود و بر پاهایش تکیه کند که باعث بیشتر فرو رفتنش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محتاج به زمانی شد تا علاجی برای خلاصی از آن بیابد و دوباره در عالم خود تنها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تنها از روی اختیار داخل ظلمت شد تا آن را اصلاح کند و از آن اجزائی صالح برای عالم خود استخراج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داخل شد زمانی به آن می چسبد پس از روی اضطرار و نه اختیار جور و زشتی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عالم خود تنها بود جز خیر محض و نیکی صرف حاصل نمی شود و بین فعل ضروری و اختیاری فرق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مانوی ها، اصحاب مانی است که وی حکیمی بود که در زمان سابور بن اردشیر ظاهر شد و این بعد از عیسی علیه السلام بود و دینی مخلوط از مجوسیت و نصرانیت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قائل به نبوت عیسی بود ولی نبوت موسی را منکر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هارون معروف به ابی عیسی ورّاق حکایت کرده که مانی گمان می کرده عالم از دو اصل قدیم ترکیب شده؛ یکی نور و دیگری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ازلی بوده فانی نشده و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چیزی را که از اصل قدیمی نباشد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کرده که این دو اصل دائما قوی و حسّاس و سمیع و بصیر هستند و با این حال این دو در نفس و صورت و فعل و تدبیر متضاد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 و شر همچون شخص و سایه اش کنار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نور، نیکو، فاضل، کریم، صاف، پاک، خوشبو و خوش رو است و نفسش خیرخواه ، کریم، بردبار، سودمند و عالم است و فعلش خیر، صلاح، نفع، سرور، ترتیب، </w:t>
      </w:r>
    </w:p>
    <w:p>
      <w:pPr>
        <w:pStyle w:val="BookText"/>
        <w:rPr/>
      </w:pPr>
      <w:r>
        <w:rPr>
          <w:rFonts w:ascii="Amiri" w:hAnsi="Amiri" w:eastAsia="Amiri" w:cs="Amiri"/>
          <w:color w:val="111111"/>
          <w:sz w:val="28"/>
          <w:sz w:val="28"/>
          <w:szCs w:val="28"/>
          <w:rtl w:val="true"/>
          <w:lang w:bidi="ar-SA"/>
        </w:rPr>
        <w:t>و النظام و الاتفاق و جهته فوق و أكثرهم على أنه مرتفع من ناحية 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بعضهم أنه بجنب الظلمة و أجناسه خمسة أربعة منها أبدان و الخامسة روحها فالأبدان النار و الريح و النور و الماء و روحها النسيم و هي تتحرك في هذه الأبدان و صفاته حسنة خيرة طاهرة 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النور لم يزل على مثال هذا العالم له أرض و جو و أرض النور لم تزل لطيفة على غير صورة هذه الأرض بل على صورة جرم الشمس و شعاعها كشعاع الشمس و رائحتها طيبة أطيب رائحة و ألوانها ألوان قوس قزح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شي‌ء إلا الجسم و الأجسام على ثلاثة أنواع أرض النور و هي خمسة و هناك جسم آخر ألطف منه و هو الجو و هو نفس النور و جسم آخر ألطف منه و هو النسيم و هو روح النور قال و لم يزل يولد ملائكة و آلهة أولياء ليس على سبيل المناكحة بل كما يتولد الحكمة من الحكيم و النطق الطيب من الناطق و ملك ذلك العالم هو روحه و يجمع عالمه الخير و الحمد و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الظلمة فجوهرها قبيح ناقص لئيم كدر خبيث منتن الريح قبيح المنظر و نفسها شريرة لئيمة سفيهة ضارة جاهلة و فعلها الشر و الفساد و الضرر و الغم و التشويش و الاختلاف و جهتها تحت و أكثرهم على أنها منحطة من جانب الجنوب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بجنب النور و أجناسها خمسة أربعة منها أبدان و الخامسة روحها فالأبدان هي الحريق و الظلمة و السموم و الضباب و روحها الدخان و هو يتحرك في هذه الأبدان و أما صفاتها فهي خبيثة شريرة نجسة دنسة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الظلمة لم يزل على مثال هذا العالم له أرض و جو فأرض الظلمة لم تزل كثيفة على غير صورة هذه الأرض بل هي أكثف و أصلب و رائحتها كريهة أنتن الروائح و ألوانها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شي‌ء إلا الجسم و الأجسام على ثلاثة أنواع أرض الظلمة و جسم آخر أظلم منه و هو الدخان و جسم آخر أظلم منه و هو السموم و قال و لم يزل تولد الظلمة شياطين و عفاريت لا على سبيل المناكحة بل كما يتولد الحشرات من</w:t>
      </w:r>
    </w:p>
    <w:p>
      <w:pPr>
        <w:pStyle w:val="BookText"/>
        <w:rPr/>
      </w:pPr>
      <w:r>
        <w:rPr>
          <w:rFonts w:ascii="IRNazanin" w:hAnsi="IRNazanin" w:eastAsia="IRNazanin"/>
          <w:color w:val="111111"/>
          <w:sz w:val="28"/>
          <w:sz w:val="28"/>
          <w:szCs w:val="28"/>
          <w:rtl w:val="true"/>
          <w:lang w:bidi="fa-IR"/>
        </w:rPr>
        <w:t>نظم و اتحاد است و جهت آن بالا بوده و اکثر آنها معتقدند که از ناحیه شمال مرتفع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آنها گمان می کنند نور در کنار ظلمت است و پنج جنس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بدن و پنجمی روح این بدنها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بدنها، آتش، باد، نور و آب و روحِ آنها نسیم و بعضی 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دائما مثال این عالم است که زمینی و هوایی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نور دائما لطیف و بر غیر صورت این زمین است بلکه به صورت جرم خورشید</w:t>
      </w:r>
    </w:p>
    <w:p>
      <w:pPr>
        <w:pStyle w:val="BookText"/>
        <w:rPr/>
      </w:pPr>
      <w:r>
        <w:rPr>
          <w:rFonts w:ascii="IRNazanin" w:hAnsi="IRNazanin" w:eastAsia="IRNazanin"/>
          <w:color w:val="111111"/>
          <w:sz w:val="28"/>
          <w:sz w:val="28"/>
          <w:szCs w:val="28"/>
          <w:rtl w:val="true"/>
          <w:lang w:bidi="fa-IR"/>
        </w:rPr>
        <w:t>است و شعاع آن همچون شعاع خورشید است و بوی آن پاک و بهترین بوهاست و رنگش، رنگ رنگین کمان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چیزی جز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اجسام سه نوعند؛ زمینِ نور که پنج تا هستند و جسمی دیگر لطیف تر از آن، که جوّ است و آن نفس نور است و جسمی دیگر لطیف تر از آن، که آن نسیم است و روحِ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دائما ملائکه و معبودهایی متولد می کند نه از راه نکاح بلکه آنچنان که حکمت از حکیم و سخن پاک از سخنگو متولد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پادشاه آن عالم، روح نور است و آن عالم خیر و حمد و نور را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ظلمت جوهرش زشت، ناقص، پست، تیره، خبیث، بدبو و زشت منظر است و نفسش بدکار، پست، نادان، مضرّ و جاهل است و فعلش، شر، فساد، ضرر، غم، تشویش و اختلاف است و جهتش پایین است و اکثر آنها عقیده دارند که از جانب جنوب پایین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شان گمان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کنار نور است و پنج جنس دارد که چهارتای آن بدن و پنجمی روحِ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سوزش، تاریکی، باد گرم و بیماری و روحِ آن دود است که در این بدنها حرکت می کند و صفات ظلمت، خباثت، بدکاری، نجاست و پلیدی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شان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دائما مثال این عالم است که زمین و هوایی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ظلمت دائما غلیظ و به غیر از صورت این زمین است بلکه غلیظ تر و سخت تر است و بوی آن بد و بدترین بوهاست و رنگش سیاه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شان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چیزی جز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اجسام سه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ظلمت و جسمی دیگر تاریک تر از آن، که دود است و جسمی دیگر تاریک تر از آن، که باد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دائما شیاطین و عفریت ها از ظلمت متولد می شوند نه از راه نکاح بلکه چنانچه حشرات </w:t>
      </w:r>
    </w:p>
    <w:p>
      <w:pPr>
        <w:pStyle w:val="BookText"/>
        <w:rPr/>
      </w:pPr>
      <w:r>
        <w:rPr>
          <w:rFonts w:ascii="Amiri" w:hAnsi="Amiri" w:eastAsia="Amiri" w:cs="Amiri"/>
          <w:color w:val="111111"/>
          <w:sz w:val="28"/>
          <w:sz w:val="28"/>
          <w:szCs w:val="28"/>
          <w:rtl w:val="true"/>
          <w:lang w:bidi="ar-SA"/>
        </w:rPr>
        <w:t>العفونات القذرة قال و ملك ذلك العالم هو روحه و يجمع عالمه الشر و الذميمة و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اختلفت المانوية في المزاج و سببه و الخلاص و سببه قال بعضهم إن النور و الظلام امتزجا بالخبط و الاتفاق لا بالقصد و الاختيار و قال أكثرهم إن سبب الامتزاج أن أبدان الظلمة تشاغلت عن روحها بعض التشاغل فنظرت الروح فرأت الأبدان على ممازجة النور فأجابتها لإسراعها إلى الشر فلما رأى ذلك ملك النور وجه إليها ملكا من ملائكته في خمسة أجزاء من أجناسها الخمسة فاختلطت الخمسة النورية بالخمس الظلامية فخالط الدخان النسيم و إنما الحياة و الروح في هذا العالم من النسيم و الهلاك و الآفات من الدخان و خالط الحريق النار و النور الظلمة و السموم الريح و الضباب الماء فما في العالم من منفعة و خير و بركة فمن أجناس النور و ما فيه من مضرة و شر و فساد فمن أجناس الظلمة فلما رأى ملك النور هذه الامتزاج أمر ملكا من ملائكته فخلق هذا العالم على هذه الهيئة ليخلص أجناس النور من أجناس الظلمة و إنما سارت الشمس و النجوم و القمر لاستصفاء أجزاء النور من أجزاء الظلمة هذا ما ذكر الشهرستاني من تحقيق مذهبهم مع خرافات آخر نقلها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أبي الحديد قالت المانوية إن النور لا نهاية له من جهة فوق و أما من جهة تحت فله نهاية و الظلمة لا نهاية لها من جهة أسفل و أما من جهة فوق فلها نهاية و كان النور و الظلمة هكذا قبل خلق العالم و بينهما فرجة و إن بعض أجزاء النور اقتحم تلك الفرجة لينظر إلى الظلمة فأشرقت الظلمة فأقبل عالم كثير من النور فجاءت الظلمة ليستخلص المأمورين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المأسورين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الأجزاء</w:t>
      </w:r>
      <w:r>
        <w:rPr>
          <w:rStyle w:val="FootnoteAnchor"/>
          <w:rtl w:val="true"/>
        </w:rPr>
        <w:footnoteReference w:id="496"/>
      </w:r>
      <w:r>
        <w:rPr>
          <w:rFonts w:ascii="Amiri" w:hAnsi="Amiri" w:eastAsia="Amiri" w:cs="Amiri"/>
          <w:color w:val="111111"/>
          <w:sz w:val="28"/>
          <w:sz w:val="28"/>
          <w:szCs w:val="28"/>
          <w:rtl w:val="true"/>
          <w:lang w:bidi="ar-SA"/>
        </w:rPr>
        <w:t>و طالت الحرب و اختلط كثير من أجزاء النور بكثير من أجزاء الظلمة فاقتضى حكمة نور الأنوار و هو البارئ سبحانه عندهم أن عمل الأرض من لحوم القتلى و الجبال من عظامهم و البحار من صديدهم‌</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و دمائهم و السماء من جلودهم و خلق الشمس و القمر و سيرهما لاستصفاء ما في العالم</w:t>
      </w:r>
    </w:p>
    <w:p>
      <w:pPr>
        <w:pStyle w:val="BookText"/>
        <w:rPr/>
      </w:pPr>
      <w:r>
        <w:rPr>
          <w:rFonts w:ascii="IRNazanin" w:hAnsi="IRNazanin" w:eastAsia="IRNazanin"/>
          <w:color w:val="111111"/>
          <w:sz w:val="28"/>
          <w:sz w:val="28"/>
          <w:szCs w:val="28"/>
          <w:rtl w:val="true"/>
          <w:lang w:bidi="fa-IR"/>
        </w:rPr>
        <w:t>از کثیفی ها متولد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این عالم روح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عالم بدی و پستی و ظلمت را در خود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مانوی ها در مزاج و خلاص و علت آن دو اختلاف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ظلمت بطور ناگهانی و اتفاقی با هم مخلوط شدند و نه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آنها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اختلاط این بود که بدنهای ظلمت مقداری از روحشان غافل شدند پس روح نگاه کرد و دید بدنها مایل به اختلاط با نور هستند پس آنها را اجابت کرد به علت شتابش به سوی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پادشاه نور این را دید فرشته ای از فرشتگانش را در پنج جزء از اجناس پنجگانه اش به سوی ظلمت فرستاد پس پنج جزء نورانی با پنج جزء ظلمانی مخلوط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با نسیم مخلوط شد و آنچه حیات و روح در عالم است از نسیم و هلاکت و آفات از 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سوزش با آتش، نور با ظلمت و باد گرم با باد و بیماری با آب مخلوط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منفعت و خیر و برکت در عالم هست از اجناس نور و آنچه ضرر و بدی و فساد است از اجناس ظلمت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پادشاه نور این اختلاط را دید به فرشته ای از فرشتگانش امر کرد پس این عالم را به این شکل خلق کرد تا اجناس نور از اجناس ظلمت رهایی یابند و خورشید و ستارگان و ماه تنها به این دلیل به حرکت افتادند تا اجزاء نور را از اجزاء ظلمت پاک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چیزی بود که شهرستانی در باره مذهب ایشان گفته همراه با خرافات دیگری که از آنها نقل کرده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مانوی ها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از جهت بالا نهایتی ندارد و اما از جهت پایین نهایت دارد و ظلمت از جهت پایین نهایت نداشته و از جهت بالا دارد و بین نور و ظلمت قبل از خلق عالم فاصله بود؛ بعضی اجزاء نور به این فاصله وارد شد تا به ظلمت نگاه کند پس ظلمت درخشید و عالم زیادی از نور جلو آمد پس ظلمت آمد تا مأمورین را از آن 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طولانی شد و بسیاری از اجزاء نور با بسیاری از اجزاء ظلمت مخلوط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حکمت نورالأنوار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خدا به عقیده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کرد زمین را از گوشت کشته ها و کوهها را از استخوانهایشان و دریاها را از چرک و خونشان و آسمان را از پوستشان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خورشید و ماه را آفرید و آنها را جاری ساخت تا آنچه را که در عالم از اجزاء نور با </w:t>
      </w:r>
    </w:p>
    <w:p>
      <w:pPr>
        <w:pStyle w:val="BookText"/>
        <w:rPr/>
      </w:pPr>
      <w:r>
        <w:rPr>
          <w:rFonts w:ascii="Amiri" w:hAnsi="Amiri" w:eastAsia="Amiri" w:cs="Amiri"/>
          <w:color w:val="111111"/>
          <w:sz w:val="28"/>
          <w:sz w:val="28"/>
          <w:szCs w:val="28"/>
          <w:rtl w:val="true"/>
          <w:lang w:bidi="ar-SA"/>
        </w:rPr>
        <w:t>من أجزاء النور المختلطة بأجزاء الظلمة و جعل حول العالم خندقا خارج الفلك الأعلى يطرح فيه الظلام المستصفى فهو لا يزال يزيد و يتضاعف و يكثر في ذلك الخندق و هو ظلام صرف قد استصفي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النور المستخلص فيلحق بعد الاستصفاء بعالم الأنوار فلا تزال الأفلاك متحركة و العالم مستمرا إلى أن يتم استصفاء النور الممتزج و حينئذ يبقى من النور الممتزج شي‌ء منعقد باطل لا تقدر النيران على استصفائه فعند ذلك تسقط الأجسام العالية و هي الأفلاك على الأجسام السافلة و هي الأرضون و تفور نار تضطرم في تلك الأسافل و هي المسماة بجهنم و يكون الاضطرام مقدار ألف و أربعمائة سنة فتحلل بتلك النار تلك الأجزاء المنعقدة من النور الممتزجة بأجزاء الظلمة التي عجز الشمس و القمر عن استصفائها فيرتفع إلى عالم الأنوار و يبطل حينئذ و يعود النور كله إلى حالة الأولى قبل الامتزاج و كذلك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المرقوبيّة أثبتوا أصلين متضادين أحدهما النور و الثاني الظلمة و أثبتوا أصلا ثالثا هو المعدل الجامع و هو سبب المزاج فإن المتنافرين المتضادين لا يمتزجان إلا بجامع و قالوا الجامع دون النور في الرتبة و فوق الظلمة و حصل من الاجتماع و الامتزاج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الامتزاج إنما يحصل بين الظلمة و المعدل إذ هو قريب منها فامتزج به ليتطيب به و يلتذ ملاذه فبعث النور إلى العالم الممتزج روحا مسيحية و هو روح الله و ابنه تحننا على المعدل السليم الواقع في شبكة الظلام الرجيم حتى يخلصه من حبائل الشياطين فمن اتبعه فلم يلامس النساء و لم يقرب الزهومات أفلت و نجا و من خالفه خسر و هلك قالوا و إنما أثبتنا المعدل لأن النور الذي هو الله تعالى لا تجوز عليه مخالطة الشيطان فإن الضدين يتنافران طبعا و يتمانعان ذاتا و نفسا فكيف يجوز اجتماعهما و امتزاجهما فلا بد من معدل تكون منزلته دون النور و فوق الظلام فيقع المزاج معه كذا ذكره الشهرستاني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قول المجوس هو أن الغرض من خلق العالم أن يتحصن</w:t>
      </w:r>
    </w:p>
    <w:p>
      <w:pPr>
        <w:pStyle w:val="BookText"/>
        <w:rPr/>
      </w:pPr>
      <w:r>
        <w:rPr>
          <w:rFonts w:ascii="IRNazanin" w:hAnsi="IRNazanin" w:eastAsia="IRNazanin"/>
          <w:color w:val="111111"/>
          <w:sz w:val="28"/>
          <w:sz w:val="28"/>
          <w:szCs w:val="28"/>
          <w:rtl w:val="true"/>
          <w:lang w:bidi="fa-IR"/>
        </w:rPr>
        <w:t>اجزاء ظلمت مخلوط شده است تصفیه کند و در اطراف عالم خارج از فلکِ بالایی خندقی قرار داد که ظلمت های جدا شده را در آن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دائما ظلمت در این خندق زیاد می شود و آن ظلمتی است که نورش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نور خالص شده پس از تصفیه به عالم انوار ملحق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دائما افلاک متحرکند و عالم ادامه دارد تا تصفیه نور مخلوط شده تمام شود و در این هنگام از نور مخلوط شده، چیزی باطل و منعقد باقی می ماند که ماه و خورشید قادر به تصفیه آن نیستند و در این هنگام اجسام بالا یعنی افلاک بر اجسام پایین یعنی زمینها سقوط می کنند و آتشی برافروخته شود و در این اجسام پایین شعله کشد که جهنم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شعله افروزی هزار و چهارصد سال طول می کشد و با این آتش آن اجزاء نور مخلوط شده با اجزاء ظلمت که خوشید و ماه نتوانستند تصفیه اش کنند، آزاد شده به سوی عالم انوار بالا می روند و در این هنگام باطل می شوند و تمام نور به حالت اولش قبل از مخلوط شدن برمی گردد و ظلمت نیز چنین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مرقوبی ها که دو اصل متضاد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نور و دیگری ظلمت و اصل سومی قرار دادند که آن معدّل و جامع و سبب مزاج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اصل متضاد جز با یک جامع با هم مخلوط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جامع از نظر رتبه پایین نور و بالای ظلمت است و از اجتماع و امتزاج، این عالم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امتزاج تنها بین معدّل و ظلمت رخ می دهد زیرا معدّل نزدیک آن است پس با آن مخلوط شود تا توسط آن خوش گردد و لذت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نور روحی پاک را که روح الله و پسرش است به سوی این عالم مخلوط می 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ترحم به معدّل سلیمی که در شبکه ظلمت رجیم واقع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معدّل را از چنگال شیاطین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آن پیروی کند و با زنان نزدیکی نکند و به بوهای بد نزدیک نشود، سود می کند و نجات می یابد و هر کس با آن مخالفت کند زیان کرده هلاک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این دلیل اصل معدّل را قرار دادیم زیرا نور که خداوند متعال است جایز نیست که با شیطان مخلوط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 امر متضاد، طبیعتا متنافر هستند</w:t>
      </w:r>
    </w:p>
    <w:p>
      <w:pPr>
        <w:pStyle w:val="BookText"/>
        <w:rPr/>
      </w:pPr>
      <w:r>
        <w:rPr>
          <w:rFonts w:ascii="IRNazanin" w:hAnsi="IRNazanin" w:eastAsia="IRNazanin"/>
          <w:color w:val="111111"/>
          <w:sz w:val="28"/>
          <w:sz w:val="28"/>
          <w:szCs w:val="28"/>
          <w:rtl w:val="true"/>
          <w:lang w:bidi="fa-IR"/>
        </w:rPr>
        <w:t>و از نظر ذات و نفس همدیگر را دفع می کنند پس امتزاج و اجتماع آنها چگونه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معدّلی باشد که مقامش پایین تر از نور و بالاتر از ظلمت باشد که مخلوط شدن به وسیله آن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را شهرستانی ذکر کرده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مجوس آن است که هدف از خلق عالم این بوده که </w:t>
      </w:r>
    </w:p>
    <w:p>
      <w:pPr>
        <w:pStyle w:val="BookText"/>
        <w:rPr/>
      </w:pPr>
      <w:r>
        <w:rPr>
          <w:rFonts w:ascii="IRNazanin" w:hAnsi="IRNazanin" w:eastAsia="IRNazanin"/>
          <w:color w:val="111111"/>
          <w:sz w:val="28"/>
          <w:sz w:val="28"/>
          <w:szCs w:val="28"/>
          <w:rtl w:val="true"/>
          <w:lang w:bidi="fa-IR"/>
        </w:rPr>
        <w:t>الخالق جل اسمه من العدو</w:t>
      </w:r>
      <w:r>
        <w:rPr>
          <w:rStyle w:val="FootnoteAnchor"/>
          <w:rtl w:val="true"/>
        </w:rPr>
        <w:footnoteReference w:id="498"/>
      </w:r>
      <w:r>
        <w:rPr>
          <w:rFonts w:ascii="Amiri" w:hAnsi="Amiri" w:eastAsia="Amiri" w:cs="Amiri"/>
          <w:color w:val="111111"/>
          <w:sz w:val="28"/>
          <w:sz w:val="28"/>
          <w:szCs w:val="28"/>
          <w:rtl w:val="true"/>
          <w:lang w:bidi="ar-SA"/>
        </w:rPr>
        <w:t>و أن يجعل العالم شبكة له ليوقع العدو فيه و يجعله في ربط و وثاق و العدو عندهم هو الشيطان و بعضهم يعتقد قدمه و بعضهم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قوم منهم إن البارئ عز و جل استوحش ففكر فكرة ردية فتولد منها الشيطان و قال آخرون بل شك شكا رديا فتولد الشيطان من شكه و قال آخرون بل تولد من عفونة ردية 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زعموا أن الشيطان حارب البارئ سبحانه و كان في الظلمة لم يزل بعيدا عن سلطان البارئ سبحانه فلم يزل يزحف حتى رأى النور فوثب وثبة عظيمة فصار في سلطان الله تعالى في النور و أدخل معه البلايا و الشرور فبنى الله سبحانه هذه الأفلاك و الأرض و العناصر شبكة له و هو فيها محبوس لا يمكنه الرجوع إلى سلطانه الأول و الظلمة فهو أبدا يضطرب و يرمي الآفات على خلق الله سبحانه فمن أحياه الله رماه الشيطان بالموت و من أصحه رماه الشيطان بالسقم و من سره رماه الشيطان بالحزن و الكأبة فلا يزال كذلك و كل يوم ينتقص سلطانه و قوته لأن الله تعالى يحتال له كل يوم و يضعفه إلى أن تذهب قوته كلها و يخمد و يصير جمادا جامدا هوائيا و يجمع الله تعالى أهل الأديان فيعذبهم بقدر ما يطهرهم و يصفيهم من طاعة الشيطان و يغسلهم من الأدناس ثم يدخلهم الجنة و هي لا أكل فيها و لا شرب و لا تمتع و لكنها موضع لذة و 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لما عرفت هذه المذاهب السخيفة المزخرفة التي يغني تقريرها عن التعرض لإبطالها و تزييفها فلنرجع إلى توضيح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 يظهر من كلامه علیه السلام أن الديصانية قالوا بقدم الطينة أي الظلمة و بحدوث الامتزاج و يحتمل أن يكون إشارة إلى ما نسبه الشهرستاني إلى الزروانية حيث قال زعم بعضهم أنه كان لم يزل مع الله شي‌ء ردي إما فكرة ردية و إما عفونة ردية و ذلك هو مصدر الشيطان و زعموا أن الدنيا كانت سليمة من الشرور و الآفات و كان أهلها في خير محض و نعيم خالص فلما حدث أهرمن حدثت الشرور و الآفات و الفتن‌</w:t>
      </w:r>
      <w:r>
        <w:rPr>
          <w:rStyle w:val="FootnoteAnchor"/>
          <w:rtl w:val="true"/>
        </w:rPr>
        <w:footnoteReference w:id="499"/>
      </w:r>
      <w:r>
        <w:rPr>
          <w:rFonts w:ascii="Amiri" w:hAnsi="Amiri" w:eastAsia="Amiri" w:cs="Amiri"/>
          <w:color w:val="111111"/>
          <w:sz w:val="28"/>
          <w:sz w:val="28"/>
          <w:szCs w:val="28"/>
          <w:rtl w:val="true"/>
          <w:lang w:bidi="ar-SA"/>
        </w:rPr>
        <w:t>و كان بمعزل من السماء فاحتال حتى خرق السماء و صعد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خالق از دشمن در امان ماند و عالم را توری قرار داده تا دشمن در آن بیفتد و آن را به بند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در نظر آنها همان شیطان است که بعضی از آنها به قدم آن و بعضی به حدوثش معتقد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آنها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احساس تنهایی کرد پس فکر بدی نمود که شیطان از آن متولد شد و گروهی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شک بدی نمود و شیطان از آن شک متولد شد و گروهی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ماده گندیدۀ پست قدیمی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گمان کردند که شیطان با خداوند جنگیده و قبلا همیشه در ظلمت و دور از سلطنت خدا بود پس آهسته نزدیک شد تا اینکه نور را دید پس جستی بزرگ زد و وارد سلطنت خدا در نور شد و بلاها و بدی ها را همراه خود وارد کرد پس خداوند این افلاک و زمین و عناصر را توری برای او قرار داد که او در آن زندانی است و نمی تواند به ظلمت و سلطنت اول خود بازگردد پس دائما می جنبد و آفات را بر خلق خدا می پراکند پس هر کس را خدا زنده کند شیطان می میراند و هر کس را سالم کند مریض می سازد و هر کس را خوشحال نماید، شیطان غمگین سازد پس دائما چنین است و هر روز قدرت و فرمانرواییش کم می شود زیرا خداوند هر روز او را فریب دهد و ضعیفش کند تا اینکه تمام قوتش برود و خاموش شود و جماد بی حرکت هوائی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تمام اهل ادیان را جمع می کند پس به اندازه ای که آنها را از اطاعت شیطان پاک و خالص کند، عذابشان نماید و آنها را از آلودگیها می شوید و آنگاه داخل بهشتشان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که هیچ خوردن و نوشیدن و نکاحی در آن نیست اما جایگاه لذت و سرور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مذاهب سخیف و مزخرف را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مذاهبی که بیانش انسان را از ابطالش بی نیاز می سازد به شرح روایت باز می گردیم و می گوییم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کلام امام علیه السلام معلوم می شود که دیصانیه قائل به قِدَم طینت یعنی ظلمت و حدوث امتزاج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اشاره به نسبتی باشد که شهرستانی به زروانیه داده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شان گمان کرده اند چیزی بد همیشه همراه خدا بوده، فکری بد یا ماده گندیده پستی و آن مصدر شیطان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کردند که دنیا از بدیها و آفات پاک بوده و اهل دنیا در خیر و نعمت خالص بوده اند اما وقتی اهرمن به وجود آمده بدیها و آفات و فتنه ها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آسمان جدا بوده پس حیله ای زده و آسمان را شکافته و بالا 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إنه استدل علیه السلام على إبطال مذهبهم بوجهين الأول أن قولكم إنه تعالى كان لم يزل متأذيا من تلك الطينة و لم يستطع التفصي منها يستلزم عجزه تعالى و العجز نقص يحكم العقل ببراءة صانع مثل هذا النظام عنه و أيضا يوجب الاحتياج إلى من يرفع و يدفع ذلك عنه و هو ينافي وجوب الوجود الذي قام البرهان على اتصاف الصانع تعالى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الثاني أنه لا يخلو إما أن تكون تلك الطينة الأزلية حية عالمة قادرة فيكون كل منهما إلها واجبا بالذات لما قد ثبت بالعقل و النقل أن الممكن لا يكون قديما فإذا حصل العالم من امتزاجها فلا يجوز على شي‌ء من أجزاء العالم الموت و الفناء إذ انتفاء المركب إنما يكون بانتفاء أحد أجزائه و الجزءان هنا قديمان و يحتمل أن يكون هذا إلزاما عليهم حيث أثبتوا الظلمة و جعلوها ميتة جاهلة عاجزة جمادا لينسبوا إليها الموت و الفناء زعما منهم أن مثل هذه الأمور لا يصدر عن النور الحي العالم القادر و إما أن تكون ميتة أي عادمة للقدرة و العلم و الإرادة و هذا محال إذ القدم يستلزم وجوب الوجود و هو يستلزم الاتصاف بالعلم و القدرة و سائر الكمالات و إليه أشار علیه السلام بقوله فلا بقاء للميت مع الأزلي القديم ثم أبطل علیه السلام ذلك بوجه آخر و هو أنهم ينسبون خلق الموذيات كالحيات و العقارب و السباع إلى الظلمة و لو كانت ميتة لا يجوز نسبة خلقها إليها إذ العقل يحكم بديهة أنه يجب أن يكون الصانع أشرف من المصنوع من جميع الجهات و كيف يفيض الحياة و العلم و القدرة ممن لم يكن له حظ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المانوية فيظهر من كلامه علیه السلام في تقرير مذهبهم غير ما مر من نقل الناقلين لمذهبهم و لا عبرة بنقلهم فإنهم كثيرا ما ينسبون أشياء إلى جماعة من الشيعة و غيرهم مما قد نعلم خلافها مع أنه يحتمل أن يكون كلامهم مرموزا و علم علیه السلام أن مرادهم بالنور الروح و بالظلمة الجسد و النور هو الرب تعالى و يؤيده أنه كان الملعون نصرانيا و مذهب النصارى في المسيح علیه السلام قريب من ذلك و يحتمل أن يكون ما ذكره علیه السلام مذهبا لجماعة من قدمائهم ثم غيروه إلى ما نقل عنهم و كون النور أسيرا</w:t>
      </w:r>
    </w:p>
    <w:p>
      <w:pPr>
        <w:pStyle w:val="BookText"/>
        <w:rPr/>
      </w:pPr>
      <w:r>
        <w:rPr>
          <w:rFonts w:ascii="IRNazanin" w:hAnsi="IRNazanin" w:eastAsia="IRNazanin"/>
          <w:color w:val="111111"/>
          <w:sz w:val="28"/>
          <w:sz w:val="28"/>
          <w:szCs w:val="28"/>
          <w:rtl w:val="true"/>
          <w:lang w:bidi="fa-IR"/>
        </w:rPr>
        <w:t>سپس امام علیه السلام با دو وجه بر بطلان مذهب آنها استدلال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شما که گویید خداوند دائما از آن طینت اذیت می کشیده و نمی توانسته از آن نجات یابد مستلزم عجز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عجز نقصی است که عقل، سازنده چنین نظامی را از آن بری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مستلزم احتیاج به کسی است که آن اذیت را از خدا بردارد و این با وجوب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برهان بر اتصاف خداوند به آن اقامه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طینت ازلی، زنده و عالم و قادر است که در این صورت هر دو معبود واجب بالذات می شوند زیرا با عقل و نقل ثابت شده که ممکن، قدیم نیست پس وقتی عالم از امتزاج آن دو حاصل شده باشد، پس بر هیچ چیزی از اجزاء عالم مرگ و فناء جایز نیست زیرا انتفاء مرکب تنها به انتفای یکی از اجزایش می باشد حال آنکه هر دو جزء در اینجا قدیم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این الزامی بر آنها باشد از آن جهت که ظلمت را قرار دادند و آن را جمادی مرده جاهل و عاجز دانستند تا مرگ و فنا را به آن نسبت دهند به خاطر این توهم که چنین اموری از نور زندۀ عالم و قادر صادر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آن طینت ازلی، مرده و بدون قدرت و علم و اراده است و این محال است زیرا قَدِم مستلزم وجوب وجود است و آن مستلزم اتصاف به علم و قدرت و سایر کمالات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به این مطلب اشاره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بقایی برای مرده به همراه ازلی قدیم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به وجهی دیگر آن مطلب را باطل فرموده است و آن اینکه آنها خلق حیوانات موذی همچون مارها و عقرب ها و وحوش را به ظلمت نسبت می دهند و اگر ظلمت مرده بود این نسبت جایز نبود زیرا عقل به بداهت حکم می کند که صانع باید از جمیع جهات أشرف از مصنوع باشد و چگونه حیات و علم و قدرت از موجودی که حظی از آنها ندارد افاضه می شود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باره مانوی ها آن چیزی که از کلام امام علیه السلام در تقریر مذهبشان روشن می شود غیر از نقلهایی است که از دیگران در باره مذهب آنها ذکر شد و اعتباری به نقل آنها نیست چرا که آنها بسا چیزهایی که به جماعتی از شیعه و غیر شیعه نسبت می دهند در حالی که ما علم به نادرستی آن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احتمال دارد کلام آنها رمزگونه باشد که امام علیه السلام علم به آن دارد و می داند منظورشان از نور، روح و از ظلمت جسد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همان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تأیید می شود به اینکه مانی ملعون نصرانی بوده و عقیده نصرانی ها در باره مسیح نزدیک به این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آنچه امام فرموده مذهب جماعتی از قدمای آنها باشد که بعدا آن عقیده را به آنچه نقل شد تغییر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اسیر بودن نور برای ظلمت ممکن است </w:t>
      </w:r>
    </w:p>
    <w:p>
      <w:pPr>
        <w:pStyle w:val="BookText"/>
        <w:rPr/>
      </w:pPr>
      <w:r>
        <w:rPr>
          <w:rFonts w:ascii="IRNazanin" w:hAnsi="IRNazanin" w:eastAsia="IRNazanin"/>
          <w:color w:val="111111"/>
          <w:sz w:val="28"/>
          <w:sz w:val="28"/>
          <w:szCs w:val="28"/>
          <w:rtl w:val="true"/>
          <w:lang w:bidi="fa-IR"/>
        </w:rPr>
        <w:t xml:space="preserve">للظلمة يحتمل أن يكون كناية عن عدم استقلاله في التدبير و معارضة أهرمن له في كثير مما يريده و قد استدل علیه السلام على بطلان مذهبهم بوجوه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الناس قادرين على ترك الشرور و المساوي و المعاصي لأنها من فعل الجسد الذي هو الظلمة و لا يتأتى منه الخير و لا يستحق أحد الملامة على الشر لكونه مجبورا عليه و قد نراهم يلومون الناس على الشرور و المساوي فهذا دليل على بطلان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يستحسنون التضرع إلى الرب تعالى و عبادته و الاستعانة به و أمثال تلك الأعمال فعل الروح الذي هو الرب بزعمهم فيكف يعبد نفسه و يستعين بنفسه و يتضرع إليها و إن قالوا إنه يتضرع إلى الظلمة فكيف يليق بالرب أن يستعيذ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أن لا يجوز أن يقول أحد لأحد أحسنت و لا أسأت و هذا باطل اتفاقا و بديهة و أما بيان الملازمة فلأن الحاكم بذلك إما النور أو الظلمة إذ المفروض أنه لا شي‌ء غيرهما و كلاهما باطلان أما الأول فلأن الظاهر من هذا الكلام المغايرة بين المادح و الممدوح و المفروض اتحادهما و يحتمل أن يكون هذا منبها على ما يحكم به العقل بديهة من المغايرة بين الأشخاص مع أنهم يقولون بأن أرواح جميع الخلق شخص واحد هو النور و هو الرب تعالى و هذا قريب من الوحدة التي قالت به الصوفية و أما الثاني فلأن الظلمة فعلها الإساءة و تعدها حسنة فكيف تحكم بقبحها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تقرير الملازمة بوجه آخر بأن يقال ظاهر أن التحسين و التشنيع من فعل النور و لا يتصور منه شي‌ء منهما لأن المخاطب في أسأت هو الظلمة و هو مجبور على فعل القبيح بزعمهم فلا يستحق اللوم و هو المراد بقوله و ذلك فعلها و المخاطب في أحسنت هو النور لأن الحسن فعله فيتحد المادح و الممدوح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يحكمون بأن النور هو الرب تعالى و يجب على هذا أن يكون أقوى و أحكم و أتقن من الظلمة التي هي مخلوقة و يلزمهم بمقتضى أقوالهم الفاسدة</w:t>
      </w:r>
    </w:p>
    <w:p>
      <w:pPr>
        <w:pStyle w:val="BookText"/>
        <w:rPr/>
      </w:pPr>
      <w:r>
        <w:rPr>
          <w:rFonts w:ascii="IRNazanin" w:hAnsi="IRNazanin" w:eastAsia="IRNazanin"/>
          <w:color w:val="111111"/>
          <w:sz w:val="28"/>
          <w:sz w:val="28"/>
          <w:szCs w:val="28"/>
          <w:rtl w:val="true"/>
          <w:lang w:bidi="fa-IR"/>
        </w:rPr>
        <w:t>کنایه از عدم استقلالش در تدبیر و معارضه اهرمن با او در بسیاری از چیزهایی باشد که اراده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چند وجه بر بطلان مذهب آنها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مردم نباید قادر به ترک بدیها و گناهان باشند چرا که آن از فعل جسدی به نام ظلمت است و از آن خیر صادر نشود و نباید هیچ کس مستحق ملامت بر شرّ باشد زیرا که بر آن مجبور است در حالی که می بینیم ایشان، مردم را بر بدیها و گناهان ملامت کنند و این دلیلی بر بطلان مذهب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تضرع به سوی خداوند و عبادت او و استعانت از او را تحسین می کنند در حالی که این اعمال به گمان آنها، فعل روح است که آن خداوند است پس چگونه خداوند خودش را عبادت می کند و از خودش کمک می جوید و به درگاه خودش تضرع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سوی ظلمت تضرع می کند، چگونه به خداوند سزاست که به دیگری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 که جایز نباشد کسی به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کردی یا بد کردی در حالی که همه این را بداهتا باطل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ملازمه اینگونه است که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حکم کننده به خوبی و بدیِ فعلی، نور است یا ظلمت است زیرا فرض آن است که غیر از این دو، چیزی وجود ندارد و هر دو احتمال باطل است زیرا حکم کننده نمی تواند نور باشد زیرا از آن کلام روشن است که مدح کننده و مدح شده غیرهم هستند در حالی فرض، اتحاد مادح و ممدوح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این اشاره به حکم بدیهی عقل به مغایرت بین اشخاص باشد در حالی که آنها می گویند ارواح جمیع مردم شخص واحدی است که آن نور است و آن خداوند است و این نزدیک به همان وحدتی است که صوفیه قائل به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فرض دوم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حکم کننده، ظلمت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زیرا کار ظلمت، بدی و نیکو شمردن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حکم به قبح بدی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این ملازمه را به گونه ای دیگر تقریر کرد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که تحسین و تقبیح کار نور است در حالی که هیچ یک از این دو فعل از نور قابل تصور نیست زیرا مخاطب در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ظلمت است و او به گمان آنها مجبور به فعل قبیح است پس مستحق ملامت نیست و این منظور امام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فعلها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مخاطب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است زیرا خوبی فعل آن است پس مدح کننده و مدح شده متحد می شوند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 نور همان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قوی تر و محکم تر از ظلمتی باشد که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مقتضای عقاید فاسد آنها </w:t>
      </w:r>
      <w:bookmarkStart w:id="1070" w:name="pg16997_179700"/>
    </w:p>
    <w:p>
      <w:pPr>
        <w:pStyle w:val="BookText"/>
        <w:rPr/>
      </w:pPr>
      <w:bookmarkEnd w:id="1070"/>
      <w:r>
        <w:rPr>
          <w:rFonts w:ascii="IRNazanin" w:hAnsi="IRNazanin" w:eastAsia="IRNazanin"/>
          <w:color w:val="111111"/>
          <w:sz w:val="28"/>
          <w:sz w:val="28"/>
          <w:szCs w:val="28"/>
          <w:rtl w:val="true"/>
          <w:lang w:bidi="fa-IR"/>
        </w:rPr>
        <w:t>عكس ذلك لأن الأبدان عندهم من فعل الظلمة و لا نحكم بقدرة الرب و علمه و حكمته إلا بما نشاهد من تلك الأبدان المختلفة و الأشجار و الثمار و الطيور و الدواب و لا نشاهد مما يقولون من الأرواح شيئا فيلزمهم على قياس ذلك أن تكون الظلمة إلها قادرا حكيما عليما فقوله علیه السلام من صور مبتدأ و قوله يجب أن يكون إلها خبره و قوله كل شي‌ء معطوف على قوله هذا الخلق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بأن النور في حبس الظلمة ينافي القول بربوبيته لأن كونه محبوسا يستلزم عجزه و نقصه و كل منهما ينافي الربوبية كما مر و ما ادعوا من أنه في القيامة يغلب النور عليها فمع أنه لا ينفع في دفع الفساد فهو دعوى من غير حجة و أيضا يلزمهم أن لا يكون للنور فعل لأنه أسير و إن قالوا بأن له أيضا فعلا من الخلق و التدبير فليس بأسير لأن العقل يحكم بأن الخالق المدبر لا بد من أن يكون عزيزا منيعا قادرا قاهرا على كل من سواه فلما ثبت على قياس قولهم إنه أسير فيلزمهم بما قررنا أن يكون ما في العالم من الإحسان و الخير أيضا من فعل الظلمة فإن حكموا باستحالة ذلك أي كون الخير من الظلمة فقد بطل أصل كلامهم و هو الحكم بتوزيع الخلق و ثبت ما قلناه من أن الرب تعالى واحد لا يشاركه و لا يضاده في ملكه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مذهب المرقوبية فقد بين علیه السلام بطلانه بأن القول بالحكم ينافي القول بربوبية النور لأن الحكم يكون قاهرا و النور مقهورا و بديهة العقل حاكمة ببطلان كون الرب مقهورا و أيضا يلزم أن يكون الحكم أعلم بالحكمة من النور الذي حكمتم أنه رب و الضرورة قاضية بأن الرب الخالق لمثل هذا الخلق المدبر لهذا النظام لا يكون جاهلا هذا جملة القول في هذا الخبر على ما ناله فهمي القاصر و بسط القول فيه يحتاج إلى كتاب مفرد معمول لذلك و الله الموفق لكل خير</w:t>
      </w:r>
      <w:r>
        <w:rPr>
          <w:rFonts w:eastAsia="IRNazanin" w:cs="IRNazanin"/>
          <w:color w:val="111111"/>
          <w:sz w:val="28"/>
          <w:szCs w:val="28"/>
          <w:rtl w:val="true"/>
          <w:lang w:bidi="fa-IR"/>
        </w:rPr>
        <w:t>.</w:t>
      </w:r>
    </w:p>
    <w:p>
      <w:pPr>
        <w:pStyle w:val="Heading5"/>
        <w:numPr>
          <w:ilvl w:val="4"/>
          <w:numId w:val="1"/>
        </w:numPr>
        <w:rPr/>
      </w:pPr>
      <w:bookmarkStart w:id="1071" w:name="__RefHeading___Toc3702033_1468164448"/>
      <w:bookmarkStart w:id="1072" w:name="_Toc478"/>
      <w:bookmarkEnd w:id="1071"/>
      <w:r>
        <w:rPr>
          <w:rtl w:val="true"/>
        </w:rPr>
        <w:t>«</w:t>
      </w:r>
      <w:r>
        <w:rPr/>
        <w:t>6</w:t>
      </w:r>
      <w:r>
        <w:rPr>
          <w:rtl w:val="true"/>
        </w:rPr>
        <w:t>»</w:t>
      </w:r>
      <w:bookmarkEnd w:id="1072"/>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 عَلَى الثَّنَوِيَّةِ الَّذِينَ قَالُوا بِإِلَهَيْنِ فَقَالَ تَعَالَى مَا اتَّخَذَ اللَّهُ مِنْ وَلَدٍ وَ ما كانَ مَعَهُ مِنْ إِلهٍ إِذاً لَذَهَبَ كُلُّ إِلهٍ بِما خَلَقَ وَ لَعَلا بَعْضُهُمْ عَلى بَعْضٍ قَالَ لَوْ كَانَ إِلَهَيْنِ كَمَا زَعَمْتُمْ لَكَانَا يَخْلُقَانِ فَيَخْلُقُ هَذَا وَ لَا يَخْلُقُ هَذَا وَ يُرِيدُ هَذَا وَ لَا يُرِيدُ هَذَا وَ لَطَلَبَ كُلُّ وَاحِدٍ مِنْهُمَا الْغَلَبَةَ وَ إِذَا أَرَادَ أَحَدُهُمَا خَلْقَ إِنْسَانٍ وَ أَرَادَ الْآخَرُ</w:t>
      </w:r>
    </w:p>
    <w:p>
      <w:pPr>
        <w:pStyle w:val="BookText"/>
        <w:rPr/>
      </w:pPr>
      <w:r>
        <w:rPr>
          <w:rFonts w:ascii="IRNazanin" w:hAnsi="IRNazanin" w:eastAsia="IRNazanin"/>
          <w:color w:val="111111"/>
          <w:sz w:val="28"/>
          <w:sz w:val="28"/>
          <w:szCs w:val="28"/>
          <w:rtl w:val="true"/>
          <w:lang w:bidi="fa-IR"/>
        </w:rPr>
        <w:t xml:space="preserve">غیر از این است زیرا بدنها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فعل ظلمتند در حالی که ما به قدرت و علم و حکمت پروردگار حکم نمی کنیم مگر به آنچه که از این بدنهای مختلف و درختان و میوه ها و پرندگان و جنبندگان مشاهده می کنیم و از ارواحی که می گویند، چیزی نمی بینیم پس بنابر قیاس آنها لازم می آید که ظلمت، معبود قادر حکیم دانا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یکون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آنها به اینکه نور در زندان ظلمت است با عقیده به ربوبیت او منافات دارد زیرا محبوس بودن او مستلزم عجز و نقصش است و هر دوی اینها با ربوبیت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ادعای ایشان که در قیامت نور بر ظلمت غلبه می کند ادعایی بی دلیل است و هیچ نفعی در دفع این اشکال ندارد و همچنین لازم می آید که نور، فعلی نداشته باشد چون اسیر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بگویند نور نیز افعالی چون خلق و تدبیر دارد، پس دیگر اسیر نیست زیرا خالق مدبّر حتما باید شکست ناپذیر و قادر و غالب بر هر چیز باشد بنا بر این اگر بنا به عقیده ایشان خدا اسیر باشد لازم می آید که آنچه خیر و احسان در عالم هست نیز از فعل ظلمت باشد پس اگر به استحالۀ بودن خیر از ظلمت حکم می کنند اصل کلامشان یعنی حکم به توزیع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نور و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 شود و عقیده ما اثبات می شود که پروردگار متعال واحد است و هیچ کس در ملک او شریک و مزاحمش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مذهب مرقوبیه امام علیه السلام بطلانش را روشن کرد به اینکه قول به حَکَم با قول به ربوبیت نور منافات دارد زیرا حَکَم قاهر و نور مقهور است و حکم بدیهی عقل، مقهور بودن رب را باطل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لازم می آید که حَکَم آگاه تر از نور به حکمت باشد حال آنکه ضرورت عقلی می گوید پروردگار خالق این خلقت و مدبّر این نظام جاهل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خلاصه کلام در باره این روایت آن قدر که فهم قاصر من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بسط سخن در این باره احتیاج به کتابی جداگانه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توفیق دهنده هر خیری است</w:t>
      </w:r>
      <w:r>
        <w:rPr>
          <w:rFonts w:eastAsia="IRNazanin" w:cs="IRNazanin"/>
          <w:color w:val="111111"/>
          <w:sz w:val="28"/>
          <w:szCs w:val="28"/>
          <w:rtl w:val="true"/>
          <w:lang w:bidi="fa-IR"/>
        </w:rPr>
        <w:t>.</w:t>
      </w:r>
    </w:p>
    <w:p>
      <w:pPr>
        <w:pStyle w:val="Heading5"/>
        <w:numPr>
          <w:ilvl w:val="4"/>
          <w:numId w:val="1"/>
        </w:numPr>
        <w:rPr/>
      </w:pPr>
      <w:bookmarkStart w:id="1073" w:name="__RefHeading___Toc3702035_1468164448"/>
      <w:bookmarkStart w:id="1074" w:name="_Toc479"/>
      <w:bookmarkEnd w:id="1073"/>
      <w:r>
        <w:rPr>
          <w:rtl w:val="true"/>
        </w:rPr>
        <w:t xml:space="preserve">روایت </w:t>
      </w:r>
      <w:r>
        <w:rPr/>
        <w:t>6</w:t>
      </w:r>
      <w:bookmarkEnd w:id="1074"/>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پاسخی به پیروان ثنویه می دهد، همانهایی که معتقد به وجود دو خدا هستند،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اتَّخَذَ اللَّهُ مِنْ وَلَدٍ وَ ما کانَ مَعَهُ مِنْ إِلهٍ إِذاً لَذَهَبَ کُلُّ إِلهٍ بِما خَلَقَ وَ لَعَلا بَعْضُهُمْ عَلی بَعْضٍ</w:t>
      </w:r>
      <w:r>
        <w:rPr>
          <w:rFonts w:eastAsia="IRNazanin" w:cs="IRNazanin"/>
          <w:color w:val="111111"/>
          <w:sz w:val="28"/>
          <w:szCs w:val="28"/>
          <w:rtl w:val="true"/>
          <w:lang w:bidi="fa-IR"/>
        </w:rPr>
        <w:t>»</w:t>
      </w:r>
      <w:r>
        <w:rPr>
          <w:rStyle w:val="FootnoteAnchor"/>
          <w:rtl w:val="true"/>
        </w:rPr>
        <w:footnoteReference w:id="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فرزندی اختیار نکرده و با او معبودی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اگر جز این بود، قطعاً هر خدایی آنچه را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می‌برد، و حتما بعضی از آنان بر بعضی دیگر تفوّق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طور که شما می پندارید، دو خدا وجود داشت، قطعا دچار اختلاف می شدند، یکی خلق می کرد و دیگری نمی کرد، یکی می خواست و دیگری نمی خواست و هر یک سعی می کرد بر دیگری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اراده می کرد انسانی بیافریند و دیگری </w:t>
      </w:r>
      <w:bookmarkStart w:id="1075" w:name="pg16997_179701"/>
    </w:p>
    <w:p>
      <w:pPr>
        <w:pStyle w:val="BookText"/>
        <w:rPr/>
      </w:pPr>
      <w:bookmarkEnd w:id="1075"/>
      <w:r>
        <w:rPr>
          <w:rFonts w:ascii="Amiri" w:hAnsi="Amiri" w:eastAsia="Amiri" w:cs="Amiri"/>
          <w:color w:val="111111"/>
          <w:sz w:val="28"/>
          <w:sz w:val="28"/>
          <w:szCs w:val="28"/>
          <w:rtl w:val="true"/>
          <w:lang w:bidi="ar-SA"/>
        </w:rPr>
        <w:t>خَلْقَ بَهِيمَةٍ فَيَكُونُ إِنْسَاناً وَ بَهِيمَةً فِي حَالَةٍ وَاحِدَةٍ وَ هَذَا غَيْرُ مَوْجُودٍ فَلَمَّا بَطَلَ هَذَا ثَبَتَ التَّدْبِيرُ وَ الصُّنْعُ لِوَاحِدٍ وَ دَلَّ أَيْضاً التَّدْبِيرُ وَ ثَبَاتُهُ وَ قِوَامُ بَعْضِهِ بِبَعْضٍ عَلَى أَنَّ الصَّانِعَ وَاحِدٌ جَلَّ جَلَالُهُ وَ ذَلِكَ قَوْلُهُ مَا اتَّخَذَ اللَّهُ مِنْ وَلَدٍ الْآيَةَ ثُمَّ قَالَ أَنَفاً سُبْحانَ اللَّهِ عَمَّا يَصِفُونَ</w:t>
      </w:r>
      <w:r>
        <w:rPr>
          <w:rFonts w:eastAsia="Amiri" w:cs="Amiri" w:ascii="Amiri" w:hAnsi="Amiri"/>
          <w:color w:val="111111"/>
          <w:sz w:val="28"/>
          <w:szCs w:val="28"/>
          <w:rtl w:val="true"/>
          <w:lang w:bidi="ar-SA"/>
        </w:rPr>
        <w:t>.</w:t>
      </w:r>
    </w:p>
    <w:p>
      <w:pPr>
        <w:pStyle w:val="Heading5"/>
        <w:numPr>
          <w:ilvl w:val="4"/>
          <w:numId w:val="1"/>
        </w:numPr>
        <w:rPr/>
      </w:pPr>
      <w:bookmarkStart w:id="1076" w:name="__RefHeading___Toc3702037_1468164448"/>
      <w:bookmarkStart w:id="1077" w:name="_Toc480"/>
      <w:bookmarkEnd w:id="1076"/>
      <w:r>
        <w:rPr>
          <w:rtl w:val="true"/>
        </w:rPr>
        <w:t>بیان</w:t>
      </w:r>
      <w:bookmarkEnd w:id="1077"/>
    </w:p>
    <w:p>
      <w:pPr>
        <w:pStyle w:val="BookText"/>
        <w:rPr/>
      </w:pPr>
      <w:r>
        <w:rPr>
          <w:rFonts w:ascii="Amiri" w:hAnsi="Amiri" w:eastAsia="Amiri" w:cs="Amiri"/>
          <w:color w:val="111111"/>
          <w:sz w:val="28"/>
          <w:sz w:val="28"/>
          <w:szCs w:val="28"/>
          <w:rtl w:val="true"/>
          <w:lang w:bidi="ar-SA"/>
        </w:rPr>
        <w:t>أنفا بالتحريك أي استنكافا و تنزها</w:t>
      </w:r>
      <w:r>
        <w:rPr>
          <w:rFonts w:eastAsia="Amiri" w:cs="Amiri" w:ascii="Amiri" w:hAnsi="Amiri"/>
          <w:color w:val="111111"/>
          <w:sz w:val="28"/>
          <w:szCs w:val="28"/>
          <w:rtl w:val="true"/>
          <w:lang w:bidi="ar-SA"/>
        </w:rPr>
        <w:t>.</w:t>
      </w:r>
    </w:p>
    <w:p>
      <w:pPr>
        <w:pStyle w:val="Heading5"/>
        <w:numPr>
          <w:ilvl w:val="4"/>
          <w:numId w:val="1"/>
        </w:numPr>
        <w:rPr/>
      </w:pPr>
      <w:bookmarkStart w:id="1078" w:name="__RefHeading___Toc3702039_1468164448"/>
      <w:bookmarkStart w:id="1079" w:name="_Toc481"/>
      <w:bookmarkEnd w:id="1078"/>
      <w:r>
        <w:rPr>
          <w:rtl w:val="true"/>
        </w:rPr>
        <w:t>«</w:t>
      </w:r>
      <w:r>
        <w:rPr/>
        <w:t>7</w:t>
      </w:r>
      <w:r>
        <w:rPr>
          <w:rtl w:val="true"/>
        </w:rPr>
        <w:t>»</w:t>
      </w:r>
      <w:bookmarkEnd w:id="1079"/>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مُحَمَّدِ بْنِ عِيسَى عَنْ يُونُسَ عَنِ الرَّبِيعِ بْنِ مُحَمَّدٍ قَالَ سَمِعْتُ أَبَا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الصَّمَدِ فَقَالَ الصَّمَدُ الَّذِي لَا جَوْفَ لَهُ</w:t>
      </w:r>
      <w:r>
        <w:rPr>
          <w:rFonts w:eastAsia="Amiri" w:cs="Amiri" w:ascii="Amiri" w:hAnsi="Amiri"/>
          <w:color w:val="111111"/>
          <w:sz w:val="28"/>
          <w:szCs w:val="28"/>
          <w:rtl w:val="true"/>
          <w:lang w:bidi="ar-SA"/>
        </w:rPr>
        <w:t>.</w:t>
      </w:r>
    </w:p>
    <w:p>
      <w:pPr>
        <w:pStyle w:val="Heading5"/>
        <w:numPr>
          <w:ilvl w:val="4"/>
          <w:numId w:val="1"/>
        </w:numPr>
        <w:rPr/>
      </w:pPr>
      <w:bookmarkStart w:id="1080" w:name="__RefHeading___Toc3702041_1468164448"/>
      <w:bookmarkStart w:id="1081" w:name="_Toc482"/>
      <w:bookmarkEnd w:id="1080"/>
      <w:r>
        <w:rPr>
          <w:rtl w:val="true"/>
        </w:rPr>
        <w:t>«</w:t>
      </w:r>
      <w:r>
        <w:rPr/>
        <w:t>8</w:t>
      </w:r>
      <w:r>
        <w:rPr>
          <w:rtl w:val="true"/>
        </w:rPr>
        <w:t>»</w:t>
      </w:r>
      <w:bookmarkEnd w:id="1081"/>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الْكُلَيْنِيِّ عَنْ عَلَّانٍ عَنْ سَهْلٍ عَنْ مُحَمَّدِ بْنِ وَلِيدٍ وَ لَقَبُهُ شَبَابٌ الصَّيْرَفِيُّ عَنْ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 جُعِلْتُ فِدَاكَ مَا الصَّمَدُ قَالَ السَّيِّدُ الْمَصْمُودُ إِلَيْهِ‌</w:t>
      </w:r>
      <w:r>
        <w:rPr>
          <w:rStyle w:val="FootnoteAnchor"/>
          <w:rtl w:val="true"/>
        </w:rPr>
        <w:footnoteReference w:id="501"/>
      </w:r>
      <w:r>
        <w:rPr>
          <w:rFonts w:ascii="Amiri" w:hAnsi="Amiri" w:eastAsia="Amiri" w:cs="Amiri"/>
          <w:color w:val="111111"/>
          <w:sz w:val="28"/>
          <w:sz w:val="28"/>
          <w:szCs w:val="28"/>
          <w:rtl w:val="true"/>
          <w:lang w:bidi="ar-SA"/>
        </w:rPr>
        <w:t>فِي الْقَلِيلِ وَ الْكَثِيرِ</w:t>
      </w:r>
      <w:r>
        <w:rPr>
          <w:rFonts w:eastAsia="Amiri" w:cs="Amiri" w:ascii="Amiri" w:hAnsi="Amiri"/>
          <w:color w:val="111111"/>
          <w:sz w:val="28"/>
          <w:szCs w:val="28"/>
          <w:rtl w:val="true"/>
          <w:lang w:bidi="ar-SA"/>
        </w:rPr>
        <w:t>.</w:t>
      </w:r>
    </w:p>
    <w:p>
      <w:pPr>
        <w:pStyle w:val="Heading5"/>
        <w:numPr>
          <w:ilvl w:val="4"/>
          <w:numId w:val="1"/>
        </w:numPr>
        <w:rPr/>
      </w:pPr>
      <w:bookmarkStart w:id="1082" w:name="__RefHeading___Toc3702043_1468164448"/>
      <w:bookmarkStart w:id="1083" w:name="_Toc483"/>
      <w:bookmarkEnd w:id="1082"/>
      <w:r>
        <w:rPr>
          <w:rtl w:val="true"/>
        </w:rPr>
        <w:t>«</w:t>
      </w:r>
      <w:r>
        <w:rPr/>
        <w:t>9</w:t>
      </w:r>
      <w:r>
        <w:rPr>
          <w:rtl w:val="true"/>
        </w:rPr>
        <w:t>»</w:t>
      </w:r>
      <w:bookmarkEnd w:id="1083"/>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مُحَمَّدٍ الْعَطَّارِ عَنِ الْأَشْعَرِيِّ عَنِ الْمِيثَمِيِّ عَنْ صَفْوَانَ بْنِ يَحْيَى عَنْ أَبِي أَيُّوبَ عَنْ مُحَمَّدِ بْنِ مُسْلِمٍ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سَأَلُوا رَسُولَ اللَّهِ صلي الله عليه و آله فَقَالُوا انْسُبْ لَنَا رَبَّكَ فَلَبِثَ ثَلَاثاً لَا يُجِيبُهُمْ ثُمَّ نَزَلَتْ هَذِهِ السُّورَةُ إِلَى آخِرِهَا فَقُلْتُ مَا الصَّمَدُ فَقَالَ الَّذِي لَيْسَ بِمُجَوَّفٍ</w:t>
      </w:r>
      <w:r>
        <w:rPr>
          <w:rFonts w:eastAsia="Amiri" w:cs="Amiri" w:ascii="Amiri" w:hAnsi="Amiri"/>
          <w:color w:val="111111"/>
          <w:sz w:val="28"/>
          <w:szCs w:val="28"/>
          <w:rtl w:val="true"/>
          <w:lang w:bidi="ar-SA"/>
        </w:rPr>
        <w:t>.</w:t>
      </w:r>
    </w:p>
    <w:p>
      <w:pPr>
        <w:pStyle w:val="Heading5"/>
        <w:numPr>
          <w:ilvl w:val="4"/>
          <w:numId w:val="1"/>
        </w:numPr>
        <w:rPr/>
      </w:pPr>
      <w:bookmarkStart w:id="1084" w:name="__RefHeading___Toc3702045_1468164448"/>
      <w:bookmarkStart w:id="1085" w:name="_Toc484"/>
      <w:bookmarkEnd w:id="1084"/>
      <w:r>
        <w:rPr>
          <w:rtl w:val="true"/>
        </w:rPr>
        <w:t>«</w:t>
      </w:r>
      <w:r>
        <w:rPr/>
        <w:t>10</w:t>
      </w:r>
      <w:r>
        <w:rPr>
          <w:rtl w:val="true"/>
        </w:rPr>
        <w:t>»</w:t>
      </w:r>
      <w:bookmarkEnd w:id="1085"/>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مُحَمَّدِ بْنِ عِيسَى عَنْ يُونُسَ عَنِ الْحَسَنِ بْنِ أَبِي السَّرِيِّ عَنْ جَابِرِ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شَيْ‌ءٍ مِنَ التَّوْحِيدِ فَقَالَ إِنَّ اللَّهَ تَبَارَكَتْ أَسْمَاؤُهُ الَّتِي يُدْعَى بِهَا وَ تَعَالَى فِي عُلُوِّ كُنْهِهِ وَاحِدٌ تَوَحَّدَ بِالتَّوْحِيدِ فِي عُلُوِّ تَوْحِيدِهِ‌</w:t>
      </w:r>
      <w:r>
        <w:rPr>
          <w:rStyle w:val="FootnoteAnchor"/>
          <w:rtl w:val="true"/>
        </w:rPr>
        <w:footnoteReference w:id="502"/>
      </w:r>
      <w:r>
        <w:rPr>
          <w:rFonts w:ascii="Amiri" w:hAnsi="Amiri" w:eastAsia="Amiri" w:cs="Amiri"/>
          <w:color w:val="111111"/>
          <w:sz w:val="28"/>
          <w:sz w:val="28"/>
          <w:szCs w:val="28"/>
          <w:rtl w:val="true"/>
          <w:lang w:bidi="ar-SA"/>
        </w:rPr>
        <w:t>ثُمَّ أَجْرَاهُ عَلَى خَلْقِهِ فَهُوَ وَاحِدٌ صَمَدٌ قُدُّوسٌ يَعْبُدُهُ كُلُّ شَيْ‌ءٍ وَ يَصْمِدُ إِلَيْهِ كُلُّ شَيْ‌ءٍ وَ وَسِعَ كُلَّ شَيْ‌ءٍ عِلْماً</w:t>
      </w:r>
      <w:r>
        <w:rPr>
          <w:rFonts w:eastAsia="Amiri" w:cs="Amiri" w:ascii="Amiri" w:hAnsi="Amiri"/>
          <w:color w:val="111111"/>
          <w:sz w:val="28"/>
          <w:szCs w:val="28"/>
          <w:rtl w:val="true"/>
          <w:lang w:bidi="ar-SA"/>
        </w:rPr>
        <w:t>.</w:t>
      </w:r>
    </w:p>
    <w:p>
      <w:pPr>
        <w:pStyle w:val="Heading5"/>
        <w:numPr>
          <w:ilvl w:val="4"/>
          <w:numId w:val="1"/>
        </w:numPr>
        <w:rPr/>
      </w:pPr>
      <w:bookmarkStart w:id="1086" w:name="__RefHeading___Toc3702047_1468164448"/>
      <w:bookmarkStart w:id="1087" w:name="_Toc485"/>
      <w:bookmarkEnd w:id="1086"/>
      <w:r>
        <w:rPr>
          <w:rtl w:val="true"/>
        </w:rPr>
        <w:t>إیضاح</w:t>
      </w:r>
      <w:bookmarkEnd w:id="1087"/>
    </w:p>
    <w:p>
      <w:pPr>
        <w:pStyle w:val="BookText"/>
        <w:rPr/>
      </w:pPr>
      <w:r>
        <w:rPr>
          <w:rFonts w:ascii="IRNazanin" w:hAnsi="IRNazanin" w:eastAsia="IRNazanin"/>
          <w:color w:val="111111"/>
          <w:sz w:val="28"/>
          <w:sz w:val="28"/>
          <w:szCs w:val="28"/>
          <w:rtl w:val="true"/>
          <w:lang w:bidi="fa-IR"/>
        </w:rPr>
        <w:t>واحد خبر إن و الجملتان معترضتان أي تطهرت أسماؤه عن النقائص أو كثرت صفات جلاله و عظمته أو ثبت و لا يعتريها التغير و كلمة في في قوله في علو كنهه تعليلية و قوله علیه السلام توحد بالتوحيد أي لم يكن في الأزل أحد يوحده</w:t>
      </w:r>
    </w:p>
    <w:p>
      <w:pPr>
        <w:pStyle w:val="BookText"/>
        <w:rPr/>
      </w:pPr>
      <w:r>
        <w:rPr>
          <w:rFonts w:ascii="IRNazanin" w:hAnsi="IRNazanin" w:eastAsia="IRNazanin"/>
          <w:color w:val="111111"/>
          <w:sz w:val="28"/>
          <w:sz w:val="28"/>
          <w:szCs w:val="28"/>
          <w:rtl w:val="true"/>
          <w:lang w:bidi="fa-IR"/>
        </w:rPr>
        <w:t>خلق چهارپایی را اراده می کرد، انسان و چهارپایی در قالب واحدی آفریده می شد که چنین چیزی در جهان خلقت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که چنین فرضی محال است و باطل، درمی یابیم که آفرینش و تدبیر هستی به دست یک خدای واحد است و ثبات و قوام یافتن هر یک از ارکان هستی به وسیله رکن دیگر، بهترین دلیل است برای اثبات احدیت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معنای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اتَّخَذَ اللَّهُ مِنْ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روی تنزه و دوری از قول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عَمَّا یَصِفُونَ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 از آنچه وصف می کنند</w:t>
      </w:r>
      <w:r>
        <w:rPr>
          <w:rFonts w:eastAsia="IRNazanin" w:cs="IRNazanin"/>
          <w:color w:val="111111"/>
          <w:sz w:val="28"/>
          <w:szCs w:val="28"/>
          <w:rtl w:val="true"/>
          <w:lang w:bidi="fa-IR"/>
        </w:rPr>
        <w:t>}</w:t>
      </w:r>
      <w:r>
        <w:rPr>
          <w:rStyle w:val="FootnoteAnchor"/>
          <w:rtl w:val="true"/>
        </w:rPr>
        <w:footnoteReference w:id="503"/>
      </w:r>
    </w:p>
    <w:p>
      <w:pPr>
        <w:pStyle w:val="Heading5"/>
        <w:numPr>
          <w:ilvl w:val="4"/>
          <w:numId w:val="1"/>
        </w:numPr>
        <w:rPr/>
      </w:pPr>
      <w:bookmarkStart w:id="1088" w:name="__RefHeading___Toc3702049_1468164448"/>
      <w:bookmarkStart w:id="1089" w:name="_Toc486"/>
      <w:bookmarkEnd w:id="1088"/>
      <w:r>
        <w:rPr>
          <w:rtl w:val="true"/>
        </w:rPr>
        <w:t>توضیح</w:t>
      </w:r>
      <w:bookmarkEnd w:id="10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استنکاف و دوری</w:t>
      </w:r>
      <w:r>
        <w:rPr>
          <w:rFonts w:eastAsia="IRNazanin" w:cs="IRNazanin"/>
          <w:color w:val="111111"/>
          <w:sz w:val="28"/>
          <w:szCs w:val="28"/>
          <w:rtl w:val="true"/>
          <w:lang w:bidi="fa-IR"/>
        </w:rPr>
        <w:t>.</w:t>
      </w:r>
    </w:p>
    <w:p>
      <w:pPr>
        <w:pStyle w:val="Heading5"/>
        <w:numPr>
          <w:ilvl w:val="4"/>
          <w:numId w:val="1"/>
        </w:numPr>
        <w:rPr/>
      </w:pPr>
      <w:bookmarkStart w:id="1090" w:name="__RefHeading___Toc3702051_1468164448"/>
      <w:bookmarkStart w:id="1091" w:name="_Toc487"/>
      <w:bookmarkEnd w:id="1090"/>
      <w:r>
        <w:rPr>
          <w:rtl w:val="true"/>
        </w:rPr>
        <w:t xml:space="preserve">روایت </w:t>
      </w:r>
      <w:r>
        <w:rPr/>
        <w:t>7</w:t>
      </w:r>
      <w:bookmarkEnd w:id="1091"/>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 باره صمد سؤال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آن است که اندرون ندارد</w:t>
      </w:r>
      <w:r>
        <w:rPr>
          <w:rFonts w:eastAsia="IRNazanin" w:cs="IRNazanin"/>
          <w:color w:val="111111"/>
          <w:sz w:val="28"/>
          <w:szCs w:val="28"/>
          <w:rtl w:val="true"/>
          <w:lang w:bidi="fa-IR"/>
        </w:rPr>
        <w:t>.</w:t>
      </w:r>
      <w:r>
        <w:rPr>
          <w:rStyle w:val="FootnoteAnchor"/>
          <w:rtl w:val="true"/>
        </w:rPr>
        <w:footnoteReference w:id="504"/>
      </w:r>
    </w:p>
    <w:p>
      <w:pPr>
        <w:pStyle w:val="Heading5"/>
        <w:numPr>
          <w:ilvl w:val="4"/>
          <w:numId w:val="1"/>
        </w:numPr>
        <w:rPr/>
      </w:pPr>
      <w:bookmarkStart w:id="1092" w:name="__RefHeading___Toc3702053_1468164448"/>
      <w:bookmarkStart w:id="1093" w:name="_Toc488"/>
      <w:bookmarkEnd w:id="1092"/>
      <w:r>
        <w:rPr>
          <w:rtl w:val="true"/>
        </w:rPr>
        <w:t xml:space="preserve">روایت </w:t>
      </w:r>
      <w:r>
        <w:rPr/>
        <w:t>8</w:t>
      </w:r>
      <w:bookmarkEnd w:id="1093"/>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قاسم جعفری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جواد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گردم معنی صمد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بزرگی که تمام خلق به سوی او قصد کنند در اندک و بسیار</w:t>
      </w:r>
      <w:r>
        <w:rPr>
          <w:rFonts w:eastAsia="IRNazanin" w:cs="IRNazanin"/>
          <w:color w:val="111111"/>
          <w:sz w:val="28"/>
          <w:szCs w:val="28"/>
          <w:rtl w:val="true"/>
          <w:lang w:bidi="fa-IR"/>
        </w:rPr>
        <w:t>.</w:t>
      </w:r>
      <w:r>
        <w:rPr>
          <w:rStyle w:val="FootnoteAnchor"/>
          <w:rtl w:val="true"/>
        </w:rPr>
        <w:footnoteReference w:id="505"/>
      </w:r>
    </w:p>
    <w:p>
      <w:pPr>
        <w:pStyle w:val="Heading5"/>
        <w:numPr>
          <w:ilvl w:val="4"/>
          <w:numId w:val="1"/>
        </w:numPr>
        <w:rPr/>
      </w:pPr>
      <w:bookmarkStart w:id="1094" w:name="__RefHeading___Toc3702055_1468164448"/>
      <w:bookmarkStart w:id="1095" w:name="_Toc489"/>
      <w:bookmarkEnd w:id="1094"/>
      <w:r>
        <w:rPr>
          <w:rtl w:val="true"/>
        </w:rPr>
        <w:t xml:space="preserve">روایت </w:t>
      </w:r>
      <w:r>
        <w:rPr/>
        <w:t>9</w:t>
      </w:r>
      <w:bookmarkEnd w:id="1095"/>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از رسول خدا صلی الله علیه و آله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پروردگارت را برای مابیان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روز درنگ نمود و ایشان را جواب نمی فرمود بعد از آن این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آخرش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آنکه اندرون ندارد</w:t>
      </w:r>
      <w:r>
        <w:rPr>
          <w:rFonts w:eastAsia="IRNazanin" w:cs="IRNazanin"/>
          <w:color w:val="111111"/>
          <w:sz w:val="28"/>
          <w:szCs w:val="28"/>
          <w:rtl w:val="true"/>
          <w:lang w:bidi="fa-IR"/>
        </w:rPr>
        <w:t>.</w:t>
      </w:r>
      <w:r>
        <w:rPr>
          <w:rStyle w:val="FootnoteAnchor"/>
          <w:rtl w:val="true"/>
        </w:rPr>
        <w:footnoteReference w:id="506"/>
      </w:r>
    </w:p>
    <w:p>
      <w:pPr>
        <w:pStyle w:val="Heading5"/>
        <w:numPr>
          <w:ilvl w:val="4"/>
          <w:numId w:val="1"/>
        </w:numPr>
        <w:rPr/>
      </w:pPr>
      <w:bookmarkStart w:id="1096" w:name="__RefHeading___Toc3702057_1468164448"/>
      <w:bookmarkStart w:id="1097" w:name="_Toc490"/>
      <w:bookmarkEnd w:id="1096"/>
      <w:r>
        <w:rPr>
          <w:rtl w:val="true"/>
        </w:rPr>
        <w:t xml:space="preserve">روایت </w:t>
      </w:r>
      <w:r>
        <w:rPr/>
        <w:t>10</w:t>
      </w:r>
      <w:bookmarkEnd w:id="1097"/>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از مطلبی از توحید سؤال کردم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 که نامهایش که به آنها خوانده می‌شود مبارک و در علو کنهش برتری دارد یکی است که در توحید خویش به توحید یگانه شده پس آن را بر خلقش جاری ساخته پس او یگانه و صمد و بسیار مقدس است و هر چیزی او را می‌پرستد و هر چیزی به سوی او قصد می کند و علمش هر چیزی را فرا گرفته است</w:t>
      </w:r>
      <w:r>
        <w:rPr>
          <w:rFonts w:eastAsia="IRNazanin" w:cs="IRNazanin"/>
          <w:color w:val="111111"/>
          <w:sz w:val="28"/>
          <w:szCs w:val="28"/>
          <w:rtl w:val="true"/>
          <w:lang w:bidi="fa-IR"/>
        </w:rPr>
        <w:t>.</w:t>
      </w:r>
      <w:r>
        <w:rPr>
          <w:rStyle w:val="FootnoteAnchor"/>
          <w:rtl w:val="true"/>
        </w:rPr>
        <w:footnoteReference w:id="507"/>
      </w:r>
    </w:p>
    <w:p>
      <w:pPr>
        <w:pStyle w:val="Heading5"/>
        <w:numPr>
          <w:ilvl w:val="4"/>
          <w:numId w:val="1"/>
        </w:numPr>
        <w:rPr/>
      </w:pPr>
      <w:bookmarkStart w:id="1098" w:name="__RefHeading___Toc3702059_1468164448"/>
      <w:bookmarkStart w:id="1099" w:name="_Toc491"/>
      <w:bookmarkEnd w:id="1098"/>
      <w:r>
        <w:rPr>
          <w:rtl w:val="true"/>
        </w:rPr>
        <w:t>توضیح</w:t>
      </w:r>
      <w:bookmarkEnd w:id="109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جمله معترضه هستند یعنی اسماء او از نقص ها پاک است یا اینکه صفات جلال و عظمتش زیاد است یا ثابت است و تغییر در آن راه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علو کنهه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توحّد بالتوحید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دائما در ازل کسی او را یگانه می دانست </w:t>
      </w:r>
      <w:bookmarkStart w:id="1100" w:name="pg16997_179702"/>
    </w:p>
    <w:p>
      <w:pPr>
        <w:pStyle w:val="BookText"/>
        <w:rPr/>
      </w:pPr>
      <w:bookmarkEnd w:id="1100"/>
      <w:r>
        <w:rPr>
          <w:rFonts w:ascii="Amiri" w:hAnsi="Amiri" w:eastAsia="Amiri" w:cs="Amiri"/>
          <w:color w:val="111111"/>
          <w:sz w:val="28"/>
          <w:sz w:val="28"/>
          <w:szCs w:val="28"/>
          <w:rtl w:val="true"/>
          <w:lang w:bidi="ar-SA"/>
        </w:rPr>
        <w:t>فهو كان يوحد نفسه فكان متفردا بالوجود متوحدا بتوحيد نفسه ثم بعد الخلق عرفهم نفسه و أمرهم أن يوحدوه أو المراد أن توحده لا يشبه توحد غيره فهو متفرد بالتوحيد</w:t>
      </w:r>
      <w:r>
        <w:rPr>
          <w:rStyle w:val="FootnoteAnchor"/>
          <w:rtl w:val="true"/>
        </w:rPr>
        <w:footnoteReference w:id="508"/>
      </w:r>
      <w:r>
        <w:rPr>
          <w:rFonts w:ascii="Amiri" w:hAnsi="Amiri" w:eastAsia="Amiri" w:cs="Amiri"/>
          <w:color w:val="111111"/>
          <w:sz w:val="28"/>
          <w:sz w:val="28"/>
          <w:szCs w:val="28"/>
          <w:rtl w:val="true"/>
          <w:lang w:bidi="ar-SA"/>
        </w:rPr>
        <w:t>أو كان قبل الخلق كذلك و أجرى سائر أنواع التوحيد على خلقه إذ الوحدة تساوق الوجود أو تستلزمه لكن وحداتهم مشوبة بأنواع الكثرة</w:t>
      </w:r>
      <w:r>
        <w:rPr>
          <w:rFonts w:eastAsia="Amiri" w:cs="Amiri" w:ascii="Amiri" w:hAnsi="Amiri"/>
          <w:color w:val="111111"/>
          <w:sz w:val="28"/>
          <w:szCs w:val="28"/>
          <w:rtl w:val="true"/>
          <w:lang w:bidi="ar-SA"/>
        </w:rPr>
        <w:t>.</w:t>
      </w:r>
    </w:p>
    <w:p>
      <w:pPr>
        <w:pStyle w:val="Heading5"/>
        <w:numPr>
          <w:ilvl w:val="4"/>
          <w:numId w:val="1"/>
        </w:numPr>
        <w:rPr/>
      </w:pPr>
      <w:bookmarkStart w:id="1101" w:name="__RefHeading___Toc3702061_1468164448"/>
      <w:bookmarkStart w:id="1102" w:name="_Toc492"/>
      <w:bookmarkEnd w:id="1101"/>
      <w:r>
        <w:rPr>
          <w:rtl w:val="true"/>
        </w:rPr>
        <w:t>«</w:t>
      </w:r>
      <w:r>
        <w:rPr/>
        <w:t>11</w:t>
      </w:r>
      <w:r>
        <w:rPr>
          <w:rtl w:val="true"/>
        </w:rPr>
        <w:t>»</w:t>
      </w:r>
      <w:bookmarkEnd w:id="1102"/>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عِيسَى عَنْ عَلِيِّ بْنِ سَيْفِ بْنِ عَمِيرَةَ عَنْ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الرِّضَا علیه السلام فَقَالَ لِي قُلْ لِلْعَبَّاسِ‌</w:t>
      </w:r>
      <w:r>
        <w:rPr>
          <w:rStyle w:val="FootnoteAnchor"/>
          <w:rtl w:val="true"/>
        </w:rPr>
        <w:footnoteReference w:id="509"/>
      </w:r>
      <w:r>
        <w:rPr>
          <w:rFonts w:ascii="Amiri" w:hAnsi="Amiri" w:eastAsia="Amiri" w:cs="Amiri"/>
          <w:color w:val="111111"/>
          <w:sz w:val="28"/>
          <w:sz w:val="28"/>
          <w:szCs w:val="28"/>
          <w:rtl w:val="true"/>
          <w:lang w:bidi="ar-SA"/>
        </w:rPr>
        <w:t>يَكُفُّ عَنِ الْكَلَامِ فِي التَّوْحِيدِ وَ غَيْرِهِ وَ يُكَلِّمُ النَّاسَ بِمَا يَعْرِفُونَ وَ يَكُفُّ عَمَّا يُنْكِرُونَ وَ إِذَا سَأَلُوكَ عَنِ التَّوْحِيدِ فَقُلْ كَمَا قَالَ اللَّهُ عَزَّ وَ جَلَ قُلْ هُوَ اللَّهُ أَحَدٌ اللَّهُ الصَّمَدُ لَمْ يَلِدْ وَ لَمْ يُولَدْ وَ لَمْ يَكُنْ لَهُ كُفُواً أَحَدٌ وَ إِذَا سَأَلُوكَ عَنِ الْكَيْفِيَّةِ فَقُلْ كَمَا قَالَ اللَّهُ عَزَّ وَ جَلَ لَيْسَ كَمِثْلِهِ شَيْ‌ءٌ وَ إِذَا سَأَلُوكَ عَنِ السَّمْعِ فَقُلْ كَمَا قَالَ اللَّهُ عَزَّ وَ جَلَ هُوَ السَّمِيعُ الْعَلِيمُ كَلِّمِ النَّاسَ بِمَا يَعْرِفُونَ</w:t>
      </w:r>
      <w:r>
        <w:rPr>
          <w:rFonts w:eastAsia="Amiri" w:cs="Amiri" w:ascii="Amiri" w:hAnsi="Amiri"/>
          <w:color w:val="111111"/>
          <w:sz w:val="28"/>
          <w:szCs w:val="28"/>
          <w:rtl w:val="true"/>
          <w:lang w:bidi="ar-SA"/>
        </w:rPr>
        <w:t>.</w:t>
      </w:r>
    </w:p>
    <w:p>
      <w:pPr>
        <w:pStyle w:val="Heading5"/>
        <w:numPr>
          <w:ilvl w:val="4"/>
          <w:numId w:val="1"/>
        </w:numPr>
        <w:rPr/>
      </w:pPr>
      <w:bookmarkStart w:id="1103" w:name="__RefHeading___Toc3702063_1468164448"/>
      <w:bookmarkStart w:id="1104" w:name="_Toc493"/>
      <w:bookmarkEnd w:id="1103"/>
      <w:r>
        <w:rPr>
          <w:rtl w:val="true"/>
        </w:rPr>
        <w:t>«</w:t>
      </w:r>
      <w:r>
        <w:rPr/>
        <w:t>12</w:t>
      </w:r>
      <w:r>
        <w:rPr>
          <w:rtl w:val="true"/>
        </w:rPr>
        <w:t>»</w:t>
      </w:r>
      <w:bookmarkEnd w:id="1104"/>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جَعْفَرُ بْنُ عَلِيِّ بْنِ أَحْمَدَ الْفَقِيهُ الْقُمِّيُّ ثُمَّ الْإِيلَاقِيُّ رَضِيَ اللَّهُ عَنْهُ قَالَ حَدَّثَنَا أَبُو سَعِيدٍ عَبْدَانُ بْنُ الْفَضْلِ قَالَ حَدَّثَنِي أَبُو الْحَسَنِ مُحَمَّدُ بْنُ يَعْقُوبَ بْنِ مُحَمَّدِ بْنِ يُوسُفَ بْنِ جَعْفَرِ بْنِ إِبْرَاهِيمَ بْنِ مُحَمَّدِ بْنِ عَلِيِّ بْنِ عَبْدِ اللَّهِ بْنِ جَعْفَرِ بْنِ أَبِي طَالِبٍ بِمَدِينَةِ خُجَنْدَةَ قَالَ حَدَّثَنِي أَبُو بَكْرٍ مُحَمَّدُ بْنُ أَحْمَدَ بْنِ شُجَاعٍ الْفَرْغَانِيُّ قَالَ حَدَّثَنِي أَبُو مُحَمَّدٍ الْحَسَنُ بْنُ حَمَّادٍ الْقَبْرِيُّ بِمِصْرَ قَالَ حَدَّثَنِي إِسْمَاعِيلُ بْنُ عَبْدِ الْجَلِيلِ الْبَرْقِيُّ عَنْ أَبِي الْبَخْتَرِيِّ وَهْبِ بْنِ وَهْبٍ الْقُرَشِيِّ عَنْ أَبِي عَبْدِ اللَّهِ الصَّادِقِ جَعْفَرِ بْنِ مُحَمَّدٍ عَنْ أَبِيهِ مُحَمَّدِ بْنِ عَلِيٍّ الْبَاقِرِ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قُلْ هُوَ اللَّهُ أَحَدٌ قَالَ قُلْ أَيْ أَظْهِرْ مَا أَوْحَيْنَا إِلَيْكَ وَ نَبَّأْنَاكَ بِهِ بِتَأْلِيفِ الْحُرُوفِ الَّتِي قَرَأْنَاهَا لَكَ لِيَهْتَدِيَ بِهَا مَنْ أَلْقَى السَّمْعَ وَ هُوَ شَهِيدٌ وَ هُوَ اسْمٌ مُشَارٌ وَ مَكْنِيٌّ إِلَى غَائِبٍ فَالْهَاءُ تَنْبِيهٌ عَنْ مَعْنًى ثَابِتٍ وَ الْوَاوُ إِشَارَةٌ إِلَى الْغَائِبِ عَنِ الْحَوَاسِّ كَمَا أَنَّ قَوْلَكَ هَذَا إِشَارَةٌ إِلَى الشَّاهِدِ عِنْدَ الْحَوَاسِّ وَ ذَلِكَ أَنَ</w:t>
      </w:r>
    </w:p>
    <w:p>
      <w:pPr>
        <w:pStyle w:val="BookText"/>
        <w:rPr/>
      </w:pPr>
      <w:r>
        <w:rPr>
          <w:rFonts w:ascii="IRNazanin" w:hAnsi="IRNazanin" w:eastAsia="IRNazanin"/>
          <w:color w:val="111111"/>
          <w:sz w:val="28"/>
          <w:sz w:val="28"/>
          <w:szCs w:val="28"/>
          <w:rtl w:val="true"/>
          <w:lang w:bidi="fa-IR"/>
        </w:rPr>
        <w:t>پس او خودش را یگانه می دانست پس او در وجود تک بود و به توحید خودش متوحد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خلق، خود را به ایشان شناساند و به آنها امر کرد که یگانه اش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منظور آن است که یگانه دانستن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یگانه دانستن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پس او در توحید تک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قبل از خلق چنین بود و سایر انواع توحید را بر خلقش جاری ساخت زیرا وحدت او مساوق وجود یا مستلزم آن است ولی وحدتهای آنها به انواع کثرت آمیخته است</w:t>
      </w:r>
      <w:r>
        <w:rPr>
          <w:rFonts w:eastAsia="IRNazanin" w:cs="IRNazanin"/>
          <w:color w:val="111111"/>
          <w:sz w:val="28"/>
          <w:szCs w:val="28"/>
          <w:rtl w:val="true"/>
          <w:lang w:bidi="fa-IR"/>
        </w:rPr>
        <w:t>.</w:t>
      </w:r>
    </w:p>
    <w:p>
      <w:pPr>
        <w:pStyle w:val="Heading5"/>
        <w:numPr>
          <w:ilvl w:val="4"/>
          <w:numId w:val="1"/>
        </w:numPr>
        <w:rPr/>
      </w:pPr>
      <w:bookmarkStart w:id="1105" w:name="__RefHeading___Toc3702065_1468164448"/>
      <w:bookmarkStart w:id="1106" w:name="_Toc494"/>
      <w:bookmarkEnd w:id="1105"/>
      <w:r>
        <w:rPr>
          <w:rtl w:val="true"/>
        </w:rPr>
        <w:t xml:space="preserve">روایت </w:t>
      </w:r>
      <w:r>
        <w:rPr/>
        <w:t>11</w:t>
      </w:r>
      <w:bookmarkEnd w:id="1106"/>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رضا علیه السلام داخل شدم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عباسی بگو تا از سخن گفتن در توحید و غیر آن باز ایستد و با مردم به آنچه می‌شناسند سخن گوید و از آنچه انکار می‌نمایند و نمی‌دانند باز ایستد و چون تو را از توحید سؤال کنند بگو چنان که خدای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 اللَّهُ الصَّمَدُ لَمْ یَلِدْ وَ لَمْ یُولَدْ وَ لَمْ یَکُنْ لَهُ کُفُواً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خدایی است یکتا، خدای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 را زاده، نه زاییده از کَس، و او را هیچ همتایی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تو را از کیفیت سؤال کنند بگو چنان که خدای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در ذات و صفات مانند او نیست و چون تو را از شنیدن خدا سؤال کنند بگو چنان که خدای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است شنوای دانا و با مردمان به آنچه می‌شناسند سخن بگو</w:t>
      </w:r>
      <w:r>
        <w:rPr>
          <w:rFonts w:eastAsia="IRNazanin" w:cs="IRNazanin"/>
          <w:color w:val="111111"/>
          <w:sz w:val="28"/>
          <w:szCs w:val="28"/>
          <w:rtl w:val="true"/>
          <w:lang w:bidi="fa-IR"/>
        </w:rPr>
        <w:t>.</w:t>
      </w:r>
      <w:r>
        <w:rPr>
          <w:rStyle w:val="FootnoteAnchor"/>
          <w:rtl w:val="true"/>
        </w:rPr>
        <w:footnoteReference w:id="510"/>
      </w:r>
    </w:p>
    <w:p>
      <w:pPr>
        <w:pStyle w:val="Heading5"/>
        <w:numPr>
          <w:ilvl w:val="4"/>
          <w:numId w:val="1"/>
        </w:numPr>
        <w:rPr/>
      </w:pPr>
      <w:bookmarkStart w:id="1107" w:name="__RefHeading___Toc3702067_1468164448"/>
      <w:bookmarkStart w:id="1108" w:name="_Toc495"/>
      <w:bookmarkEnd w:id="1107"/>
      <w:r>
        <w:rPr>
          <w:rtl w:val="true"/>
        </w:rPr>
        <w:t xml:space="preserve">روایت </w:t>
      </w:r>
      <w:r>
        <w:rPr/>
        <w:t>12</w:t>
      </w:r>
      <w:bookmarkEnd w:id="110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از پدرش امام باقر علیهما السلام روایت کرده که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اظهار کن آنچه را که وحی کردیم به تو و تو را به آن خبر دادیم به تألیف و ترکیب حروفی که آنها را از برایت خواندیم تا آنکه بدان هدایت شود کسی که گوش بدهد و او حاضر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اسمی است اشاره شده به سوی غایبی، که هاء خبردهنده است از معنایی ثابت و واو اشاره است به غایب از حواس، چنان که هذا اشاره به حاضر در نزد حواس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الْكُفَّارَ نَبَّهُوا عَنْ آلِهَتِهِمْ بِحَرْفِ إِشَارَةِ الشَّاهِدِ الْمُدْرَكِ فَقَالُوا هَذِهِ آلِهَتُنَا الْمَحْسُوسَةُ الْمُدْرَكَةُ بِالْأَبْصَارِ فَأَشِرْ أَنْتَ يَا مُحَمَّدُ إِلَى إِلَهِكَ الَّذِي تَدْعُو إِلَيْهِ حَتَّى نَرَاهُ وَ نُدْرِكَهُ وَ لَا نَأْلَهَ فِيهِ فَأَنْزَلَ اللَّهُ تَبَارَكَ وَ تَعَالَى قُلْ هُوَ اللَّهُ أَحَدٌ فَالْهَاءُ تَثْبِيتٌ لِلثَّابِتِ وَ الْوَاوُ إِشَارَةٌ إِلَى الْغَائِبِ عَنْ دَرْكِ الْأَبْصَارِ وَ لَمْسِ الْحَوَاسِّ وَ اللَّهُ تَعَالَى عَنْ ذَلِكَ‌</w:t>
      </w:r>
      <w:r>
        <w:rPr>
          <w:rStyle w:val="FootnoteAnchor"/>
          <w:rtl w:val="true"/>
        </w:rPr>
        <w:footnoteReference w:id="511"/>
      </w:r>
      <w:r>
        <w:rPr>
          <w:rFonts w:ascii="Amiri" w:hAnsi="Amiri" w:eastAsia="Amiri" w:cs="Amiri"/>
          <w:color w:val="111111"/>
          <w:sz w:val="28"/>
          <w:sz w:val="28"/>
          <w:szCs w:val="28"/>
          <w:rtl w:val="true"/>
          <w:lang w:bidi="ar-SA"/>
        </w:rPr>
        <w:t>بَلْ هُوَ مُدْرِكُ الْأَبْصَارِ وَ مُبْدِعُ 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أَبِيهِ عَنْ أَمِيرِ الْمُؤْمِنِينَ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الْخَضِرَ علیه السلام فِي الْمَنَامِ قَبْلَ بَدْرٍ بِلَيْلَةٍ فَقُلْتُ لَهُ عَلِّمْنِي شَيْئاً أُنْصَرْ بِهِ عَلَى الْأَعْدَاءِ فَقَالَ قُلْ يَا هُوَ يَا مَنْ لَا هُوَ إِلَّا هُوَ فَلَمَّا أَصْبَحْتُ قَصَصْتُهَا عَلَى رَسُولِ اللَّهِ صلي الله عليه و آله فَقَالَ لِي يَا عَلِيُّ عُلِّمْتَ الِاسْمَ الْأَعْظَمَ وَ كَانَ عَلَى لِسَانِي يَوْمَ بَدْرٍ وَ أَنَّ أَمِيرَ الْمُؤْمِنِينَ علیه السلام قَرَأَ قُلْ هُوَ اللَّهُ أَحَدٌ</w:t>
      </w:r>
      <w:r>
        <w:rPr>
          <w:rStyle w:val="FootnoteAnchor"/>
          <w:rtl w:val="true"/>
        </w:rPr>
        <w:footnoteReference w:id="512"/>
      </w:r>
      <w:r>
        <w:rPr>
          <w:rFonts w:ascii="Amiri" w:hAnsi="Amiri" w:eastAsia="Amiri" w:cs="Amiri"/>
          <w:color w:val="111111"/>
          <w:sz w:val="28"/>
          <w:sz w:val="28"/>
          <w:szCs w:val="28"/>
          <w:rtl w:val="true"/>
          <w:lang w:bidi="ar-SA"/>
        </w:rPr>
        <w:t>فَلَمَّا فَرَغَ قَالَ يَا هُوَ يَا مَنْ لَا هُوَ إِلَّا هُوَ اغْفِرْ لِي وَ انْصُرْنِي عَلَى الْقَوْمِ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 علیه السلام يَقُولُ ذَلِكَ يَوْمَ صِفِّينَ وَ هُوَ يُطَارِدُ</w:t>
      </w:r>
      <w:r>
        <w:rPr>
          <w:rStyle w:val="FootnoteAnchor"/>
          <w:rtl w:val="true"/>
        </w:rPr>
        <w:footnoteReference w:id="513"/>
      </w:r>
      <w:r>
        <w:rPr>
          <w:rFonts w:ascii="Amiri" w:hAnsi="Amiri" w:eastAsia="Amiri" w:cs="Amiri"/>
          <w:color w:val="111111"/>
          <w:sz w:val="28"/>
          <w:sz w:val="28"/>
          <w:szCs w:val="28"/>
          <w:rtl w:val="true"/>
          <w:lang w:bidi="ar-SA"/>
        </w:rPr>
        <w:t>فَقَالَ لَهُ عَمَّارُ بْنُ يَاسِرٍ يَا أَمِيرَ الْمُؤْمِنِينَ مَا هَذِهِ الْكِنَايَاتُ قَالَ اسْمُ اللَّهِ الْأَعْظَمُ وَ عِمَادُ التَّوْحِيدِ لِلَّهِ لَا إِلَهَ إِلَّا هُوَ ثُمَّ قَرَأَ شَهِدَ اللَّهُ أَنَّهُ لا إِلهَ إِلَّا هُوَ وَ أَوَاخِرَ الْحَشْرِ ثُمَّ نَزَلَ فَصَلَّى أَرْبَعَ رَكَعَاتٍ قَبْلَ الزَّوَالِ قَالَ وَ قَالَ أَمِيرُ الْمُؤْمِنِينَ علیه السلام اللَّهُ مَعْنَاهُ الْمَعْبُودُ الَّذِي يَأْلَهُ فِيهِ الْخَلْقُ‌</w:t>
      </w:r>
      <w:r>
        <w:rPr>
          <w:rStyle w:val="FootnoteAnchor"/>
          <w:rtl w:val="true"/>
        </w:rPr>
        <w:footnoteReference w:id="514"/>
      </w:r>
      <w:r>
        <w:rPr>
          <w:rFonts w:ascii="Amiri" w:hAnsi="Amiri" w:eastAsia="Amiri" w:cs="Amiri"/>
          <w:color w:val="111111"/>
          <w:sz w:val="28"/>
          <w:sz w:val="28"/>
          <w:szCs w:val="28"/>
          <w:rtl w:val="true"/>
          <w:lang w:bidi="ar-SA"/>
        </w:rPr>
        <w:t>وَ يُؤْلَهُ إِلَيْهِ وَ اللَّهُ هُوَ الْمَسْتُورُ عَنْ دَرْكِ الْأَبْصَارِ الْمَحْجُوبُ عَنِ الْأَوْهَامِ وَ الْخَطَرَاتِ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مَعْنَاهُ الْمَعْبُودُ الَّذِي أَلِهَ الْخَلْقُ عَنْ دَرْكِ مَائِيَّتِهِ وَ الْإِحَاطَةِ بِكَيْفِيَّتِهِ وَ يَقُولُ الْعَرَبُ أَلِهَ الرَّجُلُ إِذَا تَحَيَّرَ فِي الشَّيْ‌ءِ فَلَمْ يُحِطْ بِهِ عِلْماً وَ وَلِهَ إِذَا فَزِعَ إِلَى شَيْ‌ءٍ مِمَّا يَحْذَرُهُ وَ يَخَافُهُ فَالْإِلَهُ هُوَ الْمَسْتُورُ عَنْ حَوَاسِّ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الْبَاقِرُ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 الْفَرْدُ الْمُتَفَرِّدُ وَ الْأَحَدُ وَ الْوَاحِدُ بِمَعْنًى وَاحِدٍ</w:t>
      </w:r>
      <w:r>
        <w:rPr>
          <w:rStyle w:val="FootnoteAnchor"/>
          <w:rtl w:val="true"/>
        </w:rPr>
        <w:footnoteReference w:id="515"/>
      </w:r>
      <w:r>
        <w:rPr>
          <w:rFonts w:ascii="Amiri" w:hAnsi="Amiri" w:eastAsia="Amiri" w:cs="Amiri"/>
          <w:color w:val="111111"/>
          <w:sz w:val="28"/>
          <w:sz w:val="28"/>
          <w:szCs w:val="28"/>
          <w:rtl w:val="true"/>
          <w:lang w:bidi="ar-SA"/>
        </w:rPr>
        <w:t>وَ هُوَ</w:t>
      </w:r>
    </w:p>
    <w:p>
      <w:pPr>
        <w:pStyle w:val="BookText"/>
        <w:rPr/>
      </w:pPr>
      <w:r>
        <w:rPr>
          <w:rFonts w:ascii="IRNazanin" w:hAnsi="IRNazanin" w:eastAsia="IRNazanin"/>
          <w:color w:val="111111"/>
          <w:sz w:val="28"/>
          <w:sz w:val="28"/>
          <w:szCs w:val="28"/>
          <w:rtl w:val="true"/>
          <w:lang w:bidi="fa-IR"/>
        </w:rPr>
        <w:t>و ماجرا آن بود که کفار به حرف اشاره حاضر قابل درکی به خدایان خود اشاره کردند و گفتند که اینها خدایان مایند که به دیده ها محسوس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محمد اشاره نما به سوی خدایت که به او دعوت می کنی تا او را ببینیم و دریابیم و در او سرگردان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هاء ثابت کردن ثابت است و واو اشاره است به غائب از دریافت دیده ها و لمس حواس و خدا از این برتر است بلکه او دریابنده دیده ها و پدید آورنده حواس است</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پدرم از پدرش از امیر المؤمنین علیه السلام برایم روایت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پیش از جنگ بدر خضر را در خواب دیدم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چیزی تعلیم کن که به آن بر دشمنان نصرت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هو یا من لا هو إلّا 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او، ای کسی که اوئی نیست مگر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صبح کردم این خواب را بر رسول خدا صلی الله علیه و آله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اسم اعظم به تو تعلیم شده و در روز بدر این بر زبانم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المؤمنین علیه السلام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چون فارغ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هو یا من لا هو إلّا هو اغفر لی و انصرنی علی القوم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 ای کسی که اوئی نیست مگر او، بیامرز مرا و یاری کن مرا بر گروه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در روز جنگ صفین این را می فرمود و حمله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این کنایه 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 و عماد توحید از برای خدا است که خدایی نیست جز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أَنَّهُ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اواخر سوره حشر را خواند پس فرود آمد و پیش از زوال چهار رکعت نماز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اللَّه معبودی است که خلق در او متحیرند و به او پناه برده می شود و خدا همان است که از دریافتن دیده ها مستور و از خیالها و اندیشه ها محجوب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اللَّه معبودی است که خلق از دریافتن ماهیت او و احاطه نمودن به کیفیتش حیران شده‌اند و عرب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 الرجل وقتی آن مرد در چیزی متحیر شود علمش به آن احاطه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چیزی پناه برد از آنچه حذر می کند و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إله یعنی مستور از حواس خلق</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به معنای فرد و متفرد است یعنی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و أحد به یک معنا است </w:t>
      </w:r>
      <w:bookmarkStart w:id="1109" w:name="pg16997_179704"/>
    </w:p>
    <w:p>
      <w:pPr>
        <w:pStyle w:val="BookText"/>
        <w:rPr/>
      </w:pPr>
      <w:bookmarkEnd w:id="1109"/>
      <w:r>
        <w:rPr>
          <w:rFonts w:ascii="Amiri" w:hAnsi="Amiri" w:eastAsia="Amiri" w:cs="Amiri"/>
          <w:color w:val="111111"/>
          <w:sz w:val="28"/>
          <w:sz w:val="28"/>
          <w:szCs w:val="28"/>
          <w:rtl w:val="true"/>
          <w:lang w:bidi="ar-SA"/>
        </w:rPr>
        <w:t>الْمُتَفَرِّدُ الَّذِي لَا نَظِيرَ لَهُ وَ التَّوْحِيدُ الْإِقْرَارُ بِالْوَحْدَةِ وَ هُوَ الِانْفِرَادُ وَ الْوَاحِدُ الْمُتَبَايِنُ الَّذِي لَا يَنْبَعِثُ مِنْ شَيْ‌ءٍ وَ لَا يَتَّحِدُ بِشَيْ‌ءٍ وَ مِنْ ثَمَّ قَالُوا إِنِّ بِنَاءَ الْعَدَدِ مِنَ الْوَاحِدِ وَ لَيْسَ الْوَاحِدُ مِنَ الْعَدَدِ لِأَنَّ الْعَدَدَ لَا يَقَعُ عَلَى الْوَاحِدِ بَلْ يَقَعُ عَلَى الِاثْنَيْنِ فَمَعْنَى قَوْلِهِ اللَّهُ أَحَدٌ أَيِ الْمَعْبُودُ الَّذِي يَأْلَهُ الْخَلْقُ عَنْ إِدْرَاكِهِ وَ الْإِحَاطَةِ بِكَيْفِيَّتِهِ فَرْدٌ بِإِلَهِيَّتِهِ مُتَعَالٍ عَنْ صِفَاتِ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الْبَاقِرُ علیه السلام وَ حَدَّثَنِي أَبِي زَيْنُ الْعَابِدِينَ عَنْ أَبِيهِ الْحُسَيْنِ بْنِ عَلِيٍّ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الصَّمَدُ الَّذِي لَا جَوْفَ لَهُ وَ الصَّمَدُ الَّذِي قَدِ انْتَهَى سُؤْدُدُهُ وَ الصَّمَدُ الَّذِي لَا يَأْكُلُ وَ لَا يَشْرَبُ وَ الصَّمَدُ الَّذِي لَا يَنَامُ وَ الصَّمَدُ الدَّائِمُ الَّذِي لَمْ يَزَلْ وَ لَا يَزَالُ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علیه السلام كَانَ مُحَمَّدُ بْنُ الْحَنَفِيَّةِ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الصَّمَدُ الْقَائِمُ بِنَفْسِهِ الْغَنِيُّ عَنْ غَيْرِهِ وَ قَالَ غَيْرُهُ الصَّمَدُ الْمُتَعَالِي عَنِ الْكَوْنِ وَ الْفَسَادِ وَ الصَّمَدُ الَّذِي لَا يُوصَفُ بِالتَّغَايُرِ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الْبَاقِرُ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الصَّمَدُ السَّيِّدُ الْمُطَاعُ الَّذِي لَيْسَ فَوْقَهُ آمِرٌ وَ 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عَلِيُّ بْنُ الْحُسَيْنِ زَيْنُ الْعَابِدِينَ علیه السلام عَنِ الصَّمَدِ فَقَالَ الصَّمَدُ الَّذِي لَا شَرِيكَ لَهُ وَ لَا يَئُودُهُ حِفْظُ شَيْ‌ءٍ</w:t>
      </w:r>
      <w:r>
        <w:rPr>
          <w:rStyle w:val="FootnoteAnchor"/>
          <w:rtl w:val="true"/>
        </w:rPr>
        <w:footnoteReference w:id="517"/>
      </w:r>
      <w:r>
        <w:rPr>
          <w:rFonts w:ascii="Amiri" w:hAnsi="Amiri" w:eastAsia="Amiri" w:cs="Amiri"/>
          <w:color w:val="111111"/>
          <w:sz w:val="28"/>
          <w:sz w:val="28"/>
          <w:szCs w:val="28"/>
          <w:rtl w:val="true"/>
          <w:lang w:bidi="ar-SA"/>
        </w:rPr>
        <w:t>وَ لَا يَعْزُبُ عَنْهُ شَيْ‌ءٌ</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0" w:name="__RefHeading___Toc3702069_1468164448"/>
      <w:bookmarkStart w:id="1111" w:name="_Toc496"/>
      <w:bookmarkEnd w:id="1110"/>
      <w:r>
        <w:rPr>
          <w:rtl w:val="true"/>
        </w:rPr>
        <w:t>«</w:t>
      </w:r>
      <w:r>
        <w:rPr/>
        <w:t>13</w:t>
      </w:r>
      <w:r>
        <w:rPr>
          <w:rtl w:val="true"/>
        </w:rPr>
        <w:t>»</w:t>
      </w:r>
      <w:bookmarkEnd w:id="1111"/>
    </w:p>
    <w:p>
      <w:pPr>
        <w:pStyle w:val="BookText"/>
        <w:rPr/>
      </w:pPr>
      <w:r>
        <w:rPr>
          <w:rFonts w:ascii="Amiri" w:hAnsi="Amiri" w:eastAsia="Amiri" w:cs="Amiri"/>
          <w:color w:val="111111"/>
          <w:sz w:val="28"/>
          <w:sz w:val="28"/>
          <w:szCs w:val="28"/>
          <w:rtl w:val="true"/>
          <w:lang w:bidi="ar-SA"/>
        </w:rPr>
        <w:t>قَالَ وَهْبُ بْنُ وَهْبٍ الْقُرَشِيُّ قَالَ زَيْدُ بْنُ عَلِيٍّ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الصَّمَدُ الَّذِي إِذَا أَرَادَ شَيْئاً قَالَ لَهُ كُنْ فَيَكُونُ وَ الصَّمَدُ الَّذِي أَبْدَعَ الْأَشْيَاءَ فَخَلَقَهَا أَضْدَاداً وَ أَشْكَالًا وَ أَزْوَاجاً وَ تَفَرَّدَ بِالْوَحْدَةِ بِلَا ضِدٍّ وَ لَا شَكْلٍ وَ لَا مِثْلٍ وَ لَا نِدٍّ</w:t>
      </w:r>
      <w:r>
        <w:rPr>
          <w:rFonts w:eastAsia="Amiri" w:cs="Amiri" w:ascii="Amiri" w:hAnsi="Amiri"/>
          <w:color w:val="111111"/>
          <w:sz w:val="28"/>
          <w:szCs w:val="28"/>
          <w:rtl w:val="true"/>
          <w:lang w:bidi="ar-SA"/>
        </w:rPr>
        <w:t>.</w:t>
      </w:r>
    </w:p>
    <w:p>
      <w:pPr>
        <w:pStyle w:val="Heading5"/>
        <w:numPr>
          <w:ilvl w:val="4"/>
          <w:numId w:val="1"/>
        </w:numPr>
        <w:rPr/>
      </w:pPr>
      <w:bookmarkStart w:id="1112" w:name="__RefHeading___Toc3702071_1468164448"/>
      <w:bookmarkStart w:id="1113" w:name="_Toc497"/>
      <w:bookmarkEnd w:id="1112"/>
      <w:r>
        <w:rPr>
          <w:rtl w:val="true"/>
        </w:rPr>
        <w:t>«</w:t>
      </w:r>
      <w:r>
        <w:rPr/>
        <w:t>14</w:t>
      </w:r>
      <w:r>
        <w:rPr>
          <w:rtl w:val="true"/>
        </w:rPr>
        <w:t>»</w:t>
      </w:r>
      <w:bookmarkEnd w:id="1113"/>
    </w:p>
    <w:p>
      <w:pPr>
        <w:pStyle w:val="BookText"/>
        <w:rPr/>
      </w:pPr>
      <w:r>
        <w:rPr>
          <w:rFonts w:ascii="Amiri" w:hAnsi="Amiri" w:eastAsia="Amiri" w:cs="Amiri"/>
          <w:color w:val="111111"/>
          <w:sz w:val="28"/>
          <w:sz w:val="28"/>
          <w:szCs w:val="28"/>
          <w:rtl w:val="true"/>
          <w:lang w:bidi="ar-SA"/>
        </w:rPr>
        <w:t>قَالَ وَهْبُ بْنُ وَهْبٍ الْقُرَشِيُّ وَ حَدَّثَنِي الصَّادِقُ جَعْفَرُ بْنُ مُحَمَّدٍ عَنْ أَبِيهِ الْبَاقِرِ عَنْ أَبِيهِ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الْبَصْرَةِ كَتَبُوا إِلَى الْحُسَيْنِ بْنِ عَلِيٍّ علیه السلام يَسْأَلُونَهُ عَنِ الصَّمَدِ فَكَتَبَ إِلَيْهِمْ بِسْمِ اللَّهِ الرَّحْمنِ الرَّحِيمِ أَمَّا بَعْدُ فَلَا تَخُوضُوا فِي الْقُرْآنِ وَ لَا تُجَادِلُوا فِيهِ وَ لَا تَتَكَلَّمُوا فِيهِ بِغَيْرِ عِلْمٍ فَقَدْ سَمِعْتُ جَدِّي رَسُولَ اللَّهِ صلي الله عليه و آله يَقُولُ مَنْ قَالَ فِي الْقُرْآنِ بِغَيْرِ عِلْمٍ فَلْيَتَبَوَّأْ مَقْعَدَهُ مِنَ النَّارِ وَ إِنَّهُ سُبْحَانَهُ قَدْ فَسَّرَ الصَّمَدَ</w:t>
      </w:r>
      <w:r>
        <w:rPr>
          <w:rStyle w:val="FootnoteAnchor"/>
          <w:rtl w:val="true"/>
        </w:rPr>
        <w:footnoteReference w:id="519"/>
      </w:r>
      <w:r>
        <w:rPr>
          <w:rFonts w:ascii="Amiri" w:hAnsi="Amiri" w:eastAsia="Amiri" w:cs="Amiri"/>
          <w:color w:val="111111"/>
          <w:sz w:val="28"/>
          <w:sz w:val="28"/>
          <w:szCs w:val="28"/>
          <w:rtl w:val="true"/>
          <w:lang w:bidi="ar-SA"/>
        </w:rPr>
        <w:t>فَقَالَ اللَّهُ أَحَدٌ اللَّهُ الصَّمَدُ</w:t>
      </w:r>
    </w:p>
    <w:p>
      <w:pPr>
        <w:pStyle w:val="BookText"/>
        <w:rPr/>
      </w:pPr>
      <w:r>
        <w:rPr>
          <w:rFonts w:ascii="IRNazanin" w:hAnsi="IRNazanin" w:eastAsia="IRNazanin"/>
          <w:color w:val="111111"/>
          <w:sz w:val="28"/>
          <w:sz w:val="28"/>
          <w:szCs w:val="28"/>
          <w:rtl w:val="true"/>
          <w:lang w:bidi="fa-IR"/>
        </w:rPr>
        <w:t>و آن تکی است که او را نظیری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توحید اقرار به وحدت و انفراد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واحد، متباینی است که از چیزی برانگیخته نمی شود و با چیزی یکی نمی گردد و از این جهت گفته‌اند که بنای عدد از واحد است و خود واحد از جمله عدد نیست زیرا که عدد و شماره بر یکی واقع نمیشود بلکه بر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می‌شود پس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معبودی که خلق از دریافتنش و احاطه به کیفیتش حیرانند، به الوهیت خود تنها و از صفات خلقش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حسین بن علی علیهما السلام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آن است که او را اندرونی نیست و صمد آن است که بزرگواریش به نهایت رسیده و صمد آن است که نمی خورد و نمی آشامد و صمد آن است که نمی خوابد و صمد دائمی است که همیشه بوده و همیشه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حنیفه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آن است که به خودی خود بر پا و از غیرش بی‌نیاز است و غیر او گفته است که صمد آن است که از کون و فساد برتری دارد و صمد آن است که به تغایر وصف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سید مطاعی است که ما فوق او امرکننده و نهی کننده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که از زین العابدین حضرت علی بن الحسین علیهما السلام از معنی صمد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آن است که او را شریکی نیست و نگاه داشتن چیزی او را سنگین نیاید و چیزی از او مخفی نباشد</w:t>
      </w:r>
      <w:r>
        <w:rPr>
          <w:rFonts w:eastAsia="IRNazanin" w:cs="IRNazanin"/>
          <w:color w:val="111111"/>
          <w:sz w:val="28"/>
          <w:szCs w:val="28"/>
          <w:rtl w:val="true"/>
          <w:lang w:bidi="fa-IR"/>
        </w:rPr>
        <w:t>.</w:t>
      </w:r>
      <w:r>
        <w:rPr>
          <w:rStyle w:val="FootnoteAnchor"/>
          <w:rtl w:val="true"/>
        </w:rPr>
        <w:footnoteReference w:id="520"/>
      </w:r>
    </w:p>
    <w:p>
      <w:pPr>
        <w:pStyle w:val="Heading5"/>
        <w:numPr>
          <w:ilvl w:val="4"/>
          <w:numId w:val="1"/>
        </w:numPr>
        <w:rPr/>
      </w:pPr>
      <w:bookmarkStart w:id="1114" w:name="__RefHeading___Toc3702073_1468164448"/>
      <w:bookmarkStart w:id="1115" w:name="_Toc498"/>
      <w:bookmarkEnd w:id="1114"/>
      <w:r>
        <w:rPr>
          <w:rtl w:val="true"/>
        </w:rPr>
        <w:t xml:space="preserve">روایت </w:t>
      </w:r>
      <w:r>
        <w:rPr/>
        <w:t>13</w:t>
      </w:r>
      <w:bookmarkEnd w:id="1115"/>
    </w:p>
    <w:p>
      <w:pPr>
        <w:pStyle w:val="BookText"/>
        <w:rPr/>
      </w:pPr>
      <w:r>
        <w:rPr>
          <w:rFonts w:ascii="IRNazanin" w:hAnsi="IRNazanin" w:eastAsia="IRNazanin"/>
          <w:color w:val="111111"/>
          <w:sz w:val="28"/>
          <w:sz w:val="28"/>
          <w:szCs w:val="28"/>
          <w:rtl w:val="true"/>
          <w:lang w:bidi="fa-IR"/>
        </w:rPr>
        <w:t>زید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آن است که چون چیزی را خواهد به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باشد و صمد آن است که چیزها را پدید آورده و آنها را اضداد و اشکال و ازواج آفریده که بعضی را ضد بعضی و برخی را مثل برخی و بعضی را جفت بعضی گردانیده و به وحدت متفرد و تنها شده بدون ضد و بی‌شکل و مثل و همتا</w:t>
      </w:r>
      <w:r>
        <w:rPr>
          <w:rFonts w:eastAsia="IRNazanin" w:cs="IRNazanin"/>
          <w:color w:val="111111"/>
          <w:sz w:val="28"/>
          <w:szCs w:val="28"/>
          <w:rtl w:val="true"/>
          <w:lang w:bidi="fa-IR"/>
        </w:rPr>
        <w:t>.</w:t>
      </w:r>
      <w:r>
        <w:rPr>
          <w:rStyle w:val="FootnoteAnchor"/>
          <w:rtl w:val="true"/>
        </w:rPr>
        <w:footnoteReference w:id="521"/>
      </w:r>
    </w:p>
    <w:p>
      <w:pPr>
        <w:pStyle w:val="Heading5"/>
        <w:numPr>
          <w:ilvl w:val="4"/>
          <w:numId w:val="1"/>
        </w:numPr>
        <w:rPr/>
      </w:pPr>
      <w:bookmarkStart w:id="1116" w:name="__RefHeading___Toc3702075_1468164448"/>
      <w:bookmarkStart w:id="1117" w:name="_Toc499"/>
      <w:bookmarkEnd w:id="1116"/>
      <w:r>
        <w:rPr>
          <w:rtl w:val="true"/>
        </w:rPr>
        <w:t xml:space="preserve">روایت </w:t>
      </w:r>
      <w:r>
        <w:rPr/>
        <w:t>14</w:t>
      </w:r>
      <w:bookmarkEnd w:id="111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از پدرش امام باقر از پدرش امام سجاد علیهم السلام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بصره عریضه به حضرت حسین بن علی علیهما السلام نوشتند و او را از معنای صمد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ایشان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اما بعد پس در قرآن فرو مروید و در آن مجادله نکنید و بدون علم در آن سخن مگوئید چرا که از جدم رسول خدا شنیدم که می فرمود هر که در قرآن بدون علم چیزی بگوید جای خود را در آتش دوزخ مهیا گرداند و به درستی که خدای سبحانه صمد را تفسیر نموده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أَحَدٌ اللَّهُ الصَّمَدُ</w:t>
      </w:r>
      <w:r>
        <w:rPr>
          <w:rFonts w:eastAsia="IRNazanin" w:cs="IRNazanin"/>
          <w:color w:val="111111"/>
          <w:sz w:val="28"/>
          <w:szCs w:val="28"/>
          <w:rtl w:val="true"/>
          <w:lang w:bidi="fa-IR"/>
        </w:rPr>
        <w:t xml:space="preserve">» </w:t>
      </w:r>
      <w:bookmarkStart w:id="1118" w:name="pg16997_179705"/>
    </w:p>
    <w:p>
      <w:pPr>
        <w:pStyle w:val="BookText"/>
        <w:rPr/>
      </w:pPr>
      <w:bookmarkEnd w:id="1118"/>
      <w:r>
        <w:rPr>
          <w:rFonts w:ascii="Amiri" w:hAnsi="Amiri" w:eastAsia="Amiri" w:cs="Amiri"/>
          <w:color w:val="111111"/>
          <w:sz w:val="28"/>
          <w:sz w:val="28"/>
          <w:szCs w:val="28"/>
          <w:rtl w:val="true"/>
          <w:lang w:bidi="ar-SA"/>
        </w:rPr>
        <w:t>ثُمَّ فَسَّرَهُ فَقَالَ لَمْ يَلِدْ وَ لَمْ يُولَدْ وَ لَمْ يَكُنْ لَهُ كُفُواً أَحَدٌ لَمْ يَلِدْ لَمْ يَخْرُجْ مِنْهُ شَيْ‌ءٌ كَثِيفٌ كَالْوَلَدِ وَ سَائِرِ الْأَشْيَاءِ الْكَثِيفَةِ الَّتِي تَخْرُجُ مِنَ الْمَخْلُوقِينَ وَ لَا شَيْ‌ءٌ لَطِيفٌ كَالنَّفْسِ وَ لَا يَتَشَعَّبُ مِنْهُ الْبَدَاوَاتُ‌</w:t>
      </w:r>
      <w:r>
        <w:rPr>
          <w:rStyle w:val="FootnoteAnchor"/>
          <w:rtl w:val="true"/>
        </w:rPr>
        <w:footnoteReference w:id="522"/>
      </w:r>
      <w:r>
        <w:rPr>
          <w:rFonts w:ascii="Amiri" w:hAnsi="Amiri" w:eastAsia="Amiri" w:cs="Amiri"/>
          <w:color w:val="111111"/>
          <w:sz w:val="28"/>
          <w:sz w:val="28"/>
          <w:szCs w:val="28"/>
          <w:rtl w:val="true"/>
          <w:lang w:bidi="ar-SA"/>
        </w:rPr>
        <w:t>كَالسِّنَةِ وَ النَّوْمِ وَ الْخَطْرَةِ وَ الْهَمِّ وَ الْحَزَنِ وَ الْبَهْجَةِ وَ الضَّحِكِ وَ الْبُكَاءِ وَ الْخَوْفِ وَ الرَّجَاءِ وَ الرَّغْبَةِ وَ السَّأْمَةِ وَ الْجُوعِ وَ الشِّبَعِ تَعَالَى أَنْ يَخْرُجَ مِنْهُ شَيْ‌ءٌ وَ أَنْ يَتَوَلَّدَ مِنْهُ شَيْ‌ءٌ كَثِيفٌ أَوْ لَطِيفٌ وَ لَمْ يُولَدْ لَمْ يَتَوَلَّدْ مِنْ شَيْ‌ءٍ وَ لَمْ يَخْرُجْ مِنْ شَيْ‌ءٍ كَمَا تَخْرُجُ الْأَشْيَاءُ الْكَثِيفَةُ مِنْ عَنَاصِرِهَا كَالشَّيْ‌ءِ مِنَ الشَّيْ‌ءِ وَ الدَّابَّةِ مِنَ الدَّابَّةِ وَ النَّبَاتِ مِنَ الْأَرْضِ وَ الْمَاءِ مِنَ الْيَنَابِيعِ وَ الثِّمَارِ مِنَ الْأَشْجَارِ وَ لَا كَمَا تَخْرُجُ الْأَشْيَاءُ اللَّطِيفَةُ مِنْ مَرَاكِزِهَا كَالْبَصَرِ مِنَ الْعَيْنِ وَ السَّمْعِ مِنَ الْأُذُنِ وَ الشَّمِّ مِنَ الْأَنْفِ وَ الذَّوْقِ مِنَ الْفَمِ وَ الْكَلَامِ مِنَ اللِّسَانِ وَ الْمَعْرِفَةِ وَ التَّمْيِيزِ مِنَ الْقَلْبِ وَ كَالنَّارِ مِنَ الْحَجَرِ لَا بَلْ هُوَ اللَّهُ الصَّمَدُ الَّذِي لَا مِنْ شَيْ‌ءٍ وَ لَا فِي شَيْ‌ءٍ وَ لَا عَلَى شَيْ‌ءٍ مُبْدِعُ الْأَشْيَاءِ وَ خَالِقُهَا وَ مُنْشِئُ الْأَشْيَاءِ بِقُدْرَتِهِ يَتَلَاشَى مَا خَلَقَ لِلْفَنَاءِ بِمَشِيئَتِهِ وَ يَبْقَى مَا خَلَقَ لِلْبَقَاءِ بِعِلْمِهِ فَذَلِكُمُ اللَّهُ الصَّمَدُ الَّذِي لَمْ يَلِدْ وَ لَمْ يُولَدْ عالِمُ الْغَيْبِ وَ الشَّهادَةِ الْكَبِيرُ الْمُتَعالِ وَ لَمْ يَكُنْ لَهُ كُفُواً أَحَدٌ</w:t>
      </w:r>
      <w:r>
        <w:rPr>
          <w:rFonts w:eastAsia="Amiri" w:cs="Amiri" w:ascii="Amiri" w:hAnsi="Amiri"/>
          <w:color w:val="111111"/>
          <w:sz w:val="28"/>
          <w:szCs w:val="28"/>
          <w:rtl w:val="true"/>
          <w:lang w:bidi="ar-SA"/>
        </w:rPr>
        <w:t>.</w:t>
      </w:r>
    </w:p>
    <w:p>
      <w:pPr>
        <w:pStyle w:val="Heading5"/>
        <w:numPr>
          <w:ilvl w:val="4"/>
          <w:numId w:val="1"/>
        </w:numPr>
        <w:rPr/>
      </w:pPr>
      <w:bookmarkStart w:id="1119" w:name="__RefHeading___Toc3702077_1468164448"/>
      <w:bookmarkStart w:id="1120" w:name="_Toc500"/>
      <w:bookmarkEnd w:id="1119"/>
      <w:r>
        <w:rPr>
          <w:rtl w:val="true"/>
        </w:rPr>
        <w:t>«</w:t>
      </w:r>
      <w:r>
        <w:rPr/>
        <w:t>15</w:t>
      </w:r>
      <w:r>
        <w:rPr>
          <w:rtl w:val="true"/>
        </w:rPr>
        <w:t>»</w:t>
      </w:r>
      <w:bookmarkEnd w:id="1120"/>
    </w:p>
    <w:p>
      <w:pPr>
        <w:pStyle w:val="BookText"/>
        <w:rPr/>
      </w:pPr>
      <w:r>
        <w:rPr>
          <w:rFonts w:ascii="Amiri" w:hAnsi="Amiri" w:eastAsia="Amiri" w:cs="Amiri"/>
          <w:color w:val="111111"/>
          <w:sz w:val="28"/>
          <w:sz w:val="28"/>
          <w:szCs w:val="28"/>
          <w:rtl w:val="true"/>
          <w:lang w:bidi="ar-SA"/>
        </w:rPr>
        <w:t>قَالَ وَهْبُ بْنُ وَهْبٍ الْقُرَشِيُّ سَمِعْتُ الصَّادِقَ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وَفْدٌ مِنْ فِلَسْطِينَ‌</w:t>
      </w:r>
      <w:r>
        <w:rPr>
          <w:rStyle w:val="FootnoteAnchor"/>
          <w:rtl w:val="true"/>
        </w:rPr>
        <w:footnoteReference w:id="523"/>
      </w:r>
      <w:r>
        <w:rPr>
          <w:rFonts w:ascii="Amiri" w:hAnsi="Amiri" w:eastAsia="Amiri" w:cs="Amiri"/>
          <w:color w:val="111111"/>
          <w:sz w:val="28"/>
          <w:sz w:val="28"/>
          <w:szCs w:val="28"/>
          <w:rtl w:val="true"/>
          <w:lang w:bidi="ar-SA"/>
        </w:rPr>
        <w:t>عَلَى الْبَاقِرِ علیه السلام فَسَأَلُوهُ عَنْ مَسَائِلَ فَأَجَابَهُمْ ثُمَّ سَأَلُوهُ عَنِ الصَّمَدِ فَقَالَ تَفْسِيرُهُ فِيهِ الصَّمَدُ خَمْسَةُ أَحْرُفٍ فَالْأَلِفُ دَلِيلٌ عَلَى إِنِّيَّتِهِ وَ هُوَ قَوْلُهُ عَزَّ وَ جَلَ شَهِدَ اللَّهُ أَنَّهُ لا إِلهَ إِلَّا هُوَ وَ ذَلِكَ تَنْبِيهٌ وَ إِشَارَةٌ إِلَى الْغَائِبِ عَنْ دَرْكِ الْحَوَاسِّ وَ اللَّامُ دَلِيلٌ عَلَى إِلَهِيَّتِهِ بِأَنَّهُ هُوَ اللَّهُ وَ الْأَلِفُ وَ اللَّامُ مُدْغَمَانِ لَا يَظْهَرَانِ عَلَى اللِّسَانِ وَ لَا يَقَعَانِ فِي السَّمْعِ وَ يَظْهَرَانِ فِي الْكِتَابَةِ دَلِيلَانِ عَلَى أَنَّ إِلَهِيَّتَهُ لَطِيفَةٌ خَافِيَةٌ لَا يُدْرَكُ بِالْحَوَاسِّ وَ لَا يَقَعُ فِي لِسَانِ وَاصِفٍ وَ لَا أُذُنِ سَامِعٍ لِأَنَّ تَفْسِيرَ الْإِلَهِ هُوَ الَّذِي أَلِهَ الْخَلْقُ عَنْ دَرْكِ مَائِيَّتِهِ وَ كَيْفِيَّتِهِ بِحِسٍّ أَوْ بِوَهْمٍ لَا بَلْ هُوَ مُبْدِعُ الْأَوْهَامِ وَ خَالِقُ الْحَوَاسِّ وَ إِنَّمَا يَظْهَرُ ذَلِكَ عِنْدَ الْكِتَابَةِ فَهُوَ دَلِيلٌ عَلَى أَنَّ اللَّهَ سُبْحَانَهُ أَظْهَرَ رُبُوبِيَّتَهُ فِي إِبْدَاعِ الْخَلْقِ وَ تَرْكِيبِ أَرْوَاحِهِمُ اللَّطِيفَةِ</w:t>
      </w:r>
    </w:p>
    <w:p>
      <w:pPr>
        <w:pStyle w:val="BookText"/>
        <w:rPr/>
      </w:pPr>
      <w:r>
        <w:rPr>
          <w:rFonts w:ascii="IRNazanin" w:hAnsi="IRNazanin" w:eastAsia="IRNazanin"/>
          <w:color w:val="111111"/>
          <w:sz w:val="28"/>
          <w:sz w:val="28"/>
          <w:szCs w:val="28"/>
          <w:rtl w:val="true"/>
          <w:lang w:bidi="fa-IR"/>
        </w:rPr>
        <w:t>و بعد آن را تفسیر نموده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یَلِدْ وَ لَمْ یُولَدْ وَ لَمْ یَکُنْ لَهُ کُفُواً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 غلیظی از او بیرون نیامده چون فرزند و سائر چیزهای غلیظی که از آفریدگان بیرون می‌آید و نه چیز لطیفی چون نفس و عوارضات مختلف از او منشعب نمی شوند چون چرت و خواب و اندیشه و غم و اندوه و خوشحالی و خنده و گریه و ترس و امید و رغبت و دلتنگی و گرسنگی و 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آن برتر است که چیزی از او بیرون آید و آنکه چیز غلیظ یا لطیفی از او متولد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چیزی متولد نشده و از چیزی بیرون نیامده چنان که چیزهای غلیظ از اصلهای خود بیرون می‌آیند چون چیزی از چیزی و حیوان از حیوان و گیاه از زمین و آب از چشمه ها و میوه‌ها از درختها و نه چنان که چیزهای لطیف از مرکزهای خود بیرون می‌آیند همانند دیدن از چشم و شنیدن از گوش و بوئیدن از بینی و چشیدن از دهان و سخن از زبان و شناختن و تمیز از دل و نه چون آتش از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خدای صمدی است که نه از چیزی است و نه در چیزی و مخترع چیزها است و آفریننده آنها و پدید آورنده چیزها است آنچه از برای فنا آفریده به قدرتش از هم می پاشند و آنچه برای بقا خلق کرده به علمش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خدای صمدی است که نزاده و زاده نشده و دانای نهان و آشکار و بزرگی است صاحب برتری و هیچ کس او را همتا نبوده و نخواهد بود</w:t>
      </w:r>
      <w:r>
        <w:rPr>
          <w:rFonts w:eastAsia="IRNazanin" w:cs="IRNazanin"/>
          <w:color w:val="111111"/>
          <w:sz w:val="28"/>
          <w:szCs w:val="28"/>
          <w:rtl w:val="true"/>
          <w:lang w:bidi="fa-IR"/>
        </w:rPr>
        <w:t>.</w:t>
      </w:r>
      <w:r>
        <w:rPr>
          <w:rStyle w:val="FootnoteAnchor"/>
          <w:rtl w:val="true"/>
        </w:rPr>
        <w:footnoteReference w:id="524"/>
      </w:r>
    </w:p>
    <w:p>
      <w:pPr>
        <w:pStyle w:val="Heading5"/>
        <w:numPr>
          <w:ilvl w:val="4"/>
          <w:numId w:val="1"/>
        </w:numPr>
        <w:rPr/>
      </w:pPr>
      <w:bookmarkStart w:id="1121" w:name="__RefHeading___Toc3702079_1468164448"/>
      <w:bookmarkStart w:id="1122" w:name="_Toc501"/>
      <w:bookmarkEnd w:id="1121"/>
      <w:r>
        <w:rPr>
          <w:rtl w:val="true"/>
        </w:rPr>
        <w:t xml:space="preserve">روایت </w:t>
      </w:r>
      <w:r>
        <w:rPr/>
        <w:t>15</w:t>
      </w:r>
      <w:bookmarkEnd w:id="1122"/>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فلسطین بر امام باقر علیه السلام وارد شدند و او را از مسائلی چند سؤال کردند و ایشان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او را سؤال کردند از معنای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تفسیرش در خود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حرف است؛ الف دلیل است بر انّیّت و تحقق او و آن قول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أَنَّهُ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گواهی داد خدا به اینکه نیست خدایی مگر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تنبیه و اشاره است بسوی غائب از دریافتن حواس</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لام دلیل بر الهیت و خدایی او است به اینکه او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 و لام مدغم‌اند که در یکدیگر داخل شده‌اند و بر زبان ظاهر نمی شوند و در گوش واقع نمی شوند و در نوشتن ظهور دارند و دلیل‌اند بر اینکه خدائیش به لطفی که دارد نهان است که نه بحواس دریافته می‌شود و نه در زبان وصف‌کننده واقع می‌شود و نه در گوش شنونده زیرا که تفسیر اللَّه همان کسی است که خلق از دریافتن ماهیت و کیفیتش حیران شده‌اند به حس یا به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او مخترع خیالها و آفریننده حواس است و جز این نیست که آن در نزد نوشتن ظاهر می‌شود و این دلیل است بر اینکه خدای سبحان پروردگاری خود را در اختراع خلق و ترکیب ارواح لطیفه ایشان </w:t>
      </w:r>
      <w:bookmarkStart w:id="1123" w:name="pg16997_179706"/>
    </w:p>
    <w:p>
      <w:pPr>
        <w:pStyle w:val="BookText"/>
        <w:rPr/>
      </w:pPr>
      <w:bookmarkEnd w:id="1123"/>
      <w:r>
        <w:rPr>
          <w:rFonts w:ascii="Amiri" w:hAnsi="Amiri" w:eastAsia="Amiri" w:cs="Amiri"/>
          <w:color w:val="111111"/>
          <w:sz w:val="28"/>
          <w:sz w:val="28"/>
          <w:szCs w:val="28"/>
          <w:rtl w:val="true"/>
          <w:lang w:bidi="ar-SA"/>
        </w:rPr>
        <w:t xml:space="preserve">فِي أَجْسَادِهِمُ الْكَثِيفَةِ فَإِذَا نَظَرَ عَبْدٌ إِلَى نَفْسِهِ لَمْ يَرَ رُوحَهُ كَمَا أَنَّ لَامَ الصَّمَدِ لَا تَتَبَيَّنُ وَ لَا تَدْخُلُ فِي حَاسَّةٍ مِنْ حَوَاسِّهِ الْخَمْسِ فَإِذَا نَظَرَ إِلَى الْكِتَابَةِ ظَهَرَ لَهُ مَا خَفِيَ وَ لَطُفَ فَمَتَى تَفَكَّرَ الْعَبْدُ فِي مائية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الْبَارِئِ وَ كَيْفِيَّتِهِ أَلِهَ فِيهِ وَ تَحَيَّرَ وَ لَمْ تُحِطْ فِكْرَتُهُ بِشَيْ‌ءٍ يَتَصَوَّرُ لَهُ لِأَنَّهُ عَزَّ وَ جَلَّ خَالِقُ الصُّوَرِ فَإِذَا نَظَرَ إِلَى خَلْقِهِ ثَبَتَ لَهُ أَنَّهُ عَزَّ وَ جَلَّ خَالِقُهُمْ وَ مُرَكِّبُ أَرْوَاحِهِمْ فِي أَجْسَادِهِمْ وَ أَمَّا الصَّادُ فَدَلِيلٌ عَلَى أَنَّهُ عَزَّ وَ جَلَّ صَادِقٌ وَ قَوْلُهُ صِدْقٌ وَ كَلَامُهُ صِدْقٌ وَ دَعَا عِبَادَهُ إِلَى اتِّبَاعِ الصِّدْقِ بِالصِّدْقِ وَ وَعَدَ بِالصِّدْقِ دَارَ الصِّدْقِ وَ أَمَّا الْمِيمُ فَدَلِيلٌ عَلَى مُلْكِهِ وَ أَنَّهُ الْمَلِكُ الْحَقُّ لَمْ يَزَلْ وَ لَا يَزَالُ وَ لَا يَزُولُ مُلْكُهُ وَ أَمَّا الدَّالُ فَدَلِيلٌ عَلَى دَوَامِ مُلْكِهِ وَ أَنَّهُ عَزَّ وَ جَلَّ دَائِمٌ تَعَالَى عَنِ الْكَوْنِ وَ الزَّوَالِ بَلْ هُوَ اللَّهُ عَزَّ وَ جَلَّ مُكَوِّنُ الْكَائِنَاتِ الَّذِي كَانَ بِتَكْوِينِهِ كُلُّ كَائِنٍ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علیه السلام لَوْ وَجَدْتُ لِعِلْمِيَ الَّذِي آتَانِيَ اللَّهُ عَزَّ وَ جَلَّ حَمَلَةً لَنَشَرْتُ التَّوْحِيدَ وَ الْإِسْلَامَ وَ الْإِيمَانَ وَ الدِّينَ وَ الشَّرَائِعَ مِنَ الصَّمَدِ وَ كَيْفَ لِي بِذَلِكَ وَ لَمْ يَجِدْ جَدِّي أَمِيرُ الْمُؤْمِنِينَ علیه السلام حَمَلَةً لِعِلْمِهِ حَتَّى كَانَ يَتَنَفَّسُ الصُّعَدَاءَ</w:t>
      </w:r>
      <w:r>
        <w:rPr>
          <w:rStyle w:val="FootnoteAnchor"/>
          <w:rtl w:val="true"/>
        </w:rPr>
        <w:footnoteReference w:id="525"/>
      </w:r>
      <w:r>
        <w:rPr>
          <w:rFonts w:ascii="Amiri" w:hAnsi="Amiri" w:eastAsia="Amiri" w:cs="Amiri"/>
          <w:color w:val="111111"/>
          <w:sz w:val="28"/>
          <w:sz w:val="28"/>
          <w:szCs w:val="28"/>
          <w:rtl w:val="true"/>
          <w:lang w:bidi="ar-SA"/>
        </w:rPr>
        <w:t xml:space="preserve">وَ يَقُولُ عَلَى الْمِنْبَرِ سَلُونِي قَبْلَ أَنْ تَفْقِدُونِي فَإِنَّ بَيْنَ الْجَوَانِحِ مِنِّي عِلْماً جَمّاً هَاهْ هَاهْ أَلَا لَا أَجِدُ مَنْ يَحْمِلُهُ أَلَا وَ إِنِّي عَلَيْكُمْ مِنَ اللَّهِ الْحُجَّةُ الْبَالِغَةُ فَ لا تَتَوَلَّوْا قَوْماً غَضِبَ اللَّهُ عَلَيْهِمْ قَدْ يَئِسُوا مِنَ الْآخِرَةِ كَما يَئِسَ الْكُفَّارُ مِنْ أَصْحابِ الْقُبُورِ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الْبَاقِرُ علیه السلام الْحَمْدُ لِلَّهِ الَّذِي مَنَّ عَلَيْنَا وَ وَفَّقَنَا لِعِبَادَتِهِ الْأَحَدِ الصَّمَدِ الَّذِي لَمْ يَلِدْ وَ لَمْ يُولَدْ وَ لَمْ يَكُنْ لَهُ كُفُواً أَحَدٌ وَ جَنَّبَنَا عِبَادَةَ الْأَوْثَانِ حَمْداً سَرْمَداً وَ شُكْراً وَاصِباً وَ قَوْلُهُ عَزَّ وَ جَلَ لَمْ يَلِدْ وَ لَمْ يُولَدْ يَقُولُ اللَّهُ عَزَّ وَ جَلَ لَمْ يَلِدْ فَيَكُونَ لَهُ وَلَدٌ يَرِثُهُ مُلْكَهُ وَ لَمْ يُولَدْ فَيَكُونَ لَهُ وَالِدٌ يَشْرَكُهُ فِي رُبُوبِيَّتِهِ وَ مُلْكِهِ وَ لَمْ يَكُنْ لَهُ كُفُواً أَحَدٌ فَيَعَازَّهُ فِي سُلْطَانِهِ‌</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4" w:name="__RefHeading___Toc3702081_1468164448"/>
      <w:bookmarkStart w:id="1125" w:name="_Toc502"/>
      <w:bookmarkEnd w:id="1124"/>
      <w:r>
        <w:rPr>
          <w:rtl w:val="true"/>
        </w:rPr>
        <w:t>بیان</w:t>
      </w:r>
      <w:bookmarkEnd w:id="1125"/>
    </w:p>
    <w:p>
      <w:pPr>
        <w:pStyle w:val="BookText"/>
        <w:rPr/>
      </w:pPr>
      <w:r>
        <w:rPr>
          <w:rFonts w:ascii="Amiri" w:hAnsi="Amiri" w:eastAsia="Amiri" w:cs="Amiri"/>
          <w:color w:val="111111"/>
          <w:sz w:val="28"/>
          <w:sz w:val="28"/>
          <w:szCs w:val="28"/>
          <w:rtl w:val="true"/>
          <w:lang w:bidi="ar-SA"/>
        </w:rPr>
        <w:t>روي في معاني الأخبار ما يتعلق بتأويل الصمد من هذا الخبر بهذا الإسناد ثم اعلم أن تحقيق معنى هو بهذا الوجه غير معروف و لا يبعد أن يكون في أصل الوضع</w:t>
      </w:r>
    </w:p>
    <w:p>
      <w:pPr>
        <w:pStyle w:val="BookText"/>
        <w:rPr/>
      </w:pPr>
      <w:r>
        <w:rPr>
          <w:rFonts w:ascii="IRNazanin" w:hAnsi="IRNazanin" w:eastAsia="IRNazanin"/>
          <w:color w:val="111111"/>
          <w:sz w:val="28"/>
          <w:sz w:val="28"/>
          <w:szCs w:val="28"/>
          <w:rtl w:val="true"/>
          <w:lang w:bidi="fa-IR"/>
        </w:rPr>
        <w:t>در جسدهای غلیظ ایشان آشکار فرموده پس چون بنده به سوی نفس خود نظر کند روحش را نبیند چنان که لام الصمد ظاهر نمیشود و در یک حس از حواس پنجگانه در نمی آید و چون به نوشته نظر کند آنچه پنهان و لطیف بوده از برایش ظاهر گردد پس در هر زمان که بنده در ماهیت آفریدگار و کیفیت او اندیشه کند در او متحیر شود و اندیشه‌اش به چیزی که از برایش متصور شود راه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 عزّ و جلّ آفریننده صورتها است و چون به آفرینش خود نظر کند از برایش ثابت شود که آن جناب عزّ و جلّ آفریننده ایشان و ترکیب دهنده ارواح و اجساد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صاد دلیل است بر اینکه آن جناب عزّ و جلّ صادق است و گفتارش صدق و سخنش صدق است و بندگانش را بسوی پیروی کردن صدق با صداقت خوانده و با صداقت به سرای صدق ایشان را وعده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میم دلیل است بر ملک و پادشاهی او و آنکه او پادشاه حقی است که همیشه بوده و همیشه خواهد بود و پادشاهیش برطرف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دال دلیل است بر دوام و همیشگی پادشاهیش و آنکه آن جناب عزّ و جلّ دائم و همیشه است و برتر است از بودن و زوال بلکه آن جناب عزّ و جلّ هستی دهنده صاحبان هستی است که به هستی دادنش هر موجودی هستی به هم رسانیده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حاملانی چند را از برای علم خویش که خدای عزّ و جلّ به من عطاء فرموده می‌یافتم هر آینه توحید و اسلام و ایمان و دین و شریعتها را از لفظ الصمد نشر می دادم و چگونه این امر مرا میسر شود حال آنکه جدم امیر المؤمنین حاملانی از برای علم خویش نیافت حتی آنکه چنان بود که آه سرد از سینه پر درد بر می کشید و بر سر منبر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پیش از آنکه مرا نیابید پس به درستی که در میان دنده‌های من علم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کسی را نمی‌یابم که آن را بردارد و آگاه باشید که من بر شما از جانب خدا حجت رسایم پس دوست مدارید گروهی را که خدا بر ایشان خشم کرده به حقیقت که از آخرت نومید شده‌اند چنان که کافران از صاحبان قبرها که مردگانند نومید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برای خدائی است که بر ما منت نهاده و ما را از برای پرستش خود توفیق داده؛ یگانه صمدی که نزاده و زاده نشده و هیچ کس او را همتا نبوده و نخواهد بود و ما را از پرستش بتان دور گردانیده، حمدی دائمی و شکری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وَ 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خدای عزّ و جلّ نزاده تا او را فرزندی باشد که پادشاهیش را از او ارث برد و زاده نشده که او را پدری باشد که با او در پروردگاری و پادشاهیش شرکت کند و کسی او را همتا نبوده تا او را در سلطنتش یاری دهد</w:t>
      </w:r>
      <w:r>
        <w:rPr>
          <w:rFonts w:eastAsia="IRNazanin" w:cs="IRNazanin"/>
          <w:color w:val="111111"/>
          <w:sz w:val="28"/>
          <w:szCs w:val="28"/>
          <w:rtl w:val="true"/>
          <w:lang w:bidi="fa-IR"/>
        </w:rPr>
        <w:t>.</w:t>
      </w:r>
      <w:r>
        <w:rPr>
          <w:rStyle w:val="FootnoteAnchor"/>
          <w:rtl w:val="true"/>
        </w:rPr>
        <w:footnoteReference w:id="527"/>
      </w:r>
    </w:p>
    <w:p>
      <w:pPr>
        <w:pStyle w:val="Heading5"/>
        <w:numPr>
          <w:ilvl w:val="4"/>
          <w:numId w:val="1"/>
        </w:numPr>
        <w:rPr/>
      </w:pPr>
      <w:bookmarkStart w:id="1126" w:name="__RefHeading___Toc3702083_1468164448"/>
      <w:bookmarkStart w:id="1127" w:name="_Toc503"/>
      <w:bookmarkEnd w:id="1126"/>
      <w:r>
        <w:rPr>
          <w:rtl w:val="true"/>
        </w:rPr>
        <w:t>توضیح</w:t>
      </w:r>
      <w:bookmarkEnd w:id="1127"/>
    </w:p>
    <w:p>
      <w:pPr>
        <w:pStyle w:val="BookText"/>
        <w:rPr/>
      </w:pPr>
      <w:r>
        <w:rPr>
          <w:rFonts w:ascii="IRNazanin" w:hAnsi="IRNazanin" w:eastAsia="IRNazanin"/>
          <w:color w:val="111111"/>
          <w:sz w:val="28"/>
          <w:sz w:val="28"/>
          <w:szCs w:val="28"/>
          <w:rtl w:val="true"/>
          <w:lang w:bidi="fa-IR"/>
        </w:rPr>
        <w:t>در معانی الأخبار آنچه در این خبر مربوط به تأویل صمد است با همین سند روایت شده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بیان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غیرمعروف است و بعید نیست که در اصل وضع لغت چنین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كذلك و قوله و لا نأله صيغة المتكلم من أله بمعنى تحير و اختلف في لفظ الجلالة فالمشهور أنه عربي مشتق إما من أله بمعنى عبد أو من أله إذا تحير إذ العقول تتحير في معرفته أو من ألهت إلى فلان أي سكنت إليه لأن القلوب تطمئن بذكره و الأرواح تسكن إلى معرفته أو من أله إذا فزع من أمر نزل عليه و ألهه غيره أجاره إذ العابد يفزع إليه و هو يجيره أو من أله الفصيل إذا ولع بأمه إذ العباد يولعون بالتضرع إليه في الشدائد أو من وله إذا تحير و تخبط عقله و كان أصله ولاه فقلبت الواو همزة لاستثقال الكسرة عليها أو من لاه مصدر لاه يليه ليها و لاها إذا احتجب و ارتفع لأنه تعالى محجوب عن إدراك الأبصار و مرتفع على كل شي‌ء و عما لا يليق به و قيل إنه غير مشتق و هو علم للذات المخصوصة وضع لها ابتداء و قيل أصله لاها بالسريانية فعرب بحذف الألف الأخيرة و إدخال اللام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الرازي ذكروا في الفرق بين الواحد و الأحد وجوها أحدها أن الواحد يدخل في العدد و الأحد لا يدخل فيه و ثانيها أنك إذا قلت فلان لا يقاومه واحد جاز أن يقال لكنه يقاومه اثنان بخلاف الأحد و ثالثها أن الواحد يستعمل في الإثبات و الأحد في النفي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علیه السلام و من ثم لبيان أن الواحد الحقيقي هو الذي لا يكون فيه شي‌ء من أنحاء التعدد لأن الوحدة تقابل العدد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اعلم أنهم اختلفوا في معنى الصمد فقيل إنه فعل بمعنى المفعول من صمد إليه إذا قصده و هو السيد المقصود إليه في الحوائج وَ رَوَتِ الْعَامَّةُ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نَزَلَتْ هَذِهِ الْآيَةُ قَالُوا مَا الصَّمَدُ قَالَ صلي الله عليه و آله هُوَ السَّيِّدُ الَّذِي يُصْمَدُ إِلَيْهِ فِي 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إن الصمد هو الذي لا جوف له و قال ابن قتيبة الدال فيه مبدلة من التاء و هو الصمت‌</w:t>
      </w:r>
      <w:r>
        <w:rPr>
          <w:rStyle w:val="FootnoteAnchor"/>
          <w:rtl w:val="true"/>
        </w:rPr>
        <w:footnoteReference w:id="528"/>
      </w:r>
      <w:r>
        <w:rPr>
          <w:rFonts w:ascii="Amiri" w:hAnsi="Amiri" w:eastAsia="Amiri" w:cs="Amiri"/>
          <w:color w:val="111111"/>
          <w:sz w:val="28"/>
          <w:sz w:val="28"/>
          <w:szCs w:val="28"/>
          <w:rtl w:val="true"/>
          <w:lang w:bidi="ar-SA"/>
        </w:rPr>
        <w:t>و قال بعض اللغويين الصَّمَدُ هو الأملس من الحجر لا يقبل الغبار و لا يدخله و لا يخرج منه 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متکلم از أله به معنای سرگردان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لفظ جلاله اختلاف شده است؛ مشهور آن است که عربی مشتق است یا از أله به معنای پرستش کرد یا از أله به معنای سرگردان شد زیرا عقول در معرفتش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ألهت إلی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آرامش یافتم زیرا قلوب به ذکر خدا و أرواح با معرفتش آرام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ترسیدن از چیزی که بر او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پناهش داد زیرا عابد به سوی او پناه برده او پناهش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 الفصیل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ناقه مشتاق مادرش شد، زیرا بندگان در سختیها به او مشتاق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سرگردان شد و عقلش بیراهه رفت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واو به همزه تبدیل شده زیرا کسره بر آن ثقیل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 یلیه لیهاً و 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حجاب شد و رفعت یافت زیرا خدا از ادراک 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محجوب است و بر هر چیزی برتری دارد و از هر چیزی که سزاوارش نیست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جلاله غیرمشتق است و عَلَم برای ذات مخصوص است که ابتدائا برای آن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سریانی است که با حذف الف آخر و دخول لام بر آن معرّب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فرق بین واحد و أحد وجوهی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داخل در عدد است و أحد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فلانی نمی تواند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دو نفر 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أحد که نمی توان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احدی در مقابل فلانی نتواند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نفر یا بیشتر 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در اثبات و أحد در نفی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این است که واحد حقیقی آنی است که هیچ نوعی از تعدّد در آن راه ندارد زیرا وحدت مقابل 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در معنای صمد اختلاف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فعلی به معنای مفعول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قصد کرد، می باشد یعنی سروری که در حوائج او را قصد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از ابن عباس نقل کرده اند که وقتی این آیه نازل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چیست؟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سروری که در حوائج او را قصد می کنند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یعنی چیزی که داخل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بدل از تاء است و آن الصمت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لغوی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سنگ سخت و صاف است که غبار برنمی دارد و چیزی به آن داخل یا از آن خارج نمی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فعلى الأول عبارة عن وجوب الوجود و الاستغناء المطلق و احتياج كل شي‌ء في جميع أموره إليه أي الذي يكون عنده ما يحتاج إليه كل شي‌ء و يكون رفع حاجة الكل إليه و لم يفقد في ذاته شيئا مما يحتاج إليه الكل و إليه يتوجه كل شي‌ء بالعبادة و الخضوع و هو المستحق لذلك و إليه يومئ خبر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الثاني فهو مجاز عن أنه تعالى أحدي الذات أحدي المعنى ليست له أجزاء ليكون بين الأجزاء جوف و لا صفات زائدة فيكون بينها و بين الذات جوف أو عن أنه الكامل بالذات ليس فيه جهة استعداد و إمكان و لا خلو له عما يليق به فلا يكون له جوف يصلح أن يدخله ما ليس له في ذاته فيستكمل به فالجوف كناية عن الخلو عما لا يصح اتصافه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الثالث فيكون كناية عن عدم الانفعال و التأثر عن الغير و كونه محلا للحوادث كما سيأتي في جواب من سَأَلَ الصَّادِقَ علیه السلام عَنْ رِضَا اللَّهِ وَ سَخَطِهِ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عَلَى مَا يُوجَدُ مِنَ الْمَخْلُوقِينَ وَ ذَلِكَ أَنَّ الرِّضَا دِخَالٌ يَدْخُلُ عَلَيْهِ فَيَنْقُلُهُ مِنْ حَالٍ إِلَى حَالٍ لِأَنَّ الْمَخْلُوقَ أَجْوَفُ مُعْتَمِلٌ مُرَكَّبٌ لِلْأَشْيَاءِ فِيهِ مَدْخَلٌ وَ خَالِقُنَا لَا مَدْخَلَ لِلْأَشْيَاءِ فِيهِ لِأَنَّهُ وَاحِدٌ وَ أَحَدِيُّ الذَّاتِ وَ أَحَدِيُّ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الخبر يؤيد بعض المعاني السابقة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بعض المفسرين عن الصحابة و التابعين و الأئمة و اللغويين قريبا من عشرين معنى‌</w:t>
      </w:r>
      <w:r>
        <w:rPr>
          <w:rStyle w:val="FootnoteAnchor"/>
          <w:rtl w:val="true"/>
        </w:rPr>
        <w:footnoteReference w:id="529"/>
      </w:r>
      <w:r>
        <w:rPr>
          <w:rFonts w:ascii="Amiri" w:hAnsi="Amiri" w:eastAsia="Amiri" w:cs="Amiri"/>
          <w:color w:val="111111"/>
          <w:sz w:val="28"/>
          <w:sz w:val="28"/>
          <w:szCs w:val="28"/>
          <w:rtl w:val="true"/>
          <w:lang w:bidi="ar-SA"/>
        </w:rPr>
        <w:t>و يمكن إدخال جميعها فيما ذكرنا من المعنى الأول لأنه لاشتماله على</w:t>
      </w:r>
    </w:p>
    <w:p>
      <w:pPr>
        <w:pStyle w:val="BookText"/>
        <w:rPr/>
      </w:pPr>
      <w:r>
        <w:rPr>
          <w:rFonts w:ascii="IRNazanin" w:hAnsi="IRNazanin" w:eastAsia="IRNazanin"/>
          <w:color w:val="111111"/>
          <w:sz w:val="28"/>
          <w:sz w:val="28"/>
          <w:szCs w:val="28"/>
          <w:rtl w:val="true"/>
          <w:lang w:bidi="fa-IR"/>
        </w:rPr>
        <w:t>بنا بر معنای اول، عبارت از وجوب وجود و استغناء مطلق و احتیاج هر چیزی در امورش به او است یعنی کسی که نزد او هر چه که دیگران نیاز دارند هست و برآوردن حاجت همه با اوست و هیچ چیزی که دیگران به آن نیاز دارند در او مفقود نیست و هر چیزی با عبادت و خضوع به او توجه کند و او مستحق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جعفری به این معنا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بنابر معنای دوم مجاز از این معناست که او احدی الذات و احدی المعنی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اجزائی ندارد تا بین این اجزاء فاصله ای باشد و صفاتی زائده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تا بین آن صفات و ذات فاصله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مجاز از این معناست که وی بالذات کامل است و جهت استعداد و امکانی و خالی بودن از آنچه لایق آن است در او نیست پس هیچ نقصی ندارد که چیزی بخواهد او را کامل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خالی بودن او از آنچه اتصافش به آن صحیح نیست،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بنابر معنای سوم کنایه از عدم انفعال و تأثر از غیر و عدم محل بودنش برای حوادث است چنانچه در جواب کسی که از امام صادق علیه السلام در باره رضا و غضب خداوند پرسید، خواهد آمد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آن گونه که در مخلوقات وجود دارد نیست زیرا رضا چیزی است که بر مخلوق داخل شود و او را از حالی به حال دیگر منتقل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مخلوق تودار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کار برده شده و مرکب است و اشیاء می توانند به او داخل شوند ولی در خالق ما هیچ مدخلی برای اشیاء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واحد و احدی الذات و احدی المعنی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بعضی معانی سابق را نیز تأیید می کند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مفسران از صحابه و تابعین و ائمه و لغوی ها نزدیک بیست معنا نقل کرده اند که ممکن است همه آنها را در معنای اول داخل کرد زیرا آن </w:t>
      </w:r>
      <w:bookmarkStart w:id="1128" w:name="pg16997_179709"/>
    </w:p>
    <w:p>
      <w:pPr>
        <w:pStyle w:val="BookText"/>
        <w:rPr/>
      </w:pPr>
      <w:bookmarkEnd w:id="1128"/>
      <w:r>
        <w:rPr>
          <w:rFonts w:ascii="Amiri" w:hAnsi="Amiri" w:eastAsia="Amiri" w:cs="Amiri"/>
          <w:color w:val="111111"/>
          <w:sz w:val="28"/>
          <w:sz w:val="28"/>
          <w:szCs w:val="28"/>
          <w:rtl w:val="true"/>
          <w:lang w:bidi="ar-SA"/>
        </w:rPr>
        <w:t>الوجوب الذاتي يدل على جميع السلوب و لدلالته على كونه مبدأ للكل يدل على اتصافه بجميع الصفات الكمالية و بهذا الوجه يمكن الجمع بين الأخبار المختلفة الواردة في هذا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علیه السلام لا يوصف بالتغاير أي بالصفات الموجودة المغايرة للذات و يحتمل على بعد أن يكون مأخوذا من الغيرة كناية عن أنه ليس له ضد و لا ند و فيما رواه الطبرسي رحمه الله لا يوصف بالنظائر و البدوات بالفتحات ما يبدو و يسنح و يظهر من الحوادث و الحالات المتغيرة و الآراء المتبدلة يقال بدا أي ظهر و بدا له في الأمر نشأ له فيه رأي و هو ذو بدوات و الإنية التحقق و الوجود و الصعداء بضم الصاد و فتح العين تنفس طويل و الجوانح الضلوع تحت الترائب مما يلي الصدر و الواصب الدائم و الثابت و المعازة المغالبة</w:t>
      </w:r>
      <w:r>
        <w:rPr>
          <w:rFonts w:eastAsia="IRNazanin" w:cs="IRNazanin"/>
          <w:color w:val="111111"/>
          <w:sz w:val="28"/>
          <w:szCs w:val="28"/>
          <w:rtl w:val="true"/>
          <w:lang w:bidi="fa-IR"/>
        </w:rPr>
        <w:t>.</w:t>
      </w:r>
    </w:p>
    <w:p>
      <w:pPr>
        <w:pStyle w:val="Heading5"/>
        <w:numPr>
          <w:ilvl w:val="4"/>
          <w:numId w:val="1"/>
        </w:numPr>
        <w:rPr/>
      </w:pPr>
      <w:bookmarkStart w:id="1129" w:name="__RefHeading___Toc3702085_1468164448"/>
      <w:bookmarkStart w:id="1130" w:name="_Toc504"/>
      <w:bookmarkEnd w:id="1129"/>
      <w:r>
        <w:rPr>
          <w:rtl w:val="true"/>
        </w:rPr>
        <w:t>«</w:t>
      </w:r>
      <w:r>
        <w:rPr/>
        <w:t>16</w:t>
      </w:r>
      <w:r>
        <w:rPr>
          <w:rtl w:val="true"/>
        </w:rPr>
        <w:t>»</w:t>
      </w:r>
      <w:bookmarkEnd w:id="1130"/>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ابْنِ هَاشِمٍ عَنِ ابْنِ بَزِيعٍ عَنْ يُونُسَ عَنِ الْحَسَنِ بْنِ السَّرِيِّ عَنْ جَابِرٍ قَالَ قَالَ أَبُو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تَبَارَكَتْ أَسْمَاؤُهُ وَ تَعَالَى فِي عُلُوِّ كُنْهِهِ أَحَدٌ تَوَحَّدَ بِالتَّوْحِيدِ فِي تَوَحُّدِهِ ثُمَّ أَجْرَاهُ عَلَى خَلْقِهِ فَهُوَ أَحَدٌ صَمَدٌ مَلِكٌ قُدُّوسٌ يَعْبُدُهُ كُلُّ شَيْ‌ءٍ وَ يَصْمِدُ إِلَيْهِ وَ فَوْقَ الَّذِي عَسَيْنَا أَنْ نَبْلُغَ رَبَّنَا وَسِعَ كُلَّ شَيْ‌ءٍ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اليقطيني عن يونس عن الحسن بن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131" w:name="__RefHeading___Toc3702087_1468164448"/>
      <w:bookmarkStart w:id="1132" w:name="_Toc505"/>
      <w:bookmarkEnd w:id="1131"/>
      <w:r>
        <w:rPr>
          <w:rtl w:val="true"/>
        </w:rPr>
        <w:t>«</w:t>
      </w:r>
      <w:r>
        <w:rPr/>
        <w:t>17</w:t>
      </w:r>
      <w:r>
        <w:rPr>
          <w:rtl w:val="true"/>
        </w:rPr>
        <w:t>»</w:t>
      </w:r>
      <w:bookmarkEnd w:id="1132"/>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عِيسَى عَنِ ابْنِ فَضَّالٍ عَنِ الْحَلَبِيِّ وَ زُرَارَةَ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أَحَدٌ صَمَدٌ لَيْسَ لَهُ جَوْفٌ وَ إِنَّمَا الرُّوحُ خَلْقٌ مِنْ خَلْقِهِ نَصْرٌ وَ تَأْيِيدٌ وَ قُوَّةٌ يَجْعَلُهُ اللَّهُ فِي قُلُوبِ الرُّسُلِ وَ الْمُؤْمِنِينَ</w:t>
      </w:r>
      <w:r>
        <w:rPr>
          <w:rFonts w:eastAsia="Amiri" w:cs="Amiri" w:ascii="Amiri" w:hAnsi="Amiri"/>
          <w:color w:val="111111"/>
          <w:sz w:val="28"/>
          <w:szCs w:val="28"/>
          <w:rtl w:val="true"/>
          <w:lang w:bidi="ar-SA"/>
        </w:rPr>
        <w:t>.</w:t>
      </w:r>
    </w:p>
    <w:p>
      <w:pPr>
        <w:pStyle w:val="Heading5"/>
        <w:numPr>
          <w:ilvl w:val="4"/>
          <w:numId w:val="1"/>
        </w:numPr>
        <w:rPr/>
      </w:pPr>
      <w:bookmarkStart w:id="1133" w:name="__RefHeading___Toc3702089_1468164448"/>
      <w:bookmarkStart w:id="1134" w:name="_Toc506"/>
      <w:bookmarkEnd w:id="1133"/>
      <w:r>
        <w:rPr>
          <w:rtl w:val="true"/>
        </w:rPr>
        <w:t>«</w:t>
      </w:r>
      <w:r>
        <w:rPr/>
        <w:t>18</w:t>
      </w:r>
      <w:r>
        <w:rPr>
          <w:rtl w:val="true"/>
        </w:rPr>
        <w:t>»</w:t>
      </w:r>
      <w:bookmarkEnd w:id="1134"/>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عُبْدُوسٍ عَنِ ابْنِ قُتَيْبَةَ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مِنَ الثَّنَوِيَّةِ أَبَا الْحَسَنِ عَلِيَّ بْنَ مُوسَى الرِّضَا علیه السلام وَ أَنَا حَاضِرٌ فَقَالَ لَهُ إِنِّي أَقُولُ إِنَّ صَانِعَ الْعَالَمِ اثْنَانِ فَمَا الدَّلِيلُ عَلَى أَنَّهُ وَاحِدٌ فَقَالَ قَوْلُكَ إِنَّهُ اثْنَانِ دَلِيلٌ عَلَى أَنَّهُ وَاحِدٌ لِأَنَّكَ لَمْ تَدَّعِ الثَّانِيَ إِلَّا بَعْدَ إِثْبَاتِكَ الْوَاحِدَ فَالْوَاحِدُ مُجْمَعٌ عَلَيْهِ وَ أَكْثَرُ مِنْ وَاحِدٍ مُخْتَلَفٌ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 به دلیل دربرداشتن وجوب ذاتی بر تمام سلب ها دلالت دارد و به خاطر دلالتش بر مبدأ کلّ بودن، دلالت بر اتصاف خداوند به جمیع صفات کمالیه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وجه، جمع بین اخبار مختلف وارد در این معنا ممکن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لایوصف بالتغایر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صفات موجودِ مغایر باذات و به احتمالی ضعیف ممکن است از غیرت گرفته شده باشد و کنایه ازشریک و متضاد نداشتن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که طبرسی روایت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لایوصف بالنظائر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حوادث و حالات متغیر و آراء متبدّل ظاهر می شود و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آشکار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له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در آن چیز، نظری پدید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ذو بدوات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و 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عمیق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استخوانهای پهلو نزدیک سینه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و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همدیگر چیرگی جستن</w:t>
      </w:r>
      <w:r>
        <w:rPr>
          <w:rFonts w:eastAsia="IRNazanin" w:cs="IRNazanin"/>
          <w:color w:val="111111"/>
          <w:sz w:val="28"/>
          <w:szCs w:val="28"/>
          <w:rtl w:val="true"/>
          <w:lang w:bidi="fa-IR"/>
        </w:rPr>
        <w:t>.</w:t>
      </w:r>
    </w:p>
    <w:p>
      <w:pPr>
        <w:pStyle w:val="Heading5"/>
        <w:numPr>
          <w:ilvl w:val="4"/>
          <w:numId w:val="1"/>
        </w:numPr>
        <w:rPr/>
      </w:pPr>
      <w:bookmarkStart w:id="1135" w:name="__RefHeading___Toc3702091_1468164448"/>
      <w:bookmarkStart w:id="1136" w:name="_Toc507"/>
      <w:bookmarkEnd w:id="1135"/>
      <w:r>
        <w:rPr>
          <w:rtl w:val="true"/>
        </w:rPr>
        <w:t xml:space="preserve">روایت </w:t>
      </w:r>
      <w:r>
        <w:rPr/>
        <w:t>16</w:t>
      </w:r>
      <w:bookmarkEnd w:id="1136"/>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که نامهایش مبارک بوده و در علو کنه خویش برتری داشته، یگانه ایست که در توحیدش به یگانگی متوحد شده، سپس آن را بر خلقش جاری گردانیده، پس او یگانه ای است صمد و پادشاهی قدوس است که هر چیزی او را می‌پرستد و به سوی او قصد می کند و بالاتر است از آنچه ما شاید به آن برسیم و پروردگار ما هر چیزی را از جهت علم فرا گرفته است</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این حدیث در کتاب محاسن هم روایت شده است</w:t>
      </w:r>
      <w:r>
        <w:rPr>
          <w:rFonts w:eastAsia="IRNazanin" w:cs="IRNazanin"/>
          <w:color w:val="111111"/>
          <w:sz w:val="28"/>
          <w:szCs w:val="28"/>
          <w:rtl w:val="true"/>
          <w:lang w:bidi="fa-IR"/>
        </w:rPr>
        <w:t>.</w:t>
      </w:r>
      <w:r>
        <w:rPr>
          <w:rStyle w:val="FootnoteAnchor"/>
          <w:rtl w:val="true"/>
        </w:rPr>
        <w:footnoteReference w:id="531"/>
      </w:r>
    </w:p>
    <w:p>
      <w:pPr>
        <w:pStyle w:val="Heading5"/>
        <w:numPr>
          <w:ilvl w:val="4"/>
          <w:numId w:val="1"/>
        </w:numPr>
        <w:rPr/>
      </w:pPr>
      <w:bookmarkStart w:id="1137" w:name="__RefHeading___Toc3702093_1468164448"/>
      <w:bookmarkStart w:id="1138" w:name="_Toc508"/>
      <w:bookmarkEnd w:id="1137"/>
      <w:r>
        <w:rPr>
          <w:rtl w:val="true"/>
        </w:rPr>
        <w:t xml:space="preserve">روایت </w:t>
      </w:r>
      <w:r>
        <w:rPr/>
        <w:t>17</w:t>
      </w:r>
      <w:bookmarkEnd w:id="1138"/>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که فرمود خدای تبارک و تعالی یگانه و صمدی است که او را اندرونی نیست و جز این نیست که روح آفریده ای است از آفریدگان او و یاری و تأیید و قوتی است که خدا آن را در دلهای پیغمبران و مؤمنان قرار میدهد</w:t>
      </w:r>
      <w:r>
        <w:rPr>
          <w:rFonts w:eastAsia="IRNazanin" w:cs="IRNazanin"/>
          <w:color w:val="111111"/>
          <w:sz w:val="28"/>
          <w:szCs w:val="28"/>
          <w:rtl w:val="true"/>
          <w:lang w:bidi="fa-IR"/>
        </w:rPr>
        <w:t>.</w:t>
      </w:r>
      <w:r>
        <w:rPr>
          <w:rStyle w:val="FootnoteAnchor"/>
          <w:rtl w:val="true"/>
        </w:rPr>
        <w:footnoteReference w:id="532"/>
      </w:r>
    </w:p>
    <w:p>
      <w:pPr>
        <w:pStyle w:val="Heading5"/>
        <w:numPr>
          <w:ilvl w:val="4"/>
          <w:numId w:val="1"/>
        </w:numPr>
        <w:rPr/>
      </w:pPr>
      <w:bookmarkStart w:id="1139" w:name="__RefHeading___Toc3702095_1468164448"/>
      <w:bookmarkStart w:id="1140" w:name="_Toc509"/>
      <w:bookmarkEnd w:id="1139"/>
      <w:r>
        <w:rPr>
          <w:rtl w:val="true"/>
        </w:rPr>
        <w:t xml:space="preserve">روایت </w:t>
      </w:r>
      <w:r>
        <w:rPr/>
        <w:t>18</w:t>
      </w:r>
      <w:bookmarkEnd w:id="114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بن شاذان شنیدم که می گفت مردی از فرقه ثنویه از اما رضا علیه السلام سؤال نمود و من حاضر بودم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که صانع عالم دو تا است پس دلیل بر آنکه صانع یکی است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تو که صانع دو تا است دلیل بر این است که صانع یکی است زیرا که تو دوم را ادعا نکردی مگر بعد از آنکه یکی را اثبات کردی پس یکی مورد توافق است که ما و تو بر آن اجماع داریم و بیشتر از یکی مورد اختلاف است که در آن اختلاف شده</w:t>
      </w:r>
      <w:r>
        <w:rPr>
          <w:rFonts w:eastAsia="IRNazanin" w:cs="IRNazanin"/>
          <w:color w:val="111111"/>
          <w:sz w:val="28"/>
          <w:szCs w:val="28"/>
          <w:rtl w:val="true"/>
          <w:lang w:bidi="fa-IR"/>
        </w:rPr>
        <w:t>.</w:t>
      </w:r>
      <w:r>
        <w:rPr>
          <w:rStyle w:val="FootnoteAnchor"/>
          <w:rtl w:val="true"/>
        </w:rPr>
        <w:footnoteReference w:id="533"/>
      </w:r>
      <w:bookmarkStart w:id="1141" w:name="pg16997_179710"/>
    </w:p>
    <w:p>
      <w:pPr>
        <w:pStyle w:val="BookText"/>
        <w:rPr/>
      </w:pPr>
      <w:bookmarkEnd w:id="1141"/>
      <w:r>
        <w:rPr>
          <w:rFonts w:ascii="Amiri" w:hAnsi="Amiri" w:eastAsia="Amiri" w:cs="Amiri"/>
          <w:color w:val="111111"/>
          <w:sz w:val="28"/>
          <w:sz w:val="28"/>
          <w:szCs w:val="28"/>
          <w:rtl w:val="true"/>
          <w:lang w:bidi="ar-SA"/>
        </w:rPr>
        <w:t>قال الصدوق رحمه الله الدليل على أن الصانع واحد لا أكثر من ذلك أنهما لو كانا اثنين لم يخل الأمر فيهما من أن يكون كل واحد منهما قادرا على منع صاحبه مما يريد أو غير قادر فإن كانا كذلك فقد جاز عليهما المنع و من جاز عليه ذلك فمحدث كما أن المصنوع محدث و إن لم يكونا قادرين لزمهما العجز و النقص و هما من دلالات الحدث فصح أن القديم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دليل آخر و هو أن كل واحد منهما لا يخلو من أن يكون قادرا على أن يكتم الآخر شيئا فإن كان كذلك فالذي جاز الكتمان عليه حادث و إن لم يكن قادرا فهو عاجز و العاجز حادث بما بيناه‌</w:t>
      </w:r>
      <w:r>
        <w:rPr>
          <w:rStyle w:val="FootnoteAnchor"/>
          <w:rtl w:val="true"/>
        </w:rPr>
        <w:footnoteReference w:id="534"/>
      </w:r>
      <w:r>
        <w:rPr>
          <w:rFonts w:ascii="Amiri" w:hAnsi="Amiri" w:eastAsia="Amiri" w:cs="Amiri"/>
          <w:color w:val="111111"/>
          <w:sz w:val="28"/>
          <w:sz w:val="28"/>
          <w:szCs w:val="28"/>
          <w:rtl w:val="true"/>
          <w:lang w:bidi="ar-SA"/>
        </w:rPr>
        <w:t>و هذا الكلام يحتج به في إبطال قديمين صفة كل واحد منهما صفة القديم الذي أثبتناه فأما ما ذهب إليه ماني و ابن ديصان من خرافاتهما في الامتزاج و دانت به المجوس من حماقاتها في أهرمن ففاسد بما به يفسد قدم الأجسام و لدخولهما في تلك الجملة اقتصرت على الكلام فيهما و لم أفرد كلا منهما بما يسأل عنه منه</w:t>
      </w:r>
      <w:r>
        <w:rPr>
          <w:rFonts w:eastAsia="Amiri" w:cs="Amiri" w:ascii="Amiri" w:hAnsi="Amiri"/>
          <w:color w:val="111111"/>
          <w:sz w:val="28"/>
          <w:szCs w:val="28"/>
          <w:rtl w:val="true"/>
          <w:lang w:bidi="ar-SA"/>
        </w:rPr>
        <w:t>.</w:t>
      </w:r>
    </w:p>
    <w:p>
      <w:pPr>
        <w:pStyle w:val="Heading5"/>
        <w:numPr>
          <w:ilvl w:val="4"/>
          <w:numId w:val="1"/>
        </w:numPr>
        <w:rPr/>
      </w:pPr>
      <w:bookmarkStart w:id="1142" w:name="__RefHeading___Toc3702097_1468164448"/>
      <w:bookmarkStart w:id="1143" w:name="_Toc510"/>
      <w:bookmarkEnd w:id="1142"/>
      <w:r>
        <w:rPr>
          <w:rtl w:val="true"/>
        </w:rPr>
        <w:t>«</w:t>
      </w:r>
      <w:r>
        <w:rPr/>
        <w:t>19</w:t>
      </w:r>
      <w:r>
        <w:rPr>
          <w:rtl w:val="true"/>
        </w:rPr>
        <w:t>»</w:t>
      </w:r>
      <w:bookmarkEnd w:id="1143"/>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عِيسَى عَنِ ابْنِ أَبِي عُمَيْرٍ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مَا الدَّلِيلُ عَلَى أَنَّ اللَّهَ وَاحِدٌ قَالَ اتِّصَالُ التَّدْبِيرِ وَ تَمَامُ الصُّنْعِ كَمَا قَالَ عَزَّ وَ جَلَ لَوْ كانَ فِيهِما آلِهَةٌ إِلَّا اللَّهُ لَفَسَدَتا</w:t>
      </w:r>
      <w:r>
        <w:rPr>
          <w:rFonts w:eastAsia="Amiri" w:cs="Amiri" w:ascii="Amiri" w:hAnsi="Amiri"/>
          <w:color w:val="111111"/>
          <w:sz w:val="28"/>
          <w:szCs w:val="28"/>
          <w:rtl w:val="true"/>
          <w:lang w:bidi="ar-SA"/>
        </w:rPr>
        <w:t>.</w:t>
      </w:r>
    </w:p>
    <w:p>
      <w:pPr>
        <w:pStyle w:val="Heading5"/>
        <w:numPr>
          <w:ilvl w:val="4"/>
          <w:numId w:val="1"/>
        </w:numPr>
        <w:rPr/>
      </w:pPr>
      <w:bookmarkStart w:id="1144" w:name="__RefHeading___Toc3702099_1468164448"/>
      <w:bookmarkStart w:id="1145" w:name="_Toc511"/>
      <w:bookmarkEnd w:id="1144"/>
      <w:r>
        <w:rPr>
          <w:rtl w:val="true"/>
        </w:rPr>
        <w:t>بیان</w:t>
      </w:r>
      <w:bookmarkEnd w:id="1145"/>
    </w:p>
    <w:p>
      <w:pPr>
        <w:pStyle w:val="BookText"/>
        <w:rPr/>
      </w:pPr>
      <w:r>
        <w:rPr>
          <w:rFonts w:ascii="Amiri" w:hAnsi="Amiri" w:eastAsia="Amiri" w:cs="Amiri"/>
          <w:color w:val="111111"/>
          <w:sz w:val="28"/>
          <w:sz w:val="28"/>
          <w:szCs w:val="28"/>
          <w:rtl w:val="true"/>
          <w:lang w:bidi="ar-SA"/>
        </w:rPr>
        <w:t>إما إشارة إلى برهان التمانع أو إلى التلازم و سيأتي بعض تقريراتهما</w:t>
      </w:r>
      <w:r>
        <w:rPr>
          <w:rFonts w:eastAsia="Amiri" w:cs="Amiri" w:ascii="Amiri" w:hAnsi="Amiri"/>
          <w:color w:val="111111"/>
          <w:sz w:val="28"/>
          <w:szCs w:val="28"/>
          <w:rtl w:val="true"/>
          <w:lang w:bidi="ar-SA"/>
        </w:rPr>
        <w:t>.</w:t>
      </w:r>
    </w:p>
    <w:p>
      <w:pPr>
        <w:pStyle w:val="Heading5"/>
        <w:numPr>
          <w:ilvl w:val="4"/>
          <w:numId w:val="1"/>
        </w:numPr>
        <w:rPr/>
      </w:pPr>
      <w:bookmarkStart w:id="1146" w:name="__RefHeading___Toc3702101_1468164448"/>
      <w:bookmarkStart w:id="1147" w:name="_Toc512"/>
      <w:bookmarkEnd w:id="1146"/>
      <w:r>
        <w:rPr>
          <w:rtl w:val="true"/>
        </w:rPr>
        <w:t>«</w:t>
      </w:r>
      <w:r>
        <w:rPr/>
        <w:t>20</w:t>
      </w:r>
      <w:r>
        <w:rPr>
          <w:rtl w:val="true"/>
        </w:rPr>
        <w:t>»</w:t>
      </w:r>
      <w:bookmarkEnd w:id="1147"/>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الصَّمَدِ فَقَالَ الَّذِي لَا سُرَّةَ لَهُ قُلْتُ فَإِنَّهُمْ يَقُولُونَ إِنَّهُ الَّذِي لَا جَوْفَ لَهُ فَقَالَ كُلُّ ذِي جَوْفٍ لَهُ سُرَّةٌ</w:t>
      </w:r>
      <w:r>
        <w:rPr>
          <w:rFonts w:eastAsia="Amiri" w:cs="Amiri" w:ascii="Amiri" w:hAnsi="Amiri"/>
          <w:color w:val="111111"/>
          <w:sz w:val="28"/>
          <w:szCs w:val="28"/>
          <w:rtl w:val="true"/>
          <w:lang w:bidi="ar-SA"/>
        </w:rPr>
        <w:t>.</w:t>
      </w:r>
    </w:p>
    <w:p>
      <w:pPr>
        <w:pStyle w:val="Heading5"/>
        <w:numPr>
          <w:ilvl w:val="4"/>
          <w:numId w:val="1"/>
        </w:numPr>
        <w:rPr/>
      </w:pPr>
      <w:bookmarkStart w:id="1148" w:name="__RefHeading___Toc3702103_1468164448"/>
      <w:bookmarkStart w:id="1149" w:name="_Toc513"/>
      <w:bookmarkEnd w:id="1148"/>
      <w:r>
        <w:rPr>
          <w:rtl w:val="true"/>
        </w:rPr>
        <w:t>بیان</w:t>
      </w:r>
      <w:bookmarkEnd w:id="1149"/>
    </w:p>
    <w:p>
      <w:pPr>
        <w:pStyle w:val="BookText"/>
        <w:rPr/>
      </w:pPr>
      <w:r>
        <w:rPr>
          <w:rFonts w:ascii="Amiri" w:hAnsi="Amiri" w:eastAsia="Amiri" w:cs="Amiri"/>
          <w:color w:val="111111"/>
          <w:sz w:val="28"/>
          <w:sz w:val="28"/>
          <w:szCs w:val="28"/>
          <w:rtl w:val="true"/>
          <w:lang w:bidi="ar-SA"/>
        </w:rPr>
        <w:t>الغرض أنه ليس فيه تعالى صفات البشر و سائر الحيوانات و هو أحد أجزاء معنى الصمد كما عرفت و هو لا يستلزم كونه تعالى جسما مصمتا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صدوق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اینکه صانع یکی است نه بیشتر از آن این است که ایشان اگر دو باشند جز این نباشد که یا هر یک از ایشان قادر باشد بر منع صاحبش از آنچه می خواهد یا قادر نباشد پس اگر هم چنین باشند منع بر ایشان روا باشد و هر که این امر بر او روا باشد محدث است که دیگری او را احداث کرده چنان که مصنوع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دو قادر نباشند عجز و نقص بر ایشان لازم آید و این دو امر از دلالتهای حدوثند پس ثابت شد که قدیم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دلیلی دیگر و آن این است که هر یک از ایشان جز این نباشد که قادر باشد بر اینکه چیزی را از دیگری بپوشد پس اگر هم چنین باشد آن کس که کتمان بر او جایز باشد حادث است و اگر قادر نباشد عاجز است و عاجز، حادث است به آن دلیل که بیان کردیم و در باطل کردن دو قدیم که صفت هر یک از آنها صفت قدیمی است که ما آن را اثبات کردیم به این کلام استدلال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مانی و پسر دیصان به سوی آن رفته‌اند از سخنان پریشان خویش در باب امتزاج، و مجوس از حماقتهای خویش در باب اهرمن که شیطان است به آن دینداری و اعتقاد کرده‌اند، باطل است به دلیل ادله بطلان قدم اجسام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جهت اینکه بحث مانی و ابن دیصان در بحث بطلان قدمت اجسام می گنجد در باره آن دو به همین بحث بسنده کرده و برای هر کدام در باره پرسش هایی که در خصوص آنهاست بحث مستقل نکردم</w:t>
      </w:r>
      <w:r>
        <w:rPr>
          <w:rFonts w:eastAsia="IRNazanin" w:cs="IRNazanin"/>
          <w:color w:val="111111"/>
          <w:sz w:val="28"/>
          <w:szCs w:val="28"/>
          <w:rtl w:val="true"/>
          <w:lang w:bidi="fa-IR"/>
        </w:rPr>
        <w:t>.</w:t>
      </w:r>
    </w:p>
    <w:p>
      <w:pPr>
        <w:pStyle w:val="Heading5"/>
        <w:numPr>
          <w:ilvl w:val="4"/>
          <w:numId w:val="1"/>
        </w:numPr>
        <w:rPr/>
      </w:pPr>
      <w:bookmarkStart w:id="1150" w:name="__RefHeading___Toc3702105_1468164448"/>
      <w:bookmarkStart w:id="1151" w:name="_Toc514"/>
      <w:bookmarkEnd w:id="1150"/>
      <w:r>
        <w:rPr>
          <w:rtl w:val="true"/>
        </w:rPr>
        <w:t xml:space="preserve">روایت </w:t>
      </w:r>
      <w:r>
        <w:rPr/>
        <w:t>19</w:t>
      </w:r>
      <w:bookmarkEnd w:id="1151"/>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گفت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اینکه خدا یکی است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تدبیر و تمامیت صنع چنان که خدای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خدایانی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می‌شد</w:t>
      </w:r>
      <w:r>
        <w:rPr>
          <w:rFonts w:eastAsia="IRNazanin" w:cs="IRNazanin"/>
          <w:color w:val="111111"/>
          <w:sz w:val="28"/>
          <w:szCs w:val="28"/>
          <w:rtl w:val="true"/>
          <w:lang w:bidi="fa-IR"/>
        </w:rPr>
        <w:t xml:space="preserve">.} </w:t>
      </w:r>
      <w:r>
        <w:rPr>
          <w:rStyle w:val="FootnoteAnchor"/>
          <w:rtl w:val="true"/>
        </w:rPr>
        <w:footnoteReference w:id="535"/>
      </w:r>
    </w:p>
    <w:p>
      <w:pPr>
        <w:pStyle w:val="Heading5"/>
        <w:numPr>
          <w:ilvl w:val="4"/>
          <w:numId w:val="1"/>
        </w:numPr>
        <w:rPr/>
      </w:pPr>
      <w:bookmarkStart w:id="1152" w:name="__RefHeading___Toc3702107_1468164448"/>
      <w:bookmarkStart w:id="1153" w:name="_Toc515"/>
      <w:bookmarkEnd w:id="1152"/>
      <w:r>
        <w:rPr>
          <w:rtl w:val="true"/>
        </w:rPr>
        <w:t>توضیح</w:t>
      </w:r>
      <w:bookmarkEnd w:id="1153"/>
    </w:p>
    <w:p>
      <w:pPr>
        <w:pStyle w:val="BookText"/>
        <w:rPr/>
      </w:pPr>
      <w:r>
        <w:rPr>
          <w:rFonts w:ascii="IRNazanin" w:hAnsi="IRNazanin" w:eastAsia="IRNazanin"/>
          <w:color w:val="111111"/>
          <w:sz w:val="28"/>
          <w:sz w:val="28"/>
          <w:szCs w:val="28"/>
          <w:rtl w:val="true"/>
          <w:lang w:bidi="fa-IR"/>
        </w:rPr>
        <w:t>اشاره به برهان تمانع یا تلازم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بعضی تقریرات این دو خواهد آمد</w:t>
      </w:r>
      <w:r>
        <w:rPr>
          <w:rFonts w:eastAsia="IRNazanin" w:cs="IRNazanin"/>
          <w:color w:val="111111"/>
          <w:sz w:val="28"/>
          <w:szCs w:val="28"/>
          <w:rtl w:val="true"/>
          <w:lang w:bidi="fa-IR"/>
        </w:rPr>
        <w:t>.</w:t>
      </w:r>
    </w:p>
    <w:p>
      <w:pPr>
        <w:pStyle w:val="Heading5"/>
        <w:numPr>
          <w:ilvl w:val="4"/>
          <w:numId w:val="1"/>
        </w:numPr>
        <w:rPr/>
      </w:pPr>
      <w:bookmarkStart w:id="1154" w:name="__RefHeading___Toc3702109_1468164448"/>
      <w:bookmarkStart w:id="1155" w:name="_Toc516"/>
      <w:bookmarkEnd w:id="1154"/>
      <w:r>
        <w:rPr>
          <w:rtl w:val="true"/>
        </w:rPr>
        <w:t xml:space="preserve">روایت </w:t>
      </w:r>
      <w:r>
        <w:rPr/>
        <w:t>20</w:t>
      </w:r>
      <w:bookmarkEnd w:id="1155"/>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عاری از میانه و ناف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درون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درون دارد دارای میانه و ناف نیز هست</w:t>
      </w:r>
      <w:r>
        <w:rPr>
          <w:rFonts w:eastAsia="IRNazanin" w:cs="IRNazanin"/>
          <w:color w:val="111111"/>
          <w:sz w:val="28"/>
          <w:szCs w:val="28"/>
          <w:rtl w:val="true"/>
          <w:lang w:bidi="fa-IR"/>
        </w:rPr>
        <w:t>.</w:t>
      </w:r>
      <w:r>
        <w:rPr>
          <w:rStyle w:val="FootnoteAnchor"/>
          <w:rtl w:val="true"/>
        </w:rPr>
        <w:footnoteReference w:id="536"/>
      </w:r>
    </w:p>
    <w:p>
      <w:pPr>
        <w:pStyle w:val="Heading5"/>
        <w:numPr>
          <w:ilvl w:val="4"/>
          <w:numId w:val="1"/>
        </w:numPr>
        <w:rPr/>
      </w:pPr>
      <w:bookmarkStart w:id="1156" w:name="__RefHeading___Toc3702111_1468164448"/>
      <w:bookmarkStart w:id="1157" w:name="_Toc517"/>
      <w:bookmarkEnd w:id="1156"/>
      <w:r>
        <w:rPr>
          <w:rtl w:val="true"/>
        </w:rPr>
        <w:t>توضیح</w:t>
      </w:r>
      <w:bookmarkEnd w:id="115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آن است که در خداوند صفات بشر و سایر حیوانات نیست و این یکی از اجزاء معنای صمد است چنانچه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مستلزم جسم تو پر بودن خدا نیست</w:t>
      </w:r>
      <w:r>
        <w:rPr>
          <w:rFonts w:eastAsia="IRNazanin" w:cs="IRNazanin"/>
          <w:color w:val="111111"/>
          <w:sz w:val="28"/>
          <w:szCs w:val="28"/>
          <w:rtl w:val="true"/>
          <w:lang w:bidi="fa-IR"/>
        </w:rPr>
        <w:t xml:space="preserve">. </w:t>
      </w:r>
      <w:bookmarkStart w:id="1158" w:name="pg16997_179711"/>
    </w:p>
    <w:p>
      <w:pPr>
        <w:pStyle w:val="Heading5"/>
        <w:numPr>
          <w:ilvl w:val="4"/>
          <w:numId w:val="1"/>
        </w:numPr>
        <w:rPr/>
      </w:pPr>
      <w:bookmarkStart w:id="1159" w:name="__RefHeading___Toc3702113_1468164448"/>
      <w:bookmarkStart w:id="1160" w:name="_Toc518"/>
      <w:bookmarkEnd w:id="1158"/>
      <w:bookmarkEnd w:id="1159"/>
      <w:r>
        <w:rPr>
          <w:rtl w:val="true"/>
        </w:rPr>
        <w:t>«</w:t>
      </w:r>
      <w:r>
        <w:rPr/>
        <w:t>21</w:t>
      </w:r>
      <w:r>
        <w:rPr>
          <w:rtl w:val="true"/>
        </w:rPr>
        <w:t>»</w:t>
      </w:r>
      <w:bookmarkEnd w:id="1160"/>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ابْنُ الْحَنَفِيَّةِ عَنِ الصَّمَدِ فَقَالَ قَالَ عَلِيٌّ علیه السلام تَأْوِيلُ الصَّمَدِ لَا اسْمٌ وَ لَا جِسْمٌ وَ لَا مِثْلٌ وَ لَا شِبْهٌ وَ لَا صُورَةٌ وَ لَا تِمْثَالٌ وَ لَا حَدٌّ وَ لَا حُدُودٌ وَ لَا مَوْضِعٌ وَ لَا مَكَانٌ وَ لَا كَيْفٌ وَ لَا أَيْنٌ وَ لَا هُنَا وَ لَا ثَمَّةَ وَ لَا مَلَأٌ وَ لَا خَلَأٌ وَ لَا قِيَامٌ وَ لَا قُعُودٌ وَ لَا سُكُونٌ وَ لَا حَرَكَةٌ وَ لَا ظُلْمَانِيٌّ وَ لَا نُورَانِيٌّ وَ لَا رُوحَانِيٌّ وَ لَا نَفْسَانِيٌّ وَ لَا يَخْلُو مِنْهُ مَوْضِعٌ وَ لَا يَسَعُهُ مَوْضِعٌ وَ لَا عَلَى لَوْنٍ وَ لَا عَلَى خَطَرِ قَلْبٍ وَ لَا عَلَى شَمِّ رَائِحَةٍ مَنْفِيٌّ عَنْهُ هَذِهِ الْأَشْيَاءُ</w:t>
      </w:r>
      <w:r>
        <w:rPr>
          <w:rFonts w:eastAsia="Amiri" w:cs="Amiri" w:ascii="Amiri" w:hAnsi="Amiri"/>
          <w:color w:val="111111"/>
          <w:sz w:val="28"/>
          <w:szCs w:val="28"/>
          <w:rtl w:val="true"/>
          <w:lang w:bidi="ar-SA"/>
        </w:rPr>
        <w:t>.</w:t>
      </w:r>
    </w:p>
    <w:p>
      <w:pPr>
        <w:pStyle w:val="Heading5"/>
        <w:numPr>
          <w:ilvl w:val="4"/>
          <w:numId w:val="1"/>
        </w:numPr>
        <w:rPr/>
      </w:pPr>
      <w:bookmarkStart w:id="1161" w:name="__RefHeading___Toc3702115_1468164448"/>
      <w:bookmarkStart w:id="1162" w:name="_Toc519"/>
      <w:bookmarkEnd w:id="1161"/>
      <w:r>
        <w:rPr>
          <w:rtl w:val="true"/>
        </w:rPr>
        <w:t>«</w:t>
      </w:r>
      <w:r>
        <w:rPr/>
        <w:t>22</w:t>
      </w:r>
      <w:r>
        <w:rPr>
          <w:rtl w:val="true"/>
        </w:rPr>
        <w:t>»</w:t>
      </w:r>
      <w:bookmarkEnd w:id="1162"/>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الْحَكَمِ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سُؤَالِ الزِّنْدِيقِ عَنِ الصَّادِقِ علیه السلام أَنْ قَالَ لِمَ لَا يَجُوزُ أَنْ يَكُونَ صَانِعُ الْعَالَمِ أَكْثَرَ مِنْ وَاحِدٍ قَالَ أَبُو عَبْدِ اللَّهِ علیه السلام لَا يَخْلُو قَوْلُكَ إِنَّهُمَا اثْنَانِ مِنْ أَنْ يَكُونَا قَدِيمَيْنِ قَوِيَّيْنِ أَوْ يَكُونَا ضَعِيفَيْنِ أَوْ يَكُونَ أَحَدُهُمَا قَوِيّاً وَ الْآخَرُ ضَعِيفاً فَإِنْ كَانَا قَوِيَّيْنِ فَلِمَ لَا يَدْفَعُ كُلُّ وَاحِدٍ مِنْهُمَا صَاحِبَهُ وَ يَتَفَرَّدُ بِالرُّبُوبِيَّةِ</w:t>
      </w:r>
      <w:r>
        <w:rPr>
          <w:rStyle w:val="FootnoteAnchor"/>
          <w:rtl w:val="true"/>
        </w:rPr>
        <w:footnoteReference w:id="537"/>
      </w:r>
      <w:r>
        <w:rPr>
          <w:rFonts w:ascii="Amiri" w:hAnsi="Amiri" w:eastAsia="Amiri" w:cs="Amiri"/>
          <w:color w:val="111111"/>
          <w:sz w:val="28"/>
          <w:sz w:val="28"/>
          <w:szCs w:val="28"/>
          <w:rtl w:val="true"/>
          <w:lang w:bidi="ar-SA"/>
        </w:rPr>
        <w:t>وَ إِنْ زَعَمْتَ أَنَّ أَحَدَهُمَا قَوِيٌّ وَ الْآخَرَ ضَعِيفٌ ثَبَتَ أَنَّهُ وَاحِدٌ كَمَا نَقُولُ لِلْعَجْزِ الظَّاهِرِ فِي الثَّانِي وَ إِنْ قُلْتَ إِنَّهُمَا اثْنَانِ لَمْ يَخْلُ مِنْ أَنْ يَكُونَا مُتَّفِقَيْنِ مِنْ كُلِّ جِهَةٍ أَوْ مُفْتَرِقَيْنِ مِنْ كُلِّ جِهَةٍ فَلَمَّا رَأَيْنَا الْخَلْقَ مُنْتَظِماً وَ الْفَلَكَ جَارِياً</w:t>
      </w:r>
      <w:r>
        <w:rPr>
          <w:rStyle w:val="FootnoteAnchor"/>
          <w:rtl w:val="true"/>
        </w:rPr>
        <w:footnoteReference w:id="538"/>
      </w:r>
      <w:r>
        <w:rPr>
          <w:rFonts w:ascii="Amiri" w:hAnsi="Amiri" w:eastAsia="Amiri" w:cs="Amiri"/>
          <w:color w:val="111111"/>
          <w:sz w:val="28"/>
          <w:sz w:val="28"/>
          <w:szCs w:val="28"/>
          <w:rtl w:val="true"/>
          <w:lang w:bidi="ar-SA"/>
        </w:rPr>
        <w:t>وَ اخْتِلَافَ اللَّيْلِ وَ النَّهَارِ وَ الشَّمْسِ وَ الْقَمَرِ دَلَّ صِحَّةُ الْأَمْرِ وَ التَّدْبِيرِ وَ ائْتِلَافُ الْأَمْرِ عَلَى أَنَّ الْمُدَبِّرَ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أَبِي الْقَاسِمِ الْعَلَوِيِّ عَنِ الْبَرْمَكِيِّ عَنِ الْحُسَيْنِ بْنِ الْحَسَنِ عَنْ إِبْرَاهِيمَ بْنِ هَاشِمٍ الْقُمِّيِّ عَنِ الْعَبَّاسِ بْنِ عَمْرٍو الْفُقَيْمِيِّ عَنْ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فِيهِ ثُمَّ يَلْزَمُكَ إِنِ ادَّعَيْتَ اثْنَيْنِ فَلَا بُدَّ مِنْ فُرْجَةٍ بَيْنَهُمَا حَتَّى يَكُونَا اثْنَيْنِ فَصَارَتِ الْفُرْجَةُ ثَالِثاً بَيْنَهُمَا قَدِيماً مَعَهُمَا فَيَلْزَمُكَ ثَلَاثَةٌ وَ إِنِ ادَّعَيْتَ ثَلَاثَةً لَزِمَكَ مَا قُلْنَا فِي الِاثْنَيْنِ حَتَّى يَكُونَ بَيْنَهُمْ فُرْجَتَانِ فَيَكُونُوا خَمْسَةً ثُمَّ يَتَنَاهَى فِي الْعَدَدِ إِلَى مَا لَا نِهَايَةَ لَهُ فِي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Heading5"/>
        <w:numPr>
          <w:ilvl w:val="4"/>
          <w:numId w:val="1"/>
        </w:numPr>
        <w:rPr/>
      </w:pPr>
      <w:bookmarkStart w:id="1163" w:name="__RefHeading___Toc3702117_1468164448"/>
      <w:bookmarkStart w:id="1164" w:name="_Toc520"/>
      <w:bookmarkEnd w:id="1163"/>
      <w:r>
        <w:rPr>
          <w:rtl w:val="true"/>
        </w:rPr>
        <w:t>بیان</w:t>
      </w:r>
      <w:bookmarkEnd w:id="1164"/>
    </w:p>
    <w:p>
      <w:pPr>
        <w:pStyle w:val="BookText"/>
        <w:rPr/>
      </w:pPr>
      <w:r>
        <w:rPr>
          <w:rFonts w:ascii="Amiri" w:hAnsi="Amiri" w:eastAsia="Amiri" w:cs="Amiri"/>
          <w:color w:val="111111"/>
          <w:sz w:val="28"/>
          <w:sz w:val="28"/>
          <w:szCs w:val="28"/>
          <w:rtl w:val="true"/>
          <w:lang w:bidi="ar-SA"/>
        </w:rPr>
        <w:t>و لنشر هاهنا إلى بعض براهين التوحيد على وجه الاختصار ثم لنذكر ما يمكن أن يقال في حل هذا الخبر الذي هو من غوامض الأخبار</w:t>
      </w:r>
      <w:r>
        <w:rPr>
          <w:rFonts w:eastAsia="Amiri" w:cs="Amiri" w:ascii="Amiri" w:hAnsi="Amiri"/>
          <w:color w:val="111111"/>
          <w:sz w:val="28"/>
          <w:szCs w:val="28"/>
          <w:rtl w:val="true"/>
          <w:lang w:bidi="ar-SA"/>
        </w:rPr>
        <w:t>.</w:t>
      </w:r>
    </w:p>
    <w:p>
      <w:pPr>
        <w:pStyle w:val="Heading5"/>
        <w:numPr>
          <w:ilvl w:val="4"/>
          <w:numId w:val="1"/>
        </w:numPr>
        <w:rPr/>
      </w:pPr>
      <w:bookmarkStart w:id="1165" w:name="__RefHeading___Toc3702119_1468164448"/>
      <w:bookmarkStart w:id="1166" w:name="_Toc521"/>
      <w:bookmarkEnd w:id="1165"/>
      <w:r>
        <w:rPr>
          <w:rtl w:val="true"/>
        </w:rPr>
        <w:t xml:space="preserve">روایت </w:t>
      </w:r>
      <w:r>
        <w:rPr/>
        <w:t>21</w:t>
      </w:r>
      <w:bookmarkEnd w:id="1166"/>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حنفیه معنای صمد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صمد آن است که او را اسمی نیست و نه جسمی و نه مثلی و نه شبهی و نه صورتی و نه مثالی و نه حدّی و نه تعریفی و نه جایگاهی و نه مکانی و نه کیفیتی و نه جایی، و نه اینجاست و نه آنجا، نه پر است و نه خالی، نه ایستادنی دارد و نه نشستنی، نه سکونی دارد و نه حرکتی، نه ظلمانی است و نه نورانی، نه روحانی است و نه نفسانی، نه جایی از او خالی می شود و نه جایی او را در برگیرد، نه بر رنگی است و نه بر دلی می گذرد و نه به بویی بوئیده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جمیع این چیزها مبرا است</w:t>
      </w:r>
      <w:r>
        <w:rPr>
          <w:rFonts w:eastAsia="IRNazanin" w:cs="IRNazanin"/>
          <w:color w:val="111111"/>
          <w:sz w:val="28"/>
          <w:szCs w:val="28"/>
          <w:rtl w:val="true"/>
          <w:lang w:bidi="fa-IR"/>
        </w:rPr>
        <w:t>.</w:t>
      </w:r>
      <w:r>
        <w:rPr>
          <w:rStyle w:val="FootnoteAnchor"/>
          <w:rtl w:val="true"/>
        </w:rPr>
        <w:footnoteReference w:id="539"/>
      </w:r>
    </w:p>
    <w:p>
      <w:pPr>
        <w:pStyle w:val="Heading5"/>
        <w:numPr>
          <w:ilvl w:val="4"/>
          <w:numId w:val="1"/>
        </w:numPr>
        <w:rPr/>
      </w:pPr>
      <w:bookmarkStart w:id="1167" w:name="__RefHeading___Toc3702121_1468164448"/>
      <w:bookmarkStart w:id="1168" w:name="_Toc522"/>
      <w:bookmarkEnd w:id="1167"/>
      <w:r>
        <w:rPr>
          <w:rtl w:val="true"/>
        </w:rPr>
        <w:t xml:space="preserve">روایت </w:t>
      </w:r>
      <w:r>
        <w:rPr/>
        <w:t>22</w:t>
      </w:r>
      <w:bookmarkEnd w:id="1168"/>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پرسشهای یک زندیق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جایز نیست که خالق عالم بیش از یک نفر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از چند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هر دو قدیم باشند و قوی، یا هر دو ضعیف باشند و یا اینکه یکی قوی و دیگری ضعیف باشد، پس اگر هر دو قوی باشند چرا یکی از آنها دیگری را دفع نمی‌کند، تا در ربوبیتش تک باشد، و اگر فکر می‌کنی یکی از آنها قوی و دیگری ضعیف است؛ ثابت می‌شود خالق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ما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یکی از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فرض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می گویی خدا دو تا است پس یا هر دوی آنها از هر جهت متّفق می‌باشند، یا از هر لحاظ با هم تفاوت دارند، ولی وقتی آفرینش منظّم، افلاک جاری، آمد و شد شب و روز و خورشید و ماه را می بینیم؛ صحّت امر و تدبیر و هماهنگی امر دلالت دارد بر اینکه مدبّر یکی است</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این حدیث در کتاب توحید نیز روایت شده است و این قسمت را اضافه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 تو لازم آید اگر دو خدا را ادعا کنی که سه خدا باشند زیرا چاره نیست از فرجه که در میان ایشان باشد تا آنکه دو تا باشند پس این فرجه در میانه ایشان سیو می‌شود که قدیم است با این دو خدا و او نیز باید که خدا باشد پس بر تو لازم می‌آید که به سه خدا قائل شوی با آنکه دو خدا را ادعا داری و اگر سه خدا را ادعا کنی آنچه در دو خدا گفتیم بر تو لازم آید و آن صورت نبندد تا آنکه در میانه ایشان دو فرجه باشد و به واسطه دو فرجه سه خدا را که ادعا می کنی پنج خدا می‌شود پس سخن به بی نهایت خدا منتهی می شود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این حدیث در کتاب کافی هم روایت شده است</w:t>
      </w:r>
      <w:r>
        <w:rPr>
          <w:rFonts w:eastAsia="IRNazanin" w:cs="IRNazanin"/>
          <w:color w:val="111111"/>
          <w:sz w:val="28"/>
          <w:szCs w:val="28"/>
          <w:rtl w:val="true"/>
          <w:lang w:bidi="fa-IR"/>
        </w:rPr>
        <w:t>.</w:t>
      </w:r>
      <w:r>
        <w:rPr>
          <w:rStyle w:val="FootnoteAnchor"/>
          <w:rtl w:val="true"/>
        </w:rPr>
        <w:footnoteReference w:id="542"/>
      </w:r>
    </w:p>
    <w:p>
      <w:pPr>
        <w:pStyle w:val="Heading5"/>
        <w:numPr>
          <w:ilvl w:val="4"/>
          <w:numId w:val="1"/>
        </w:numPr>
        <w:rPr/>
      </w:pPr>
      <w:bookmarkStart w:id="1169" w:name="__RefHeading___Toc3702123_1468164448"/>
      <w:bookmarkStart w:id="1170" w:name="_Toc523"/>
      <w:bookmarkEnd w:id="1169"/>
      <w:r>
        <w:rPr>
          <w:rtl w:val="true"/>
        </w:rPr>
        <w:t>توضیح</w:t>
      </w:r>
      <w:bookmarkEnd w:id="1170"/>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بطور خلاصه به بعضی برهانهای توحید اشاره می کنیم پس آنچه که در شرح این خبر می توان گفت ذکر می کنیم که این روایت از روایات مشکل است</w:t>
      </w:r>
      <w:r>
        <w:rPr>
          <w:rFonts w:eastAsia="IRNazanin" w:cs="IRNazanin"/>
          <w:color w:val="111111"/>
          <w:sz w:val="28"/>
          <w:szCs w:val="28"/>
          <w:rtl w:val="true"/>
          <w:lang w:bidi="fa-IR"/>
        </w:rPr>
        <w:t xml:space="preserve">. </w:t>
      </w:r>
      <w:bookmarkStart w:id="1171" w:name="pg16997_179712"/>
    </w:p>
    <w:p>
      <w:pPr>
        <w:pStyle w:val="Heading4"/>
        <w:numPr>
          <w:ilvl w:val="3"/>
          <w:numId w:val="1"/>
        </w:numPr>
        <w:rPr/>
      </w:pPr>
      <w:bookmarkStart w:id="1172" w:name="__RefHeading___Toc3702125_1468164448"/>
      <w:bookmarkStart w:id="1173" w:name="_Toc524"/>
      <w:bookmarkEnd w:id="1171"/>
      <w:bookmarkEnd w:id="1172"/>
      <w:r>
        <w:rPr>
          <w:rtl w:val="true"/>
        </w:rPr>
        <w:t>فأما البراهين</w:t>
      </w:r>
      <w:bookmarkEnd w:id="1173"/>
    </w:p>
    <w:p>
      <w:pPr>
        <w:pStyle w:val="Heading5"/>
        <w:numPr>
          <w:ilvl w:val="4"/>
          <w:numId w:val="1"/>
        </w:numPr>
        <w:rPr/>
      </w:pPr>
      <w:bookmarkStart w:id="1174" w:name="__RefHeading___Toc3702127_1468164448"/>
      <w:bookmarkStart w:id="1175" w:name="_Toc525"/>
      <w:bookmarkEnd w:id="1174"/>
      <w:r>
        <w:rPr>
          <w:rtl w:val="true"/>
        </w:rPr>
        <w:t>فالأول‌</w:t>
      </w:r>
      <w:bookmarkEnd w:id="1175"/>
    </w:p>
    <w:p>
      <w:pPr>
        <w:pStyle w:val="BookText"/>
        <w:rPr/>
      </w:pPr>
      <w:r>
        <w:rPr>
          <w:rFonts w:ascii="Amiri" w:hAnsi="Amiri" w:eastAsia="Amiri" w:cs="Amiri"/>
          <w:color w:val="111111"/>
          <w:sz w:val="28"/>
          <w:sz w:val="28"/>
          <w:szCs w:val="28"/>
          <w:rtl w:val="true"/>
          <w:lang w:bidi="ar-SA"/>
        </w:rPr>
        <w:t>أنه لما ثبت كون الوجود عين حقيقة الواجب فلو تعدد لكان امتياز كل منهما عن الآخر بأمر خارج عن الذات فيكونان محتاجين في تشخصهما إلى أمر خارج و كل محتاج ممكن</w:t>
      </w:r>
      <w:r>
        <w:rPr>
          <w:rFonts w:eastAsia="Amiri" w:cs="Amiri" w:ascii="Amiri" w:hAnsi="Amiri"/>
          <w:color w:val="111111"/>
          <w:sz w:val="28"/>
          <w:szCs w:val="28"/>
          <w:rtl w:val="true"/>
          <w:lang w:bidi="ar-SA"/>
        </w:rPr>
        <w:t>.</w:t>
      </w:r>
    </w:p>
    <w:p>
      <w:pPr>
        <w:pStyle w:val="Heading5"/>
        <w:numPr>
          <w:ilvl w:val="4"/>
          <w:numId w:val="1"/>
        </w:numPr>
        <w:rPr/>
      </w:pPr>
      <w:bookmarkStart w:id="1176" w:name="__RefHeading___Toc3702129_1468164448"/>
      <w:bookmarkStart w:id="1177" w:name="_Toc526"/>
      <w:bookmarkEnd w:id="1176"/>
      <w:r>
        <w:rPr>
          <w:rtl w:val="true"/>
        </w:rPr>
        <w:t>و الثاني‌</w:t>
      </w:r>
      <w:bookmarkEnd w:id="1177"/>
    </w:p>
    <w:p>
      <w:pPr>
        <w:pStyle w:val="BookText"/>
        <w:rPr/>
      </w:pPr>
      <w:r>
        <w:rPr>
          <w:rFonts w:ascii="Amiri" w:hAnsi="Amiri" w:eastAsia="Amiri" w:cs="Amiri"/>
          <w:color w:val="111111"/>
          <w:sz w:val="28"/>
          <w:sz w:val="28"/>
          <w:szCs w:val="28"/>
          <w:rtl w:val="true"/>
          <w:lang w:bidi="ar-SA"/>
        </w:rPr>
        <w:t>أنه لو تعدد الواجب لذاته فإما أن يكون امتياز كل منهما عن الآخر بذاته فيكون مفهوم واجب الوجود محمولا عليهما بالحمل العرضي و العارض معلول للمعروض فيرجع إلى كون كل منهما علة لوجوب وجوده و قد ثبت بطلانه و إما أن يكون ذلك الامتياز بالأمر الزائد على ذاتهما و هو أفحش فإنه إما أن يكون معلولا لماهيتهما أو لغيرهما و على الأول إن اتحد ماهيتهما كان التعين مشتركا و هذا خلف و إن تعددت الماهية كان كل منهما شيئا عرض له وجوب الوجود أعني الوجود المتأكد للواجب و قد تبين بدلائل عينية الوجود بطلانه و على الثاني يلزم الاحتياج إلى الغير و الإمكان و بالجملة لو كان الواجب متعددا لكان نسبة الوجوب إليهما نسبة العوارض فكان ممكنا لا واجبا</w:t>
      </w:r>
      <w:r>
        <w:rPr>
          <w:rFonts w:eastAsia="Amiri" w:cs="Amiri" w:ascii="Amiri" w:hAnsi="Amiri"/>
          <w:color w:val="111111"/>
          <w:sz w:val="28"/>
          <w:szCs w:val="28"/>
          <w:rtl w:val="true"/>
          <w:lang w:bidi="ar-SA"/>
        </w:rPr>
        <w:t>.</w:t>
      </w:r>
    </w:p>
    <w:p>
      <w:pPr>
        <w:pStyle w:val="Heading5"/>
        <w:numPr>
          <w:ilvl w:val="4"/>
          <w:numId w:val="1"/>
        </w:numPr>
        <w:rPr/>
      </w:pPr>
      <w:bookmarkStart w:id="1178" w:name="__RefHeading___Toc3702131_1468164448"/>
      <w:bookmarkStart w:id="1179" w:name="_Toc527"/>
      <w:bookmarkEnd w:id="1178"/>
      <w:r>
        <w:rPr>
          <w:rtl w:val="true"/>
        </w:rPr>
        <w:t>الثالث‌</w:t>
      </w:r>
      <w:bookmarkEnd w:id="1179"/>
    </w:p>
    <w:p>
      <w:pPr>
        <w:pStyle w:val="BookText"/>
        <w:rPr/>
      </w:pPr>
      <w:r>
        <w:rPr>
          <w:rFonts w:ascii="Amiri" w:hAnsi="Amiri" w:eastAsia="Amiri" w:cs="Amiri"/>
          <w:color w:val="111111"/>
          <w:sz w:val="28"/>
          <w:sz w:val="28"/>
          <w:szCs w:val="28"/>
          <w:rtl w:val="true"/>
          <w:lang w:bidi="ar-SA"/>
        </w:rPr>
        <w:t>أنه لو كان لله سبحانه شريك لكان لمجموع الواجبين وجود غير وجود الآحاد سواء كان ذلك الوجود عين مجموع الوجودين أو أمرا زائدا عليه و لكان هذا الوجود محتاجا إلى وجود الأجزاء و المحتاج إلى الغير ممكن محتاج إلى مؤثر و المؤثر في الشي‌ء يجب أن يكون مؤثرا في واحد من أجزائه و إلا لم يكن مؤثرا في ذلك الشي‌ء و قد ادعوا الضرورة فيه و لا يمكن التأثير فيما نحن فيه في شي‌ء من الأجزاء لكون كل من الجزءين واجبا فالشريك يستلزم التأثير فيما لا يمكن التأثير فيه أو إمكان ما فرض وجوبه إلى غير ذلك من المفاسد</w:t>
      </w:r>
      <w:r>
        <w:rPr>
          <w:rFonts w:eastAsia="Amiri" w:cs="Amiri" w:ascii="Amiri" w:hAnsi="Amiri"/>
          <w:color w:val="111111"/>
          <w:sz w:val="28"/>
          <w:szCs w:val="28"/>
          <w:rtl w:val="true"/>
          <w:lang w:bidi="ar-SA"/>
        </w:rPr>
        <w:t>.</w:t>
      </w:r>
    </w:p>
    <w:p>
      <w:pPr>
        <w:pStyle w:val="Heading5"/>
        <w:numPr>
          <w:ilvl w:val="4"/>
          <w:numId w:val="1"/>
        </w:numPr>
        <w:rPr/>
      </w:pPr>
      <w:bookmarkStart w:id="1180" w:name="__RefHeading___Toc3702133_1468164448"/>
      <w:bookmarkStart w:id="1181" w:name="_Toc528"/>
      <w:bookmarkEnd w:id="1180"/>
      <w:r>
        <w:rPr>
          <w:rtl w:val="true"/>
        </w:rPr>
        <w:t>الرابع برهان التمانع</w:t>
      </w:r>
      <w:bookmarkEnd w:id="1181"/>
    </w:p>
    <w:p>
      <w:pPr>
        <w:pStyle w:val="BookText"/>
        <w:rPr/>
      </w:pPr>
      <w:r>
        <w:rPr>
          <w:rFonts w:ascii="Amiri" w:hAnsi="Amiri" w:eastAsia="Amiri" w:cs="Amiri"/>
          <w:color w:val="111111"/>
          <w:sz w:val="28"/>
          <w:sz w:val="28"/>
          <w:szCs w:val="28"/>
          <w:rtl w:val="true"/>
          <w:lang w:bidi="ar-SA"/>
        </w:rPr>
        <w:t>و أظهر تقريراته أن وجوب الوجود يستلزم القدرة و القوة على جميع الممكنات قوة كاملة بحيث يقدر على إيجاده و دفع ما يضاده مطلقا و عدم القدرة على هذا الوجه نقص و النقص عليه تعالى محال ضرورة بدليل إجماع العقلاء عليه و من المحال عادة إجماعهم على نظري و لئن لم يكن ضروريا فنظري ظاهر متسق الطريق واضح الدليل و استحالة إجماعهم على نظري لا يكون كذلك أظهر فنقول</w:t>
      </w:r>
    </w:p>
    <w:p>
      <w:pPr>
        <w:pStyle w:val="Heading5"/>
        <w:numPr>
          <w:ilvl w:val="4"/>
          <w:numId w:val="1"/>
        </w:numPr>
        <w:rPr/>
      </w:pPr>
      <w:bookmarkStart w:id="1182" w:name="__RefHeading___Toc3702135_1468164448"/>
      <w:bookmarkStart w:id="1183" w:name="_Toc529"/>
      <w:bookmarkEnd w:id="1182"/>
      <w:r>
        <w:rPr>
          <w:rtl w:val="true"/>
        </w:rPr>
        <w:t>و اما برهانهای توحید</w:t>
      </w:r>
      <w:bookmarkEnd w:id="1183"/>
    </w:p>
    <w:p>
      <w:pPr>
        <w:pStyle w:val="Heading6"/>
        <w:numPr>
          <w:ilvl w:val="5"/>
          <w:numId w:val="1"/>
        </w:numPr>
        <w:rPr/>
      </w:pPr>
      <w:bookmarkStart w:id="1184" w:name="__RefHeading___Toc3702137_1468164448"/>
      <w:bookmarkStart w:id="1185" w:name="_Toc530"/>
      <w:bookmarkEnd w:id="1184"/>
      <w:r>
        <w:rPr>
          <w:rtl w:val="true"/>
        </w:rPr>
        <w:t>اول</w:t>
      </w:r>
      <w:bookmarkEnd w:id="1185"/>
    </w:p>
    <w:p>
      <w:pPr>
        <w:pStyle w:val="BookText"/>
        <w:rPr/>
      </w:pPr>
      <w:r>
        <w:rPr>
          <w:rFonts w:ascii="IRNazanin" w:hAnsi="IRNazanin" w:eastAsia="IRNazanin"/>
          <w:color w:val="111111"/>
          <w:sz w:val="28"/>
          <w:sz w:val="28"/>
          <w:szCs w:val="28"/>
          <w:rtl w:val="true"/>
          <w:lang w:bidi="fa-IR"/>
        </w:rPr>
        <w:t>وقتی ثابت شد وجود عین حقیقت واجب است پس اگر واجب، متعدد باشد امتیاز هر یک از آنها از دیگری به امری خارج از ذات است پس هر دوی آنها در تشخّصشان به امری خارجی محتاج می شوند و هر محتاجی ممکن است</w:t>
      </w:r>
      <w:r>
        <w:rPr>
          <w:rFonts w:eastAsia="IRNazanin" w:cs="IRNazanin"/>
          <w:color w:val="111111"/>
          <w:sz w:val="28"/>
          <w:szCs w:val="28"/>
          <w:rtl w:val="true"/>
          <w:lang w:bidi="fa-IR"/>
        </w:rPr>
        <w:t>.</w:t>
      </w:r>
    </w:p>
    <w:p>
      <w:pPr>
        <w:pStyle w:val="Heading6"/>
        <w:numPr>
          <w:ilvl w:val="5"/>
          <w:numId w:val="1"/>
        </w:numPr>
        <w:rPr/>
      </w:pPr>
      <w:bookmarkStart w:id="1186" w:name="__RefHeading___Toc3702139_1468164448"/>
      <w:bookmarkStart w:id="1187" w:name="_Toc531"/>
      <w:bookmarkEnd w:id="1186"/>
      <w:r>
        <w:rPr>
          <w:rtl w:val="true"/>
        </w:rPr>
        <w:t>دوم</w:t>
      </w:r>
      <w:bookmarkEnd w:id="1187"/>
    </w:p>
    <w:p>
      <w:pPr>
        <w:pStyle w:val="BookText"/>
        <w:rPr/>
      </w:pPr>
      <w:r>
        <w:rPr>
          <w:rFonts w:ascii="IRNazanin" w:hAnsi="IRNazanin" w:eastAsia="IRNazanin"/>
          <w:color w:val="111111"/>
          <w:sz w:val="28"/>
          <w:sz w:val="28"/>
          <w:szCs w:val="28"/>
          <w:rtl w:val="true"/>
          <w:lang w:bidi="fa-IR"/>
        </w:rPr>
        <w:t>اگر واجب بالذات متعدّد باشد یا امتیاز هر یک از آنها از دیگری به ذاتش است که در اینصورت مفهوم واجب الوجود به حمل عرضی بر آنها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هم معلول برای معروض است پس هر یک از آنها علت وجوب وجودش می شود که بطلان این مطلب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آن امتیاز به امری زائد بر ذات آن دو است و این بدتر است زیرا این امر زائد بر ذات یا معلول ماهیت آن دو است یا معلول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فرض اول اگر ماهیت آن دو مشترک باشد، تعیّن مشترک می شود و این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ماهیت، متعدد باشد هر یک از آنها چیزی می شود که وجوب وجود یعنی وجود متأکد برای واجب، بر آن عارض شده است در حالی که با ادله عینیت وجود، بطلان این مطلب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فرض دوم احتیاج به غیر و امکان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اگر واجب متعدد باشد نسبت وجوب به هر دو، نسبت عوارض می باشد پس ممکن می شود نه واجب</w:t>
      </w:r>
      <w:r>
        <w:rPr>
          <w:rFonts w:eastAsia="IRNazanin" w:cs="IRNazanin"/>
          <w:color w:val="111111"/>
          <w:sz w:val="28"/>
          <w:szCs w:val="28"/>
          <w:rtl w:val="true"/>
          <w:lang w:bidi="fa-IR"/>
        </w:rPr>
        <w:t>.</w:t>
      </w:r>
    </w:p>
    <w:p>
      <w:pPr>
        <w:pStyle w:val="Heading6"/>
        <w:numPr>
          <w:ilvl w:val="5"/>
          <w:numId w:val="1"/>
        </w:numPr>
        <w:rPr/>
      </w:pPr>
      <w:bookmarkStart w:id="1188" w:name="__RefHeading___Toc3702141_1468164448"/>
      <w:bookmarkStart w:id="1189" w:name="_Toc532"/>
      <w:bookmarkEnd w:id="1188"/>
      <w:r>
        <w:rPr>
          <w:rtl w:val="true"/>
        </w:rPr>
        <w:t>سوم</w:t>
      </w:r>
      <w:bookmarkEnd w:id="1189"/>
    </w:p>
    <w:p>
      <w:pPr>
        <w:pStyle w:val="BookText"/>
        <w:rPr/>
      </w:pPr>
      <w:r>
        <w:rPr>
          <w:rFonts w:ascii="IRNazanin" w:hAnsi="IRNazanin" w:eastAsia="IRNazanin"/>
          <w:color w:val="111111"/>
          <w:sz w:val="28"/>
          <w:sz w:val="28"/>
          <w:szCs w:val="28"/>
          <w:rtl w:val="true"/>
          <w:lang w:bidi="fa-IR"/>
        </w:rPr>
        <w:t>اگر برای خدای سبحان شریکی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مجموع دو واجب، وجودی غیر از وجود تک تک آنهاست چه این وجود عین مجموع دو وجود باشد چه امری زائد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وجود محتاج به وجود اجزاء است و محتاج به غیر، ممکن و محتاج به مؤثری است و مؤثر در شیء باید در یکی از اجزایش مؤثر باشد وگر نه در آن شیء مؤثر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مطلب ادعای ضرورت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بحث ما تأثیر در هیچ یک از اجزاء ممکن نیست زیرا هر دو جزء واجب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شریک، مستلزم تأثیر در چیزی می باشد که تأثیر در آن ممکن نیست یا مستلزم ممکن دانستن چیزی است که واجب فرض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مفاسدی که لازم آید</w:t>
      </w:r>
      <w:r>
        <w:rPr>
          <w:rFonts w:eastAsia="IRNazanin" w:cs="IRNazanin"/>
          <w:color w:val="111111"/>
          <w:sz w:val="28"/>
          <w:szCs w:val="28"/>
          <w:rtl w:val="true"/>
          <w:lang w:bidi="fa-IR"/>
        </w:rPr>
        <w:t>.</w:t>
      </w:r>
    </w:p>
    <w:p>
      <w:pPr>
        <w:pStyle w:val="Heading6"/>
        <w:numPr>
          <w:ilvl w:val="5"/>
          <w:numId w:val="1"/>
        </w:numPr>
        <w:rPr/>
      </w:pPr>
      <w:bookmarkStart w:id="1190" w:name="__RefHeading___Toc3702143_1468164448"/>
      <w:bookmarkStart w:id="1191" w:name="_Toc533"/>
      <w:bookmarkEnd w:id="1190"/>
      <w:r>
        <w:rPr>
          <w:rtl w:val="true"/>
        </w:rPr>
        <w:t>چهارم</w:t>
      </w:r>
      <w:bookmarkEnd w:id="1191"/>
    </w:p>
    <w:p>
      <w:pPr>
        <w:pStyle w:val="BookText"/>
        <w:rPr/>
      </w:pPr>
      <w:r>
        <w:rPr>
          <w:rFonts w:ascii="IRNazanin" w:hAnsi="IRNazanin" w:eastAsia="IRNazanin"/>
          <w:color w:val="111111"/>
          <w:sz w:val="28"/>
          <w:sz w:val="28"/>
          <w:szCs w:val="28"/>
          <w:rtl w:val="true"/>
          <w:lang w:bidi="fa-IR"/>
        </w:rPr>
        <w:t>برهان تمانع و روشن ترین تقریراتش این است که وجوب وجود مستلزم قدرت و قوت بر جمیع ممکنات است؛ قوت کاملی که بتواند آن را ایجاد و متضادش را دفع کند به طور مطلق و عدم قدرتی اینگونه نقص است و نقص بر خدا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اجماع عقلا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اجماع عقلا بر مطلبی نظری عادتا محال است و اگر ضروری نباشد پس نظری آشکار و یک راه و واضح الدلیل است و استحاله اجماع عقلا بر امری نظری که چنین نباشد ظاهرتر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حينئذ لو كان في الوجود واجبان لكانا قويين و قوتهما يستلزم عدم قوتهما لأن قوة كل منهما على هذا الوجه يستلزم قوته على دفع الآخر عن إرادة ضد ما يريده نفسه من الممكنات و المدفوع غير قوي بهذا المعنى الذي زعمنا أنه لازم لسلب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هذا إنما يتم لو كان إرادة كل منهما للممكن بشرط إرادة الآخر لضده ممكنا و بالعكس و ليس كذلك بل إرادة كل منهما له بشرط إرادة الآخر لضده ممتنع و نظير ذلك أن إرادة الواجب للممكن بشرط وجود ضده محال و لا يلزم منه نقص قلت امتناع الإرادة بشرط إرادة الآخر هو الامتناع بالغير و امتناعه بالغير تحقق النقص و العجز تعالى عن ذلك و أما امتناع إرادة الشي‌ء بشرط وجود ضده فمن باب امتناع إرادة المحال الذاتي و إن كان امتناع الإرادة امتناعا بالغير و مثله غير ملزوم للنقص بخلاف ما نحن فيه فإن المراد ممتنع 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وجود الشي‌ء كما يمتنع بشرط ضده و نقيضه كذلك يمتنع بشرط ملزوم ضده و نقيضه و الأول امتناع بالذات و الثاني امتناع بالغير و كما أن إرادة الأول منه تعالى محال و لا نقص فيه كذلك إرادة الثاني و ظاهر أن إرادة إيجاد الممكن بشرط إرادة الآخر له من قبل الثاني فينبغي أن لا يكون فيه نقص قلت فرق بين الأمرين فإن وجود الممكن إذا قيد و اشترط بملزوم نقيضه كان ممتنعا و لو بالغير و لم يتعلق به إرادة ضرورة و أما إذا لم يقيد الوجود به بل أطلق فغير ممتنع فيمكن تعلق الإرادة به و لو في زمان وجود ملزوم النقيض بأن يدفع الملزوم و إن لم يندفع هو من قبل نفسه أو من دافع آخر بخلاف إرادة الآخر له فإنه لو لم يندفع من قبل نفسه و لم يدفعه دافع آخر لم يتعلق به الإرادة ضرورة فهو مدفوع و إلا فالآخر مدفوع فصار حاصل الفرق حينئذ أن الصانع تعالى قادر على إيجاد أحد الضدين في زمان الضد الآخر بدون حاجة إلى واسطة غير مستندة إليه تعالى و هو أي الحاجة إلى الواسطة المستندة إلى الفاعل لا ينافي الاستقلال و القدرة كما لا ينافي الاحتياج إلى الواسطة المستندة إلى الذات الوجوب الذاتي بخلاف ما نحن فيه فإنه احتياج إلى واسطة غير مستندة إلى الذات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این موقع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وجود، دو واجب باشد هر دو قوی هستند و قوتشان مستلزم عدم قوتشان است زیرا قوت هر یک از آنها به این گونه، مستلزم قوتش بر دفع دیگری است از اراده کردن او، ضدّ آن چیزی را که وی از ممکنات اراده کرده است، و دفع شده، قوی نیست به این معنایی از قوت که گفتیم لازمه سلبِ نقص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وقتی تمام است که اراده هر یک از آنها به موجود ممکنی به شرط اراده دیگری به ضدّ آن، امکان داشته باشد و برعکس، در حالی که چنین نیست بلکه ارادۀ هر یک از آنها به آن ممکن به شرط اراده دیگری به ضدش،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این مطلب آن است که اراده واجب به ممکنی به شرط وجود ضد آن محال است و از این نقصی لازم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اراده به شرط اراده دیگری، امتناع به غیر است و امتناع به غیر اثبات نقص و عجز است که خداوند از آن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امتناع ارادۀ شیء به شرط وجود ضد آن از باب ارادۀ محال ذاتی است اگر چه امتناع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به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چیزی نقص را لازم نیاورد برخلاف بحث ما که منظور ممتنع به غیر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مستلزم تقص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وجود شیء به شرط ضد و نقیضش ممتنع است همانطور به شرط ملزوم ضد و نقیضش نیز محال است و اولی امتناع به ذات و دومی امتناع به غیر است و همانطور که اراده کردن اولی از سوی خدا محال است و نقصی لازم نیاید، اراده کردن دومی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اراده ایجاد ممکن به شرط اراده دیگری به آن از قبیل دومی است پس نباید نقصی لازم آید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امر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وجود ممکن وقتی مقید و مشروط به ملزوم نقیضش شود ممتنع می شود ولو به غیر و اراده ای به آن تعلّق نمی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که مقید به آن نشود و مطلق گذاشته شود پس غیر ممتنع است پس تعلق اراده به آن ولو در زمان وجود ملزومِ نقیض، ممکن است به اینکه ملزوم را دفع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خودش دفع نشود یا دافع دیگری دفعش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خلاف اراده دیگری به آن چرا که در این صورت اگر این اراده دیگری خودش دفع نشود یا دیگری دفعش نکند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ممکن تعلق نمی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می شود واگر نشود اراده آن دیگری دفع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حاصل فرق این شد که خدای تعالی قادر بر ایجاد یکی از دو ضدّ در زمان ضدّ دیگر است بدون احتیاج به واسطه ای که غیرمستند بر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احتیاج به واسطۀ مستند به خودِ فاعل با استقلال و قدرت منافات ندارد چنانچه با وجوب ذاتی هم منافات ندارد برخلاف بحث ما که احتیاج به واسطۀ غیر مستند به ذات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مستلزم نقص و عجز است</w:t>
      </w:r>
      <w:r>
        <w:rPr>
          <w:rFonts w:eastAsia="IRNazanin" w:cs="IRNazanin"/>
          <w:color w:val="111111"/>
          <w:sz w:val="28"/>
          <w:szCs w:val="28"/>
          <w:rtl w:val="true"/>
          <w:lang w:bidi="fa-IR"/>
        </w:rPr>
        <w:t xml:space="preserve">]. </w:t>
      </w:r>
      <w:bookmarkStart w:id="1192" w:name="pg16997_179714"/>
    </w:p>
    <w:p>
      <w:pPr>
        <w:pStyle w:val="BookText"/>
        <w:rPr/>
      </w:pPr>
      <w:bookmarkEnd w:id="1192"/>
      <w:r>
        <w:rPr>
          <w:rFonts w:ascii="Amiri" w:hAnsi="Amiri" w:eastAsia="Amiri" w:cs="Amiri"/>
          <w:color w:val="111111"/>
          <w:sz w:val="28"/>
          <w:sz w:val="28"/>
          <w:szCs w:val="28"/>
          <w:rtl w:val="true"/>
          <w:lang w:bidi="ar-SA"/>
        </w:rPr>
        <w:t>لا يقال لعل انتفاء إرادة الآخر واجب بنفسه و لا نسلم منافاة توسط الواجب بالذات بين الفاعل و فعله لاستقلاله و استلزامه النقص لأنا نقول الأول بين البطلان فإن تحقق إرادة الآخر و انتفاعها ممكن في نفسه لكنه ينتفي فيما نحن فيه من قبل ذي الإرادة لو انتفى فيكون واسطة ممكنة غير صادرة عن الفاعل و لا مستندة إليه و أما الثاني فربما تدعى البداهة في استلزامه النقص و هو غير بعيد و بهذا التقرير يندفع كثير من الشكوك و الشبه</w:t>
      </w:r>
      <w:r>
        <w:rPr>
          <w:rFonts w:eastAsia="Amiri" w:cs="Amiri" w:ascii="Amiri" w:hAnsi="Amiri"/>
          <w:color w:val="111111"/>
          <w:sz w:val="28"/>
          <w:szCs w:val="28"/>
          <w:rtl w:val="true"/>
          <w:lang w:bidi="ar-SA"/>
        </w:rPr>
        <w:t>.</w:t>
      </w:r>
    </w:p>
    <w:p>
      <w:pPr>
        <w:pStyle w:val="Heading5"/>
        <w:numPr>
          <w:ilvl w:val="4"/>
          <w:numId w:val="1"/>
        </w:numPr>
        <w:rPr/>
      </w:pPr>
      <w:bookmarkStart w:id="1193" w:name="__RefHeading___Toc3702145_1468164448"/>
      <w:bookmarkStart w:id="1194" w:name="_Toc534"/>
      <w:bookmarkEnd w:id="1193"/>
      <w:r>
        <w:rPr>
          <w:rtl w:val="true"/>
        </w:rPr>
        <w:t>الخامس تقرير آخر لبرهان التمانع ذكره المحقق الدواني‌</w:t>
      </w:r>
      <w:bookmarkEnd w:id="1194"/>
    </w:p>
    <w:p>
      <w:pPr>
        <w:pStyle w:val="BookText"/>
        <w:rPr/>
      </w:pPr>
      <w:r>
        <w:rPr>
          <w:rFonts w:ascii="Amiri" w:hAnsi="Amiri" w:eastAsia="Amiri" w:cs="Amiri"/>
          <w:color w:val="111111"/>
          <w:sz w:val="28"/>
          <w:sz w:val="28"/>
          <w:szCs w:val="28"/>
          <w:rtl w:val="true"/>
          <w:lang w:bidi="ar-SA"/>
        </w:rPr>
        <w:t>و هو أنه لا يخلو أن يكون قدرة كل واحد منهما و إرادته كافية في وجود العالم أو لا شي‌ء منهما كاف أو أحدهما كاف فقط و على الأول يلزم اجتماع المؤثرين التامين على معلول واحد و على الثاني يلزم عجزهما لأنهما لا يمكن لهما التأثير إلا باشتراك الآخر و على الثالث لا يكون الآخر خالقا فلا يكون إلها أ فمن يخلق كمن لا يخلق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إنما يلزم العجز إذا انتفت القدرة على الإيجاد بالاستقلال أما إذا كان كل منهما قادرا على الإيجاد بالاستقلال و لكن اتفقا على الإيجاد باشتراك فلا يلزم العجز كما أن القادرين على حمل خشبة بالانفراد قد يشتركان في حملها و ذلك لا يستلزم عجزهما لأن إرادتهما تعلقت بالاشتراك و إنما يلزم العجز لو أرادا الاستقلال و لم يحصل لأنا نقول تعلق إرادة كل منهما إن كان كافيا لزم المحذور الأول و إن لم يكن كافيا لزم المحذور الثاني و الملازمتان بينتان لا تقبلان المنع و ما أوردتم من المثال في سند المنع لا يصلح للسندية إذ في هذه الصورة ينقص ميل كل واحد منهما من الميل الذي يستقل في الحمل قدر ما يتم الميل الصادر من الآخر حتى تنقل الخشبة بمجموع الميلين و ليس كل واحد منهما بهذا القدر من الميل فاعلا مستقلا و في مبحثنا هذا ليس المؤثر إلا تعلق القدرة و الإرادة و لا يتصور الزيادة و النقصان في شي‌ء منهما</w:t>
      </w:r>
      <w:r>
        <w:rPr>
          <w:rFonts w:eastAsia="Amiri" w:cs="Amiri" w:ascii="Amiri" w:hAnsi="Amiri"/>
          <w:color w:val="111111"/>
          <w:sz w:val="28"/>
          <w:szCs w:val="28"/>
          <w:rtl w:val="true"/>
          <w:lang w:bidi="ar-SA"/>
        </w:rPr>
        <w:t>.</w:t>
      </w:r>
    </w:p>
    <w:p>
      <w:pPr>
        <w:pStyle w:val="Heading5"/>
        <w:numPr>
          <w:ilvl w:val="4"/>
          <w:numId w:val="1"/>
        </w:numPr>
        <w:rPr/>
      </w:pPr>
      <w:bookmarkStart w:id="1195" w:name="__RefHeading___Toc3702147_1468164448"/>
      <w:bookmarkStart w:id="1196" w:name="_Toc535"/>
      <w:bookmarkEnd w:id="1195"/>
      <w:r>
        <w:rPr>
          <w:rtl w:val="true"/>
        </w:rPr>
        <w:t>السادس‌</w:t>
      </w:r>
      <w:bookmarkEnd w:id="1196"/>
    </w:p>
    <w:p>
      <w:pPr>
        <w:pStyle w:val="Heading6"/>
        <w:numPr>
          <w:ilvl w:val="5"/>
          <w:numId w:val="1"/>
        </w:numPr>
        <w:rPr/>
      </w:pPr>
      <w:bookmarkStart w:id="1197" w:name="__RefHeading___Toc3702149_1468164448"/>
      <w:bookmarkStart w:id="1198" w:name="_Toc536"/>
      <w:bookmarkEnd w:id="1197"/>
      <w:r>
        <w:rPr>
          <w:rtl w:val="true"/>
        </w:rPr>
        <w:t>اشارة</w:t>
      </w:r>
      <w:bookmarkEnd w:id="1198"/>
    </w:p>
    <w:p>
      <w:pPr>
        <w:pStyle w:val="BookText"/>
        <w:rPr/>
      </w:pPr>
      <w:r>
        <w:rPr>
          <w:rFonts w:ascii="Amiri" w:hAnsi="Amiri" w:eastAsia="Amiri" w:cs="Amiri"/>
          <w:color w:val="111111"/>
          <w:sz w:val="28"/>
          <w:sz w:val="28"/>
          <w:szCs w:val="28"/>
          <w:rtl w:val="true"/>
          <w:lang w:bidi="ar-SA"/>
        </w:rPr>
        <w:t>أن كل من جاء من الأنبياء و أصحاب الكتب المنزلة إنما ادعى الاستناد إلى واحد أسند إليه الآخر و لو كان في الوجود واجبان لكان يخبر مخبر من قبله بوجوده و حكمه و احتمال أن يكون في الوجود واجب لا يرسل إلى هذا العالم أو لا يؤثر و لا</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انتفای ارادۀ دیگری واجب بنفسه است و ما تنافی واسطه شدن واجب بالذات بین فاعل و فعلش را با استقلال واجب و اینکه مستلزم نقص باشد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بطلانش واضح است زیرا تحقق اراده دیگری و انتفاء آن فی نفسه امر ممکنی است ولی در بحث ما از سوی یک صاحب اراده منتفی می شود پس این می شود واسطۀ ممکنِ صادر نشده و غیرمستند به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دومی چه بسا ادعای بداهت در مستلزم بودن آن برای نقص شده و این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بسیاری از شک و شبهه ها برطرف می شود</w:t>
      </w:r>
      <w:r>
        <w:rPr>
          <w:rFonts w:eastAsia="IRNazanin" w:cs="IRNazanin"/>
          <w:color w:val="111111"/>
          <w:sz w:val="28"/>
          <w:szCs w:val="28"/>
          <w:rtl w:val="true"/>
          <w:lang w:bidi="fa-IR"/>
        </w:rPr>
        <w:t>.</w:t>
      </w:r>
    </w:p>
    <w:p>
      <w:pPr>
        <w:pStyle w:val="Heading6"/>
        <w:numPr>
          <w:ilvl w:val="5"/>
          <w:numId w:val="1"/>
        </w:numPr>
        <w:rPr/>
      </w:pPr>
      <w:bookmarkStart w:id="1199" w:name="__RefHeading___Toc3702151_1468164448"/>
      <w:bookmarkStart w:id="1200" w:name="_Toc537"/>
      <w:bookmarkEnd w:id="1199"/>
      <w:r>
        <w:rPr>
          <w:rtl w:val="true"/>
        </w:rPr>
        <w:t>پنجم</w:t>
      </w:r>
      <w:bookmarkEnd w:id="1200"/>
    </w:p>
    <w:p>
      <w:pPr>
        <w:pStyle w:val="BookText"/>
        <w:rPr/>
      </w:pPr>
      <w:r>
        <w:rPr>
          <w:rFonts w:ascii="IRNazanin" w:hAnsi="IRNazanin" w:eastAsia="IRNazanin"/>
          <w:color w:val="111111"/>
          <w:sz w:val="28"/>
          <w:sz w:val="28"/>
          <w:szCs w:val="28"/>
          <w:rtl w:val="true"/>
          <w:lang w:bidi="fa-IR"/>
        </w:rPr>
        <w:t>تقریری دیگر برای برهان تمانع که محقق دوانی گفته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حال خارج نیست یا قدرت و اراده هر یک از آن دو در ایجاد عالم کافی هست یا هیچ یک از آن دو کافی نیست یا فقط یکی از آنها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اول اجتماع دو مؤثر تام بر معلولی واحد لازم می آید و بنا بر دوم عجز آن لازم می آید زیرا تأثیر برای آنها ممکن نیست مگر با اشتراک دیگری و بنا بر سوم دیگری خالق نیست پس إله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یخلق کمن لایخلق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وقتی عجز لازم می آید که قدرت مستقل بر ایجاد منتفی باشد اما وقتی هر دو قادر بر ایجاد مستقل باشند ولی با هم قرار گذاشته باشند تا مشترکا ایجاد کنند دیگر عجز لازم نمی آید چنانچه دو نفر که توانایی حمل چوبی را دارند گاهی در حمل آن با هم مشترک می شوند و این مستلزم عجز آنها نیست زیرا ارادۀ آنها به اشتراک تعلق گرفته و عجز تنها وقتی لازم می آید که ارادۀ استقلال کنند و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تعلق اراده هر یک از آنها کافی باشد؛ محذور اول و اگر کافی نباشد محذور دوم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ملازمه روشن اند و رد نمی شوند و آن مثالی که آوردید برای رد این مطلب شایسته نیست زیرا در صورت حمل اشتراکی میل هر یک از آن دو از میلی که در هنگام حمل مستقل دارد، مقداری کم می شود تا میل دیگری آن را کامل کند و چوب با مجموع دو میل منتقل شود و هر یک از آن دو به این مقدار از میل، فاعل مستقل نیستند و در بحث ما مؤثر جز تعلق قدرت و اراده نیست و زیاده و نقصان در قدرت و اراده متصوّر نیست</w:t>
      </w:r>
      <w:r>
        <w:rPr>
          <w:rFonts w:eastAsia="IRNazanin" w:cs="IRNazanin"/>
          <w:color w:val="111111"/>
          <w:sz w:val="28"/>
          <w:szCs w:val="28"/>
          <w:rtl w:val="true"/>
          <w:lang w:bidi="fa-IR"/>
        </w:rPr>
        <w:t>.</w:t>
      </w:r>
    </w:p>
    <w:p>
      <w:pPr>
        <w:pStyle w:val="Heading6"/>
        <w:numPr>
          <w:ilvl w:val="5"/>
          <w:numId w:val="1"/>
        </w:numPr>
        <w:rPr/>
      </w:pPr>
      <w:bookmarkStart w:id="1201" w:name="__RefHeading___Toc3702153_1468164448"/>
      <w:bookmarkStart w:id="1202" w:name="_Toc538"/>
      <w:bookmarkEnd w:id="1201"/>
      <w:r>
        <w:rPr>
          <w:rtl w:val="true"/>
        </w:rPr>
        <w:t>ششم</w:t>
      </w:r>
      <w:bookmarkEnd w:id="120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انبیاء و اصحاب کتب نازل شده که آمده تنها به واحدی استناد کرده که دیگری هم چنان کرده است و اگر دو واجب الوجود بود، باید خبردهنده ای از سوی او به وجود و حکم او خبر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اینکه واجب الوجودی باشد که کسی را به این عالم نفرستد یا در این عالم تأثیر و تدبیر نیز نداشته باشد </w:t>
      </w:r>
      <w:bookmarkStart w:id="1203" w:name="pg16997_179715"/>
    </w:p>
    <w:p>
      <w:pPr>
        <w:pStyle w:val="BookText"/>
        <w:rPr/>
      </w:pPr>
      <w:bookmarkEnd w:id="1203"/>
      <w:r>
        <w:rPr>
          <w:rFonts w:ascii="Amiri" w:hAnsi="Amiri" w:eastAsia="Amiri" w:cs="Amiri"/>
          <w:color w:val="111111"/>
          <w:sz w:val="28"/>
          <w:sz w:val="28"/>
          <w:szCs w:val="28"/>
          <w:rtl w:val="true"/>
          <w:lang w:bidi="ar-SA"/>
        </w:rPr>
        <w:t>يدبّر أيضا فيه مع تدبيره و وجود خبره في عالم آخر أو عدمه مما لا يذهب إليه وهم واهم فإن الوجوب يقتضي العلم و القدرة و غيرهما من الصفات و مع هذه الصفات الكمالية يمتنع عدم الإعلام و نشر الآثار بحيث يبلغ إلينا وجوده و أما ما زعمت الثنوية من الإله الثاني فليس بهذه المثابة و مما يرسل و يحكم فيهم و إن قالوا بوجود الواجب الآخر فقد نفوا لازمه فهو باطل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أثبتنا في كتاب الروضة فيما أوصى به أمير المؤمنين ابنه الحسن صلوات الله عليهما ما يومئ إلى هذا الدليل حيث 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أَنَّهُ لَوْ كَانَ لِرَبِّكَ شَرِيكٌ لَأَتَتْكَ رُسُلُهُ وَ لَرَأَيْتَ آثَارَ مُلْكِهِ وَ سُلْطَانِهِ وَ لَعَرَفْتَ صِفَتَهُ وَ فِعَالَهُ وَ لَكِنَّهُ إِلَهٌ وَاحِدٌ كَمَا وَصَفَ نَفْسَهُ لَا يُضَادُّهُ فِي ذَلِكَ أَحَدٌ وَ لَا يُحَاجُّهُ وَ أَنَّهُ خَالِقُ كُلِّ شَيْ‌ءٍ</w:t>
      </w:r>
      <w:r>
        <w:rPr>
          <w:rFonts w:eastAsia="Amiri" w:cs="Amiri" w:ascii="Amiri" w:hAnsi="Amiri"/>
          <w:color w:val="111111"/>
          <w:sz w:val="28"/>
          <w:szCs w:val="28"/>
          <w:rtl w:val="true"/>
          <w:lang w:bidi="ar-SA"/>
        </w:rPr>
        <w:t>.</w:t>
      </w:r>
    </w:p>
    <w:p>
      <w:pPr>
        <w:pStyle w:val="Heading5"/>
        <w:numPr>
          <w:ilvl w:val="4"/>
          <w:numId w:val="1"/>
        </w:numPr>
        <w:rPr/>
      </w:pPr>
      <w:bookmarkStart w:id="1204" w:name="__RefHeading___Toc3702155_1468164448"/>
      <w:bookmarkStart w:id="1205" w:name="_Toc539"/>
      <w:bookmarkEnd w:id="1204"/>
      <w:r>
        <w:rPr>
          <w:rtl w:val="true"/>
        </w:rPr>
        <w:t>السابع الأدلة السمعية</w:t>
      </w:r>
      <w:bookmarkEnd w:id="1205"/>
    </w:p>
    <w:p>
      <w:pPr>
        <w:pStyle w:val="BookText"/>
        <w:rPr/>
      </w:pPr>
      <w:r>
        <w:rPr>
          <w:rFonts w:ascii="Amiri" w:hAnsi="Amiri" w:eastAsia="Amiri" w:cs="Amiri"/>
          <w:color w:val="111111"/>
          <w:sz w:val="28"/>
          <w:sz w:val="28"/>
          <w:szCs w:val="28"/>
          <w:rtl w:val="true"/>
          <w:lang w:bidi="ar-SA"/>
        </w:rPr>
        <w:t>من الكتاب و السنة و هي أكثر من أن تحصى و قد مر بعضها و لا محذور في التمسك بالأدلة السمعية في باب التوحيد و هذه هي المعتمد عليها عندي و بسط الكلام في تلك الأدلة و ما سواها مما لم نشر إليها موكول إلى مظانها</w:t>
      </w:r>
      <w:r>
        <w:rPr>
          <w:rFonts w:eastAsia="Amiri" w:cs="Amiri" w:ascii="Amiri" w:hAnsi="Amiri"/>
          <w:color w:val="111111"/>
          <w:sz w:val="28"/>
          <w:szCs w:val="28"/>
          <w:rtl w:val="true"/>
          <w:lang w:bidi="ar-SA"/>
        </w:rPr>
        <w:t>.</w:t>
      </w:r>
    </w:p>
    <w:p>
      <w:pPr>
        <w:pStyle w:val="Heading4"/>
        <w:numPr>
          <w:ilvl w:val="3"/>
          <w:numId w:val="1"/>
        </w:numPr>
        <w:rPr/>
      </w:pPr>
      <w:bookmarkStart w:id="1206" w:name="__RefHeading___Toc3702157_1468164448"/>
      <w:bookmarkStart w:id="1207" w:name="_Toc540"/>
      <w:bookmarkEnd w:id="1206"/>
      <w:r>
        <w:rPr>
          <w:rtl w:val="true"/>
        </w:rPr>
        <w:t>و لنرجع إلى حل الخبر و شرحه و قد قيل فيه وجوه‌</w:t>
      </w:r>
      <w:bookmarkEnd w:id="1207"/>
    </w:p>
    <w:p>
      <w:pPr>
        <w:pStyle w:val="Heading5"/>
        <w:numPr>
          <w:ilvl w:val="4"/>
          <w:numId w:val="1"/>
        </w:numPr>
        <w:rPr/>
      </w:pPr>
      <w:bookmarkStart w:id="1208" w:name="__RefHeading___Toc3702159_1468164448"/>
      <w:bookmarkStart w:id="1209" w:name="_Toc541"/>
      <w:bookmarkEnd w:id="1208"/>
      <w:r>
        <w:rPr>
          <w:rtl w:val="true"/>
        </w:rPr>
        <w:t>الأول‌</w:t>
      </w:r>
      <w:bookmarkEnd w:id="1209"/>
    </w:p>
    <w:p>
      <w:pPr>
        <w:pStyle w:val="Heading6"/>
        <w:numPr>
          <w:ilvl w:val="5"/>
          <w:numId w:val="1"/>
        </w:numPr>
        <w:rPr/>
      </w:pPr>
      <w:bookmarkStart w:id="1210" w:name="__RefHeading___Toc3702161_1468164448"/>
      <w:bookmarkStart w:id="1211" w:name="_Toc542"/>
      <w:bookmarkEnd w:id="1210"/>
      <w:r>
        <w:rPr>
          <w:rtl w:val="true"/>
        </w:rPr>
        <w:t>اشاره</w:t>
      </w:r>
      <w:bookmarkEnd w:id="1211"/>
    </w:p>
    <w:p>
      <w:pPr>
        <w:pStyle w:val="BookText"/>
        <w:rPr/>
      </w:pPr>
      <w:r>
        <w:rPr>
          <w:rFonts w:ascii="Amiri" w:hAnsi="Amiri" w:eastAsia="Amiri" w:cs="Amiri"/>
          <w:color w:val="111111"/>
          <w:sz w:val="28"/>
          <w:sz w:val="28"/>
          <w:szCs w:val="28"/>
          <w:rtl w:val="true"/>
          <w:lang w:bidi="ar-SA"/>
        </w:rPr>
        <w:t>أن المراد بالقوي القوي على فعل الكل بالإرادة مع إرادة استبداده به و المراد بالضعيف الذي لا يقوى على فعل الكل و لا يستبد به و لا يقاوم القوي فإن كانا قويين فلم لا يدفع كل منهما صاحبه و يتفرد به أي يلزم من قوتهما انفراد كل بالتدبير و يلزم منه عدم وقوع الفعل و إن زعمت أن أحدهما قوي و الآخر ضعيف ثبت أنه واحد أي المبدأ للعالم واحد لعجز الضعيف عن المقاومة و التأثير و ثبت احتياج الضعيف إلى العلة الموجدة لأن القوي أقوى وجودا من الضعيف و ضعف الوجود لا يتصور إلا بجواز خلو الماهية عن الوجود و يلزم منه الاحتياج إلى المبدإ المباين الموجد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اثنان أي المبدأ اثنان و هذا هو الشق الثاني أي كونهما ضعيفين بأن يقدر و يقوى كل منهما على بعض أو يفعل بعضا دون بعض بالإرادة و إن كان يقدر على الكل و في هذا الشق لا يخلو من أن يكونا متفقين أي في الحقيقة من كل جهة و يلزم من هذا عدم الامتياز بالتعين للزوم المغايرة بين الحقيقة و التعينين المختلفين و استحالة</w:t>
      </w:r>
    </w:p>
    <w:p>
      <w:pPr>
        <w:pStyle w:val="BookText"/>
        <w:rPr/>
      </w:pPr>
      <w:r>
        <w:rPr>
          <w:rFonts w:ascii="IRNazanin" w:hAnsi="IRNazanin" w:eastAsia="IRNazanin"/>
          <w:color w:val="111111"/>
          <w:sz w:val="28"/>
          <w:sz w:val="28"/>
          <w:szCs w:val="28"/>
          <w:rtl w:val="true"/>
          <w:lang w:bidi="fa-IR"/>
        </w:rPr>
        <w:t>با وجود تدبیر و وجود خبرش در عالمی دیگر و یا عدم آن، چیزی است که وهم هیچ متوهمّی نباید به سوی آن رود زیرا وجوب وجود، اقتضای علم و قدرت و صفات دیگر را دارد و با وجود این صفات کمالیه، عدم اعلام و نشر آثار به گونه ای که خبر وجودش به ما برسد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آنچه که ثنویه در باره إله دوم گمان کرده اند به این گونه نیست و از قبیل کسی است که ارسال و حکم در آنها دارد اگر چه به وجود واجبی دیگر معتقدند پس لازم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إرسال از سوی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کرده اند پس آن به حکم عقل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وصایای امیرالمؤمنین به فرزندش حسن علیه السلام مطلبی نقل کردیم که اشاره به این دلیل دارد؛ آنجا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برای پروردگارت شریکی بود رسولان او به سوی تو می آمدند و آثار ملک و سلطنت او را می دیدی و صفت و فعلش را می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معبودی واحد است چنانچه خودش وصف فرموده و هیچکس در الوهیت با او تضاد و محاجّه نکند و او خالق هر چیزی است</w:t>
      </w:r>
      <w:r>
        <w:rPr>
          <w:rFonts w:eastAsia="IRNazanin" w:cs="IRNazanin"/>
          <w:color w:val="111111"/>
          <w:sz w:val="28"/>
          <w:szCs w:val="28"/>
          <w:rtl w:val="true"/>
          <w:lang w:bidi="fa-IR"/>
        </w:rPr>
        <w:t>.</w:t>
      </w:r>
    </w:p>
    <w:p>
      <w:pPr>
        <w:pStyle w:val="Heading6"/>
        <w:numPr>
          <w:ilvl w:val="5"/>
          <w:numId w:val="1"/>
        </w:numPr>
        <w:rPr/>
      </w:pPr>
      <w:bookmarkStart w:id="1212" w:name="__RefHeading___Toc3702163_1468164448"/>
      <w:bookmarkStart w:id="1213" w:name="_Toc543"/>
      <w:bookmarkEnd w:id="1212"/>
      <w:r>
        <w:rPr>
          <w:rtl w:val="true"/>
        </w:rPr>
        <w:t>هفتم</w:t>
      </w:r>
      <w:bookmarkEnd w:id="1213"/>
    </w:p>
    <w:p>
      <w:pPr>
        <w:pStyle w:val="BookText"/>
        <w:rPr/>
      </w:pPr>
      <w:r>
        <w:rPr>
          <w:rFonts w:ascii="IRNazanin" w:hAnsi="IRNazanin" w:eastAsia="IRNazanin"/>
          <w:color w:val="111111"/>
          <w:sz w:val="28"/>
          <w:sz w:val="28"/>
          <w:szCs w:val="28"/>
          <w:rtl w:val="true"/>
          <w:lang w:bidi="fa-IR"/>
        </w:rPr>
        <w:t>دلایل نقلی از کتاب و سنت که قابل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آنها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محذوری در تمسک به ادله نقلی در باب توحید نیست و این ادله است که نزد من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بسط سخن در باره این ادله و ادله ای که به آن اشاره نکردیم به جای خود موکول می شود</w:t>
      </w:r>
      <w:r>
        <w:rPr>
          <w:rFonts w:eastAsia="IRNazanin" w:cs="IRNazanin"/>
          <w:color w:val="111111"/>
          <w:sz w:val="28"/>
          <w:szCs w:val="28"/>
          <w:rtl w:val="true"/>
          <w:lang w:bidi="fa-IR"/>
        </w:rPr>
        <w:t>.</w:t>
      </w:r>
    </w:p>
    <w:p>
      <w:pPr>
        <w:pStyle w:val="Heading5"/>
        <w:numPr>
          <w:ilvl w:val="4"/>
          <w:numId w:val="1"/>
        </w:numPr>
        <w:rPr/>
      </w:pPr>
      <w:bookmarkStart w:id="1214" w:name="__RefHeading___Toc3702165_1468164448"/>
      <w:bookmarkStart w:id="1215" w:name="_Toc544"/>
      <w:bookmarkEnd w:id="1214"/>
      <w:r>
        <w:rPr>
          <w:rtl w:val="true"/>
        </w:rPr>
        <w:t>در اینجا به شرح حدیث باز می گردیم که در باره آن وجوهی ذکر شده است</w:t>
      </w:r>
      <w:bookmarkEnd w:id="1215"/>
    </w:p>
    <w:p>
      <w:pPr>
        <w:pStyle w:val="Heading6"/>
        <w:numPr>
          <w:ilvl w:val="5"/>
          <w:numId w:val="1"/>
        </w:numPr>
        <w:rPr/>
      </w:pPr>
      <w:bookmarkStart w:id="1216" w:name="__RefHeading___Toc3702167_1468164448"/>
      <w:bookmarkStart w:id="1217" w:name="_Toc545"/>
      <w:bookmarkEnd w:id="1216"/>
      <w:r>
        <w:rPr>
          <w:rtl w:val="true"/>
        </w:rPr>
        <w:t>اول</w:t>
      </w:r>
      <w:bookmarkEnd w:id="1217"/>
    </w:p>
    <w:p>
      <w:pPr>
        <w:pStyle w:val="BookText"/>
        <w:rPr/>
      </w:pPr>
      <w:r>
        <w:rPr>
          <w:rFonts w:ascii="IRNazanin" w:hAnsi="IRNazanin" w:eastAsia="IRNazanin"/>
          <w:color w:val="111111"/>
          <w:sz w:val="28"/>
          <w:sz w:val="28"/>
          <w:szCs w:val="28"/>
          <w:rtl w:val="true"/>
          <w:lang w:bidi="fa-IR"/>
        </w:rPr>
        <w:t>مراد از قوی، قوی بر فعل کل با اراده همراه با ارادۀ تک بودن در آن و مراد از ضعیف کسی است که بر فعل کلّ او قوی نیست و در آن تک نیست و در مقابل قوی مقاومت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کانا قویّین فلم لا یدفع کل منهما صاحبه و یتفرّد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قوت آنها، انفرادشان به تدبیر لازم می آید و از این، عدم وقوع فعل لازم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زعمت أنّ أحدهما قویّ و الآخر ضعیف ثبت أنه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ثابت می شود مبدأ عالم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دلیل عجز ضعیف از مقاومت و تأثیر، احتیاج ضعیف به علت موجده ثابت می شود زیرا قوی، وجودش قوی تر از ضعیف است و ضعف وجود جز به جواز خالی بودن ماهیت از وجود تصور نشود که از آن، احتیاج به مبدأ مباین به وجود آورنده آن لازم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قلت إنهما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مبدأ دو تا باشد و این همان فرض دوم است یعنی ضعیف بودن هر دو به اینکه هر یک از آنها بر بعضی کارها قادر باشد یا اینکه تنها بعضی کارها را با اراده خود انجام دهد اگر چه بر همه قادر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فرض از دو حال خارج نیست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هر دو از هر جهت در حقیقت یکی هستند که عدم امتیاز به تعیّن لازم می آید به دلیل لزوم مغایرت بین حقیقت و دو تعیّن مختلفش </w:t>
      </w:r>
      <w:bookmarkStart w:id="1218" w:name="pg16997_179716"/>
    </w:p>
    <w:p>
      <w:pPr>
        <w:pStyle w:val="BookText"/>
        <w:rPr/>
      </w:pPr>
      <w:bookmarkEnd w:id="1218"/>
      <w:r>
        <w:rPr>
          <w:rFonts w:ascii="Amiri" w:hAnsi="Amiri" w:eastAsia="Amiri" w:cs="Amiri"/>
          <w:color w:val="111111"/>
          <w:sz w:val="28"/>
          <w:sz w:val="28"/>
          <w:szCs w:val="28"/>
          <w:rtl w:val="true"/>
          <w:lang w:bidi="ar-SA"/>
        </w:rPr>
        <w:t>استنادهما إلى الحقيقة و استحالة استنادهما إلى الغير فيكون لهما مبدأ أو مختلفين مفترقين من كل جهة و ذلك معلوم الانتفاء فإنا لما رأينا الخلق منتظما و الفلك جاريا و التدبير واحدا و الليل و النهار و الشمس و القمر دل صحة الأمر و التدبير و ائتلاف الأمر على أن المدبر واحد لا اثنان مختلفان من كل جهة ثم ذلك المدبر الواحد لا يجوز أن يكون واحدا بجهة من حيث الحقيقة مختلفا بجهة أخرى فيكون المدبر اثنين و يلزمك إن ادعيت اثنين فرجة ما بينهما لأن لهما وحدة فلا يتمايزان إلا بمميز فاصل بينهما حتى يكونا اثنين لامتناع الاثنينية بلا مميز بينهما و عبر عن الفاصل المميز بالفرجة حيث إن الفاصل بين الأجسام يعبر عنه بالفرجة و أولئك الزنادقة لم يكونوا يدركون غير المحسوسات تنبيها على أنكم لا تستحقون أن تخاطبوا إلا بما يليق استعماله في المحسوسات و ذلك المميز لا بد أن يكون وجوديا داخلا في حقيقة أحدهما إذ لا يجوز التعدد مع الاتفاق في تمام الحقيقة كما ذكرنا و لا يجوز أن يكون ذلك المميز ذا حقيقة يصح انفكاكها عن الوجود و خلوها عنه و لو عقلا و إلا لكان معلولا محتاجا إلى المبدإ فلا يكون مبدأ و لا داخلا فيه فيكون المميز الفاصل بينهما قديما موجودا بذاته كالمتفق فيه فيكون الواحد المشتمل على المميز الوجودي اثنين لا واحدا و يكون الاثنان اللذان ادعيتهما ثلاثة فإن قلت به و ادعيت ثلاثة لزمك ما قلت في الاثنين من تحقق المميز بين الثلاثة و لا بد من مميزين وجوديين حتى تكون بين الثلاثة فرجتان و لا بد من كونهما قديمين كما مر فيكونوا خمسة و هكذا ثم يتناهى في العدد إلى ما لا نهاية له في الكثرة أي يتناهى الكلام في التعدد إلى القول بما لا نهاية له في الكثرة أو يبلغ عدده إلى كثرة غير متناهية أو المراد أنه يلزمك أن يتناهى المعدود المنتهي ضرورة بمعروض ما ينتهي إليه العدد أي الواحد إلى كثير لا نهاية له في الكثرة فيكون عددا بلا واحد و كثرة بلا وحدة و على هذا يكون الكلام برهانيا لا يحتاج إلى ضميمة و على الأولين يصير بضم ما ذكرناه من ثالث الاحتمالات برهانيا</w:t>
      </w:r>
      <w:r>
        <w:rPr>
          <w:rFonts w:eastAsia="Amiri" w:cs="Amiri" w:ascii="Amiri" w:hAnsi="Amiri"/>
          <w:color w:val="111111"/>
          <w:sz w:val="28"/>
          <w:szCs w:val="28"/>
          <w:rtl w:val="true"/>
          <w:lang w:bidi="ar-SA"/>
        </w:rPr>
        <w:t>.</w:t>
      </w:r>
    </w:p>
    <w:p>
      <w:pPr>
        <w:pStyle w:val="Heading5"/>
        <w:numPr>
          <w:ilvl w:val="4"/>
          <w:numId w:val="1"/>
        </w:numPr>
        <w:rPr/>
      </w:pPr>
      <w:bookmarkStart w:id="1219" w:name="__RefHeading___Toc3702169_1468164448"/>
      <w:bookmarkStart w:id="1220" w:name="_Toc546"/>
      <w:bookmarkEnd w:id="1219"/>
      <w:r>
        <w:rPr>
          <w:rtl w:val="true"/>
        </w:rPr>
        <w:t>الثانی‌</w:t>
      </w:r>
      <w:bookmarkEnd w:id="1220"/>
    </w:p>
    <w:p>
      <w:pPr>
        <w:pStyle w:val="Heading6"/>
        <w:numPr>
          <w:ilvl w:val="5"/>
          <w:numId w:val="1"/>
        </w:numPr>
        <w:rPr/>
      </w:pPr>
      <w:bookmarkStart w:id="1221" w:name="__RefHeading___Toc3702171_1468164448"/>
      <w:bookmarkStart w:id="1222" w:name="_Toc547"/>
      <w:bookmarkEnd w:id="1221"/>
      <w:r>
        <w:rPr>
          <w:rtl w:val="true"/>
        </w:rPr>
        <w:t>اشاره</w:t>
      </w:r>
      <w:bookmarkEnd w:id="1222"/>
    </w:p>
    <w:p>
      <w:pPr>
        <w:pStyle w:val="BookText"/>
        <w:rPr/>
      </w:pPr>
      <w:r>
        <w:rPr>
          <w:rFonts w:ascii="Amiri" w:hAnsi="Amiri" w:eastAsia="Amiri" w:cs="Amiri"/>
          <w:color w:val="111111"/>
          <w:sz w:val="28"/>
          <w:sz w:val="28"/>
          <w:szCs w:val="28"/>
          <w:rtl w:val="true"/>
          <w:lang w:bidi="ar-SA"/>
        </w:rPr>
        <w:t>أن يكون إشارة إلى ثلاثة براهين و تقرير الأول بعد ما تقرر أن ما لا يكون قويا على إيجاد أي ممكن كان لا يكون واجبا بالذات أن يقال لا يصح أن يكون الواجب بالذات اثنين و إلا كان كل منهما قويا على إيجاد أي ممكن كان</w:t>
      </w:r>
    </w:p>
    <w:p>
      <w:pPr>
        <w:pStyle w:val="BookText"/>
        <w:rPr/>
      </w:pPr>
      <w:r>
        <w:rPr>
          <w:rFonts w:ascii="IRNazanin" w:hAnsi="IRNazanin" w:eastAsia="IRNazanin"/>
          <w:color w:val="111111"/>
          <w:sz w:val="28"/>
          <w:sz w:val="28"/>
          <w:szCs w:val="28"/>
          <w:rtl w:val="true"/>
          <w:lang w:bidi="fa-IR"/>
        </w:rPr>
        <w:t xml:space="preserve">و به دلیل استحاله استناد هر دو به حقیقت و استحاله استنادشان به غیر تا برایشان مبدئی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خلاف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هر دو از هر جهت مختلف و جدا باشند که منتفی بودن این فرض معلوم است زیرا ما وقتی خلق منظم و فلک جاری و تدبیر واحد و شب و روز و خورشید و ماه را می بینیم، صحت امر و تدبیر و به هم پیوستگی آن دلالت می کند که مدبّر یکی است نه دو تای مختلف از هر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جایز نیست که این مدبّر به جهتی از حیث حقیقت واحد و از جهتی دیگر مختلف باشد تا دو مدبّر شوند چرا که اگر دو تا ادعا کنی لازم می آید بین آن دو فرجه ای لحاظ کنی زیرا برای آن دو وحدتی است که جز با ممیّزِ جدا کننده ای بینشان که دو تایشان کند، متمایز نمی شوند زیرا دو تا شدن بدون ممیّز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این ممیّزِ جدا کننده به فرجه تعبیر نمود زیرا از جدا کننده بین اجسام به فرجه تعبیر می شود و چون آن زندیقها غیرمحسوسات را درک نمی کردند این تعبیر اشاره به آن است که شما جز با اموری که در محسوسات استعمال می شود لایق بحث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ممیّز حتما باید وجودی داخل در حقیقت هر دوی آنها باشد زیرا تعدد با وجود اتحاد در تمام حقیقت جایز نیست و جایز نیست که آن ممیّز حقیقتی باشد که بتوان از وجود، منفکّش کرد و او را ولو عقلا خالی از وجود دانست زیرا در غیر این صورت، معلولی محتاج به مبدأ می شود پس خود، دیگر مبدأ و داخل در مبدأ نیست بنا بر این آن ممیّز جدا کنندۀ بین آن دو، موجود قدیم بالذاتی همچون آن موجودی است که داخل آن شده بنا بر این آن واحدی که مشتمل بر ممیّزِ وجودی می باشد دوتاست و نه یکی و آن دو تایی که تو ادعا کردی سه تا می شود پس اگر قائل به آن شدی و سه تا ادعا کردی لازم می آید بین آن سه تا، ممیّز باشد و لازم می آید که دو ممیّزِ وجودی باشد تا بین سه تا، دو فرجه باشد و آن دو فرجه حتما باید قدیم باشند پس می شوند پنج تا و همینطور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یتناهی فی العدد إلی مالا نهایه له فی الکثره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کلام در 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کثرت نامتناهی می شود یا تعداد اینها به کثرتی نامتناهی می رسد یا منظور این است که در این صورت لازم می آید معدودی که ضرورتا باید به معروضِ آنچه عدد به آن منتهی می شود، یعنی واحد، منتهی شود، به کثیری برسد که در کثرت نهایتی ندارد پس عددی بدون واحد و کثرتی بدون وحدت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فرض کلام برهانی است و احتیاج به ضمیمه دیگری ندارد ولی بنابر دو احتمال اول با ضمیمه احتمال سوم برهانی می شود</w:t>
      </w:r>
      <w:r>
        <w:rPr>
          <w:rFonts w:eastAsia="IRNazanin" w:cs="IRNazanin"/>
          <w:color w:val="111111"/>
          <w:sz w:val="28"/>
          <w:szCs w:val="28"/>
          <w:rtl w:val="true"/>
          <w:lang w:bidi="fa-IR"/>
        </w:rPr>
        <w:t>.</w:t>
      </w:r>
    </w:p>
    <w:p>
      <w:pPr>
        <w:pStyle w:val="Heading6"/>
        <w:numPr>
          <w:ilvl w:val="5"/>
          <w:numId w:val="1"/>
        </w:numPr>
        <w:rPr/>
      </w:pPr>
      <w:bookmarkStart w:id="1223" w:name="__RefHeading___Toc3702173_1468164448"/>
      <w:bookmarkStart w:id="1224" w:name="_Toc548"/>
      <w:bookmarkEnd w:id="1223"/>
      <w:r>
        <w:rPr>
          <w:rtl w:val="true"/>
        </w:rPr>
        <w:t>دوم</w:t>
      </w:r>
      <w:bookmarkEnd w:id="1224"/>
    </w:p>
    <w:p>
      <w:pPr>
        <w:pStyle w:val="BookText"/>
        <w:rPr/>
      </w:pPr>
      <w:r>
        <w:rPr>
          <w:rFonts w:ascii="IRNazanin" w:hAnsi="IRNazanin" w:eastAsia="IRNazanin"/>
          <w:color w:val="111111"/>
          <w:sz w:val="28"/>
          <w:sz w:val="28"/>
          <w:szCs w:val="28"/>
          <w:rtl w:val="true"/>
          <w:lang w:bidi="fa-IR"/>
        </w:rPr>
        <w:t>اشاره به سه برهان باشد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بیان شد که آنچه بر ایجاد هر ممکنی قوی نیست واجب بالذات نیست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بالذات نمی تواند دو تا باشد وگرنه هر یک از آنها قادر بر ایجاد هر ممکنی خواهند بود </w:t>
      </w:r>
      <w:bookmarkStart w:id="1225" w:name="pg16997_179717"/>
    </w:p>
    <w:p>
      <w:pPr>
        <w:pStyle w:val="BookText"/>
        <w:rPr/>
      </w:pPr>
      <w:bookmarkEnd w:id="1225"/>
      <w:r>
        <w:rPr>
          <w:rFonts w:ascii="IRNazanin" w:hAnsi="IRNazanin" w:eastAsia="IRNazanin"/>
          <w:color w:val="111111"/>
          <w:sz w:val="28"/>
          <w:sz w:val="28"/>
          <w:szCs w:val="28"/>
          <w:rtl w:val="true"/>
          <w:lang w:bidi="fa-IR"/>
        </w:rPr>
        <w:t>و كل ممكن بحيث يكون استناده إلى أي منهما كافيا في تصحح خروجه من القوة إلى الفعل و حينئذ لم يكن محيص إما من لزوم استناد كل معلول شخصي إلى علتين مستبدتين بالإفاضة و ذلك محال أو من لزوم الترجح بلا مرجح و هو فطري الاستحالة أو من كون أحدهما غير واجب بالذات و هو خلاف المفروض و هذا البرهان يتم عند قوله علیه السلام للعجز الظاهر في 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و إن قلت إلى قوله على أن المدبر واحد إشارة إلى برهان ثان و هو أحد الوجوه البرهانية في قوله تعالى لَوْ كانَ فِيهِما آلِهَةٌ إِلَّا اللَّهُ لَفَسَدَتا و تلخيص تقريره أن التلازم بين أجزاء النظام الجملي المنتظم المتسق كما بين السماء و الأرض مثلا على ما قد أحقته القوانين الحكمية لا يستتب إلا بالاستناد إلى فاعل واحد يصنع الجميع بحكمته و قدرته إذ التلازم بين شيئين لا يتصحح إلا بعلية أحدهما للآخر أو بمعلوليتهما لعلة واحدة موجبة فلو تعدد اختل الأمر و فسد النظام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تقرير الثالث هو أنك لو ادعيت اثنين كان لا محالة بينهما انفصال في الوجود و افتراق في الهوية و يكون هناك موجود ثالث هو المركب من مجموع الاثنين و هو المراد بالفرجة لأنه منفصل الذات و الهوية و هذا المركب لتركبه عن الواجبات بالذات المستغنيات عن الجاعل موجود لا من تلقاء الصانع إذ افتقار المركب إلى الجاعل بحسب افتقار أجزائه فإذا لم تفتقر أجزاؤه لم يفتقر هو بالضرورة فإذن قد لزمك أن يكون هذا الموجود الثالث أيضا قديما فيلزمك ثلاثة و قد ادعيت اثنين و هكذا و يرد عليه مع بعد إطلاق الفرجة بهذا المعنى أنه يلزم في الفرض الثاني سبعة لا خمسة</w:t>
      </w:r>
      <w:r>
        <w:rPr>
          <w:rFonts w:eastAsia="Amiri" w:cs="Amiri" w:ascii="Amiri" w:hAnsi="Amiri"/>
          <w:color w:val="111111"/>
          <w:sz w:val="28"/>
          <w:szCs w:val="28"/>
          <w:rtl w:val="true"/>
          <w:lang w:bidi="ar-SA"/>
        </w:rPr>
        <w:t>.</w:t>
      </w:r>
    </w:p>
    <w:p>
      <w:pPr>
        <w:pStyle w:val="Heading5"/>
        <w:numPr>
          <w:ilvl w:val="4"/>
          <w:numId w:val="1"/>
        </w:numPr>
        <w:rPr/>
      </w:pPr>
      <w:bookmarkStart w:id="1226" w:name="__RefHeading___Toc3702175_1468164448"/>
      <w:bookmarkStart w:id="1227" w:name="_Toc549"/>
      <w:bookmarkEnd w:id="1226"/>
      <w:r>
        <w:rPr>
          <w:rtl w:val="true"/>
        </w:rPr>
        <w:t>الثالث‌</w:t>
      </w:r>
      <w:bookmarkEnd w:id="1227"/>
    </w:p>
    <w:p>
      <w:pPr>
        <w:pStyle w:val="Heading6"/>
        <w:numPr>
          <w:ilvl w:val="5"/>
          <w:numId w:val="1"/>
        </w:numPr>
        <w:rPr/>
      </w:pPr>
      <w:bookmarkStart w:id="1228" w:name="__RefHeading___Toc3702177_1468164448"/>
      <w:bookmarkStart w:id="1229" w:name="_Toc550"/>
      <w:bookmarkEnd w:id="1228"/>
      <w:r>
        <w:rPr>
          <w:rtl w:val="true"/>
        </w:rPr>
        <w:t>اشاره</w:t>
      </w:r>
      <w:bookmarkEnd w:id="1229"/>
    </w:p>
    <w:p>
      <w:pPr>
        <w:pStyle w:val="BookText"/>
        <w:rPr/>
      </w:pPr>
      <w:r>
        <w:rPr>
          <w:rFonts w:ascii="Amiri" w:hAnsi="Amiri" w:eastAsia="Amiri" w:cs="Amiri"/>
          <w:color w:val="111111"/>
          <w:sz w:val="28"/>
          <w:sz w:val="28"/>
          <w:szCs w:val="28"/>
          <w:rtl w:val="true"/>
          <w:lang w:bidi="ar-SA"/>
        </w:rPr>
        <w:t>أن يكون إشارة إلى حجتين إحداهما عامية مشهورية و الأخرى خاصية برهانية أما الأولى فقوله لا يخلو قولك إلى قوله في الثاني و معناه أنه لو فرض قديمان فلا يخلو أن يكون كلاهما قويين أو كلاهما ضعيفين أو أحدهما قويا و الآخر ضعيفا و الثلاثة بأسرها باطلة أما الأول فلأنه إذا كانا قويين و كل منهما في غاية القوة من غير ضعف و عجز كما هو المفروض و القوة يقتضي الغلبة و القهر على كل شي‌ء سواه فما السبب المانع لأن يدفع كل واحد منهما صاحبه حتى يتفرد بالتدبير و القهر على</w:t>
      </w:r>
    </w:p>
    <w:p>
      <w:pPr>
        <w:pStyle w:val="BookText"/>
        <w:rPr/>
      </w:pPr>
      <w:r>
        <w:rPr>
          <w:rFonts w:ascii="IRNazanin" w:hAnsi="IRNazanin" w:eastAsia="IRNazanin"/>
          <w:color w:val="111111"/>
          <w:sz w:val="28"/>
          <w:sz w:val="28"/>
          <w:szCs w:val="28"/>
          <w:rtl w:val="true"/>
          <w:lang w:bidi="fa-IR"/>
        </w:rPr>
        <w:t>و هر ممکنی از حیث استنادش به هر یک از آنها برای خروجش از قوه به فعل کافی خواهد بود و در این هنگام چاره ای نیست که یا هر معلول شخصی، مستند به دو علّتِ تک در افاضه باشد که این محال است و یا ترجّح بدون مرجّح باشد که آن هم فطرتا محال است و یا یکی از آنها واجب بالذات نباشد که خلاف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برهان با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للعجز الظاهر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المدبّر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برهان دوم است و آن یکی از وجوه برهان در سخن خدای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تقریرش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تلازم بین اجزاء و نظام یکپارچه منظم چنانچه مثلا بین زمین و آسمان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قوانین حِکمی آن را اثبات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نمی شود مگر با استناد به فاعل واحدی که جمیع آنها را به حکمت و قدرتش ساخته است زیرا تلازم بین دو شیء واقع نمی شود مگر به علیت یکی برای دیگری یا معلولیت هر دو برای علت واحد موجبه ای، پس اگر علت متعدد بود امر، مختل و نظام، فاسد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تقریر سومی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مبدأ ادعا کنی ناچار بین آنها فاصله ای در وجود هست و در هویت فرقی دارند و آنجا موجود سومی مرکب از مجموع آن دو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فرجه همین است زیر ذات و هویتش جدا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مرکّب به دلیل ترکیبش از موجودات واجب بالذات و غنی از جاعل، موجودی است که از جانب صانع نیست زیرا نیاز مرکب به جاعل و صانع به حسب نیاز اجزایش است پس وقتی اجزایش نیاز ندارد خودش نیز بی نیاز است پس لازم می آید که این موجود سومی نیز قدیم باشد پس سه قدیم لازم می آید در حالی که تو دو تا ادعا کردی و همچنین پیش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تقریر اشکال می شود که اولا اطلاق فرجه به این معنا بعید است و ثانیا در فرض دوم هفت قدیم لازم می آید نه پنج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روایت فرموده</w:t>
      </w:r>
      <w:r>
        <w:rPr>
          <w:rFonts w:eastAsia="IRNazanin" w:cs="IRNazanin"/>
          <w:color w:val="111111"/>
          <w:sz w:val="28"/>
          <w:szCs w:val="28"/>
          <w:rtl w:val="true"/>
          <w:lang w:bidi="fa-IR"/>
        </w:rPr>
        <w:t>].</w:t>
      </w:r>
    </w:p>
    <w:p>
      <w:pPr>
        <w:pStyle w:val="Heading6"/>
        <w:numPr>
          <w:ilvl w:val="5"/>
          <w:numId w:val="1"/>
        </w:numPr>
        <w:rPr/>
      </w:pPr>
      <w:bookmarkStart w:id="1230" w:name="__RefHeading___Toc3702179_1468164448"/>
      <w:bookmarkStart w:id="1231" w:name="_Toc551"/>
      <w:bookmarkEnd w:id="1230"/>
      <w:r>
        <w:rPr>
          <w:rtl w:val="true"/>
        </w:rPr>
        <w:t>سوم</w:t>
      </w:r>
      <w:bookmarkEnd w:id="1231"/>
    </w:p>
    <w:p>
      <w:pPr>
        <w:pStyle w:val="BookText"/>
        <w:rPr/>
      </w:pPr>
      <w:r>
        <w:rPr>
          <w:rFonts w:ascii="IRNazanin" w:hAnsi="IRNazanin" w:eastAsia="IRNazanin"/>
          <w:color w:val="111111"/>
          <w:sz w:val="28"/>
          <w:sz w:val="28"/>
          <w:szCs w:val="28"/>
          <w:rtl w:val="true"/>
          <w:lang w:bidi="fa-IR"/>
        </w:rPr>
        <w:t>اینکه روایت اشاره به دو حجت باشد؛ اولی حجتی عامیانه و مشهور و دومی خاص و برهانی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حجت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معنایش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قدیم فرض شود از سه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هر دو قوی و یا هر دو ضعیف و یا یکی قوی و یکی ضعیف هستند که هر سه فرض باطل است؛ زیرا اگر هر دو قوی باشند و هر یک از آن دو در نهایت قوت و بدون ضعف و عجز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فرض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قوت نیز مقتضی قهر و غلبه بر هر چیز غیر از خود است، چه چیزی مانع از آن است که هر یک از آنها دیگری را دفع کند تا در تدبیر و غلبه تنها شود؟ </w:t>
      </w:r>
    </w:p>
    <w:p>
      <w:pPr>
        <w:pStyle w:val="BookText"/>
        <w:rPr/>
      </w:pPr>
      <w:r>
        <w:rPr>
          <w:rFonts w:ascii="IRNazanin" w:hAnsi="IRNazanin" w:eastAsia="IRNazanin"/>
          <w:color w:val="111111"/>
          <w:sz w:val="28"/>
          <w:sz w:val="28"/>
          <w:szCs w:val="28"/>
          <w:rtl w:val="true"/>
          <w:lang w:bidi="fa-IR"/>
        </w:rPr>
        <w:t xml:space="preserve">غيره إذ اقتضاء الغلبة و الاستعلاء مركوزة في كل ذي قوة على قدر قوته و المفروض أن كلا منهما في غاية القوة و أما فساد الشق الثاني فهو ظاهر عند جمهور الناس لما حكموا بالفطرة من أن الضعف ينافي الإلهية و لظهوره لم يذكره علیه السلام و أيضا يعلم فساده بفساد الشق الثالث و هو قوله و إن زعمت أن أحدهما قوي و الآخر ضعيف ثبت أنه أي الإله واحد كما نحن نقول للعجز الظاهر في المفروض ثانيا لأن الضعف منشأ العجز و العاجز لا يكون إلها بل مخلوقا محتاجا لأنه محتاج إلى من يعطيه القوة و الكمال و الخيرية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الحجة البرهانية فأشار إليها بقوله و إن قلت إنهما اثنان و بيانه أنه لو فرض موجودان قديمان فإما أن يتفقا من كل جهة أو يختلفا من كل جهة أو يتفقا بجهة و يختلفا بأخرى و الكل محال أما بطلان الأول فلأن الاثنينية لا تتحقق إلا بامتياز أحد الاثنين عن صاحبه و لو بوجه من الوجوه و أما بطلان الثاني فلما نبه عليه بقوله فلما رأينا الخلق منتظما و تقريره أن العالم كله كشخص واحد كثير الأجزاء و الأعضاء مثل الإنسان فإنا نجد أجزاء العالم مع اختلاف طبائعها الخاصة و تباين صفاتها و أفعالها المخصوصة يرتبط بعضها ببعض و يفتقر بعضها إلى بعض و كل منها يعين بطبعه صاحبه و هكذا نشاهد الأجرام العالية و ما ارتكز فيها من الكواكب النيرة في حركاتها الدورية و أضوائها الواقعة منها نافعة للسفليات محصلة لأمزجة المركبات التي يتوقف عليها صور الأنواع و نفوسها و حياة الكائنات و نشوء الحيوان و النبات فإذا تحقق ما ذكرنا من وحدة العالم لوحدة النظام و اتصال التدبير دل على أن إلهه واحد و إليه أشار بقوله دل صحة الأمر و التدبير و ائتلاف الأمر على أن المدبر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بطلان الشق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أنهما متفقان من وجه و مختلفان من وجه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أشار إليه علیه السلام بقوله ثم يلزمك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فيهما من شي‌ء يمتاز به أحدهما عن صاحبه و صاحبه عنه و ذلك الشي‌ء يجب أن يكون أمرا وجوديا يوجد في أحدهما و لم يوجد في الآخر أو أمران وجوديان يختص كل منهما بواحد فقط و أما كون الفارق المميز لكل منهما عن صاحبه أمرا عدميا فهو ممتنع بالضرورة إذ الأعدام</w:t>
      </w:r>
    </w:p>
    <w:p>
      <w:pPr>
        <w:pStyle w:val="BookText"/>
        <w:rPr/>
      </w:pPr>
      <w:r>
        <w:rPr>
          <w:rFonts w:ascii="IRNazanin" w:hAnsi="IRNazanin" w:eastAsia="IRNazanin"/>
          <w:color w:val="111111"/>
          <w:sz w:val="28"/>
          <w:sz w:val="28"/>
          <w:szCs w:val="28"/>
          <w:rtl w:val="true"/>
          <w:lang w:bidi="fa-IR"/>
        </w:rPr>
        <w:t>زیرا اقتضاء غلبه و برتری جویی در هر صاحب قدرتی به اندازه قدرتش وجود دارد و فرض این است که هر دو در نهایت قوتند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بطلان فرض دوم نزد جمیع مردم روشن است زیرا حکم می کنند که ضعف با الوهیت منافات دارد و به دلیل ظهورش امام آن را بیان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مطلب، بطلان فرض سوم را نیز روشن می کند و آن کلام امام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گمان کنی که یکی قوی و دیگری ضعیف است ثابت می شود که إله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ما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دومی که فرض کردی عجز دارد زیرا ضعف، منشأ عجز است و عاجز نمی تواند خدا باشد بلکه مخلوقِ محتاجی است زیرا محتاج به کسی است که قوت و کمال و خیر به او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حجت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امام با سخن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قلت أنّهما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فرمود و شرحش این 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موجود قدیم فرض شود از سه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هر جهت یکی هستند و یا از هر جهت مختلفند و یا از جهتی متفق و از جهتی مختلفند و تمام اینها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اول به این دلیل که دوئیت جز به امتیاز یکی از دیگری ولو به وجهی از وجوه،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بطلان دوم به آنچه که امام با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رأینا الخلق منتظما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آگاهی داد یعنی همه عالم مانند شخص واحدی چون انسان با اعضا و اجزای بسیاری است و ما می بینیم</w:t>
      </w:r>
    </w:p>
    <w:p>
      <w:pPr>
        <w:pStyle w:val="BookText"/>
        <w:rPr/>
      </w:pPr>
      <w:r>
        <w:rPr>
          <w:rFonts w:ascii="IRNazanin" w:hAnsi="IRNazanin" w:eastAsia="IRNazanin"/>
          <w:color w:val="111111"/>
          <w:sz w:val="28"/>
          <w:sz w:val="28"/>
          <w:szCs w:val="28"/>
          <w:rtl w:val="true"/>
          <w:lang w:bidi="fa-IR"/>
        </w:rPr>
        <w:t>که اجزای عالم با همۀ اختلاف طبایع و جدایی صفات و افعال مخصوصشان با یکدیگر مرتبط اند و به هم نیاز دارند و هر یک با طبعش همتای خود را یاری می کند و این چنین است که اجرام سماوی و ستارگان نورانی را در حرکات دورانی و در انوارشان می بینیم که برای عوالم پایین مفید هستند و باعث پدید آمدن مزاجهای مرکبی هستند که صورتها و نفوس انواع و حیات کائنات و رشد حیوان و نبات به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وحدت عالم به دلیل وحدت نظام و اتصال تدبیر معلوم شد، دلالت می کند بر اینکه خدای آن واحد است و امام علیه السلام به این مطلب اشاره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صحة الأمر و التدبیر و ائتلاف الأمر علی أن المدبّر واحد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بطلان فرض سوم یعنی اینکه آن دو از جهتی متفق و از جهتی مختلف باشند به این است 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امام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یلزمک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ناگزیر باید در آن دو، چیزی باشد که توسط آن هر یک از دیگری متمایز شود و لازم است که این چیز امری وجودی باشد که در یکی باشد و در دیگری نباشد یا اینکه دو امر وجودی باشند که هر یک از آنها فقط یکی از آنها را داشته باشد و اما اینکه این امرِ فارقِ ممیّز، عدمی باشد ضرورتاً ممتنع است زیرا اعدام </w:t>
      </w:r>
      <w:bookmarkStart w:id="1232" w:name="pg16997_179719"/>
    </w:p>
    <w:p>
      <w:pPr>
        <w:pStyle w:val="BookText"/>
        <w:rPr/>
      </w:pPr>
      <w:bookmarkEnd w:id="1232"/>
      <w:r>
        <w:rPr>
          <w:rFonts w:ascii="Amiri" w:hAnsi="Amiri" w:eastAsia="Amiri" w:cs="Amiri"/>
          <w:color w:val="111111"/>
          <w:sz w:val="28"/>
          <w:sz w:val="28"/>
          <w:szCs w:val="28"/>
          <w:rtl w:val="true"/>
          <w:lang w:bidi="ar-SA"/>
        </w:rPr>
        <w:t>بما هي أعدام لا تمايز بينها و لا تمييز بها فإذا فرض قديمان فلا أقل من وجود أمر ثالث يوجد لأحدهما و يسلب عن الآخر و هو المراد بالفرجة إذ به يحصل الانفراج أي الافتراق بينهما لوجوده في أحدهما و عدمه في الآخر و هو أيضا لا محالة قديم موجود معهما و إلا لم يكونا اثنين قديمين فيلزم أن يكون القدماء ثلاثة و قد فرض اثنان و هذا خلف ثم يلزم من فرض كونهم ثلاثة أن يكونوا خمسة و هكذا إلى أن يبلغ عددهم إلى ما لا نهاية له و هو محال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 الأظهر على هذا التقرير أن تحمل الوحدة في قوله علیه السلام على أن المدبر واحد على الأعم من الوحدة النوعية و الشخصية و لو حملت على الشخصية يمكن أن يستخرج منه ثلاث حجج بهذا التقرير و لا يخفى توجيهها</w:t>
      </w:r>
      <w:r>
        <w:rPr>
          <w:rFonts w:eastAsia="IRNazanin" w:cs="IRNazanin"/>
          <w:color w:val="111111"/>
          <w:sz w:val="28"/>
          <w:szCs w:val="28"/>
          <w:rtl w:val="true"/>
          <w:lang w:bidi="fa-IR"/>
        </w:rPr>
        <w:t>.</w:t>
      </w:r>
    </w:p>
    <w:p>
      <w:pPr>
        <w:pStyle w:val="Heading5"/>
        <w:numPr>
          <w:ilvl w:val="4"/>
          <w:numId w:val="1"/>
        </w:numPr>
        <w:rPr/>
      </w:pPr>
      <w:bookmarkStart w:id="1233" w:name="__RefHeading___Toc3702181_1468164448"/>
      <w:bookmarkStart w:id="1234" w:name="_Toc552"/>
      <w:bookmarkEnd w:id="1233"/>
      <w:r>
        <w:rPr>
          <w:rtl w:val="true"/>
        </w:rPr>
        <w:t>الرابع‌</w:t>
      </w:r>
      <w:bookmarkEnd w:id="1234"/>
    </w:p>
    <w:p>
      <w:pPr>
        <w:pStyle w:val="Heading6"/>
        <w:numPr>
          <w:ilvl w:val="5"/>
          <w:numId w:val="1"/>
        </w:numPr>
        <w:rPr/>
      </w:pPr>
      <w:bookmarkStart w:id="1235" w:name="__RefHeading___Toc3702183_1468164448"/>
      <w:bookmarkStart w:id="1236" w:name="_Toc553"/>
      <w:bookmarkEnd w:id="1235"/>
      <w:r>
        <w:rPr>
          <w:rtl w:val="true"/>
        </w:rPr>
        <w:t>اشاره</w:t>
      </w:r>
      <w:bookmarkEnd w:id="1236"/>
    </w:p>
    <w:p>
      <w:pPr>
        <w:pStyle w:val="BookText"/>
        <w:rPr/>
      </w:pPr>
      <w:r>
        <w:rPr>
          <w:rFonts w:ascii="Amiri" w:hAnsi="Amiri" w:eastAsia="Amiri" w:cs="Amiri"/>
          <w:color w:val="111111"/>
          <w:sz w:val="28"/>
          <w:sz w:val="28"/>
          <w:szCs w:val="28"/>
          <w:rtl w:val="true"/>
          <w:lang w:bidi="ar-SA"/>
        </w:rPr>
        <w:t>أن يكون إشارة إلى ثلاث حجج لكن على وجه آخر و تقرير الأول أنه لو كان اثنين فإما أن يكونا قويين أي مستقلين بالقدرة على كل ممكن في نفسه سواء كان موافقا للمصلحة أو مخالفا و هو إنما يتصور بكونهما قديمين و إما أن يكونا ضعيفين أي غير مستقلين بالقدرة على ممكن ما في نفسه و إما أن يكون أحدهما قويا و الآخر ضعيفا و الأول محال لاشتماله على التناقض لأن كون كل منهما قويا بهذا المعنى يستلزم أن يكون قويا على دفع الآخر عن أن يصدر عنه مراد الأول بعينه أو مثله أو ضده في محله لأن عدم المنافي شرط في صدور كل ممكن و عدم القوة على الشرط ينافي القوة على المشروط و لا شك أن المدفوع كذلك ضعيف مسخر فقوة كل منهما في فعل صدر عنه يستلزم دفعه الآخر فيه و ضعف ذلك الآخر و في فعل تركه حتى فعل الآخر ضده يستلزم تمكينه الآخر في فعله و هذا تفرد بالتدبير فالاستفهام في لم لا يدفع إنكاري أي معلوم ضرورة أنه يدفع كل منهما الآخر و يتفرد بالتدبير و بطلان الشق الثالث لكونه مستلزما لعجز أحدهما أي ضعفه و عدم كونه ممن ينتهي إليه شي‌ء من تدبير العالم يستلزم بطلان الشق الثاني بطريق أولى و تقرير الثاني هو أنه لو كان المدبر اثنين فنسبة معلول معلول إليهما إما متساوية من جميع الوجوه بأن لا يكون في واحد منهما و لا في كل منهما ما يختص به و يرجح صدوره عنه على صدوره عن الآخر من الداعي و المصلحة</w:t>
      </w:r>
    </w:p>
    <w:p>
      <w:pPr>
        <w:pStyle w:val="BookText"/>
        <w:rPr/>
      </w:pPr>
      <w:r>
        <w:rPr>
          <w:rFonts w:ascii="IRNazanin" w:hAnsi="IRNazanin" w:eastAsia="IRNazanin"/>
          <w:color w:val="111111"/>
          <w:sz w:val="28"/>
          <w:sz w:val="28"/>
          <w:szCs w:val="28"/>
          <w:rtl w:val="true"/>
          <w:lang w:bidi="fa-IR"/>
        </w:rPr>
        <w:t>از آن جهت که عدمند نه تمایزی با هم دارند و نه به وسیله آنها تمایزی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دو قدیم فرض شود لااقل باید امر سومی در یکی از آنها وجود داشته باشد و در دیگری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فرجه این است زیرا توسط آن انفراج یعنی افتراق بین آن دو حاصل می شود چرا که در یکی هست و در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فرجه ناچار باید قدیم و همراه آنها باشد و گرنه دو قدیم نبودند، پس لازم آید که قدماء سه تا باشند در حالی که فرض این بود که دو تا هستند و این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فرض سه تا بودن آنها لازم آید که پنج تا باشند و همینطور ادامه می یابد تا عددشان تا بی نهایت برود و این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تقریر، ظاهرتر آن است که وحدت در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المدبّر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اعم از وحدت نوعیه و شخصیه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وحدت شخصیه حمل شود می توان سه حجت به این تقریر از آن استخراج کرد و توجیه آن پوشیده نیست</w:t>
      </w:r>
      <w:r>
        <w:rPr>
          <w:rFonts w:eastAsia="IRNazanin" w:cs="IRNazanin"/>
          <w:color w:val="111111"/>
          <w:sz w:val="28"/>
          <w:szCs w:val="28"/>
          <w:rtl w:val="true"/>
          <w:lang w:bidi="fa-IR"/>
        </w:rPr>
        <w:t>.</w:t>
      </w:r>
    </w:p>
    <w:p>
      <w:pPr>
        <w:pStyle w:val="Heading6"/>
        <w:numPr>
          <w:ilvl w:val="5"/>
          <w:numId w:val="1"/>
        </w:numPr>
        <w:rPr/>
      </w:pPr>
      <w:bookmarkStart w:id="1237" w:name="__RefHeading___Toc3702185_1468164448"/>
      <w:bookmarkStart w:id="1238" w:name="_Toc554"/>
      <w:bookmarkEnd w:id="1237"/>
      <w:r>
        <w:rPr>
          <w:rtl w:val="true"/>
        </w:rPr>
        <w:t>چهارم</w:t>
      </w:r>
      <w:bookmarkEnd w:id="1238"/>
    </w:p>
    <w:p>
      <w:pPr>
        <w:pStyle w:val="BookText"/>
        <w:rPr/>
      </w:pPr>
      <w:r>
        <w:rPr>
          <w:rFonts w:ascii="IRNazanin" w:hAnsi="IRNazanin" w:eastAsia="IRNazanin"/>
          <w:color w:val="111111"/>
          <w:sz w:val="28"/>
          <w:sz w:val="28"/>
          <w:szCs w:val="28"/>
          <w:rtl w:val="true"/>
          <w:lang w:bidi="fa-IR"/>
        </w:rPr>
        <w:t>اشاره به سه حجت بر وجهی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اولی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تا باشند از سه حال خارج نیست یا هر دو قوی هستند یعنی در قدرت بر هر ممکن مستقل می باشند چه موافق مصلحت باشد و چه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تنها در صورت قدیم بودن آن دو 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هر دو ضعیف هستند یعنی در قدرت بر ممکنی، مستقل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یکی از آن دو قوی و دیگری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 محال است زیرا مشتمل بر تناقض است زیرا قوی بودن هر یک از آنها به آن معنی مستلزم آن است که بر دفع دیگری از اینکه از آن، عین مراد وی یا مثل و یا ضدّ آن در محلش صادر شود، قوی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عدم منافی در صدور هر ممکنی شرط است و عدم قوت بر شرط با قوت بر مشروط منافات دارد و شکی نیست که دفع شده به این گونه، ضعیف و مسخّر است پس قوت هر یک از آنها در فعلی که از آن صادر شود مستلزم دفع دیگری در آن فعل و ضعف آن دیگری است و قوت در فعلی که ترکش می کند تا اینکه دیگری ضدش را انجام دهد مستلزم قبول آن دیگری در فعلش است و این تفرّد در تدبیر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فرض سوم باطل است زیرا مستلزم عجز یکی از آن دو یعنی ضعفش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او کسی نیست که امری از تدبیر عالم به آن منتهی نشود، بطلان فرض دوم به طریق أولی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 حجت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مدبّر دو تا باشد نسبت تک تک معلول ها به آن دو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جمیع جهات مساوی است به اینکه در یکی از آن دو یا در هر یک از آن دو چیزی از قبیل داعی و مصلحت نباشد که آن را تخصیص زند و باعث ترجیح صدور آن از یکی بر خلاف دیگری شود، </w:t>
      </w:r>
    </w:p>
    <w:p>
      <w:pPr>
        <w:pStyle w:val="BookText"/>
        <w:rPr/>
      </w:pPr>
      <w:r>
        <w:rPr>
          <w:rFonts w:ascii="Amiri" w:hAnsi="Amiri" w:eastAsia="Amiri" w:cs="Amiri"/>
          <w:color w:val="111111"/>
          <w:sz w:val="28"/>
          <w:sz w:val="28"/>
          <w:szCs w:val="28"/>
          <w:rtl w:val="true"/>
          <w:lang w:bidi="ar-SA"/>
        </w:rPr>
        <w:t>و نحوهما و إما غير متساوية من جميع الوجوه و كلاهما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فلأنه إما أن يكون ترك كل منهما لذلك المعلول مستلزما لفعل الآخر إياه لحكمة كل منهما أم لا فعلى الأول إحداث أحدهما ذلك المعلول يستلزم الترجيح بلا مرجح لأن إحداث كل منهما ذلك المعلول ليس أولى بوجه من تركه إياه و إحداث الآخر إياه و على الثاني إما أن يكون ترك التارك له مع تجويزه الترك على الآخر قبيحا و خلاف الحكمة أم لا و الأول يستلزم النقص و الثاني يستلزم عدم إمكان رعاية المصالح التي لا تحصى في خلق العالم لأنه اتفاقي حينئذ و معلوم بديهة أن الاتفاقي لا يكون منتظما في أمر سهل كصدور مثل قصيدة من قصائد البلغاء المشهورين عمن لم يمارس البلاغة و إن كان يمكن أن يصدر عنه اتفاقا مصراع بليغ أو مصراعان فضلا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بطلان الثاني فلأنه يستلزم أن يكون مختلفة من جميع الوجوه بأن لا يكون أحدهما قادرا عليه أصلا لأن اختلاف نسبة قادرين إلى معلول واحد شخصي إنما يتصور فيما يمكن أن يكون صدوره عن أحدهما أصلح و أنفع من صدوره عن الآخر و هذا إنما يتصور فيما كان نفع فعله راجعا إليه كالعباد و أما إذا كان القادران بريئين من الانتفاع كما فيما نحن فيه فلا يتصور ذلك فيه بديهة و ينبه عليه أن الغني المطلق إنما يفعل ما هو الخير في نفسه من غير أن يكون له فيه نفع سواء كان لغيره فيه نفع كما في ثواب المطيع أو لم يكن و مثاله عقاب الكافر إن لم يكن للمطيعين فيه نفع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تقرير الثالث أنه إن كان المدبر اثنين فنسبة معلول معلول إليهما إما متساوية من جميع الوجوه أو لا و كلاهما باطل أما الأول فلان صدور بعض المعلولات عن أحدهما و بعض آخر منها عن الآخر منهما حينئذ يحتاج إلى ثالث هو الفرجة بينهما أي ما يميز و يعين كل معلول معلول لواحد معين منهما حتى يكون المدبران اثنين لامتناع الترجيح من جهة الفاعلين بلا مرجح أي بلا داع أصلا كما هو المفروض فيلزم خلاف الفرض و هو أن يكون المدبر ثلاثة ثم ننقل الكلام إلى الثلاثة و هكذا إلى ما لا نهاية له في الكثرة و يلزم التسلسل و إنما لم يكتف علیه السلام بعد نقل الكلام إلى الثلاثة بالاحتياج إلى فرجة</w:t>
      </w:r>
    </w:p>
    <w:p>
      <w:pPr>
        <w:pStyle w:val="BookText"/>
        <w:rPr/>
      </w:pPr>
      <w:r>
        <w:rPr>
          <w:rFonts w:ascii="IRNazanin" w:hAnsi="IRNazanin" w:eastAsia="IRNazanin"/>
          <w:color w:val="111111"/>
          <w:sz w:val="28"/>
          <w:sz w:val="28"/>
          <w:szCs w:val="28"/>
          <w:rtl w:val="true"/>
          <w:lang w:bidi="fa-IR"/>
        </w:rPr>
        <w:t>و یا از جمیع جهات مساوی نیست، و هر دو فرض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بطلان فرض اول به این دلیل که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ترک هر یک از آن دو نسبت به آن معلول مستلزم فعل دیگری بر آن به دلیل حکمت هر یک از آن دو است یا اینکه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فرض اول احداث هر یک از آنها نسبت به آن معلول مستلزم ترجیح بدون مرجّح است زیرا احداث هر یک از آن دو نسبت به آن معلول به هیچ وجه أولی از ترک آن و احداث دیگری نسبت به آن معلول</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فرض دوم یا ترکِ ترک کننده آن معلول با وجود تجویزِ ترک برای دیگری، قبیح و خلاف حکمت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 نقص است و دومی مستلزم عدم امکان رعایت مصالح بی شمار در خلق عالم است زیرا در این صورت اتفاقی است و بداهتاً معلوم است که امر اتفاقی حتی در چیزهای کوچک نیز نظم نمی گیرد مثل صادر شدن قصیده ای از قصاید ادبای مشهور از کسی که تمرین بلاغت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صدور یک یا دو مصراع ممکن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بحث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بطلان فرض دوم به این دلیل است که مستلزم مختلف بودن نسبت معلول به آن دو از جمیع جهات است به اینکه یکی از آنها اصلا قادر بر آن معلول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اختلاف نسبتِ دو قادر به یک معلول شخصی واحد تنها در جایی متصور است که صدورش از یکی از آن دو شایسته تر و نافع تر از صدورش از دیگری باشد و این تنها در جایی تصور می شود که نفع فعلش به خودش برگردد مثل افعال بندگان و اما در جایی که دو قادر از انتفاع مبرّا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بحث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بداهتاً این فرض در آن تصور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مطلب دلالت دارد اینکه غنی مطلق تنها آنچه را که فی نفسه خیر است انجام می دهد بدون اینکه برای خودش نفعی در آن باشد چه برای دیگری نفعی داشته باشد مثل ثواب دادن به مطیعان و چه نداشته باشد مثل عقاب 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مطیعان نفعی در این عقاب نباشد</w:t>
      </w:r>
      <w:r>
        <w:rPr>
          <w:rFonts w:eastAsia="IRNazanin" w:cs="IRNazanin"/>
          <w:color w:val="111111"/>
          <w:sz w:val="28"/>
          <w:szCs w:val="28"/>
          <w:rtl w:val="true"/>
          <w:lang w:bidi="fa-IR"/>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 برهان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مدبّر دو تا باشد نسبت تک تک معلول ها به آن دو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جمیع جهات مساوی است یا نیست و هر دو فرض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اول به این دلیل که صدور بعضی معلولات از یکی از آن دو و بعضی دیگر از دیگری احتیاج به سوّمی دارد که فرجه بین آن دو باشد یعنی چیزی که تک تک معلول ها را برای هر یک از آنها معین کند تا مدبّرها دو تا باشند زیرا ترجیح، از جهت دو فاعلِ بدون مرجّح یعنی بدون 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مفروض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ممتنع است پس خلاف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تا بودن 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 و مدبّرها سه تا می شوند سپس همین کلام را در باره آن سه می گوییم و همینطور تا بی نهایت می رود و تسلسل لازم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امام بعد از نقل کلام به سه تا به یک فرجه برای دو تمیّز اکتفا نکرد </w:t>
      </w:r>
      <w:bookmarkStart w:id="1239" w:name="pg16997_179721"/>
    </w:p>
    <w:p>
      <w:pPr>
        <w:pStyle w:val="BookText"/>
        <w:rPr/>
      </w:pPr>
      <w:bookmarkEnd w:id="1239"/>
      <w:r>
        <w:rPr>
          <w:rFonts w:ascii="Amiri" w:hAnsi="Amiri" w:eastAsia="Amiri" w:cs="Amiri"/>
          <w:color w:val="111111"/>
          <w:sz w:val="28"/>
          <w:sz w:val="28"/>
          <w:szCs w:val="28"/>
          <w:rtl w:val="true"/>
          <w:lang w:bidi="ar-SA"/>
        </w:rPr>
        <w:t>واحدة للتميزين حتى يكون المجموع أربعة لا خمسة و إن كان المطلوب و هو لزوم التسلسل حاصلا به أيضا لأن هناك ثلاثة تمييزات و تخصيص واحد منهما بمميز كما هو المفروض و اشتراك اثنين منهما بواحد مع اتحاد النسبة تحكم و أما بطلان الثاني فلما مر في بيان بطلان الشق الثاني من الدليل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بعد هذا التقرير عن الأفهام و احتياجه إلى تقدير كثير من المقدمات في الكلام</w:t>
      </w:r>
      <w:r>
        <w:rPr>
          <w:rFonts w:eastAsia="Amiri" w:cs="Amiri" w:ascii="Amiri" w:hAnsi="Amiri"/>
          <w:color w:val="111111"/>
          <w:sz w:val="28"/>
          <w:szCs w:val="28"/>
          <w:rtl w:val="true"/>
          <w:lang w:bidi="ar-SA"/>
        </w:rPr>
        <w:t>.</w:t>
      </w:r>
    </w:p>
    <w:p>
      <w:pPr>
        <w:pStyle w:val="Heading5"/>
        <w:numPr>
          <w:ilvl w:val="4"/>
          <w:numId w:val="1"/>
        </w:numPr>
        <w:rPr/>
      </w:pPr>
      <w:bookmarkStart w:id="1240" w:name="__RefHeading___Toc3702187_1468164448"/>
      <w:bookmarkStart w:id="1241" w:name="_Toc555"/>
      <w:bookmarkEnd w:id="1240"/>
      <w:r>
        <w:rPr>
          <w:rtl w:val="true"/>
        </w:rPr>
        <w:t>الخامس‌</w:t>
      </w:r>
      <w:bookmarkEnd w:id="1241"/>
    </w:p>
    <w:p>
      <w:pPr>
        <w:pStyle w:val="BookText"/>
        <w:rPr/>
      </w:pPr>
      <w:r>
        <w:rPr>
          <w:rFonts w:ascii="Amiri" w:hAnsi="Amiri" w:eastAsia="Amiri" w:cs="Amiri"/>
          <w:color w:val="111111"/>
          <w:sz w:val="28"/>
          <w:sz w:val="28"/>
          <w:szCs w:val="28"/>
          <w:rtl w:val="true"/>
          <w:lang w:bidi="ar-SA"/>
        </w:rPr>
        <w:t>أن يكون الأول إشارة إلى برهان التمانع بأحد تقريراته المشهورة و الثاني إلى التلازم كما مر و الثالث يكون إلزاما على المجسمة المشركة القائلين بإلهين مجسمين متباعدين في المكان كما هو الظاهر من كلام المجوس لعنهم الله و يكون الفرجة محمولة على معناها المتبادر من جسم يملأ البعد بينهما لبطلان الخلإ أو سطح فاصل بينهما لتحقق الاثنينية هذا ما قيل أو يمكن أن يقال في حل هذا الخبر الذي تحيرت فيه الأفهام و الفكر و لم نتعرض لبسط الكلام في كل وجه و لا لإيراد ما يرد على كل منها من الإشكالات و الاعتراضات احترازا عن الإسهاب و الإطناب و الله الموفق للصواب</w:t>
      </w:r>
      <w:r>
        <w:rPr>
          <w:rFonts w:eastAsia="Amiri" w:cs="Amiri" w:ascii="Amiri" w:hAnsi="Amiri"/>
          <w:color w:val="111111"/>
          <w:sz w:val="28"/>
          <w:szCs w:val="28"/>
          <w:rtl w:val="true"/>
          <w:lang w:bidi="ar-SA"/>
        </w:rPr>
        <w:t>.</w:t>
      </w:r>
    </w:p>
    <w:p>
      <w:pPr>
        <w:pStyle w:val="Heading5"/>
        <w:numPr>
          <w:ilvl w:val="4"/>
          <w:numId w:val="1"/>
        </w:numPr>
        <w:rPr/>
      </w:pPr>
      <w:bookmarkStart w:id="1242" w:name="__RefHeading___Toc3702189_1468164448"/>
      <w:bookmarkStart w:id="1243" w:name="_Toc556"/>
      <w:bookmarkEnd w:id="1242"/>
      <w:r>
        <w:rPr>
          <w:rtl w:val="true"/>
        </w:rPr>
        <w:t>«</w:t>
      </w:r>
      <w:r>
        <w:rPr/>
        <w:t>23</w:t>
      </w:r>
      <w:r>
        <w:rPr>
          <w:rtl w:val="true"/>
        </w:rPr>
        <w:t>»</w:t>
      </w:r>
      <w:bookmarkEnd w:id="1243"/>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عَبَّادِ بْنِ سُلَيْمَانَ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عَنِ التَّوْحِيدِ فَقَالَ هُوَ الَّذِي أَنْتُمْ عَلَيْهِ</w:t>
      </w:r>
      <w:r>
        <w:rPr>
          <w:rFonts w:eastAsia="Amiri" w:cs="Amiri" w:ascii="Amiri" w:hAnsi="Amiri"/>
          <w:color w:val="111111"/>
          <w:sz w:val="28"/>
          <w:szCs w:val="28"/>
          <w:rtl w:val="true"/>
          <w:lang w:bidi="ar-SA"/>
        </w:rPr>
        <w:t>.</w:t>
      </w:r>
    </w:p>
    <w:p>
      <w:pPr>
        <w:pStyle w:val="Heading5"/>
        <w:numPr>
          <w:ilvl w:val="4"/>
          <w:numId w:val="1"/>
        </w:numPr>
        <w:rPr/>
      </w:pPr>
      <w:bookmarkStart w:id="1244" w:name="__RefHeading___Toc3702191_1468164448"/>
      <w:bookmarkStart w:id="1245" w:name="_Toc557"/>
      <w:bookmarkEnd w:id="1244"/>
      <w:r>
        <w:rPr>
          <w:rtl w:val="true"/>
        </w:rPr>
        <w:t>«</w:t>
      </w:r>
      <w:r>
        <w:rPr/>
        <w:t>24</w:t>
      </w:r>
      <w:r>
        <w:rPr>
          <w:rtl w:val="true"/>
        </w:rPr>
        <w:t>»</w:t>
      </w:r>
      <w:bookmarkEnd w:id="1245"/>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إِبْرَاهِيمَ بْنِ هَاشِمٍ وَ يَعْقُوبَ بْنِ يَزِيدَ عَنِ ابْنِ فَضَّالٍ عَنِ ابْنِ بُكَيْرٍ عَنْ زُرَارَةَ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وَ هُوَ يَقُولُ فِي قَوْلِهِ عَزَّ وَ جَلَ وَ لَهُ أَسْلَمَ مَنْ فِي السَّماواتِ وَ الْأَرْضِ طَوْعاً وَ كَرْهاً قَالَ هُوَ تَوْحِيدُهُمْ لِلَّهِ عَزَّ وَ جَلَّ</w:t>
      </w:r>
      <w:r>
        <w:rPr>
          <w:rFonts w:eastAsia="Amiri" w:cs="Amiri" w:ascii="Amiri" w:hAnsi="Amiri"/>
          <w:color w:val="111111"/>
          <w:sz w:val="28"/>
          <w:szCs w:val="28"/>
          <w:rtl w:val="true"/>
          <w:lang w:bidi="ar-SA"/>
        </w:rPr>
        <w:t>.</w:t>
      </w:r>
    </w:p>
    <w:p>
      <w:pPr>
        <w:pStyle w:val="Heading5"/>
        <w:numPr>
          <w:ilvl w:val="4"/>
          <w:numId w:val="1"/>
        </w:numPr>
        <w:rPr/>
      </w:pPr>
      <w:bookmarkStart w:id="1246" w:name="__RefHeading___Toc3702193_1468164448"/>
      <w:bookmarkStart w:id="1247" w:name="_Toc558"/>
      <w:bookmarkEnd w:id="1246"/>
      <w:r>
        <w:rPr>
          <w:rtl w:val="true"/>
        </w:rPr>
        <w:t>«</w:t>
      </w:r>
      <w:r>
        <w:rPr/>
        <w:t>25</w:t>
      </w:r>
      <w:r>
        <w:rPr>
          <w:rtl w:val="true"/>
        </w:rPr>
        <w:t>»</w:t>
      </w:r>
      <w:bookmarkEnd w:id="1247"/>
    </w:p>
    <w:p>
      <w:pPr>
        <w:pStyle w:val="Heading6"/>
        <w:numPr>
          <w:ilvl w:val="5"/>
          <w:numId w:val="1"/>
        </w:numPr>
        <w:rPr/>
      </w:pPr>
      <w:bookmarkStart w:id="1248" w:name="__RefHeading___Toc3702195_1468164448"/>
      <w:bookmarkStart w:id="1249" w:name="_Toc559"/>
      <w:bookmarkEnd w:id="1248"/>
      <w:r>
        <w:rPr>
          <w:rtl w:val="true"/>
        </w:rPr>
        <w:t>اشاره</w:t>
      </w:r>
      <w:bookmarkEnd w:id="1249"/>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الْأُشْنَانِيُّ عَنِ ابْنِ مَهْرَوَيْهِ عَنِ الْفَرَّاءِ عَنِ الرِّضَا عَنْ آبَائِهِ عَنْ عَلِيٍّ علیه السلام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نِصْفُ الدِّينِ وَ اسْتَنْزِلُوا الرِّزْقَ بِالصَّدَقَةِ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في كتاب التوحيد بعد نقل خبر أعرابي سمعت من أثق بدينه و معرفته باللغة و الكلام يقول إن قول القائل واحد و اثنان و ثلاثة إلى آخره إنما وضع في أصل اللغة للإبانة عن كمية ما يقال عليه لا لأن له مسمّى يتسمّى به بعينه أو لأن</w:t>
      </w:r>
    </w:p>
    <w:p>
      <w:pPr>
        <w:pStyle w:val="BookText"/>
        <w:rPr/>
      </w:pPr>
      <w:r>
        <w:rPr>
          <w:rFonts w:ascii="IRNazanin" w:hAnsi="IRNazanin" w:eastAsia="IRNazanin"/>
          <w:color w:val="111111"/>
          <w:sz w:val="28"/>
          <w:sz w:val="28"/>
          <w:szCs w:val="28"/>
          <w:rtl w:val="true"/>
          <w:lang w:bidi="fa-IR"/>
        </w:rPr>
        <w:t>تا مجموع چهار تا شود و نه پنج تا، با اینکه در این فرض نیز تسلسل لازم می آید، به این دلیل است که آنجا سه تمیز وجود دارد و تخصیص یکی از آنها به یک ممیّز و اشتراک دو تای دیگر به یک ممیّزِ دیگر با اینکه اتحاد نسبت وجود دارد تحکّم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بطلان فرض دوم به همان دلیلی است که در بیان بطلان فرض دوم از دلیل دوم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نیست که این تقریر از فهم ها دور است و احتیاج به تقدیر گرفتن مقدمات زیادی در کلام دارد</w:t>
      </w:r>
      <w:r>
        <w:rPr>
          <w:rFonts w:eastAsia="IRNazanin" w:cs="IRNazanin"/>
          <w:color w:val="111111"/>
          <w:sz w:val="28"/>
          <w:szCs w:val="28"/>
          <w:rtl w:val="true"/>
          <w:lang w:bidi="fa-IR"/>
        </w:rPr>
        <w:t>.</w:t>
      </w:r>
    </w:p>
    <w:p>
      <w:pPr>
        <w:pStyle w:val="Heading6"/>
        <w:numPr>
          <w:ilvl w:val="5"/>
          <w:numId w:val="1"/>
        </w:numPr>
        <w:rPr/>
      </w:pPr>
      <w:bookmarkStart w:id="1250" w:name="__RefHeading___Toc3702197_1468164448"/>
      <w:bookmarkStart w:id="1251" w:name="_Toc560"/>
      <w:bookmarkEnd w:id="1250"/>
      <w:r>
        <w:rPr>
          <w:rtl w:val="true"/>
        </w:rPr>
        <w:t>پنجم</w:t>
      </w:r>
      <w:bookmarkEnd w:id="1251"/>
    </w:p>
    <w:p>
      <w:pPr>
        <w:pStyle w:val="BookText"/>
        <w:rPr/>
      </w:pPr>
      <w:r>
        <w:rPr>
          <w:rFonts w:ascii="IRNazanin" w:hAnsi="IRNazanin" w:eastAsia="IRNazanin"/>
          <w:color w:val="111111"/>
          <w:sz w:val="28"/>
          <w:sz w:val="28"/>
          <w:szCs w:val="28"/>
          <w:rtl w:val="true"/>
          <w:lang w:bidi="fa-IR"/>
        </w:rPr>
        <w:t xml:space="preserve">اینکه اولی اشاره به برهان تمانع با یکی از تقریرات مشهورش باشد و دومی اشاره به برهان تلازم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سومی الزام بر مشرکین اهل تجسیم باشد که قائل به دو خدای جسمانی در دو مکان دور از هم بوده اند چنانچه از کلام مجوس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است، و فرجه، محمول بر معنای متبادر از آن است یعنی جسمی که بین آن دو را پر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بطلان خلأ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سطحی که بین آن دو فاصل باشد تا دوئیت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چیزی است که در حل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فکر و فهم ها در آن متحیر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برای گریز از طولانی شدن مطلب متعرض به بسط کلام در هر یک از وجوه و نیز ایراد اشکالات و اعتراضات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الموفّق للصواب</w:t>
      </w:r>
      <w:r>
        <w:rPr>
          <w:rFonts w:eastAsia="IRNazanin" w:cs="IRNazanin"/>
          <w:color w:val="111111"/>
          <w:sz w:val="28"/>
          <w:szCs w:val="28"/>
          <w:rtl w:val="true"/>
          <w:lang w:bidi="fa-IR"/>
        </w:rPr>
        <w:t>.</w:t>
      </w:r>
    </w:p>
    <w:p>
      <w:pPr>
        <w:pStyle w:val="Heading5"/>
        <w:numPr>
          <w:ilvl w:val="4"/>
          <w:numId w:val="1"/>
        </w:numPr>
        <w:rPr/>
      </w:pPr>
      <w:bookmarkStart w:id="1252" w:name="__RefHeading___Toc3702199_1468164448"/>
      <w:bookmarkStart w:id="1253" w:name="_Toc561"/>
      <w:bookmarkEnd w:id="1252"/>
      <w:r>
        <w:rPr>
          <w:rtl w:val="true"/>
        </w:rPr>
        <w:t xml:space="preserve">روایت </w:t>
      </w:r>
      <w:r>
        <w:rPr/>
        <w:t>23</w:t>
      </w:r>
      <w:bookmarkEnd w:id="1253"/>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سعد گفت از امام رضا علیه السلام از توحید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شما بر آن هستید</w:t>
      </w:r>
      <w:r>
        <w:rPr>
          <w:rFonts w:eastAsia="IRNazanin" w:cs="IRNazanin"/>
          <w:color w:val="111111"/>
          <w:sz w:val="28"/>
          <w:szCs w:val="28"/>
          <w:rtl w:val="true"/>
          <w:lang w:bidi="fa-IR"/>
        </w:rPr>
        <w:t>.</w:t>
      </w:r>
      <w:r>
        <w:rPr>
          <w:rStyle w:val="FootnoteAnchor"/>
          <w:rtl w:val="true"/>
        </w:rPr>
        <w:footnoteReference w:id="543"/>
      </w:r>
    </w:p>
    <w:p>
      <w:pPr>
        <w:pStyle w:val="Heading5"/>
        <w:numPr>
          <w:ilvl w:val="4"/>
          <w:numId w:val="1"/>
        </w:numPr>
        <w:rPr/>
      </w:pPr>
      <w:bookmarkStart w:id="1254" w:name="__RefHeading___Toc3702201_1468164448"/>
      <w:bookmarkStart w:id="1255" w:name="_Toc562"/>
      <w:bookmarkEnd w:id="1254"/>
      <w:r>
        <w:rPr>
          <w:rtl w:val="true"/>
        </w:rPr>
        <w:t xml:space="preserve">روایت </w:t>
      </w:r>
      <w:r>
        <w:rPr/>
        <w:t>24</w:t>
      </w:r>
      <w:bookmarkEnd w:id="1255"/>
    </w:p>
    <w:p>
      <w:pPr>
        <w:pStyle w:val="BookText"/>
        <w:rPr/>
      </w:pPr>
      <w:r>
        <w:rPr>
          <w:rFonts w:ascii="Amiri" w:hAnsi="Amiri" w:eastAsia="Amiri" w:cs="Amiri"/>
          <w:color w:val="111111"/>
          <w:sz w:val="28"/>
          <w:sz w:val="28"/>
          <w:szCs w:val="28"/>
          <w:rtl w:val="true"/>
          <w:lang w:bidi="ar-SA"/>
        </w:rPr>
        <w:t>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باره قول خدای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أَسْلَمَ مَنْ فِی السَّماواتِ وَ الْأَرْضِ طَوْعاً وَ کَرْهاً</w:t>
      </w:r>
      <w:r>
        <w:rPr>
          <w:rFonts w:eastAsia="Amiri" w:cs="Amiri" w:ascii="Amiri" w:hAnsi="Amiri"/>
          <w:color w:val="111111"/>
          <w:sz w:val="28"/>
          <w:szCs w:val="28"/>
          <w:rtl w:val="true"/>
          <w:lang w:bidi="ar-SA"/>
        </w:rPr>
        <w:t>»</w:t>
      </w:r>
      <w:r>
        <w:rPr>
          <w:rStyle w:val="FootnoteAnchor"/>
          <w:rtl w:val="true"/>
        </w:rPr>
        <w:footnoteReference w:id="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آسمانها و زمین است خواه و ناخواه سر به فرمان او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اقرار ایشان است به یگانگی خدای عزّ و جلّ </w:t>
      </w:r>
      <w:r>
        <w:rPr>
          <w:rFonts w:eastAsia="IRNazanin" w:cs="IRNazanin"/>
          <w:color w:val="111111"/>
          <w:sz w:val="28"/>
          <w:szCs w:val="28"/>
          <w:rtl w:val="true"/>
          <w:lang w:bidi="fa-IR"/>
        </w:rPr>
        <w:t>.</w:t>
      </w:r>
      <w:r>
        <w:rPr>
          <w:rStyle w:val="FootnoteAnchor"/>
          <w:rtl w:val="true"/>
        </w:rPr>
        <w:footnoteReference w:id="545"/>
      </w:r>
    </w:p>
    <w:p>
      <w:pPr>
        <w:pStyle w:val="Heading5"/>
        <w:numPr>
          <w:ilvl w:val="4"/>
          <w:numId w:val="1"/>
        </w:numPr>
        <w:rPr/>
      </w:pPr>
      <w:bookmarkStart w:id="1256" w:name="__RefHeading___Toc3702203_1468164448"/>
      <w:bookmarkStart w:id="1257" w:name="_Toc563"/>
      <w:bookmarkEnd w:id="1256"/>
      <w:r>
        <w:rPr>
          <w:rtl w:val="true"/>
        </w:rPr>
        <w:t xml:space="preserve">روایت </w:t>
      </w:r>
      <w:r>
        <w:rPr/>
        <w:t>25</w:t>
      </w:r>
      <w:bookmarkEnd w:id="1257"/>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اقرار به یگانگی خداوند نیمی از دین است، و روزی خود را با دادن صدقه فرود آرید</w:t>
      </w:r>
      <w:r>
        <w:rPr>
          <w:rFonts w:eastAsia="IRNazanin" w:cs="IRNazanin"/>
          <w:color w:val="111111"/>
          <w:sz w:val="28"/>
          <w:szCs w:val="28"/>
          <w:rtl w:val="true"/>
          <w:lang w:bidi="fa-IR"/>
        </w:rPr>
        <w:t>.</w:t>
      </w:r>
      <w:r>
        <w:rPr>
          <w:rStyle w:val="FootnoteAnchor"/>
          <w:rtl w:val="true"/>
        </w:rPr>
        <w:footnoteReference w:id="546"/>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رحمه الله در کتاب توحید پس از نقل حدیث اعرابی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کسی که به دین و معرفتش به لغت و کلام وثوق و اعتماد دارم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قائل یک و دو و سه تا آخر در اصل وضع لغت وضع نشده است مگر از برای اظهار از کمیت و مقدار آنچه بر آن منقول و محمول می‌شود نه از برای آنکه آن را مسمّائی است بعینه که به آن نامیده شود </w:t>
      </w:r>
    </w:p>
    <w:p>
      <w:pPr>
        <w:pStyle w:val="BookText"/>
        <w:rPr/>
      </w:pPr>
      <w:r>
        <w:rPr>
          <w:rFonts w:ascii="Amiri" w:hAnsi="Amiri" w:eastAsia="Amiri" w:cs="Amiri"/>
          <w:color w:val="111111"/>
          <w:sz w:val="28"/>
          <w:sz w:val="28"/>
          <w:szCs w:val="28"/>
          <w:rtl w:val="true"/>
          <w:lang w:bidi="ar-SA"/>
        </w:rPr>
        <w:t>له معنى سوى ما يتعلّمه الإنسان لمعرفة الحساب و يدور عليه عقد الأصابع عند ضبط الآحاد و العشرات و المئات و الألوف و لذلك متى أراد مريد أن يخبر غيره عن كمية شي‌ء بعينه سمّاه باسمه الأخصّ ثم قرن لفظة الواحد به و علّقه عليه يدلّ به على كمية لا على ما عدا ذلك من أوصافه و من أجله يقول القائل درهم واحد و إنما يعني به أنه درهم فقط و قد يكون الدرهم درهما بالوزن و درهما بالضرب فإذا أراد المخبر أن يخبر عن وزنه قال درهم واحد بالوزن و إذا أراد أن يخبر عن عدده أو ضربه قال درهم واحد بالعدد و درهم واحد بالضرب و على هذا الأصل يقول القائل هو رجل واحد و قد يكون الرجل واحدا بمعنى أنه إنسان و ليس بإنسانين و رجل ليس برجلين و شخص ليس بشخصين و يكون واحدا في الفضل واحدا في العلم واحدا في السخاء واحدا في الشجاعة فإذا أراد القائل أن يخبر عن كميته قال هو رجل واحد فدل ذلك من قوله على أنه رجل و ليس هو برجلين و إذا أراد أن يخبر عن فضله قال هذا واحد عصره فدلّ ذلك على أنه لا ثاني له في الفضل و إذا أراد أن يدل على علمه قال إنه واحد في علمه فلو دلّ قوله واحد بمجرده على الفضل و العلم كما دل بمجرده على الكمية لكان كل من أطلق عليه لفظة واحد أراد فاضلا لا ثاني له في فضله و عالما لا ثاني له في علمه و جوادا لا ثاني له في جوده فلما لم يكن كذلك صح‌</w:t>
      </w:r>
      <w:r>
        <w:rPr>
          <w:rStyle w:val="FootnoteAnchor"/>
          <w:rtl w:val="true"/>
        </w:rPr>
        <w:footnoteReference w:id="547"/>
      </w:r>
      <w:r>
        <w:rPr>
          <w:rFonts w:ascii="Amiri" w:hAnsi="Amiri" w:eastAsia="Amiri" w:cs="Amiri"/>
          <w:color w:val="111111"/>
          <w:sz w:val="28"/>
          <w:sz w:val="28"/>
          <w:szCs w:val="28"/>
          <w:rtl w:val="true"/>
          <w:lang w:bidi="ar-SA"/>
        </w:rPr>
        <w:t>أنه بمجرده لا يدل إلا على كمية الشي‌ء دون غيره و إلا لم يكن لما أضيف إليه من قول القائل واحد عصره و دهره فائدة و لا كان لتقييده بالعلم و الشجاعة معنى لأنه كان يدل بغير تلك الزيادة و بغير ذلك التقييد على غاية الفضل و غاية العلم و الشجاعة فلما احتيج معه إلى زيادة لفظ و احتيج إلى التقييد بشي‌ء صح ما قلناه فقد تقرر أن لفظة القائل واحد إذا قيل على الشي‌ء دل بمجرده على كمية في اسمه الأخص و يدل بما يقترن به على فضل المقول عليه و على كماله و على توحده بفضله و علمه و جوده و تبين أن الدرهم الواحد قد يكون درهما واحدا بالوزن و درهما واحدا بالعدد و درهما واحدا بالضرب و قد يكون بالوزن درهمين و بالضرب درهما واحدا و يكون بالدوانيق ستة دوانيق و بالفلوس</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از برای آنکه آن را معنی دیگر باشد غیر از آنچه آدمی آن را می‌آموزد از برای شناختن حساب و عقد انگشتان بر آن دور میزند نزد ضبط اعداد و عشرات و مئات و الوف و از برای همین در هر زمان که کسی اراده کند که غیر خود را از کمیت چیزی خبر دهد بعینه آن را بنام اخصّی که دارد نام برد بعد از آن لفظ یکی را به آن بپیوندد و آن را بر آن بیاویزد که به واسطه آن او را بر کمیت دلالت کند نه بر آنچه غیر از این است از اوصافش و از این جهت قائل می گوید که یک درهم و از آن قصد نمی کند مگر آنکه درهم است و بس و گاه است که درهم به وزن یک درهم می باشد و به ضرب سکه نیز یک درهم می باشد پس هر گاه خبر دهنده خواهد که از وزن آن خبر دهد می‌گوید که یک درهم به حسب وزن و چون خواهد که از ضرب آن خبر دهد می گوید که یک درهم به حسب شماره و یک درهم به حسب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اصل قائل می گوید که او یک مرد است و گاه است که مرد یکی می باشد به این معنی که او یک آدمی است و دو آدمی نیست و یک مرد است و دو مرد نیست و یک شخص است و دو شخص نیست و گاهی است که به حسب فضل یکی می باشد و در علم نیز یکی و در سخاء یکی و در شجاعت یکی و چون قائل خواهد که از کمیتش خبر دهد می گوید که او یک مرد است پس این گفتارش دلالت دارد بر اینکه او یک مرد است و دو مرد نیست و چون خواهد که از فضلش خبر دهد می‌گوید که او یکتا و یگانه عصر خود است و این دلالت دارد بر آنکه او را در فضل دومی نیست و چون خواهد که بر علمش دلالت کند می‌گوید که او در علمش یکتا و یگانه است پس اگر قول او که می گوید یکی به مجرد همین و به خودی خود بر فضل و علم دلالت داشته باشد چنان که به خودی خود بر کمیت دلالت دارد هر آینه چنان باشد که هر کس لفظ یکی را بر کسی اطلاق کند اراده داشته باشد فاضلی را که از برایش دومی نیست در فضلی که دارد و عالمی را که از برایش دومی نیست در علمی که دارد و جوادی را که از برایش دومی نیست در جودی که دارد و چون چنین نیست درست شد که آن به خودی خود دلالت ندارد مگر بر کمیت چیزی نه غیر آن و گر نه از برای آن قسمتی که به سخن اضافه می شود مثل قول قائل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یکتا و یگانه عصر و روزگار خود است، هیچ معنی نباشد و نه از برای تقییدش به علم و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 بدون این زیادتی و بی‌این تقیید بر نهایت فضل و غایت علم و شجاعت دلالت می‌کرد و چون با وجود آن به زیادتی لفظی محتاج شد به تقییدش به چیزی دیگر، آنچه ما گفتیم درست شد پس ثابت گردید که لفظ قائل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چون بر چیزی گفته شود به مجرد همین بر کمیتش دلالت می‌کند در نام اخصّی که دارد و به واسطه آنچه به آن وابسته می‌شود بر فضل و افزونی چیزی که بر او گفته می‌شود و بر کمال او و بر یگانه‌شدنش به فضل و علم و جودش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آشکار شد که درهمی که یکی ست گاه است که به وزن یک درهم و به شماره یک درهم و به ضرب یک درهم می باشد و گاه است که به وزن دو درهم می باشد و به ضرب یک درهم و گاه است که به حساب دانگ ها شش دانگ و به حساب فلوس </w:t>
      </w:r>
    </w:p>
    <w:p>
      <w:pPr>
        <w:pStyle w:val="BookText"/>
        <w:rPr/>
      </w:pPr>
      <w:r>
        <w:rPr>
          <w:rFonts w:ascii="Amiri" w:hAnsi="Amiri" w:eastAsia="Amiri" w:cs="Amiri"/>
          <w:color w:val="111111"/>
          <w:sz w:val="28"/>
          <w:sz w:val="28"/>
          <w:szCs w:val="28"/>
          <w:rtl w:val="true"/>
          <w:lang w:bidi="ar-SA"/>
        </w:rPr>
        <w:t>ستين فلسا و يكون بالأجزاء كثيرا و كذلك يكون العبد عبدا واحدا و لا يكون عبدين بوجه و يكون شخصا واحدا و لا يكون شخصين بوجه و يكون أجزاء كثيرة و أبعاضا كثيرة و كل بعض من أبعاضه يكون جواهر كثيرة متحدة اتحد بعضها ببعض و تركب بعضها مع بعض و لا يكون العبد واحدا و إن كان كل واحد منه في نفسه إنما هو عبد واحد و إنما لم يكن العبد واحدا لأنه ما من عبد إلا و له مثل في الوجود أو في المقدور و إنما صح أن يكون للعبد مثل لأنه لم يتوحد بأوصافه التي من أجلها صار عبدا مملوكا و وجب لذلك أن يكون الله عز و جل متوحدا بأوصافه العلى و أسمائه الحسنى ليكون إلها واحدا فلا يكون له مثل و يكون واحدا لا شريك له و لا إله غيره فالله تبارك و تعالى إله واحد لا إله إلا هو و قديم واحد لا قديم إلا هو و موجود واحد ليس بحال و لا محل و لا موجود كذلك إلا هو و شي‌ء واحد لا يجانسه و لا يشاكله شي‌ء و لا يشبهه شي‌ء و لا شي‌ء كذلك إلا هو فهو كذلك موجود غير منقسم في الوجود و لا في الوهم و شي‌ء لا يشبهه شي‌ء بوجه و إله لا إله غيره بوجه و صار قولنا يا واحد يا أحد في الشريعة اسما خاصا له دون غيره لا يسمى به إلا هو عز و جل كما أن قولنا الله اسم لا يسمى به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فصل آخر في ذلك و هو أن الشي‌ء قد يعد مع ما جانسه و شاكله و ماثله يقال هذا رجل و هذان رجلان و ثلاثة رجال و هذا عبد و هذا سواد و هذان عبدان و هذان سوادان و لا يجوز على هذا الأصل أن يقال هذان إلهان إذ لا إله إلا إله واحد فالله لا يعد على هذا الوجه و لا يدخل في العدد من هذا الوجه بوجه و قد يعد الشي‌ء مع ما لا يجانسه و لا يشاكله يقال هذا بياض و هذان بياض و سواد و هذا محدث و هذان محدثان و هذان ليسا بمحدثين و لا بمخلوقين بل أحدهما قديم و الآخر محدث و أحدهما رب و الآخر مربوب فعلى هذا الوجه يصح دخوله في العدد و على هذا النحو قال الله تبارك و تعالى ما يَكُونُ مِنْ نَجْوى ثَلاثَةٍ إِلَّا هُوَ رابِعُهُمْ وَ لا خَمْسَةٍ إِلَّا هُوَ سادِسُهُمْ وَ لا أَدْنى مِنْ ذلِكَ وَ لا أَكْثَرَ إِلَّا هُوَ مَعَهُمْ أَيْنَ ما كانُوا الآية</w:t>
      </w:r>
      <w:r>
        <w:rPr>
          <w:rStyle w:val="FootnoteAnchor"/>
          <w:rtl w:val="true"/>
        </w:rPr>
        <w:footnoteReference w:id="548"/>
      </w:r>
      <w:r>
        <w:rPr>
          <w:rFonts w:ascii="Amiri" w:hAnsi="Amiri" w:eastAsia="Amiri" w:cs="Amiri"/>
          <w:color w:val="111111"/>
          <w:sz w:val="28"/>
          <w:sz w:val="28"/>
          <w:szCs w:val="28"/>
          <w:rtl w:val="true"/>
          <w:lang w:bidi="ar-SA"/>
        </w:rPr>
        <w:t>و كما أن قولنا فلان إنما هو رجل واحد لا يدل على فضله بمجرده كذلك قولنا فلان ثاني فلان لا يدل بمجرده إلا على كونه و إنما يدل على فضله متى قيل إنه ثانية في الفضل أو في الكمال أو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شصت فلس و به اجزاء بسیار می باشد و همچنین بنده یک بنده می باشد و به هیچ وجه دو بنده نمی باشد و یک شخص می باشد و به هیچ وجه دو شخص نمی باشد و اجزای بسیار و ابعاض بسیار می باشد و هر بعضی از ابعاض آن جوهرهای بسیار می باشد که اتحاد دارند و بعضی از آنها با بعضی متحد شده و بعضی از آنها با بعضی ترکیب یافته و به هم بر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یکی نمی باشد و هر چند که هر یک از ما فی نفسه و در حال خودی خودش یک بنده است و جز این نیست که بنده یکی نمی باشد زیرا که هیچ بنده نیست مگر آنکه او را مانندی است در وجود که هستی دارد یا در مقدور که اندازه شده و صحیح باشد که بنده را مانندی باشد زیرا که او یگانه نشده به وصفهایش که از جهت آن بنده مملوک گردیده و از برای همین واجب شد که خدای عز و جل متوحد و یگانه باشد به اوصاف برتر خویش و نامهای نیکوتری که دارد تا آنکه خدایی باشد یگانه پس او را مانندی نباشد و یکی باشد که او را شریکی نه و خدایی غیر از او نیست پس خدای تبارک و تعالی یکتائی  است که خدایی نیست مگر او و قدیم و یکتائی است که قدیمی نیست مگر او و موجود یکتائی است که نه در چیزی حلول کرده و نه جای حلول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موجودی چنین نیست مگر او و چیز یکتائی است که چیزی با او مجانست نمی کند و چیزی به او نمی ماند و هیچ چیز به او شباهت ندارد و چیزی چنین نیست مگر او پس او همچنین موجودیست که در وجود قسمت بردار نیست و نه در وهم و خیال و چیزیست که چیزی به هیچ وجه به او شباهت ندارد و خدائیست که به هیچ وجه خدایی غیر از او نیست و قول ما که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که به معنای یکی و یگانه است در شریعت نام مخصوصی شده از برای او نه غیر او و کسی غیر از آن جناب عز و جل به آن نامیده نمی شود چنان که قول ما اللَّه نامی است که غیر از او به آن نامیده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فصلی دیگر در این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چیز معین گاه است که شمرده می‌شود به آنچه مجانس و مشاکل و مماثل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می‌شود که این مردی است و اینها دو مرد و سه مردند و این بنده‌ای است و این سیاهی است و اینها دو بنده و اینها دو سیاهند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اصل روا نباشد که گفته شود که اینها دو خدایند زیرا که خدایی نیست مگر خدای یکی پس خدا بنا بر این وجه شمرده نمی شود و از این وجه به وجهی در شماره در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است که چیزی با آنچه با آن مجانست و مشاکلت ندارد شمرده می‌شود گفته می‌شود که این سفیدی است و اینها سفید و سیاهند و این حادث است و اینها دو حادث و اینها دو حادث نیستند و نه دو مخلوق بلکه یکی از اینها قدیم و دیگری حادث است و یکی از اینها رب است و آن دیگر مربوب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این وجه دخولش در عدد صحیح باشد و بر این نحو خدای تبارک و تعالی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مِنْ نَجْوی ثَلاثَةٍ إِلَّا هُوَ رابِعُهُمْ وَ لا خَمْسَةٍ إِلَّا هُوَ سادِسُهُمْ وَ لا أَدْنی مِنْ ذلِکَ وَ لا أَکْثَرَ إِلَّا هُوَ مَعَهُمْ أَیْنَ ما کانُوا</w:t>
      </w:r>
      <w:r>
        <w:rPr>
          <w:rFonts w:eastAsia="IRNazanin" w:cs="IRNazanin"/>
          <w:color w:val="111111"/>
          <w:sz w:val="28"/>
          <w:szCs w:val="28"/>
          <w:rtl w:val="true"/>
          <w:lang w:bidi="fa-IR"/>
        </w:rPr>
        <w:t>»</w:t>
      </w:r>
      <w:r>
        <w:rPr>
          <w:rStyle w:val="FootnoteAnchor"/>
          <w:rtl w:val="true"/>
        </w:rPr>
        <w:footnoteReference w:id="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گفتگوی محرمانه‌ای میان سه تن نیست مگر اینکه او چهارمین آنهاست، و نه میان پنج تن مگر اینکه او ششمین آنهاست، و نه کمتر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بیشتر، مگر اینکه هر کجا باشند او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 که قول ما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یک مرد است، به مجرد همین بر فضیلتش دلالت نمی کند همچنین قول ما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دومیِ فلانی است، به مجرد همین دلالت نمی کند مگر بر بودنش و جز این نیست که تنها وقتی بر فضیلتش دلالت می کند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دوم او است در فضل یا در کمال یا در علم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فأما توحيد الله تعالى ذكره فهو توحيده بصفاته العلى‌</w:t>
      </w:r>
      <w:r>
        <w:rPr>
          <w:rStyle w:val="FootnoteAnchor"/>
          <w:rtl w:val="true"/>
        </w:rPr>
        <w:footnoteReference w:id="550"/>
      </w:r>
      <w:r>
        <w:rPr>
          <w:rFonts w:ascii="Amiri" w:hAnsi="Amiri" w:eastAsia="Amiri" w:cs="Amiri"/>
          <w:color w:val="111111"/>
          <w:sz w:val="28"/>
          <w:sz w:val="28"/>
          <w:szCs w:val="28"/>
          <w:rtl w:val="true"/>
          <w:lang w:bidi="ar-SA"/>
        </w:rPr>
        <w:t>و أسمائه الحسنى و لذلك كان إلها واحدا لا شريك له و لا شبيه و الموحد هو من أقر به على ما هو عليه عز و جل من أوصافه العلى و أسمائه الحسنى على بصيرة منه و معرفة و إيقان و إخلاص و إذا كان ذلك كذلك فمن لم يعرف الله عز و جل متوحدا بأوصافه العلى و أسمائه الحسنى و لم يقر بتوحيده بأوصافه العلى فهو غير موحد و ربما قال جاهل من الناس إن من وحد الله و أقر أنه واحد فهو موحد و إن لم يصفه بصفاته التي توحد بها لأن من وحد الشي‌ء فهو موحد في أصل اللغة فيقال له أنكرنا ذلك لأن من زعم أن ربه إله واحد و شي‌ء واحد ثم أثبت معه موصوفا آخر بصفاته التي توحد بها فهو عند جميع الأمة و سائر أهل الملل ثنوي غير موحد و مشرك مشبه غير مسلم و إن زعم أن ربه إله واحد و شي‌ء واحد و موجود واحد و إذا كان كذلك وجب أن يكون الله تبارك و تعالى متوحدا بصفاته التي تفرد بالإلهية من أجلها و توحد بالوحدانية لتوحده بها ليستحيل أن يكون إله آخر و يكون الله واحدا و الإله واحدا لا شريك له و لا شبيه لأنه إن لم يتوحد بها كان له شريك و شبيه كما أن العبد لما لم يتوحد بأوصافه التي من أجلها كان عبدا كان له شبيه و لم يكن العبد واحدا و إن كان كل واحد منا عبدا واحدا و إذا كان كذلك فمن عرفه متوحدا بصفاته و أقر بما عرفه و اعتقد ذلك كان موحدا و بتوحيد ربه عارفا و الأوصاف التي توحد الله تعالى بها و توحد بربوبيته لتفرده بها في الأوصاف التي يقتضي كل واحد منها أن لا يكون الموصوف بها إلا واحدا لا يشاركه فيه غيره و لا يوصف به إلا هو و تلك الأوصاف هي كوصفنا له بأنه موجود واحد لا يصح أن يكون حالا في شي‌ء و لا يجوز أن يحله شي‌ء و لا يجوز عليه العدم و الفناء و الزوال مستحق للوصف بذلك بأنه أول الأولين و آخر الآخرين قادر يفعل ما يشاء لا يجوز عليه ضعف و لا عجز مستحق للوصف بذلك لأنه أقدر القادرين و أقهر القاهرين عالم لا يخفى عليه شي‌ء و لا يعزب عنه شي‌ء لا يجوز عليه جهل و لا سهو و لا شك و لا نسيان مستحق للوصف بذلك بأنه أعلم العالمين حي لا يجوز عليه موت و لا نوم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توحید خدای تعالی ذکره متوحد بودن او است به صفتهای برترش و نامهای نیکو که دارد و این گونه او خدای واحد باشد که او را شریکی نیست و مانندی از برایش نه و موحد کسی است که به او اقرار کرده باشد بر آنچه آن جناب عز و جل بر آن است از اوصاف برتری که دارد و نامهای نیکویش، از روی بصیرت و معرفت و یقین و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این امر همچنین باشد پس هر که خدای عز و جل را نشناسد در حالتی که یگانه است به اوصاف برتر و نامهای نیکویش و به یگانه بودنش به اوصاف برتری که دارد اقرار نکند چنین کسی موحد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است که جاهلی از مردمان گفته است که هر که خدا را توحید نماید و اقرار کند که او یکی است چنین کسی موحد است و هر چند که او را وصف نکند به صفاتی که به آنها یگانه شده زیرا که هر که چیزی را یکی داند در اصل لغت موحد است، پس به او گفته می‌شود که ما این را انکار کردیم به جهت آنکه کسی که گمان کند که پروردگارش یک خدا و یک چیز است بعد از آن موصوف دیگری را با او ثابت گرداند با صفاتش که به آنها یگانه شده در نزد همه امت و سایر اهل ملتها ثنوی است که به دو خدا قائل باشد و موحد نیست و مشرکی است که خدا را مانند چیزی می داند و مسلمان نیست و اگر چه گمان کند که پروردگارش خدای واحد و یک چیز و یک موجود است و چون چنین باشد واجب است که خدای تبارک و تعالی متوحد باشد به صفاتش که از جهت آنها که به الهیت متفرد و به جهت توحدش به آنها به وحدانیت متوحد شده تا آنکه محال باشد که خدای دیگری باشد و خدا یکی باشد و اله یکی باشد که او را شریکی نیست و نه شبیهی زیرا که آن جناب اگر به آنها متوحد نباشد او را شریک و شبیهی خواهد بود چنان که بنده چون به اوصافش که از جهت آنها بنده شده متوحد نشده او را شبیهی باشد و بنده یکی نباشد و هر چند که هر یک از ما یک بنده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چنین باشد پس هر که او را متوحد به صفاتش شناخت و به آنچه آن را شناخته اقرار نمود و این را اعتقاد کرد موحد و به توحید پروردگارش عارف باشد و اوصافی که خدای عز و جل به آنها یگانه و به جهت تفردش به آنها به پروردگاریش متوجه شده همان اوصافی است که هر یک از آنها اقتضاء می کند که کسی که موصوف به آنها باشد نباشد مگر یکی که غیرش با او در آن شرکت نکند و غیر از او کسی به آن وصف نشود و این اوصاف مثل آنکه ما او را وصف کنیم به اینکه یک موجود است که درست نیست که در چیزی حلول کرده باشد و روا نباشد که چیزی در او حلول کند و نیستی و فناء و زوال بر او روا نیست و وصف به این را استحقاق دارد زیرا که او اول اولها و آخر آخرها است و توانائی است که آنچه خواهد می کند و ناتوانی و درماندگی بر او جایز نیست و وصف به این را استحقاق دارد زیرا که او از همه توانایان تواناتر است و از همه غالبان غالب تر و دانایی ست که چیزی بر او پنهان نیست و چیزی از او دور نمی شود و نادانی و سهو و شک و فراموشی بر او جایز نباشد و وصف به این را استحقاق دارد به واسطه آنکه از همه دانایان داناتر است و زنده‌ای است که مردن و خواب بر او روا نباشد </w:t>
      </w:r>
      <w:bookmarkStart w:id="1258" w:name="pg16997_179725"/>
    </w:p>
    <w:p>
      <w:pPr>
        <w:pStyle w:val="BookText"/>
        <w:rPr/>
      </w:pPr>
      <w:bookmarkEnd w:id="1258"/>
      <w:r>
        <w:rPr>
          <w:rFonts w:ascii="Amiri" w:hAnsi="Amiri" w:eastAsia="Amiri" w:cs="Amiri"/>
          <w:color w:val="111111"/>
          <w:sz w:val="28"/>
          <w:sz w:val="28"/>
          <w:szCs w:val="28"/>
          <w:rtl w:val="true"/>
          <w:lang w:bidi="ar-SA"/>
        </w:rPr>
        <w:t>و لا ترجع إليه منفعة و لا تناله مضرة مستحق للوصف بذلك بأنه أبقى الباقين و أكمل الكاملين فاعل لا يشغله شي‌ء عن شي‌ء و لا يعجزه شي‌ء و لا يفوته شي‌ء مستحق للوصف بذلك بأنه إله الأولين و الآخرين و أحسن الخالقين و أسرع الحاسبين غني لا يكون له قلة مستغن لا يكون له حاجة عدل لا تلحقه مذمة و لا ترجع إليه منقصة حكيم لا يقع منه سفاهة رحيم لا يكون له رقة و يكون في رحمته سعة حليم لا يلحقه موجدة</w:t>
      </w:r>
      <w:r>
        <w:rPr>
          <w:rStyle w:val="FootnoteAnchor"/>
          <w:rtl w:val="true"/>
        </w:rPr>
        <w:footnoteReference w:id="551"/>
      </w:r>
      <w:r>
        <w:rPr>
          <w:rFonts w:ascii="Amiri" w:hAnsi="Amiri" w:eastAsia="Amiri" w:cs="Amiri"/>
          <w:color w:val="111111"/>
          <w:sz w:val="28"/>
          <w:sz w:val="28"/>
          <w:szCs w:val="28"/>
          <w:rtl w:val="true"/>
          <w:lang w:bidi="ar-SA"/>
        </w:rPr>
        <w:t>و لا يقع منه عجلة مستحق للوصف بذلك بأنه أعدل العادلين و أحكم الحاكمين و أسرع الحاسبين و ذلك لأن أول الأولين لا يكون إلا واحدا و كذلك أقدر القادرين و أعلم العالمين و أحكم الحاكمين و أحسن الخالقين و كل ما جاء على هذا الوزن فصح بذلك ما قلناه و بالله التوفيق و منه العصمة و التسديد</w:t>
      </w:r>
      <w:r>
        <w:rPr>
          <w:rFonts w:eastAsia="Amiri" w:cs="Amiri" w:ascii="Amiri" w:hAnsi="Amiri"/>
          <w:color w:val="111111"/>
          <w:sz w:val="28"/>
          <w:szCs w:val="28"/>
          <w:rtl w:val="true"/>
          <w:lang w:bidi="ar-SA"/>
        </w:rPr>
        <w:t>.</w:t>
      </w:r>
    </w:p>
    <w:p>
      <w:pPr>
        <w:pStyle w:val="Heading3"/>
        <w:numPr>
          <w:ilvl w:val="2"/>
          <w:numId w:val="1"/>
        </w:numPr>
        <w:rPr/>
      </w:pPr>
      <w:bookmarkStart w:id="1259" w:name="__RefHeading___Toc3702205_1468164448"/>
      <w:bookmarkStart w:id="1260" w:name="_Toc564"/>
      <w:bookmarkEnd w:id="1259"/>
      <w:r>
        <w:rPr>
          <w:rtl w:val="true"/>
        </w:rPr>
        <w:t xml:space="preserve">باب </w:t>
      </w:r>
      <w:r>
        <w:rPr/>
        <w:t>7</w:t>
      </w:r>
      <w:r>
        <w:rPr>
          <w:rtl w:val="true"/>
        </w:rPr>
        <w:t xml:space="preserve"> </w:t>
      </w:r>
      <w:r>
        <w:rPr>
          <w:rtl w:val="true"/>
        </w:rPr>
        <w:t>عبادة الأصنام و الكواكب و الأشجار و النيرين و علة حدوثها و عقاب من عبدها أو قرب إليها قربانا</w:t>
      </w:r>
      <w:bookmarkEnd w:id="1260"/>
    </w:p>
    <w:p>
      <w:pPr>
        <w:pStyle w:val="Heading4"/>
        <w:numPr>
          <w:ilvl w:val="3"/>
          <w:numId w:val="1"/>
        </w:numPr>
        <w:rPr/>
      </w:pPr>
      <w:bookmarkStart w:id="1261" w:name="__RefHeading___Toc3702207_1468164448"/>
      <w:bookmarkStart w:id="1262" w:name="_Toc565"/>
      <w:bookmarkEnd w:id="1261"/>
      <w:r>
        <w:rPr>
          <w:rtl w:val="true"/>
        </w:rPr>
        <w:t>الآیات؛</w:t>
      </w:r>
      <w:bookmarkEnd w:id="1262"/>
    </w:p>
    <w:p>
      <w:pPr>
        <w:pStyle w:val="BookText"/>
        <w:rPr/>
      </w:pP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نَدْعُوا مِنْ دُونِ اللَّهِ ما لا يَنْفَعُنا وَ لا يَضُرُّنا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يُشْرِكُونَ ما لا يَخْلُقُ شَيْئاً وَ هُمْ يُخْلَقُونَ وَ لا يَسْتَطِيعُونَ لَهُمْ نَصْراً وَ لا أَنْفُسَهُمْ يَنْصُرُونَ وَ إِنْ تَدْعُوهُمْ إِلَى الْهُدى لا يَتَّبِعُوكُمْ سَواءٌ عَلَيْكُمْ أَ دَعَوْتُمُوهُمْ أَمْ أَنْتُمْ صامِتُونَ إِنَّ الَّذِينَ تَدْعُونَ مِنْ دُونِ اللَّهِ عِبادٌ أَمْثالُكُمْ فَادْعُوهُمْ فَلْيَسْتَجِيبُوا لَكُمْ إِنْ كُنْتُمْ صادِقِينَ أَ لَهُمْ أَرْجُلٌ يَمْشُونَ بِها أَمْ لَهُمْ أَيْدٍ يَبْطِشُونَ بِها أَمْ لَهُمْ أَعْيُنٌ يُبْصِرُونَ بِها أَمْ لَهُمْ آذانٌ يَسْمَعُونَ بِها قُلِ ادْعُوا شُرَكاءَكُمْ ثُمَّ كِيدُونِ فَلا تُنْظِرُونِ إِنَّ وَلِيِّيَ اللَّهُ الَّذِي نَزَّلَ الْكِتابَ وَ هُوَ يَتَوَلَّى الصَّالِحِينَ وَ الَّذِينَ تَدْعُونَ مِنْ دُونِهِ لا يَسْتَطِيعُونَ نَصْرَكُمْ وَ لا أَنْفُسَهُمْ يَنْصُرُونَ وَ إِنْ تَدْعُوهُمْ إِلَى الْهُدى لا يَسْمَعُوا وَ تَراهُمْ يَنْظُرُونَ إِلَيْكَ وَ هُمْ لا يُبْصِرُونَ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يَعْبُدُونَ مِنْ دُونِ اللَّهِ ما لا يَضُرُّهُمْ وَ لا يَنْفَعُهُمْ وَ يَقُولُونَ هؤُلاءِ شُفَعاؤُنا عِنْدَ اللَّهِ قُلْ أَ تُنَبِّئُونَ اللَّهَ بِما لا يَعْلَمُ فِي السَّماواتِ وَ لا فِي الْأَرْضِ سُبْحانَهُ وَ تَعالى عَمَّا يُشْرِكُونَ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و نفعی به سوی او بر نگردد و ضرری به او نرسد و وصف به این را استحقاق دارد به اینکه از همه باقی ماندگان باقی‌تر و از تمام کاملان کامل تر است و فاعلی ست که چیزی او را از چیزی مشغول نمی کند و چیزی او را درمانده نمی گرداند و هیچ چیز از او فوت نمی شود و وصف به این را استحقاق دارد به اینکه خدای اولین و آخرین است و نیکوتر آفریندگان و شتابنده‌ترین حساب‌کنندگان و بی‌نیازی ست که او را پریشانی نباشد و صاحب استغنائی است که او را حاجتی نباشد و عدلی است که مذمتی به او ملحق نشود و منقصتی به سوی او برنگردد و حکیمی است که سفاهتی از او واقع نشود و مهربانی است که او را دل نرمی نباشد و در مهربانیش وسعتی باشد و بردباریست که او را خشمی ملحق نشود و تعجیل و شتابی از او واقع نشود و وصف به این را استحقاق دارد به اینکه از همه عادل‌ها عادل‌تر و از همه حاکم‌ها حاکم تر و از همه حساب‌کنندگان شتابان تر است و این به جهت آن است که اول اولها نمی باشد مگر یکی و همچنین تواناترین توانایان و داناترین دانایان و حاکم ترین حاکمان و نیکوترین آفرینندگان و هر چه بر این وزن آمده باشد پس با این مطلب، آنچه ما گفتیم اثبات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بالله التوفیق و منه العصمة و التسدید</w:t>
      </w:r>
      <w:r>
        <w:rPr>
          <w:rFonts w:eastAsia="IRNazanin" w:cs="IRNazanin"/>
          <w:color w:val="111111"/>
          <w:sz w:val="28"/>
          <w:szCs w:val="28"/>
          <w:rtl w:val="true"/>
          <w:lang w:bidi="fa-IR"/>
        </w:rPr>
        <w:t>.</w:t>
      </w:r>
    </w:p>
    <w:p>
      <w:pPr>
        <w:pStyle w:val="Heading3"/>
        <w:numPr>
          <w:ilvl w:val="2"/>
          <w:numId w:val="1"/>
        </w:numPr>
        <w:rPr/>
      </w:pPr>
      <w:bookmarkStart w:id="1263" w:name="__RefHeading___Toc3702209_1468164448"/>
      <w:bookmarkStart w:id="1264" w:name="_Toc566"/>
      <w:bookmarkEnd w:id="1263"/>
      <w:r>
        <w:rPr>
          <w:rtl w:val="true"/>
        </w:rPr>
        <w:t xml:space="preserve">باب هفتم </w:t>
      </w:r>
      <w:r>
        <w:rPr>
          <w:rtl w:val="true"/>
        </w:rPr>
        <w:t xml:space="preserve">: </w:t>
      </w:r>
      <w:r>
        <w:rPr>
          <w:rtl w:val="true"/>
        </w:rPr>
        <w:t>عبادت بتها، ستارگان، درختان، ماه و خورشید و علت حدوث آنها و مجازات کسی که آنها را بپرستد یا به سویشان تقرب جوید</w:t>
      </w:r>
      <w:bookmarkEnd w:id="1264"/>
    </w:p>
    <w:p>
      <w:pPr>
        <w:pStyle w:val="Heading4"/>
        <w:numPr>
          <w:ilvl w:val="3"/>
          <w:numId w:val="1"/>
        </w:numPr>
        <w:rPr/>
      </w:pPr>
      <w:bookmarkStart w:id="1265" w:name="__RefHeading___Toc3702211_1468164448"/>
      <w:bookmarkStart w:id="1266" w:name="_Toc567"/>
      <w:bookmarkEnd w:id="1265"/>
      <w:r>
        <w:rPr>
          <w:rtl w:val="true"/>
        </w:rPr>
        <w:t>آیات</w:t>
      </w:r>
      <w:bookmarkEnd w:id="12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جای خدا چیزی را بخوانیم که نه سودی به ما می‌رساند و نه زیانی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موجوداتی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 که چیزی را نمی‌آفرینند و خودشان مخلوقند؟ و نمی‌توانند آنان را یاری کنند و نه خویشتن را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فراخوانید، از شما پیروی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 را بخوانید یا خاموش بمانید، برای شما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کسانی را که به جای خدا می‌خوانید، بندگانی امثال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گرفتاریها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اگر راست می‌گویید باید شما را اجابت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پاهایی دارند که با آن راه بروند، یا دستهایی دارند که با آن کاری انجام دهند، یا چشمهایی دارند که با آن بنگرند، یا گوشهایی دارند که با آن بشنوند؟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شریکان خود را بخوانید سپس در باره من حیله به کار برید و مرا مَهَلت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سرور من آن خدایی است که قرآن را فرو فرستاده، و همو دوستدار شایستگان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به جای او می‌خوانید، نمی‌توانند شما را یاری کنند و نه خویشتن را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فرا خوانید، نمی‌شنوند، و آنها را می‌بینی که به سوی تو می‌نگرند در حالی که نمی‌بینند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خدا، چیزهایی را می‌پرستند که نه به آنان زیان می‌رساند و نه به آنان سود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نزد خدا شفاعتگران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 را به چیزی که در آسمانها و در زمین نمی‌داند، آگاه می‌گردانید؟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پاک و برتر 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می‌سازند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تعالى قُلْ هَلْ مِنْ شُرَكائِكُمْ مَنْ يَبْدَؤُا الْخَلْقَ ثُمَّ يُعِيدُهُ قُلِ اللَّهُ يَبْدَؤُا الْخَلْقَ ثُمَّ يُعِيدُهُ فَأَنَّى تُؤْفَكُونَ قُلْ هَلْ مِنْ شُرَكائِكُمْ مَنْ يَهْدِي إِلَى الْحَقِّ قُلِ اللَّهُ يَهْدِي لِلْحَقِّ أَ فَمَنْ يَهْدِي إِلَى الْحَقِّ أَحَقُّ أَنْ يُتَّبَعَ أَمَّنْ لا يَهِدِّي إِلَّا أَنْ يُهْدى فَما لَكُمْ كَيْفَ تَحْكُمُونَ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 فِي مِرْيَةٍ مِمَّا يَعْبُدُ هؤُلاءِ ما يَعْبُدُونَ إِلَّا كَما يَعْبُدُ آباؤُهُمْ مِنْ قَبْلُ وَ إِنَّا لَمُوَفُّوهُمْ نَصِيبَهُمْ غَيْرَ مَنْقُوصٍ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يَخْلُقُ كَمَنْ لا يَخْلُقُ أَ فَلا تَذَكَّرُونَ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وَ الَّذِينَ يَدْعُونَ مِنْ دُونِ اللَّهِ لا يَخْلُقُونَ شَيْئاً وَ هُمْ يُخْلَقُونَ أَمْواتٌ غَيْرُ أَحْياءٍ وَ ما يَشْعُرُونَ أَيَّانَ يُبْعَثُونَ إِلهُكُمْ إِلهٌ واحِدٌ فَالَّذِينَ لا يُؤْمِنُونَ بِالْآخِرَةِ قُلُوبُهُمْ مُنْكِرَةٌ وَ هُمْ مُسْتَكْبِرُونَ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وَ اللَّهُ فَضَّلَ بَعْضَكُمْ عَلى بَعْضٍ فِي الرِّزْقِ فَمَا الَّذِينَ فُضِّلُوا بِرَادِّي رِزْقِهِمْ عَلى ما مَلَكَتْ أَيْمانُهُمْ فَهُمْ فِيهِ سَواءٌ أَ فَبِنِعْمَةِ اللَّهِ يَجْحَدُونَ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وَ يَعْبُدُونَ مِنْ دُونِ اللَّهِ ما لا يَمْلِكُ لَهُمْ رِزْقاً مِنَ السَّماواتِ وَ الْأَرْضِ شَيْئاً وَ لا يَسْتَطِيعُونَ فَلا تَضْرِبُوا لِلَّهِ الْأَمْثالَ إِنَّ اللَّهَ يَعْلَمُ وَ أَنْتُمْ لا تَعْلَمُونَ ضَرَبَ اللَّهُ مَثَلًا عَبْداً مَمْلُوكاً لا يَقْدِرُ عَلى شَيْ‌ءٍ وَ مَنْ رَزَقْناهُ مِنَّا رِزْقاً حَسَناً فَهُوَ يُنْفِقُ مِنْهُ سِرًّا وَ جَهْراً هَلْ يَسْتَوُونَ الْحَمْدُ لِلَّهِ بَلْ أَكْثَرُهُمْ لا يَعْلَمُونَ وَ ضَرَبَ اللَّهُ مَثَلًا رَجُلَيْنِ أَحَدُهُما أَبْكَمُ لا يَقْدِرُ عَلى شَيْ‌ءٍ وَ هُوَ كَلٌّ عَلى مَوْلاهُ أَيْنَما يُوَجِّهْهُ لا يَأْتِ بِخَيْرٍ هَلْ يَسْتَوِي هُوَ وَ مَنْ يَأْمُرُ بِالْعَدْلِ وَ هُوَ عَلى صِراطٍ مُسْتَقِيمٍ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لِمَ تَعْبُدُ ما لا يَسْمَعُ وَ لا يُبْصِرُ وَ لا يُغْنِي عَنْكَ شَيْئاً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يَدْعُوا مِنْ دُونِ اللَّهِ ما لا يَضُرُّهُ وَ ما لا يَنْفَعُهُ ذلِكَ هُوَ الضَّلالُ الْبَعِيدُ يَدْعُوا لَمَنْ ضَرُّهُ أَقْرَبُ مِنْ نَفْعِهِ لَبِئْسَ الْمَوْلى وَ لَبِئْسَ الْعَشِيرُ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يا أَيُّهَا النَّاسُ ضُرِبَ مَثَلٌ فَاسْتَمِعُوا لَهُ إِنَّ الَّذِينَ تَدْعُونَ مِنْ دُونِ اللَّهِ لَنْ يَخْلُقُوا ذُباباً وَ لَوِ اجْتَمَعُوا لَهُ وَ إِنْ يَسْلُبْهُمُ الذُّبابُ شَيْئاً لا يَسْتَنْقِذُوهُ مِنْهُ ضَعُفَ الطَّالِبُ وَ الْمَطْلُوبُ ما قَدَرُوا اللَّهَ حَقَّ قَدْرِهِ إِنَّ اللَّهَ لَقَوِيٌّ عَزِيزٌ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رَأَوْكَ إِنْ يَتَّخِذُونَكَ إِلَّا هُزُواً أَ هذَا الَّذِي بَعَثَ اللَّهُ رَسُولًا إِنْ كادَ لَيُضِلُّنا عَنْ آلِهَتِنا لَوْ لا أَنْ صَبَرْنا عَلَيْها وَ سَوْفَ يَعْلَمُونَ حِينَ يَرَوْنَ الْعَذابَ مَنْ أَضَلُّ سَبِيلًا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شریکان شما کسی هست که آفرینش را آغاز کند و سپس آن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خداست که آفرینش را آغاز می‌کند و باز آن را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بازگردانیده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شریکان شما کسی هست که به سوی حقّ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خداست که به سوی حقّ رهبری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کسی که به سوی حقّ رهبری می‌کند سزاوارتر است مورد پیروی قرار گیرد یا کسی که راه نمی‌یابد مگر آنکه هدایت شود؟ شما را چه شده، چگونه داوری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باره آنچه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می‌پرستند در تردید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 همان گونه که قبلا پدرانشان می‌پرستیدند، نمی‌پرستند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بهره ایشان را تمام و ناکاسته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کسی که می‌آفریند چون کسی است که نمی‌آفریند؟ آیا پند نمی‌گیرید؟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جز خدا می‌خوانند، چیزی نمی‌آفرینند در حالی که خود آفریده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مردگانند نه زندگان، و نمی‌دانند کی برانگیخته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شما معبودی است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که به آخرت ایمان ندارند، دلهایشان انکارکننده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خودشان متکبرند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بعضی از شما را در روزی بر بعضی دیگر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فزونی یافته‌اند، روزیِ خود را به بندگان خود نمی‌دهند تا در آن با هم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نعمت خدا را انکار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جای خدا چیزهایی را می‌پرستند که در آسمانها و زمین به هیچ وجه اختیار روزی آنان را ندارند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خدا مثل نزنید، که خدا می‌داند و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مَثَلی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است زرخرید که هیچ کاری از او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به وی از جانب خود روزیِ نیکو داده‌ایم، و او از آن در نهان و آشکار انفاق می‌کند یکسان است؟ سپاس خدای 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بیشترشان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مثلی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مردند که یکی از آنها لال است و هیچ کاری از او برنمی‌آید و او سربار خداوندگارش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او را می‌فرستد خیری به همراه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با کسی که به عدالت فرمان می‌دهد و خود بر راه راست است یکسان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پدرجان، چرا چیزی را که نمی‌شنود و نمی‌بیند و از تو چیزی را دور نمی‌کند می‌پرستی؟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خدا چیزی را می‌خواند که نه زیانی به او می‌رساند و نه سودش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گمراهی دور و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می‌خواند که زیانش از سودش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بد مولایی و چه بد دمسازی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مَثَلی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جز خدا می‌خوانید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مگسی نمی‌آفرینند، هر چند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اجتماع کنند، و اگر آن مگس چیزی از آنان برباید نمی‌توانند آن را بازپس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و مطلوب هر دو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خدا را چنان که در خور اوست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خداست که نیرومند شکست ناپذیر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تو را ببینند، جز به ریشخندت نگیرند،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این همان کسی است که خدا او را به رسالت فرستاده است؟ چیزی نمانده بود که ما را از خدایانمان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آن ایستادگی نمی‌کردیم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عذاب را می‌بینند به زودی خواهند دانست چه کسی گمراه‌تر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کس که هوایِ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معبود خویش گرفته است دیدی؟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او باشی؟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 رَأَيْتَ مَنِ اتَّخَذَ إِلهَهُ هَواهُ أَ فَأَنْتَ تَكُونُ عَلَيْهِ وَكِيلًا و قال الله تعالى وَ يَعْبُدُونَ مِنْ دُونِ اللَّهِ ما لا يَنْفَعُهُمْ وَ لا يَضُرُّهُمْ وَ كانَ الْكافِرُ عَلى رَبِّهِ ظَهِيراً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عَلَيْهِمْ نَبَأَ إِبْراهِيمَ إِذْ قالَ لِأَبِيهِ وَ قَوْمِهِ ما تَعْبُدُونَ قالُوا نَعْبُدُ أَصْناماً فَنَظَلُّ لَها عاكِفِينَ قالَ هَلْ يَسْمَعُونَكُمْ إِذْ تَدْعُونَ أَوْ يَنْفَعُونَكُمْ أَوْ يَضُرُّونَ قالُوا بَلْ وَجَدْنا آباءَنا كَذلِكَ يَفْعَلُونَ قالَ أَ فَرَأَيْتُمْ ما كُنْتُمْ تَعْبُدُونَ أَنْتُمْ وَ آباؤُكُمُ الْأَقْدَمُونَ فَإِنَّهُمْ عَدُوٌّ لِي إِلَّا رَبَّ الْعالَمِينَ إلى قوله تعالى وَ بُرِّزَتِ الْجَحِيمُ لِلْغاوِينَ وَ قِيلَ لَهُمْ أَيْنَ ما كُنْتُمْ تَعْبُدُونَ مِنْ دُونِ اللَّهِ هَلْ يَنْصُرُونَكُمْ أَوْ يَنْتَصِرُونَ فَكُبْكِبُوا فِيها هُمْ وَ الْغاوُونَ وَ جُنُودُ إِبْلِيسَ أَجْمَعُونَ قالُوا وَ هُمْ فِيها يَخْتَصِمُونَ تَاللَّهِ إِنْ كُنَّا لَفِي ضَلالٍ مُبِينٍ إِذْ نُسَوِّيكُمْ بِرَبِّ الْعالَمِينَ وَ ما أَضَلَّنا إِلَّا الْمُجْرِمُونَ فَما لَنا مِنْ شافِعِينَ وَ لا صَدِيقٍ حَمِيمٍ فَلَوْ أَنَّ لَنا كَرَّةً فَنَكُونَ مِنَ الْمُؤْمِنِينَ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وَجَدْتُها وَ قَوْمَها يَسْجُدُونَ لِلشَّمْسِ مِنْ دُونِ اللَّهِ وَ زَيَّنَ لَهُمُ الشَّيْطانُ أَعْمالَهُمْ فَصَدَّهُمْ عَنِ السَّبِيلِ فَهُمْ لا يَهْتَدُونَ أَلَّا يَسْجُدُوا لِلَّهِ الَّذِي يُخْرِجُ الْخَبْ‌ءَ فِي السَّماواتِ وَ الْأَرْضِ وَ يَعْلَمُ ما تُخْفُونَ وَ ما تُعْلِنُونَ اللَّهُ لا إِلهَ إِلَّا هُوَ رَبُّ الْعَرْشِ الْعَظِيمِ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تَعْبُدُونَ مِنْ دُونِ اللَّهِ أَوْثاناً وَ تَخْلُقُونَ إِفْكاً إِنَّ الَّذِينَ تَعْبُدُونَ مِنْ دُونِ اللَّهِ لا يَمْلِكُونَ لَكُمْ رِزْقاً فَابْتَغُوا عِنْدَ اللَّهِ الرِّزْقَ وَ اعْبُدُوهُ وَ اشْكُرُوا لَهُ إِلَيْهِ تُرْجَعُونَ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وَ قالَ إِنَّمَا اتَّخَذْتُمْ مِنْ دُونِ اللَّهِ أَوْثاناً مَوَدَّةَ بَيْنِكُمْ فِي الْحَياةِ الدُّنْيا ثُمَّ يَوْمَ الْقِيامَةِ يَكْفُرُ بَعْضُكُمْ بِبَعْضٍ وَ يَلْعَنُ بَعْضُكُمْ بَعْضاً وَ مَأْواكُمُ النَّارُ وَ ما لَكُمْ مِنْ ناصِرِينَ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تَقُومُ السَّاعَةُ يُبْلِسُ الْمُجْرِمُونَ وَ لَمْ يَكُنْ لَهُمْ مِنْ شُرَكائِهِمْ شُفَعاءُ وَ كانُوا بِشُرَكائِهِمْ كافِرِينَ إلى قوله تعالى ضَرَبَ لَكُمْ مَثَلًا مِنْ أَنْفُسِكُمْ هَلْ لَكُمْ مِنْ ما مَلَكَتْ أَيْمانُكُمْ مِنْ شُرَكاءَ فِي ما رَزَقْناكُمْ فَأَنْتُمْ فِيهِ سَواءٌ تَخافُونَهُمْ كَخِيفَتِكُمْ أَنْفُسَكُمْ كَذلِكَ نُفَصِّلُ الْآياتِ لِقَوْمٍ يَعْقِلُونَ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أَتَّخِذُ مِنْ دُونِهِ آلِهَةً إِنْ يُرِدْنِ الرَّحْمنُ بِضُرٍّ لا تُغْنِ عَنِّي شَفاعَتُهُمْ شَيْئاً وَ لا يُنْقِذُونِ إِنِّي إِذاً لَفِي ضَلالٍ مُبِينٍ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 از خدا چیزی را می‌پرستند که نه سودشان می‌دهد و نه زیانشان می‌رساند و کافر همواره در برابر پروردگار خود همپشت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آنان گزارش ابراهیم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پدر خود و قومش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بتانی را می‌پرستیم و همواره ملازم آنهاییم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وقتی دعا می‌کنید، از شما می‌شنوند؟ یا به شما سود یا زیان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پدران خود را یافتیم که چنین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در آنچه می‌پرستیده‌اید تأمّل کرده‌اید؟ شما و پدران پیشین شما؟ قطعاً همه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پروردگار جهانیان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جهنّم برای گمراهان نمودار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جز خدا می‌پرستیدید کجایند؟ آیا یاریتان می‌کنند یا خود را یاری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و همه گمراهان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افکنده می‌شوند،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سپاهیان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آنجا با یکدیگر ستیزه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که ما در گمراهی آشکاری بودیم، آن گاه که شما را با پروردگار جهانیان برابر می‌کردیم، و جز تباهکاران ما را گمراه نکردند، در نتیجه شفاعتگرانی نداریم، و نه دوستی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کاش که بازگشتی برایِ ما بود و از مؤمنان می‌شدیم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و قومش را چنین یافتم که به جای خدا برای خورشید سجده می‌کنند، و شیطان اعمالشان را برایشان آراسته و آنان 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بازداشته بود،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نیافته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شیطان چنین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خدایی که نهان را در آسمانها و زمین بیرون می‌آورد و آنچه را پنهان می‌دارید و آنچه را آشکار می‌نمایید می‌داند، سجده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یکتا که هیچ خدایی جز او نیست، پروردگار عرشِ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واقعا آنچه را که شما سوای خدا می‌پرستید جز بتانی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و دروغی برمی‌سازید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کسانی را که جز خدا می‌پرستید اختیار روزی شما را در دست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را پیش خدا بجویید و او را بپرستید و وی را سپاس گویید، که به سوی او بازگردانیده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خدا، فقط بتهایی را اختیار کرده‌اید که آن هم برای دوستی میان شما در زندگی دنیاست، آن گاه روز قیامت بعضی از شما بعضی دیگر را انکار و برخی از شما برخی دیگر را لعنت می‌کنند و جایتان در آتش است و برای شما یاورانی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که قیامت برپا شود مجرمان نومید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از شریکانشان شفیعانی نیست، و خود منکر شریکان خود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از خودتان مَثَلی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آنچه به شما روزی داده‌ایم شریکانی از بردگانتان دارید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باشید و همان طور که شما از یکدیگر بیم دارید از آنها بیم داشته باشید؟ این گونه، آیات خود را برای مردمی که می‌اندیشند، به تفصیل بیان می‌کنیم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جای او خدایانی را بپرستم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بخواهد به من گزندی برساند، نه شفاعتشان به حالم سود می‌دهد و نه می‌توانند مرا برهانند؟ در آن صورت، من قطعاً در گمراهی آشکاری خواهم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إِذا قِيلَ لَهُمْ لا إِلهَ إِلَّا اللَّهُ يَسْتَكْبِرُونَ وَ يَقُولُونَ أَ إِنَّا لَتارِكُوا آلِهَتِنا لِشاعِرٍ مَجْنُونٍ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أَ إِفْكاً آلِهَةً دُونَ اللَّهِ تُرِيدُونَ فَما ظَنُّكُمْ بِرَبِّ الْعالَمِينَ إلى قوله أَ تَعْبُدُونَ ما تَنْحِتُونَ وَ اللَّهُ خَلَقَكُمْ وَ ما تَعْمَلُونَ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أَ تَدْعُونَ بَعْلًا وَ تَذَرُونَ أَحْسَنَ الْخالِقِينَ اللَّهَ رَبَّكُمْ وَ رَبَّ آبائِكُمُ الْأَوَّلِينَ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 الْآلِهَةَ إِلهاً واحِداً إِنَّ هذا لَشَيْ‌ءٌ عُجابٌ وَ انْطَلَقَ الْمَلَأُ مِنْهُمْ أَنِ امْشُوا وَ اصْبِرُوا عَلى آلِهَتِكُمْ إِنَّ هذا لَشَيْ‌ءٌ يُرادُ ما سَمِعْنا بِهذا فِي الْمِلَّةِ الْآخِرَةِ إِنْ هذا إِلَّا اخْتِلاقٌ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فَاعْبُدِ اللَّهَ مُخْلِصاً لَهُ الدِّينَ أَلا لِلَّهِ الدِّينُ الْخالِصُ وَ الَّذِينَ اتَّخَذُوا مِنْ دُونِهِ أَوْلِياءَ ما نَعْبُدُهُمْ إِلَّا لِيُقَرِّبُونا إِلَى اللَّهِ زُلْفى إِنَّ اللَّهَ يَحْكُمُ بَيْنَهُمْ فِي ما هُمْ فِيهِ يَخْتَلِفُونَ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لَيَقُولُنَّ اللَّهُ قُلْ أَ فَرَأَيْتُمْ ما تَدْعُونَ مِنْ دُونِ اللَّهِ إِنْ أَرادَنِيَ اللَّهُ بِضُرٍّ هَلْ هُنَّ كاشِفاتُ ضُرِّهِ أَوْ أَرادَنِي بِرَحْمَةٍ هَلْ هُنَّ مُمْسِكاتُ رَحْمَتِهِ قُلْ حَسْبِيَ اللَّهُ عَلَيْهِ يَتَوَكَّلُ الْمُتَوَكِّلُونَ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أَمِ اتَّخَذُوا مِنْ دُونِ اللَّهِ شُفَعاءَ قُلْ أَ وَ لَوْ كانُوا لا يَمْلِكُونَ شَيْئاً وَ لا يَعْقِلُونَ قُلْ لِلَّهِ الشَّفاعَةُ جَمِيعاً لَهُ مُلْكُ السَّماواتِ وَ الْأَرْضِ ثُمَّ إِلَيْهِ تُرْجَعُونَ وَ إِذا ذُكِرَ اللَّهُ وَحْدَهُ اشْمَأَزَّتْ قُلُوبُ الَّذِينَ لا يُؤْمِنُونَ بِالْآخِرَةِ وَ إِذا ذُكِرَ الَّذِينَ مِنْ دُونِهِ إِذا هُمْ يَسْتَبْشِرُونَ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نُهِيتُ أَنْ أَعْبُدَ الَّذِينَ تَدْعُونَ مِنْ دُونِ اللَّهِ لَمَّا جاءَنِي الْبَيِّناتُ مِنْ رَبِّي وَ أُمِرْتُ أَنْ أُسْلِمَ لِرَبِّ الْعالَمِينَ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إِذِ الْأَغْلالُ فِي أَعْناقِهِمْ وَ السَّلاسِلُ يُسْحَبُونَ فِي الْحَمِيمِ ثُمَّ فِي النَّارِ يُسْجَرُونَ ثُمَّ قِيلَ لَهُمْ أَيْنَ ما كُنْتُمْ تُشْرِكُونَ مِنْ دُونِ اللَّهِ قالُوا ضَلُّوا عَنَّا بَلْ لَمْ نَكُنْ نَدْعُوا مِنْ قَبْلُ شَيْئاً كَذلِكَ يُضِلُّ اللَّهُ الْكافِرِينَ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تَسْجُدُوا لِلشَّمْسِ وَ لا لِلْقَمَرِ وَ اسْجُدُوا لِلَّهِ الَّذِي خَلَقَهُنَّ إِنْ كُنْتُمْ إِيَّاهُ تَعْبُدُونَ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حمعسق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اتَّخَذُوا مِنْ دُونِهِ أَوْلِياءَ اللَّهُ حَفِيظٌ عَلَيْهِمْ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يَمْلِكُ الَّذِينَ يَدْعُونَ مِنْ دُونِهِ الشَّفاعَةَ إِلَّا مَنْ شَهِدَ بِالْحَقِّ وَ 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آنان بودند که وقتی به ایشان گفته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جز خدای یگانه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تکبّر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برای شاعری دیوانه دست از خدایانمان برداریم؟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غیر از خدا، به دروغ، خدایانی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گمانتان به پروردگار جهانیان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آنچه را می‌تراشید، می‌پرستید؟ با اینکه خدا شما و آنچه را که برمی‌سازید آفریده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می‌پرستید و بهترین آفرینندگان را وامی‌گذارید؟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که پروردگار شما و پروردگار پدران پیشین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خدایان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خدای واحدی قرار داده؟ این واقعا چیز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بزرگانشان روان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بروید و بر خدایان خود ایستادگی نمایید که این امر قطعاً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آیین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عیسوی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نشنیده‌ایم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دروغ‌بافی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او خالص‌کننده‌ای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پاک از آنِ خداست، و کسانی که به جای او دوستانی برای خود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بهانه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جز برای اینکه ما را هر چه بیشتر به خدا نزدیک گردانند، نمی‌پرستیم، البتّه خدا میان آنان در باره آنچه که بر سر آن اختلاف دارند، داوری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آنها بپرسی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آسمانها و زمین را خلق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تصور می‌کنید، اگر خدا بخواهد صدمه‌ای به من برساند آیا آنچه را به جای خدا می‌خوانید، می‌توانند صدمه او را برطرف کنند یا اگر او رحمتی برای من اراده کند آیا آنها می‌توانند رحمتش را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توکّل تنها بر او توکّل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غیر از خدا شفاعتگرانی برای خود گرفته‌اند؟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هر چند اختیار چیزی را نداشته باشند و نیندیشند؟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یکسره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آسمانها و زمین خاصّ اوست سپس به سوی او باز گردانیده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به تنهایی یاد شود، دلهای کسانی که به آخرت ایمان ندارند، منزجر می‌گردد، و چون کسانی غیر از او یاد شوند، بناگاه آنان شادمانی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نهی شده‌ام از اینکه جز خدا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می‌خوانید پرستش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جانب پروردگارم مرا دلایل روشن رسیده باشد، و مأمورم که فرمانبر پروردگار جهانیان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غُلها در گردنهایشان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زنجیرها کشانیده می‌شوند، در میان جوشاب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آتش برافروخته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آنان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در برابر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می‌ساختید کجایند؟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گمشان کردیم، بلکه پیشتر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را نمی‌خواندیم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 کافران را بی‌راه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خورشید سجده کنید و نه برای ماه، و آن خدایی را سجده کنید که آنها را خلق کرده است اگر تنها او را می‌پرستید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جای او دوستانی برای خود گرفته‌اند، خدا بر ایشان نگهبان است و تو بر آنان گمارده نیستی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به جای او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شفاعت ندارند، مگر آن کسانی که آگاهانه به حقّ گواهی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آنان بپرسی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آنان را خلق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بازگردانیده می‌شوند؟</w:t>
      </w:r>
      <w:r>
        <w:rPr>
          <w:rFonts w:eastAsia="IRNazanin" w:cs="IRNazanin"/>
          <w:color w:val="111111"/>
          <w:sz w:val="28"/>
          <w:szCs w:val="28"/>
          <w:rtl w:val="true"/>
          <w:lang w:bidi="fa-IR"/>
        </w:rPr>
        <w:t xml:space="preserve">} </w:t>
      </w:r>
      <w:bookmarkStart w:id="1267" w:name="pg16997_179729"/>
    </w:p>
    <w:p>
      <w:pPr>
        <w:pStyle w:val="BookText"/>
        <w:rPr/>
      </w:pPr>
      <w:bookmarkEnd w:id="1267"/>
      <w:r>
        <w:rPr>
          <w:rFonts w:ascii="Amiri" w:hAnsi="Amiri" w:eastAsia="Amiri" w:cs="Amiri"/>
          <w:color w:val="111111"/>
          <w:sz w:val="28"/>
          <w:sz w:val="28"/>
          <w:szCs w:val="28"/>
          <w:rtl w:val="true"/>
          <w:lang w:bidi="ar-SA"/>
        </w:rPr>
        <w:t xml:space="preserve">يَعْلَمُونَ وَ لَئِنْ سَأَلْتَهُمْ مَنْ خَلَقَهُمْ لَيَقُولُنَّ اللَّهُ فَأَنَّى يُؤْفَكُونَ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 مَنِ اتَّخَذَ إِلهَهُ هَواهُ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ما تَدْعُونَ مِنْ دُونِ اللَّهِ أَرُونِي ما ذا خَلَقُوا مِنَ الْأَرْضِ أَمْ لَهُمْ شِرْكٌ فِي السَّماواتِ ائْتُونِي بِكِتابٍ مِنْ قَبْلِ هذا أَوْ أَثارَةٍ مِنْ عِلْمٍ إِنْ كُنْتُمْ صادِقِينَ وَ مَنْ أَضَلُّ مِمَّنْ يَدْعُوا مِنْ دُونِ اللَّهِ مَنْ لا يَسْتَجِيبُ لَهُ إِلى يَوْمِ الْقِيامَةِ وَ هُمْ عَنْ دُعائِهِمْ غافِلُونَ وَ إِذا حُشِرَ النَّاسُ كانُوا لَهُمْ أَعْداءً وَ كانُوا بِعِبادَتِهِمْ كافِرِينَ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أَلَّا تَعْبُدُوا إِلَّا اللَّهَ إِنِّي أَخافُ عَلَيْكُمْ عَذابَ يَوْمٍ عَظِيمٍ قالُوا أَ جِئْتَنا لِتَأْفِكَنا عَنْ آلِهَتِنا فَأْتِنا بِما تَعِدُنا إِنْ كُنْتَ مِنَ الصَّادِقِينَ إلى قوله تعالى فَلَوْ لا نَصَرَهُمُ الَّذِينَ اتَّخَذُوا مِنْ دُونِ اللَّهِ قُرْباناً آلِهَةً بَلْ ضَلُّوا عَنْهُمْ وَ ذلِكَ إِفْكُهُمْ وَ ما كانُوا يَفْتَرُونَ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فَرَأَيْتُمُ اللَّاتَ وَ الْعُزَّى وَ مَناةَ الثَّالِثَةَ الْأُخْرى أَ لَكُمُ الذَّكَرُ وَ لَهُ الْأُنْثى تِلْكَ إِذاً قِسْمَةٌ ضِيزى إِنْ هِيَ إِلَّا أَسْماءٌ سَمَّيْتُمُوها أَنْتُمْ وَ آباؤُكُمْ ما أَنْزَلَ اللَّهُ بِها مِنْ سُلْطانٍ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الْكافِرُونَ لا أَعْبُدُ ما تَعْبُدُونَ إلى آخر السورة</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الآيات الكثيرة في ذلك في كتاب النبوة و كتاب الاحتجاج و كتاب المعاد</w:t>
      </w:r>
      <w:r>
        <w:rPr>
          <w:rFonts w:eastAsia="Amiri" w:cs="Amiri" w:ascii="Amiri" w:hAnsi="Amiri"/>
          <w:color w:val="111111"/>
          <w:sz w:val="28"/>
          <w:szCs w:val="28"/>
          <w:rtl w:val="true"/>
          <w:lang w:bidi="ar-SA"/>
        </w:rPr>
        <w:t>.</w:t>
      </w:r>
    </w:p>
    <w:p>
      <w:pPr>
        <w:pStyle w:val="Heading4"/>
        <w:numPr>
          <w:ilvl w:val="3"/>
          <w:numId w:val="1"/>
        </w:numPr>
        <w:rPr/>
      </w:pPr>
      <w:bookmarkStart w:id="1268" w:name="__RefHeading___Toc3702213_1468164448"/>
      <w:bookmarkStart w:id="1269" w:name="_Toc568"/>
      <w:bookmarkEnd w:id="1268"/>
      <w:r>
        <w:rPr>
          <w:rtl w:val="true"/>
        </w:rPr>
        <w:t>الأخبار</w:t>
      </w:r>
      <w:bookmarkEnd w:id="1269"/>
    </w:p>
    <w:p>
      <w:pPr>
        <w:pStyle w:val="Heading5"/>
        <w:numPr>
          <w:ilvl w:val="4"/>
          <w:numId w:val="1"/>
        </w:numPr>
        <w:rPr/>
      </w:pPr>
      <w:bookmarkStart w:id="1270" w:name="__RefHeading___Toc3702215_1468164448"/>
      <w:bookmarkStart w:id="1271" w:name="_Toc569"/>
      <w:bookmarkEnd w:id="1270"/>
      <w:r>
        <w:rPr>
          <w:rtl w:val="true"/>
        </w:rPr>
        <w:t>«</w:t>
      </w:r>
      <w:r>
        <w:rPr/>
        <w:t>1</w:t>
      </w:r>
      <w:r>
        <w:rPr>
          <w:rtl w:val="true"/>
        </w:rPr>
        <w:t>»</w:t>
      </w:r>
      <w:bookmarkEnd w:id="1271"/>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قالُوا لا تَذَرُنَّ آلِهَتَكُمْ وَ لا تَذَرُنَّ وَدًّا وَ لا سُواعاً وَ لا يَغُوثَ وَ يَعُوقَ وَ نَسْراً قَالَ كَانَ قَوْمٌ مُؤْمِنُونَ قَبْلَ نُوحٍ علیه السلام فَمَاتُوا فَحَزِنَ عَلَيْهِمُ النَّاسُ فَجَاءَ إِبْلِيسُ فَاتَّخَذَ لَهُمْ صُوَرَهُمْ لِيَأْنَسُوا بِهَا فَأَنِسُوا بِهَا فَلَمَّا جَاءَهُمُ الشِّتَاءُ أَدْخَلُوهُمُ الْبُيُوتَ فَمَضَى ذَلِكَ الْقَرْنُ وَ جَاءَ الْقَرْنُ الْآخَرُ فَجَاءَهُمْ إِبْلِيسُ فَقَالَ لَهُمْ إِنَّ هَؤُلَاءِ آلِهَةٌ كَانُوا آبَاؤُكُمْ يَعْبُدُونَهَا فَعَبَدُوهُمْ وَ ضَلَّ مِنْهُمْ بَشَرٌ كَثِيرٌ فَدَعَا عَلَيْهِمْ نُوحٌ فَأَهْلَكَهُمُ اللَّهُ</w:t>
      </w:r>
      <w:r>
        <w:rPr>
          <w:rFonts w:eastAsia="Amiri" w:cs="Amiri" w:ascii="Amiri" w:hAnsi="Amiri"/>
          <w:color w:val="111111"/>
          <w:sz w:val="28"/>
          <w:szCs w:val="28"/>
          <w:rtl w:val="true"/>
          <w:lang w:bidi="ar-SA"/>
        </w:rPr>
        <w:t>.</w:t>
      </w:r>
    </w:p>
    <w:p>
      <w:pPr>
        <w:pStyle w:val="Heading5"/>
        <w:numPr>
          <w:ilvl w:val="4"/>
          <w:numId w:val="1"/>
        </w:numPr>
        <w:rPr/>
      </w:pPr>
      <w:bookmarkStart w:id="1272" w:name="__RefHeading___Toc3702217_1468164448"/>
      <w:bookmarkStart w:id="1273" w:name="_Toc570"/>
      <w:bookmarkEnd w:id="1272"/>
      <w:r>
        <w:rPr>
          <w:rtl w:val="true"/>
        </w:rPr>
        <w:t>«</w:t>
      </w:r>
      <w:r>
        <w:rPr/>
        <w:t>2</w:t>
      </w:r>
      <w:r>
        <w:rPr>
          <w:rtl w:val="true"/>
        </w:rPr>
        <w:t>»</w:t>
      </w:r>
      <w:bookmarkEnd w:id="1273"/>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تَذَرُنَّ وَدًّا وَ لا سُواعاً وَ لا يَغُوثَ وَ يَعُوقَ وَ نَسْراً قَالَ كَانَتْ وَدٌّ صَنَماً لِكَلْبٍ‌</w:t>
      </w:r>
      <w:r>
        <w:rPr>
          <w:rStyle w:val="FootnoteAnchor"/>
          <w:rtl w:val="true"/>
        </w:rPr>
        <w:footnoteReference w:id="552"/>
      </w:r>
      <w:r>
        <w:rPr>
          <w:rFonts w:ascii="Amiri" w:hAnsi="Amiri" w:eastAsia="Amiri" w:cs="Amiri"/>
          <w:color w:val="111111"/>
          <w:sz w:val="28"/>
          <w:sz w:val="28"/>
          <w:szCs w:val="28"/>
          <w:rtl w:val="true"/>
          <w:lang w:bidi="ar-SA"/>
        </w:rPr>
        <w:t>وَ كَانَتْ سُوَاعٌ لِهُذَيْلٍ‌</w:t>
      </w:r>
      <w:r>
        <w:rPr>
          <w:rStyle w:val="FootnoteAnchor"/>
          <w:rtl w:val="true"/>
        </w:rPr>
        <w:footnoteReference w:id="553"/>
      </w:r>
      <w:r>
        <w:rPr>
          <w:rFonts w:ascii="Amiri" w:hAnsi="Amiri" w:eastAsia="Amiri" w:cs="Amiri"/>
          <w:color w:val="111111"/>
          <w:sz w:val="28"/>
          <w:sz w:val="28"/>
          <w:szCs w:val="28"/>
          <w:rtl w:val="true"/>
          <w:lang w:bidi="ar-SA"/>
        </w:rPr>
        <w:t>وَ يَغُوثُ لِمُرَادٍ</w:t>
      </w:r>
      <w:r>
        <w:rPr>
          <w:rStyle w:val="FootnoteAnchor"/>
          <w:rtl w:val="true"/>
        </w:rPr>
        <w:footnoteReference w:id="554"/>
      </w:r>
      <w:r>
        <w:rPr>
          <w:rFonts w:ascii="Amiri" w:hAnsi="Amiri" w:eastAsia="Amiri" w:cs="Amiri"/>
          <w:color w:val="111111"/>
          <w:sz w:val="28"/>
          <w:sz w:val="28"/>
          <w:szCs w:val="28"/>
          <w:rtl w:val="true"/>
          <w:lang w:bidi="ar-SA"/>
        </w:rPr>
        <w:t>وَ كَانَتْ يَعُوقُ لِهَمْدَانَ وَ كَانَتْ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دیدی کسی را که هوس خویش را معبود خود قرار 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دهید، آنچه را به جای خدا فرامی‌خوانید به من نشان دهید که چه چیزی از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مشارکتی است؟ اگر راست می‌گویید، کتابی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بازمانده‌ای از دانش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کیست گمراه‌تر از آن کس که به جای خدا کسی را می‌خواند که تا روز قیامت او را پاسخ نمی‌دهد، و آنها از دعایشان بی‌خبرند؟ و چون مردم محشور گردند، دشمنان آنان باشند و به عبادتشان انکار 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 را مپرستید واقعا من بر شما از عذاب روزی هولناک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آمده‌ای که ما را از خدایانمان برگردانی؟ پس اگر راست می‌گویی، آنچه به ما وعده می‌دهی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آن کسانی را که غیر از خدا، به منزله معبودانی، برای تقرّب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کرده بودند، آنان را یاری نکردند بلکه از دستشان دادند؟ و این بود دروغ آنان و آنچه برمی‌بافتند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خبر دهید از لات و عزّی، و منات آن سوّمینِ دیگر،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پسر است و برای او دختر؟ در این صورت، این تقسیمِ نادرستی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نامهایی بیش نیستند که شما و پدرانتان نامگذاری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هیچ دلیلی نفرستاده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رحمتگر مهربان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کافران، آنچه می‌پرستید، نمی‌پرستم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می‌پرستم، شما نمی‌پرستید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آنچه پرستیدید من می‌پرستم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آنچه می‌پرستم شما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برای خودتان، و دینِ من برای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آیات در این باره در کتاب نبوت، احتجاجات و معاد خواهد آمد</w:t>
      </w:r>
      <w:r>
        <w:rPr>
          <w:rFonts w:eastAsia="IRNazanin" w:cs="IRNazanin"/>
          <w:color w:val="111111"/>
          <w:sz w:val="28"/>
          <w:szCs w:val="28"/>
          <w:rtl w:val="true"/>
          <w:lang w:bidi="fa-IR"/>
        </w:rPr>
        <w:t>.</w:t>
      </w:r>
    </w:p>
    <w:p>
      <w:pPr>
        <w:pStyle w:val="Heading4"/>
        <w:numPr>
          <w:ilvl w:val="3"/>
          <w:numId w:val="1"/>
        </w:numPr>
        <w:rPr/>
      </w:pPr>
      <w:bookmarkStart w:id="1274" w:name="__RefHeading___Toc3702219_1468164448"/>
      <w:bookmarkStart w:id="1275" w:name="_Toc571"/>
      <w:bookmarkEnd w:id="1274"/>
      <w:r>
        <w:rPr>
          <w:rtl w:val="true"/>
        </w:rPr>
        <w:t>روایات</w:t>
      </w:r>
      <w:bookmarkEnd w:id="1275"/>
    </w:p>
    <w:p>
      <w:pPr>
        <w:pStyle w:val="Heading5"/>
        <w:numPr>
          <w:ilvl w:val="4"/>
          <w:numId w:val="1"/>
        </w:numPr>
        <w:rPr/>
      </w:pPr>
      <w:bookmarkStart w:id="1276" w:name="__RefHeading___Toc3702221_1468164448"/>
      <w:bookmarkStart w:id="1277" w:name="_Toc572"/>
      <w:bookmarkEnd w:id="1276"/>
      <w:r>
        <w:rPr>
          <w:rtl w:val="true"/>
        </w:rPr>
        <w:t xml:space="preserve">روایت </w:t>
      </w:r>
      <w:r>
        <w:rPr/>
        <w:t>1</w:t>
      </w:r>
      <w:bookmarkEnd w:id="1277"/>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مؤمنی قبل از حضرت نوح علیه السلام زندگی می‌کردند و پس از مدتی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آنها خیلی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مجسمه‌ها و صورت‌هایی از آن قوم درست کرد تا این که مردم به آن مجسمه‌ها خو گرفتند و هنگامی که زمستان فرا رسید، آن مجسمه‌ها را وارد منزل خویش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قرن سپری شد و قرن دیگر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نزد آنان آمد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شما این مجسمه‌ها را پرستش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مجسمه‌ها را پرستیدند و بسیاری از آنان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نوح علیه السلام علیه آنان دعا کرد تا این که خداوند آنان را نابود کرد</w:t>
      </w:r>
      <w:r>
        <w:rPr>
          <w:rFonts w:eastAsia="IRNazanin" w:cs="IRNazanin"/>
          <w:color w:val="111111"/>
          <w:sz w:val="28"/>
          <w:szCs w:val="28"/>
          <w:rtl w:val="true"/>
          <w:lang w:bidi="fa-IR"/>
        </w:rPr>
        <w:t>.</w:t>
      </w:r>
      <w:r>
        <w:rPr>
          <w:rStyle w:val="FootnoteAnchor"/>
          <w:rtl w:val="true"/>
        </w:rPr>
        <w:footnoteReference w:id="555"/>
      </w:r>
    </w:p>
    <w:p>
      <w:pPr>
        <w:pStyle w:val="Heading5"/>
        <w:numPr>
          <w:ilvl w:val="4"/>
          <w:numId w:val="1"/>
        </w:numPr>
        <w:rPr/>
      </w:pPr>
      <w:bookmarkStart w:id="1278" w:name="__RefHeading___Toc3702223_1468164448"/>
      <w:bookmarkStart w:id="1279" w:name="_Toc573"/>
      <w:bookmarkEnd w:id="1278"/>
      <w:r>
        <w:rPr>
          <w:rtl w:val="true"/>
        </w:rPr>
        <w:t xml:space="preserve">روایت </w:t>
      </w:r>
      <w:r>
        <w:rPr/>
        <w:t>2</w:t>
      </w:r>
      <w:bookmarkEnd w:id="1279"/>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تَذَرُنَّ آلِهَتَکُمْ وَلَا تَذَرُنَّ وَدًّا وَلَا سُوَاعًا وَلَا یَغُوثَ وَیَعُوقَ وَنَسْرًا</w:t>
      </w:r>
      <w:r>
        <w:rPr>
          <w:rFonts w:eastAsia="Amiri" w:cs="Amiri" w:ascii="Amiri" w:hAnsi="Amiri"/>
          <w:color w:val="111111"/>
          <w:sz w:val="28"/>
          <w:szCs w:val="28"/>
          <w:rtl w:val="true"/>
          <w:lang w:bidi="ar-SA"/>
        </w:rPr>
        <w:t>»</w:t>
      </w:r>
      <w:r>
        <w:rPr>
          <w:rStyle w:val="FootnoteAnchor"/>
          <w:rtl w:val="true"/>
        </w:rPr>
        <w:footnoteReference w:id="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خدایان خود را رها مکنید،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واگذارید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 بت قبیله کلب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سُواع بت قبیله هُذَیل بود و یغوث، بت قبیله مراد بود و یعوق، بت قبیله هَمْدان، و نَسْر بت قبیله حصین بود</w:t>
      </w:r>
      <w:r>
        <w:rPr>
          <w:rFonts w:eastAsia="IRNazanin" w:cs="IRNazanin"/>
          <w:color w:val="111111"/>
          <w:sz w:val="28"/>
          <w:szCs w:val="28"/>
          <w:rtl w:val="true"/>
          <w:lang w:bidi="fa-IR"/>
        </w:rPr>
        <w:t>.</w:t>
      </w:r>
      <w:r>
        <w:rPr>
          <w:rStyle w:val="FootnoteAnchor"/>
          <w:rtl w:val="true"/>
        </w:rPr>
        <w:footnoteReference w:id="557"/>
      </w:r>
      <w:bookmarkStart w:id="1280" w:name="pg16997_179730"/>
    </w:p>
    <w:p>
      <w:pPr>
        <w:pStyle w:val="BookText"/>
        <w:rPr/>
      </w:pPr>
      <w:bookmarkEnd w:id="1280"/>
      <w:r>
        <w:rPr>
          <w:rFonts w:ascii="Amiri" w:hAnsi="Amiri" w:eastAsia="Amiri" w:cs="Amiri"/>
          <w:color w:val="111111"/>
          <w:sz w:val="28"/>
          <w:sz w:val="28"/>
          <w:szCs w:val="28"/>
          <w:rtl w:val="true"/>
          <w:lang w:bidi="ar-SA"/>
        </w:rPr>
        <w:t xml:space="preserve">نَسْرٌ لِحُصَيْنٍ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1" w:name="__RefHeading___Toc3702225_1468164448"/>
      <w:bookmarkStart w:id="1282" w:name="_Toc574"/>
      <w:bookmarkEnd w:id="1281"/>
      <w:r>
        <w:rPr>
          <w:rtl w:val="true"/>
        </w:rPr>
        <w:t>«</w:t>
      </w:r>
      <w:r>
        <w:rPr/>
        <w:t>3</w:t>
      </w:r>
      <w:r>
        <w:rPr>
          <w:rtl w:val="true"/>
        </w:rPr>
        <w:t>»</w:t>
      </w:r>
      <w:bookmarkEnd w:id="128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جَعْفَرٍ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صَلَوَاتُ اللَّهِ عَلَيْهِ سُئِلَ عَنْ أَسَافٍ وَ نَائِلَةَ وَ عِبَادَةِ قُرَيْشٍ لَهُمَا فَقَالَ نَعَمْ كَانَا شَابَّيْنِ صَبِيحَيْنِ وَ كَانَ بِأَحَدِهِمَا تَأْنِيثٌ وَ كَانَا يَطُوفَانِ بِالْبَيْتِ فَصَادَفَا مِنَ الْبَيْتِ خَلْوَةً فَأَرَادَ أَحَدُهُمَا صَاحِبَهُ فَفَعَلَ فَمَسَخَهُمَا اللَّهُ حَجَرَيْنِ فَقَالَتْ قُرَيْشٌ لَوْ لَا أَنَّ اللَّهَ تَبَارَكَ وَ تَعَالَى رَضِيَ أَنْ يُعْبَدَا مَعَهُ مَا حَوَّلَهُمَا عَنْ حَالِهِمَا</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3" w:name="__RefHeading___Toc3702227_1468164448"/>
      <w:bookmarkStart w:id="1284" w:name="_Toc575"/>
      <w:bookmarkEnd w:id="1283"/>
      <w:r>
        <w:rPr>
          <w:rtl w:val="true"/>
        </w:rPr>
        <w:t>«</w:t>
      </w:r>
      <w:r>
        <w:rPr/>
        <w:t>4</w:t>
      </w:r>
      <w:r>
        <w:rPr>
          <w:rtl w:val="true"/>
        </w:rPr>
        <w:t>»</w:t>
      </w:r>
      <w:bookmarkEnd w:id="128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أَسْئِلَةِ الشَّامِيِّ عَنْ أَمِيرِ 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أَوَّلِ مَنْ كَفَرَ وَ أَنْشَأَ الْكُفْرَ فَقَالَ علیه السلام إِبْلِيسُ لَعَنَهُ اللَّهُ</w:t>
      </w:r>
      <w:r>
        <w:rPr>
          <w:rFonts w:eastAsia="Amiri" w:cs="Amiri" w:ascii="Amiri" w:hAnsi="Amiri"/>
          <w:color w:val="111111"/>
          <w:sz w:val="28"/>
          <w:szCs w:val="28"/>
          <w:rtl w:val="true"/>
          <w:lang w:bidi="ar-SA"/>
        </w:rPr>
        <w:t>.</w:t>
      </w:r>
    </w:p>
    <w:p>
      <w:pPr>
        <w:pStyle w:val="Heading5"/>
        <w:numPr>
          <w:ilvl w:val="4"/>
          <w:numId w:val="1"/>
        </w:numPr>
        <w:rPr/>
      </w:pPr>
      <w:bookmarkStart w:id="1285" w:name="__RefHeading___Toc3702229_1468164448"/>
      <w:bookmarkStart w:id="1286" w:name="_Toc576"/>
      <w:bookmarkEnd w:id="1285"/>
      <w:r>
        <w:rPr>
          <w:rtl w:val="true"/>
        </w:rPr>
        <w:t>«</w:t>
      </w:r>
      <w:r>
        <w:rPr/>
        <w:t>5</w:t>
      </w:r>
      <w:r>
        <w:rPr>
          <w:rtl w:val="true"/>
        </w:rPr>
        <w:t>»</w:t>
      </w:r>
      <w:bookmarkEnd w:id="128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أَبِي الْخَطَّابِ وَ ابْنِ عِيسَى عَنْ مُحَمَّدِ بْنِ سِنَانٍ عَنْ إِسْمَاعِيلَ بْنِ جَابِرٍ وَ كَرَّامِ بْنِ عَمْرٍو عَنْ عَبْدِ الْحَمِيدِ بْنِ أَبِي الدَّيْلَمِ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قَابِيلَ لَمَّا رَأَى النَّارَ قَدْ قَبِلَتْ قُرْبَانَ هَابِيلَ قَالَ لَهُ إِبْلِيسُ إِنَّ هَابِيلَ كَانَ يَعْبُدُ تِلْكَ النَّارَ فَقَالَ قَابِيلُ لَا أَعْبُدُ النَّارَ الَّتِي عَبَدَهَا هَابِيلُ وَ لَكِنْ أَعْبُدُ نَاراً أُخْرَى وَ أُقَرِّبُ قُرْبَاناً لَهَا فَتَقَبَّلُ قُرْبَانِي فَبَنَى بُيُوتَ النَّارِ فَقَرَّبَ وَ لَمْ يَكُنْ لَهُ عِلْمٌ بِرَبِّهِ عَزَّ وَ جَلَّ وَ لَمْ يَرِثْ مِنْهُ وُلْدُهُ إِلَّا عِبَادَةَ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إلى الصدوق عن ابن الوليد عن الصفار عن ابن أبي الخطاب عن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287" w:name="__RefHeading___Toc3702231_1468164448"/>
      <w:bookmarkStart w:id="1288" w:name="_Toc577"/>
      <w:bookmarkEnd w:id="1287"/>
      <w:r>
        <w:rPr>
          <w:rtl w:val="true"/>
        </w:rPr>
        <w:t>«</w:t>
      </w:r>
      <w:r>
        <w:rPr/>
        <w:t>6</w:t>
      </w:r>
      <w:r>
        <w:rPr>
          <w:rtl w:val="true"/>
        </w:rPr>
        <w:t>»</w:t>
      </w:r>
      <w:bookmarkEnd w:id="128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عِيسَى عَنِ ابْنِ مَحْبُوبٍ عَنِ ابْنِ النُّعْمَانِ عَنْ بُرَيْدٍ الْعِجْلِيِّ قَالَ قَالَ أَبُو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الْعُوْدُ خِلَافاً لِأَنَّ إِبْلِيسَ عَمِلَ صُورَةَ سُوَاعٍ عَلَى خِلَافِ صُورَةِ وَدٍّ فَسُمِّيَ الْعُودُ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في حديث طويل أخذنا منه موضع الحاجة </w:t>
      </w:r>
      <w:r>
        <w:rPr>
          <w:rFonts w:eastAsia="Amiri" w:cs="Amiri" w:ascii="Amiri" w:hAnsi="Amiri"/>
          <w:color w:val="111111"/>
          <w:sz w:val="28"/>
          <w:szCs w:val="28"/>
          <w:rtl w:val="true"/>
          <w:lang w:bidi="ar-SA"/>
        </w:rPr>
        <w:t>.</w:t>
      </w:r>
    </w:p>
    <w:p>
      <w:pPr>
        <w:pStyle w:val="Heading5"/>
        <w:numPr>
          <w:ilvl w:val="4"/>
          <w:numId w:val="1"/>
        </w:numPr>
        <w:rPr/>
      </w:pPr>
      <w:bookmarkStart w:id="1289" w:name="__RefHeading___Toc3702233_1468164448"/>
      <w:bookmarkStart w:id="1290" w:name="_Toc578"/>
      <w:bookmarkEnd w:id="1289"/>
      <w:r>
        <w:rPr>
          <w:rtl w:val="true"/>
        </w:rPr>
        <w:t>بیان</w:t>
      </w:r>
      <w:bookmarkEnd w:id="1290"/>
    </w:p>
    <w:p>
      <w:pPr>
        <w:pStyle w:val="BookText"/>
        <w:rPr/>
      </w:pPr>
      <w:r>
        <w:rPr>
          <w:rFonts w:ascii="Amiri" w:hAnsi="Amiri" w:eastAsia="Amiri" w:cs="Amiri"/>
          <w:color w:val="111111"/>
          <w:sz w:val="28"/>
          <w:sz w:val="28"/>
          <w:szCs w:val="28"/>
          <w:rtl w:val="true"/>
          <w:lang w:bidi="ar-SA"/>
        </w:rPr>
        <w:t>إنما سمي العود أي الشجرة المعهودة خلافا لأن إبليس عمل سواعا منها على خلاف ود فلذلك سميت بها</w:t>
      </w:r>
      <w:r>
        <w:rPr>
          <w:rFonts w:eastAsia="Amiri" w:cs="Amiri" w:ascii="Amiri" w:hAnsi="Amiri"/>
          <w:color w:val="111111"/>
          <w:sz w:val="28"/>
          <w:szCs w:val="28"/>
          <w:rtl w:val="true"/>
          <w:lang w:bidi="ar-SA"/>
        </w:rPr>
        <w:t>.</w:t>
      </w:r>
    </w:p>
    <w:p>
      <w:pPr>
        <w:pStyle w:val="Heading5"/>
        <w:numPr>
          <w:ilvl w:val="4"/>
          <w:numId w:val="1"/>
        </w:numPr>
        <w:rPr/>
      </w:pPr>
      <w:bookmarkStart w:id="1291" w:name="__RefHeading___Toc3702235_1468164448"/>
      <w:bookmarkStart w:id="1292" w:name="_Toc579"/>
      <w:bookmarkEnd w:id="1291"/>
      <w:r>
        <w:rPr>
          <w:rtl w:val="true"/>
        </w:rPr>
        <w:t xml:space="preserve">روایت </w:t>
      </w:r>
      <w:r>
        <w:rPr/>
        <w:t>3</w:t>
      </w:r>
      <w:bookmarkEnd w:id="1292"/>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علیه السلام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 قریش نسبت به آن دو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آنها دو جوان زیبا بودند و در یکی از آنها حالت 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به مفعول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و روزی در حال طواف کعبه بودند که خلوتی پیش آمد پس یکی ارادۀ دیگری کرد و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آنها را به شکل دو سنگ مسخ نمود پس قریش گفتند اگر خداوند راضی به پرستش آن دو همراه با خود نبود آنها را از حالت اصلی شان نمی گرداند</w:t>
      </w:r>
      <w:r>
        <w:rPr>
          <w:rFonts w:eastAsia="IRNazanin" w:cs="IRNazanin"/>
          <w:color w:val="111111"/>
          <w:sz w:val="28"/>
          <w:szCs w:val="28"/>
          <w:rtl w:val="true"/>
          <w:lang w:bidi="fa-IR"/>
        </w:rPr>
        <w:t>!</w:t>
      </w:r>
      <w:r>
        <w:rPr>
          <w:rStyle w:val="FootnoteAnchor"/>
          <w:rtl w:val="true"/>
        </w:rPr>
        <w:footnoteReference w:id="560"/>
      </w:r>
    </w:p>
    <w:p>
      <w:pPr>
        <w:pStyle w:val="Heading5"/>
        <w:numPr>
          <w:ilvl w:val="4"/>
          <w:numId w:val="1"/>
        </w:numPr>
        <w:rPr/>
      </w:pPr>
      <w:bookmarkStart w:id="1293" w:name="__RefHeading___Toc3702237_1468164448"/>
      <w:bookmarkStart w:id="1294" w:name="_Toc580"/>
      <w:bookmarkEnd w:id="1293"/>
      <w:r>
        <w:rPr>
          <w:rtl w:val="true"/>
        </w:rPr>
        <w:t xml:space="preserve">روایت </w:t>
      </w:r>
      <w:r>
        <w:rPr/>
        <w:t>4</w:t>
      </w:r>
      <w:bookmarkEnd w:id="1294"/>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از امیر مؤمنان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کفر ورزید و آن را شروع کرد چه کسی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لعنت خدا بر او باد</w:t>
      </w:r>
      <w:r>
        <w:rPr>
          <w:rFonts w:eastAsia="IRNazanin" w:cs="IRNazanin"/>
          <w:color w:val="111111"/>
          <w:sz w:val="28"/>
          <w:szCs w:val="28"/>
          <w:rtl w:val="true"/>
          <w:lang w:bidi="fa-IR"/>
        </w:rPr>
        <w:t>.</w:t>
      </w:r>
      <w:r>
        <w:rPr>
          <w:rStyle w:val="FootnoteAnchor"/>
          <w:rtl w:val="true"/>
        </w:rPr>
        <w:footnoteReference w:id="561"/>
      </w:r>
    </w:p>
    <w:p>
      <w:pPr>
        <w:pStyle w:val="Heading5"/>
        <w:numPr>
          <w:ilvl w:val="4"/>
          <w:numId w:val="1"/>
        </w:numPr>
        <w:rPr/>
      </w:pPr>
      <w:bookmarkStart w:id="1295" w:name="__RefHeading___Toc3702239_1468164448"/>
      <w:bookmarkStart w:id="1296" w:name="_Toc581"/>
      <w:bookmarkEnd w:id="1295"/>
      <w:r>
        <w:rPr>
          <w:rtl w:val="true"/>
        </w:rPr>
        <w:t xml:space="preserve">روایت </w:t>
      </w:r>
      <w:r>
        <w:rPr/>
        <w:t>5</w:t>
      </w:r>
      <w:bookmarkEnd w:id="1296"/>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قابیل دید آتش، قربانی هابیل را پذیرفت و قربانی او را اعتنا نکرد شیطان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پذیرفته شدن قربانی هابیل آن است که او این آتش را می‌پرستد پس تو نیز آن را عبادت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در جواب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را که هابیل پرستیده عبادت نمی‌کنم ولی نسبت به آتش دیگر حرفی ندارم و قربانی برایش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آتش جدید قربانی وی را پذیرفت از این رو قابیل آتش خانه‌ای بنا کرد و در آن آتش افروخت و به آن تقرّب می‌جست و عبادتش می‌کرد و بدین ترتیب از پروردگار عزّ و جلّ به طور کلّی غافل گردید و همین سبب شد که آتش‌پرستی در دودمانش به میراث باقی ماند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این حدیث در کتاب قصص الأنبیاء نیز روایت شده است</w:t>
      </w:r>
      <w:r>
        <w:rPr>
          <w:rFonts w:eastAsia="IRNazanin" w:cs="IRNazanin"/>
          <w:color w:val="111111"/>
          <w:sz w:val="28"/>
          <w:szCs w:val="28"/>
          <w:rtl w:val="true"/>
          <w:lang w:bidi="fa-IR"/>
        </w:rPr>
        <w:t>.</w:t>
      </w:r>
    </w:p>
    <w:p>
      <w:pPr>
        <w:pStyle w:val="Heading5"/>
        <w:numPr>
          <w:ilvl w:val="4"/>
          <w:numId w:val="1"/>
        </w:numPr>
        <w:rPr/>
      </w:pPr>
      <w:bookmarkStart w:id="1297" w:name="__RefHeading___Toc3702241_1468164448"/>
      <w:bookmarkStart w:id="1298" w:name="_Toc582"/>
      <w:bookmarkEnd w:id="1297"/>
      <w:r>
        <w:rPr>
          <w:rtl w:val="true"/>
        </w:rPr>
        <w:t xml:space="preserve">روایت </w:t>
      </w:r>
      <w:r>
        <w:rPr/>
        <w:t>6</w:t>
      </w:r>
      <w:bookmarkEnd w:id="1298"/>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نامیده شدن عود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است که ابلیس از این درخت بر خلاف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سُواع را درست نمود</w:t>
      </w:r>
      <w:r>
        <w:rPr>
          <w:rFonts w:eastAsia="IRNazanin" w:cs="IRNazanin"/>
          <w:color w:val="111111"/>
          <w:sz w:val="28"/>
          <w:szCs w:val="28"/>
          <w:rtl w:val="true"/>
          <w:lang w:bidi="fa-IR"/>
        </w:rPr>
        <w:t>.</w:t>
      </w:r>
      <w:r>
        <w:rPr>
          <w:rStyle w:val="FootnoteAnchor"/>
          <w:rtl w:val="true"/>
        </w:rPr>
        <w:footnoteReference w:id="563"/>
      </w:r>
    </w:p>
    <w:p>
      <w:pPr>
        <w:pStyle w:val="Heading5"/>
        <w:numPr>
          <w:ilvl w:val="4"/>
          <w:numId w:val="1"/>
        </w:numPr>
        <w:rPr/>
      </w:pPr>
      <w:bookmarkStart w:id="1299" w:name="__RefHeading___Toc3702243_1468164448"/>
      <w:bookmarkStart w:id="1300" w:name="_Toc583"/>
      <w:bookmarkEnd w:id="1299"/>
      <w:r>
        <w:rPr>
          <w:rtl w:val="true"/>
        </w:rPr>
        <w:t>توضیح</w:t>
      </w:r>
      <w:bookmarkEnd w:id="130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سمّی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درخت معروف تنها به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که ابلیس بت سواع را از آن برخلاف شکل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اینگونه نامیده شد</w:t>
      </w:r>
      <w:r>
        <w:rPr>
          <w:rFonts w:eastAsia="IRNazanin" w:cs="IRNazanin"/>
          <w:color w:val="111111"/>
          <w:sz w:val="28"/>
          <w:szCs w:val="28"/>
          <w:rtl w:val="true"/>
          <w:lang w:bidi="fa-IR"/>
        </w:rPr>
        <w:t xml:space="preserve">. </w:t>
      </w:r>
      <w:bookmarkStart w:id="1301" w:name="pg16997_179731"/>
    </w:p>
    <w:p>
      <w:pPr>
        <w:pStyle w:val="Heading5"/>
        <w:numPr>
          <w:ilvl w:val="4"/>
          <w:numId w:val="1"/>
        </w:numPr>
        <w:rPr/>
      </w:pPr>
      <w:bookmarkStart w:id="1302" w:name="__RefHeading___Toc3702245_1468164448"/>
      <w:bookmarkStart w:id="1303" w:name="_Toc584"/>
      <w:bookmarkEnd w:id="1301"/>
      <w:bookmarkEnd w:id="1302"/>
      <w:r>
        <w:rPr>
          <w:rtl w:val="true"/>
        </w:rPr>
        <w:t>«</w:t>
      </w:r>
      <w:r>
        <w:rPr/>
        <w:t>7</w:t>
      </w:r>
      <w:r>
        <w:rPr>
          <w:rtl w:val="true"/>
        </w:rPr>
        <w:t>»</w:t>
      </w:r>
      <w:bookmarkEnd w:id="130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عِيسَى عَنْ مُحَمَّدٍ الْبَرْقِيِّ عَنْ حَمَّادِ بْنِ عِيسَى عَنْ حَرِيزٍ</w:t>
      </w:r>
      <w:r>
        <w:rPr>
          <w:rStyle w:val="FootnoteAnchor"/>
          <w:rtl w:val="true"/>
        </w:rPr>
        <w:footnoteReference w:id="564"/>
      </w:r>
      <w:r>
        <w:rPr>
          <w:rFonts w:ascii="Amiri" w:hAnsi="Amiri" w:eastAsia="Amiri" w:cs="Amiri"/>
          <w:color w:val="111111"/>
          <w:sz w:val="28"/>
          <w:sz w:val="28"/>
          <w:szCs w:val="28"/>
          <w:rtl w:val="true"/>
          <w:lang w:bidi="ar-SA"/>
        </w:rPr>
        <w:t>عَنْ جَعْفَرِ بْنِ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وَ قالُوا لا تَذَرُنَّ آلِهَتَكُمْ وَ لا تَذَرُنَّ وَدًّا وَ لا سُواعاً وَ لا يَغُوثَ وَ يَعُوقَ وَ نَسْراً قَالَ كَانُوا يَعْبُدُونَ اللَّهَ عَزَّ وَ جَلَّ فَمَاتُوا فَضَجَّ قَوْمُهُمْ وَ شَقَّ ذَلِكَ عَلَيْهِمْ فَجَاءَهُمْ إِبْلِيسُ لَعَنَهُ اللَّهُ فَقَالَ لَهُمْ أَتَّخِذُ لَكُمْ أَصْنَاماً عَلَى صُوَرِهِمْ فَتَنْظُرُونَ إِلَيْهِمْ وَ تَأْنِسُونَ بِهِمْ وَ تَعْبُدُونَ اللَّهَ فَأَعَدَّ لَهُمْ أَصْنَاماً عَلَى مِثَالِهِمْ فَكَانُوا يَعْبُدُونَ اللَّهَ عَزَّ وَ جَلَّ وَ يَنْظُرُونَ إِلَى تِلْكَ الْأَصْنَامِ فَلَمَّا جَاءَهُمُ الشِّتَاءُ وَ الْأَمْطَارُ أَدْخَلُوا الْأَصْنَامَ الْبُيُوتَ فَلَمْ يَزَالُوا يَعْبُدُونَ اللَّهَ عَزَّ وَ جَلَّ حَتَّى هَلَكَ ذَلِكَ الْقَرْنُ وَ نَشَأَ أَوْلَادُهُمْ فَقَالُوا إِنَّ آبَاءَنَا كَانُوا يَعْبُدُونَ هَؤُلَاءِ فَعَبَدُوهُمْ مِنْ دُونِ اللَّهِ عَزَّ وَ جَلَّ فَذَلِكَ قَوْلُ اللَّهِ تَبَارَكَ وَ تَعَالَى وَ لا تَذَرُنَّ وَدًّا وَ لا سُواعاً الْآيَةَ</w:t>
      </w:r>
      <w:r>
        <w:rPr>
          <w:rFonts w:eastAsia="Amiri" w:cs="Amiri" w:ascii="Amiri" w:hAnsi="Amiri"/>
          <w:color w:val="111111"/>
          <w:sz w:val="28"/>
          <w:szCs w:val="28"/>
          <w:rtl w:val="true"/>
          <w:lang w:bidi="ar-SA"/>
        </w:rPr>
        <w:t>.</w:t>
      </w:r>
    </w:p>
    <w:p>
      <w:pPr>
        <w:pStyle w:val="Heading5"/>
        <w:numPr>
          <w:ilvl w:val="4"/>
          <w:numId w:val="1"/>
        </w:numPr>
        <w:rPr/>
      </w:pPr>
      <w:bookmarkStart w:id="1304" w:name="__RefHeading___Toc3702247_1468164448"/>
      <w:bookmarkStart w:id="1305" w:name="_Toc585"/>
      <w:bookmarkEnd w:id="1304"/>
      <w:r>
        <w:rPr>
          <w:rtl w:val="true"/>
        </w:rPr>
        <w:t>«</w:t>
      </w:r>
      <w:r>
        <w:rPr/>
        <w:t>8</w:t>
      </w:r>
      <w:r>
        <w:rPr>
          <w:rtl w:val="true"/>
        </w:rPr>
        <w:t>»</w:t>
      </w:r>
      <w:bookmarkEnd w:id="1305"/>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الصَّدُوقِ رَحِمَهُ اللَّهُ عَنِ ابْنِ الْمُتَوَكِّلِ عَنِ الْحِمْيَرِيِّ عَنِ ابْنِ عِيسَى عَنِ ابْنِ مَحْبُوبٍ عَنِ الْأَحْوَلِ عَنْ بُرَيْدِ بْنِ مُعَاوِيَةَ قَالَ سَمِعْتُ أَبَا جَعْفَرٍ علیه السلام يَقُولُ فِي مَسْجِدِ النَّبِيِّ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اللَّعِينَ هُوَ أَوَّلُ مَنْ صَوَّرَ صُورَةً عَلَى مِثَالِ آدَمَ علیه السلام لِيَفْتِنَ بِهِ النَّاسَ وَ يُضِلَّهُمْ عَنْ عِبَادَةِ اللَّهِ تَعَالَى وَ كَانَ وَدٌّ فِي وُلْدِ قَابِيلَ وَ كَانَ خَلِيفَةَ قَابِيلَ عَلَى وُلْدِهِ وَ عَلَى مَنْ بِحَضْرَتِهِمْ فِي سَفْحِ الْجَبَلِ يُعَظِّمُونَهُ وَ يُسَوِّدُونَهُ فَلَمَّا أَنْ مَاتَ وَدٌّ جَزِعَ عَلَيْهِ إِخْوَتُهُ وَ خَلَّفَ عَلَيْهِمْ ابْناً يُقَالُ لَهُ سُوَاعٌ فَلَمْ يُغْنِ غَنَاءَ أَبِيهِ مِنْهُمْ فَأَتَاهُمْ إِبْلِيسُ فِي صُورَةِ شَيْخٍ فَقَالَ قَدْ بَلَغَنِي مَا أُصِبْتُمْ بِهِ مِنْ مَوْتِ وَدٍّ عَظِيمِكُمْ فَهَلْ لَكُمْ فِي أَنْ أُصَوِّرَ لَكُمْ عَلَى مِثَالِ وَدٍّ صُورَةً تَسْتَرِيحُونَ إِلَيْهَا وَ تَأْنِسُونَ بِهَا قَالُوا افْعَلْ فَعَمَدَ الْخَبِيثُ إِلَى الْآنُكِ‌</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فَأَذَابَهُ حَتَّى صَارَ مِثْلَ الْمَاءِ ثُمَّ صَوَّرَ لَهُمْ صُورَةً مِثَالَ وَدٍّ فِي بَيْتِهِ فَتَدَافَعُوا عَلَى الصُّورَةِ يَلْثِمُونَهَا وَ يَضَعُونَ خُدُودَهُمْ عَلَيْهَا وَ يَسْجُدُونَ لَهَا وَ أَحَبَّ سُوَاعٌ أَنْ يَكُونَ التَّعْظِيمُ وَ السُّجُودُ لَهُ فَوَثَبَ عَلَى صُورَةِ وَدٍّ فَحَكَّهَا حَتَّى لَمْ يَدَعْ مِنْهَا</w:t>
      </w:r>
    </w:p>
    <w:p>
      <w:pPr>
        <w:pStyle w:val="Heading5"/>
        <w:numPr>
          <w:ilvl w:val="4"/>
          <w:numId w:val="1"/>
        </w:numPr>
        <w:rPr/>
      </w:pPr>
      <w:bookmarkStart w:id="1306" w:name="__RefHeading___Toc3702249_1468164448"/>
      <w:bookmarkStart w:id="1307" w:name="_Toc586"/>
      <w:bookmarkEnd w:id="1306"/>
      <w:r>
        <w:rPr>
          <w:rtl w:val="true"/>
        </w:rPr>
        <w:t xml:space="preserve">روایت </w:t>
      </w:r>
      <w:r>
        <w:rPr/>
        <w:t>7</w:t>
      </w:r>
      <w:bookmarkEnd w:id="1307"/>
    </w:p>
    <w:p>
      <w:pPr>
        <w:pStyle w:val="BookText"/>
        <w:rPr/>
      </w:pPr>
      <w:r>
        <w:rPr>
          <w:rFonts w:ascii="Amiri" w:hAnsi="Amiri" w:eastAsia="Amiri" w:cs="Amiri"/>
          <w:color w:val="111111"/>
          <w:sz w:val="28"/>
          <w:sz w:val="28"/>
          <w:szCs w:val="28"/>
          <w:rtl w:val="true"/>
          <w:lang w:bidi="ar-SA"/>
        </w:rPr>
        <w:t>علل الشرایع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باره سخن خدای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لا تَذَرُنَّ آلِهَتَکُمْ وَ لا تَذَرُنَّ وَدًّا وَ لا سُواعاً وَ لا یَغُوثَ وَ یَعُوقَ وَ نَسْراً</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خدایان خود را رها مکنید،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واگذارید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صلحای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پیوسته خداوند عزّ و جلّ را می‌پرستیدند تا آن که مردند، فقدان ایشان بر مردم گران آمد و شیون کردند، در این وقت ابلیس ملعون فرصت غنیمت شمرد و نزدشان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گرفتم سنگهایی را به صورت ایشان بسازم تا به آنها نگریسته و انس پیدا کرده و خدا را عبادت نمایید، پس بت‌هایی چند به صورت آن مردان آماده کرد، مردم به آن بت‌ها نظر کرده و خداوند عزّ و جلّ را عبادت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گذشت و فصل زمستان و بارندگی فرا رسید مردم بت‌ها را به داخل خانه‌ها آوردند و در آنجا مستقر کردند، پس از آن پیوسته خداوند عزّ و جلّ را پرستش می‌کردند تا عصرشان منقضی شد و اولاد ایشان بزرگ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ما این بت‌ها را می‌پرستیدند لا جرم ایشان نیز به عبادت همان بت‌ها پرداخته و این است سخن خدای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تَذَرُنَّ وَدًّا وَ لا سُواعاً</w:t>
      </w:r>
      <w:r>
        <w:rPr>
          <w:rFonts w:eastAsia="IRNazanin" w:cs="IRNazanin"/>
          <w:color w:val="111111"/>
          <w:sz w:val="28"/>
          <w:szCs w:val="28"/>
          <w:rtl w:val="true"/>
          <w:lang w:bidi="fa-IR"/>
        </w:rPr>
        <w:t>».</w:t>
      </w:r>
      <w:r>
        <w:rPr>
          <w:rStyle w:val="FootnoteAnchor"/>
          <w:rtl w:val="true"/>
        </w:rPr>
        <w:footnoteReference w:id="567"/>
      </w:r>
    </w:p>
    <w:p>
      <w:pPr>
        <w:pStyle w:val="Heading5"/>
        <w:numPr>
          <w:ilvl w:val="4"/>
          <w:numId w:val="1"/>
        </w:numPr>
        <w:rPr/>
      </w:pPr>
      <w:bookmarkStart w:id="1308" w:name="__RefHeading___Toc3702251_1468164448"/>
      <w:bookmarkStart w:id="1309" w:name="_Toc587"/>
      <w:bookmarkEnd w:id="1308"/>
      <w:r>
        <w:rPr>
          <w:rtl w:val="true"/>
        </w:rPr>
        <w:t xml:space="preserve">روایت </w:t>
      </w:r>
      <w:r>
        <w:rPr/>
        <w:t>8</w:t>
      </w:r>
      <w:bookmarkEnd w:id="130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بن 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در مسجد النبی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ملعون اولین کسی بود که مجسمه ای به شکل آدمی ساخت تا مردم را گمراه کند و از عبادت خدا دور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قابیل و جانشین او در میان ایشان و ساکنان دامنه کوه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 را بزرگ می داشتند و سرور خود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ودّ مرد برادرانش برای او جزع کردند و پسر او را که سواع نام داشت جانشین او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جای خالی پدرش را برایشان پر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به صورت پیرمردی نزد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مصیبت شما در مرگ بزرگتان ودّ به من رسیده است آیا می خواهید تمثالی به شکل او برایتان بسازم تا با آن انس گیرید و آرامش یابید؟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خبیث سرب را ذوب کرد تا مثل آب شد آنگاه از آن تمثالی به شکل ودّ در خانه او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سوی تمثال هجوم آوردند او را می بوسیدند و چهره هایشان را بر او می گذاشتند و برایش سجده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سواع دوست داشت که این احترام و سجده برای او باشد پس به تمثال ودّ حمله کرد و آن را سائید آنقدر که چیزی از آن باقی نگذاشت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شَيْئاً وَ هَمُّوا بِقَتْلِ سُوَاعٍ فَوَعَظَهُمْ وَ قَالَ أَنَا أَقُومُ لَكُمْ بِمَا كَانَ يَقُومُ بِهِ وَدٌّ وَ أَنَا ابْنُهُ فَإِنْ قَتَلْتُمُونِي لَمْ يَكُنْ لَكُمْ رَئِيسٌ فَمَالُوا إِلَى السُّوَاعِ بِالطَّاعَةِ وَ التَّعْظِيمِ فَلَمْ يَلْبَثْ سُوَاعٌ أَنْ مَاتَ وَ خَلَّفَ ابْناً يُقَالُ لَهُ يَغُوثُ فَجَزِعُوا عَلَى سُوَاعٍ فَأَتَاهُمْ إِبْلِيسُ وَ قَالَ أَنَا الَّذِي صَوَّرْتُ لَكُمْ صُورَةَ وَدٍّ فَهَلْ لَكُمْ أَنْ أَجْعَلَ لَكُمْ مِثَالَ سُوَاعٍ عَلَى وَجْهٍ لَا يَسْتَطِيعُ أَحَدٌ أَنْ يُغَيِّرَهُ قَالُوا فَافْعَلْ فَعَمَدَ إِلَى عُودٍ فَنَجَرَهُ وَ نَصَبَهُ لَهُمْ فِي مَنْزِلِ سُوَاعٍ وَ إِنَّمَا سُمِّيَ ذَلِكَ الْعُوْدُ خِلَافاً لِأَنَّ إِبْلِيسَ عَمِلَ صُورَةَ سُوَاعٍ عَلَى خِلَافِ صُورَةِ وَدٍّ قَالَ فَسَجَدُوا لَهُ وَ عَظَّمُوهُ وَ قَالُوا لِيَغُوثَ مَا نَأْمَنُكَ عَلَى هَذَا الصَّنَمِ أَنْ تَكِيدَهُ كَمَا كَادَ أَبُوكَ مِثَالَ وَدٍّ فَوَضَعُوا عَلَى الْبَيْتِ حُرَّاساً وَ حُجَّاباً ثُمَّ كَانُوا يَأْتُونَ الصَّنَمَ فِي يَوْمٍ وَاحِدٍ وَ يُعَظِّمُونَهُ أَشَدَّ مَا كَانُوا يُعَظِّمُونَ سُوَاعاً فَلَمَّا رَأَى ذَلِكَ يَغُوثُ قَتَلَ الْحَرَسَةَ وَ الْحُجَّابَ لَيْلًا وَ جَعَلَ الصَّنَمَ رَمِيماً فَلَمَّا بَلَغَهُمْ ذَلِكَ أَقْبَلُوا لِيَقْتُلُوهُ فَتَوَارَى مِنْهُمْ إِلَى أَنْ طَلَبُوهُ وَ رَأَّسُوهُ وَ عَظَّمُوهُ ثُمَّ مَاتَ وَ خَلَّفَ ابْناً يُقَالُ لَهُ يَعُوقُ فَأَتَاهُمْ إِبْلِيسُ فَقَالَ قَدْ بَلَغَنِي مَوْتُ يَغُوثُ وَ أَنَا جَاعِلٌ لَكُمْ مِثَالَهُ فِي شَيْ‌ءٍ لَا يَقْدِرُ أَحَدٌ أَنْ يُغَيِّرَهُ قَالُوا فَافْعَلْ فَعَمَدَ الْخَبِيثُ إِلَى حَجَرٍ أَبْيَضَ فَنَقَرَهُ بِالْحَدِيدِ حَتَّى صَوَّرَ لَهُمْ مِثَالَ يَغُوثَ فَعَظَّمُوهُ أَشَدَّ مِمَّا مَضَى وَ بَنَوْا عَلَيْهِ بَيْتاً مِنْ حَجَرٍ وَ تَبَايَعُوا أَنْ لَا يَفْتَحُوا بَابَ ذَلِكَ الْبَيْتِ إِلَّا فِي رَأْسِ كُلِّ سَنَةٍ وَ سُمِّيَتِ الْبَيْعَةَ يَوْمَئِذٍ لِأَنَّهُمْ تَبَايَعُوا وَ تَعَاقَدُوا عَلَيْهِ فَاشْتَدَّ ذَلِكَ عَلَى يَعُوقَ فَعَمَدَ إِلَى رَيْطَةٍ وَ خَلَقٍ فَأَلْقَاهَا فِي الْحَائِرِ ثُمَّ رَمَاهَا بِالنَّارِ لَيْلًا فَأَصْبَحَ الْقَوْمُ وَ قَدِ احْتَرَقَ الْبَيْتُ وَ الصَّنَمُ وَ الْحَرَسُ وَ ارْفَضَّ الصَّنَمُ مُلْقًى فَجَزِعُوا وَ هَمُّوا بِقَتْلِ يَعُوقَ فَقَالَ لَهُمْ إِنْ قَتَلْتُمْ رَئِيسَكُمْ فَسَدَتْ أُمُورُكُمْ فَكَفُّوا فَلَمْ يَلْبَثْ أَنْ مَاتَ يَعُوقُ وَ خَلَّفَ ابْناً يُقَالُ لَهُ نَسْرٌ فَأَتَاهُمْ إِبْلِيسُ فَقَالَ بَلَغَنِي مَوْتُ عَظِيمِكُمْ فَأَنَا جَاعِلٌ لَكُمْ مِثَالَ يَعُوقَ فِي شَيْ‌ءٍ لَا يَبْلَى فَقَالُوا افْعَلْ فَعَمَدَ إِلَى الذَّهَبِ وَ أَوْقَدَ عَلَيْهِ النَّارَ حَتَّى صَارَ كَالْمَاءِ وَ عَمِلَ مِثَالًا مِنَ الطِّينِ عَلَى صُورَةِ يَعُوقَ ثُمَّ أَفْرَغَ الذَّهَبَ فِيهِ ثُمَّ نَصَبَهُ لَهُمْ فِي دَيْرِهِمْ وَ اشْتَدَّ ذَلِكَ عَلَى نَسْرٍ وَ لَمْ يَقْدِرْ عَلَى دُخُولِ تِلْكَ الدَّيْرِ فَانْحَازَ عَنْهُمْ فِي فِرْقَةٍ قَلِيلَةٍ مِنْ إِخْوَتِهِ يَعْبُدُونَ نَسْراً وَ الْآخَرُونَ يَعْبُدُونَ الصَّنَمَ حَتَّى مَاتَ نَسْرٌ وَ ظَهَرَتْ نُبُوَّةُ إِدْرِيسَ فَبَلَغَهُ حَالُ الْقَوْمِ وَ أَنَّهُمْ يَعْبُدُونَ جِسْماً عَلَى مِثَالِ يَعُوقَ وَ أَنَّ نَسْراً كَانَ يُعْبَدُ مِنْ دُونِ اللَّهِ فَسَارَ إِلَيْهِمْ بِمَنْ مَعَهُ حَتَّى نَزَلَ مَدِينَةَ</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تصمیم به قتل وی گرفتند پس او نصیحتشان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ودّ برای شما انجام می داد من انجام می دهم و من پسر او هستم اگر مرا بکشید رئیسی 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اطاعت و بزرگداشت او مایل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نگذشت که سواع هم مرد و پسرش یغوث را جانشین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سواع جزع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دوباره نزد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همانی هستم که تمثالی به شکل ودّ برایتان ساختم آیا می خواهید تمثالی به شکل سواع برایتان بسازم به گونه ای که هیچ کس نتواند آن را تغییر دهد؟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چوب عودی گرفت و آن را تراشید و در منزل سواع نصبش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عود به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که ابلیس تمثال سواع را برخلاف تمثال ودّ از آن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برای تمثال سواع سجده و تعظیم می کردند و به یغوث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بت به تو اطمینانی نداریم که علیه آن مکر نکنی چنانچه پدرت با تمثال 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نگهبانهایی برای خانه گذاشتند و آنها در یک روز مشخص پیش بت می آمدند و آن را بیشتر از سواع بزرگ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یغوث این را دید یک شبی نگهبانها را کشت و بت را تبدیل به خاکستر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به آنها رسید خواستند او را بکشند که او فرار کرد اما بعدا او را خواستند و رئیس کردند و بزرگ داشتند تا اینکه مرد و پسرش یعوق جانشین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یغوث به من رسیده و من تمثالی از او می سازم که هیچ کس نتواند تغییرش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خبیث سنگ سفیدی را با آهن تراشید و تمثالی به شکل یغوث برایشان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به شدت آن را تعظیم کردند و خانه ای از سنگ برایش ساختند و عهد کردند که درب این خانه را باز نکنند مگر در آغاز هر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نامیده شد زیرا آنها بر آن عهد و قرار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بر یعوق گران آمد پس پارچه کهنه هایی جمع کرد و در آن خانه انداخت و شب هنگام آنها را آتش زد وقتی که صبح شد مردم دیدند خانه و بت و نگهبانها سوخته اند و بت به رو بر زمین افتاده پس ناراحت شدند و تصمیم به قتل یعوق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رئیس خود را بکشید اوضاعتان خراب می شود پس دست نگه داشتند تا اینکه یعوق مرد و پسرش نسر جانشین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بزرگتان به من رسیده و من می خواهم تمثال یعوق را از چیزی بسازم که کهنه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طلا آورد و در آن آتش انداخت تا اینکه ذوب شد و تمثالی از گِل به شکل یعوق ساخت و طلا را در آن ریخت و در دِیر آنها قرار داد این مطلب بر نسر گران آمد ولی نتوانست وارد 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گروهی اندک از برادرانش از آنها کناره گرفت و آن گروه، نسر را عبادت می کردند و دیگران بت می پرستیدند تا اینکه نسر مرد و نبوت ادریس ظاهر شد و خبر آن قوم و اینکه تمثالی به شکل یعوق و نیز نسر را می پرستند، به وی رسید پس با گروهی به سوی ایشان روانه شد و وارد شهر نسر شد و آنها را شکست داد </w:t>
      </w:r>
      <w:bookmarkStart w:id="1310" w:name="pg16997_179733"/>
    </w:p>
    <w:p>
      <w:pPr>
        <w:pStyle w:val="BookText"/>
        <w:rPr/>
      </w:pPr>
      <w:bookmarkEnd w:id="1310"/>
      <w:r>
        <w:rPr>
          <w:rFonts w:ascii="Amiri" w:hAnsi="Amiri" w:eastAsia="Amiri" w:cs="Amiri"/>
          <w:color w:val="111111"/>
          <w:sz w:val="28"/>
          <w:sz w:val="28"/>
          <w:szCs w:val="28"/>
          <w:rtl w:val="true"/>
          <w:lang w:bidi="ar-SA"/>
        </w:rPr>
        <w:t>نَسْرٍ وَ هُمْ فِيهَا فَهَزَمَهُمْ‌</w:t>
      </w:r>
      <w:r>
        <w:rPr>
          <w:rStyle w:val="FootnoteAnchor"/>
          <w:rtl w:val="true"/>
        </w:rPr>
        <w:footnoteReference w:id="568"/>
      </w:r>
      <w:r>
        <w:rPr>
          <w:rFonts w:ascii="Amiri" w:hAnsi="Amiri" w:eastAsia="Amiri" w:cs="Amiri"/>
          <w:color w:val="111111"/>
          <w:sz w:val="28"/>
          <w:sz w:val="28"/>
          <w:szCs w:val="28"/>
          <w:rtl w:val="true"/>
          <w:lang w:bidi="ar-SA"/>
        </w:rPr>
        <w:t>وَ قُتِلَ مَنْ قُتِلَ وَ هَرَبَ مَنْ هَرَبَ فَتَفَرَّقُوا فِي الْبِلَادِ وَ أَمَرَ بِالصَّنَمِ فَحُمِلَ وَ أُلْقِيَ فِي الْبَحْرِ فَاتَّخَذَتْ كُلُّ فِرْقَةٍ مِنْهُمْ صَنَماً وَ سَمَّوْهَا بِأَسْمَائِهَا فَلَمْ يَزَالُوا بَعْدَ ذَلِكَ قَرْناً بَعْدَ قَرْنٍ لَا يَعْرِفُونَ إِلَّا تِلْكَ الْأَسْمَاءَ ثُمَّ ظَهَرَتْ نُبُوَّةُ نُوحٍ ع‌</w:t>
      </w:r>
      <w:r>
        <w:rPr>
          <w:rStyle w:val="FootnoteAnchor"/>
          <w:rtl w:val="true"/>
        </w:rPr>
        <w:footnoteReference w:id="569"/>
      </w:r>
      <w:r>
        <w:rPr>
          <w:rFonts w:ascii="Amiri" w:hAnsi="Amiri" w:eastAsia="Amiri" w:cs="Amiri"/>
          <w:color w:val="111111"/>
          <w:sz w:val="28"/>
          <w:sz w:val="28"/>
          <w:szCs w:val="28"/>
          <w:rtl w:val="true"/>
          <w:lang w:bidi="ar-SA"/>
        </w:rPr>
        <w:t>فَدَعَاهُمْ إِلَى عِبَادَةِ اللَّهِ وَحْدَهُ وَ تَرْكِ مَا كَانُوا يَعْبُدُونَ مِنَ الْأَصْنَامِ فَقَالَ بَعْضُهُمْ لا تَذَرُنَّ آلِهَتَكُمْ وَ لا تَذَرُنَّ وَدًّا وَ لا سُواعاً وَ لا يَغُوثَ وَ يَعُوقَ وَ نَسْراً</w:t>
      </w:r>
      <w:r>
        <w:rPr>
          <w:rFonts w:eastAsia="Amiri" w:cs="Amiri" w:ascii="Amiri" w:hAnsi="Amiri"/>
          <w:color w:val="111111"/>
          <w:sz w:val="28"/>
          <w:szCs w:val="28"/>
          <w:rtl w:val="true"/>
          <w:lang w:bidi="ar-SA"/>
        </w:rPr>
        <w:t>.</w:t>
      </w:r>
    </w:p>
    <w:p>
      <w:pPr>
        <w:pStyle w:val="Heading5"/>
        <w:numPr>
          <w:ilvl w:val="4"/>
          <w:numId w:val="1"/>
        </w:numPr>
        <w:rPr/>
      </w:pPr>
      <w:bookmarkStart w:id="1311" w:name="__RefHeading___Toc3702253_1468164448"/>
      <w:bookmarkStart w:id="1312" w:name="_Toc588"/>
      <w:bookmarkEnd w:id="1311"/>
      <w:r>
        <w:rPr>
          <w:rtl w:val="true"/>
        </w:rPr>
        <w:t>بیان</w:t>
      </w:r>
      <w:bookmarkEnd w:id="1312"/>
    </w:p>
    <w:p>
      <w:pPr>
        <w:pStyle w:val="BookText"/>
        <w:rPr/>
      </w:pPr>
      <w:r>
        <w:rPr>
          <w:rFonts w:ascii="Amiri" w:hAnsi="Amiri" w:eastAsia="Amiri" w:cs="Amiri"/>
          <w:color w:val="111111"/>
          <w:sz w:val="28"/>
          <w:sz w:val="28"/>
          <w:szCs w:val="28"/>
          <w:rtl w:val="true"/>
          <w:lang w:bidi="ar-SA"/>
        </w:rPr>
        <w:t>ارفضاض الشي‌ء تفرّقه و ترفّض تكسّر و انحاز عنه عدل</w:t>
      </w:r>
      <w:r>
        <w:rPr>
          <w:rFonts w:eastAsia="Amiri" w:cs="Amiri" w:ascii="Amiri" w:hAnsi="Amiri"/>
          <w:color w:val="111111"/>
          <w:sz w:val="28"/>
          <w:szCs w:val="28"/>
          <w:rtl w:val="true"/>
          <w:lang w:bidi="ar-SA"/>
        </w:rPr>
        <w:t>.</w:t>
      </w:r>
    </w:p>
    <w:p>
      <w:pPr>
        <w:pStyle w:val="Heading5"/>
        <w:numPr>
          <w:ilvl w:val="4"/>
          <w:numId w:val="1"/>
        </w:numPr>
        <w:rPr/>
      </w:pPr>
      <w:bookmarkStart w:id="1313" w:name="__RefHeading___Toc3702255_1468164448"/>
      <w:bookmarkStart w:id="1314" w:name="_Toc589"/>
      <w:bookmarkEnd w:id="1313"/>
      <w:r>
        <w:rPr>
          <w:rtl w:val="true"/>
        </w:rPr>
        <w:t>«</w:t>
      </w:r>
      <w:r>
        <w:rPr/>
        <w:t>9</w:t>
      </w:r>
      <w:r>
        <w:rPr>
          <w:rtl w:val="true"/>
        </w:rPr>
        <w:t>»</w:t>
      </w:r>
      <w:bookmarkEnd w:id="131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أَبِي الْجَوْزَاءِ عَنِ الْحُسَيْنِ بْنِ عُلْوَانَ عَنْ مُنْذِرٍ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سَلْمَانَ قَالَ إِنَّ رَجُلًا دَخَلَ الْجَنَّةَ فِي ذُبَابٍ وَ آخَرَ دَخَلَ النَّارَ فِي ذُبَابٍ فَقِيلَ لَهُ وَ كَيْفَ ذَلِكَ يَا أَبَا عَبْدِ اللَّهِ قَالَ مَرَّا عَلَى قَوْمٍ فِي عِيدٍ لَهُمْ وَ قَدْ وَضَعُوا أَصْنَاماً لَهُمْ لَا يَجُوزُ بِهِمْ أَحَدٌ حَتَّى يُقَرِّبَ إِلَى أَصْنَامِهِمْ قُرْبَاناً قَلَّ أَمْ كَثُرَ فَقَالُوا لَهُمَا لَا تَجُوزَا حَتَّى تُقَرِّبَا كَمَا يُقَرِّبُ كُلُّ مَنْ مَرَّ فَقَالَ أَحَدُهُمَا مَا مَعِي شَيْ‌ءٌ أُقَرِّبُهُ وَ أَخَذَ أَحَدُهُمَا ذُبَاباً فَقَرَّبَهُ وَ لَمْ يُقَرِّبِ الْآخَرُ فَقَالَ لَا أُقَرِّبُ إِلَى غَيْرِ اللَّهِ جَلَّ وَ عَزَّ شَيْئاً فَقَتَلُوهُ فَدَخَلَ الْجَنَّةَ وَ دَخَلَ الْآخَرُ النَّارَ</w:t>
      </w:r>
      <w:r>
        <w:rPr>
          <w:rFonts w:eastAsia="Amiri" w:cs="Amiri" w:ascii="Amiri" w:hAnsi="Amiri"/>
          <w:color w:val="111111"/>
          <w:sz w:val="28"/>
          <w:szCs w:val="28"/>
          <w:rtl w:val="true"/>
          <w:lang w:bidi="ar-SA"/>
        </w:rPr>
        <w:t>.</w:t>
      </w:r>
    </w:p>
    <w:p>
      <w:pPr>
        <w:pStyle w:val="Heading5"/>
        <w:numPr>
          <w:ilvl w:val="4"/>
          <w:numId w:val="1"/>
        </w:numPr>
        <w:rPr/>
      </w:pPr>
      <w:bookmarkStart w:id="1315" w:name="__RefHeading___Toc3702257_1468164448"/>
      <w:bookmarkStart w:id="1316" w:name="_Toc590"/>
      <w:bookmarkEnd w:id="1315"/>
      <w:r>
        <w:rPr>
          <w:rtl w:val="true"/>
        </w:rPr>
        <w:t>«</w:t>
      </w:r>
      <w:r>
        <w:rPr/>
        <w:t>10</w:t>
      </w:r>
      <w:r>
        <w:rPr>
          <w:rtl w:val="true"/>
        </w:rPr>
        <w:t>»</w:t>
      </w:r>
      <w:bookmarkEnd w:id="131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أَبَا عَبْدِ اللَّهِ علیه السلام فَسَأَلَهُ عَنْ شَيْ‌ءٍ فَلَمْ يُجِبْهُ فَقَالَ لَهُ الرَّجُلُ فَإِنْ كُنْتَ ابْنَ أَبِيكَ فَإِنَّكَ مِنْ أَبْنَاءِ عَبَدَةِ الْأَصْنَامِ فَقَالَ لَهُ كَذَبْتَ إِنَّ اللَّهَ أَمَرَ إِبْرَاهِيمَ أَنْ يُنْزِلَ إِسْمَاعِيلَ بِمَكَّةَ فَفَعَلَ فَ قالَ إِبْراهِيمُ رَبِّ اجْعَلْ هَذَا الْبَلَدَ آمِناً وَ اجْنُبْنِي وَ بَنِيَّ أَنْ نَعْبُدَ الْأَصْنامَ فَلَمْ يَعْبُدْ أَحَدٌ مِنْ وُلْدِ إِسْمَاعِيلَ صَنَماً قَطُّ وَ لَكِنَّ الْعَرَبَ عَبَدَةُ الْأَصْنَامِ وَ قَالَتْ بَنُو إِسْمَاعِيلَ هؤُلاءِ شُفَعاؤُنا عِنْدَ اللَّهِ فَكَفَرَتْ وَ لَمْ تَعْبُدِ الْأَصْنَامَ</w:t>
      </w:r>
      <w:r>
        <w:rPr>
          <w:rFonts w:eastAsia="Amiri" w:cs="Amiri" w:ascii="Amiri" w:hAnsi="Amiri"/>
          <w:color w:val="111111"/>
          <w:sz w:val="28"/>
          <w:szCs w:val="28"/>
          <w:rtl w:val="true"/>
          <w:lang w:bidi="ar-SA"/>
        </w:rPr>
        <w:t>.</w:t>
      </w:r>
    </w:p>
    <w:p>
      <w:pPr>
        <w:pStyle w:val="Heading5"/>
        <w:numPr>
          <w:ilvl w:val="4"/>
          <w:numId w:val="1"/>
        </w:numPr>
        <w:rPr/>
      </w:pPr>
      <w:bookmarkStart w:id="1317" w:name="__RefHeading___Toc3702259_1468164448"/>
      <w:bookmarkStart w:id="1318" w:name="_Toc591"/>
      <w:bookmarkEnd w:id="1317"/>
      <w:r>
        <w:rPr>
          <w:rtl w:val="true"/>
        </w:rPr>
        <w:t>بیان</w:t>
      </w:r>
      <w:bookmarkEnd w:id="1318"/>
    </w:p>
    <w:p>
      <w:pPr>
        <w:pStyle w:val="BookText"/>
        <w:rPr/>
      </w:pPr>
      <w:r>
        <w:rPr>
          <w:rFonts w:ascii="IRNazanin" w:hAnsi="IRNazanin" w:eastAsia="IRNazanin"/>
          <w:color w:val="111111"/>
          <w:sz w:val="28"/>
          <w:sz w:val="28"/>
          <w:szCs w:val="28"/>
          <w:rtl w:val="true"/>
          <w:lang w:bidi="fa-IR"/>
        </w:rPr>
        <w:t>لعل المراد أنهم أقرّوا بوحدانيّة الصانع و إن أشركوا من جهة العبادة و السجود لها فنفى علیه السلام عنهم أعظم أنواع الشرك و هو الشرك في الربوبيّة و قد مرّت الإشارة إلى الفرق بينهما في الباب السابق‌</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عده ای کشته شده و عده ای فرار کرده در شهرها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که بت را بیاورند و در دریا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گروهی از ایشان برای خود بتی قرار داد و اسمهایی برایش گذاشت و در طی قرنها بر این حال بودند و غیر از این اسمها نمی شناختند تا اینکه نبوت نوح ظاهر شد و آنها را به عبادت خدای واحد و ترک عبادت بتها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شان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تَذَرُنَّ آلِهَتَکُمْ وَ لا تَذَرُنَّ وَدًّا وَ لا سُواعاً وَ لا یَغُوثَ وَ یَعُوقَ وَ نَسْرا</w:t>
      </w:r>
      <w:r>
        <w:rPr>
          <w:rFonts w:eastAsia="IRNazanin" w:cs="IRNazanin"/>
          <w:color w:val="111111"/>
          <w:sz w:val="28"/>
          <w:szCs w:val="28"/>
          <w:rtl w:val="true"/>
          <w:lang w:bidi="fa-IR"/>
        </w:rPr>
        <w:t>»</w:t>
      </w:r>
      <w:r>
        <w:rPr>
          <w:rStyle w:val="FootnoteAnchor"/>
          <w:rtl w:val="true"/>
        </w:rPr>
        <w:footnoteReference w:id="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خدایان خود را رها مکنید،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واگذارید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Style w:val="FootnoteAnchor"/>
          <w:rtl w:val="true"/>
        </w:rPr>
        <w:footnoteReference w:id="572"/>
      </w:r>
    </w:p>
    <w:p>
      <w:pPr>
        <w:pStyle w:val="Heading5"/>
        <w:numPr>
          <w:ilvl w:val="4"/>
          <w:numId w:val="1"/>
        </w:numPr>
        <w:rPr/>
      </w:pPr>
      <w:bookmarkStart w:id="1319" w:name="__RefHeading___Toc3702261_1468164448"/>
      <w:bookmarkStart w:id="1320" w:name="_Toc592"/>
      <w:bookmarkEnd w:id="1319"/>
      <w:r>
        <w:rPr>
          <w:rtl w:val="true"/>
        </w:rPr>
        <w:t>توضیح</w:t>
      </w:r>
      <w:bookmarkEnd w:id="13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ارفضاض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شدنش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انحاز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w:t>
      </w:r>
      <w:r>
        <w:rPr>
          <w:rFonts w:eastAsia="IRNazanin" w:cs="IRNazanin"/>
          <w:color w:val="111111"/>
          <w:sz w:val="28"/>
          <w:szCs w:val="28"/>
          <w:rtl w:val="true"/>
          <w:lang w:bidi="fa-IR"/>
        </w:rPr>
        <w:t>.</w:t>
      </w:r>
    </w:p>
    <w:p>
      <w:pPr>
        <w:pStyle w:val="Heading5"/>
        <w:numPr>
          <w:ilvl w:val="4"/>
          <w:numId w:val="1"/>
        </w:numPr>
        <w:rPr/>
      </w:pPr>
      <w:bookmarkStart w:id="1321" w:name="__RefHeading___Toc3702263_1468164448"/>
      <w:bookmarkStart w:id="1322" w:name="_Toc593"/>
      <w:bookmarkEnd w:id="1321"/>
      <w:r>
        <w:rPr>
          <w:rtl w:val="true"/>
        </w:rPr>
        <w:t xml:space="preserve">روایت </w:t>
      </w:r>
      <w:r>
        <w:rPr/>
        <w:t>9</w:t>
      </w:r>
      <w:bookmarkEnd w:id="1322"/>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مردی به سبب یک مگس به بهشت درآمد و مرد دیگری راهی دوزخ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چگونه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مرد روزی بر قومی گذر کردند که آن روز عیدشان بود و بت‌های خویش را قرار داده بودند و کسی را اجازه نمی‌دادند که از آنجا بگذرد مگر اینکه برای بت‌هایشان قربانی کند؛ خواه قربانی اندک باشد یا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مرد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عبور نمی‌دهیم تا این که شما هم همچون دیگران که قربانی کردند، قربانی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به همراه ندارم که قربانی کنم و مگسی را گرفت و قربانی کرد ولی دیگری قربانی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برای غیر خدای گرامی و بزرگ قربانی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کشتند و به بهشت درآمد و دیگری راهی دوزخ شد</w:t>
      </w:r>
      <w:r>
        <w:rPr>
          <w:rFonts w:eastAsia="IRNazanin" w:cs="IRNazanin"/>
          <w:color w:val="111111"/>
          <w:sz w:val="28"/>
          <w:szCs w:val="28"/>
          <w:rtl w:val="true"/>
          <w:lang w:bidi="fa-IR"/>
        </w:rPr>
        <w:t>.</w:t>
      </w:r>
      <w:r>
        <w:rPr>
          <w:rStyle w:val="FootnoteAnchor"/>
          <w:rtl w:val="true"/>
        </w:rPr>
        <w:footnoteReference w:id="573"/>
      </w:r>
    </w:p>
    <w:p>
      <w:pPr>
        <w:pStyle w:val="Heading5"/>
        <w:numPr>
          <w:ilvl w:val="4"/>
          <w:numId w:val="1"/>
        </w:numPr>
        <w:rPr/>
      </w:pPr>
      <w:bookmarkStart w:id="1323" w:name="__RefHeading___Toc3702265_1468164448"/>
      <w:bookmarkStart w:id="1324" w:name="_Toc594"/>
      <w:bookmarkEnd w:id="1323"/>
      <w:r>
        <w:rPr>
          <w:rtl w:val="true"/>
        </w:rPr>
        <w:t xml:space="preserve">روایت </w:t>
      </w:r>
      <w:r>
        <w:rPr/>
        <w:t>10</w:t>
      </w:r>
      <w:bookmarkEnd w:id="132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نزد امام صادق علیه السلام آمد و از ایشان در باره موضوعی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فرزند پدرانت باشی، از نسل بت‌پرستان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پروردگار متعال به ابراهیم دستور داد که اسماعیل را در مکه سکونت دهد، او نیز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چنین دعا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 هَذَا الْبَلَدَ آمِنًا وَاجْنُبْنِی وَبَنِیَّ أَن نَّعْبُدَ الأَصْنَامَ</w:t>
      </w:r>
      <w:r>
        <w:rPr>
          <w:rFonts w:eastAsia="IRNazanin" w:cs="IRNazanin"/>
          <w:color w:val="111111"/>
          <w:sz w:val="28"/>
          <w:szCs w:val="28"/>
          <w:rtl w:val="true"/>
          <w:lang w:bidi="fa-IR"/>
        </w:rPr>
        <w:t>»</w:t>
      </w:r>
      <w:r>
        <w:rPr>
          <w:rStyle w:val="FootnoteAnchor"/>
          <w:rtl w:val="true"/>
        </w:rPr>
        <w:footnoteReference w:id="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این شهر را ایمن گردان، و مرا و فرزندانم را از پرستیدن بتان دور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هیچ کدام از فرزندان اسماعیل هرگز بت‌پرست نبوده‌اند، اما این عرب‌ها بوده‌اند که بت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اسماعیل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شفیعان ما در درگاه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کفر ورزیدند، ولی بت‌ها را نپرستیدند</w:t>
      </w:r>
      <w:r>
        <w:rPr>
          <w:rFonts w:eastAsia="IRNazanin" w:cs="IRNazanin"/>
          <w:color w:val="111111"/>
          <w:sz w:val="28"/>
          <w:szCs w:val="28"/>
          <w:rtl w:val="true"/>
          <w:lang w:bidi="fa-IR"/>
        </w:rPr>
        <w:t>.</w:t>
      </w:r>
      <w:r>
        <w:rPr>
          <w:rStyle w:val="FootnoteAnchor"/>
          <w:rtl w:val="true"/>
        </w:rPr>
        <w:footnoteReference w:id="575"/>
      </w:r>
    </w:p>
    <w:p>
      <w:pPr>
        <w:pStyle w:val="Heading5"/>
        <w:numPr>
          <w:ilvl w:val="4"/>
          <w:numId w:val="1"/>
        </w:numPr>
        <w:rPr/>
      </w:pPr>
      <w:bookmarkStart w:id="1325" w:name="__RefHeading___Toc3702267_1468164448"/>
      <w:bookmarkStart w:id="1326" w:name="_Toc595"/>
      <w:bookmarkEnd w:id="1325"/>
      <w:r>
        <w:rPr>
          <w:rtl w:val="true"/>
        </w:rPr>
        <w:t>توضیح</w:t>
      </w:r>
      <w:bookmarkEnd w:id="132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منظور این است که آنها به وحدانیت صانع اقرار کردند اگر چه از جهت عبادت و سجده برای بتها شرک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بزرگترین نوع شرک یعنی شرک در ربوبیت را از آنها نفی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سابق فرق بین این دو نوع شرک گذشت</w:t>
      </w:r>
      <w:r>
        <w:rPr>
          <w:rFonts w:eastAsia="IRNazanin" w:cs="IRNazanin"/>
          <w:color w:val="111111"/>
          <w:sz w:val="28"/>
          <w:szCs w:val="28"/>
          <w:rtl w:val="true"/>
          <w:lang w:bidi="fa-IR"/>
        </w:rPr>
        <w:t xml:space="preserve">. </w:t>
      </w:r>
      <w:bookmarkStart w:id="1327" w:name="pg16997_179734"/>
    </w:p>
    <w:p>
      <w:pPr>
        <w:pStyle w:val="Heading5"/>
        <w:numPr>
          <w:ilvl w:val="4"/>
          <w:numId w:val="1"/>
        </w:numPr>
        <w:rPr/>
      </w:pPr>
      <w:bookmarkStart w:id="1328" w:name="__RefHeading___Toc3702269_1468164448"/>
      <w:bookmarkStart w:id="1329" w:name="_Toc596"/>
      <w:bookmarkEnd w:id="1327"/>
      <w:bookmarkEnd w:id="1328"/>
      <w:r>
        <w:rPr>
          <w:rtl w:val="true"/>
        </w:rPr>
        <w:t>«</w:t>
      </w:r>
      <w:r>
        <w:rPr/>
        <w:t>11</w:t>
      </w:r>
      <w:r>
        <w:rPr>
          <w:rtl w:val="true"/>
        </w:rPr>
        <w:t>»</w:t>
      </w:r>
      <w:bookmarkEnd w:id="132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بَعْضِ أَصْحَابِهِ عَنِ الْعَبَّاسِ بْنِ عَامِرٍ عَنْ أَحْمَدَ بْنِ رِزْقٍ الْغُمْشَانِيِّ عَنْ عَبْدِ الرَّحْمَنِ بْنِ الْأَشَلِّ بَيَّاعِ الْأَنْمَاطِ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قُرَيْشٌ تُلَطِّخُ الْأَصْنَامَ الَّتِي كَانَتْ حَوْلَ الْكَعْبَةِ بِالْمِسْكِ وَ الْعَنْبَرِ وَ كَانَ يَغُوثُ قُبَالَةَ الْبَابِ وَ كَانَ يَعُوقُ عَنْ يَمِينِ الْكَعْبَةِ وَ كَانَ نَسْرٌ عَنْ يَسَارِهَا وَ كَانُوا إِذَا دَخَلُوا خَرُّوا سُجَّداً لِيَغُوثَ وَ لَا يَنْحَنُونَ‌</w:t>
      </w:r>
      <w:r>
        <w:rPr>
          <w:rStyle w:val="FootnoteAnchor"/>
          <w:rtl w:val="true"/>
        </w:rPr>
        <w:footnoteReference w:id="576"/>
      </w:r>
      <w:r>
        <w:rPr>
          <w:rFonts w:ascii="Amiri" w:hAnsi="Amiri" w:eastAsia="Amiri" w:cs="Amiri"/>
          <w:color w:val="111111"/>
          <w:sz w:val="28"/>
          <w:sz w:val="28"/>
          <w:szCs w:val="28"/>
          <w:rtl w:val="true"/>
          <w:lang w:bidi="ar-SA"/>
        </w:rPr>
        <w:t>ثُمَّ يَسْتَدِيرُونَ بِحِيَالِهِمْ إِلَى يَعُوقَ ثُمَّ يَسْتَدِيرُونَ بِحِيَالِهِمْ إِلَى نَسْرٍ ثُمَّ يُلَبُّونَ فَيَقُولُونَ لَبَّيْكَ اللَّهُمَّ لَبَّيْكَ لَبَّيْكَ لَا شَرِيكَ لَكَ إِلَّا شَرِيكٌ هُوَ لَكَ تَمْلِكُهُ وَ مَا مَلَكَ قَالَ فَبَعَثَ اللَّهُ ذُبَاباً أَخْضَرَ لَهُ أَرْبَعَةُ أَجْنِحَةٍ فَلَمْ يَبْقَ مِنْ ذَلِكَ الْمِسْكِ وَ الْعَنْبَرِ شَيْئاً إِلَّا أَكَلَهُ وَ أَنْزَلَ اللَّهُ عَزَّ وَ جَلَ يا أَيُّهَا النَّاسُ ضُرِبَ مَثَلٌ فَاسْتَمِعُوا لَهُ إِنَّ الَّذِينَ تَدْعُونَ مِنْ دُونِ اللَّهِ لَنْ يَخْلُقُوا ذُباباً وَ لَوِ اجْتَمَعُوا لَهُ وَ إِنْ يَسْلُبْهُمُ الذُّبابُ شَيْئاً لا يَسْتَنْقِذُوهُ مِنْهُ ضَعُفَ الطَّالِبُ وَ الْمَطْلُوبُ</w:t>
      </w:r>
      <w:r>
        <w:rPr>
          <w:rFonts w:eastAsia="Amiri" w:cs="Amiri" w:ascii="Amiri" w:hAnsi="Amiri"/>
          <w:color w:val="111111"/>
          <w:sz w:val="28"/>
          <w:szCs w:val="28"/>
          <w:rtl w:val="true"/>
          <w:lang w:bidi="ar-SA"/>
        </w:rPr>
        <w:t>.</w:t>
      </w:r>
    </w:p>
    <w:p>
      <w:pPr>
        <w:pStyle w:val="Heading5"/>
        <w:numPr>
          <w:ilvl w:val="4"/>
          <w:numId w:val="1"/>
        </w:numPr>
        <w:rPr/>
      </w:pPr>
      <w:bookmarkStart w:id="1330" w:name="__RefHeading___Toc3702271_1468164448"/>
      <w:bookmarkStart w:id="1331" w:name="_Toc597"/>
      <w:bookmarkEnd w:id="1330"/>
      <w:r>
        <w:rPr>
          <w:rtl w:val="true"/>
        </w:rPr>
        <w:t>«</w:t>
      </w:r>
      <w:r>
        <w:rPr/>
        <w:t>12</w:t>
      </w:r>
      <w:r>
        <w:rPr>
          <w:rtl w:val="true"/>
        </w:rPr>
        <w:t>»</w:t>
      </w:r>
      <w:bookmarkEnd w:id="1331"/>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أَ فَرَأَيْتَ مَنِ اتَّخَذَ إِلهَهُ هَواهُ قَالَ نَزَلَتْ فِي قُرَيْشٍ وَ ذَلِكَ أَنَّهُ ضَاقَ عَلَيْهِمُ الْمَعَاشُ فَخَرَجُوا مِنْ مَكَّةَ وَ تَفَرَّقُوا وَ كَانَ الرَّجُلُ إِذَا رَأَى شَجَرَةً حَسَنَةً أَوْ حَجَراً حَسَناً هَوَاهُ فَعَبَدَهُ وَ كَانُوا يَنْحَرُونَ لَهَا النَّعَمَ وَ يُلَطِّخُونَهَا بِالدَّمِ وَ يُسَمُّونَهَا سَعْدَ صَخْرَةٍ وَ كَانَ إِذَا أَصَابَهُمْ دَاءٌ فِي إِبِلِهِمْ وَ أَغْنَامِهِمْ جَاءُوا إِلَى الصَّخْرَةِ فَيَتَمَسَّحُونَ بِهَا الْغَنَمَ وَ الْإِبِلَ فَجَاءَ رَجُلٌ مِنَ الْعَرَبِ بِإِبِلٍ لَهُ يُرِيدُ أَنْ يَتَمَسَّحَ بِالصَّخْرَةِ إِبِلَهُ وَ يُبَارِكَ عَلَيْهَا فَنَفَرَتْ إِبِلُهُ وَ تَفَرَّقَتْ فَقَالَ الرَّجُلُ شِعْراً</w:t>
      </w:r>
    </w:p>
    <w:p>
      <w:pPr>
        <w:pStyle w:val="BookText"/>
        <w:rPr/>
      </w:pPr>
      <w:r>
        <w:rPr>
          <w:rFonts w:ascii="Amiri" w:hAnsi="Amiri" w:eastAsia="Amiri" w:cs="Amiri"/>
          <w:color w:val="111111"/>
          <w:sz w:val="28"/>
          <w:sz w:val="28"/>
          <w:szCs w:val="28"/>
          <w:rtl w:val="true"/>
          <w:lang w:bidi="ar-SA"/>
        </w:rPr>
        <w:t xml:space="preserve">أَتَیْتُ إِلَی سَعْدٍ لِیَجْمَعَ شَمْلَنَا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فَشَتَّتَنَا سَعْدٌ فَمَا نَحْنُ مِنْ سَعْدٍ</w:t>
      </w:r>
    </w:p>
    <w:p>
      <w:pPr>
        <w:pStyle w:val="BookText"/>
        <w:rPr/>
      </w:pPr>
      <w:r>
        <w:rPr>
          <w:rFonts w:ascii="Amiri" w:hAnsi="Amiri" w:eastAsia="Amiri" w:cs="Amiri"/>
          <w:color w:val="111111"/>
          <w:sz w:val="28"/>
          <w:sz w:val="28"/>
          <w:szCs w:val="28"/>
          <w:rtl w:val="true"/>
          <w:lang w:bidi="ar-SA"/>
        </w:rPr>
        <w:t xml:space="preserve">وَ مَا سَعْدٌ إِلَّا صَخْرَةٌ مُسَوَدَّةٌ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لَا تَهْدِی لِغَیٍّ وَ لَا رُشْدٍ</w:t>
      </w:r>
    </w:p>
    <w:p>
      <w:pPr>
        <w:pStyle w:val="BookText"/>
        <w:rPr/>
      </w:pPr>
      <w:r>
        <w:rPr>
          <w:rFonts w:ascii="Amiri" w:hAnsi="Amiri" w:eastAsia="Amiri" w:cs="Amiri"/>
          <w:color w:val="111111"/>
          <w:sz w:val="28"/>
          <w:sz w:val="28"/>
          <w:szCs w:val="28"/>
          <w:rtl w:val="true"/>
          <w:lang w:bidi="ar-SA"/>
        </w:rPr>
        <w:t>وَ مَرَّ بِهِ رَجُلٌ مِنَ الْعَرَبِ وَ الثَّعْلَبُ یَبُولُ عَلَیْهِ فَقَالَ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رَبٌّ یَبُولُ الثُّعْلُبَانُ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ذَلَّ مَنْ بَالَتْ عَلَیْهِ الثَّعَالِبُ</w:t>
      </w:r>
    </w:p>
    <w:p>
      <w:pPr>
        <w:pStyle w:val="Heading5"/>
        <w:numPr>
          <w:ilvl w:val="4"/>
          <w:numId w:val="1"/>
        </w:numPr>
        <w:rPr/>
      </w:pPr>
      <w:bookmarkStart w:id="1332" w:name="__RefHeading___Toc3702273_1468164448"/>
      <w:bookmarkStart w:id="1333" w:name="_Toc598"/>
      <w:bookmarkEnd w:id="1332"/>
      <w:r>
        <w:rPr>
          <w:rtl w:val="true"/>
        </w:rPr>
        <w:t xml:space="preserve">روایت </w:t>
      </w:r>
      <w:r>
        <w:rPr/>
        <w:t>11</w:t>
      </w:r>
      <w:bookmarkEnd w:id="133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بر بت‌های خود در اطراف کعبه مشک و عنبر می‌مالیدند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یغوث روبروی درب کعبه قرار داشت و یعوق در سمت راست کعبه بود و نسر هم در سمت چپ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قریش وارد می‌شدند، در مقابل یغوث به علامت سجده به خاک می‌افتادند و خم نمی‌شدند و بعد روی خود را به طرف یعوق نموده و بعد هم روی خود را به طرف نسر می کردند و آن گاه این شعار را سر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خدایا لبیک، لبیک که شریکی نداری، مگر شریکی که مالک او و ملکش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مگسی سبز رنگ که چهار بال داشت را فرستاد و آن مگس همه آن مشک و عنبر را خورد و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ضُرِبَ مَثَلٌ فَاسْتَمِعُوا لَهُ إِنَّ الَّذینَ تَدْعُونَ مِنْ دُونِ اللَّهِ لَنْ یَخْلُقُوا ذُباباً وَ لَوِ اجْتَمَعُوا لَهُ وَ إِنْ یَسْلُبْهُمُ الذُّبابُ شَیْئاً لا یَسْتَنْقِذُوهُ مِنْهُ ضَعُفَ الطَّالِبُ وَ الْمَطْلُوبُ</w:t>
      </w:r>
      <w:r>
        <w:rPr>
          <w:rFonts w:eastAsia="IRNazanin" w:cs="IRNazanin"/>
          <w:color w:val="111111"/>
          <w:sz w:val="28"/>
          <w:szCs w:val="28"/>
          <w:rtl w:val="true"/>
          <w:lang w:bidi="fa-IR"/>
        </w:rPr>
        <w:t>»</w:t>
      </w:r>
      <w:r>
        <w:rPr>
          <w:rStyle w:val="FootnoteAnchor"/>
          <w:rtl w:val="true"/>
        </w:rPr>
        <w:footnoteReference w:id="5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مَثَلی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جز خدا می‌خوانید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مگسی نمی‌آفرینند، هر چند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اجتماع کنند، و اگر آن مگس چیزی از آنان برباید نمی‌توانند آن را بازپس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و مطلوب هر دو ناتوانند</w:t>
      </w:r>
      <w:r>
        <w:rPr>
          <w:rFonts w:eastAsia="IRNazanin" w:cs="IRNazanin"/>
          <w:color w:val="111111"/>
          <w:sz w:val="28"/>
          <w:szCs w:val="28"/>
          <w:rtl w:val="true"/>
          <w:lang w:bidi="fa-IR"/>
        </w:rPr>
        <w:t>.}</w:t>
      </w:r>
      <w:r>
        <w:rPr>
          <w:rStyle w:val="FootnoteAnchor"/>
          <w:rtl w:val="true"/>
        </w:rPr>
        <w:footnoteReference w:id="578"/>
      </w:r>
    </w:p>
    <w:p>
      <w:pPr>
        <w:pStyle w:val="Heading5"/>
        <w:numPr>
          <w:ilvl w:val="4"/>
          <w:numId w:val="1"/>
        </w:numPr>
        <w:rPr/>
      </w:pPr>
      <w:bookmarkStart w:id="1334" w:name="__RefHeading___Toc3702275_1468164448"/>
      <w:bookmarkStart w:id="1335" w:name="_Toc599"/>
      <w:bookmarkEnd w:id="1334"/>
      <w:r>
        <w:rPr>
          <w:rtl w:val="true"/>
        </w:rPr>
        <w:t xml:space="preserve">روایت </w:t>
      </w:r>
      <w:r>
        <w:rPr/>
        <w:t>12</w:t>
      </w:r>
      <w:bookmarkEnd w:id="1335"/>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گفته است که این آیه در مورد قریش نازل شده است، و این بدین خاطر بود که عرصه زندگی بر آنها تنگ شد، پس از مکه خارج شدند و پراکنده می گشتند و هنگامی که فردی درخت یا سنگی خوش منظر را می دید، از آن خوشش می آمد و آن را می پرستید، و برایش قربانی ذبح می کردند و خونش را به آن می مالیدند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صَخرَةٍ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 شانس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 و هرگاه مرضی در شتران و گوسفندانشان می افتاد، نزد سنگ می آمدند و گوسفند و شترشان را به آن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یکی از اعراب با شترش نزد سنگ آمد و می خواست شترش را به آن بکِشد، اما شتر رم کرد و گریخت، سپس آن مرد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نزد سعد آمدیم تا پراکندگی ما را جمع کند اما ما را پراکند</w:t>
      </w:r>
    </w:p>
    <w:p>
      <w:pPr>
        <w:pStyle w:val="BookText"/>
        <w:rPr/>
      </w:pPr>
      <w:r>
        <w:rPr>
          <w:rFonts w:ascii="IRNazanin" w:hAnsi="IRNazanin" w:eastAsia="IRNazanin"/>
          <w:color w:val="111111"/>
          <w:sz w:val="28"/>
          <w:sz w:val="28"/>
          <w:szCs w:val="28"/>
          <w:rtl w:val="true"/>
          <w:lang w:bidi="fa-IR"/>
        </w:rPr>
        <w:t>و دیگر ما از دوستداران سعد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سعد چیزی جز تکه سنگی در صحرا نیست</w:t>
      </w:r>
    </w:p>
    <w:p>
      <w:pPr>
        <w:pStyle w:val="BookText"/>
        <w:rPr/>
      </w:pPr>
      <w:r>
        <w:rPr>
          <w:rFonts w:ascii="IRNazanin" w:hAnsi="IRNazanin" w:eastAsia="IRNazanin"/>
          <w:color w:val="111111"/>
          <w:sz w:val="28"/>
          <w:sz w:val="28"/>
          <w:szCs w:val="28"/>
          <w:rtl w:val="true"/>
          <w:lang w:bidi="fa-IR"/>
        </w:rPr>
        <w:t>که نه می تواند انسان را به بیراهه کشاند و نه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فردی از اعراب از کنار آن رد شد و دید که روباهی بر روی آن ادرار می کند، سپس این شعر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خداست کسی که روبهان بر سرش ادرار می کنند؟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کسی که روبهان بر سرش ادرار کنند، خوار و ذلیل است</w:t>
      </w:r>
      <w:r>
        <w:rPr>
          <w:rFonts w:eastAsia="IRNazanin" w:cs="IRNazanin"/>
          <w:color w:val="111111"/>
          <w:sz w:val="28"/>
          <w:szCs w:val="28"/>
          <w:rtl w:val="true"/>
          <w:lang w:bidi="fa-IR"/>
        </w:rPr>
        <w:t>.</w:t>
      </w:r>
      <w:r>
        <w:rPr>
          <w:rStyle w:val="FootnoteAnchor"/>
          <w:rtl w:val="true"/>
        </w:rPr>
        <w:footnoteReference w:id="579"/>
      </w:r>
      <w:bookmarkStart w:id="1336" w:name="pg16997_179735"/>
    </w:p>
    <w:p>
      <w:pPr>
        <w:pStyle w:val="Heading3"/>
        <w:numPr>
          <w:ilvl w:val="2"/>
          <w:numId w:val="1"/>
        </w:numPr>
        <w:rPr/>
      </w:pPr>
      <w:bookmarkStart w:id="1337" w:name="__RefHeading___Toc3702277_1468164448"/>
      <w:bookmarkStart w:id="1338" w:name="_Toc600"/>
      <w:bookmarkEnd w:id="1336"/>
      <w:bookmarkEnd w:id="1337"/>
      <w:r>
        <w:rPr>
          <w:rtl w:val="true"/>
        </w:rPr>
        <w:t xml:space="preserve">باب </w:t>
      </w:r>
      <w:r>
        <w:rPr/>
        <w:t>8</w:t>
      </w:r>
      <w:r>
        <w:rPr>
          <w:rtl w:val="true"/>
        </w:rPr>
        <w:t xml:space="preserve"> </w:t>
      </w:r>
      <w:r>
        <w:rPr>
          <w:rtl w:val="true"/>
        </w:rPr>
        <w:t>نفي الولد و الصاحبة</w:t>
      </w:r>
      <w:bookmarkEnd w:id="1338"/>
    </w:p>
    <w:p>
      <w:pPr>
        <w:pStyle w:val="Heading4"/>
        <w:numPr>
          <w:ilvl w:val="3"/>
          <w:numId w:val="1"/>
        </w:numPr>
        <w:rPr/>
      </w:pPr>
      <w:bookmarkStart w:id="1339" w:name="__RefHeading___Toc3702279_1468164448"/>
      <w:bookmarkStart w:id="1340" w:name="_Toc601"/>
      <w:bookmarkEnd w:id="1339"/>
      <w:r>
        <w:rPr>
          <w:rtl w:val="true"/>
        </w:rPr>
        <w:t>الآیات؛</w:t>
      </w:r>
      <w:bookmarkEnd w:id="1340"/>
    </w:p>
    <w:p>
      <w:pPr>
        <w:pStyle w:val="BookText"/>
        <w:rPr/>
      </w:pPr>
      <w:r>
        <w:rPr>
          <w:rFonts w:ascii="Amiri" w:hAnsi="Amiri" w:eastAsia="Amiri" w:cs="Amiri"/>
          <w:color w:val="111111"/>
          <w:sz w:val="28"/>
          <w:sz w:val="28"/>
          <w:szCs w:val="28"/>
          <w:rtl w:val="true"/>
          <w:lang w:bidi="ar-SA"/>
        </w:rPr>
        <w:t xml:space="preserve">النساء يا أَهْلَ الْكِتابِ لا تَغْلُوا فِي دِينِكُمْ وَ لا تَقُولُوا عَلَى اللَّهِ إِلَّا الْحَقَّ إِنَّمَا الْمَسِيحُ عِيسَى ابْنُ مَرْيَمَ رَسُولُ اللَّهِ وَ كَلِمَتُهُ أَلْقاها إِلى مَرْيَمَ وَ رُوحٌ مِنْهُ فَآمِنُوا بِاللَّهِ وَ رُسُلِهِ وَ لا تَقُولُوا ثَلاثَةٌ انْتَهُوا خَيْراً لَكُمْ إِنَّمَا اللَّهُ إِلهٌ واحِدٌ سُبْحانَهُ أَنْ يَكُونَ لَهُ وَلَدٌ لَهُ ما فِي السَّماواتِ وَ ما فِي الْأَرْضِ وَ كَفى بِاللَّهِ وَكِيلًا لَنْ يَسْتَنْكِفَ الْمَسِيحُ أَنْ يَكُونَ عَبْداً لِلَّهِ وَ لَا الْمَلائِكَةُ الْمُقَرَّبُونَ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 الَّذِينَ قالُوا إِنَّ اللَّهَ هُوَ الْمَسِيحُ ابْنُ مَرْيَمَ قُلْ فَمَنْ يَمْلِكُ مِنَ اللَّهِ شَيْئاً إِنْ أَرادَ أَنْ يُهْلِكَ الْمَسِيحَ ابْنَ مَرْيَمَ وَ أُمَّهُ وَ مَنْ فِي الْأَرْضِ جَمِيعاً وَ لِلَّهِ مُلْكُ السَّماواتِ وَ الْأَرْضِ وَ ما بَيْنَهُما يَخْلُقُ ما يَشاءُ وَ اللَّهُ عَلى كُلِّ شَيْ‌ءٍ قَدِيرٌ وَ قالَتِ الْيَهُودُ وَ النَّصارى نَحْنُ أَبْناءُ اللَّهِ وَ أَحِبَّاؤُهُ قُلْ فَلِمَ يُعَذِّبُكُمْ بِذُنُوبِكُمْ بَلْ أَنْتُمْ بَشَرٌ مِمَّنْ خَلَقَ يَغْفِرُ لِمَنْ يَشاءُ وَ يُعَذِّبُ مَنْ يَشاءُ وَ لِلَّهِ مُلْكُ السَّماواتِ وَ الْأَرْضِ وَ ما بَيْنَهُما وَ إِلَيْهِ الْمَصِيرُ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 كثير من الآيات المتعلقة بعيسى علیه السلام في كتاب النبوة و كثير منها في أبواب الاحتجاجات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عُزَيْرٌ ابْنُ اللَّهِ وَ قالَتِ النَّصارى الْمَسِيحُ ابْنُ اللَّهِ ذلِكَ قَوْلُهُمْ بِأَفْواهِهِمْ يُضاهِؤُنَ قَوْلَ الَّذِينَ كَفَرُوا مِنْ قَبْلُ قاتَلَهُمُ اللَّهُ أَنَّى يُؤْفَكُونَ اتَّخَذُوا أَحْبارَهُمْ وَ رُهْبانَهُمْ أَرْباباً مِنْ دُونِ اللَّهِ وَ الْمَسِيحَ ابْنَ مَرْيَمَ وَ ما أُمِرُوا إِلَّا لِيَعْبُدُوا إِلهاً واحِداً لا إِلهَ إِلَّا هُوَ سُبْحانَهُ عَمَّا يُشْرِكُونَ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اتَّخَذَ اللَّهُ وَلَداً سُبْحانَهُ هُوَ الْغَنِيُّ لَهُ ما فِي السَّماواتِ وَ ما فِي الْأَرْضِ إِنْ عِنْدَكُمْ مِنْ سُلْطانٍ بِهذا أَ تَقُولُونَ عَلَى اللَّهِ ما لا تَعْلَمُونَ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فَأَصْفاكُمْ رَبُّكُمْ بِالْبَنِينَ وَ اتَّخَذَ مِنَ الْمَلائِكَةِ إِناثاً إِنَّكُمْ لَتَقُولُونَ قَوْلًا عَظِيماً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يُنْذِرَ الَّذِينَ قالُوا اتَّخَذَ اللَّهُ وَلَداً ما لَهُمْ بِهِ مِنْ عِلْمٍ وَ لا لِآبائِهِمْ كَبُرَتْ كَلِمَةً تَخْرُجُ مِنْ أَفْواهِهِمْ إِنْ يَقُولُونَ إِلَّا كَذِباً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1341" w:name="__RefHeading___Toc3702281_1468164448"/>
      <w:bookmarkStart w:id="1342" w:name="_Toc602"/>
      <w:bookmarkEnd w:id="1341"/>
      <w:r>
        <w:rPr>
          <w:rtl w:val="true"/>
        </w:rPr>
        <w:t xml:space="preserve">باب هشتم </w:t>
      </w:r>
      <w:r>
        <w:rPr>
          <w:rtl w:val="true"/>
        </w:rPr>
        <w:t xml:space="preserve">: </w:t>
      </w:r>
      <w:r>
        <w:rPr>
          <w:rtl w:val="true"/>
        </w:rPr>
        <w:t>نفی فرزند و همسر</w:t>
      </w:r>
      <w:bookmarkEnd w:id="1342"/>
    </w:p>
    <w:p>
      <w:pPr>
        <w:pStyle w:val="Heading4"/>
        <w:numPr>
          <w:ilvl w:val="3"/>
          <w:numId w:val="1"/>
        </w:numPr>
        <w:rPr/>
      </w:pPr>
      <w:bookmarkStart w:id="1343" w:name="__RefHeading___Toc3702283_1468164448"/>
      <w:bookmarkStart w:id="1344" w:name="_Toc603"/>
      <w:bookmarkEnd w:id="1343"/>
      <w:r>
        <w:rPr>
          <w:rtl w:val="true"/>
        </w:rPr>
        <w:t>آیات</w:t>
      </w:r>
      <w:bookmarkEnd w:id="13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کتاب، در دین خود غلوّ مکنید، و در باره خدا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عیسی بن مریم، فقط پیامبر خدا و کلمه اوست که آن را به سوی مریم افکنده و روحی از جانب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 و پیامبرانش ایمان بیاورید و نگویید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ایستید که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فقط معبودی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از آن است که برای او فرزندی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آنچه در زمین است از آنِ اوست، و خداوند بس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از اینکه بنده خدا باشد هرگز ابا نمی‌ورزد، و فرشتگان 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ابا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پرستش او امتناع ورزد و بزرگی فروشد، به زودی همه آنان را به سوی خود گرد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همان مسیح پسر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کافر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کند که مسیح پسر مریم و مادرش و هر که را که در زمین است، جملگی به هلاکت رساند، چه کسی در مقابل خدا اختیاری دارد؟ فرمانروایی آسمانها و زمین و آنچه میان آن دو است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بخواهد می‌آفریند، و خدا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یهودان و ترسایان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پسران خدا و دوستان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چرا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گناهانتان عذاب می‌کند؟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بشرید از جمله کسانی که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بخواهد می‌آمرزد، و هر که را بخواهد عذاب می‌کند، و فرمانروایی آسمانها و زمین و آنچه میان آن دو می‌باشد از آن خداست،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آیات مربوط به عیسی در کتاب نبوت و بسیاری دیگر در ابواب احتجاجات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عُزَیر،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نصاری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زبان می‌آورند، و به گفتار کسانی که پیش از این کافر شده‌اند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آنان را بکشد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می‌شوند؟ اینان دانشمندان و راهبان خود و مسیح پسر مریم را به جای خدا به الوهیّت گرفتند، با آنکه مأمور نبودند جز اینکه خدایی یگانه را بپرستند که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او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فرزندی برای خود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آنچه در زمین است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را که نمی‌دانید، به دروغ بر خدا می‌بندید؟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پنداشتید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اختصاص داده، و خود از فرشتگان دخترانی برگرفته است؟ حقّاً که شما سخنی بس بزرگ می‌گویید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کسانی را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فرزندی گرفته است، هشدار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آنان و نه پدرانشان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سخنی است که از دهانشان برمی‌آید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دروغ نمی‌گویند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لِلَّهِ أَنْ يَتَّخِذَ مِنْ وَلَدٍ سُبْحانَهُ إِذا قَضى أَمْراً فَإِنَّما يَقُولُ لَهُ كُنْ فَيَكُونُ و قال تعالى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اتَّخَذَ الرَّحْمنُ وَلَداً لَقَدْ جِئْتُمْ شَيْئاً إِدًّا تَكادُ السَّماواتُ يَتَفَطَّرْنَ مِنْهُ وَ تَنْشَقُّ الْأَرْضُ وَ تَخِرُّ الْجِبالُ هَدًّا أَنْ دَعَوْا لِلرَّحْمنِ وَلَداً وَ ما يَنْبَغِي لِلرَّحْمنِ أَنْ يَتَّخِذَ وَلَداً إِنْ كُلُّ مَنْ فِي السَّماواتِ وَ الْأَرْضِ إِلَّا آتِي الرَّحْمنِ عَبْداً لَقَدْ أَحْصاهُمْ وَ عَدَّهُمْ عَدًّا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اتَّخَذَ الرَّحْمنُ وَلَداً سُبْحانَهُ بَلْ عِبادٌ مُكْرَمُونَ لا يَسْبِقُونَهُ بِالْقَوْلِ وَ هُمْ بِأَمْرِهِ يَعْمَلُونَ يَعْلَمُ ما بَيْنَ أَيْدِيهِمْ وَ ما خَلْفَهُمْ وَ لا يَشْفَعُونَ إِلَّا لِمَنِ ارْتَضى وَ هُمْ مِنْ خَشْيَتِهِ مُشْفِقُونَ وَ مَنْ يَقُلْ مِنْهُمْ إِنِّي إِلهٌ مِنْ دُونِهِ فَذلِكَ نَجْزِيهِ جَهَنَّمَ كَذلِكَ نَجْزِي الظَّالِمِينَ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فَاسْتَفْتِهِمْ أَ لِرَبِّكَ الْبَناتُ وَ لَهُمُ الْبَنُونَ أَمْ خَلَقْنَا الْمَلائِكَةَ إِناثاً وَ هُمْ شاهِدُونَ أَلا إِنَّهُمْ مِنْ إِفْكِهِمْ لَيَقُولُونَ وَلَدَ اللَّهُ وَ إِنَّهُمْ لَكاذِبُونَ أَصْطَفَى الْبَناتِ عَلَى الْبَنِينَ ما لَكُمْ كَيْفَ تَحْكُمُونَ أَ فَلا تَذَكَّرُونَ أَمْ لَكُمْ سُلْطانٌ مُبِينٌ فَأْتُوا بِكِتابِكُمْ إِنْ كُنْتُمْ صادِقِينَ وَ جَعَلُوا بَيْنَهُ وَ بَيْنَ الْجِنَّةِ نَسَباً وَ لَقَدْ عَلِمَتِ الْجِنَّةُ إِنَّهُمْ لَمُحْضَرُونَ سُبْحانَ اللَّهِ عَمَّا يَصِفُونَ إِلَّا عِبادَ اللَّهِ الْمُخْلَصِينَ فَإِنَّكُمْ وَ ما تَعْبُدُونَ ما أَنْتُمْ عَلَيْهِ بِفاتِنِينَ إِلَّا مَنْ هُوَ صالِ الْجَحِيمِ وَ ما مِنَّا إِلَّا لَهُ مَقامٌ مَعْلُومٌ وَ إِنَّا لَنَحْنُ الصَّافُّونَ وَ إِنَّا لَنَحْنُ الْمُسَبِّحُونَ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اللَّهُ أَنْ يَتَّخِذَ وَلَداً لَاصْطَفى مِمَّا يَخْلُقُ ما يَشاءُ سُبْحانَهُ هُوَ اللَّهُ الْواحِدُ الْقَهَّارُ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لَهُ مِنْ عِبادِهِ جُزْءاً إِنَّ الْإِنْسانَ لَكَفُورٌ مُبِينٌ أَمِ اتَّخَذَ مِمَّا يَخْلُقُ بَناتٍ وَ أَصْفاكُمْ بِالْبَنِينَ وَ إِذا بُشِّرَ أَحَدُهُمْ بِما ضَرَبَ لِلرَّحْمنِ مَثَلًا ظَلَّ وَجْهُهُ مُسْوَدًّا وَ هُوَ كَظِيمٌ أَ وَ مَنْ يُنَشَّؤُا فِي الْحِلْيَةِ وَ هُوَ فِي الْخِصامِ غَيْرُ مُبِينٍ وَ جَعَلُوا الْمَلائِكَةَ الَّذِينَ هُمْ عِبادُ الرَّحْمنِ إِناثاً أَ شَهِدُوا خَلْقَهُمْ سَتُكْتَبُ شَهادَتُهُمْ وَ يُسْئَلُونَ وَ قالُوا لَوْ شاءَ الرَّحْمنُ ما عَبَدْناهُمْ ما لَهُمْ بِذلِكَ مِنْ عِلْمٍ إِنْ هُمْ إِلَّا يَخْرُصُونَ أَمْ آتَيْناهُمْ كِتاباً مِنْ قَبْلِهِ فَهُمْ بِهِ مُسْتَمْسِكُونَ بَلْ قالُوا إِنَّا وَجَدْنا آباءَنا عَلى أُمَّةٍ وَ إِنَّا عَلى آثارِهِمْ مُهْتَدُونَ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نسزد که فرزندی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 چون کاری را اراده کند، همین قدر به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بی‌درنگ موجود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فرزندی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چیز زشتی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نمانده است که آسمانها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بشکافند و زمین چاک خورَد و کوه‌ها به شدت فرو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فرزندی قایل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را نسزد که فرزندی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آسمانها و زمین است جز بنده‌وار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یقیناً آنها را به حساب آورده و به دقت شماره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فرزندی اختیار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 ارجمندند، که در سخن بر او پیشی نمی‌گیرند، و خود به دستور او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فراروی آنان و آنچه پشت سرشان است می‌داند، و جز 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دهد، شفاعت نمی‌کنند و خود از بیم او هراسانند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آنان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خدایی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دوزخ کیفر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ستمکاران را این گونه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مشرکان جویا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را دختران و آنان را پسران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فرشتگان را مادینه آفریدیم و آنان شاهد بودند؟ هش‌دار که اینان از دروغ پردازی خود قطعاً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فرزند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آنها قطعاً دروغگویانند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را بر پسران برگزیده است؟ شما را چه شده؟ چگونه داوری می‌کنید؟ آیا سَرِ پندگرفتن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دلیلی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پس اگر راست می‌گویید کتابتان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خدا و جنّ‌ها پیوندی انگاشتند و حال آنکه جنّیان نیک دانسته‌اند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حساب پس‌دادن،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احضار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منزّه است از آنچه در وصف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بندگان پاکدل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شما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می‌پرستید، بر ضدّ او گمراه‌گر نیستید، مگر کسی را که به دوزخ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یک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مرتبه‌ای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ماییم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بسته‌ایم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ماییم که خود تسبیح‌گویانیم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 می‌خواست برای خود فرزندی بگیرد، قطعاً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خلق می‌کند، آنچه را می‌خواست برمی‌گزید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 اوست خدای یگانه قهار</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او بعضی از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فرزند و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انسان بس ناسپاس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آنچه می‌آفریند، خود، دخترانی برگرفته و به شما پسران را اختصاص داده است؟ و چون یکی از آنان را به آنچه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نسبت می‌دهد خبر دهند، چهره او سیاه می‌گردد، در حالی که خشم و تأسف خود را فرومی‌خورد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شریک خدا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زر و زیور پرورش یافته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بیانش غیر روشن است؟ و فرشتگانی را که خود، بندگان رحمانند، مادینه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دختران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خلقت آنان حضور داشتند؟ گواهی ایشان به زودی نوشته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می‌خواست، آنها را نمی‌پرستیدیم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حدس 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آنان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داده‌ایم که بدان تمسک می‌جویند؟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پدران خود را بر آیینی یافتیم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از آنان، راه یافتگانیم</w:t>
      </w:r>
      <w:r>
        <w:rPr>
          <w:rFonts w:eastAsia="IRNazanin" w:cs="IRNazanin"/>
          <w:color w:val="111111"/>
          <w:sz w:val="28"/>
          <w:szCs w:val="28"/>
          <w:rtl w:val="true"/>
          <w:lang w:bidi="fa-IR"/>
        </w:rPr>
        <w:t xml:space="preserve">.»} </w:t>
      </w:r>
      <w:bookmarkStart w:id="1345" w:name="pg16997_179737"/>
    </w:p>
    <w:p>
      <w:pPr>
        <w:pStyle w:val="BookText"/>
        <w:rPr/>
      </w:pPr>
      <w:bookmarkEnd w:id="1345"/>
      <w:r>
        <w:rPr>
          <w:rFonts w:ascii="Amiri" w:hAnsi="Amiri" w:eastAsia="Amiri" w:cs="Amiri"/>
          <w:color w:val="111111"/>
          <w:sz w:val="28"/>
          <w:sz w:val="28"/>
          <w:szCs w:val="28"/>
          <w:rtl w:val="true"/>
          <w:lang w:bidi="ar-SA"/>
        </w:rPr>
        <w:t xml:space="preserve">و قال تعالى قُلْ إِنْ كانَ لِلرَّحْمنِ وَلَدٌ فَأَنَا أَوَّلُ الْعابِدِينَ سُبْحانَ رَبِّ السَّماواتِ وَ الْأَرْضِ رَبِّ الْعَرْشِ عَمَّا يَصِفُونَ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 الْبَناتُ وَ لَكُمُ الْبَنُونَ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لَكُمُ الذَّكَرُ وَ لَهُ الْأُنْثى تِلْكَ إِذاً قِسْمَةٌ ضِيزى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لا يُؤْمِنُونَ بِالْآخِرَةِ لَيُسَمُّونَ الْمَلائِكَةَ تَسْمِيَةَ الْأُنْثى وَ ما لَهُمْ بِهِ مِنْ عِلْمٍ إِنْ يَتَّبِعُونَ إِلَّا الظَّنَّ وَ إِنَّ الظَّنَّ لا يُغْنِي مِنَ الْحَقِّ شَيْئاً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تَعالى جَدُّ رَبِّنا مَا اتَّخَذَ صاحِبَةً وَ لا وَلَداً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346" w:name="__RefHeading___Toc3702285_1468164448"/>
      <w:bookmarkStart w:id="1347" w:name="_Toc604"/>
      <w:bookmarkEnd w:id="1346"/>
      <w:r>
        <w:rPr>
          <w:rtl w:val="true"/>
        </w:rPr>
        <w:t>الأخبار</w:t>
      </w:r>
      <w:bookmarkEnd w:id="1347"/>
    </w:p>
    <w:p>
      <w:pPr>
        <w:pStyle w:val="Heading5"/>
        <w:numPr>
          <w:ilvl w:val="4"/>
          <w:numId w:val="1"/>
        </w:numPr>
        <w:rPr/>
      </w:pPr>
      <w:bookmarkStart w:id="1348" w:name="__RefHeading___Toc3702287_1468164448"/>
      <w:bookmarkStart w:id="1349" w:name="_Toc605"/>
      <w:bookmarkEnd w:id="1348"/>
      <w:r>
        <w:rPr>
          <w:rtl w:val="true"/>
        </w:rPr>
        <w:t>«</w:t>
      </w:r>
      <w:r>
        <w:rPr/>
        <w:t>1</w:t>
      </w:r>
      <w:r>
        <w:rPr>
          <w:rtl w:val="true"/>
        </w:rPr>
        <w:t>»</w:t>
      </w:r>
      <w:bookmarkEnd w:id="1349"/>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عَنْ عُبَيْدِ اللَّهِ بْنِ مُوسَى عَنِ الْحَسَنِ بْنِ عَلِيِّ بْنِ أَبِي حَمْزَةَ عَنْ أَبِيهِ 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قَوْلُهُ تَعَالَى وَ قالُوا اتَّخَذَ الرَّحْمنُ وَلَداً قَالَ هَذَا حَيْثُ قَالَتْ قُرَيْشٌ إِنَّ لِلَّهِ وَلَداً وَ إِنَّ الْمَلَائِكَةَ إِنَاثٌ فَقَالَ اللَّهُ تَبَارَكَ وَ تَعَالَى رَدّاً عَلَيْهِمْ لَقَدْ جِئْتُمْ شَيْئاً إِدًّا أَيْ عَظِيماً تَكادُ السَّماواتُ يَتَفَطَّرْنَ مِنْهُ مِمَّا قَالُوا أَنْ دَعَوْا لِلرَّحْمنِ وَلَداً فَقَالَ اللَّهُ تَبَارَكَ وَ تَعَالَى وَ ما يَنْبَغِي لِلرَّحْمنِ أَنْ يَتَّخِذَ وَلَداً إِنْ كُلُّ مَنْ فِي السَّماواتِ وَ الْأَرْضِ إِلَّا آتِي الرَّحْمنِ عَبْداً لَقَدْ أَحْصاهُمْ وَ عَدَّهُمْ عَدًّا وَ كُلُّهُمْ آتِيهِ يَوْمَ الْقِيامَةِ فَرْداً وَاحِداً وَاحِداً</w:t>
      </w:r>
      <w:r>
        <w:rPr>
          <w:rFonts w:eastAsia="Amiri" w:cs="Amiri" w:ascii="Amiri" w:hAnsi="Amiri"/>
          <w:color w:val="111111"/>
          <w:sz w:val="28"/>
          <w:szCs w:val="28"/>
          <w:rtl w:val="true"/>
          <w:lang w:bidi="ar-SA"/>
        </w:rPr>
        <w:t>.</w:t>
      </w:r>
    </w:p>
    <w:p>
      <w:pPr>
        <w:pStyle w:val="Heading5"/>
        <w:numPr>
          <w:ilvl w:val="4"/>
          <w:numId w:val="1"/>
        </w:numPr>
        <w:rPr/>
      </w:pPr>
      <w:bookmarkStart w:id="1350" w:name="__RefHeading___Toc3702289_1468164448"/>
      <w:bookmarkStart w:id="1351" w:name="_Toc606"/>
      <w:bookmarkEnd w:id="1350"/>
      <w:r>
        <w:rPr>
          <w:rtl w:val="true"/>
        </w:rPr>
        <w:t>«</w:t>
      </w:r>
      <w:r>
        <w:rPr/>
        <w:t>2</w:t>
      </w:r>
      <w:r>
        <w:rPr>
          <w:rtl w:val="true"/>
        </w:rPr>
        <w:t>»</w:t>
      </w:r>
      <w:bookmarkEnd w:id="1351"/>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الْيَقْطِينِيِّ عَنْ سُلَيْمَانَ بْنِ رُشَيْدٍ عَنْ أَبِيهِ عَنِ الْمُفَضَّلِ قَالَ 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يَلِدْ فَيُورَثَ وَ لَمْ يُولَدْ فَيُشَارَكَ</w:t>
      </w:r>
      <w:r>
        <w:rPr>
          <w:rFonts w:eastAsia="Amiri" w:cs="Amiri" w:ascii="Amiri" w:hAnsi="Amiri"/>
          <w:color w:val="111111"/>
          <w:sz w:val="28"/>
          <w:szCs w:val="28"/>
          <w:rtl w:val="true"/>
          <w:lang w:bidi="ar-SA"/>
        </w:rPr>
        <w:t>.</w:t>
      </w:r>
    </w:p>
    <w:p>
      <w:pPr>
        <w:pStyle w:val="Heading5"/>
        <w:numPr>
          <w:ilvl w:val="4"/>
          <w:numId w:val="1"/>
        </w:numPr>
        <w:rPr/>
      </w:pPr>
      <w:bookmarkStart w:id="1352" w:name="__RefHeading___Toc3702291_1468164448"/>
      <w:bookmarkStart w:id="1353" w:name="_Toc607"/>
      <w:bookmarkEnd w:id="1352"/>
      <w:r>
        <w:rPr>
          <w:rtl w:val="true"/>
        </w:rPr>
        <w:t>«</w:t>
      </w:r>
      <w:r>
        <w:rPr/>
        <w:t>3</w:t>
      </w:r>
      <w:r>
        <w:rPr>
          <w:rtl w:val="true"/>
        </w:rPr>
        <w:t>»</w:t>
      </w:r>
      <w:bookmarkEnd w:id="1353"/>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قُلْ إِنْ كانَ لِلرَّحْمنِ وَلَدٌ فَأَنَا أَوَّلُ الْعابِدِينَ يَعْنِي أَوَّلَ الْآنِفِينَ لَهُ أَنْ يَكُونَ لَهُ وَلَدٌ</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4" w:name="__RefHeading___Toc3702293_1468164448"/>
      <w:bookmarkStart w:id="1355" w:name="_Toc608"/>
      <w:bookmarkEnd w:id="1354"/>
      <w:r>
        <w:rPr>
          <w:rtl w:val="true"/>
        </w:rPr>
        <w:t>بیان</w:t>
      </w:r>
      <w:bookmarkEnd w:id="1355"/>
    </w:p>
    <w:p>
      <w:pPr>
        <w:pStyle w:val="BookText"/>
        <w:rPr/>
      </w:pPr>
      <w:r>
        <w:rPr>
          <w:rFonts w:ascii="Amiri" w:hAnsi="Amiri" w:eastAsia="Amiri" w:cs="Amiri"/>
          <w:color w:val="111111"/>
          <w:sz w:val="28"/>
          <w:sz w:val="28"/>
          <w:szCs w:val="28"/>
          <w:rtl w:val="true"/>
          <w:lang w:bidi="ar-SA"/>
        </w:rPr>
        <w:t>هذا أحد الوجوه في تأويل هذه الآية قال الجوهري قال أبو زيد العبد بالتحريك الغضب و الأنف و الاسم العبدة مثل الأنفة و قد عبد أي أنف و قال أبو عمرو قوله تعالى فَأَنَا أَوَّلُ الْعابِدِينَ من الأنف و الغضب انتهى و ثانيها أن يكون من قبيل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فرزندی بود، خود من نخستین پرستندگان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عرش، از آنچه وصف می‌کنند منزّه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را دختران است و شما را پسران؟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پسر است و برای او دختر؟ در این صورت، این تقسیمِ نادرستی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آخرت را باور ندارند، فرشتگان را در نامگذاری به صورت مؤنّث نام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پیروی نمی‌کنند، و در واقع، گمان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هیچ سودی نمی‌رساند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او، پروردگار والای ما، همسر و فرزندی اختیار نکرده است</w:t>
      </w:r>
      <w:r>
        <w:rPr>
          <w:rFonts w:eastAsia="IRNazanin" w:cs="IRNazanin"/>
          <w:color w:val="111111"/>
          <w:sz w:val="28"/>
          <w:szCs w:val="28"/>
          <w:rtl w:val="true"/>
          <w:lang w:bidi="fa-IR"/>
        </w:rPr>
        <w:t>.}</w:t>
      </w:r>
    </w:p>
    <w:p>
      <w:pPr>
        <w:pStyle w:val="Heading4"/>
        <w:numPr>
          <w:ilvl w:val="3"/>
          <w:numId w:val="1"/>
        </w:numPr>
        <w:rPr/>
      </w:pPr>
      <w:bookmarkStart w:id="1356" w:name="__RefHeading___Toc3702295_1468164448"/>
      <w:bookmarkStart w:id="1357" w:name="_Toc609"/>
      <w:bookmarkEnd w:id="1356"/>
      <w:r>
        <w:rPr>
          <w:rtl w:val="true"/>
        </w:rPr>
        <w:t>روایات</w:t>
      </w:r>
      <w:bookmarkEnd w:id="1357"/>
    </w:p>
    <w:p>
      <w:pPr>
        <w:pStyle w:val="Heading5"/>
        <w:numPr>
          <w:ilvl w:val="4"/>
          <w:numId w:val="1"/>
        </w:numPr>
        <w:rPr/>
      </w:pPr>
      <w:bookmarkStart w:id="1358" w:name="__RefHeading___Toc3702297_1468164448"/>
      <w:bookmarkStart w:id="1359" w:name="_Toc610"/>
      <w:bookmarkEnd w:id="1358"/>
      <w:r>
        <w:rPr>
          <w:rtl w:val="true"/>
        </w:rPr>
        <w:t xml:space="preserve">روایت </w:t>
      </w:r>
      <w:r>
        <w:rPr/>
        <w:t>1</w:t>
      </w:r>
      <w:bookmarkEnd w:id="1359"/>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گوید به امام جعفر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نظرتان راجع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اتَّخَذَ الرَّحْمَنُ وَلَدًا</w:t>
      </w:r>
      <w:r>
        <w:rPr>
          <w:rFonts w:eastAsia="IRNazanin" w:cs="IRNazanin"/>
          <w:color w:val="111111"/>
          <w:sz w:val="28"/>
          <w:szCs w:val="28"/>
          <w:rtl w:val="true"/>
          <w:lang w:bidi="fa-IR"/>
        </w:rPr>
        <w:t>»</w:t>
      </w:r>
      <w:r>
        <w:rPr>
          <w:rStyle w:val="FootnoteAnchor"/>
          <w:rtl w:val="true"/>
        </w:rPr>
        <w:footnoteReference w:id="5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فرزندی اختیار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قریش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فرزند دارد و فرشتگان از جنس زنان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نیز در رد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جِئْتُمْ شَیْئًا إِدًّا</w:t>
      </w:r>
      <w:r>
        <w:rPr>
          <w:rFonts w:eastAsia="IRNazanin" w:cs="IRNazanin"/>
          <w:color w:val="111111"/>
          <w:sz w:val="28"/>
          <w:szCs w:val="28"/>
          <w:rtl w:val="true"/>
          <w:lang w:bidi="fa-IR"/>
        </w:rPr>
        <w:t>»</w:t>
      </w:r>
      <w:r>
        <w:rPr>
          <w:rStyle w:val="FootnoteAnchor"/>
          <w:rtl w:val="true"/>
        </w:rPr>
        <w:footnoteReference w:id="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واقعا چیز زشتی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 بزرگی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تَکَادُ السَّمَاوَاتُ یَتَفَطَّرْنَ مِنْهُ</w:t>
      </w:r>
      <w:r>
        <w:rPr>
          <w:rFonts w:eastAsia="IRNazanin" w:cs="IRNazanin"/>
          <w:color w:val="111111"/>
          <w:sz w:val="28"/>
          <w:szCs w:val="28"/>
          <w:rtl w:val="true"/>
          <w:lang w:bidi="fa-IR"/>
        </w:rPr>
        <w:t>»</w:t>
      </w:r>
      <w:r>
        <w:rPr>
          <w:rStyle w:val="FootnoteAnchor"/>
          <w:rtl w:val="true"/>
        </w:rPr>
        <w:footnoteReference w:id="5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p>
    <w:p>
      <w:pPr>
        <w:pStyle w:val="BookText"/>
        <w:rPr/>
      </w:pPr>
      <w:r>
        <w:rPr>
          <w:rFonts w:ascii="IRNazanin" w:hAnsi="IRNazanin" w:eastAsia="IRNazanin"/>
          <w:color w:val="111111"/>
          <w:sz w:val="28"/>
          <w:sz w:val="28"/>
          <w:szCs w:val="28"/>
          <w:rtl w:val="true"/>
          <w:lang w:bidi="fa-IR"/>
        </w:rPr>
        <w:t xml:space="preserve">نمانده است که آسمانها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بشکافند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سخنی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دَعَوْا لِلرَّحْمَنِ وَلَدًا</w:t>
      </w:r>
      <w:r>
        <w:rPr>
          <w:rFonts w:eastAsia="IRNazanin" w:cs="IRNazanin"/>
          <w:color w:val="111111"/>
          <w:sz w:val="28"/>
          <w:szCs w:val="28"/>
          <w:rtl w:val="true"/>
          <w:lang w:bidi="fa-IR"/>
        </w:rPr>
        <w:t>»</w:t>
      </w:r>
      <w:r>
        <w:rPr>
          <w:rStyle w:val="FootnoteAnchor"/>
          <w:rtl w:val="true"/>
        </w:rPr>
        <w:footnoteReference w:id="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اینکه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فرزندی قایل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یَنبَغِی لِلرَّحْمَنِ أَن یَتَّخِذَ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 مَن فِی السَّمَاوَاتِ وَالْأَرْضِ إِلَّا آتِی الرَّحْمَنِ 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أَحْصَاهُمْ وَعَدَّهُمْ 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وَکُلُّهُمْ آتِیهِ یَوْمَ الْقِیَامَةِ فَرْدًا</w:t>
      </w:r>
      <w:r>
        <w:rPr>
          <w:rFonts w:eastAsia="IRNazanin" w:cs="IRNazanin"/>
          <w:color w:val="111111"/>
          <w:sz w:val="28"/>
          <w:szCs w:val="28"/>
          <w:rtl w:val="true"/>
          <w:lang w:bidi="fa-IR"/>
        </w:rPr>
        <w:t>»</w:t>
      </w:r>
      <w:r>
        <w:rPr>
          <w:rStyle w:val="FootnoteAnchor"/>
          <w:rtl w:val="true"/>
        </w:rPr>
        <w:footnoteReference w:id="5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را نسزد که فرزندی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آسمانها و زمین است جز بنده‌وار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یقیناً آنها را به حساب آورده و به دقت شماره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قیامت همه آنها تنها، به سوی او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 تک</w:t>
      </w:r>
      <w:r>
        <w:rPr>
          <w:rFonts w:eastAsia="IRNazanin" w:cs="IRNazanin"/>
          <w:color w:val="111111"/>
          <w:sz w:val="28"/>
          <w:szCs w:val="28"/>
          <w:rtl w:val="true"/>
          <w:lang w:bidi="fa-IR"/>
        </w:rPr>
        <w:t>.</w:t>
      </w:r>
      <w:r>
        <w:rPr>
          <w:rStyle w:val="FootnoteAnchor"/>
          <w:rtl w:val="true"/>
        </w:rPr>
        <w:footnoteReference w:id="586"/>
      </w:r>
    </w:p>
    <w:p>
      <w:pPr>
        <w:pStyle w:val="Heading5"/>
        <w:numPr>
          <w:ilvl w:val="4"/>
          <w:numId w:val="1"/>
        </w:numPr>
        <w:rPr/>
      </w:pPr>
      <w:bookmarkStart w:id="1360" w:name="__RefHeading___Toc3702299_1468164448"/>
      <w:bookmarkStart w:id="1361" w:name="_Toc611"/>
      <w:bookmarkEnd w:id="1360"/>
      <w:r>
        <w:rPr>
          <w:rtl w:val="true"/>
        </w:rPr>
        <w:t xml:space="preserve">روایت </w:t>
      </w:r>
      <w:r>
        <w:rPr/>
        <w:t>2</w:t>
      </w:r>
      <w:bookmarkEnd w:id="1361"/>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برای خدایی است که نزاد تا از او ارث برده شود و زاده نشد تا مورد شراکت واقع شود</w:t>
      </w:r>
      <w:r>
        <w:rPr>
          <w:rFonts w:eastAsia="IRNazanin" w:cs="IRNazanin"/>
          <w:color w:val="111111"/>
          <w:sz w:val="28"/>
          <w:szCs w:val="28"/>
          <w:rtl w:val="true"/>
          <w:lang w:bidi="fa-IR"/>
        </w:rPr>
        <w:t>.</w:t>
      </w:r>
      <w:r>
        <w:rPr>
          <w:rStyle w:val="FootnoteAnchor"/>
          <w:rtl w:val="true"/>
        </w:rPr>
        <w:footnoteReference w:id="587"/>
      </w:r>
    </w:p>
    <w:p>
      <w:pPr>
        <w:pStyle w:val="Heading5"/>
        <w:numPr>
          <w:ilvl w:val="4"/>
          <w:numId w:val="1"/>
        </w:numPr>
        <w:rPr/>
      </w:pPr>
      <w:bookmarkStart w:id="1362" w:name="__RefHeading___Toc3702301_1468164448"/>
      <w:bookmarkStart w:id="1363" w:name="_Toc612"/>
      <w:bookmarkEnd w:id="1362"/>
      <w:r>
        <w:rPr>
          <w:rtl w:val="true"/>
        </w:rPr>
        <w:t xml:space="preserve">روایت </w:t>
      </w:r>
      <w:r>
        <w:rPr/>
        <w:t>3</w:t>
      </w:r>
      <w:bookmarkEnd w:id="1363"/>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کانَ لِلرَّحْمنِ وَلَدٌ فَأَنَا أَوَّلُ الْعابِدِین</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یعنی اولین انکار کنندگان و غضب کنندگان هستم که او فرزندی داشته باشد</w:t>
      </w:r>
      <w:r>
        <w:rPr>
          <w:rFonts w:eastAsia="IRNazanin" w:cs="IRNazanin"/>
          <w:color w:val="111111"/>
          <w:sz w:val="28"/>
          <w:szCs w:val="28"/>
          <w:rtl w:val="true"/>
          <w:lang w:bidi="fa-IR"/>
        </w:rPr>
        <w:t>.</w:t>
      </w:r>
      <w:r>
        <w:rPr>
          <w:rStyle w:val="FootnoteAnchor"/>
          <w:rtl w:val="true"/>
        </w:rPr>
        <w:footnoteReference w:id="589"/>
      </w:r>
    </w:p>
    <w:p>
      <w:pPr>
        <w:pStyle w:val="Heading5"/>
        <w:numPr>
          <w:ilvl w:val="4"/>
          <w:numId w:val="1"/>
        </w:numPr>
        <w:rPr/>
      </w:pPr>
      <w:bookmarkStart w:id="1364" w:name="__RefHeading___Toc3702303_1468164448"/>
      <w:bookmarkStart w:id="1365" w:name="_Toc613"/>
      <w:bookmarkEnd w:id="1364"/>
      <w:r>
        <w:rPr>
          <w:rtl w:val="true"/>
        </w:rPr>
        <w:t>توضیح</w:t>
      </w:r>
      <w:bookmarkEnd w:id="136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یکی از وجوه تأویل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از ابوزید نقل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غضب و عار دانستن، و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الأنفه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فأنا أول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عار دانستن و غضب است</w:t>
      </w:r>
      <w:r>
        <w:rPr>
          <w:rFonts w:eastAsia="IRNazanin" w:cs="IRNazanin"/>
          <w:color w:val="111111"/>
          <w:sz w:val="28"/>
          <w:szCs w:val="28"/>
          <w:rtl w:val="true"/>
          <w:lang w:bidi="fa-IR"/>
        </w:rPr>
        <w:t xml:space="preserve">. </w:t>
      </w:r>
      <w:bookmarkStart w:id="1366" w:name="pg16997_179738"/>
    </w:p>
    <w:p>
      <w:pPr>
        <w:pStyle w:val="BookText"/>
        <w:rPr/>
      </w:pPr>
      <w:bookmarkEnd w:id="1366"/>
      <w:r>
        <w:rPr>
          <w:rFonts w:ascii="Amiri" w:hAnsi="Amiri" w:eastAsia="Amiri" w:cs="Amiri"/>
          <w:color w:val="111111"/>
          <w:sz w:val="28"/>
          <w:sz w:val="28"/>
          <w:szCs w:val="28"/>
          <w:rtl w:val="true"/>
          <w:lang w:bidi="ar-SA"/>
        </w:rPr>
        <w:t>تعليق المحال بالمحال أي ليس له ولد إذ لو كان له ولد لكنت أول العابدين له فإن النبي يكون أعلم بالله و بما يصح له و ما لا يصح و أولى بتعظيم ما يجب تعظيمه و من حق تعظيم الوالد تعظيم ولده و ثالثها أن المعنى إن كان له ولد في زعمكم فأنا أول العابدين لله الموحدين له المنكرين لقولكم و رابعها أن إن بمعنى ما للنفي و المعنى ما كان للرحمن ولد فأنا أول العابدين لله المقرين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سيأتي ما يتضمن نفي الصاحبة و الولد في باب جوامع التوحيد و سنذكر احتجاج النبي صلي الله عليه و آله على القائلين بالولد في المجلد الرابع</w:t>
      </w:r>
      <w:r>
        <w:rPr>
          <w:rFonts w:eastAsia="Amiri" w:cs="Amiri" w:ascii="Amiri" w:hAnsi="Amiri"/>
          <w:color w:val="111111"/>
          <w:sz w:val="28"/>
          <w:szCs w:val="28"/>
          <w:rtl w:val="true"/>
          <w:lang w:bidi="ar-SA"/>
        </w:rPr>
        <w:t>.</w:t>
      </w:r>
    </w:p>
    <w:p>
      <w:pPr>
        <w:pStyle w:val="Heading3"/>
        <w:numPr>
          <w:ilvl w:val="2"/>
          <w:numId w:val="1"/>
        </w:numPr>
        <w:rPr/>
      </w:pPr>
      <w:bookmarkStart w:id="1367" w:name="__RefHeading___Toc3702305_1468164448"/>
      <w:bookmarkStart w:id="1368" w:name="_Toc614"/>
      <w:bookmarkEnd w:id="1367"/>
      <w:r>
        <w:rPr>
          <w:rtl w:val="true"/>
        </w:rPr>
        <w:t xml:space="preserve">باب </w:t>
      </w:r>
      <w:r>
        <w:rPr/>
        <w:t>9</w:t>
      </w:r>
      <w:r>
        <w:rPr>
          <w:rtl w:val="true"/>
        </w:rPr>
        <w:t xml:space="preserve"> </w:t>
      </w:r>
      <w:r>
        <w:rPr>
          <w:rtl w:val="true"/>
        </w:rPr>
        <w:t>النهي عن التفكر في ذات الله تعالى و الخوض في مسائل التوحيد و إطلاق القول بأنه شي‌ء</w:t>
      </w:r>
      <w:bookmarkEnd w:id="1368"/>
    </w:p>
    <w:p>
      <w:pPr>
        <w:pStyle w:val="Heading4"/>
        <w:numPr>
          <w:ilvl w:val="3"/>
          <w:numId w:val="1"/>
        </w:numPr>
        <w:rPr/>
      </w:pPr>
      <w:bookmarkStart w:id="1369" w:name="__RefHeading___Toc3702307_1468164448"/>
      <w:bookmarkStart w:id="1370" w:name="_Toc615"/>
      <w:bookmarkEnd w:id="1369"/>
      <w:r>
        <w:rPr>
          <w:rtl w:val="true"/>
        </w:rPr>
        <w:t>الآیات؛</w:t>
      </w:r>
      <w:bookmarkEnd w:id="1370"/>
    </w:p>
    <w:p>
      <w:pPr>
        <w:pStyle w:val="BookText"/>
        <w:rPr/>
      </w:pPr>
      <w:r>
        <w:rPr>
          <w:rFonts w:ascii="Amiri" w:hAnsi="Amiri" w:eastAsia="Amiri" w:cs="Amiri"/>
          <w:color w:val="111111"/>
          <w:sz w:val="28"/>
          <w:sz w:val="28"/>
          <w:szCs w:val="28"/>
          <w:rtl w:val="true"/>
          <w:lang w:bidi="ar-SA"/>
        </w:rPr>
        <w:t>الزمر وَ ما قَدَرُوا اللَّهَ حَقَّ قَدْرِهِ</w:t>
      </w:r>
      <w:r>
        <w:rPr>
          <w:rFonts w:eastAsia="Amiri" w:cs="Amiri" w:ascii="Amiri" w:hAnsi="Amiri"/>
          <w:color w:val="111111"/>
          <w:sz w:val="28"/>
          <w:szCs w:val="28"/>
          <w:rtl w:val="true"/>
          <w:lang w:bidi="ar-SA"/>
        </w:rPr>
        <w:t>.</w:t>
      </w:r>
    </w:p>
    <w:p>
      <w:pPr>
        <w:pStyle w:val="Heading4"/>
        <w:numPr>
          <w:ilvl w:val="3"/>
          <w:numId w:val="1"/>
        </w:numPr>
        <w:rPr/>
      </w:pPr>
      <w:bookmarkStart w:id="1371" w:name="__RefHeading___Toc3702309_1468164448"/>
      <w:bookmarkStart w:id="1372" w:name="_Toc616"/>
      <w:bookmarkEnd w:id="1371"/>
      <w:r>
        <w:rPr>
          <w:rtl w:val="true"/>
        </w:rPr>
        <w:t>الأخبار</w:t>
      </w:r>
      <w:bookmarkEnd w:id="1372"/>
    </w:p>
    <w:p>
      <w:pPr>
        <w:pStyle w:val="Heading5"/>
        <w:numPr>
          <w:ilvl w:val="4"/>
          <w:numId w:val="1"/>
        </w:numPr>
        <w:rPr/>
      </w:pPr>
      <w:bookmarkStart w:id="1373" w:name="__RefHeading___Toc3702311_1468164448"/>
      <w:bookmarkStart w:id="1374" w:name="_Toc617"/>
      <w:bookmarkEnd w:id="1373"/>
      <w:r>
        <w:rPr>
          <w:rtl w:val="true"/>
        </w:rPr>
        <w:t>«</w:t>
      </w:r>
      <w:r>
        <w:rPr/>
        <w:t>1</w:t>
      </w:r>
      <w:r>
        <w:rPr>
          <w:rtl w:val="true"/>
        </w:rPr>
        <w:t>»</w:t>
      </w:r>
      <w:bookmarkEnd w:id="137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عَنْ جَعْفَرِ بْنِ مُحَمَّدٍ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لِأَمِيرِ الْمُؤْمِنِينَ علیه السلام هَلْ تَصِفُ رَبَّنَا نَزْدَادُ لَهُ حُبّاً وَ بِهِ مَعْرِفَةً فَغَضِبَ وَ خَطَبَ النَّاسَ فَقَالَ فِيمَا قَالَ عَلَيْكَ يَا عَبْدَ اللَّهِ بِمَا دَلَّكَ عَلَيْهِ الْقُرْآنُ مِنْ صِفَتِهِ وَ تَقَدَّسَكَ فِيهِ الرَّسُولُ مِنْ مَعْرِفَتِهِ فَائْتَمَّ بِهِ وَ اسْتَضِئْ بِنُورِ هِدَايَتِهِ فَإِنَّمَا هِيَ نِعْمَةٌ وَ حِكْمَةٌ أُوتِيتَهَا فَخُذْ مَا أُوتِيتَ وَ كُنْ مِنَ الشَّاكِرِينَ وَ مَا كَلَّفَكَ الشَّيْطَانُ عِلْمَهُ مِمَّا لَيْسَ عَلَيْكَ فِي الْكِتَابِ فَرْضُهُ وَ لَا فِي سُنَّةِ الرَّسُولِ وَ أَئِمَّةِ الْهُدَاةِ أَثَرُهُ فَكِلْ عِلْمَهُ إِلَى اللَّهِ وَ لَا تُقَدِّرْ عَلَيْهِ عَظَمَةَ اللَّهِ‌</w:t>
      </w:r>
      <w:r>
        <w:rPr>
          <w:rStyle w:val="FootnoteAnchor"/>
          <w:rtl w:val="true"/>
        </w:rPr>
        <w:footnoteReference w:id="590"/>
      </w:r>
      <w:r>
        <w:rPr>
          <w:rFonts w:ascii="Amiri" w:hAnsi="Amiri" w:eastAsia="Amiri" w:cs="Amiri"/>
          <w:color w:val="111111"/>
          <w:sz w:val="28"/>
          <w:sz w:val="28"/>
          <w:szCs w:val="28"/>
          <w:rtl w:val="true"/>
          <w:lang w:bidi="ar-SA"/>
        </w:rPr>
        <w:t>وَ اعْلَمْ يَا عَبْدَ اللَّهِ أَنَّ الرَّاسِخِينَ فِي الْعِلْمِ هُمُ الَّذِينَ أَغْنَاهُمُ اللَّهُ عَنِ الِاقْتِحَامِ عَلَى السُّدَدِ الْمَضْرُوبَةِ دُونَ الْغُيُوبِ إِقْرَاراً بِجَهْلِ مَا جَهِلُوا تَفْسِيرَهُ مِنَ الْغَيْبِ الْمَحْجُوبِ فَقَالُوا آمَنَّا بِهِ كُلٌّ مِنْ عِنْدِ رَبِّنَا وَ قَدْ مَدَحَ اللَّهُ اعْتِرَافَهُمْ بِالْعَجْزِ عَنْ تَنَاوُلِ مَا لَمْ يُحِيطُوا بِهِ عِلْماً وَ سَمَّى تَرْكَهُمُ التَّعَمُّقَ فِيمَا لَمْ يُكَلِّفْهُمُ الْبَحْثَ عَنْ كُنْهِهِ رُسُوخاً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تأویل دوم این است که آیه از قبیل تعلیق محال به محال است یعنی برای او فرزندی نیست چرا که اگر بود من اولین عبادت کننده آن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آگاه تر از همه به خدا و آنچه بر آن روا است و آنچه روا نیست می باشد و سزاوارتر از همه به تعظیم چیزی است که تعظیمش واجب است و از حق تعظیم پدر، تعظیم فرزندش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اگر به گمان شما خدا فرزند دارد من اولین عبادت کننده خداوند و موحّد برای او و منکر اعتقاد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مای نافیه باشد یعنی برای خداوند فرزندی نیست پس من اولین عبادت کننده خدا و اقرار کننده به این مطلب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 نفی همسر و فرزند از خدا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احتجاج پیامبر صلی الله علیه و آله با قائلین به فرزند خدا را در جلد چهارم نقل می کنیم</w:t>
      </w:r>
      <w:r>
        <w:rPr>
          <w:rFonts w:eastAsia="IRNazanin" w:cs="IRNazanin"/>
          <w:color w:val="111111"/>
          <w:sz w:val="28"/>
          <w:szCs w:val="28"/>
          <w:rtl w:val="true"/>
          <w:lang w:bidi="fa-IR"/>
        </w:rPr>
        <w:t>.</w:t>
      </w:r>
    </w:p>
    <w:p>
      <w:pPr>
        <w:pStyle w:val="Heading3"/>
        <w:numPr>
          <w:ilvl w:val="2"/>
          <w:numId w:val="1"/>
        </w:numPr>
        <w:rPr/>
      </w:pPr>
      <w:bookmarkStart w:id="1375" w:name="__RefHeading___Toc3702313_1468164448"/>
      <w:bookmarkStart w:id="1376" w:name="_Toc618"/>
      <w:bookmarkEnd w:id="1375"/>
      <w:r>
        <w:rPr>
          <w:rtl w:val="true"/>
        </w:rPr>
        <w:t xml:space="preserve">باب نهم </w:t>
      </w:r>
      <w:r>
        <w:rPr>
          <w:rtl w:val="true"/>
        </w:rPr>
        <w:t xml:space="preserve">: </w:t>
      </w:r>
      <w:r>
        <w:rPr>
          <w:rtl w:val="true"/>
        </w:rPr>
        <w:t xml:space="preserve">هی از تفکر در ذات خدای متعال و غور در مسائل توحید و </w:t>
      </w:r>
      <w:r>
        <w:rPr>
          <w:rtl w:val="true"/>
        </w:rPr>
        <w:t>[</w:t>
      </w:r>
      <w:r>
        <w:rPr>
          <w:rtl w:val="true"/>
        </w:rPr>
        <w:t>جوازِ</w:t>
      </w:r>
      <w:r>
        <w:rPr>
          <w:rtl w:val="true"/>
        </w:rPr>
        <w:t xml:space="preserve">] </w:t>
      </w:r>
      <w:r>
        <w:rPr>
          <w:rtl w:val="true"/>
        </w:rPr>
        <w:t>گفتن اینکه خدا شیء است</w:t>
      </w:r>
      <w:bookmarkEnd w:id="1376"/>
    </w:p>
    <w:p>
      <w:pPr>
        <w:pStyle w:val="Heading4"/>
        <w:numPr>
          <w:ilvl w:val="3"/>
          <w:numId w:val="1"/>
        </w:numPr>
        <w:rPr/>
      </w:pPr>
      <w:bookmarkStart w:id="1377" w:name="__RefHeading___Toc3702315_1468164448"/>
      <w:bookmarkStart w:id="1378" w:name="_Toc619"/>
      <w:bookmarkEnd w:id="1377"/>
      <w:r>
        <w:rPr>
          <w:rtl w:val="true"/>
        </w:rPr>
        <w:t>آیات</w:t>
      </w:r>
      <w:bookmarkEnd w:id="1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آن چنان که باید به بزرگی نشناخته‌اند</w:t>
      </w:r>
      <w:r>
        <w:rPr>
          <w:rFonts w:eastAsia="IRNazanin" w:cs="IRNazanin"/>
          <w:color w:val="111111"/>
          <w:sz w:val="28"/>
          <w:szCs w:val="28"/>
          <w:rtl w:val="true"/>
          <w:lang w:bidi="fa-IR"/>
        </w:rPr>
        <w:t>.}</w:t>
      </w:r>
    </w:p>
    <w:p>
      <w:pPr>
        <w:pStyle w:val="Heading4"/>
        <w:numPr>
          <w:ilvl w:val="3"/>
          <w:numId w:val="1"/>
        </w:numPr>
        <w:rPr/>
      </w:pPr>
      <w:bookmarkStart w:id="1379" w:name="__RefHeading___Toc3702317_1468164448"/>
      <w:bookmarkStart w:id="1380" w:name="_Toc620"/>
      <w:bookmarkEnd w:id="1379"/>
      <w:r>
        <w:rPr>
          <w:rtl w:val="true"/>
        </w:rPr>
        <w:t>روایات</w:t>
      </w:r>
      <w:bookmarkEnd w:id="1380"/>
    </w:p>
    <w:p>
      <w:pPr>
        <w:pStyle w:val="Heading5"/>
        <w:numPr>
          <w:ilvl w:val="4"/>
          <w:numId w:val="1"/>
        </w:numPr>
        <w:rPr/>
      </w:pPr>
      <w:bookmarkStart w:id="1381" w:name="__RefHeading___Toc3702319_1468164448"/>
      <w:bookmarkStart w:id="1382" w:name="_Toc621"/>
      <w:bookmarkEnd w:id="1381"/>
      <w:r>
        <w:rPr>
          <w:rtl w:val="true"/>
        </w:rPr>
        <w:t xml:space="preserve">روایت </w:t>
      </w:r>
      <w:r>
        <w:rPr/>
        <w:t>1</w:t>
      </w:r>
      <w:bookmarkEnd w:id="138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امیر مؤمنان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پروردگار ما را طوری وصف کنی که محبت ما به او بیشتر و شناخت ما نسبت به او افزون تر شود؟ امام خشمگین شد و در میان مردم خطبه خواند و در ضمن سخنان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صفاتی را بجویی که قرآن، تو را به آنها راهنمایی کرده است و نیز صفات و ویژگی هایی که رسول خدا صلی الله علیه و آله پیشتر ذکر کرده است؛ پس او را امام و راهنمای خود قرار ده و از نور هدایت او روشنایی بجو؛ زیرا آن نعمت و حکمتی است که به تو داده شده است، پس آن چه را به تو اعطا شده است درک کن و سپاسگزار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شیطان تو را مجبور کرده است بدانی، ولی قرآن دانستن آنها را بر تو واجب نکرده و در سنت پیامبر گرامی صلی الله علیه و آله و ائمه هُدی علیهم السلام نیز اثری از آن وجود ندارد، علم آنها را به خداوند سبحان واگذار کن و بزرگی خداوند را با عقل خود اندازه نگیر که در آن صورت نابود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راسخین در علم، آنهایی هستند که خداوند آنها را از وارد شدن در پرده‌های پنهان غیب، بی‌نیاز گردانیده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آن اموری که پشت پرده‌های غیب نهان است و ایشان تفسیر آن را نمی‌دانند، جملگی می‌پذیرند 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بِهِ کُلٌّ مِّنْ عِندِ رَبِّنَا</w:t>
      </w:r>
      <w:r>
        <w:rPr>
          <w:rFonts w:eastAsia="IRNazanin" w:cs="IRNazanin"/>
          <w:color w:val="111111"/>
          <w:sz w:val="28"/>
          <w:szCs w:val="28"/>
          <w:rtl w:val="true"/>
          <w:lang w:bidi="fa-IR"/>
        </w:rPr>
        <w:t>»</w:t>
      </w:r>
      <w:r>
        <w:rPr>
          <w:rStyle w:val="FootnoteAnchor"/>
          <w:rtl w:val="true"/>
        </w:rPr>
        <w:footnoteReference w:id="5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بدان ایمان آوردیم، همه از جانب پروردگار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اعتراف آنها را به ناتوانی از پرداختن به چیزهایی که بر آن احاطه علمی ندارند، ستوده است و عدم تعمق آنان در اموری که آنها را مکلّف به تحقیق در آن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r>
        <w:rPr>
          <w:rStyle w:val="FootnoteAnchor"/>
          <w:rtl w:val="true"/>
        </w:rPr>
        <w:footnoteReference w:id="592"/>
      </w:r>
      <w:bookmarkStart w:id="1383" w:name="pg16997_179739"/>
    </w:p>
    <w:p>
      <w:pPr>
        <w:pStyle w:val="Heading5"/>
        <w:numPr>
          <w:ilvl w:val="4"/>
          <w:numId w:val="1"/>
        </w:numPr>
        <w:rPr/>
      </w:pPr>
      <w:bookmarkStart w:id="1384" w:name="__RefHeading___Toc3702321_1468164448"/>
      <w:bookmarkStart w:id="1385" w:name="_Toc622"/>
      <w:bookmarkEnd w:id="1383"/>
      <w:bookmarkEnd w:id="1384"/>
      <w:r>
        <w:rPr>
          <w:rtl w:val="true"/>
        </w:rPr>
        <w:t>بیان</w:t>
      </w:r>
      <w:bookmarkEnd w:id="1385"/>
    </w:p>
    <w:p>
      <w:pPr>
        <w:pStyle w:val="BookText"/>
        <w:rPr/>
      </w:pPr>
      <w:r>
        <w:rPr>
          <w:rFonts w:ascii="Amiri" w:hAnsi="Amiri" w:eastAsia="Amiri" w:cs="Amiri"/>
          <w:color w:val="111111"/>
          <w:sz w:val="28"/>
          <w:sz w:val="28"/>
          <w:szCs w:val="28"/>
          <w:rtl w:val="true"/>
          <w:lang w:bidi="ar-SA"/>
        </w:rPr>
        <w:t>الاقتحام الهجوم و الدخول مغالبة و السدد جمع السدة و هي الباب المغلق و فيه إشكال لدلالته على أن الراسخين في العلم في الآية غير معطوف على المستثنى كما دلت عليه الأخبار الكثيرة و سيأتي القول فيه في كتاب الإمامة</w:t>
      </w:r>
      <w:r>
        <w:rPr>
          <w:rStyle w:val="FootnoteAnchor"/>
          <w:rtl w:val="true"/>
        </w:rPr>
        <w:footnoteReference w:id="593"/>
      </w:r>
      <w:r>
        <w:rPr>
          <w:rFonts w:ascii="Amiri" w:hAnsi="Amiri" w:eastAsia="Amiri" w:cs="Amiri"/>
          <w:color w:val="111111"/>
          <w:sz w:val="28"/>
          <w:sz w:val="28"/>
          <w:szCs w:val="28"/>
          <w:rtl w:val="true"/>
          <w:lang w:bidi="ar-SA"/>
        </w:rPr>
        <w:t>إلا أن يقال إن هذا إلزام على من يفسر الآية كذلك أو يقال بالجمع بين التفسيرين على وجهين مختلفين و سيأتي تمام القول في ذلك في محله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1386" w:name="__RefHeading___Toc3702323_1468164448"/>
      <w:bookmarkStart w:id="1387" w:name="_Toc623"/>
      <w:bookmarkEnd w:id="1386"/>
      <w:r>
        <w:rPr>
          <w:rtl w:val="true"/>
        </w:rPr>
        <w:t>«</w:t>
      </w:r>
      <w:r>
        <w:rPr/>
        <w:t>2</w:t>
      </w:r>
      <w:r>
        <w:rPr>
          <w:rtl w:val="true"/>
        </w:rPr>
        <w:t>»</w:t>
      </w:r>
      <w:bookmarkEnd w:id="1387"/>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الزِّنْدِيقُ عَنِ الصَّادِقِ علیه السلام أَنَّ اللَّهَ تَعَالَى مَا هُوَ فَقَالَ علیه السلام هُوَ شَيْ‌ءٌ بِخِلَافِ الْأَشْيَاءِ</w:t>
      </w:r>
      <w:r>
        <w:rPr>
          <w:rStyle w:val="FootnoteAnchor"/>
          <w:rtl w:val="true"/>
        </w:rPr>
        <w:footnoteReference w:id="594"/>
      </w:r>
      <w:r>
        <w:rPr>
          <w:rFonts w:ascii="Amiri" w:hAnsi="Amiri" w:eastAsia="Amiri" w:cs="Amiri"/>
          <w:color w:val="111111"/>
          <w:sz w:val="28"/>
          <w:sz w:val="28"/>
          <w:szCs w:val="28"/>
          <w:rtl w:val="true"/>
          <w:lang w:bidi="ar-SA"/>
        </w:rPr>
        <w:t>أَرْجِعُ بِقَوْلِي شَيْ‌ءٌ إِلَى شَيْ‌ءٍ بِحَقِيقَةِ الشَّيْئِيَّةِ غَيْرَ أَنَّهُ لَا جِسْمٌ وَ لَا صُورَةٌ وَ لَا يُحَسُّ وَ لَا يُجَسُ‌</w:t>
      </w:r>
      <w:r>
        <w:rPr>
          <w:rStyle w:val="FootnoteAnchor"/>
          <w:rtl w:val="true"/>
        </w:rPr>
        <w:footnoteReference w:id="595"/>
      </w:r>
      <w:r>
        <w:rPr>
          <w:rFonts w:ascii="Amiri" w:hAnsi="Amiri" w:eastAsia="Amiri" w:cs="Amiri"/>
          <w:color w:val="111111"/>
          <w:sz w:val="28"/>
          <w:sz w:val="28"/>
          <w:szCs w:val="28"/>
          <w:rtl w:val="true"/>
          <w:lang w:bidi="ar-SA"/>
        </w:rPr>
        <w:t>وَ لَا يُدْرَكُ بِالْحَوَاسِّ الْخَمْسِ لَا تُدْرِكُهُ الْأَوْهَامُ وَ لَا تَنْقُصُهُ الدُّهُورُ وَ لَا تُغَيِّرُهُ الْأَزْمَانُ الْخَبَرَ</w:t>
      </w:r>
      <w:r>
        <w:rPr>
          <w:rFonts w:eastAsia="Amiri" w:cs="Amiri" w:ascii="Amiri" w:hAnsi="Amiri"/>
          <w:color w:val="111111"/>
          <w:sz w:val="28"/>
          <w:szCs w:val="28"/>
          <w:rtl w:val="true"/>
          <w:lang w:bidi="ar-SA"/>
        </w:rPr>
        <w:t>.</w:t>
      </w:r>
    </w:p>
    <w:p>
      <w:pPr>
        <w:pStyle w:val="Heading5"/>
        <w:numPr>
          <w:ilvl w:val="4"/>
          <w:numId w:val="1"/>
        </w:numPr>
        <w:rPr/>
      </w:pPr>
      <w:bookmarkStart w:id="1388" w:name="__RefHeading___Toc3702325_1468164448"/>
      <w:bookmarkStart w:id="1389" w:name="_Toc624"/>
      <w:bookmarkEnd w:id="1388"/>
      <w:r>
        <w:rPr>
          <w:rtl w:val="true"/>
        </w:rPr>
        <w:t>بیان</w:t>
      </w:r>
      <w:bookmarkEnd w:id="1389"/>
    </w:p>
    <w:p>
      <w:pPr>
        <w:pStyle w:val="BookText"/>
        <w:rPr/>
      </w:pPr>
      <w:r>
        <w:rPr>
          <w:rFonts w:ascii="Amiri" w:hAnsi="Amiri" w:eastAsia="Amiri" w:cs="Amiri"/>
          <w:color w:val="111111"/>
          <w:sz w:val="28"/>
          <w:sz w:val="28"/>
          <w:szCs w:val="28"/>
          <w:rtl w:val="true"/>
          <w:lang w:bidi="ar-SA"/>
        </w:rPr>
        <w:t>اعلم أن الشي‌ء مساو للموجود إذا أخذ الوجود أعم من الذهني و الخارجي و المخلوط بالوجود من حيث الخلط شي‌ء و شيئيته كونه ماهية قابلة له و قيل إن الوجود عين الشيئية فإذا عرفت هذا فالمراد بقوله بحقيقة الشيئية أي بالشيئية الحقة الثابتة له في حد ذاته لأنه تعالى هو الذي يحقّ أن يقال له شي‌ء أو موجود لكون وجوده بذاته ممتنع الانفكاك عنه و غيره تعالى في معرض العدم و الفناء و ليس وجودهم إلا من غيرهم أو المراد أنه يجب معرفته بمحض أنه شي‌ء لا أن يثبت له حقيقة معلومة مفهومة يتصدى لمعرفتها فإنه يمتنع معرفة كنه ذاته و صفاته و قيل إنه إشارة إلى أن الوجود عين ذاته تعالى</w:t>
      </w:r>
      <w:r>
        <w:rPr>
          <w:rFonts w:eastAsia="Amiri" w:cs="Amiri" w:ascii="Amiri" w:hAnsi="Amiri"/>
          <w:color w:val="111111"/>
          <w:sz w:val="28"/>
          <w:szCs w:val="28"/>
          <w:rtl w:val="true"/>
          <w:lang w:bidi="ar-SA"/>
        </w:rPr>
        <w:t>.</w:t>
      </w:r>
    </w:p>
    <w:p>
      <w:pPr>
        <w:pStyle w:val="Heading5"/>
        <w:numPr>
          <w:ilvl w:val="4"/>
          <w:numId w:val="1"/>
        </w:numPr>
        <w:rPr/>
      </w:pPr>
      <w:bookmarkStart w:id="1390" w:name="__RefHeading___Toc3702327_1468164448"/>
      <w:bookmarkStart w:id="1391" w:name="_Toc625"/>
      <w:bookmarkEnd w:id="1390"/>
      <w:r>
        <w:rPr>
          <w:rtl w:val="true"/>
        </w:rPr>
        <w:t>توضیح</w:t>
      </w:r>
      <w:bookmarkEnd w:id="1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و وارد شدن به زور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باب 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اشکالی هست و آن اینکه دلالت دارد بر این مطلب که راسخان در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مستثنی نیست در حالی که روایات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سخن در این باره در کتاب امامت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گفته شود این روایت الزام بر کسانی است که آیه را آنگونه تفسیر می کنند یا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تفسیر بنا بر دو وجه مختلف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سخن در این باره در جای خود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p>
    <w:p>
      <w:pPr>
        <w:pStyle w:val="Heading5"/>
        <w:numPr>
          <w:ilvl w:val="4"/>
          <w:numId w:val="1"/>
        </w:numPr>
        <w:rPr/>
      </w:pPr>
      <w:bookmarkStart w:id="1392" w:name="__RefHeading___Toc3702329_1468164448"/>
      <w:bookmarkStart w:id="1393" w:name="_Toc626"/>
      <w:bookmarkEnd w:id="1392"/>
      <w:r>
        <w:rPr>
          <w:rtl w:val="true"/>
        </w:rPr>
        <w:t xml:space="preserve">روایت </w:t>
      </w:r>
      <w:r>
        <w:rPr/>
        <w:t>2</w:t>
      </w:r>
      <w:bookmarkEnd w:id="1393"/>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ذات خداوند متعال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چیزی است بر خلاف همه چیزها، از اینکه می گویم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اثبات معنایی واقعی را بفهم، و نتیجه بگیر که او دارای شیئیت حقیقی است، ولی نه جسم است و نه صورت، نه محسوس می‌شود و نه با حواس پنجگانه ادراک می گردد، نه اوهام او را درمی‌یابند و نه زمان‌ها از او می‌کاهند و دگرگونش می‌سازند</w:t>
      </w:r>
      <w:r>
        <w:rPr>
          <w:rFonts w:eastAsia="IRNazanin" w:cs="IRNazanin"/>
          <w:color w:val="111111"/>
          <w:sz w:val="28"/>
          <w:szCs w:val="28"/>
          <w:rtl w:val="true"/>
          <w:lang w:bidi="fa-IR"/>
        </w:rPr>
        <w:t>.</w:t>
      </w:r>
      <w:r>
        <w:rPr>
          <w:rStyle w:val="FootnoteAnchor"/>
          <w:rtl w:val="true"/>
        </w:rPr>
        <w:footnoteReference w:id="596"/>
      </w:r>
    </w:p>
    <w:p>
      <w:pPr>
        <w:pStyle w:val="Heading5"/>
        <w:numPr>
          <w:ilvl w:val="4"/>
          <w:numId w:val="1"/>
        </w:numPr>
        <w:rPr/>
      </w:pPr>
      <w:bookmarkStart w:id="1394" w:name="__RefHeading___Toc3702331_1468164448"/>
      <w:bookmarkStart w:id="1395" w:name="_Toc627"/>
      <w:bookmarkEnd w:id="1394"/>
      <w:r>
        <w:rPr>
          <w:rtl w:val="true"/>
        </w:rPr>
        <w:t>توضیح</w:t>
      </w:r>
      <w:bookmarkEnd w:id="139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شیء مساوی با موجود است وقتی که وجود اعم از ذهنی و خارجی در نظر گرفته شود و چیزِ مخلوط با وجود از حیث خلط، شیء است و شیئیت آن، این است که ماهیتی قابلِ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عین شیئیت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این را دانستی پس منظور امام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بحقیقه الشیئیة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شیئیت حقه و ثابت برای او در حد ذاتش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متعال کسی است که سزاوار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یا موجود است زیرا انفکاک وجود بالذاتش از او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خداوند در معرض عدم و فنا هستند و وجودشان جز از غیرشان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این است که واجب است معرفت خدا تنها به اینکه او شیء و موجود است نه اینکه برای خدا حقیقت معلوم و مفهومی در نظر بگیرد که بخواهد آن را بشناسد زیرا معرفت کنه ذات و صفات خدا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وجود، عین ذات خداوند است</w:t>
      </w:r>
      <w:r>
        <w:rPr>
          <w:rFonts w:eastAsia="IRNazanin" w:cs="IRNazanin"/>
          <w:color w:val="111111"/>
          <w:sz w:val="28"/>
          <w:szCs w:val="28"/>
          <w:rtl w:val="true"/>
          <w:lang w:bidi="fa-IR"/>
        </w:rPr>
        <w:t xml:space="preserve">. </w:t>
      </w:r>
      <w:bookmarkStart w:id="1396" w:name="pg16997_179740"/>
    </w:p>
    <w:p>
      <w:pPr>
        <w:pStyle w:val="Heading5"/>
        <w:numPr>
          <w:ilvl w:val="4"/>
          <w:numId w:val="1"/>
        </w:numPr>
        <w:rPr/>
      </w:pPr>
      <w:bookmarkStart w:id="1397" w:name="__RefHeading___Toc3702333_1468164448"/>
      <w:bookmarkStart w:id="1398" w:name="_Toc628"/>
      <w:bookmarkEnd w:id="1396"/>
      <w:bookmarkEnd w:id="1397"/>
      <w:r>
        <w:rPr>
          <w:rtl w:val="true"/>
        </w:rPr>
        <w:t>«</w:t>
      </w:r>
      <w:r>
        <w:rPr/>
        <w:t>3</w:t>
      </w:r>
      <w:r>
        <w:rPr>
          <w:rtl w:val="true"/>
        </w:rPr>
        <w:t>»</w:t>
      </w:r>
      <w:bookmarkEnd w:id="1398"/>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عَنِ ابْنِ عِيسَى عَنْ أَبِيهِ عَنِ ابْنِ أَبِي عُمَيْرٍ عَنْ مُحَمَّدِ بْنِ حُمْرَانَ عَنْ أَبِي عُبَيْدَةَ الْحَذَّاءِ قَالَ قَالَ أَبُو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إِيَّاكَ وَ الْخُصُومَاتِ فَإِنَّهَا تُورِثُ الشَّكَّ وَ تُحْبِطُ الْعَمَلَ وَ تُرْدِي صَاحِبَهَا وَ عَسَى أَنْ يَتَكَلَّمَ الرَّجُلُ بِالشَّيْ‌ءِ لَا يُغْفَرُ لَهُ يَا زِيَادُ إِنَّهُ كَانَ فِيمَا مَضَى قَوْمٌ تَرَكُوا عِلْمَ مَا وُكِّلُوا بِهِ‌</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وَ طَلَبُوا عِلْمَ مَا كُفُّوهُ‌</w:t>
      </w:r>
      <w:r>
        <w:rPr>
          <w:rStyle w:val="FootnoteAnchor"/>
          <w:rtl w:val="true"/>
        </w:rPr>
        <w:footnoteReference w:id="598"/>
      </w:r>
      <w:r>
        <w:rPr>
          <w:rFonts w:ascii="Amiri" w:hAnsi="Amiri" w:eastAsia="Amiri" w:cs="Amiri"/>
          <w:color w:val="111111"/>
          <w:sz w:val="28"/>
          <w:sz w:val="28"/>
          <w:szCs w:val="28"/>
          <w:rtl w:val="true"/>
          <w:lang w:bidi="ar-SA"/>
        </w:rPr>
        <w:t>حَتَّى انْتَهَى بِهِمُ الْكَلَامُ إِلَى اللَّهِ عَزَّ وَ جَلَّ فَتَحَيَّرُوا فَإِنْ كَانَ الرَّجُلُ لَيُدْعَى مِنْ بَيْنِ يَدَيْهِ فَيُجِيبُ مِنْ خَلْفِهِ أَوْ يُدْعَى مِنْ خَلْفِهِ فَيُجِيبُ مِنْ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399" w:name="__RefHeading___Toc3702335_1468164448"/>
      <w:bookmarkStart w:id="1400" w:name="_Toc629"/>
      <w:bookmarkEnd w:id="1399"/>
      <w:r>
        <w:rPr>
          <w:rtl w:val="true"/>
        </w:rPr>
        <w:t>«</w:t>
      </w:r>
      <w:r>
        <w:rPr/>
        <w:t>4</w:t>
      </w:r>
      <w:r>
        <w:rPr>
          <w:rtl w:val="true"/>
        </w:rPr>
        <w:t>»</w:t>
      </w:r>
      <w:bookmarkEnd w:id="1400"/>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الْبَرْقِيِّ عَنْ أَبِيهِ عَنْ صَفْوَانَ بْنِ يَحْيَى عَنْ أَبِي الْيَسَعِ‌</w:t>
      </w:r>
      <w:r>
        <w:rPr>
          <w:rStyle w:val="FootnoteAnchor"/>
          <w:rtl w:val="true"/>
        </w:rPr>
        <w:footnoteReference w:id="599"/>
      </w:r>
      <w:r>
        <w:rPr>
          <w:rFonts w:ascii="Amiri" w:hAnsi="Amiri" w:eastAsia="Amiri" w:cs="Amiri"/>
          <w:color w:val="111111"/>
          <w:sz w:val="28"/>
          <w:sz w:val="28"/>
          <w:szCs w:val="28"/>
          <w:rtl w:val="true"/>
          <w:lang w:bidi="ar-SA"/>
        </w:rPr>
        <w:t>عَنْ سُلَيْمَانَ بْنِ خَالِدٍ قَالَ 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التَّفَكُّرَ فِي اللَّهِ فَإِنَّ التَّفَكُّرَ فِي اللَّهِ لَا يَزِيدُ إِلَّا تَيْهاً</w:t>
      </w:r>
      <w:r>
        <w:rPr>
          <w:rStyle w:val="FootnoteAnchor"/>
          <w:rtl w:val="true"/>
        </w:rPr>
        <w:footnoteReference w:id="600"/>
      </w:r>
      <w:r>
        <w:rPr>
          <w:rFonts w:ascii="Amiri" w:hAnsi="Amiri" w:eastAsia="Amiri" w:cs="Amiri"/>
          <w:color w:val="111111"/>
          <w:sz w:val="28"/>
          <w:sz w:val="28"/>
          <w:szCs w:val="28"/>
          <w:rtl w:val="true"/>
          <w:lang w:bidi="ar-SA"/>
        </w:rPr>
        <w:t>إِنَّ اللَّهَ عَزَّ وَ جَلَ لا تُدْرِكُهُ الْأَبْصارُ وَ لَا يُوصَفُ بِمِقْدَارٍ</w:t>
      </w:r>
      <w:r>
        <w:rPr>
          <w:rFonts w:eastAsia="Amiri" w:cs="Amiri" w:ascii="Amiri" w:hAnsi="Amiri"/>
          <w:color w:val="111111"/>
          <w:sz w:val="28"/>
          <w:szCs w:val="28"/>
          <w:rtl w:val="true"/>
          <w:lang w:bidi="ar-SA"/>
        </w:rPr>
        <w:t>.</w:t>
      </w:r>
    </w:p>
    <w:p>
      <w:pPr>
        <w:pStyle w:val="Heading5"/>
        <w:numPr>
          <w:ilvl w:val="4"/>
          <w:numId w:val="1"/>
        </w:numPr>
        <w:rPr/>
      </w:pPr>
      <w:bookmarkStart w:id="1401" w:name="__RefHeading___Toc3702337_1468164448"/>
      <w:bookmarkStart w:id="1402" w:name="_Toc630"/>
      <w:bookmarkEnd w:id="1401"/>
      <w:r>
        <w:rPr>
          <w:rtl w:val="true"/>
        </w:rPr>
        <w:t>«</w:t>
      </w:r>
      <w:r>
        <w:rPr/>
        <w:t>5</w:t>
      </w:r>
      <w:r>
        <w:rPr>
          <w:rtl w:val="true"/>
        </w:rPr>
        <w:t>»</w:t>
      </w:r>
      <w:bookmarkEnd w:id="140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ابْنِ بُنْدَارَ عَنْ مُحَمَّدِ بْنِ عَلِيٍّ الْكُوفِيِّ عَنْ مُحَمَّدِ بْنِ عَبْدِ اللَّهِ الْخُرَاسَانِيِّ خَادِمِ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الزَّنَادِقَةِ لِأَبِي الْحَسَنِ علیه السلام هَلْ يُقَالُ لِلَّهِ إِنَّهُ شَيْ‌ءٌ فَقَالَ نَعَمْ وَ قَدْ سَمَّى نَفْسَهُ بِذَلِكَ فِي كِتَابِهِ فَقَالَ قُلْ أَيُّ شَيْ‌ءٍ أَكْبَرُ شَهادَةً قُلِ اللَّهُ شَهِيدٌ بَيْنِي وَ بَيْنَكُمْ فَهُوَ شَيْ‌ءٌ لَيْسَ كَمِثْلِهِ شَيْ‌ءٌ</w:t>
      </w:r>
      <w:r>
        <w:rPr>
          <w:rFonts w:eastAsia="Amiri" w:cs="Amiri" w:ascii="Amiri" w:hAnsi="Amiri"/>
          <w:color w:val="111111"/>
          <w:sz w:val="28"/>
          <w:szCs w:val="28"/>
          <w:rtl w:val="true"/>
          <w:lang w:bidi="ar-SA"/>
        </w:rPr>
        <w:t>.</w:t>
      </w:r>
    </w:p>
    <w:p>
      <w:pPr>
        <w:pStyle w:val="Heading5"/>
        <w:numPr>
          <w:ilvl w:val="4"/>
          <w:numId w:val="1"/>
        </w:numPr>
        <w:rPr/>
      </w:pPr>
      <w:bookmarkStart w:id="1403" w:name="__RefHeading___Toc3702339_1468164448"/>
      <w:bookmarkStart w:id="1404" w:name="_Toc631"/>
      <w:bookmarkEnd w:id="1403"/>
      <w:r>
        <w:rPr>
          <w:rtl w:val="true"/>
        </w:rPr>
        <w:t>«</w:t>
      </w:r>
      <w:r>
        <w:rPr/>
        <w:t>6</w:t>
      </w:r>
      <w:r>
        <w:rPr>
          <w:rtl w:val="true"/>
        </w:rPr>
        <w:t>»</w:t>
      </w:r>
      <w:bookmarkEnd w:id="1404"/>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أَنَّ إِلى رَبِّكَ الْمُنْتَهى حَدَّثَنِي أَبِي عَنِ ابْنِ أَبِي عُمَيْرٍ عَنْ جَمِيلٍ عَنْ أَبِي عَبْدِ اللَّهِ علیه السلام قَالَ إِذَا انْتَهَى الْكَلَامُ إِلَى اللَّهِ فَأَمْسِكُوا وَ تَكَلَّمُوا فِيمَا دُونَ الْعَرْشِ وَ لَا تَكَلَّمُوا فِيمَا فَوْقَ الْعَرْشِ فَإِنَّ قَوْماً تَكَلَّمُوا فِيمَا فَوْقَ الْعَرْشِ فَتَاهَتْ عُقُولُهُمْ حَتَّى</w:t>
      </w:r>
    </w:p>
    <w:p>
      <w:pPr>
        <w:pStyle w:val="Heading5"/>
        <w:numPr>
          <w:ilvl w:val="4"/>
          <w:numId w:val="1"/>
        </w:numPr>
        <w:rPr/>
      </w:pPr>
      <w:bookmarkStart w:id="1405" w:name="__RefHeading___Toc3702341_1468164448"/>
      <w:bookmarkStart w:id="1406" w:name="_Toc632"/>
      <w:bookmarkEnd w:id="1405"/>
      <w:r>
        <w:rPr>
          <w:rtl w:val="true"/>
        </w:rPr>
        <w:t xml:space="preserve">روایت </w:t>
      </w:r>
      <w:r>
        <w:rPr/>
        <w:t>3</w:t>
      </w:r>
      <w:bookmarkEnd w:id="1406"/>
    </w:p>
    <w:p>
      <w:pPr>
        <w:pStyle w:val="BookText"/>
        <w:rPr/>
      </w:pP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 مبادا وارد خصومت شوی که شک آورد و عمل را بی‌اجر کند و صاحبش را هلاک سازد و بسا باشد مرد سخنی گوید که آمرزیده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 در دوران گذشته مردمی بودند که علمی را که بدان مکلف بودند ترک کردند و دنبال دانستن چیزی رفتند که از آن معاف بودند تا جایی که سخن را به بحث در خدا کشاندند و در نتیجه گیج شدند تا جائی که مردی از ایشان را از جلو ندا می دادند ولی او از پشت سر پاسخ می داد یا از پشت سرش می خواندند، از جلو پاسخ می داد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این حدیث در کتاب محاسن نیز روایت شده است</w:t>
      </w:r>
      <w:r>
        <w:rPr>
          <w:rFonts w:eastAsia="IRNazanin" w:cs="IRNazanin"/>
          <w:color w:val="111111"/>
          <w:sz w:val="28"/>
          <w:szCs w:val="28"/>
          <w:rtl w:val="true"/>
          <w:lang w:bidi="fa-IR"/>
        </w:rPr>
        <w:t>.</w:t>
      </w:r>
    </w:p>
    <w:p>
      <w:pPr>
        <w:pStyle w:val="Heading5"/>
        <w:numPr>
          <w:ilvl w:val="4"/>
          <w:numId w:val="1"/>
        </w:numPr>
        <w:rPr/>
      </w:pPr>
      <w:bookmarkStart w:id="1407" w:name="__RefHeading___Toc3702343_1468164448"/>
      <w:bookmarkStart w:id="1408" w:name="_Toc633"/>
      <w:bookmarkEnd w:id="1407"/>
      <w:r>
        <w:rPr>
          <w:rtl w:val="true"/>
        </w:rPr>
        <w:t xml:space="preserve">روایت </w:t>
      </w:r>
      <w:r>
        <w:rPr/>
        <w:t>4</w:t>
      </w:r>
      <w:bookmarkEnd w:id="1408"/>
    </w:p>
    <w:p>
      <w:pPr>
        <w:pStyle w:val="BookText"/>
        <w:rPr/>
      </w:pP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باره خدا اندیشه کنید که اندیشه در خدا جز گمراهی نیفزاید به راستی أبصار خدای عزّ و جلّ را در نیابند و خداوند به مقدار وصف نشود</w:t>
      </w:r>
      <w:r>
        <w:rPr>
          <w:rFonts w:eastAsia="IRNazanin" w:cs="IRNazanin"/>
          <w:color w:val="111111"/>
          <w:sz w:val="28"/>
          <w:szCs w:val="28"/>
          <w:rtl w:val="true"/>
          <w:lang w:bidi="fa-IR"/>
        </w:rPr>
        <w:t>.</w:t>
      </w:r>
      <w:r>
        <w:rPr>
          <w:rStyle w:val="FootnoteAnchor"/>
          <w:rtl w:val="true"/>
        </w:rPr>
        <w:footnoteReference w:id="602"/>
      </w:r>
    </w:p>
    <w:p>
      <w:pPr>
        <w:pStyle w:val="Heading5"/>
        <w:numPr>
          <w:ilvl w:val="4"/>
          <w:numId w:val="1"/>
        </w:numPr>
        <w:rPr/>
      </w:pPr>
      <w:bookmarkStart w:id="1409" w:name="__RefHeading___Toc3702345_1468164448"/>
      <w:bookmarkStart w:id="1410" w:name="_Toc634"/>
      <w:bookmarkEnd w:id="1409"/>
      <w:r>
        <w:rPr>
          <w:rtl w:val="true"/>
        </w:rPr>
        <w:t xml:space="preserve">روایت </w:t>
      </w:r>
      <w:r>
        <w:rPr/>
        <w:t>5</w:t>
      </w:r>
      <w:bookmarkEnd w:id="1410"/>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امام رضا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زندیقی از امام رضا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در باره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او خود را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أَیُّ شَیْ‌ءٍ أَکْبَرُ شَهادَةً قُلِ اللَّهُ شَهِیدٌ بَیْنِی وَ بَیْنَکُمْ</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چه چیزی از همه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میان من و شما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 که هیچ چیز مثل او نیست</w:t>
      </w:r>
      <w:r>
        <w:rPr>
          <w:rFonts w:eastAsia="IRNazanin" w:cs="IRNazanin"/>
          <w:color w:val="111111"/>
          <w:sz w:val="28"/>
          <w:szCs w:val="28"/>
          <w:rtl w:val="true"/>
          <w:lang w:bidi="fa-IR"/>
        </w:rPr>
        <w:t>.</w:t>
      </w:r>
      <w:r>
        <w:rPr>
          <w:rStyle w:val="FootnoteAnchor"/>
          <w:rtl w:val="true"/>
        </w:rPr>
        <w:footnoteReference w:id="604"/>
      </w:r>
    </w:p>
    <w:p>
      <w:pPr>
        <w:pStyle w:val="Heading5"/>
        <w:numPr>
          <w:ilvl w:val="4"/>
          <w:numId w:val="1"/>
        </w:numPr>
        <w:rPr/>
      </w:pPr>
      <w:bookmarkStart w:id="1411" w:name="__RefHeading___Toc3702347_1468164448"/>
      <w:bookmarkStart w:id="1412" w:name="_Toc635"/>
      <w:bookmarkEnd w:id="1411"/>
      <w:r>
        <w:rPr>
          <w:rtl w:val="true"/>
        </w:rPr>
        <w:t xml:space="preserve">روایت </w:t>
      </w:r>
      <w:r>
        <w:rPr/>
        <w:t>6</w:t>
      </w:r>
      <w:bookmarkEnd w:id="141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إِلی رَبِّکَ الْمُنْتَهی</w:t>
      </w:r>
      <w:r>
        <w:rPr>
          <w:rFonts w:eastAsia="Amiri" w:cs="Amiri" w:ascii="Amiri" w:hAnsi="Amiri"/>
          <w:color w:val="111111"/>
          <w:sz w:val="28"/>
          <w:szCs w:val="28"/>
          <w:rtl w:val="true"/>
          <w:lang w:bidi="ar-SA"/>
        </w:rPr>
        <w:t>»</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صحبت به خدا رسید، دست بردارید و در باره پایین عرش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گروهی در باره آن چه در بالای عرش قرار دارد، سخن گفتند که عقل‌هایشان سرگردان شد، </w:t>
      </w:r>
      <w:bookmarkStart w:id="1413" w:name="pg16997_179741"/>
    </w:p>
    <w:p>
      <w:pPr>
        <w:pStyle w:val="BookText"/>
        <w:rPr/>
      </w:pPr>
      <w:bookmarkEnd w:id="1413"/>
      <w:r>
        <w:rPr>
          <w:rFonts w:ascii="Amiri" w:hAnsi="Amiri" w:eastAsia="Amiri" w:cs="Amiri"/>
          <w:color w:val="111111"/>
          <w:sz w:val="28"/>
          <w:sz w:val="28"/>
          <w:szCs w:val="28"/>
          <w:rtl w:val="true"/>
          <w:lang w:bidi="ar-SA"/>
        </w:rPr>
        <w:t>كَانَ الرَّجُلُ يُنَادَى مِنْ بَيْنِ يَدَيْهِ فَيُجِيبُ مِنْ خَلْفِهِ وَ يُنَادَى مِنْ خَلْفِهِ فَيُجِيبُ مِنْ بَيْنِ يَدَيْهِ</w:t>
      </w:r>
      <w:r>
        <w:rPr>
          <w:rFonts w:eastAsia="Amiri" w:cs="Amiri" w:ascii="Amiri" w:hAnsi="Amiri"/>
          <w:color w:val="111111"/>
          <w:sz w:val="28"/>
          <w:szCs w:val="28"/>
          <w:rtl w:val="true"/>
          <w:lang w:bidi="ar-SA"/>
        </w:rPr>
        <w:t>.</w:t>
      </w:r>
    </w:p>
    <w:p>
      <w:pPr>
        <w:pStyle w:val="Heading5"/>
        <w:numPr>
          <w:ilvl w:val="4"/>
          <w:numId w:val="1"/>
        </w:numPr>
        <w:rPr/>
      </w:pPr>
      <w:bookmarkStart w:id="1414" w:name="__RefHeading___Toc3702349_1468164448"/>
      <w:bookmarkStart w:id="1415" w:name="_Toc636"/>
      <w:bookmarkEnd w:id="1414"/>
      <w:r>
        <w:rPr>
          <w:rtl w:val="true"/>
        </w:rPr>
        <w:t>بیان</w:t>
      </w:r>
      <w:bookmarkEnd w:id="1415"/>
    </w:p>
    <w:p>
      <w:pPr>
        <w:pStyle w:val="BookText"/>
        <w:rPr/>
      </w:pPr>
      <w:r>
        <w:rPr>
          <w:rFonts w:ascii="Amiri" w:hAnsi="Amiri" w:eastAsia="Amiri" w:cs="Amiri"/>
          <w:color w:val="111111"/>
          <w:sz w:val="28"/>
          <w:sz w:val="28"/>
          <w:szCs w:val="28"/>
          <w:rtl w:val="true"/>
          <w:lang w:bidi="ar-SA"/>
        </w:rPr>
        <w:t>التكلم فيما فوق العرش كناية عن التفكر في كنه ذاته و صفاته تعالى فالمراد إما الفوقية المعنوية أو بناء على زعمهم حيث قالوا بالجسم و الصورة و يحتمل على بعد أن يكون المراد التفكر في الخلإ البحت بعد انتهاء الأبعاد</w:t>
      </w:r>
      <w:r>
        <w:rPr>
          <w:rFonts w:eastAsia="Amiri" w:cs="Amiri" w:ascii="Amiri" w:hAnsi="Amiri"/>
          <w:color w:val="111111"/>
          <w:sz w:val="28"/>
          <w:szCs w:val="28"/>
          <w:rtl w:val="true"/>
          <w:lang w:bidi="ar-SA"/>
        </w:rPr>
        <w:t>.</w:t>
      </w:r>
    </w:p>
    <w:p>
      <w:pPr>
        <w:pStyle w:val="Heading5"/>
        <w:numPr>
          <w:ilvl w:val="4"/>
          <w:numId w:val="1"/>
        </w:numPr>
        <w:rPr/>
      </w:pPr>
      <w:bookmarkStart w:id="1416" w:name="__RefHeading___Toc3702351_1468164448"/>
      <w:bookmarkStart w:id="1417" w:name="_Toc637"/>
      <w:bookmarkEnd w:id="1416"/>
      <w:r>
        <w:rPr>
          <w:rtl w:val="true"/>
        </w:rPr>
        <w:t>«</w:t>
      </w:r>
      <w:r>
        <w:rPr/>
        <w:t>7</w:t>
      </w:r>
      <w:r>
        <w:rPr>
          <w:rtl w:val="true"/>
        </w:rPr>
        <w:t>»</w:t>
      </w:r>
      <w:bookmarkEnd w:id="141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رِبْعِيٍّ عَمَّنْ ذَكَرَهُ عَنْ أَبِي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وَ إِذا رَأَيْتَ الَّذِينَ يَخُوضُونَ فِي آياتِنا قَالَ الْكَلَامُ فِي اللَّهِ وَ الْجِدَالُ فِي الْقُرْآنِ فَأَعْرِضْ عَنْهُمْ حَتَّى يَخُوضُوا فِي حَدِيثٍ غَيْرِهِ قَالَ مِنْهُمُ الْقُصَّاصُ</w:t>
      </w:r>
      <w:r>
        <w:rPr>
          <w:rFonts w:eastAsia="Amiri" w:cs="Amiri" w:ascii="Amiri" w:hAnsi="Amiri"/>
          <w:color w:val="111111"/>
          <w:sz w:val="28"/>
          <w:szCs w:val="28"/>
          <w:rtl w:val="true"/>
          <w:lang w:bidi="ar-SA"/>
        </w:rPr>
        <w:t>.</w:t>
      </w:r>
    </w:p>
    <w:p>
      <w:pPr>
        <w:pStyle w:val="Heading5"/>
        <w:numPr>
          <w:ilvl w:val="4"/>
          <w:numId w:val="1"/>
        </w:numPr>
        <w:rPr/>
      </w:pPr>
      <w:bookmarkStart w:id="1418" w:name="__RefHeading___Toc3702353_1468164448"/>
      <w:bookmarkStart w:id="1419" w:name="_Toc638"/>
      <w:bookmarkEnd w:id="1418"/>
      <w:r>
        <w:rPr>
          <w:rtl w:val="true"/>
        </w:rPr>
        <w:t>بیان</w:t>
      </w:r>
      <w:bookmarkEnd w:id="1419"/>
    </w:p>
    <w:p>
      <w:pPr>
        <w:pStyle w:val="BookText"/>
        <w:rPr/>
      </w:pPr>
      <w:r>
        <w:rPr>
          <w:rFonts w:ascii="Amiri" w:hAnsi="Amiri" w:eastAsia="Amiri" w:cs="Amiri"/>
          <w:color w:val="111111"/>
          <w:sz w:val="28"/>
          <w:sz w:val="28"/>
          <w:szCs w:val="28"/>
          <w:rtl w:val="true"/>
          <w:lang w:bidi="ar-SA"/>
        </w:rPr>
        <w:t>القصاص علماء المخالفين فإنهم كرواة القصص و الأكاذيب فيما يبنون عليه علومهم و هم يخوضون في تفاسير الآيات و تحقيق صفات الذات بالظنون و الأوهام لانحرافهم عن أهل البيت ع</w:t>
      </w:r>
      <w:r>
        <w:rPr>
          <w:rFonts w:eastAsia="Amiri" w:cs="Amiri" w:ascii="Amiri" w:hAnsi="Amiri"/>
          <w:color w:val="111111"/>
          <w:sz w:val="28"/>
          <w:szCs w:val="28"/>
          <w:rtl w:val="true"/>
          <w:lang w:bidi="ar-SA"/>
        </w:rPr>
        <w:t>.</w:t>
      </w:r>
    </w:p>
    <w:p>
      <w:pPr>
        <w:pStyle w:val="Heading5"/>
        <w:numPr>
          <w:ilvl w:val="4"/>
          <w:numId w:val="1"/>
        </w:numPr>
        <w:rPr/>
      </w:pPr>
      <w:bookmarkStart w:id="1420" w:name="__RefHeading___Toc3702355_1468164448"/>
      <w:bookmarkStart w:id="1421" w:name="_Toc639"/>
      <w:bookmarkEnd w:id="1420"/>
      <w:r>
        <w:rPr>
          <w:rtl w:val="true"/>
        </w:rPr>
        <w:t>«</w:t>
      </w:r>
      <w:r>
        <w:rPr/>
        <w:t>8</w:t>
      </w:r>
      <w:r>
        <w:rPr>
          <w:rtl w:val="true"/>
        </w:rPr>
        <w:t>»</w:t>
      </w:r>
      <w:bookmarkEnd w:id="1421"/>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الْعَبَّاسِ بْنِ عَمْرٍو الْفُقَيْمِيِ‌</w:t>
      </w:r>
      <w:r>
        <w:rPr>
          <w:rStyle w:val="FootnoteAnchor"/>
          <w:rtl w:val="true"/>
        </w:rPr>
        <w:footnoteReference w:id="606"/>
      </w:r>
      <w:r>
        <w:rPr>
          <w:rFonts w:ascii="Amiri" w:hAnsi="Amiri" w:eastAsia="Amiri" w:cs="Amiri"/>
          <w:color w:val="111111"/>
          <w:sz w:val="28"/>
          <w:sz w:val="28"/>
          <w:szCs w:val="28"/>
          <w:rtl w:val="true"/>
          <w:lang w:bidi="ar-SA"/>
        </w:rPr>
        <w:t>عَنْ هِشَامِ بْنِ الْحَكَمِ عَنْ أَبِي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لِلزِّنْدِيقِ حِينَ سَأَلَهُ عَنِ اللَّهِ مَا هُوَ قَالَ هُوَ شَيْ‌ءٌ بِخِلَافِ الْأَشْيَاءِ أَرْجِعُ بِقَوْلِي شَيْ‌ءٌ إِلَى إِثْبَاتِ مَعْنًى وَ أَنَّهُ شَيْ‌ءٌ بِحَقِيقَةِ الشَّيْئِيَّةِ غَيْرَ أَنَّهُ لَا جِسْمٌ وَ لَا صُورَةٌ</w:t>
      </w:r>
      <w:r>
        <w:rPr>
          <w:rFonts w:eastAsia="Amiri" w:cs="Amiri" w:ascii="Amiri" w:hAnsi="Amiri"/>
          <w:color w:val="111111"/>
          <w:sz w:val="28"/>
          <w:szCs w:val="28"/>
          <w:rtl w:val="true"/>
          <w:lang w:bidi="ar-SA"/>
        </w:rPr>
        <w:t>.</w:t>
      </w:r>
    </w:p>
    <w:p>
      <w:pPr>
        <w:pStyle w:val="Heading5"/>
        <w:numPr>
          <w:ilvl w:val="4"/>
          <w:numId w:val="1"/>
        </w:numPr>
        <w:rPr/>
      </w:pPr>
      <w:bookmarkStart w:id="1422" w:name="__RefHeading___Toc3702357_1468164448"/>
      <w:bookmarkStart w:id="1423" w:name="_Toc640"/>
      <w:bookmarkEnd w:id="1422"/>
      <w:r>
        <w:rPr>
          <w:rtl w:val="true"/>
        </w:rPr>
        <w:t>«</w:t>
      </w:r>
      <w:r>
        <w:rPr/>
        <w:t>9</w:t>
      </w:r>
      <w:r>
        <w:rPr>
          <w:rtl w:val="true"/>
        </w:rPr>
        <w:t>»</w:t>
      </w:r>
      <w:bookmarkEnd w:id="1423"/>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مُحَمَّدِ بْنِ عِيسَى عَمَّنْ ذَكَرَهُ رَفَعَهُ إِلَى أَبِي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أَ يَجُوزُ أَنْ يُقَالَ إِنَّ اللَّهَ عَزَّ وَ جَلَّ شَيْ‌ءٌ قَالَ نَعَمْ تُخْرِجُهُ مِنَ الْحَدَّيْنِ حَدِّ التَّعْطِيلِ وَ حَدِّ التَّشْبِيهِ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Heading5"/>
        <w:numPr>
          <w:ilvl w:val="4"/>
          <w:numId w:val="1"/>
        </w:numPr>
        <w:rPr/>
      </w:pPr>
      <w:bookmarkStart w:id="1424" w:name="__RefHeading___Toc3702359_1468164448"/>
      <w:bookmarkStart w:id="1425" w:name="_Toc641"/>
      <w:bookmarkEnd w:id="1424"/>
      <w:r>
        <w:rPr>
          <w:rtl w:val="true"/>
        </w:rPr>
        <w:t>بیان</w:t>
      </w:r>
      <w:bookmarkEnd w:id="1425"/>
    </w:p>
    <w:p>
      <w:pPr>
        <w:pStyle w:val="BookText"/>
        <w:rPr/>
      </w:pPr>
      <w:r>
        <w:rPr>
          <w:rFonts w:ascii="Amiri" w:hAnsi="Amiri" w:eastAsia="Amiri" w:cs="Amiri"/>
          <w:color w:val="111111"/>
          <w:sz w:val="28"/>
          <w:sz w:val="28"/>
          <w:szCs w:val="28"/>
          <w:rtl w:val="true"/>
          <w:lang w:bidi="ar-SA"/>
        </w:rPr>
        <w:t>حد التعطيل هو عدم إثبات الوجود و الصفات الكمالية و الفعلية و الإضافية له تعالى و حد التشبيه الحكم بالاشتراك مع الممكنات في حقيقة الصفات و عوارض الممكنات</w:t>
      </w:r>
      <w:r>
        <w:rPr>
          <w:rFonts w:eastAsia="Amiri" w:cs="Amiri" w:ascii="Amiri" w:hAnsi="Amiri"/>
          <w:color w:val="111111"/>
          <w:sz w:val="28"/>
          <w:szCs w:val="28"/>
          <w:rtl w:val="true"/>
          <w:lang w:bidi="ar-SA"/>
        </w:rPr>
        <w:t>.</w:t>
      </w:r>
    </w:p>
    <w:p>
      <w:pPr>
        <w:pStyle w:val="Heading5"/>
        <w:numPr>
          <w:ilvl w:val="4"/>
          <w:numId w:val="1"/>
        </w:numPr>
        <w:rPr/>
      </w:pPr>
      <w:bookmarkStart w:id="1426" w:name="__RefHeading___Toc3702361_1468164448"/>
      <w:bookmarkStart w:id="1427" w:name="_Toc642"/>
      <w:bookmarkEnd w:id="1426"/>
      <w:r>
        <w:rPr>
          <w:rtl w:val="true"/>
        </w:rPr>
        <w:t>«</w:t>
      </w:r>
      <w:r>
        <w:rPr/>
        <w:t>10</w:t>
      </w:r>
      <w:r>
        <w:rPr>
          <w:rtl w:val="true"/>
        </w:rPr>
        <w:t>»</w:t>
      </w:r>
      <w:bookmarkEnd w:id="1427"/>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أَبِيهِ عَنْ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مُحَمَّدٍ علیه السلام سَنَةَ خَمْسٍ</w:t>
      </w:r>
    </w:p>
    <w:p>
      <w:pPr>
        <w:pStyle w:val="BookText"/>
        <w:rPr/>
      </w:pPr>
      <w:r>
        <w:rPr>
          <w:rFonts w:ascii="IRNazanin" w:hAnsi="IRNazanin" w:eastAsia="IRNazanin"/>
          <w:color w:val="111111"/>
          <w:sz w:val="28"/>
          <w:sz w:val="28"/>
          <w:szCs w:val="28"/>
          <w:rtl w:val="true"/>
          <w:lang w:bidi="fa-IR"/>
        </w:rPr>
        <w:t>تا آن جا که از مقابل مورد خطاب قرار می‌گرفتند اما از پشت سر جواب می‌دادند و از پشت سر مورد خطاب قرار می‌گرفتند، اما از مقابل جواب می‌دادند</w:t>
      </w:r>
      <w:r>
        <w:rPr>
          <w:rFonts w:eastAsia="IRNazanin" w:cs="IRNazanin"/>
          <w:color w:val="111111"/>
          <w:sz w:val="28"/>
          <w:szCs w:val="28"/>
          <w:rtl w:val="true"/>
          <w:lang w:bidi="fa-IR"/>
        </w:rPr>
        <w:t>.</w:t>
      </w:r>
      <w:r>
        <w:rPr>
          <w:rStyle w:val="FootnoteAnchor"/>
          <w:rtl w:val="true"/>
        </w:rPr>
        <w:footnoteReference w:id="607"/>
      </w:r>
    </w:p>
    <w:p>
      <w:pPr>
        <w:pStyle w:val="Heading5"/>
        <w:numPr>
          <w:ilvl w:val="4"/>
          <w:numId w:val="1"/>
        </w:numPr>
        <w:rPr/>
      </w:pPr>
      <w:bookmarkStart w:id="1428" w:name="__RefHeading___Toc3702363_1468164448"/>
      <w:bookmarkStart w:id="1429" w:name="_Toc643"/>
      <w:bookmarkEnd w:id="1428"/>
      <w:r>
        <w:rPr>
          <w:rtl w:val="true"/>
        </w:rPr>
        <w:t>توضیح</w:t>
      </w:r>
      <w:bookmarkEnd w:id="1429"/>
    </w:p>
    <w:p>
      <w:pPr>
        <w:pStyle w:val="BookText"/>
        <w:rPr/>
      </w:pPr>
      <w:r>
        <w:rPr>
          <w:rFonts w:ascii="IRNazanin" w:hAnsi="IRNazanin" w:eastAsia="IRNazanin"/>
          <w:color w:val="111111"/>
          <w:sz w:val="28"/>
          <w:sz w:val="28"/>
          <w:szCs w:val="28"/>
          <w:rtl w:val="true"/>
          <w:lang w:bidi="fa-IR"/>
        </w:rPr>
        <w:t>تکلم در آنچه بالای عرش است کنایه از تفکر در کنه ذات و صفات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یا تفوّق معنوی است و یا بنابر گمان آنهاست که قائل به جسم و صورت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احتمال بعیدی ممکن است و یا بنابر گمان آنهاست که</w:t>
      </w:r>
    </w:p>
    <w:p>
      <w:pPr>
        <w:pStyle w:val="BookText"/>
        <w:rPr/>
      </w:pPr>
      <w:r>
        <w:rPr>
          <w:rFonts w:ascii="IRNazanin" w:hAnsi="IRNazanin" w:eastAsia="IRNazanin"/>
          <w:color w:val="111111"/>
          <w:sz w:val="28"/>
          <w:sz w:val="28"/>
          <w:szCs w:val="28"/>
          <w:rtl w:val="true"/>
          <w:lang w:bidi="fa-IR"/>
        </w:rPr>
        <w:t>قائل به جسم و صورت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احتمال بعیدی ممکن است منظور تفکر در خلأ محض بعد از انتهای ابعاد باشد</w:t>
      </w:r>
      <w:r>
        <w:rPr>
          <w:rFonts w:eastAsia="IRNazanin" w:cs="IRNazanin"/>
          <w:color w:val="111111"/>
          <w:sz w:val="28"/>
          <w:szCs w:val="28"/>
          <w:rtl w:val="true"/>
          <w:lang w:bidi="fa-IR"/>
        </w:rPr>
        <w:t>.</w:t>
      </w:r>
    </w:p>
    <w:p>
      <w:pPr>
        <w:pStyle w:val="Heading5"/>
        <w:numPr>
          <w:ilvl w:val="4"/>
          <w:numId w:val="1"/>
        </w:numPr>
        <w:rPr/>
      </w:pPr>
      <w:bookmarkStart w:id="1430" w:name="__RefHeading___Toc3702365_1468164448"/>
      <w:bookmarkStart w:id="1431" w:name="_Toc644"/>
      <w:bookmarkEnd w:id="1430"/>
      <w:r>
        <w:rPr>
          <w:rtl w:val="true"/>
        </w:rPr>
        <w:t xml:space="preserve">روایت </w:t>
      </w:r>
      <w:r>
        <w:rPr/>
        <w:t>7</w:t>
      </w:r>
      <w:bookmarkEnd w:id="1431"/>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در باره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رَأَیْتَ الَّذِینَ یَخُوضُونَ فِی آیَاتِنَا</w:t>
      </w:r>
      <w:r>
        <w:rPr>
          <w:rFonts w:eastAsia="Amiri" w:cs="Amiri" w:ascii="Amiri" w:hAnsi="Amiri"/>
          <w:color w:val="111111"/>
          <w:sz w:val="28"/>
          <w:szCs w:val="28"/>
          <w:rtl w:val="true"/>
          <w:lang w:bidi="ar-SA"/>
        </w:rPr>
        <w:t>»</w:t>
      </w:r>
      <w:r>
        <w:rPr>
          <w:rStyle w:val="FootnoteAnchor"/>
          <w:rtl w:val="true"/>
        </w:rPr>
        <w:footnoteReference w:id="6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ببینی کسانی در آیات ما 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در باره خدا و جدال در باره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 عَنْهُمْ حَتَّی یَخُوضُواْ فِی حَدِیثٍ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روی برتاب، تا در سخنی غیر از آن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اینها قصه‌گویان هستند</w:t>
      </w:r>
      <w:r>
        <w:rPr>
          <w:rFonts w:eastAsia="IRNazanin" w:cs="IRNazanin"/>
          <w:color w:val="111111"/>
          <w:sz w:val="28"/>
          <w:szCs w:val="28"/>
          <w:rtl w:val="true"/>
          <w:lang w:bidi="fa-IR"/>
        </w:rPr>
        <w:t>.</w:t>
      </w:r>
      <w:r>
        <w:rPr>
          <w:rStyle w:val="FootnoteAnchor"/>
          <w:rtl w:val="true"/>
        </w:rPr>
        <w:footnoteReference w:id="609"/>
      </w:r>
    </w:p>
    <w:p>
      <w:pPr>
        <w:pStyle w:val="Heading5"/>
        <w:numPr>
          <w:ilvl w:val="4"/>
          <w:numId w:val="1"/>
        </w:numPr>
        <w:rPr/>
      </w:pPr>
      <w:bookmarkStart w:id="1432" w:name="__RefHeading___Toc3702367_1468164448"/>
      <w:bookmarkStart w:id="1433" w:name="_Toc645"/>
      <w:bookmarkEnd w:id="1432"/>
      <w:r>
        <w:rPr>
          <w:rtl w:val="true"/>
        </w:rPr>
        <w:t>توضیح</w:t>
      </w:r>
      <w:bookmarkEnd w:id="1433"/>
    </w:p>
    <w:p>
      <w:pPr>
        <w:pStyle w:val="BookText"/>
        <w:rPr/>
      </w:pPr>
      <w:r>
        <w:rPr>
          <w:rFonts w:ascii="IRNazanin" w:hAnsi="IRNazanin" w:eastAsia="IRNazanin"/>
          <w:color w:val="111111"/>
          <w:sz w:val="28"/>
          <w:sz w:val="28"/>
          <w:szCs w:val="28"/>
          <w:rtl w:val="true"/>
          <w:lang w:bidi="fa-IR"/>
        </w:rPr>
        <w:t>قصه پردازان، علمای مخالفین هستند زیرا آنها در مبانی علومشان همچون راویان قصه ها و افسانه ها هستند و به دلیل انحرافشان از اهل بیت در تفسیر آیات و تحقیق صفات ذات با گمان و وهم، غور می کنند</w:t>
      </w:r>
      <w:r>
        <w:rPr>
          <w:rFonts w:eastAsia="IRNazanin" w:cs="IRNazanin"/>
          <w:color w:val="111111"/>
          <w:sz w:val="28"/>
          <w:szCs w:val="28"/>
          <w:rtl w:val="true"/>
          <w:lang w:bidi="fa-IR"/>
        </w:rPr>
        <w:t>.</w:t>
      </w:r>
    </w:p>
    <w:p>
      <w:pPr>
        <w:pStyle w:val="Heading5"/>
        <w:numPr>
          <w:ilvl w:val="4"/>
          <w:numId w:val="1"/>
        </w:numPr>
        <w:rPr/>
      </w:pPr>
      <w:bookmarkStart w:id="1434" w:name="__RefHeading___Toc3702369_1468164448"/>
      <w:bookmarkStart w:id="1435" w:name="_Toc646"/>
      <w:bookmarkEnd w:id="1434"/>
      <w:r>
        <w:rPr>
          <w:rtl w:val="true"/>
        </w:rPr>
        <w:t xml:space="preserve">روایت </w:t>
      </w:r>
      <w:r>
        <w:rPr/>
        <w:t>8</w:t>
      </w:r>
      <w:bookmarkEnd w:id="1435"/>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ذات خداوند متعال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است بر خلاف همه چیزها؛ از اینکه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اثبات معنایی واقعی را بفهم، و نتیجه بگیر که او دارای شیئیت حقیقی است، ولی نه جسم است و نه صورت</w:t>
      </w:r>
      <w:r>
        <w:rPr>
          <w:rFonts w:eastAsia="IRNazanin" w:cs="IRNazanin"/>
          <w:color w:val="111111"/>
          <w:sz w:val="28"/>
          <w:szCs w:val="28"/>
          <w:rtl w:val="true"/>
          <w:lang w:bidi="fa-IR"/>
        </w:rPr>
        <w:t>.</w:t>
      </w:r>
      <w:r>
        <w:rPr>
          <w:rStyle w:val="FootnoteAnchor"/>
          <w:rtl w:val="true"/>
        </w:rPr>
        <w:footnoteReference w:id="610"/>
      </w:r>
    </w:p>
    <w:p>
      <w:pPr>
        <w:pStyle w:val="Heading5"/>
        <w:numPr>
          <w:ilvl w:val="4"/>
          <w:numId w:val="1"/>
        </w:numPr>
        <w:rPr/>
      </w:pPr>
      <w:bookmarkStart w:id="1436" w:name="__RefHeading___Toc3702371_1468164448"/>
      <w:bookmarkStart w:id="1437" w:name="_Toc647"/>
      <w:bookmarkEnd w:id="1436"/>
      <w:r>
        <w:rPr>
          <w:rtl w:val="true"/>
        </w:rPr>
        <w:t xml:space="preserve">روایت </w:t>
      </w:r>
      <w:r>
        <w:rPr/>
        <w:t>9</w:t>
      </w:r>
      <w:bookmarkEnd w:id="1437"/>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را از دو حد یکی حد تعطیل و دیگری حد تشبیه بیرون می برد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این حدیث در کتاب احتجاج نیز روایت شده است</w:t>
      </w:r>
      <w:r>
        <w:rPr>
          <w:rFonts w:eastAsia="IRNazanin" w:cs="IRNazanin"/>
          <w:color w:val="111111"/>
          <w:sz w:val="28"/>
          <w:szCs w:val="28"/>
          <w:rtl w:val="true"/>
          <w:lang w:bidi="fa-IR"/>
        </w:rPr>
        <w:t>.</w:t>
      </w:r>
      <w:r>
        <w:rPr>
          <w:rStyle w:val="FootnoteAnchor"/>
          <w:rtl w:val="true"/>
        </w:rPr>
        <w:footnoteReference w:id="612"/>
      </w:r>
    </w:p>
    <w:p>
      <w:pPr>
        <w:pStyle w:val="Heading5"/>
        <w:numPr>
          <w:ilvl w:val="4"/>
          <w:numId w:val="1"/>
        </w:numPr>
        <w:rPr/>
      </w:pPr>
      <w:bookmarkStart w:id="1438" w:name="__RefHeading___Toc3702373_1468164448"/>
      <w:bookmarkStart w:id="1439" w:name="_Toc648"/>
      <w:bookmarkEnd w:id="1438"/>
      <w:r>
        <w:rPr>
          <w:rtl w:val="true"/>
        </w:rPr>
        <w:t>توضیح</w:t>
      </w:r>
      <w:bookmarkEnd w:id="1439"/>
    </w:p>
    <w:p>
      <w:pPr>
        <w:pStyle w:val="BookText"/>
        <w:rPr/>
      </w:pPr>
      <w:r>
        <w:rPr>
          <w:rFonts w:ascii="IRNazanin" w:hAnsi="IRNazanin" w:eastAsia="IRNazanin"/>
          <w:color w:val="111111"/>
          <w:sz w:val="28"/>
          <w:sz w:val="28"/>
          <w:szCs w:val="28"/>
          <w:rtl w:val="true"/>
          <w:lang w:bidi="fa-IR"/>
        </w:rPr>
        <w:t>حدّ تعطیل، عدم اثبات وجود و صفات کمالیه و فعلیه و اضافیه برای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تشبیه حکم به اشتراک با ممکنات در حقیقت صفات و عوارض ممکنات است</w:t>
      </w:r>
      <w:r>
        <w:rPr>
          <w:rFonts w:eastAsia="IRNazanin" w:cs="IRNazanin"/>
          <w:color w:val="111111"/>
          <w:sz w:val="28"/>
          <w:szCs w:val="28"/>
          <w:rtl w:val="true"/>
          <w:lang w:bidi="fa-IR"/>
        </w:rPr>
        <w:t>.</w:t>
      </w:r>
    </w:p>
    <w:p>
      <w:pPr>
        <w:pStyle w:val="Heading5"/>
        <w:numPr>
          <w:ilvl w:val="4"/>
          <w:numId w:val="1"/>
        </w:numPr>
        <w:rPr/>
      </w:pPr>
      <w:bookmarkStart w:id="1440" w:name="__RefHeading___Toc3702375_1468164448"/>
      <w:bookmarkStart w:id="1441" w:name="_Toc649"/>
      <w:bookmarkEnd w:id="1440"/>
      <w:r>
        <w:rPr>
          <w:rtl w:val="true"/>
        </w:rPr>
        <w:t xml:space="preserve">روایت </w:t>
      </w:r>
      <w:r>
        <w:rPr/>
        <w:t>10</w:t>
      </w:r>
      <w:bookmarkEnd w:id="144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گفت در سال دویست و پنجاه و پنج به امام حسن عسکری علیه السلام نوشتم</w:t>
      </w:r>
      <w:r>
        <w:rPr>
          <w:rFonts w:eastAsia="IRNazanin" w:cs="IRNazanin"/>
          <w:color w:val="111111"/>
          <w:sz w:val="28"/>
          <w:szCs w:val="28"/>
          <w:rtl w:val="true"/>
          <w:lang w:bidi="fa-IR"/>
        </w:rPr>
        <w:t xml:space="preserve">: </w:t>
      </w:r>
      <w:bookmarkStart w:id="1442" w:name="pg16997_179742"/>
    </w:p>
    <w:p>
      <w:pPr>
        <w:pStyle w:val="BookText"/>
        <w:rPr/>
      </w:pPr>
      <w:bookmarkEnd w:id="1442"/>
      <w:r>
        <w:rPr>
          <w:rFonts w:ascii="Amiri" w:hAnsi="Amiri" w:eastAsia="Amiri" w:cs="Amiri"/>
          <w:color w:val="111111"/>
          <w:sz w:val="28"/>
          <w:sz w:val="28"/>
          <w:szCs w:val="28"/>
          <w:rtl w:val="true"/>
          <w:lang w:bidi="ar-SA"/>
        </w:rPr>
        <w:t xml:space="preserve">وَ خَمْسِينَ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يَا سَيِّدِي أَصْحَابُنَا فِي التَّوْحِيدِ مِنْهُمْ مَنْ يَقُولُ هُوَ جِسْمٌ وَ مِنْهُمْ مَنْ يَقُولُ هُوَ صُورَةٌ فَإِنْ رَأَيْتَ يَا سَيِّدِي أَنْ تُعَلِّمَنِي مِنْ ذَلِكَ مَا أَقِفُ عَلَيْهِ وَ لَا أَجُوزُهُ فَعَلْتَ مُتَطَوِّلًا عَلَى عَبْدِكَ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بِخَطِّهِ علیه السلام سَأَلْتَ عَنِ التَّوْحِيدِ وَ هَذَا عَنْكُمْ مَعْزُولٌ اللَّهُ تَعَالَى وَاحِدٌ أَحَدٌ صَمَدٌ لَمْ يَلِدْ وَ لَمْ يُولَدْ وَ لَمْ يَكُنْ لَهُ كُفُواً أَحَدٌ خَالِقٌ وَ لَيْسَ بِمَخْلُوقٍ يَخْلُقُ تَبَارَكَ وَ تَعَالَى مَا يَشَاءُ مِنَ الْأَجْسَامِ وَ غَيْرِ ذَلِكَ وَ يُصَوِّرُ مَا يَشَاءُ وَ لَيْسَ بِمُصَوَّرٍ جَلَّ ثَنَاؤُهُ وَ تَقَدَّسَتْ أَسْمَاؤُهُ وَ تَعَالَى عَنْ أَنْ يَكُونَ لَهُ شِبْهٌ هُوَ لَا غَيْرُهُ لَيْسَ كَمِثْلِهِ شَيْ‌ءٌ وَ هُوَ السَّمِيعُ الْبَصِيرُ</w:t>
      </w:r>
      <w:r>
        <w:rPr>
          <w:rFonts w:eastAsia="Amiri" w:cs="Amiri" w:ascii="Amiri" w:hAnsi="Amiri"/>
          <w:color w:val="111111"/>
          <w:sz w:val="28"/>
          <w:szCs w:val="28"/>
          <w:rtl w:val="true"/>
          <w:lang w:bidi="ar-SA"/>
        </w:rPr>
        <w:t>.</w:t>
      </w:r>
    </w:p>
    <w:p>
      <w:pPr>
        <w:pStyle w:val="Heading5"/>
        <w:numPr>
          <w:ilvl w:val="4"/>
          <w:numId w:val="1"/>
        </w:numPr>
        <w:rPr/>
      </w:pPr>
      <w:bookmarkStart w:id="1443" w:name="__RefHeading___Toc3702377_1468164448"/>
      <w:bookmarkStart w:id="1444" w:name="_Toc650"/>
      <w:bookmarkEnd w:id="1443"/>
      <w:r>
        <w:rPr>
          <w:rtl w:val="true"/>
        </w:rPr>
        <w:t>بیان</w:t>
      </w:r>
      <w:bookmarkEnd w:id="1444"/>
    </w:p>
    <w:p>
      <w:pPr>
        <w:pStyle w:val="BookText"/>
        <w:rPr/>
      </w:pPr>
      <w:r>
        <w:rPr>
          <w:rFonts w:ascii="Amiri" w:hAnsi="Amiri" w:eastAsia="Amiri" w:cs="Amiri"/>
          <w:color w:val="111111"/>
          <w:sz w:val="28"/>
          <w:sz w:val="28"/>
          <w:szCs w:val="28"/>
          <w:rtl w:val="true"/>
          <w:lang w:bidi="ar-SA"/>
        </w:rPr>
        <w:t>و هذا عنكم معزول أي لا يجب عليكم التفكر في الذات و الصفات بل عليكم التصديق بما وصف تعالى به نفسه</w:t>
      </w:r>
      <w:r>
        <w:rPr>
          <w:rFonts w:eastAsia="Amiri" w:cs="Amiri" w:ascii="Amiri" w:hAnsi="Amiri"/>
          <w:color w:val="111111"/>
          <w:sz w:val="28"/>
          <w:szCs w:val="28"/>
          <w:rtl w:val="true"/>
          <w:lang w:bidi="ar-SA"/>
        </w:rPr>
        <w:t>.</w:t>
      </w:r>
    </w:p>
    <w:p>
      <w:pPr>
        <w:pStyle w:val="Heading5"/>
        <w:numPr>
          <w:ilvl w:val="4"/>
          <w:numId w:val="1"/>
        </w:numPr>
        <w:rPr/>
      </w:pPr>
      <w:bookmarkStart w:id="1445" w:name="__RefHeading___Toc3702379_1468164448"/>
      <w:bookmarkStart w:id="1446" w:name="_Toc651"/>
      <w:bookmarkEnd w:id="1445"/>
      <w:r>
        <w:rPr>
          <w:rtl w:val="true"/>
        </w:rPr>
        <w:t>«</w:t>
      </w:r>
      <w:r>
        <w:rPr/>
        <w:t>11</w:t>
      </w:r>
      <w:r>
        <w:rPr>
          <w:rtl w:val="true"/>
        </w:rPr>
        <w:t>»</w:t>
      </w:r>
      <w:bookmarkEnd w:id="1446"/>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w:t>
      </w:r>
      <w:r>
        <w:rPr>
          <w:rStyle w:val="FootnoteAnchor"/>
          <w:rtl w:val="true"/>
        </w:rPr>
        <w:footnoteReference w:id="613"/>
      </w:r>
      <w:r>
        <w:rPr>
          <w:rFonts w:ascii="Amiri" w:hAnsi="Amiri" w:eastAsia="Amiri" w:cs="Amiri"/>
          <w:color w:val="111111"/>
          <w:sz w:val="28"/>
          <w:sz w:val="28"/>
          <w:szCs w:val="28"/>
          <w:rtl w:val="true"/>
          <w:lang w:bidi="ar-SA"/>
        </w:rPr>
        <w:t>قَالَ سَمِعْتُ الرِّضَا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الْعِبَادَةُ كَثْرَةَ الصَّوْمِ وَ الصَّلَاةِ إِنَّمَا الْعِبَادَةُ فِي التَّفَكُّرِ فِي اللَّهِ</w:t>
      </w:r>
      <w:r>
        <w:rPr>
          <w:rFonts w:eastAsia="Amiri" w:cs="Amiri" w:ascii="Amiri" w:hAnsi="Amiri"/>
          <w:color w:val="111111"/>
          <w:sz w:val="28"/>
          <w:szCs w:val="28"/>
          <w:rtl w:val="true"/>
          <w:lang w:bidi="ar-SA"/>
        </w:rPr>
        <w:t>.</w:t>
      </w:r>
    </w:p>
    <w:p>
      <w:pPr>
        <w:pStyle w:val="Heading5"/>
        <w:numPr>
          <w:ilvl w:val="4"/>
          <w:numId w:val="1"/>
        </w:numPr>
        <w:rPr/>
      </w:pPr>
      <w:bookmarkStart w:id="1447" w:name="__RefHeading___Toc3702381_1468164448"/>
      <w:bookmarkStart w:id="1448" w:name="_Toc652"/>
      <w:bookmarkEnd w:id="1447"/>
      <w:r>
        <w:rPr>
          <w:rtl w:val="true"/>
        </w:rPr>
        <w:t>بیان</w:t>
      </w:r>
      <w:bookmarkEnd w:id="1448"/>
    </w:p>
    <w:p>
      <w:pPr>
        <w:pStyle w:val="BookText"/>
        <w:rPr/>
      </w:pPr>
      <w:r>
        <w:rPr>
          <w:rFonts w:ascii="IRNazanin" w:hAnsi="IRNazanin" w:eastAsia="IRNazanin"/>
          <w:color w:val="111111"/>
          <w:sz w:val="28"/>
          <w:sz w:val="28"/>
          <w:szCs w:val="28"/>
          <w:rtl w:val="true"/>
          <w:lang w:bidi="fa-IR"/>
        </w:rPr>
        <w:t>أي التفكر في قدرته و عظمته بالتفكر في عظمة خلقه كما فسر به في الأخبار الأخر أو بالتفكر فيما جاء عن الله و حججه علیه السلام في ذلك</w:t>
      </w:r>
      <w:r>
        <w:rPr>
          <w:rFonts w:eastAsia="IRNazanin" w:cs="IRNazanin"/>
          <w:color w:val="111111"/>
          <w:sz w:val="28"/>
          <w:szCs w:val="28"/>
          <w:rtl w:val="true"/>
          <w:lang w:bidi="fa-IR"/>
        </w:rPr>
        <w:t>.</w:t>
      </w:r>
    </w:p>
    <w:p>
      <w:pPr>
        <w:pStyle w:val="Heading5"/>
        <w:numPr>
          <w:ilvl w:val="4"/>
          <w:numId w:val="1"/>
        </w:numPr>
        <w:rPr/>
      </w:pPr>
      <w:bookmarkStart w:id="1449" w:name="__RefHeading___Toc3702383_1468164448"/>
      <w:bookmarkStart w:id="1450" w:name="_Toc653"/>
      <w:bookmarkEnd w:id="1449"/>
      <w:r>
        <w:rPr>
          <w:rtl w:val="true"/>
        </w:rPr>
        <w:t>«</w:t>
      </w:r>
      <w:r>
        <w:rPr/>
        <w:t>12</w:t>
      </w:r>
      <w:r>
        <w:rPr>
          <w:rtl w:val="true"/>
        </w:rPr>
        <w:t>»</w:t>
      </w:r>
      <w:bookmarkEnd w:id="1450"/>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مَعْرُوفٍ عَنِ ابْنِ أَبِي نَجْرَانَ عَنْ حَمَّادِ بْنِ عُثْمَانَ عَنْ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عَلَى يَدَيْ عَبْدِ الْمَلِكِ بْنِ أَعْيَنَ إِلَى أَبِي عَبْدِ اللَّهِ علیه السلام بِمَسَائِلَ فِيهَا أَخْبِرْنِي عَنِ اللَّهِ عَزَّ وَ جَلَّ هَلْ يُوصَفُ بِالصُّورَةِ وَ بِالتَّخْطِيطِ فَإِنْ رَأَيْتَ جَعَلَنِيَ اللَّهُ فِدَاكَ أَنْ تَكْتُبَ إِلَيَّ بِالْمَذْهَبِ الصَّحِيحِ مِنَ 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صَلَّى اللَّهُ عَلَيْهِ عَلَى يَدَيْ عَبْدِ الْمَلِكِ بْنِ أَعْيَنَ سَأَلْتَ رَحِمَكَ اللَّهُ عَنِ التَّوْحِيدِ وَ مَا ذَهَبَ فِيهِ مَنْ قِبَلَكَ فَتَعَالَى اللَّهُ الَّذِي لَيْسَ كَمِثْلِهِ شَيْ‌ءٌ وَ هُوَ السَّمِيعُ الْبَصِيرُ تَعَالَى اللَّهُ عَمَّا يَصِفُهُ الْوَاصِفُونَ الْمُشَبِّهُونَ اللَّهَ تَبَارَكَ وَ تَعَالَى بِخَلْقِهِ الْمُفْتَرُونَ عَلَى اللَّهِ وَ اعْلَمْ رَحِمَكَ اللَّهُ أَنَّ الْمَذْهَبَ الصَّحِيحَ فِي التَّوْحِيدِ مَا نَزَلَ بِهِ الْقُرْآنُ مِنْ صِفَاتِ اللَّهِ عَزَّ وَ جَلَّ فَانْفِ</w:t>
      </w:r>
    </w:p>
    <w:p>
      <w:pPr>
        <w:pStyle w:val="BookText"/>
        <w:rPr/>
      </w:pPr>
      <w:r>
        <w:rPr>
          <w:rFonts w:ascii="IRNazanin" w:hAnsi="IRNazanin" w:eastAsia="IRNazanin"/>
          <w:color w:val="111111"/>
          <w:sz w:val="28"/>
          <w:sz w:val="28"/>
          <w:szCs w:val="28"/>
          <w:rtl w:val="true"/>
          <w:lang w:bidi="fa-IR"/>
        </w:rPr>
        <w:t>ای آقای من اصحاب ما در توحید اختلاف کرده‌اند بعضی از ایشان می گوید خدا جسم است و بعضی از ایشان می گوید صورت است پس اگر ای آقای من صلاح می دانی در این باره چیزی به من تعلیم کن که بر آن واقف شوم و از آن در نگذرم که بر بنده خود تفضل و انعام فرموده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خط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توحید سؤال کردی در حالی که این امر از شما باز 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یکی و یگانه و صمد است نزاده و زاده نشده و هیچ کس او را همتا نبوده و نخواهد بود آفریننده است و آفریده شده نیست که کسی او را آفریده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می‌آفریند آنچه را که خواسته باشد از اجسام و غیر آن و خود جسم نیست و تصویر می کند و می‌نگارد هر چه را که میخواهد و خود 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ثنایش از آن بزرگوارتر و نامهایش از آن پاکتر است که او را همتائی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است نه غیر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 وَ هُوَ السَّمِیعُ الْبَصِیرُ</w:t>
      </w:r>
      <w:r>
        <w:rPr>
          <w:rFonts w:eastAsia="IRNazanin" w:cs="IRNazanin"/>
          <w:color w:val="111111"/>
          <w:sz w:val="28"/>
          <w:szCs w:val="28"/>
          <w:rtl w:val="true"/>
          <w:lang w:bidi="fa-IR"/>
        </w:rPr>
        <w:t>»</w:t>
      </w:r>
      <w:r>
        <w:rPr>
          <w:rStyle w:val="FootnoteAnchor"/>
          <w:rtl w:val="true"/>
        </w:rPr>
        <w:footnoteReference w:id="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مانند او نیست و اوست شنوای بینا</w:t>
      </w:r>
      <w:r>
        <w:rPr>
          <w:rFonts w:eastAsia="IRNazanin" w:cs="IRNazanin"/>
          <w:color w:val="111111"/>
          <w:sz w:val="28"/>
          <w:szCs w:val="28"/>
          <w:rtl w:val="true"/>
          <w:lang w:bidi="fa-IR"/>
        </w:rPr>
        <w:t>.}</w:t>
      </w:r>
      <w:r>
        <w:rPr>
          <w:rStyle w:val="FootnoteAnchor"/>
          <w:rtl w:val="true"/>
        </w:rPr>
        <w:footnoteReference w:id="615"/>
      </w:r>
    </w:p>
    <w:p>
      <w:pPr>
        <w:pStyle w:val="Heading5"/>
        <w:numPr>
          <w:ilvl w:val="4"/>
          <w:numId w:val="1"/>
        </w:numPr>
        <w:rPr/>
      </w:pPr>
      <w:bookmarkStart w:id="1451" w:name="__RefHeading___Toc3702385_1468164448"/>
      <w:bookmarkStart w:id="1452" w:name="_Toc654"/>
      <w:bookmarkEnd w:id="1451"/>
      <w:r>
        <w:rPr>
          <w:rtl w:val="true"/>
        </w:rPr>
        <w:t>توضیح</w:t>
      </w:r>
      <w:bookmarkEnd w:id="14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عنکم معزول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تفکر در ذات و صفات خدا بر شما واجب نیست بلکه شما تنها باید آنچه را خداوند، خودش را به آن وصف نموده تصدیق نمائید</w:t>
      </w:r>
      <w:r>
        <w:rPr>
          <w:rFonts w:eastAsia="IRNazanin" w:cs="IRNazanin"/>
          <w:color w:val="111111"/>
          <w:sz w:val="28"/>
          <w:szCs w:val="28"/>
          <w:rtl w:val="true"/>
          <w:lang w:bidi="fa-IR"/>
        </w:rPr>
        <w:t>.</w:t>
      </w:r>
    </w:p>
    <w:p>
      <w:pPr>
        <w:pStyle w:val="Heading5"/>
        <w:numPr>
          <w:ilvl w:val="4"/>
          <w:numId w:val="1"/>
        </w:numPr>
        <w:rPr/>
      </w:pPr>
      <w:bookmarkStart w:id="1453" w:name="__RefHeading___Toc3702387_1468164448"/>
      <w:bookmarkStart w:id="1454" w:name="_Toc655"/>
      <w:bookmarkEnd w:id="1453"/>
      <w:r>
        <w:rPr>
          <w:rtl w:val="true"/>
        </w:rPr>
        <w:t xml:space="preserve">روایت </w:t>
      </w:r>
      <w:r>
        <w:rPr/>
        <w:t>11</w:t>
      </w:r>
      <w:bookmarkEnd w:id="1454"/>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بسیار بودن روزه و نماز نیست بلکه عبادت، تفکر در باره خداست</w:t>
      </w:r>
      <w:r>
        <w:rPr>
          <w:rFonts w:eastAsia="IRNazanin" w:cs="IRNazanin"/>
          <w:color w:val="111111"/>
          <w:sz w:val="28"/>
          <w:szCs w:val="28"/>
          <w:rtl w:val="true"/>
          <w:lang w:bidi="fa-IR"/>
        </w:rPr>
        <w:t>.</w:t>
      </w:r>
      <w:r>
        <w:rPr>
          <w:rStyle w:val="FootnoteAnchor"/>
          <w:rtl w:val="true"/>
        </w:rPr>
        <w:footnoteReference w:id="616"/>
      </w:r>
    </w:p>
    <w:p>
      <w:pPr>
        <w:pStyle w:val="Heading5"/>
        <w:numPr>
          <w:ilvl w:val="4"/>
          <w:numId w:val="1"/>
        </w:numPr>
        <w:rPr/>
      </w:pPr>
      <w:bookmarkStart w:id="1455" w:name="__RefHeading___Toc3702389_1468164448"/>
      <w:bookmarkStart w:id="1456" w:name="_Toc656"/>
      <w:bookmarkEnd w:id="1455"/>
      <w:r>
        <w:rPr>
          <w:rtl w:val="true"/>
        </w:rPr>
        <w:t>توضیح</w:t>
      </w:r>
      <w:bookmarkEnd w:id="1456"/>
    </w:p>
    <w:p>
      <w:pPr>
        <w:pStyle w:val="BookText"/>
        <w:rPr/>
      </w:pPr>
      <w:r>
        <w:rPr>
          <w:rFonts w:ascii="IRNazanin" w:hAnsi="IRNazanin" w:eastAsia="IRNazanin"/>
          <w:color w:val="111111"/>
          <w:sz w:val="28"/>
          <w:sz w:val="28"/>
          <w:szCs w:val="28"/>
          <w:rtl w:val="true"/>
          <w:lang w:bidi="fa-IR"/>
        </w:rPr>
        <w:t>یعنی تفکر در قدرت و عظمتش یا تفکر در عظمت خلقش چنانچه در روایات دیگر تفسیر شده است یا تفکر در آنچه از جانب خدا و حجتهای او در این باره آمده است</w:t>
      </w:r>
      <w:r>
        <w:rPr>
          <w:rFonts w:eastAsia="IRNazanin" w:cs="IRNazanin"/>
          <w:color w:val="111111"/>
          <w:sz w:val="28"/>
          <w:szCs w:val="28"/>
          <w:rtl w:val="true"/>
          <w:lang w:bidi="fa-IR"/>
        </w:rPr>
        <w:t>.</w:t>
      </w:r>
    </w:p>
    <w:p>
      <w:pPr>
        <w:pStyle w:val="Heading5"/>
        <w:numPr>
          <w:ilvl w:val="4"/>
          <w:numId w:val="1"/>
        </w:numPr>
        <w:rPr/>
      </w:pPr>
      <w:bookmarkStart w:id="1457" w:name="__RefHeading___Toc3702391_1468164448"/>
      <w:bookmarkStart w:id="1458" w:name="_Toc657"/>
      <w:bookmarkEnd w:id="1457"/>
      <w:r>
        <w:rPr>
          <w:rtl w:val="true"/>
        </w:rPr>
        <w:t xml:space="preserve">روایت </w:t>
      </w:r>
      <w:r>
        <w:rPr/>
        <w:t>12</w:t>
      </w:r>
      <w:bookmarkEnd w:id="145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 قصیر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جعفر صادق علیه السلام در باب مسائلی چند نامه نوشتم و به دست عبد الملک بن اعین دادم که به آن حضرت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پرسیده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ده که آیا خدای عزّ و جلّ به صورت و شکل و مرز بندی وصف می‌شود؟ پس اگر صلاح می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فدای تو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درست از توحید را برایم بنویس که بسیار به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من نوشت و به دست عبد الملک بن اعین داد که به من برساند به این عبارت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توحید سؤال کردی و از عقایدی که کسانی نزد تو به سوی آن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آن کسی که مانند او چیزی نیست و او شنوای بینا است و خدا برتر است از آنچه وصف‌کنندگانی که خدای تبارک و تعالی را به خلقش تشبیه می کنند آن را وصف می نمایند و بر خدا افترا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مذهب صحیح در توحید آن چیزی است که قرآن به آن نازل شده از صفات خدا </w:t>
      </w:r>
      <w:bookmarkStart w:id="1459" w:name="pg16997_179743"/>
    </w:p>
    <w:p>
      <w:pPr>
        <w:pStyle w:val="BookText"/>
        <w:rPr/>
      </w:pPr>
      <w:bookmarkEnd w:id="1459"/>
      <w:r>
        <w:rPr>
          <w:rFonts w:ascii="Amiri" w:hAnsi="Amiri" w:eastAsia="Amiri" w:cs="Amiri"/>
          <w:color w:val="111111"/>
          <w:sz w:val="28"/>
          <w:sz w:val="28"/>
          <w:szCs w:val="28"/>
          <w:rtl w:val="true"/>
          <w:lang w:bidi="ar-SA"/>
        </w:rPr>
        <w:t>عَنِ اللَّهِ الْبُطْلَانَ وَ التَّشْبِيهَ فَلَا نَفْيَ وَ لَا تَشْبِيهَ هُوَ اللَّهُ الثَّابِتُ الْمَوْجُودُ تَعَالَى اللَّهُ عَمَّا يَصِفُهُ الْوَاصِفُونَ وَ لَا تَعْدُ الْقُرْآنَ فَتَضِلَّ بَعْدَ الْبَيَانِ</w:t>
      </w:r>
      <w:r>
        <w:rPr>
          <w:rFonts w:eastAsia="Amiri" w:cs="Amiri" w:ascii="Amiri" w:hAnsi="Amiri"/>
          <w:color w:val="111111"/>
          <w:sz w:val="28"/>
          <w:szCs w:val="28"/>
          <w:rtl w:val="true"/>
          <w:lang w:bidi="ar-SA"/>
        </w:rPr>
        <w:t>.</w:t>
      </w:r>
    </w:p>
    <w:p>
      <w:pPr>
        <w:pStyle w:val="Heading5"/>
        <w:numPr>
          <w:ilvl w:val="4"/>
          <w:numId w:val="1"/>
        </w:numPr>
        <w:rPr/>
      </w:pPr>
      <w:bookmarkStart w:id="1460" w:name="__RefHeading___Toc3702393_1468164448"/>
      <w:bookmarkStart w:id="1461" w:name="_Toc658"/>
      <w:bookmarkEnd w:id="1460"/>
      <w:r>
        <w:rPr>
          <w:rtl w:val="true"/>
        </w:rPr>
        <w:t>بیان</w:t>
      </w:r>
      <w:bookmarkEnd w:id="1461"/>
    </w:p>
    <w:p>
      <w:pPr>
        <w:pStyle w:val="BookText"/>
        <w:rPr/>
      </w:pPr>
      <w:r>
        <w:rPr>
          <w:rFonts w:ascii="Amiri" w:hAnsi="Amiri" w:eastAsia="Amiri" w:cs="Amiri"/>
          <w:color w:val="111111"/>
          <w:sz w:val="28"/>
          <w:sz w:val="28"/>
          <w:szCs w:val="28"/>
          <w:rtl w:val="true"/>
          <w:lang w:bidi="ar-SA"/>
        </w:rPr>
        <w:t>على يدي عبد الملك أي كان هو الرسول و الحامل للكتاب و الجواب</w:t>
      </w:r>
      <w:r>
        <w:rPr>
          <w:rFonts w:eastAsia="Amiri" w:cs="Amiri" w:ascii="Amiri" w:hAnsi="Amiri"/>
          <w:color w:val="111111"/>
          <w:sz w:val="28"/>
          <w:szCs w:val="28"/>
          <w:rtl w:val="true"/>
          <w:lang w:bidi="ar-SA"/>
        </w:rPr>
        <w:t>.</w:t>
      </w:r>
    </w:p>
    <w:p>
      <w:pPr>
        <w:pStyle w:val="Heading5"/>
        <w:numPr>
          <w:ilvl w:val="4"/>
          <w:numId w:val="1"/>
        </w:numPr>
        <w:rPr/>
      </w:pPr>
      <w:bookmarkStart w:id="1462" w:name="__RefHeading___Toc3702395_1468164448"/>
      <w:bookmarkStart w:id="1463" w:name="_Toc659"/>
      <w:bookmarkEnd w:id="1462"/>
      <w:r>
        <w:rPr>
          <w:rtl w:val="true"/>
        </w:rPr>
        <w:t>«</w:t>
      </w:r>
      <w:r>
        <w:rPr/>
        <w:t>13</w:t>
      </w:r>
      <w:r>
        <w:rPr>
          <w:rtl w:val="true"/>
        </w:rPr>
        <w:t>»</w:t>
      </w:r>
      <w:bookmarkEnd w:id="1463"/>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الْخُصُومَةَ فَإِنَّهَا تُورِثُ الشَّكَّ وَ تُحْبِطُ الْعَمَلَ وَ تُرْدِي صَاحِبَهَا</w:t>
      </w:r>
      <w:r>
        <w:rPr>
          <w:rStyle w:val="FootnoteAnchor"/>
          <w:rtl w:val="true"/>
        </w:rPr>
        <w:footnoteReference w:id="617"/>
      </w:r>
      <w:r>
        <w:rPr>
          <w:rFonts w:ascii="Amiri" w:hAnsi="Amiri" w:eastAsia="Amiri" w:cs="Amiri"/>
          <w:color w:val="111111"/>
          <w:sz w:val="28"/>
          <w:sz w:val="28"/>
          <w:szCs w:val="28"/>
          <w:rtl w:val="true"/>
          <w:lang w:bidi="ar-SA"/>
        </w:rPr>
        <w:t>وَ عَسَى أَنْ يَتَكَلَّمَ بِشَيْ‌ءٍ لَا يُغْفَرُ لَهُ‌</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4" w:name="__RefHeading___Toc3702397_1468164448"/>
      <w:bookmarkStart w:id="1465" w:name="_Toc660"/>
      <w:bookmarkEnd w:id="1464"/>
      <w:r>
        <w:rPr>
          <w:rtl w:val="true"/>
        </w:rPr>
        <w:t>«</w:t>
      </w:r>
      <w:r>
        <w:rPr/>
        <w:t>14</w:t>
      </w:r>
      <w:r>
        <w:rPr>
          <w:rtl w:val="true"/>
        </w:rPr>
        <w:t>»</w:t>
      </w:r>
      <w:bookmarkEnd w:id="1465"/>
    </w:p>
    <w:p>
      <w:p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فِيمَا مَضَى قَوْمٌ انْتَهَى بِهِمُ الْكَلَامُ إِلَى اللَّهِ جَلَّ وَ عَزَّ فَتَحَيَّرُوا فَإِنْ كَانَ الرَّجُلُ لَيُدْعَى مِنْ بَيْنِ يَدَيْهِ فَيُجِيبُ مِنْ خَلْفِهِ‌</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6" w:name="__RefHeading___Toc3702399_1468164448"/>
      <w:bookmarkStart w:id="1467" w:name="_Toc661"/>
      <w:bookmarkEnd w:id="1466"/>
      <w:r>
        <w:rPr>
          <w:rtl w:val="true"/>
        </w:rPr>
        <w:t>«</w:t>
      </w:r>
      <w:r>
        <w:rPr/>
        <w:t>15</w:t>
      </w:r>
      <w:r>
        <w:rPr>
          <w:rtl w:val="true"/>
        </w:rPr>
        <w:t>»</w:t>
      </w:r>
      <w:bookmarkEnd w:id="1467"/>
    </w:p>
    <w:p>
      <w:pPr>
        <w:pStyle w:val="BookText"/>
        <w:rPr/>
      </w:pPr>
      <w:r>
        <w:rPr>
          <w:rFonts w:ascii="Amiri" w:hAnsi="Amiri" w:eastAsia="Amiri" w:cs="Amiri"/>
          <w:color w:val="111111"/>
          <w:sz w:val="28"/>
          <w:sz w:val="28"/>
          <w:szCs w:val="28"/>
          <w:rtl w:val="true"/>
          <w:lang w:bidi="ar-SA"/>
        </w:rPr>
        <w:t>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تَكَلَّمُوا فِيمَا دُونَ الْعَرْشِ فَإِنَّ قَوْماً تَكَلَّمُوا فِي اللَّهِ جَلَّ وَ عَزَّ فَتَاهُوا</w:t>
      </w:r>
      <w:r>
        <w:rPr>
          <w:rFonts w:eastAsia="Amiri" w:cs="Amiri" w:ascii="Amiri" w:hAnsi="Amiri"/>
          <w:color w:val="111111"/>
          <w:sz w:val="28"/>
          <w:szCs w:val="28"/>
          <w:rtl w:val="true"/>
          <w:lang w:bidi="ar-SA"/>
        </w:rPr>
        <w:t>.</w:t>
      </w:r>
    </w:p>
    <w:p>
      <w:pPr>
        <w:pStyle w:val="Heading5"/>
        <w:numPr>
          <w:ilvl w:val="4"/>
          <w:numId w:val="1"/>
        </w:numPr>
        <w:rPr/>
      </w:pPr>
      <w:bookmarkStart w:id="1468" w:name="__RefHeading___Toc3702401_1468164448"/>
      <w:bookmarkStart w:id="1469" w:name="_Toc662"/>
      <w:bookmarkEnd w:id="1468"/>
      <w:r>
        <w:rPr>
          <w:rtl w:val="true"/>
        </w:rPr>
        <w:t>«</w:t>
      </w:r>
      <w:r>
        <w:rPr/>
        <w:t>16</w:t>
      </w:r>
      <w:r>
        <w:rPr>
          <w:rtl w:val="true"/>
        </w:rPr>
        <w:t>»</w:t>
      </w:r>
      <w:bookmarkEnd w:id="1469"/>
    </w:p>
    <w:p>
      <w:pPr>
        <w:pStyle w:val="BookText"/>
        <w:rPr/>
      </w:pPr>
      <w:r>
        <w:rPr>
          <w:rFonts w:ascii="Amiri" w:hAnsi="Amiri" w:eastAsia="Amiri" w:cs="Amiri"/>
          <w:color w:val="111111"/>
          <w:sz w:val="28"/>
          <w:sz w:val="28"/>
          <w:szCs w:val="28"/>
          <w:rtl w:val="true"/>
          <w:lang w:bidi="ar-SA"/>
        </w:rPr>
        <w:t>وَ أَرْوِي عَنِ الْعَالِمِ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شَيْ‌ءٍ مِنَ الصِّفَاتِ فَقَالَ لَا تَتَجَاوَزْ مِمَّا فِي الْقُرْآنِ</w:t>
      </w:r>
      <w:r>
        <w:rPr>
          <w:rFonts w:eastAsia="Amiri" w:cs="Amiri" w:ascii="Amiri" w:hAnsi="Amiri"/>
          <w:color w:val="111111"/>
          <w:sz w:val="28"/>
          <w:szCs w:val="28"/>
          <w:rtl w:val="true"/>
          <w:lang w:bidi="ar-SA"/>
        </w:rPr>
        <w:t>.</w:t>
      </w:r>
    </w:p>
    <w:p>
      <w:pPr>
        <w:pStyle w:val="Heading5"/>
        <w:numPr>
          <w:ilvl w:val="4"/>
          <w:numId w:val="1"/>
        </w:numPr>
        <w:rPr/>
      </w:pPr>
      <w:bookmarkStart w:id="1470" w:name="__RefHeading___Toc3702403_1468164448"/>
      <w:bookmarkStart w:id="1471" w:name="_Toc663"/>
      <w:bookmarkEnd w:id="1470"/>
      <w:r>
        <w:rPr>
          <w:rtl w:val="true"/>
        </w:rPr>
        <w:t>«</w:t>
      </w:r>
      <w:r>
        <w:rPr/>
        <w:t>17</w:t>
      </w:r>
      <w:r>
        <w:rPr>
          <w:rtl w:val="true"/>
        </w:rPr>
        <w:t>»</w:t>
      </w:r>
      <w:bookmarkEnd w:id="1471"/>
    </w:p>
    <w:p>
      <w:pPr>
        <w:pStyle w:val="BookText"/>
        <w:rPr/>
      </w:pPr>
      <w:r>
        <w:rPr>
          <w:rFonts w:ascii="Amiri" w:hAnsi="Amiri" w:eastAsia="Amiri" w:cs="Amiri"/>
          <w:color w:val="111111"/>
          <w:sz w:val="28"/>
          <w:sz w:val="28"/>
          <w:szCs w:val="28"/>
          <w:rtl w:val="true"/>
          <w:lang w:bidi="ar-SA"/>
        </w:rPr>
        <w:t>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قُرِئَ بَيْنَ يَدَيِ الْعَالِمِ علیه السلام قَوْلُهُ لا تُدْرِكُهُ الْأَبْصارُ وَ هُوَ يُدْرِكُ الْأَبْصارَ فَقَالَ إِنَّمَا عَنَى أَبْصَارَ الْقُلُوبِ وَ هِيَ الْأَوْهَامُ فَقَالَ لَا تُدْرِكُ الْأَوْهَامُ كَيْفِيَّتَهُ وَ هُوَ يُدْرِكُ كُلَّ وَهْمٍ وَ أَمَّا عُيُونُ الْبَشَرِ فَلَا تَلْحَقُهُ لِأَنَّهُ لَا يُحَدُّ فَلَا يُوصَفُ هَذَا مَا نَحْنُ عَلَيْهِ كُلُّنَا</w:t>
      </w:r>
      <w:r>
        <w:rPr>
          <w:rFonts w:eastAsia="Amiri" w:cs="Amiri" w:ascii="Amiri" w:hAnsi="Amiri"/>
          <w:color w:val="111111"/>
          <w:sz w:val="28"/>
          <w:szCs w:val="28"/>
          <w:rtl w:val="true"/>
          <w:lang w:bidi="ar-SA"/>
        </w:rPr>
        <w:t>.</w:t>
      </w:r>
    </w:p>
    <w:p>
      <w:pPr>
        <w:pStyle w:val="Heading5"/>
        <w:numPr>
          <w:ilvl w:val="4"/>
          <w:numId w:val="1"/>
        </w:numPr>
        <w:rPr/>
      </w:pPr>
      <w:bookmarkStart w:id="1472" w:name="__RefHeading___Toc3702405_1468164448"/>
      <w:bookmarkStart w:id="1473" w:name="_Toc664"/>
      <w:bookmarkEnd w:id="1472"/>
      <w:r>
        <w:rPr>
          <w:rtl w:val="true"/>
        </w:rPr>
        <w:t>«</w:t>
      </w:r>
      <w:r>
        <w:rPr/>
        <w:t>18</w:t>
      </w:r>
      <w:r>
        <w:rPr>
          <w:rtl w:val="true"/>
        </w:rPr>
        <w:t>»</w:t>
      </w:r>
      <w:bookmarkEnd w:id="1473"/>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الْأَسَدِيِّ عَنِ الْبَرْمَكِيِّ عَنِ الْحُسَيْنِ بْنِ الْحَسَنِ عَنْ بَكْرِ بْنِ صَالِحٍ عَنِ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الثَّانِي علیه السلام يَجُوزُ أَنْ يُقَالَ لِلَّهِ إِنَّهُ شَيْ‌ءٌ فَقَالَ نَعَمْ تُخْرِجُهُ مِنَ الْحَدَّيْنِ حَدِّ التَّعْطِيلِ وَ حَدِّ التَّشْبِيهِ‌</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4" w:name="__RefHeading___Toc3702407_1468164448"/>
      <w:bookmarkStart w:id="1475" w:name="_Toc665"/>
      <w:bookmarkEnd w:id="1474"/>
      <w:r>
        <w:rPr>
          <w:rtl w:val="true"/>
        </w:rPr>
        <w:t>«</w:t>
      </w:r>
      <w:r>
        <w:rPr/>
        <w:t>19</w:t>
      </w:r>
      <w:r>
        <w:rPr>
          <w:rtl w:val="true"/>
        </w:rPr>
        <w:t>»</w:t>
      </w:r>
      <w:bookmarkEnd w:id="1475"/>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بُطَّةَ عَنْ عِدَّةٍ مِنْ أَصْحَابِهِ عَنِ الْيَقْطِينِيِّ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علیه السلام مَا تَقُولُ إِذَا قِيلَ لَكَ أَخْبِرْنِي عَنِ اللَّهِ عَزَّ وَ جَلَّ أَ شَيْ‌ءٌ هُوَ أَمْ لَا شَيْ‌ءٌ هُوَ قَالَ فَقُلْتُ لَهُ قَدْ أَثْبَتَ عَزَّ وَ جَلَّ نَفْسَهُ شَيْئاً حَيْثُ يَقُولُ قُلْ أَيُّ شَيْ‌ءٍ أَكْبَرُ</w:t>
      </w:r>
    </w:p>
    <w:p>
      <w:pPr>
        <w:pStyle w:val="BookText"/>
        <w:rPr/>
      </w:pPr>
      <w:r>
        <w:rPr>
          <w:rFonts w:ascii="IRNazanin" w:hAnsi="IRNazanin" w:eastAsia="IRNazanin"/>
          <w:color w:val="111111"/>
          <w:sz w:val="28"/>
          <w:sz w:val="28"/>
          <w:szCs w:val="28"/>
          <w:rtl w:val="true"/>
          <w:lang w:bidi="fa-IR"/>
        </w:rPr>
        <w:t>پس از خدا بطلان و تشبیه را دور کن که نفی و تشبیه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 ثابت موجود است و خدا برتر است از آنچه وصف‌کنندگان آن را وصف می کنند، و از قرآن در مگذر که بعد از بیان گمراه میشوی</w:t>
      </w:r>
      <w:r>
        <w:rPr>
          <w:rFonts w:eastAsia="IRNazanin" w:cs="IRNazanin"/>
          <w:color w:val="111111"/>
          <w:sz w:val="28"/>
          <w:szCs w:val="28"/>
          <w:rtl w:val="true"/>
          <w:lang w:bidi="fa-IR"/>
        </w:rPr>
        <w:t>.</w:t>
      </w:r>
      <w:r>
        <w:rPr>
          <w:rStyle w:val="FootnoteAnchor"/>
          <w:rtl w:val="true"/>
        </w:rPr>
        <w:footnoteReference w:id="621"/>
      </w:r>
    </w:p>
    <w:p>
      <w:pPr>
        <w:pStyle w:val="Heading5"/>
        <w:numPr>
          <w:ilvl w:val="4"/>
          <w:numId w:val="1"/>
        </w:numPr>
        <w:rPr/>
      </w:pPr>
      <w:bookmarkStart w:id="1476" w:name="__RefHeading___Toc3702409_1468164448"/>
      <w:bookmarkStart w:id="1477" w:name="_Toc666"/>
      <w:bookmarkEnd w:id="1476"/>
      <w:r>
        <w:rPr>
          <w:rtl w:val="true"/>
        </w:rPr>
        <w:t>توضیح</w:t>
      </w:r>
      <w:bookmarkEnd w:id="14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یدی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عامل نامه و جواب بود</w:t>
      </w:r>
      <w:r>
        <w:rPr>
          <w:rFonts w:eastAsia="IRNazanin" w:cs="IRNazanin"/>
          <w:color w:val="111111"/>
          <w:sz w:val="28"/>
          <w:szCs w:val="28"/>
          <w:rtl w:val="true"/>
          <w:lang w:bidi="fa-IR"/>
        </w:rPr>
        <w:t>.</w:t>
      </w:r>
    </w:p>
    <w:p>
      <w:pPr>
        <w:pStyle w:val="Heading5"/>
        <w:numPr>
          <w:ilvl w:val="4"/>
          <w:numId w:val="1"/>
        </w:numPr>
        <w:rPr/>
      </w:pPr>
      <w:bookmarkStart w:id="1478" w:name="__RefHeading___Toc3702411_1468164448"/>
      <w:bookmarkStart w:id="1479" w:name="_Toc667"/>
      <w:bookmarkEnd w:id="1478"/>
      <w:r>
        <w:rPr>
          <w:rtl w:val="true"/>
        </w:rPr>
        <w:t xml:space="preserve">روایت </w:t>
      </w:r>
      <w:r>
        <w:rPr/>
        <w:t>13</w:t>
      </w:r>
      <w:bookmarkEnd w:id="1479"/>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خصومت و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که آن موجب شک می شود و عمل را باطل نماید و صاحبش را پست سازد و چه بسا به چیزی تکلم کند که بخشیده نشود</w:t>
      </w:r>
      <w:r>
        <w:rPr>
          <w:rFonts w:eastAsia="IRNazanin" w:cs="IRNazanin"/>
          <w:color w:val="111111"/>
          <w:sz w:val="28"/>
          <w:szCs w:val="28"/>
          <w:rtl w:val="true"/>
          <w:lang w:bidi="fa-IR"/>
        </w:rPr>
        <w:t xml:space="preserve">. </w:t>
      </w:r>
      <w:r>
        <w:rPr>
          <w:rStyle w:val="FootnoteAnchor"/>
          <w:rtl w:val="true"/>
        </w:rPr>
        <w:footnoteReference w:id="622"/>
      </w:r>
    </w:p>
    <w:p>
      <w:pPr>
        <w:pStyle w:val="Heading5"/>
        <w:numPr>
          <w:ilvl w:val="4"/>
          <w:numId w:val="1"/>
        </w:numPr>
        <w:rPr/>
      </w:pPr>
      <w:bookmarkStart w:id="1480" w:name="__RefHeading___Toc3702413_1468164448"/>
      <w:bookmarkStart w:id="1481" w:name="_Toc668"/>
      <w:bookmarkEnd w:id="1480"/>
      <w:r>
        <w:rPr>
          <w:rtl w:val="true"/>
        </w:rPr>
        <w:t xml:space="preserve">روایت </w:t>
      </w:r>
      <w:r>
        <w:rPr/>
        <w:t>14</w:t>
      </w:r>
      <w:bookmarkEnd w:id="1481"/>
    </w:p>
    <w:p>
      <w:pPr>
        <w:pStyle w:val="BookText"/>
        <w:rPr/>
      </w:pPr>
      <w:r>
        <w:rPr>
          <w:rFonts w:ascii="IRNazanin" w:hAnsi="IRNazanin" w:eastAsia="IRNazanin"/>
          <w:color w:val="111111"/>
          <w:sz w:val="28"/>
          <w:sz w:val="28"/>
          <w:szCs w:val="28"/>
          <w:rtl w:val="true"/>
          <w:lang w:bidi="fa-IR"/>
        </w:rPr>
        <w:t>و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قومی بودند که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بحث در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سخن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کشاند پس گیج شدند به گونه ای که اگر شخصی را از روبرو ندا می دادی از پشت سر جواب می داد</w:t>
      </w:r>
      <w:r>
        <w:rPr>
          <w:rFonts w:eastAsia="IRNazanin" w:cs="IRNazanin"/>
          <w:color w:val="111111"/>
          <w:sz w:val="28"/>
          <w:szCs w:val="28"/>
          <w:rtl w:val="true"/>
          <w:lang w:bidi="fa-IR"/>
        </w:rPr>
        <w:t xml:space="preserve">! </w:t>
      </w:r>
      <w:r>
        <w:rPr>
          <w:rStyle w:val="FootnoteAnchor"/>
          <w:rtl w:val="true"/>
        </w:rPr>
        <w:footnoteReference w:id="623"/>
      </w:r>
    </w:p>
    <w:p>
      <w:pPr>
        <w:pStyle w:val="Heading5"/>
        <w:numPr>
          <w:ilvl w:val="4"/>
          <w:numId w:val="1"/>
        </w:numPr>
        <w:rPr/>
      </w:pPr>
      <w:bookmarkStart w:id="1482" w:name="__RefHeading___Toc3702415_1468164448"/>
      <w:bookmarkStart w:id="1483" w:name="_Toc669"/>
      <w:bookmarkEnd w:id="1482"/>
      <w:r>
        <w:rPr>
          <w:rtl w:val="true"/>
        </w:rPr>
        <w:t xml:space="preserve">روایت </w:t>
      </w:r>
      <w:r>
        <w:rPr/>
        <w:t>15</w:t>
      </w:r>
      <w:bookmarkEnd w:id="1483"/>
    </w:p>
    <w:p>
      <w:pPr>
        <w:pStyle w:val="BookText"/>
        <w:rPr/>
      </w:pPr>
      <w:r>
        <w:rPr>
          <w:rFonts w:ascii="IRNazanin" w:hAnsi="IRNazanin" w:eastAsia="IRNazanin"/>
          <w:color w:val="111111"/>
          <w:sz w:val="28"/>
          <w:sz w:val="28"/>
          <w:szCs w:val="28"/>
          <w:rtl w:val="true"/>
          <w:lang w:bidi="fa-IR"/>
        </w:rPr>
        <w:t>و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پایین عرش سخن بگویید زیرا گروهی در باره ذات خدا بحث کردند پس سرگردان شدند</w:t>
      </w:r>
      <w:r>
        <w:rPr>
          <w:rFonts w:eastAsia="IRNazanin" w:cs="IRNazanin"/>
          <w:color w:val="111111"/>
          <w:sz w:val="28"/>
          <w:szCs w:val="28"/>
          <w:rtl w:val="true"/>
          <w:lang w:bidi="fa-IR"/>
        </w:rPr>
        <w:t xml:space="preserve">. </w:t>
      </w:r>
      <w:r>
        <w:rPr>
          <w:rStyle w:val="FootnoteAnchor"/>
          <w:rtl w:val="true"/>
        </w:rPr>
        <w:footnoteReference w:id="624"/>
      </w:r>
    </w:p>
    <w:p>
      <w:pPr>
        <w:pStyle w:val="Heading5"/>
        <w:numPr>
          <w:ilvl w:val="4"/>
          <w:numId w:val="1"/>
        </w:numPr>
        <w:rPr/>
      </w:pPr>
      <w:bookmarkStart w:id="1484" w:name="__RefHeading___Toc3702417_1468164448"/>
      <w:bookmarkStart w:id="1485" w:name="_Toc670"/>
      <w:bookmarkEnd w:id="1484"/>
      <w:r>
        <w:rPr>
          <w:rtl w:val="true"/>
        </w:rPr>
        <w:t xml:space="preserve">روایت </w:t>
      </w:r>
      <w:r>
        <w:rPr/>
        <w:t>16</w:t>
      </w:r>
      <w:bookmarkEnd w:id="1485"/>
    </w:p>
    <w:p>
      <w:pPr>
        <w:pStyle w:val="BookText"/>
        <w:rPr/>
      </w:pPr>
      <w:r>
        <w:rPr>
          <w:rFonts w:ascii="IRNazanin" w:hAnsi="IRNazanin" w:eastAsia="IRNazanin"/>
          <w:color w:val="111111"/>
          <w:sz w:val="28"/>
          <w:sz w:val="28"/>
          <w:szCs w:val="28"/>
          <w:rtl w:val="true"/>
          <w:lang w:bidi="fa-IR"/>
        </w:rPr>
        <w:t>و از امام علیه السلام روایت می کنم که وقتی از او در باره مطلبی از صفات خدا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قرآن آمده فراتر مرو</w:t>
      </w:r>
      <w:r>
        <w:rPr>
          <w:rFonts w:eastAsia="IRNazanin" w:cs="IRNazanin"/>
          <w:color w:val="111111"/>
          <w:sz w:val="28"/>
          <w:szCs w:val="28"/>
          <w:rtl w:val="true"/>
          <w:lang w:bidi="fa-IR"/>
        </w:rPr>
        <w:t xml:space="preserve">. </w:t>
      </w:r>
      <w:r>
        <w:rPr>
          <w:rStyle w:val="FootnoteAnchor"/>
          <w:rtl w:val="true"/>
        </w:rPr>
        <w:footnoteReference w:id="625"/>
      </w:r>
    </w:p>
    <w:p>
      <w:pPr>
        <w:pStyle w:val="Heading5"/>
        <w:numPr>
          <w:ilvl w:val="4"/>
          <w:numId w:val="1"/>
        </w:numPr>
        <w:rPr/>
      </w:pPr>
      <w:bookmarkStart w:id="1486" w:name="__RefHeading___Toc3702419_1468164448"/>
      <w:bookmarkStart w:id="1487" w:name="_Toc671"/>
      <w:bookmarkEnd w:id="1486"/>
      <w:r>
        <w:rPr>
          <w:rtl w:val="true"/>
        </w:rPr>
        <w:t xml:space="preserve">روایت </w:t>
      </w:r>
      <w:r>
        <w:rPr/>
        <w:t>17</w:t>
      </w:r>
      <w:bookmarkEnd w:id="1487"/>
    </w:p>
    <w:p>
      <w:pPr>
        <w:pStyle w:val="BookText"/>
        <w:rPr/>
      </w:pPr>
      <w:r>
        <w:rPr>
          <w:rFonts w:ascii="Amiri" w:hAnsi="Amiri" w:eastAsia="Amiri" w:cs="Amiri"/>
          <w:color w:val="111111"/>
          <w:sz w:val="28"/>
          <w:sz w:val="28"/>
          <w:szCs w:val="28"/>
          <w:rtl w:val="true"/>
          <w:lang w:bidi="ar-SA"/>
        </w:rPr>
        <w:t xml:space="preserve">و روایت می کنم که وقتی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تُدْرِکُهُ الْأَبْصارُ وَ هُوَ یُدْرِکُ الْأَبْصار</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برای امام خوانده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تنها ابصار قلبها یعنی اوهام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اوهام کیفیت او را درک نمی کنند در حالی که او هر وهمی را درک کند و اما چشمهای بشر به او نرسد زیرا او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پس وصف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عقیده همه ما می باشد</w:t>
      </w:r>
      <w:r>
        <w:rPr>
          <w:rFonts w:eastAsia="IRNazanin" w:cs="IRNazanin"/>
          <w:color w:val="111111"/>
          <w:sz w:val="28"/>
          <w:szCs w:val="28"/>
          <w:rtl w:val="true"/>
          <w:lang w:bidi="fa-IR"/>
        </w:rPr>
        <w:t xml:space="preserve">. </w:t>
      </w:r>
      <w:r>
        <w:rPr>
          <w:rStyle w:val="FootnoteAnchor"/>
          <w:rtl w:val="true"/>
        </w:rPr>
        <w:footnoteReference w:id="627"/>
      </w:r>
    </w:p>
    <w:p>
      <w:pPr>
        <w:pStyle w:val="Heading5"/>
        <w:numPr>
          <w:ilvl w:val="4"/>
          <w:numId w:val="1"/>
        </w:numPr>
        <w:rPr/>
      </w:pPr>
      <w:bookmarkStart w:id="1488" w:name="__RefHeading___Toc3702421_1468164448"/>
      <w:bookmarkStart w:id="1489" w:name="_Toc672"/>
      <w:bookmarkEnd w:id="1488"/>
      <w:r>
        <w:rPr>
          <w:rtl w:val="true"/>
        </w:rPr>
        <w:t xml:space="preserve">روایت </w:t>
      </w:r>
      <w:r>
        <w:rPr/>
        <w:t>18</w:t>
      </w:r>
      <w:bookmarkEnd w:id="1489"/>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را از دو حد تعطیل و تشبیه بیرون می بری</w:t>
      </w:r>
      <w:r>
        <w:rPr>
          <w:rFonts w:eastAsia="IRNazanin" w:cs="IRNazanin"/>
          <w:color w:val="111111"/>
          <w:sz w:val="28"/>
          <w:szCs w:val="28"/>
          <w:rtl w:val="true"/>
          <w:lang w:bidi="fa-IR"/>
        </w:rPr>
        <w:t>.</w:t>
      </w:r>
      <w:r>
        <w:rPr>
          <w:rStyle w:val="FootnoteAnchor"/>
          <w:rtl w:val="true"/>
        </w:rPr>
        <w:footnoteReference w:id="628"/>
      </w:r>
    </w:p>
    <w:p>
      <w:pPr>
        <w:pStyle w:val="Heading5"/>
        <w:numPr>
          <w:ilvl w:val="4"/>
          <w:numId w:val="1"/>
        </w:numPr>
        <w:rPr/>
      </w:pPr>
      <w:bookmarkStart w:id="1490" w:name="__RefHeading___Toc3702423_1468164448"/>
      <w:bookmarkStart w:id="1491" w:name="_Toc673"/>
      <w:bookmarkEnd w:id="1490"/>
      <w:r>
        <w:rPr>
          <w:rtl w:val="true"/>
        </w:rPr>
        <w:t xml:space="preserve">روایت </w:t>
      </w:r>
      <w:r>
        <w:rPr/>
        <w:t>19</w:t>
      </w:r>
      <w:bookmarkEnd w:id="1491"/>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بن عبید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گفته شود آیا خدای عزّ و جلّ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تو چه می گویی؟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خودش را به عنوان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نموده در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أَیُّ شَیْ‌ءٍ أَکْبَرُ شَهادَةً قُلِ اللَّهُ </w:t>
      </w:r>
      <w:bookmarkStart w:id="1492" w:name="pg16997_179744"/>
    </w:p>
    <w:p>
      <w:pPr>
        <w:pStyle w:val="BookText"/>
        <w:rPr/>
      </w:pPr>
      <w:bookmarkEnd w:id="1492"/>
      <w:r>
        <w:rPr>
          <w:rFonts w:ascii="Amiri" w:hAnsi="Amiri" w:eastAsia="Amiri" w:cs="Amiri"/>
          <w:color w:val="111111"/>
          <w:sz w:val="28"/>
          <w:sz w:val="28"/>
          <w:szCs w:val="28"/>
          <w:rtl w:val="true"/>
          <w:lang w:bidi="ar-SA"/>
        </w:rPr>
        <w:t xml:space="preserve">شَهادَةً قُلِ اللَّهُ شَهِيدٌ بَيْنِي وَ بَيْنَكُمْ فَأَقُولُ إِنَّهُ شَيْ‌ءٌ لَا كَالْأَشْيَاءِ إِذْ فِي نَفْيِ الشَّيْئِيَّةِ عَنْهُ إِبْطَالُهُ وَ نَفْيُهُ قَالَ لِي صَدَقْتَ وَ أَصَبْتَ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الرِّضَا علیه السلام لِلنَّاسِ فِي التَّوْحِيدِ ثَلَاثَةُ مَذَاهِبَ نَفْيٌ وَ تَشْبِيهٌ وَ إِثْبَاتٌ بِغَيْرِ تَشْبِيهٍ فَمَذْهَبُ النَّفْيِ لَا يَجُوزُ وَ مَذْهَبُ التَّشْبِيهِ لَا يَجُوزُ لِأَنَّ اللَّهَ تَبَارَكَ وَ تَعَالَى لَا يُشْبِهُهُ شَيْ‌ءٌ وَ السَّبِيلُ فِي الطَّرِيقَةِ الثَّالِثَةِ إِثْبَاتٌ بِلَا 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الْمَشْرِقِيِّ عَنْهُ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 آخِرِهِ وَ هُوَ كَمَا وَصَفَ نَفْسَهُ أَحَدٌ صَمَدٌ نُورٌ</w:t>
      </w:r>
      <w:r>
        <w:rPr>
          <w:rFonts w:eastAsia="Amiri" w:cs="Amiri" w:ascii="Amiri" w:hAnsi="Amiri"/>
          <w:color w:val="111111"/>
          <w:sz w:val="28"/>
          <w:szCs w:val="28"/>
          <w:rtl w:val="true"/>
          <w:lang w:bidi="ar-SA"/>
        </w:rPr>
        <w:t>.</w:t>
      </w:r>
    </w:p>
    <w:p>
      <w:pPr>
        <w:pStyle w:val="Heading5"/>
        <w:numPr>
          <w:ilvl w:val="4"/>
          <w:numId w:val="1"/>
        </w:numPr>
        <w:rPr/>
      </w:pPr>
      <w:bookmarkStart w:id="1493" w:name="__RefHeading___Toc3702425_1468164448"/>
      <w:bookmarkStart w:id="1494" w:name="_Toc674"/>
      <w:bookmarkEnd w:id="1493"/>
      <w:r>
        <w:rPr>
          <w:rtl w:val="true"/>
        </w:rPr>
        <w:t>«</w:t>
      </w:r>
      <w:r>
        <w:rPr/>
        <w:t>20</w:t>
      </w:r>
      <w:r>
        <w:rPr>
          <w:rtl w:val="true"/>
        </w:rPr>
        <w:t>»</w:t>
      </w:r>
      <w:bookmarkEnd w:id="1494"/>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الْبَرْقِيِّ عَنْ أَبِيهِ عَنِ النَّضْرِ عَنْ يَحْيَى الْحَلَبِيِّ عَنِ ابْنِ مُسْكَانَ عَنْ زُرَارَةَ قَالَ 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خِلْوٌ مِنْ خَلْقِهِ وَ خَلْقَهُ خِلْوٌ مِنْهُ وَ كُلُّ مَا وَقَعَ عَلَيْهِ اسْمُ شَيْ‌ءٍ مَا خَلَا اللَّهَ عَزَّ وَ جَلَّ فَهُوَ مَخْلُوقٌ وَ اللَّهُ خالِقُ كُلِّ شَيْ‌ءٍ تَبَارَكَ الَّذِي لَيْسَ كَمِثْلِهِ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مُحَمَّدٍ الْعَلَوِيُّ عَنْ عَلِيٍّ عَنْ أَبِيهِ عَنِ ابْنِ أَبِي عُمَيْرٍ عَنْ عَلِيِّ بْنِ عَطِيَّةَ عَنْ أَبِي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إِلَى قَوْلِهِ خالِقُ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عَلِيِّ بْنِ إِبْرَاهِيمَ عَنْ مُحَمَّدِ بْنِ عِيسَى عَنْ يُونُسَ عَنْ أَبِي الْمِعْزَى رَفَعَهُ عَنْ أَبِي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إِلَى قَوْلِهِ فَهُوَ مَخْلُوقٌ مَا خَلَا اللَّهَ عَزَّ وَ جَلَّ</w:t>
      </w:r>
      <w:r>
        <w:rPr>
          <w:rFonts w:eastAsia="Amiri" w:cs="Amiri" w:ascii="Amiri" w:hAnsi="Amiri"/>
          <w:color w:val="111111"/>
          <w:sz w:val="28"/>
          <w:szCs w:val="28"/>
          <w:rtl w:val="true"/>
          <w:lang w:bidi="ar-SA"/>
        </w:rPr>
        <w:t>.</w:t>
      </w:r>
    </w:p>
    <w:p>
      <w:pPr>
        <w:pStyle w:val="Heading5"/>
        <w:numPr>
          <w:ilvl w:val="4"/>
          <w:numId w:val="1"/>
        </w:numPr>
        <w:rPr/>
      </w:pPr>
      <w:bookmarkStart w:id="1495" w:name="__RefHeading___Toc3702427_1468164448"/>
      <w:bookmarkStart w:id="1496" w:name="_Toc675"/>
      <w:bookmarkEnd w:id="1495"/>
      <w:r>
        <w:rPr>
          <w:rtl w:val="true"/>
        </w:rPr>
        <w:t>إیضاح</w:t>
      </w:r>
      <w:bookmarkEnd w:id="1496"/>
    </w:p>
    <w:p>
      <w:pPr>
        <w:pStyle w:val="BookText"/>
        <w:rPr/>
      </w:pPr>
      <w:r>
        <w:rPr>
          <w:rFonts w:ascii="IRNazanin" w:hAnsi="IRNazanin" w:eastAsia="IRNazanin"/>
          <w:color w:val="111111"/>
          <w:sz w:val="28"/>
          <w:sz w:val="28"/>
          <w:szCs w:val="28"/>
          <w:rtl w:val="true"/>
          <w:lang w:bidi="fa-IR"/>
        </w:rPr>
        <w:t>الخلو بكسر الخاء و سكون اللام الخالي و قوله علیه السلام خلو من خلقه أي من صفات خلقه أو من مخلوقاته فيدل على نفي الصفات الموجودة الزائدة لأنها لا بد أن تكون مخلوقة لله تعالى بانضمام المقدمتين الأخيرتين المبنيتين على التوحيد و اتصافه بمخلوقه مستحيل لما تقرر من أن الشي‌ء لا يكون فاعلا و قابلا لشي‌ء واحد و يدل أيضا على بطلان ما ذهب إليه جماعة من كونه تعالى معروضا لماهيات الممكنات و قوله علیه السلام و خلقه خلو منه أي من صفاته أو المراد أنه لا يحل في شي‌ء بوجه من الوجوه فينفي كونه عارضا لشي‌ء أو حالا فيه أو متمكنا فيه إذ ما من شي‌ء إلا و هو مخلوق له بحكم المقدمتين الأخيرتين</w:t>
      </w:r>
      <w:r>
        <w:rPr>
          <w:rFonts w:eastAsia="IRNazanin" w:cs="IRNazanin"/>
          <w:color w:val="111111"/>
          <w:sz w:val="28"/>
          <w:szCs w:val="28"/>
          <w:rtl w:val="true"/>
          <w:lang w:bidi="fa-IR"/>
        </w:rPr>
        <w:t>.</w:t>
      </w:r>
    </w:p>
    <w:p>
      <w:pPr>
        <w:pStyle w:val="Heading5"/>
        <w:numPr>
          <w:ilvl w:val="4"/>
          <w:numId w:val="1"/>
        </w:numPr>
        <w:rPr/>
      </w:pPr>
      <w:bookmarkStart w:id="1497" w:name="__RefHeading___Toc3702429_1468164448"/>
      <w:bookmarkStart w:id="1498" w:name="_Toc676"/>
      <w:bookmarkEnd w:id="1497"/>
      <w:r>
        <w:rPr>
          <w:rtl w:val="true"/>
        </w:rPr>
        <w:t>«</w:t>
      </w:r>
      <w:r>
        <w:rPr/>
        <w:t>21</w:t>
      </w:r>
      <w:r>
        <w:rPr>
          <w:rtl w:val="true"/>
        </w:rPr>
        <w:t>»</w:t>
      </w:r>
      <w:bookmarkEnd w:id="1498"/>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عِيسَى عَنِ الْحُسَيْنِ بْنِ سَعِيدٍ عَنِ</w:t>
      </w:r>
    </w:p>
    <w:p>
      <w:pPr>
        <w:pStyle w:val="BookText"/>
        <w:rPr/>
      </w:pPr>
      <w:r>
        <w:rPr>
          <w:rFonts w:ascii="Amiri" w:hAnsi="Amiri" w:eastAsia="Amiri" w:cs="Amiri"/>
          <w:color w:val="111111"/>
          <w:sz w:val="28"/>
          <w:sz w:val="28"/>
          <w:szCs w:val="28"/>
          <w:rtl w:val="true"/>
          <w:lang w:bidi="ar-SA"/>
        </w:rPr>
        <w:t>شَهِیدٌ بَیْنِی وَ بَیْنَکُمْ</w:t>
      </w:r>
      <w:r>
        <w:rPr>
          <w:rFonts w:eastAsia="Amiri" w:cs="Amiri" w:ascii="Amiri" w:hAnsi="Amiri"/>
          <w:color w:val="111111"/>
          <w:sz w:val="28"/>
          <w:szCs w:val="28"/>
          <w:rtl w:val="true"/>
          <w:lang w:bidi="ar-SA"/>
        </w:rPr>
        <w:t>»</w:t>
      </w:r>
      <w:r>
        <w:rPr>
          <w:rStyle w:val="FootnoteAnchor"/>
          <w:rtl w:val="true"/>
        </w:rPr>
        <w:footnoteReference w:id="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چه کسی از همه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میان من و شما گواه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گویم که خدا چیزی است نه چون چیزها زیرا که در نفی شیء بودن از او ابطال و نفی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درست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توحید سه مذهب است؛ یکی نفی و دیگری تشبیه و سوم اثبات بدون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مذهب نفی جایز نیست و مذهب تشبیه روا نباشد زیرا که خدای تبارک وتعالی چیزی به او شباهت ندارد و راه درست در طریقه سوم باشد که اثبات بدون تشبیه است</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این حدیث در تفسیر عیاشی نیز روایت شده است و در آخر آن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همچنان که خود را وصف فرموده احد، صمد و نور است</w:t>
      </w:r>
      <w:r>
        <w:rPr>
          <w:rFonts w:eastAsia="IRNazanin" w:cs="IRNazanin"/>
          <w:color w:val="111111"/>
          <w:sz w:val="28"/>
          <w:szCs w:val="28"/>
          <w:rtl w:val="true"/>
          <w:lang w:bidi="fa-IR"/>
        </w:rPr>
        <w:t>.</w:t>
      </w:r>
      <w:r>
        <w:rPr>
          <w:rStyle w:val="FootnoteAnchor"/>
          <w:rtl w:val="true"/>
        </w:rPr>
        <w:footnoteReference w:id="631"/>
      </w:r>
    </w:p>
    <w:p>
      <w:pPr>
        <w:pStyle w:val="Heading5"/>
        <w:numPr>
          <w:ilvl w:val="4"/>
          <w:numId w:val="1"/>
        </w:numPr>
        <w:rPr/>
      </w:pPr>
      <w:bookmarkStart w:id="1499" w:name="__RefHeading___Toc3702431_1468164448"/>
      <w:bookmarkStart w:id="1500" w:name="_Toc677"/>
      <w:bookmarkEnd w:id="1499"/>
      <w:r>
        <w:rPr>
          <w:rtl w:val="true"/>
        </w:rPr>
        <w:t xml:space="preserve">روایت </w:t>
      </w:r>
      <w:r>
        <w:rPr/>
        <w:t>20</w:t>
      </w:r>
      <w:bookmarkEnd w:id="1500"/>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از خلق خود خالی است و خلقش از او خالی‌اند و هر چه نام چیز بر آن واقع شود غیر از خدای عزّ و جلّ،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خالق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آن خدایی که چیزی مانند او نیست</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این حدیث با دو سند دیگر نیز در کتاب توحید روایت شده است</w:t>
      </w:r>
      <w:r>
        <w:rPr>
          <w:rFonts w:eastAsia="IRNazanin" w:cs="IRNazanin"/>
          <w:color w:val="111111"/>
          <w:sz w:val="28"/>
          <w:szCs w:val="28"/>
          <w:rtl w:val="true"/>
          <w:lang w:bidi="fa-IR"/>
        </w:rPr>
        <w:t>.</w:t>
      </w:r>
      <w:r>
        <w:rPr>
          <w:rStyle w:val="FootnoteAnchor"/>
          <w:rtl w:val="true"/>
        </w:rPr>
        <w:footnoteReference w:id="633"/>
      </w:r>
    </w:p>
    <w:p>
      <w:pPr>
        <w:pStyle w:val="Heading5"/>
        <w:numPr>
          <w:ilvl w:val="4"/>
          <w:numId w:val="1"/>
        </w:numPr>
        <w:rPr/>
      </w:pPr>
      <w:bookmarkStart w:id="1501" w:name="__RefHeading___Toc3702433_1468164448"/>
      <w:bookmarkStart w:id="1502" w:name="_Toc678"/>
      <w:bookmarkEnd w:id="1501"/>
      <w:r>
        <w:rPr>
          <w:rtl w:val="true"/>
        </w:rPr>
        <w:t>توضیح</w:t>
      </w:r>
      <w:bookmarkEnd w:id="15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صفات خلقش و یا از مخلوقاتش خالی است پس بر نفی صفات موجوده زائده دلالت می کند زیرا آن صفات حتما باید مخلوق خداوند متعال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انضمام دو مقدمه اخیر مبنی بر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اتصاف خدا به مخلوقش محال است زیرا بیان شد که شیء نمی تواند فاعل و قابل برای شیئ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دلالت می کند بر بطلان آن مطلبی که جماعتی در باره معروض بودن خداوند برای ماهیات ممکنات گفته اند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خلقه خلو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صفاتش خالی اند یا منظور این است که در هیچ چیزی به هیچ وجهی حلول نمی کند پس این را که عارضی بر چیزی باشد یا در آن حلول کند و یا در آن جای گیرد، نفی می کند زیرا هیچ چیزی نیست مگر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دو مقدمه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او می باشد</w:t>
      </w:r>
      <w:r>
        <w:rPr>
          <w:rFonts w:eastAsia="IRNazanin" w:cs="IRNazanin"/>
          <w:color w:val="111111"/>
          <w:sz w:val="28"/>
          <w:szCs w:val="28"/>
          <w:rtl w:val="true"/>
          <w:lang w:bidi="fa-IR"/>
        </w:rPr>
        <w:t xml:space="preserve">. </w:t>
      </w:r>
      <w:bookmarkStart w:id="1503" w:name="pg16997_179745"/>
    </w:p>
    <w:p>
      <w:pPr>
        <w:pStyle w:val="BookText"/>
        <w:rPr/>
      </w:pPr>
      <w:bookmarkEnd w:id="1503"/>
      <w:r>
        <w:rPr>
          <w:rFonts w:ascii="Amiri" w:hAnsi="Amiri" w:eastAsia="Amiri" w:cs="Amiri"/>
          <w:color w:val="111111"/>
          <w:sz w:val="28"/>
          <w:sz w:val="28"/>
          <w:szCs w:val="28"/>
          <w:rtl w:val="true"/>
          <w:lang w:bidi="ar-SA"/>
        </w:rPr>
        <w:t>النَّضْرِ عَنِ ابْنِ حُمَيْدٍ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بْنُ الْحُسَيْنِ علیه السلام عَنِ التَّوْحِيدِ فَقَالَ إِنَّ اللَّهَ تَعَالَى عَلِمَ أَنَّهُ يَكُونُ فِي آخِرِ الزَّمَانِ أَقْوَامٌ مُتَعَمِّقُونَ فَأَنْزَلَ اللَّهُ تَعَالَى قُلْ هُوَ اللَّهُ أَحَدٌ اللَّهُ الصَّمَدُ وَ الْآيَاتِ مِنْ سُورَةِ الْحَدِيدِ إِلَى قَوْلِهِ وَ هُوَ عَلِيمٌ بِذاتِ الصُّدُورِ فَمَنْ رَامَ مَا وَرَاءَ ذَلِكَ فَقَدْ هَلَكَ</w:t>
      </w:r>
      <w:r>
        <w:rPr>
          <w:rFonts w:eastAsia="Amiri" w:cs="Amiri" w:ascii="Amiri" w:hAnsi="Amiri"/>
          <w:color w:val="111111"/>
          <w:sz w:val="28"/>
          <w:szCs w:val="28"/>
          <w:rtl w:val="true"/>
          <w:lang w:bidi="ar-SA"/>
        </w:rPr>
        <w:t>.</w:t>
      </w:r>
    </w:p>
    <w:p>
      <w:pPr>
        <w:pStyle w:val="Heading5"/>
        <w:numPr>
          <w:ilvl w:val="4"/>
          <w:numId w:val="1"/>
        </w:numPr>
        <w:rPr/>
      </w:pPr>
      <w:bookmarkStart w:id="1504" w:name="__RefHeading___Toc3702435_1468164448"/>
      <w:bookmarkStart w:id="1505" w:name="_Toc679"/>
      <w:bookmarkEnd w:id="1504"/>
      <w:r>
        <w:rPr>
          <w:rtl w:val="true"/>
        </w:rPr>
        <w:t>بیان</w:t>
      </w:r>
      <w:bookmarkEnd w:id="1505"/>
    </w:p>
    <w:p>
      <w:pPr>
        <w:pStyle w:val="BookText"/>
        <w:rPr/>
      </w:pPr>
      <w:r>
        <w:rPr>
          <w:rFonts w:ascii="Amiri" w:hAnsi="Amiri" w:eastAsia="Amiri" w:cs="Amiri"/>
          <w:color w:val="111111"/>
          <w:sz w:val="28"/>
          <w:sz w:val="28"/>
          <w:szCs w:val="28"/>
          <w:rtl w:val="true"/>
          <w:lang w:bidi="ar-SA"/>
        </w:rPr>
        <w:t>ظاهره المنع عن التفكّر و الخوض في مسائل التوحيد و الوقوف مع النصوص و قيل المراد أنه تعالى بين لهم صفاته ليتفكروا فيها و لا يخفى بعده</w:t>
      </w:r>
      <w:r>
        <w:rPr>
          <w:rFonts w:eastAsia="Amiri" w:cs="Amiri" w:ascii="Amiri" w:hAnsi="Amiri"/>
          <w:color w:val="111111"/>
          <w:sz w:val="28"/>
          <w:szCs w:val="28"/>
          <w:rtl w:val="true"/>
          <w:lang w:bidi="ar-SA"/>
        </w:rPr>
        <w:t>.</w:t>
      </w:r>
    </w:p>
    <w:p>
      <w:pPr>
        <w:pStyle w:val="Heading5"/>
        <w:numPr>
          <w:ilvl w:val="4"/>
          <w:numId w:val="1"/>
        </w:numPr>
        <w:rPr/>
      </w:pPr>
      <w:bookmarkStart w:id="1506" w:name="__RefHeading___Toc3702437_1468164448"/>
      <w:bookmarkStart w:id="1507" w:name="_Toc680"/>
      <w:bookmarkEnd w:id="1506"/>
      <w:r>
        <w:rPr>
          <w:rtl w:val="true"/>
        </w:rPr>
        <w:t>«</w:t>
      </w:r>
      <w:r>
        <w:rPr/>
        <w:t>22</w:t>
      </w:r>
      <w:r>
        <w:rPr>
          <w:rtl w:val="true"/>
        </w:rPr>
        <w:t>»</w:t>
      </w:r>
      <w:bookmarkEnd w:id="150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صَفْوَانَ وَ ابْنِ أَبِي عُمَيْرٍ مَعاً عَنْ عَبْدِ الرَّحْمَنِ بْنِ الْحَجَّاجِ عَنْ سُلَيْمَانَ بْنِ خَالِدٍ قَالَ 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إِنَّ اللَّهَ يَقُولُ وَ أَنَّ إِلى رَبِّكَ الْمُنْتَهى فَإِذَا انْتَهَى الْكَلَامُ إِلَى اللَّهِ فَأَمْسِكُوا</w:t>
      </w:r>
      <w:r>
        <w:rPr>
          <w:rFonts w:eastAsia="Amiri" w:cs="Amiri" w:ascii="Amiri" w:hAnsi="Amiri"/>
          <w:color w:val="111111"/>
          <w:sz w:val="28"/>
          <w:szCs w:val="28"/>
          <w:rtl w:val="true"/>
          <w:lang w:bidi="ar-SA"/>
        </w:rPr>
        <w:t>.</w:t>
      </w:r>
    </w:p>
    <w:p>
      <w:pPr>
        <w:pStyle w:val="Heading5"/>
        <w:numPr>
          <w:ilvl w:val="4"/>
          <w:numId w:val="1"/>
        </w:numPr>
        <w:rPr/>
      </w:pPr>
      <w:bookmarkStart w:id="1508" w:name="__RefHeading___Toc3702439_1468164448"/>
      <w:bookmarkStart w:id="1509" w:name="_Toc681"/>
      <w:bookmarkEnd w:id="1508"/>
      <w:r>
        <w:rPr>
          <w:rtl w:val="true"/>
        </w:rPr>
        <w:t>«</w:t>
      </w:r>
      <w:r>
        <w:rPr/>
        <w:t>23</w:t>
      </w:r>
      <w:r>
        <w:rPr>
          <w:rtl w:val="true"/>
        </w:rPr>
        <w:t>»</w:t>
      </w:r>
      <w:bookmarkEnd w:id="150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مُحَمَّدِ بْنِ يَحْيَى عَنْ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شَيْ‌ءٍ مِنَ الصِّفَةِ فَقَالَ فَرَفَعَ يَدَيْهِ إِلَى السَّمَاءِ ثُمَّ قَالَ تَعَالَى اللَّهُ الْجَبَّارُ إِنَّهُ مَنْ تَعَاطَى مَا ثَمَّ هَلَكَ يَقُولُهَا مَرَّتَيْنِ</w:t>
      </w:r>
      <w:r>
        <w:rPr>
          <w:rFonts w:eastAsia="Amiri" w:cs="Amiri" w:ascii="Amiri" w:hAnsi="Amiri"/>
          <w:color w:val="111111"/>
          <w:sz w:val="28"/>
          <w:szCs w:val="28"/>
          <w:rtl w:val="true"/>
          <w:lang w:bidi="ar-SA"/>
        </w:rPr>
        <w:t>.</w:t>
      </w:r>
    </w:p>
    <w:p>
      <w:pPr>
        <w:pStyle w:val="Heading5"/>
        <w:numPr>
          <w:ilvl w:val="4"/>
          <w:numId w:val="1"/>
        </w:numPr>
        <w:rPr/>
      </w:pPr>
      <w:bookmarkStart w:id="1510" w:name="__RefHeading___Toc3702441_1468164448"/>
      <w:bookmarkStart w:id="1511" w:name="_Toc682"/>
      <w:bookmarkEnd w:id="1510"/>
      <w:r>
        <w:rPr>
          <w:rtl w:val="true"/>
        </w:rPr>
        <w:t>بیان</w:t>
      </w:r>
      <w:bookmarkEnd w:id="1511"/>
    </w:p>
    <w:p>
      <w:pPr>
        <w:pStyle w:val="BookText"/>
        <w:rPr/>
      </w:pPr>
      <w:r>
        <w:rPr>
          <w:rFonts w:ascii="Amiri" w:hAnsi="Amiri" w:eastAsia="Amiri" w:cs="Amiri"/>
          <w:color w:val="111111"/>
          <w:sz w:val="28"/>
          <w:sz w:val="28"/>
          <w:szCs w:val="28"/>
          <w:rtl w:val="true"/>
          <w:lang w:bidi="ar-SA"/>
        </w:rPr>
        <w:t>تعالى الله الجبار أي عن أن يكون له جسم أو صورة أو يوصف بصفة زائدة على ذاته و أن يكون لصفاته الحقيقية بيان حقيقي من تعاطى أي تناول بيان ما ثم من صفاته الحقيقية هلك و ضَلَّ ضَلالًا بَعِيداً</w:t>
      </w:r>
      <w:r>
        <w:rPr>
          <w:rFonts w:eastAsia="Amiri" w:cs="Amiri" w:ascii="Amiri" w:hAnsi="Amiri"/>
          <w:color w:val="111111"/>
          <w:sz w:val="28"/>
          <w:szCs w:val="28"/>
          <w:rtl w:val="true"/>
          <w:lang w:bidi="ar-SA"/>
        </w:rPr>
        <w:t>.</w:t>
      </w:r>
    </w:p>
    <w:p>
      <w:pPr>
        <w:pStyle w:val="Heading5"/>
        <w:numPr>
          <w:ilvl w:val="4"/>
          <w:numId w:val="1"/>
        </w:numPr>
        <w:rPr/>
      </w:pPr>
      <w:bookmarkStart w:id="1512" w:name="__RefHeading___Toc3702443_1468164448"/>
      <w:bookmarkStart w:id="1513" w:name="_Toc683"/>
      <w:bookmarkEnd w:id="1512"/>
      <w:r>
        <w:rPr>
          <w:rtl w:val="true"/>
        </w:rPr>
        <w:t>«</w:t>
      </w:r>
      <w:r>
        <w:rPr/>
        <w:t>24</w:t>
      </w:r>
      <w:r>
        <w:rPr>
          <w:rtl w:val="true"/>
        </w:rPr>
        <w:t>»</w:t>
      </w:r>
      <w:bookmarkEnd w:id="151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حُسَيْنِ بْنِ مَيَّاحٍ‌</w:t>
      </w:r>
      <w:r>
        <w:rPr>
          <w:rStyle w:val="FootnoteAnchor"/>
          <w:rtl w:val="true"/>
        </w:rPr>
        <w:footnoteReference w:id="634"/>
      </w:r>
      <w:r>
        <w:rPr>
          <w:rFonts w:ascii="Amiri" w:hAnsi="Amiri" w:eastAsia="Amiri" w:cs="Amiri"/>
          <w:color w:val="111111"/>
          <w:sz w:val="28"/>
          <w:sz w:val="28"/>
          <w:szCs w:val="28"/>
          <w:rtl w:val="true"/>
          <w:lang w:bidi="ar-SA"/>
        </w:rPr>
        <w:t>عَنْ أَبِيهِ قَالَ 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فِي اللَّهِ كَيْفَ هُوَ هَلَكَ</w:t>
      </w:r>
      <w:r>
        <w:rPr>
          <w:rFonts w:eastAsia="Amiri" w:cs="Amiri" w:ascii="Amiri" w:hAnsi="Amiri"/>
          <w:color w:val="111111"/>
          <w:sz w:val="28"/>
          <w:szCs w:val="28"/>
          <w:rtl w:val="true"/>
          <w:lang w:bidi="ar-SA"/>
        </w:rPr>
        <w:t>.</w:t>
      </w:r>
    </w:p>
    <w:p>
      <w:pPr>
        <w:pStyle w:val="Heading5"/>
        <w:numPr>
          <w:ilvl w:val="4"/>
          <w:numId w:val="1"/>
        </w:numPr>
        <w:rPr/>
      </w:pPr>
      <w:bookmarkStart w:id="1514" w:name="__RefHeading___Toc3702445_1468164448"/>
      <w:bookmarkStart w:id="1515" w:name="_Toc684"/>
      <w:bookmarkEnd w:id="1514"/>
      <w:r>
        <w:rPr>
          <w:rtl w:val="true"/>
        </w:rPr>
        <w:t>«</w:t>
      </w:r>
      <w:r>
        <w:rPr/>
        <w:t>25</w:t>
      </w:r>
      <w:r>
        <w:rPr>
          <w:rtl w:val="true"/>
        </w:rPr>
        <w:t>»</w:t>
      </w:r>
      <w:bookmarkEnd w:id="151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أَبِي أَيُّوبَ الْخَزَّازِ عَنْ مُحَمَّدِ بْنِ مُسْلِمٍ قَالَ قَالَ أَبُو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النَّاسَ لَا يَزَالُ لَهُمُ الْمَنْطِقُ حَتَّى يَتَكَلَّمُوا فِي اللَّهِ فَإِذَا سَمِعْتُمْ ذَلِكَ فَقُولُوا لَا إِلَهَ إِلَّا اللَّهُ الْوَاحِدُ الَّذِي لَيْسَ كَمِثْلِهِ شَيْ‌ءٌ</w:t>
      </w:r>
      <w:r>
        <w:rPr>
          <w:rFonts w:eastAsia="Amiri" w:cs="Amiri" w:ascii="Amiri" w:hAnsi="Amiri"/>
          <w:color w:val="111111"/>
          <w:sz w:val="28"/>
          <w:szCs w:val="28"/>
          <w:rtl w:val="true"/>
          <w:lang w:bidi="ar-SA"/>
        </w:rPr>
        <w:t>.</w:t>
      </w:r>
    </w:p>
    <w:p>
      <w:pPr>
        <w:pStyle w:val="Heading5"/>
        <w:numPr>
          <w:ilvl w:val="4"/>
          <w:numId w:val="1"/>
        </w:numPr>
        <w:rPr/>
      </w:pPr>
      <w:bookmarkStart w:id="1516" w:name="__RefHeading___Toc3702447_1468164448"/>
      <w:bookmarkStart w:id="1517" w:name="_Toc685"/>
      <w:bookmarkEnd w:id="1516"/>
      <w:r>
        <w:rPr>
          <w:rtl w:val="true"/>
        </w:rPr>
        <w:t xml:space="preserve">روایت </w:t>
      </w:r>
      <w:r>
        <w:rPr/>
        <w:t>21</w:t>
      </w:r>
      <w:bookmarkEnd w:id="1517"/>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راجع به توحید پرسش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خدای عزّ و جلّ می‌دانست در آخر الزمان مردمی متعمّق آیند و به خاطر آنها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و آیاتی از سوره حدید تا آنجا 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عَلِیمٌ بِذاتِ الصُّدُورِ</w:t>
      </w:r>
      <w:r>
        <w:rPr>
          <w:rFonts w:eastAsia="IRNazanin" w:cs="IRNazanin"/>
          <w:color w:val="111111"/>
          <w:sz w:val="28"/>
          <w:szCs w:val="28"/>
          <w:rtl w:val="true"/>
          <w:lang w:bidi="fa-IR"/>
        </w:rPr>
        <w:t>»</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ما ورای اینها را بجوید هلاک می شود</w:t>
      </w:r>
      <w:r>
        <w:rPr>
          <w:rFonts w:eastAsia="IRNazanin" w:cs="IRNazanin"/>
          <w:color w:val="111111"/>
          <w:sz w:val="28"/>
          <w:szCs w:val="28"/>
          <w:rtl w:val="true"/>
          <w:lang w:bidi="fa-IR"/>
        </w:rPr>
        <w:t>.</w:t>
      </w:r>
      <w:r>
        <w:rPr>
          <w:rStyle w:val="FootnoteAnchor"/>
          <w:rtl w:val="true"/>
        </w:rPr>
        <w:footnoteReference w:id="636"/>
      </w:r>
    </w:p>
    <w:p>
      <w:pPr>
        <w:pStyle w:val="Heading5"/>
        <w:numPr>
          <w:ilvl w:val="4"/>
          <w:numId w:val="1"/>
        </w:numPr>
        <w:rPr/>
      </w:pPr>
      <w:bookmarkStart w:id="1518" w:name="__RefHeading___Toc3702449_1468164448"/>
      <w:bookmarkStart w:id="1519" w:name="_Toc686"/>
      <w:bookmarkEnd w:id="1518"/>
      <w:r>
        <w:rPr>
          <w:rtl w:val="true"/>
        </w:rPr>
        <w:t>توضیح</w:t>
      </w:r>
      <w:bookmarkEnd w:id="1519"/>
    </w:p>
    <w:p>
      <w:pPr>
        <w:pStyle w:val="BookText"/>
        <w:rPr/>
      </w:pPr>
      <w:r>
        <w:rPr>
          <w:rFonts w:ascii="IRNazanin" w:hAnsi="IRNazanin" w:eastAsia="IRNazanin"/>
          <w:color w:val="111111"/>
          <w:sz w:val="28"/>
          <w:sz w:val="28"/>
          <w:szCs w:val="28"/>
          <w:rtl w:val="true"/>
          <w:lang w:bidi="fa-IR"/>
        </w:rPr>
        <w:t>ظاهر روایت، منع از تفکر و غور در مسائل توحید و امر به توقف در نصوص در این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که خدا صفاتش را برایشان روشن کرده تا در آن تفکر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بودن این احتمال پوشیده نیست</w:t>
      </w:r>
      <w:r>
        <w:rPr>
          <w:rFonts w:eastAsia="IRNazanin" w:cs="IRNazanin"/>
          <w:color w:val="111111"/>
          <w:sz w:val="28"/>
          <w:szCs w:val="28"/>
          <w:rtl w:val="true"/>
          <w:lang w:bidi="fa-IR"/>
        </w:rPr>
        <w:t>.</w:t>
      </w:r>
    </w:p>
    <w:p>
      <w:pPr>
        <w:pStyle w:val="Heading5"/>
        <w:numPr>
          <w:ilvl w:val="4"/>
          <w:numId w:val="1"/>
        </w:numPr>
        <w:rPr/>
      </w:pPr>
      <w:bookmarkStart w:id="1520" w:name="__RefHeading___Toc3702451_1468164448"/>
      <w:bookmarkStart w:id="1521" w:name="_Toc687"/>
      <w:bookmarkEnd w:id="1520"/>
      <w:r>
        <w:rPr>
          <w:rtl w:val="true"/>
        </w:rPr>
        <w:t xml:space="preserve">روایت </w:t>
      </w:r>
      <w:r>
        <w:rPr/>
        <w:t>22</w:t>
      </w:r>
      <w:bookmarkEnd w:id="1521"/>
    </w:p>
    <w:p>
      <w:pPr>
        <w:pStyle w:val="BookText"/>
        <w:rPr/>
      </w:pPr>
      <w:r>
        <w:rPr>
          <w:rFonts w:ascii="Amiri" w:hAnsi="Amiri" w:eastAsia="Amiri" w:cs="Amiri"/>
          <w:color w:val="111111"/>
          <w:sz w:val="28"/>
          <w:sz w:val="28"/>
          <w:szCs w:val="28"/>
          <w:rtl w:val="true"/>
          <w:lang w:bidi="ar-SA"/>
        </w:rPr>
        <w:t>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باره قول خدای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إِلی رَبِّکَ الْمُنْتَهی</w:t>
      </w:r>
      <w:r>
        <w:rPr>
          <w:rFonts w:eastAsia="Amiri" w:cs="Amiri" w:ascii="Amiri" w:hAnsi="Amiri"/>
          <w:color w:val="111111"/>
          <w:sz w:val="28"/>
          <w:szCs w:val="28"/>
          <w:rtl w:val="true"/>
          <w:lang w:bidi="ar-SA"/>
        </w:rPr>
        <w:t>»</w:t>
      </w:r>
      <w:r>
        <w:rPr>
          <w:rStyle w:val="FootnoteAnchor"/>
          <w:rtl w:val="true"/>
        </w:rPr>
        <w:footnoteReference w:id="6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اینکه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به خدای عزّ و جلّ منتهی شود از آن باز ایستید</w:t>
      </w:r>
      <w:r>
        <w:rPr>
          <w:rFonts w:eastAsia="IRNazanin" w:cs="IRNazanin"/>
          <w:color w:val="111111"/>
          <w:sz w:val="28"/>
          <w:szCs w:val="28"/>
          <w:rtl w:val="true"/>
          <w:lang w:bidi="fa-IR"/>
        </w:rPr>
        <w:t>.</w:t>
      </w:r>
      <w:r>
        <w:rPr>
          <w:rStyle w:val="FootnoteAnchor"/>
          <w:rtl w:val="true"/>
        </w:rPr>
        <w:footnoteReference w:id="638"/>
      </w:r>
    </w:p>
    <w:p>
      <w:pPr>
        <w:pStyle w:val="Heading5"/>
        <w:numPr>
          <w:ilvl w:val="4"/>
          <w:numId w:val="1"/>
        </w:numPr>
        <w:rPr/>
      </w:pPr>
      <w:bookmarkStart w:id="1522" w:name="__RefHeading___Toc3702453_1468164448"/>
      <w:bookmarkStart w:id="1523" w:name="_Toc688"/>
      <w:bookmarkEnd w:id="1522"/>
      <w:r>
        <w:rPr>
          <w:rtl w:val="true"/>
        </w:rPr>
        <w:t xml:space="preserve">روایت </w:t>
      </w:r>
      <w:r>
        <w:rPr/>
        <w:t>23</w:t>
      </w:r>
      <w:bookmarkEnd w:id="1523"/>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قصیر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موردی از صفت از امام باقر علیه السلام پرسش کردم؛ امام علیه السلام دست به سوی آسمان برداشت 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 خدای جبّار، والاست خدای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مقام فهم آنچه آنجا ست بر آید هلاک گردد</w:t>
      </w:r>
      <w:r>
        <w:rPr>
          <w:rFonts w:eastAsia="IRNazanin" w:cs="IRNazanin"/>
          <w:color w:val="111111"/>
          <w:sz w:val="28"/>
          <w:szCs w:val="28"/>
          <w:rtl w:val="true"/>
          <w:lang w:bidi="fa-IR"/>
        </w:rPr>
        <w:t>.</w:t>
      </w:r>
      <w:r>
        <w:rPr>
          <w:rStyle w:val="FootnoteAnchor"/>
          <w:rtl w:val="true"/>
        </w:rPr>
        <w:footnoteReference w:id="639"/>
      </w:r>
    </w:p>
    <w:p>
      <w:pPr>
        <w:pStyle w:val="Heading5"/>
        <w:numPr>
          <w:ilvl w:val="4"/>
          <w:numId w:val="1"/>
        </w:numPr>
        <w:rPr/>
      </w:pPr>
      <w:bookmarkStart w:id="1524" w:name="__RefHeading___Toc3702455_1468164448"/>
      <w:bookmarkStart w:id="1525" w:name="_Toc689"/>
      <w:bookmarkEnd w:id="1524"/>
      <w:r>
        <w:rPr>
          <w:rtl w:val="true"/>
        </w:rPr>
        <w:t>توضیح</w:t>
      </w:r>
      <w:bookmarkEnd w:id="15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متعالی از آن است که جسمی یا صورتی داشته باشد یا به صفتی زائد بر ذاتش موصوف شود و اینکه برای صفات حقیقیش بیانی حقیقی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بخواهد به بیان صفات حقیقی او برسد هلاک و گمراه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دوری</w:t>
      </w:r>
      <w:r>
        <w:rPr>
          <w:rFonts w:eastAsia="IRNazanin" w:cs="IRNazanin"/>
          <w:color w:val="111111"/>
          <w:sz w:val="28"/>
          <w:szCs w:val="28"/>
          <w:rtl w:val="true"/>
          <w:lang w:bidi="fa-IR"/>
        </w:rPr>
        <w:t>.</w:t>
      </w:r>
    </w:p>
    <w:p>
      <w:pPr>
        <w:pStyle w:val="Heading5"/>
        <w:numPr>
          <w:ilvl w:val="4"/>
          <w:numId w:val="1"/>
        </w:numPr>
        <w:rPr/>
      </w:pPr>
      <w:bookmarkStart w:id="1526" w:name="__RefHeading___Toc3702457_1468164448"/>
      <w:bookmarkStart w:id="1527" w:name="_Toc690"/>
      <w:bookmarkEnd w:id="1526"/>
      <w:r>
        <w:rPr>
          <w:rtl w:val="true"/>
        </w:rPr>
        <w:t xml:space="preserve">روایت </w:t>
      </w:r>
      <w:r>
        <w:rPr/>
        <w:t>24</w:t>
      </w:r>
      <w:bookmarkEnd w:id="1527"/>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خدا بیندیشد که چگونه است هلاک گردد</w:t>
      </w:r>
      <w:r>
        <w:rPr>
          <w:rFonts w:eastAsia="IRNazanin" w:cs="IRNazanin"/>
          <w:color w:val="111111"/>
          <w:sz w:val="28"/>
          <w:szCs w:val="28"/>
          <w:rtl w:val="true"/>
          <w:lang w:bidi="fa-IR"/>
        </w:rPr>
        <w:t>.</w:t>
      </w:r>
      <w:r>
        <w:rPr>
          <w:rStyle w:val="FootnoteAnchor"/>
          <w:rtl w:val="true"/>
        </w:rPr>
        <w:footnoteReference w:id="640"/>
      </w:r>
    </w:p>
    <w:p>
      <w:pPr>
        <w:pStyle w:val="Heading5"/>
        <w:numPr>
          <w:ilvl w:val="4"/>
          <w:numId w:val="1"/>
        </w:numPr>
        <w:rPr/>
      </w:pPr>
      <w:bookmarkStart w:id="1528" w:name="__RefHeading___Toc3702459_1468164448"/>
      <w:bookmarkStart w:id="1529" w:name="_Toc691"/>
      <w:bookmarkEnd w:id="1528"/>
      <w:r>
        <w:rPr>
          <w:rtl w:val="true"/>
        </w:rPr>
        <w:t xml:space="preserve">روایت </w:t>
      </w:r>
      <w:r>
        <w:rPr/>
        <w:t>25</w:t>
      </w:r>
      <w:bookmarkEnd w:id="152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محمد بن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مردم همیشه و از هر دری سخن گویند تا آنجا که در باره خدا هم سخن گویند چون شما آن را شنیدید،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یکتایی که چیزی شبیه او نمی باشد، نیست</w:t>
      </w:r>
      <w:r>
        <w:rPr>
          <w:rFonts w:eastAsia="IRNazanin" w:cs="IRNazanin"/>
          <w:color w:val="111111"/>
          <w:sz w:val="28"/>
          <w:szCs w:val="28"/>
          <w:rtl w:val="true"/>
          <w:lang w:bidi="fa-IR"/>
        </w:rPr>
        <w:t>.</w:t>
      </w:r>
      <w:r>
        <w:rPr>
          <w:rStyle w:val="FootnoteAnchor"/>
          <w:rtl w:val="true"/>
        </w:rPr>
        <w:footnoteReference w:id="641"/>
      </w:r>
      <w:bookmarkStart w:id="1530" w:name="pg16997_179746"/>
    </w:p>
    <w:p>
      <w:pPr>
        <w:pStyle w:val="Heading5"/>
        <w:numPr>
          <w:ilvl w:val="4"/>
          <w:numId w:val="1"/>
        </w:numPr>
        <w:rPr/>
      </w:pPr>
      <w:bookmarkStart w:id="1531" w:name="__RefHeading___Toc3702461_1468164448"/>
      <w:bookmarkStart w:id="1532" w:name="_Toc692"/>
      <w:bookmarkEnd w:id="1530"/>
      <w:bookmarkEnd w:id="1531"/>
      <w:r>
        <w:rPr>
          <w:rtl w:val="true"/>
        </w:rPr>
        <w:t>بیان</w:t>
      </w:r>
      <w:bookmarkEnd w:id="1532"/>
    </w:p>
    <w:p>
      <w:pPr>
        <w:pStyle w:val="BookText"/>
        <w:rPr/>
      </w:pPr>
      <w:r>
        <w:rPr>
          <w:rFonts w:ascii="Amiri" w:hAnsi="Amiri" w:eastAsia="Amiri" w:cs="Amiri"/>
          <w:color w:val="111111"/>
          <w:sz w:val="28"/>
          <w:sz w:val="28"/>
          <w:szCs w:val="28"/>
          <w:rtl w:val="true"/>
          <w:lang w:bidi="ar-SA"/>
        </w:rPr>
        <w:t>أي إذا سمعتم الكلام في الله فاقتصروا على التوحيد و نفي الشريك منبها على أنه لا يجوز الكلام فيه و تبيين معرفته إلا بسلب التشابه و التشارك بينه و بين غيره أو إذا أجروا الكلام في الجسم و الصورة فقولوا ذلك تنزيها له عما يقولون</w:t>
      </w:r>
      <w:r>
        <w:rPr>
          <w:rFonts w:eastAsia="Amiri" w:cs="Amiri" w:ascii="Amiri" w:hAnsi="Amiri"/>
          <w:color w:val="111111"/>
          <w:sz w:val="28"/>
          <w:szCs w:val="28"/>
          <w:rtl w:val="true"/>
          <w:lang w:bidi="ar-SA"/>
        </w:rPr>
        <w:t>.</w:t>
      </w:r>
    </w:p>
    <w:p>
      <w:pPr>
        <w:pStyle w:val="Heading5"/>
        <w:numPr>
          <w:ilvl w:val="4"/>
          <w:numId w:val="1"/>
        </w:numPr>
        <w:rPr/>
      </w:pPr>
      <w:bookmarkStart w:id="1533" w:name="__RefHeading___Toc3702463_1468164448"/>
      <w:bookmarkStart w:id="1534" w:name="_Toc693"/>
      <w:bookmarkEnd w:id="1533"/>
      <w:r>
        <w:rPr>
          <w:rtl w:val="true"/>
        </w:rPr>
        <w:t>«</w:t>
      </w:r>
      <w:r>
        <w:rPr/>
        <w:t>26</w:t>
      </w:r>
      <w:r>
        <w:rPr>
          <w:rtl w:val="true"/>
        </w:rPr>
        <w:t>»</w:t>
      </w:r>
      <w:bookmarkEnd w:id="153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ثَعْلَبَةَ عَنِ الْحَسَنِ الصَّيْقَلِ عَنْ مُحَمَّدِ بْنِ مُسْلِمٍ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تَكَلَّمُوا فِيمَا دُونَ الْعَرْشِ وَ لَا تَكَلَّمُوا فِيمَا فَوْقَ الْعَرْشِ فَإِنَّ قَوْماً تَكَلَّمُوا فِي اللَّهِ فَتَاهُوا حَتَّى كَانَ الرَّجُلُ يُنَادَى مِنْ بَيْنِ يَدَيْهِ فَيُجِيبُ مِنْ خَلْفِهِ</w:t>
      </w:r>
      <w:r>
        <w:rPr>
          <w:rFonts w:eastAsia="Amiri" w:cs="Amiri" w:ascii="Amiri" w:hAnsi="Amiri"/>
          <w:color w:val="111111"/>
          <w:sz w:val="28"/>
          <w:szCs w:val="28"/>
          <w:rtl w:val="true"/>
          <w:lang w:bidi="ar-SA"/>
        </w:rPr>
        <w:t>.</w:t>
      </w:r>
    </w:p>
    <w:p>
      <w:pPr>
        <w:pStyle w:val="Heading5"/>
        <w:numPr>
          <w:ilvl w:val="4"/>
          <w:numId w:val="1"/>
        </w:numPr>
        <w:rPr/>
      </w:pPr>
      <w:bookmarkStart w:id="1535" w:name="__RefHeading___Toc3702465_1468164448"/>
      <w:bookmarkStart w:id="1536" w:name="_Toc694"/>
      <w:bookmarkEnd w:id="1535"/>
      <w:r>
        <w:rPr>
          <w:rtl w:val="true"/>
        </w:rPr>
        <w:t>«</w:t>
      </w:r>
      <w:r>
        <w:rPr/>
        <w:t>27</w:t>
      </w:r>
      <w:r>
        <w:rPr>
          <w:rtl w:val="true"/>
        </w:rPr>
        <w:t>»</w:t>
      </w:r>
      <w:bookmarkEnd w:id="153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حَفْصٍ أَخِي مُرَازِمٍ عَنِ الْفَضْلِ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أَبِي أَبَا الْحَسَنِ مُوسَى بْنَ جَعْفَرٍ علیه السلام عَنْ شَيْ‌ءٍ مِنَ الصِّفَةِ فَقَالَ لَا تَجَاوَزْ عَمَّا فِي الْقُرْآنِ</w:t>
      </w:r>
      <w:r>
        <w:rPr>
          <w:rFonts w:eastAsia="Amiri" w:cs="Amiri" w:ascii="Amiri" w:hAnsi="Amiri"/>
          <w:color w:val="111111"/>
          <w:sz w:val="28"/>
          <w:szCs w:val="28"/>
          <w:rtl w:val="true"/>
          <w:lang w:bidi="ar-SA"/>
        </w:rPr>
        <w:t>.</w:t>
      </w:r>
    </w:p>
    <w:p>
      <w:pPr>
        <w:pStyle w:val="Heading5"/>
        <w:numPr>
          <w:ilvl w:val="4"/>
          <w:numId w:val="1"/>
        </w:numPr>
        <w:rPr/>
      </w:pPr>
      <w:bookmarkStart w:id="1537" w:name="__RefHeading___Toc3702467_1468164448"/>
      <w:bookmarkStart w:id="1538" w:name="_Toc695"/>
      <w:bookmarkEnd w:id="1537"/>
      <w:r>
        <w:rPr>
          <w:rtl w:val="true"/>
        </w:rPr>
        <w:t>«</w:t>
      </w:r>
      <w:r>
        <w:rPr/>
        <w:t>28</w:t>
      </w:r>
      <w:r>
        <w:rPr>
          <w:rtl w:val="true"/>
        </w:rPr>
        <w:t>»</w:t>
      </w:r>
      <w:bookmarkEnd w:id="153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الْمَدَنِيُّ عَنِ ابْنِ أَبِي عُمَيْرٍ عَنِ ابْنِ بُكَيْرٍ عَمَّنْ ذَكَرَهُ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مَلِكاً كَانَ فِي مَجْلِسِهِ فَتَنَاوَلَ الرَّبَّ تَبَارَكَ وَ تَعَالَى فَفُقِدَ فَمَا يُدْرَى أَيْنَ هُوَ</w:t>
      </w:r>
      <w:r>
        <w:rPr>
          <w:rFonts w:eastAsia="Amiri" w:cs="Amiri" w:ascii="Amiri" w:hAnsi="Amiri"/>
          <w:color w:val="111111"/>
          <w:sz w:val="28"/>
          <w:szCs w:val="28"/>
          <w:rtl w:val="true"/>
          <w:lang w:bidi="ar-SA"/>
        </w:rPr>
        <w:t>.</w:t>
      </w:r>
    </w:p>
    <w:p>
      <w:pPr>
        <w:pStyle w:val="Heading5"/>
        <w:numPr>
          <w:ilvl w:val="4"/>
          <w:numId w:val="1"/>
        </w:numPr>
        <w:rPr/>
      </w:pPr>
      <w:bookmarkStart w:id="1539" w:name="__RefHeading___Toc3702469_1468164448"/>
      <w:bookmarkStart w:id="1540" w:name="_Toc696"/>
      <w:bookmarkEnd w:id="1539"/>
      <w:r>
        <w:rPr>
          <w:rtl w:val="true"/>
        </w:rPr>
        <w:t>بیان</w:t>
      </w:r>
      <w:bookmarkEnd w:id="1540"/>
    </w:p>
    <w:p>
      <w:pPr>
        <w:pStyle w:val="BookText"/>
        <w:rPr/>
      </w:pPr>
      <w:r>
        <w:rPr>
          <w:rFonts w:ascii="Amiri" w:hAnsi="Amiri" w:eastAsia="Amiri" w:cs="Amiri"/>
          <w:color w:val="111111"/>
          <w:sz w:val="28"/>
          <w:sz w:val="28"/>
          <w:szCs w:val="28"/>
          <w:rtl w:val="true"/>
          <w:lang w:bidi="ar-SA"/>
        </w:rPr>
        <w:t>أي فُقِدَ من مكانه سخطاً من الله عليه أو تحيّر و سار في الأرض فلم يعرف له خبر و قيل هو على المعلوم أي ففقد ما كان يعرف و كان لا يدري في أي مكان هو من الحيرة و لا يخفى ما فيه</w:t>
      </w:r>
      <w:r>
        <w:rPr>
          <w:rFonts w:eastAsia="Amiri" w:cs="Amiri" w:ascii="Amiri" w:hAnsi="Amiri"/>
          <w:color w:val="111111"/>
          <w:sz w:val="28"/>
          <w:szCs w:val="28"/>
          <w:rtl w:val="true"/>
          <w:lang w:bidi="ar-SA"/>
        </w:rPr>
        <w:t>.</w:t>
      </w:r>
    </w:p>
    <w:p>
      <w:pPr>
        <w:pStyle w:val="Heading5"/>
        <w:numPr>
          <w:ilvl w:val="4"/>
          <w:numId w:val="1"/>
        </w:numPr>
        <w:rPr/>
      </w:pPr>
      <w:bookmarkStart w:id="1541" w:name="__RefHeading___Toc3702471_1468164448"/>
      <w:bookmarkStart w:id="1542" w:name="_Toc697"/>
      <w:bookmarkEnd w:id="1541"/>
      <w:r>
        <w:rPr>
          <w:rtl w:val="true"/>
        </w:rPr>
        <w:t>«</w:t>
      </w:r>
      <w:r>
        <w:rPr/>
        <w:t>29</w:t>
      </w:r>
      <w:r>
        <w:rPr>
          <w:rtl w:val="true"/>
        </w:rPr>
        <w:t>»</w:t>
      </w:r>
      <w:bookmarkEnd w:id="154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عَمَّنْ ذَكَرَهُ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علیه السلام أَ يَجُوزُ أَنْ يُقَالَ لِلَّهِ إِنَّهُ مَوْجُودٌ قَالَ نَعَمْ تُخْرِجُهُ مِنَ الْحَدَّيْنِ حَدِّ الْإِبْطَالِ وَ حَدِّ التَّشْبِيهِ</w:t>
      </w:r>
      <w:r>
        <w:rPr>
          <w:rFonts w:eastAsia="Amiri" w:cs="Amiri" w:ascii="Amiri" w:hAnsi="Amiri"/>
          <w:color w:val="111111"/>
          <w:sz w:val="28"/>
          <w:szCs w:val="28"/>
          <w:rtl w:val="true"/>
          <w:lang w:bidi="ar-SA"/>
        </w:rPr>
        <w:t>.</w:t>
      </w:r>
    </w:p>
    <w:p>
      <w:pPr>
        <w:pStyle w:val="Heading5"/>
        <w:numPr>
          <w:ilvl w:val="4"/>
          <w:numId w:val="1"/>
        </w:numPr>
        <w:rPr/>
      </w:pPr>
      <w:bookmarkStart w:id="1543" w:name="__RefHeading___Toc3702473_1468164448"/>
      <w:bookmarkStart w:id="1544" w:name="_Toc698"/>
      <w:bookmarkEnd w:id="1543"/>
      <w:r>
        <w:rPr>
          <w:rtl w:val="true"/>
        </w:rPr>
        <w:t>«</w:t>
      </w:r>
      <w:r>
        <w:rPr/>
        <w:t>30</w:t>
      </w:r>
      <w:r>
        <w:rPr>
          <w:rtl w:val="true"/>
        </w:rPr>
        <w:t>»</w:t>
      </w:r>
      <w:bookmarkEnd w:id="1544"/>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مَرَّ أَمِيرُ الْمُؤْمِنِينَ علیه السلام عَلَى قَوْمٍ مِنْ أَخْلَاطِ الْمُسْلِمِينَ لَيْسَ فِيهِمْ مُهَاجِرِيٌّ وَ لَا أَنْصَارِيٌّ وَ هُمْ قُعُودٌ فِي بَعْضِ الْمَسَاجِدِ فِي أَوَّلِ يَوْمٍ مِنْ شَعْبَانَ وَ إِذَا هُمْ يَخُوضُونَ فِي أَمْرِ الْقَدَرِ وَ غَيْرِهِ مِمَّا اخْتَلَفَ النَّاسُ فِيهِ قَدِ ارْتَفَعَتْ أَصْوَاتُهُمْ وَ اشْتَدَّ فِيهِ جِدَالُهُمْ فَوَقَفَ عَلَيْهِمْ وَ سَلَّمَ فَرَدُّوا عَلَيْهِ وَ وَسَّعُوا لَهُ وَ قَامُوا إِلَيْهِ يَسْأَلُونَهُ الْقُعُودَ إِلَيْهِمْ فَلَمْ يَحْفِلْ بِهِمْ‌</w:t>
      </w:r>
      <w:r>
        <w:rPr>
          <w:rStyle w:val="FootnoteAnchor"/>
          <w:rtl w:val="true"/>
        </w:rPr>
        <w:footnoteReference w:id="642"/>
      </w:r>
      <w:r>
        <w:rPr>
          <w:rFonts w:ascii="Amiri" w:hAnsi="Amiri" w:eastAsia="Amiri" w:cs="Amiri"/>
          <w:color w:val="111111"/>
          <w:sz w:val="28"/>
          <w:sz w:val="28"/>
          <w:szCs w:val="28"/>
          <w:rtl w:val="true"/>
          <w:lang w:bidi="ar-SA"/>
        </w:rPr>
        <w:t>ثُمَّ قَالَ لَهُمْ وَ نَادَاهُمْ يَا مَعَاشِرَ الْمُتَكَلِّمِينَ أَ لَمْ تَعْلَمُوا أَنَّ لِلَّهِ عِبَاداً قَدْ أَسْكَتَتْهُمْ خَشْيَتُهُ مِنْ غَيْرِ عِيٍّ وَ لَا بَكَمٍ وَ أَنَّهُمْ هُمُ الْفُصَحَاءُ الْبُلَغَاءُ الْأَلِبَّاءُ</w:t>
      </w:r>
      <w:r>
        <w:rPr>
          <w:rStyle w:val="FootnoteAnchor"/>
          <w:rtl w:val="true"/>
        </w:rPr>
        <w:footnoteReference w:id="643"/>
      </w:r>
      <w:r>
        <w:rPr>
          <w:rFonts w:ascii="Amiri" w:hAnsi="Amiri" w:eastAsia="Amiri" w:cs="Amiri"/>
          <w:color w:val="111111"/>
          <w:sz w:val="28"/>
          <w:sz w:val="28"/>
          <w:szCs w:val="28"/>
          <w:rtl w:val="true"/>
          <w:lang w:bidi="ar-SA"/>
        </w:rPr>
        <w:t>الْعَالِمُونَ بِاللَّهِ وَ أَيَّامِهِ</w:t>
      </w:r>
    </w:p>
    <w:p>
      <w:pPr>
        <w:pStyle w:val="Heading5"/>
        <w:numPr>
          <w:ilvl w:val="4"/>
          <w:numId w:val="1"/>
        </w:numPr>
        <w:rPr/>
      </w:pPr>
      <w:bookmarkStart w:id="1545" w:name="__RefHeading___Toc3702475_1468164448"/>
      <w:bookmarkStart w:id="1546" w:name="_Toc699"/>
      <w:bookmarkEnd w:id="1545"/>
      <w:r>
        <w:rPr>
          <w:rtl w:val="true"/>
        </w:rPr>
        <w:t>توضیح</w:t>
      </w:r>
      <w:bookmarkEnd w:id="1546"/>
    </w:p>
    <w:p>
      <w:pPr>
        <w:pStyle w:val="BookText"/>
        <w:rPr/>
      </w:pPr>
      <w:r>
        <w:rPr>
          <w:rFonts w:ascii="IRNazanin" w:hAnsi="IRNazanin" w:eastAsia="IRNazanin"/>
          <w:color w:val="111111"/>
          <w:sz w:val="28"/>
          <w:sz w:val="28"/>
          <w:szCs w:val="28"/>
          <w:rtl w:val="true"/>
          <w:lang w:bidi="fa-IR"/>
        </w:rPr>
        <w:t>یعنی وقتی تکلم در باره خدا را شنیدند بر توحید و نفی شریک بسنده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مطلب که تکلم در ذات او جایز نیست و بیان معرفت او جز با سلب تشابه و مشارکت بین او و غیر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وقتی دیگران سخن را به قائل شدن جسم و صورت برای خدا رساندند شما آن جمله را برای تنزیه خدا از آنچه می گویند، بگویید</w:t>
      </w:r>
      <w:r>
        <w:rPr>
          <w:rFonts w:eastAsia="IRNazanin" w:cs="IRNazanin"/>
          <w:color w:val="111111"/>
          <w:sz w:val="28"/>
          <w:szCs w:val="28"/>
          <w:rtl w:val="true"/>
          <w:lang w:bidi="fa-IR"/>
        </w:rPr>
        <w:t>.</w:t>
      </w:r>
    </w:p>
    <w:p>
      <w:pPr>
        <w:pStyle w:val="Heading5"/>
        <w:numPr>
          <w:ilvl w:val="4"/>
          <w:numId w:val="1"/>
        </w:numPr>
        <w:rPr/>
      </w:pPr>
      <w:bookmarkStart w:id="1547" w:name="__RefHeading___Toc3702477_1468164448"/>
      <w:bookmarkStart w:id="1548" w:name="_Toc700"/>
      <w:bookmarkEnd w:id="1547"/>
      <w:r>
        <w:rPr>
          <w:rtl w:val="true"/>
        </w:rPr>
        <w:t xml:space="preserve">روایت </w:t>
      </w:r>
      <w:r>
        <w:rPr/>
        <w:t>26</w:t>
      </w:r>
      <w:bookmarkEnd w:id="1548"/>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پایین عرش سخن بگویید و در باره بالای عرش سخن نگویید زیرا تولی در باره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گفتند پس</w:t>
      </w:r>
    </w:p>
    <w:p>
      <w:pPr>
        <w:pStyle w:val="BookText"/>
        <w:rPr/>
      </w:pPr>
      <w:r>
        <w:rPr>
          <w:rFonts w:ascii="IRNazanin" w:hAnsi="IRNazanin" w:eastAsia="IRNazanin"/>
          <w:color w:val="111111"/>
          <w:sz w:val="28"/>
          <w:sz w:val="28"/>
          <w:szCs w:val="28"/>
          <w:rtl w:val="true"/>
          <w:lang w:bidi="fa-IR"/>
        </w:rPr>
        <w:t>گیج شدند آنچنانکه اگر یکی را از روبرو ندا می دادی از پشن سرش جواب می داد</w:t>
      </w:r>
      <w:r>
        <w:rPr>
          <w:rFonts w:eastAsia="IRNazanin" w:cs="IRNazanin"/>
          <w:color w:val="111111"/>
          <w:sz w:val="28"/>
          <w:szCs w:val="28"/>
          <w:rtl w:val="true"/>
          <w:lang w:bidi="fa-IR"/>
        </w:rPr>
        <w:t>.</w:t>
      </w:r>
      <w:r>
        <w:rPr>
          <w:rStyle w:val="FootnoteAnchor"/>
          <w:rtl w:val="true"/>
        </w:rPr>
        <w:footnoteReference w:id="644"/>
      </w:r>
    </w:p>
    <w:p>
      <w:pPr>
        <w:pStyle w:val="Heading5"/>
        <w:numPr>
          <w:ilvl w:val="4"/>
          <w:numId w:val="1"/>
        </w:numPr>
        <w:rPr/>
      </w:pPr>
      <w:bookmarkStart w:id="1549" w:name="__RefHeading___Toc3702479_1468164448"/>
      <w:bookmarkStart w:id="1550" w:name="_Toc701"/>
      <w:bookmarkEnd w:id="1549"/>
      <w:r>
        <w:rPr>
          <w:rtl w:val="true"/>
        </w:rPr>
        <w:t xml:space="preserve">روایت </w:t>
      </w:r>
      <w:r>
        <w:rPr/>
        <w:t>27</w:t>
      </w:r>
      <w:bookmarkEnd w:id="1550"/>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اباالحسن موسی بن جعفر علیه السلام از مطلبی در باره صفت خدا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قرآن است فراتر مرو</w:t>
      </w:r>
      <w:r>
        <w:rPr>
          <w:rFonts w:eastAsia="IRNazanin" w:cs="IRNazanin"/>
          <w:color w:val="111111"/>
          <w:sz w:val="28"/>
          <w:szCs w:val="28"/>
          <w:rtl w:val="true"/>
          <w:lang w:bidi="fa-IR"/>
        </w:rPr>
        <w:t>.</w:t>
      </w:r>
      <w:r>
        <w:rPr>
          <w:rStyle w:val="FootnoteAnchor"/>
          <w:rtl w:val="true"/>
        </w:rPr>
        <w:footnoteReference w:id="645"/>
      </w:r>
    </w:p>
    <w:p>
      <w:pPr>
        <w:pStyle w:val="Heading5"/>
        <w:numPr>
          <w:ilvl w:val="4"/>
          <w:numId w:val="1"/>
        </w:numPr>
        <w:rPr/>
      </w:pPr>
      <w:bookmarkStart w:id="1551" w:name="__RefHeading___Toc3702481_1468164448"/>
      <w:bookmarkStart w:id="1552" w:name="_Toc702"/>
      <w:bookmarkEnd w:id="1551"/>
      <w:r>
        <w:rPr>
          <w:rtl w:val="true"/>
        </w:rPr>
        <w:t xml:space="preserve">روایت </w:t>
      </w:r>
      <w:r>
        <w:rPr/>
        <w:t>28</w:t>
      </w:r>
      <w:bookmarkEnd w:id="1552"/>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در مجلس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در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پرداخت پس غیب شد و معلوم نشد کجا رفت</w:t>
      </w:r>
      <w:r>
        <w:rPr>
          <w:rFonts w:eastAsia="IRNazanin" w:cs="IRNazanin"/>
          <w:color w:val="111111"/>
          <w:sz w:val="28"/>
          <w:szCs w:val="28"/>
          <w:rtl w:val="true"/>
          <w:lang w:bidi="fa-IR"/>
        </w:rPr>
        <w:t>.</w:t>
      </w:r>
      <w:r>
        <w:rPr>
          <w:rStyle w:val="FootnoteAnchor"/>
          <w:rtl w:val="true"/>
        </w:rPr>
        <w:footnoteReference w:id="646"/>
      </w:r>
    </w:p>
    <w:p>
      <w:pPr>
        <w:pStyle w:val="Heading5"/>
        <w:numPr>
          <w:ilvl w:val="4"/>
          <w:numId w:val="1"/>
        </w:numPr>
        <w:rPr/>
      </w:pPr>
      <w:bookmarkStart w:id="1553" w:name="__RefHeading___Toc3702483_1468164448"/>
      <w:bookmarkStart w:id="1554" w:name="_Toc703"/>
      <w:bookmarkEnd w:id="1553"/>
      <w:r>
        <w:rPr>
          <w:rtl w:val="true"/>
        </w:rPr>
        <w:t>توضیح</w:t>
      </w:r>
      <w:bookmarkEnd w:id="1554"/>
    </w:p>
    <w:p>
      <w:pPr>
        <w:pStyle w:val="BookText"/>
        <w:rPr/>
      </w:pPr>
      <w:r>
        <w:rPr>
          <w:rFonts w:ascii="IRNazanin" w:hAnsi="IRNazanin" w:eastAsia="IRNazanin"/>
          <w:color w:val="111111"/>
          <w:sz w:val="28"/>
          <w:sz w:val="28"/>
          <w:szCs w:val="28"/>
          <w:rtl w:val="true"/>
          <w:lang w:bidi="fa-IR"/>
        </w:rPr>
        <w:t>یعنی از جای خود غیب شد به دلیل غضب خدا بر او یا اینکه سرگردان شد و در زمین راه افتاد و خبری از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معلوم است یعنی شناخت خود را از دست داد و از فرط حیرت نمی دانست در کجا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بودن این احتمال پوشیده نیست</w:t>
      </w:r>
      <w:r>
        <w:rPr>
          <w:rFonts w:eastAsia="IRNazanin" w:cs="IRNazanin"/>
          <w:color w:val="111111"/>
          <w:sz w:val="28"/>
          <w:szCs w:val="28"/>
          <w:rtl w:val="true"/>
          <w:lang w:bidi="fa-IR"/>
        </w:rPr>
        <w:t>.</w:t>
      </w:r>
    </w:p>
    <w:p>
      <w:pPr>
        <w:pStyle w:val="Heading5"/>
        <w:numPr>
          <w:ilvl w:val="4"/>
          <w:numId w:val="1"/>
        </w:numPr>
        <w:rPr/>
      </w:pPr>
      <w:bookmarkStart w:id="1555" w:name="__RefHeading___Toc3702485_1468164448"/>
      <w:bookmarkStart w:id="1556" w:name="_Toc704"/>
      <w:bookmarkEnd w:id="1555"/>
      <w:r>
        <w:rPr>
          <w:rtl w:val="true"/>
        </w:rPr>
        <w:t xml:space="preserve">روایت </w:t>
      </w:r>
      <w:r>
        <w:rPr/>
        <w:t>29</w:t>
      </w:r>
      <w:bookmarkEnd w:id="155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موجودی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را از دو حد تعطیل و تشبیه بیرون می بری</w:t>
      </w:r>
      <w:r>
        <w:rPr>
          <w:rFonts w:eastAsia="IRNazanin" w:cs="IRNazanin"/>
          <w:color w:val="111111"/>
          <w:sz w:val="28"/>
          <w:szCs w:val="28"/>
          <w:rtl w:val="true"/>
          <w:lang w:bidi="fa-IR"/>
        </w:rPr>
        <w:t>.</w:t>
      </w:r>
      <w:r>
        <w:rPr>
          <w:rStyle w:val="FootnoteAnchor"/>
          <w:rtl w:val="true"/>
        </w:rPr>
        <w:footnoteReference w:id="647"/>
      </w:r>
    </w:p>
    <w:p>
      <w:pPr>
        <w:pStyle w:val="Heading5"/>
        <w:numPr>
          <w:ilvl w:val="4"/>
          <w:numId w:val="1"/>
        </w:numPr>
        <w:rPr/>
      </w:pPr>
      <w:bookmarkStart w:id="1557" w:name="__RefHeading___Toc3702487_1468164448"/>
      <w:bookmarkStart w:id="1558" w:name="_Toc705"/>
      <w:bookmarkEnd w:id="1557"/>
      <w:r>
        <w:rPr>
          <w:rtl w:val="true"/>
        </w:rPr>
        <w:t xml:space="preserve">روایت </w:t>
      </w:r>
      <w:r>
        <w:rPr/>
        <w:t>30</w:t>
      </w:r>
      <w:bookmarkEnd w:id="155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منسوب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روز اول شعبان به گروهی از مسلمانان به هم آمیخته که هیچ مهاجر و انصاری در آنها نبود گذر کرد در حالی که در مسجدی نشسته بودند و در امر قَدَر و سایر مسائل اعتقادی مورد اختلاف بحث و غور می کردند به گونه ای که صدایشان بلند شده و جدالشان شدت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بالای سرشان ایستاد و سلام کرد آنها جواب سلام دادند و برای حضرت جا باز کردند و بلند شدند و در خواست کردند با ایشان بنشیند اما امام به ایشان اعتنا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را ندا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متکلمان آیا نمی دانید خداوند بندگانی دارد که ترس از خدا آنها را خاموش ساخته بدون اینکه عاجز و لال باشند و آنها فصیح و بلیغ و خردمندند و به خدا و ایام او عالمند ولی </w:t>
      </w:r>
      <w:bookmarkStart w:id="1559" w:name="pg16997_179747"/>
    </w:p>
    <w:p>
      <w:pPr>
        <w:pStyle w:val="BookText"/>
        <w:rPr/>
      </w:pPr>
      <w:bookmarkEnd w:id="1559"/>
      <w:r>
        <w:rPr>
          <w:rFonts w:ascii="Amiri" w:hAnsi="Amiri" w:eastAsia="Amiri" w:cs="Amiri"/>
          <w:color w:val="111111"/>
          <w:sz w:val="28"/>
          <w:sz w:val="28"/>
          <w:szCs w:val="28"/>
          <w:rtl w:val="true"/>
          <w:lang w:bidi="ar-SA"/>
        </w:rPr>
        <w:t>وَ لَكِنَّهُمْ إِذَا ذَكَرُوا عَظَمَةَ اللَّهِ انْكَسَرَتْ أَلْسِنَتُهُمْ وَ انْقَطَعَتْ أَفْئِدَتُهُمْ وَ طَاشَتْ عُقُولُهُمْ وَ تَاهَتْ حُلُومُهُمْ إِعْزَازاً لِلَّهِ وَ إِعْظَاماً وَ إِجْلَالًا فَإِذَا أَفَاقُوا مِنْ ذَلِكَ اسْتَبَقُوا إِلَى اللَّهِ بِالْأَعْمَالِ الزَّاكِيَةِ يَعُدُّونَ أَنْفُسَهُمْ مَعَ الظَّالِمِينَ وَ الْخَاطِئِينَ وَ أَنَّهُمْ بُرَآءُ مِنَ الْمُقَصِّرِينَ وَ الْمُفَرِّطِينَ أَلَا إِنَّهُمْ لَا يَرْضَوْنَ اللَّهَ بِالْقَلِيلِ وَ لَا يَسْتَكْثِرُونَ لِلَّهِ الْكَثِيرَ وَ لَا يُدِلُّونَ عَلَيْهِ بِالْأَعْمَالِ فَهُمْ إِذَا رَأَيْتَهُمْ مُهَيَّمُونَ مُرَوَّعُونَ خَائِفُونَ مُشْفِقُونَ وَجِلُونَ فَأَيْنَ أَنْتُمْ مِنْهُمْ يَا مَعْشَرَ الْمُبْتَدِعِينَ أَ لَمْ تَعْلَمُوا أَنَّ أَعْلَمَ النَّاسِ بِالضَّرَرِ أَسْكَتُهُمْ عَنْهُ وَ أَنَّ أَجْهَلَ النَّاسِ بِالضَّرَرِ أَنْطَقُهُمْ فِيهِ</w:t>
      </w:r>
      <w:r>
        <w:rPr>
          <w:rFonts w:eastAsia="Amiri" w:cs="Amiri" w:ascii="Amiri" w:hAnsi="Amiri"/>
          <w:color w:val="111111"/>
          <w:sz w:val="28"/>
          <w:szCs w:val="28"/>
          <w:rtl w:val="true"/>
          <w:lang w:bidi="ar-SA"/>
        </w:rPr>
        <w:t>.</w:t>
      </w:r>
    </w:p>
    <w:p>
      <w:pPr>
        <w:pStyle w:val="Heading5"/>
        <w:numPr>
          <w:ilvl w:val="4"/>
          <w:numId w:val="1"/>
        </w:numPr>
        <w:rPr/>
      </w:pPr>
      <w:bookmarkStart w:id="1560" w:name="__RefHeading___Toc3702489_1468164448"/>
      <w:bookmarkStart w:id="1561" w:name="_Toc706"/>
      <w:bookmarkEnd w:id="1560"/>
      <w:r>
        <w:rPr>
          <w:rtl w:val="true"/>
        </w:rPr>
        <w:t>بیان</w:t>
      </w:r>
      <w:bookmarkEnd w:id="1561"/>
    </w:p>
    <w:p>
      <w:pPr>
        <w:pStyle w:val="BookText"/>
        <w:rPr/>
      </w:pPr>
      <w:r>
        <w:rPr>
          <w:rFonts w:ascii="Amiri" w:hAnsi="Amiri" w:eastAsia="Amiri" w:cs="Amiri"/>
          <w:color w:val="111111"/>
          <w:sz w:val="28"/>
          <w:sz w:val="28"/>
          <w:szCs w:val="28"/>
          <w:rtl w:val="true"/>
          <w:lang w:bidi="ar-SA"/>
        </w:rPr>
        <w:t>لا يدلون من قولهم أدلّ عليه أي أوثق بمحبته فأفرط عليه و الهيام الجنون من العشق</w:t>
      </w:r>
      <w:r>
        <w:rPr>
          <w:rFonts w:eastAsia="Amiri" w:cs="Amiri" w:ascii="Amiri" w:hAnsi="Amiri"/>
          <w:color w:val="111111"/>
          <w:sz w:val="28"/>
          <w:szCs w:val="28"/>
          <w:rtl w:val="true"/>
          <w:lang w:bidi="ar-SA"/>
        </w:rPr>
        <w:t>.</w:t>
      </w:r>
    </w:p>
    <w:p>
      <w:pPr>
        <w:pStyle w:val="Heading5"/>
        <w:numPr>
          <w:ilvl w:val="4"/>
          <w:numId w:val="1"/>
        </w:numPr>
        <w:rPr/>
      </w:pPr>
      <w:bookmarkStart w:id="1562" w:name="__RefHeading___Toc3702491_1468164448"/>
      <w:bookmarkStart w:id="1563" w:name="_Toc707"/>
      <w:bookmarkEnd w:id="1562"/>
      <w:r>
        <w:rPr>
          <w:rtl w:val="true"/>
        </w:rPr>
        <w:t>«</w:t>
      </w:r>
      <w:r>
        <w:rPr/>
        <w:t>31</w:t>
      </w:r>
      <w:r>
        <w:rPr>
          <w:rtl w:val="true"/>
        </w:rPr>
        <w:t>»</w:t>
      </w:r>
      <w:bookmarkEnd w:id="1563"/>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مُحَمَّدِ بْنِ مُوسَى الْهَمْدَانِيِّ عَنِ الْحَسَنِ بْنِ مُوسَى الْخَشَّابِ عَنْ غَيْرِهِ عَنْ جَعْفَرِ بْنِ مُحَمَّدِ بْنِ حَكِيمٍ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ابْنُ سَالِمٍ وَ هِشَامُ بْنُ الْحَكَمِ وَ جَمِيلُ بْنُ دَرَّاجٍ وَ عَبْدُ الرَّحْمَنِ بْنُ الْحَجَّاجِ وَ مُحَمَّدُ بْنُ حُمْرَانَ وَ سَعِيدُ بْنُ غَزْوَانَ وَ نَحْوٌ مِنْ خَمْسَةَ عَشَرَ مِنْ أَصْحَابِنَا فَسَأَلُوا هِشَامَ بْنَ الْحَكَمِ أَنْ يُنَاظِرَ هِشَامَ بْنَ سَالِمٍ فِيمَا اخْتَلَفُوا فِيهِ مِنَ التَّوْحِيدِ وَ صِفَةِ اللَّهِ عَزَّ وَ جَلَّ وَ عَنْ غَيْرِ ذَلِكَ لِيَنْظُرُوا أَيُّهُمْ أَقْوَى حُجَّةً فَرَضِيَ هِشَامُ بْنُ سَالِمٍ أَنْ يَتَكَلَّمَ عِنْدَ مُحَمَّدِ بْنِ أَبِي عُمَيْرٍ وَ رَضِيَ هِشَامُ بْنُ الْحَكَمِ أَنْ يَتَكَلَّمَ عِنْدَ مُحَمَّدِ بْنِ هِشَامٍ فَتَكَالَمَا وَ سَاقَا مَا جَرَى بَيْنَهُمَا وَ قَالَ قَالَ عَبْدُ الرَّحْمَنِ بْنُ حَجَّاجٍ لِهِشَامِ بْنِ الْحَكَمِ كَفَرْتَ وَ اللَّهِ بِاللَّهِ الْعَظِيمِ وَ أَلْحَدْتَ فِيهِ وَيْحَكَ مَا قَدَرْتَ أَنْ تُشَبِّهَ بِكَلَامِ رَبِّكَ إِلَّا الْعُودَ يُضْرَبُ بِهِ قَالَ جَعْفَرُ بْنُ مُحَمَّدِ بْنِ حَكِيمٍ فَكَتَبَ إِلَى أَبِي الْحَسَنِ مُوسَى علیه السلام يَحْكِي لَهُ مُخَاطَبَتَهُمْ وَ كَلَامَهُمْ وَ يَسْأَلُهُ أَنْ يُعَلِّمَهُمْ مَا الْقَوْلُ الَّذِي يَنْبَغِي أَنْ يَدِينَ اللَّهَ بِهِ مِنْ صِفَةِ الْجَبَّارِ فَأَجَابَهُ فِي عَرْضِ كِتَابِهِ فَهِمْتُ رَحِمَكَ اللَّهُ وَ اعْلَمْ رَحِمَكَ اللَّهُ أَنَّ اللَّهَ أَجَلُّ وَ أَعْلَى وَ أَعْظَمُ مِنْ أَنْ يُبْلَغَ كُنْهُ صِفَتِهِ فَصِفُوهُ بِمَا وَصَفَ بِهِ نَفْسَهُ وَ كُفُّوا عَمَّا سِوَى ذَلِكَ</w:t>
      </w:r>
      <w:r>
        <w:rPr>
          <w:rFonts w:eastAsia="Amiri" w:cs="Amiri" w:ascii="Amiri" w:hAnsi="Amiri"/>
          <w:color w:val="111111"/>
          <w:sz w:val="28"/>
          <w:szCs w:val="28"/>
          <w:rtl w:val="true"/>
          <w:lang w:bidi="ar-SA"/>
        </w:rPr>
        <w:t>.</w:t>
      </w:r>
    </w:p>
    <w:p>
      <w:pPr>
        <w:pStyle w:val="Heading5"/>
        <w:numPr>
          <w:ilvl w:val="4"/>
          <w:numId w:val="1"/>
        </w:numPr>
        <w:rPr/>
      </w:pPr>
      <w:bookmarkStart w:id="1564" w:name="__RefHeading___Toc3702493_1468164448"/>
      <w:bookmarkStart w:id="1565" w:name="_Toc708"/>
      <w:bookmarkEnd w:id="1564"/>
      <w:r>
        <w:rPr>
          <w:rtl w:val="true"/>
        </w:rPr>
        <w:t>«</w:t>
      </w:r>
      <w:r>
        <w:rPr/>
        <w:t>32</w:t>
      </w:r>
      <w:r>
        <w:rPr>
          <w:rtl w:val="true"/>
        </w:rPr>
        <w:t>»</w:t>
      </w:r>
      <w:bookmarkEnd w:id="1565"/>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الْيَقْطِينِيِّ عَنِ ابْنِ أَبِي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الثَّانِيَ علیه السلام عَنِ التَّوْحِيدِ فَقُلْتُ أَتَوَهَّمُ شَيْئاً فَقَالَ نَعَمْ غَيْرَ مَعْقُولٍ وَ لَا مَحْدُودٍ فَمَا وَقَعَ وَهْمُكَ عَلَيْهِ مِنْ شَيْ‌ءٍ فَهُوَ خِلَافُهُ لَا يُشْبِهُهُ شَيْ‌ءٌ وَ لَا تُدْرِكُهُ الْأَوْهَامُ كَيْفَ تُدْرِكُهُ الْأَوْهَامُ وَ هُوَ خِلَافُ مَا يُعْقَلُ وَ خِلَافُ مَا يُتَصَوَّرُ فِي الْأَوْهَامِ إِنَّمَا يُتَوَهَّمُ شَيْ‌ءٌ غَيْرُ مَعْقُولٍ وَ لَا مَحْدُودٍ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عظمت خدا را یاد می کنند زبانشان می شکند و قلوبشان می ایستد و عقولشان پریشان می شود و حلمشان سرگردان می شود به جهت بزرگداشت و والا دانستن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از این حال بازگردند با اعمال پاک به سوی رضای خدا سبقت جویند در حالی که خود را از ظالمین و خطاکاران می شمارند و از مقصّران و مفرطان بیزارند و آنها برای خدا به عمل کم راضی نشوند و عمل زیاد را برای خدا زیاد نشمارند و با اعمالشان برای خدا ناز نکنند پس وقتی ایشان را می بینی مجنون و ترسان و لرزان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در مقایسه با ایشان چه جایگاهی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بدعت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آگاهترین مردم به ضرر، نسبت به آن، ساکت ترین مردم است و جاهل ترین مردم به ضرر، نسبت به آن، پرحرف ترین است</w:t>
      </w:r>
      <w:r>
        <w:rPr>
          <w:rFonts w:eastAsia="IRNazanin" w:cs="IRNazanin"/>
          <w:color w:val="111111"/>
          <w:sz w:val="28"/>
          <w:szCs w:val="28"/>
          <w:rtl w:val="true"/>
          <w:lang w:bidi="fa-IR"/>
        </w:rPr>
        <w:t>.</w:t>
      </w:r>
      <w:r>
        <w:rPr>
          <w:rStyle w:val="FootnoteAnchor"/>
          <w:rtl w:val="true"/>
        </w:rPr>
        <w:footnoteReference w:id="648"/>
      </w:r>
    </w:p>
    <w:p>
      <w:pPr>
        <w:pStyle w:val="Heading5"/>
        <w:numPr>
          <w:ilvl w:val="4"/>
          <w:numId w:val="1"/>
        </w:numPr>
        <w:rPr/>
      </w:pPr>
      <w:bookmarkStart w:id="1566" w:name="__RefHeading___Toc3702495_1468164448"/>
      <w:bookmarkStart w:id="1567" w:name="_Toc709"/>
      <w:bookmarkEnd w:id="1566"/>
      <w:r>
        <w:rPr>
          <w:rtl w:val="true"/>
        </w:rPr>
        <w:t>توضیح</w:t>
      </w:r>
      <w:bookmarkEnd w:id="15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عرب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محبت او اعتماد کرد پس بر او افراط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ناشی از عشق</w:t>
      </w:r>
      <w:r>
        <w:rPr>
          <w:rFonts w:eastAsia="IRNazanin" w:cs="IRNazanin"/>
          <w:color w:val="111111"/>
          <w:sz w:val="28"/>
          <w:szCs w:val="28"/>
          <w:rtl w:val="true"/>
          <w:lang w:bidi="fa-IR"/>
        </w:rPr>
        <w:t>.</w:t>
      </w:r>
    </w:p>
    <w:p>
      <w:pPr>
        <w:pStyle w:val="Heading5"/>
        <w:numPr>
          <w:ilvl w:val="4"/>
          <w:numId w:val="1"/>
        </w:numPr>
        <w:rPr/>
      </w:pPr>
      <w:bookmarkStart w:id="1568" w:name="__RefHeading___Toc3702497_1468164448"/>
      <w:bookmarkStart w:id="1569" w:name="_Toc710"/>
      <w:bookmarkEnd w:id="1568"/>
      <w:r>
        <w:rPr>
          <w:rtl w:val="true"/>
        </w:rPr>
        <w:t xml:space="preserve">روایت </w:t>
      </w:r>
      <w:r>
        <w:rPr/>
        <w:t>31</w:t>
      </w:r>
      <w:bookmarkEnd w:id="1569"/>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محمدبن حکیم خثعمی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هشام بن حکم، جمیل بن درّاج، عبدالرحمان بن حجاج، محمد بن حمران، سعید بن غزوان و حدود پانزده نفر از اصحاب ما دور هم جمع بودند که از هشام بن حکم خواستند با هشام بن سالم در باره مسأله ای از توحید و صفت خدا و غیر آن که اختلاف داشتند، مناظره کند تا ببینند دلیل کدام یک قوی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هشام بن سالم راضی شد که نزد محمد بن ابی عمیر و هشام بن حکم رضایت داد که نزد محمد بن هشام بحث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را شروع کردند و ادامه دادند تا اینکه عبدالرحمن بن حجاج به هشام بن حکم گفت به خدا سوگند به خدای عظیم کافر شدی و الحاد ورزیدی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نتوانستی چیزی را شبیه به کلام پروردگارت کنی مگر عودی که با آن نواخته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وی نامه ای به امام موسی کاظم علیه السلام نوشت و جریان مناظره و کلام آنها را گزارش کرد و از حضرت در باره عقیده ای که در باب صفت خداوند جبار، دینداری به آن شایسته است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نامه اش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 جریان را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والاتر و بالاتر و عظیم تر از آن است که به کنه صفتش دست یابند پس او را به آنچه که خودش در باره خودش وصف فرموده، توصیف کنید و از غیر آن دست بردارید</w:t>
      </w:r>
      <w:r>
        <w:rPr>
          <w:rFonts w:eastAsia="IRNazanin" w:cs="IRNazanin"/>
          <w:color w:val="111111"/>
          <w:sz w:val="28"/>
          <w:szCs w:val="28"/>
          <w:rtl w:val="true"/>
          <w:lang w:bidi="fa-IR"/>
        </w:rPr>
        <w:t>.</w:t>
      </w:r>
      <w:r>
        <w:rPr>
          <w:rStyle w:val="FootnoteAnchor"/>
          <w:rtl w:val="true"/>
        </w:rPr>
        <w:footnoteReference w:id="649"/>
      </w:r>
    </w:p>
    <w:p>
      <w:pPr>
        <w:pStyle w:val="Heading5"/>
        <w:numPr>
          <w:ilvl w:val="4"/>
          <w:numId w:val="1"/>
        </w:numPr>
        <w:rPr/>
      </w:pPr>
      <w:bookmarkStart w:id="1570" w:name="__RefHeading___Toc3702499_1468164448"/>
      <w:bookmarkStart w:id="1571" w:name="_Toc711"/>
      <w:bookmarkEnd w:id="1570"/>
      <w:r>
        <w:rPr>
          <w:rtl w:val="true"/>
        </w:rPr>
        <w:t xml:space="preserve">روایت </w:t>
      </w:r>
      <w:r>
        <w:rPr/>
        <w:t>32</w:t>
      </w:r>
      <w:bookmarkEnd w:id="1571"/>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راجع به توحید سؤال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خدا را چیزی تصور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چیزی که حقیقتش درک نمی شود و حدی ندارد زیرا هر چیز که در خاطرت در آید خدا غیر او باشد، چیزی مانند او نیست و خاطرها او را درک نکنند، چگونه خاطرها درکش کنند در صورتی که او بر خلاف آنچه تعقل شود و در خاطر نقش بندد می باشد، در باره خدا تنها همین اندازه به خاطر 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حقیقتش درک نشود و حدی ندارد</w:t>
      </w:r>
      <w:r>
        <w:rPr>
          <w:rFonts w:eastAsia="IRNazanin" w:cs="IRNazanin"/>
          <w:color w:val="111111"/>
          <w:sz w:val="28"/>
          <w:szCs w:val="28"/>
          <w:rtl w:val="true"/>
          <w:lang w:bidi="fa-IR"/>
        </w:rPr>
        <w:t>».</w:t>
      </w:r>
      <w:r>
        <w:rPr>
          <w:rStyle w:val="FootnoteAnchor"/>
          <w:rtl w:val="true"/>
        </w:rPr>
        <w:footnoteReference w:id="650"/>
      </w:r>
      <w:bookmarkStart w:id="1572" w:name="pg16997_179748"/>
    </w:p>
    <w:p>
      <w:pPr>
        <w:pStyle w:val="Heading5"/>
        <w:numPr>
          <w:ilvl w:val="4"/>
          <w:numId w:val="1"/>
        </w:numPr>
        <w:rPr/>
      </w:pPr>
      <w:bookmarkStart w:id="1573" w:name="__RefHeading___Toc3702501_1468164448"/>
      <w:bookmarkStart w:id="1574" w:name="_Toc712"/>
      <w:bookmarkEnd w:id="1572"/>
      <w:bookmarkEnd w:id="1573"/>
      <w:r>
        <w:rPr>
          <w:rtl w:val="true"/>
        </w:rPr>
        <w:t>بیان</w:t>
      </w:r>
      <w:bookmarkEnd w:id="1574"/>
    </w:p>
    <w:p>
      <w:pPr>
        <w:pStyle w:val="BookText"/>
        <w:rPr/>
      </w:pPr>
      <w:r>
        <w:rPr>
          <w:rFonts w:ascii="Amiri" w:hAnsi="Amiri" w:eastAsia="Amiri" w:cs="Amiri"/>
          <w:color w:val="111111"/>
          <w:sz w:val="28"/>
          <w:sz w:val="28"/>
          <w:szCs w:val="28"/>
          <w:rtl w:val="true"/>
          <w:lang w:bidi="ar-SA"/>
        </w:rPr>
        <w:t>اعلم أن من المفهومات مفهومات عامة شاملة لا يخرج منها شي‌ء من الأشياء لا ذهنا و لا عينا كمفهوم الشي‌ء و الموجود و المخبر عنه و هذه معان اعتبارية يعتبرها العقل لكل شي‌ء إذا تقرر هذا فاعلم أن جماعة من المتكلمين ذهبوا إلى مجرد التعطيل و منعوا من إطلاق الشي‌ء و الموجود و أشباههما عليه محتجين بأنه لو كان شيئا شارك الأشياء في مفهوم الشيئية و كذا الموجود و غيره و ذهب إلى مثل هذا بعض معاصرينا فحكم بعدم اشتراك مفهوم من المفهومات بين الواجب و الممكن و بأنه لا يمكن تعقل ذاته و صفاته تعالى بوجه من الوجوه و بكذب جميع الأحكام الإيجابية عليه تعالى و يرد قولهم الأخبار السالفة و بناء غلطهم على عدم الفرق بين مفهوم الأمر و ما صدق عليه و بين الحمل الذاتي و الحمل العرضي و بين المفهومات الاعتبارية و الحقائق الموجودة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 علیه السلام بأن ذاته تعالى و إن لم يكن معقولا لغيره و لا محدودا بحد إلا أنه مما يصدق عليه مفهوم شي‌ء لكن كل ما يتصور من الأشياء فهو بخلافه لأن كل ما يقع في الأوهام و العقول فصورها الإدراكية كيفيات نفسانية و أعراض قائمة بالذهن و معانيها مهيات كلية قابلة للاشتراك و الانقسام فهو بخلاف الأشياء</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5" w:name="__RefHeading___Toc3702503_1468164448"/>
      <w:bookmarkStart w:id="1576" w:name="_Toc713"/>
      <w:bookmarkEnd w:id="1575"/>
      <w:r>
        <w:rPr>
          <w:rtl w:val="true"/>
        </w:rPr>
        <w:t xml:space="preserve">باب </w:t>
      </w:r>
      <w:r>
        <w:rPr/>
        <w:t>10</w:t>
      </w:r>
      <w:r>
        <w:rPr>
          <w:rtl w:val="true"/>
        </w:rPr>
        <w:t xml:space="preserve"> </w:t>
      </w:r>
      <w:r>
        <w:rPr>
          <w:rtl w:val="true"/>
        </w:rPr>
        <w:t>أدنى ما يجزي من المعرفة في التوحيد و أنه لا يعرف الله إلا به‌</w:t>
      </w:r>
      <w:bookmarkEnd w:id="1576"/>
    </w:p>
    <w:p>
      <w:pPr>
        <w:pStyle w:val="Heading4"/>
        <w:numPr>
          <w:ilvl w:val="3"/>
          <w:numId w:val="1"/>
        </w:numPr>
        <w:rPr/>
      </w:pPr>
      <w:bookmarkStart w:id="1577" w:name="__RefHeading___Toc3702505_1468164448"/>
      <w:bookmarkStart w:id="1578" w:name="_Toc714"/>
      <w:bookmarkEnd w:id="1577"/>
      <w:r>
        <w:rPr>
          <w:rtl w:val="true"/>
        </w:rPr>
        <w:t>الأخبار</w:t>
      </w:r>
      <w:bookmarkEnd w:id="1578"/>
    </w:p>
    <w:p>
      <w:pPr>
        <w:pStyle w:val="Heading5"/>
        <w:numPr>
          <w:ilvl w:val="4"/>
          <w:numId w:val="1"/>
        </w:numPr>
        <w:rPr/>
      </w:pPr>
      <w:bookmarkStart w:id="1579" w:name="__RefHeading___Toc3702507_1468164448"/>
      <w:bookmarkStart w:id="1580" w:name="_Toc715"/>
      <w:bookmarkEnd w:id="1579"/>
      <w:r>
        <w:rPr>
          <w:rtl w:val="true"/>
        </w:rPr>
        <w:t>«</w:t>
      </w:r>
      <w:r>
        <w:rPr/>
        <w:t>1</w:t>
      </w:r>
      <w:r>
        <w:rPr>
          <w:rtl w:val="true"/>
        </w:rPr>
        <w:t>»</w:t>
      </w:r>
      <w:bookmarkEnd w:id="1580"/>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عَلِيِّ بْنِ إِبْرَاهِيمَ عَنْ مُخْتَارِ بْنِ مُحَمَّدِ بْنِ مُخْتَارٍ الْهَمْدَانِيِّ عَنِ الْفَتْحِ بْنِ يَزِيدَ الْجُرْجَانِيِّ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أَدْنَى الْمَعْرِفَةِ فَقَالَ الْإِقْرَارُ بِأَنَّهُ لَا إِلَهَ غَيْرُهُ وَ لَا شِبْهَ لَهُ وَ لَا نَظِيرَ لَهُ وَ أَنَّهُ قَدِيمٌ مُثْبَتٌ مَوْجُودٌ غَيْرُ فَقِيدٍ وَ أَنَّهُ لَيْسَ كَمِثْلِهِ شَيْ‌ءٌ</w:t>
      </w:r>
      <w:r>
        <w:rPr>
          <w:rFonts w:eastAsia="Amiri" w:cs="Amiri" w:ascii="Amiri" w:hAnsi="Amiri"/>
          <w:color w:val="111111"/>
          <w:sz w:val="28"/>
          <w:szCs w:val="28"/>
          <w:rtl w:val="true"/>
          <w:lang w:bidi="ar-SA"/>
        </w:rPr>
        <w:t>.</w:t>
      </w:r>
    </w:p>
    <w:p>
      <w:pPr>
        <w:pStyle w:val="Heading5"/>
        <w:numPr>
          <w:ilvl w:val="4"/>
          <w:numId w:val="1"/>
        </w:numPr>
        <w:rPr/>
      </w:pPr>
      <w:bookmarkStart w:id="1581" w:name="__RefHeading___Toc3702509_1468164448"/>
      <w:bookmarkStart w:id="1582" w:name="_Toc716"/>
      <w:bookmarkEnd w:id="1581"/>
      <w:r>
        <w:rPr>
          <w:rtl w:val="true"/>
        </w:rPr>
        <w:t>توضیح</w:t>
      </w:r>
      <w:bookmarkEnd w:id="1582"/>
    </w:p>
    <w:p>
      <w:pPr>
        <w:pStyle w:val="BookText"/>
        <w:rPr/>
      </w:pPr>
      <w:r>
        <w:rPr>
          <w:rFonts w:ascii="IRNazanin" w:hAnsi="IRNazanin" w:eastAsia="IRNazanin"/>
          <w:color w:val="111111"/>
          <w:sz w:val="28"/>
          <w:sz w:val="28"/>
          <w:szCs w:val="28"/>
          <w:rtl w:val="true"/>
          <w:lang w:bidi="fa-IR"/>
        </w:rPr>
        <w:t xml:space="preserve">بدان که از جمله مفاهیم، مفاهیم عام شاملی هستند که چیزی از اشیاء از آنها خارج نیست نه ذهناً و نه عیناً مانند مفهوم شیء، موجود و مخبرعنه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داده شده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معانی اعتباری هستند که عقل برای هر چیزی اعتبار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این مطلب بیان شد بدان که گروهی از متکلمین قائل به تعطیل شده اند و از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مشابه اینها بر خداوند منع کرده اند و دلیل آورده اند که اگر خدا شیء باشد با اشیاء در مفهوم شیئیت و موجود و غیره مشترک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معاصرین ما به نظری شبیه این قائل شده است و حکم به عدم اشتراک هیچ مفهومی از مفاهیم بین واجب و ممکن نموده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ذات و صفات خدا به هیچ وجهی از وجوه ممکن نیست و جمیع احکام ایجابی بر خداوند کذب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گذشته قول این گروه را رد می کند و مبنای اشتباه آنها عدم فرق بین مفهوم چیزی و آنچه بر آن صادق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حمل ذاتی و حمل عرضی و بین مفهومات اعتباری و حقایق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اینگونه پاسخ فرمود که گر چه ذات خدای متعال برای کسی تعقل نمی شود و محدود به حدّ و تعریفی نمی گردد ولی مفهوم شیء بر آن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چه از اشیاء تصور شود خداوند به خلاف آن است زیرا آنچه در اوهام و عقول واقع می شود صورتهای ادراکیشان کیفیات نفسانی و اعراضی قائم به ذهن است و معانی آنها ماهیاتی کلّی و قابل اشتراک و انقسام هستند پس خدا به خلاف اشیاء است</w:t>
      </w:r>
      <w:r>
        <w:rPr>
          <w:rFonts w:eastAsia="IRNazanin" w:cs="IRNazanin"/>
          <w:color w:val="111111"/>
          <w:sz w:val="28"/>
          <w:szCs w:val="28"/>
          <w:rtl w:val="true"/>
          <w:lang w:bidi="fa-IR"/>
        </w:rPr>
        <w:t>.</w:t>
      </w:r>
    </w:p>
    <w:p>
      <w:pPr>
        <w:pStyle w:val="Heading3"/>
        <w:numPr>
          <w:ilvl w:val="2"/>
          <w:numId w:val="1"/>
        </w:numPr>
        <w:rPr/>
      </w:pPr>
      <w:bookmarkStart w:id="1583" w:name="__RefHeading___Toc3702511_1468164448"/>
      <w:bookmarkStart w:id="1584" w:name="_Toc717"/>
      <w:bookmarkEnd w:id="1583"/>
      <w:r>
        <w:rPr>
          <w:rtl w:val="true"/>
        </w:rPr>
        <w:t xml:space="preserve">باب دهم </w:t>
      </w:r>
      <w:r>
        <w:rPr>
          <w:rtl w:val="true"/>
        </w:rPr>
        <w:t xml:space="preserve">: </w:t>
      </w:r>
      <w:r>
        <w:rPr>
          <w:rtl w:val="true"/>
        </w:rPr>
        <w:t>کمترین معرفتی که در باب توحید لازم است و اینکه خدا جز به خودش شناخته نشود</w:t>
      </w:r>
      <w:bookmarkEnd w:id="1584"/>
    </w:p>
    <w:p>
      <w:pPr>
        <w:pStyle w:val="Heading4"/>
        <w:numPr>
          <w:ilvl w:val="3"/>
          <w:numId w:val="1"/>
        </w:numPr>
        <w:rPr/>
      </w:pPr>
      <w:bookmarkStart w:id="1585" w:name="__RefHeading___Toc3702513_1468164448"/>
      <w:bookmarkStart w:id="1586" w:name="_Toc718"/>
      <w:bookmarkEnd w:id="1585"/>
      <w:r>
        <w:rPr>
          <w:rtl w:val="true"/>
        </w:rPr>
        <w:t>روایات</w:t>
      </w:r>
      <w:bookmarkEnd w:id="1586"/>
    </w:p>
    <w:p>
      <w:pPr>
        <w:pStyle w:val="Heading5"/>
        <w:numPr>
          <w:ilvl w:val="4"/>
          <w:numId w:val="1"/>
        </w:numPr>
        <w:rPr/>
      </w:pPr>
      <w:bookmarkStart w:id="1587" w:name="__RefHeading___Toc3702515_1468164448"/>
      <w:bookmarkStart w:id="1588" w:name="_Toc719"/>
      <w:bookmarkEnd w:id="1587"/>
      <w:r>
        <w:rPr>
          <w:rtl w:val="true"/>
        </w:rPr>
        <w:t xml:space="preserve">روایت </w:t>
      </w:r>
      <w:r>
        <w:rPr/>
        <w:t>1</w:t>
      </w:r>
      <w:bookmarkEnd w:id="158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یزید جرجانیّ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معرفت و شناخت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اینکه معبودی جز خدا نیست، شبیه و نظیری ندارد، ثابت است، قدیم است، موجود است، گم نگشته هیچ چیز مثل او نیست</w:t>
      </w:r>
      <w:r>
        <w:rPr>
          <w:rFonts w:eastAsia="IRNazanin" w:cs="IRNazanin"/>
          <w:color w:val="111111"/>
          <w:sz w:val="28"/>
          <w:szCs w:val="28"/>
          <w:rtl w:val="true"/>
          <w:lang w:bidi="fa-IR"/>
        </w:rPr>
        <w:t>.</w:t>
      </w:r>
      <w:r>
        <w:rPr>
          <w:rStyle w:val="FootnoteAnchor"/>
          <w:rtl w:val="true"/>
        </w:rPr>
        <w:footnoteReference w:id="652"/>
      </w:r>
      <w:bookmarkStart w:id="1589" w:name="pg16997_179749"/>
    </w:p>
    <w:p>
      <w:pPr>
        <w:pStyle w:val="Heading5"/>
        <w:numPr>
          <w:ilvl w:val="4"/>
          <w:numId w:val="1"/>
        </w:numPr>
        <w:rPr/>
      </w:pPr>
      <w:bookmarkStart w:id="1590" w:name="__RefHeading___Toc3702517_1468164448"/>
      <w:bookmarkStart w:id="1591" w:name="_Toc720"/>
      <w:bookmarkEnd w:id="1589"/>
      <w:bookmarkEnd w:id="1590"/>
      <w:r>
        <w:rPr>
          <w:rtl w:val="true"/>
        </w:rPr>
        <w:t>بیان</w:t>
      </w:r>
      <w:bookmarkEnd w:id="1591"/>
    </w:p>
    <w:p>
      <w:pPr>
        <w:pStyle w:val="BookText"/>
        <w:rPr/>
      </w:pPr>
      <w:r>
        <w:rPr>
          <w:rFonts w:ascii="IRNazanin" w:hAnsi="IRNazanin" w:eastAsia="IRNazanin"/>
          <w:color w:val="111111"/>
          <w:sz w:val="28"/>
          <w:sz w:val="28"/>
          <w:szCs w:val="28"/>
          <w:rtl w:val="true"/>
          <w:lang w:bidi="fa-IR"/>
        </w:rPr>
        <w:t>قوله علیه السلام موجود إما من الوجود أو من الوجدان أي معلوم و كذا قوله غير فقيد أي غير مفقود زائل الوجود أو لا يفقده الطالب و قيل أي غير مطلوب عند الغيبة حيث لا غيبة له</w:t>
      </w:r>
      <w:r>
        <w:rPr>
          <w:rFonts w:eastAsia="IRNazanin" w:cs="IRNazanin"/>
          <w:color w:val="111111"/>
          <w:sz w:val="28"/>
          <w:szCs w:val="28"/>
          <w:rtl w:val="true"/>
          <w:lang w:bidi="fa-IR"/>
        </w:rPr>
        <w:t>.</w:t>
      </w:r>
    </w:p>
    <w:p>
      <w:pPr>
        <w:pStyle w:val="Heading5"/>
        <w:numPr>
          <w:ilvl w:val="4"/>
          <w:numId w:val="1"/>
        </w:numPr>
        <w:rPr/>
      </w:pPr>
      <w:bookmarkStart w:id="1592" w:name="__RefHeading___Toc3702519_1468164448"/>
      <w:bookmarkStart w:id="1593" w:name="_Toc721"/>
      <w:bookmarkEnd w:id="1592"/>
      <w:r>
        <w:rPr>
          <w:rtl w:val="true"/>
        </w:rPr>
        <w:t>«</w:t>
      </w:r>
      <w:r>
        <w:rPr/>
        <w:t>2</w:t>
      </w:r>
      <w:r>
        <w:rPr>
          <w:rtl w:val="true"/>
        </w:rPr>
        <w:t>»</w:t>
      </w:r>
      <w:bookmarkEnd w:id="1593"/>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مُحَمَّدٍ الْأَسَدِيِّ عَنِ الْبَرْمَكِيِّ عَنِ الْحُسَيْنِ بْنِ الْحَسَنِ عَنْ بَكْرِ بْنِ زِيَادٍ عَنْ عَبْدِ الْعَزِيزِ بْنِ الْمُهْتَدِي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التَّوْحِيدِ فَقَالَ كُلُّ مَنْ قَرَأَ قُلْ هُوَ اللَّهُ أَحَدٌ وَ آمَنَ بِهَا فَقَدْ عَرَفَ التَّوْحِيدَ قُلْتُ كَيْفَ يَقْرَؤُهَا قَالَ كَمَا يَقْرَؤُهَا النَّاسُ وَ زَادَ فِيهِ كَذَلِكَ اللَّهُ رَبِّي كَذَلِكَ اللَّهُ رَبِّي كَذَلِكَ اللَّهُ رَبِّي</w:t>
      </w:r>
      <w:r>
        <w:rPr>
          <w:rFonts w:eastAsia="Amiri" w:cs="Amiri" w:ascii="Amiri" w:hAnsi="Amiri"/>
          <w:color w:val="111111"/>
          <w:sz w:val="28"/>
          <w:szCs w:val="28"/>
          <w:rtl w:val="true"/>
          <w:lang w:bidi="ar-SA"/>
        </w:rPr>
        <w:t>.</w:t>
      </w:r>
    </w:p>
    <w:p>
      <w:pPr>
        <w:pStyle w:val="Heading5"/>
        <w:numPr>
          <w:ilvl w:val="4"/>
          <w:numId w:val="1"/>
        </w:numPr>
        <w:rPr/>
      </w:pPr>
      <w:bookmarkStart w:id="1594" w:name="__RefHeading___Toc3702521_1468164448"/>
      <w:bookmarkStart w:id="1595" w:name="_Toc722"/>
      <w:bookmarkEnd w:id="1594"/>
      <w:r>
        <w:rPr>
          <w:rtl w:val="true"/>
        </w:rPr>
        <w:t>«</w:t>
      </w:r>
      <w:r>
        <w:rPr/>
        <w:t>3</w:t>
      </w:r>
      <w:r>
        <w:rPr>
          <w:rtl w:val="true"/>
        </w:rPr>
        <w:t>»</w:t>
      </w:r>
      <w:bookmarkEnd w:id="1595"/>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وَ الْوَرَّاقُ مَعاً عَنِ الصُّوفِيِّ عَنِ الرُّويَانِيِّ عَنْ عَبْدِ الْعَظِيمِ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عَلِيِّ بْنِ مُحَمَّدِ بْنِ عَلِيِّ بْنِ مُوسَى بْنِ جَعْفَرِ بْنِ مُحَمَّدِ بْنِ عَلِيِّ بْنِ الْحُسَيْنِ بْنِ عَلِيِّ بْنِ أَبِي طَالِبٍ علیه السلام فَلَمَّا بَصُرَ بِي قَالَ لِي مَرْحَباً بِكَ يَا أَبَا الْقَاسِمِ أَنْتَ وَلِيُّنَا حَقّاً قَالَ فَقُلْتُ لَهُ يَا ابْنَ رَسُولِ اللَّهِ إِنِّي أُرِيدُ أَنْ أَعْرِضَ عَلَيْكَ دِينِي فَإِنْ كَانَ مَرْضِيّاً ثبتت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حَتَّى أَلْقَى اللَّهَ عَزَّ وَ جَلَّ فَقَالَ هَاتِهَا أَبَا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أَقُولُ إِنَّ اللَّهَ تَبَارَكَ وَ تَعَالَى وَاحِدٌ لَيْسَ كَمِثْلِهِ شَيْ‌ءٌ خَارِجٌ مِنَ الْحَدَّيْنِ حَدِّ الْإِبْطَالِ وَ حَدِّ التَّشْبِيهِ وَ إِنَّهُ لَيْسَ بِجِسْمٍ وَ لَا صُورَةٍ وَ لَا عَرَضٍ وَ لَا جَوْهَرٍ بَلْ هُوَ مُجَسِّمُ الْأَجْسَامِ وَ مُصَوِّرُ الصُّوَرِ وَ خَالِقُ الْأَعْرَاضِ وَ الْجَوَاهِرِ وَ رَبُّ كُلِّ شَيْ‌ءٍ وَ مَالِكُهُ وَ جَاعِلُهُ وَ مُحْدِثُهُ وَ إِنَّ مُحَمَّداً عَبْدُهُ وَ رَسُولُهُ خَاتَمُ النَّبِيِّينَ فَلَا نَبِيَّ بَعْدَهُ إِلَى يَوْمِ الْقِيَامَةِ وَ أَقُولُ إِنَّ الْإِمَامَ وَ الْخَلِيفَةَ وَ وَلِيَّ الْأَمْرِ بَعْدَهُ أَمِيرُ الْمُؤْمِنِينَ عَلِيُّ بْنُ أَبِي طَالِبٍ ثُمَّ الْحَسَنُ ثُمَّ الْحُسَيْنُ ثُمَّ عَلِيُّ بْنُ الْحُسَيْنِ ثُمَّ مُحَمَّدُ بْنُ عَلِيٍّ ثُمَّ جَعْفَرُ بْنُ مُحَمَّدٍ ثُمَّ مُوسَى بْنُ جَعْفَرٍ ثُمَّ عَلِيُّ بْنُ مُوسَى ثُمَّ مُحَمَّدُ بْنُ عَلِيٍّ ثُمَّ أَنْتَ يَا مَوْلَايَ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بَعْدِي الْحَسَنُ ابْنِي فَكَيْفَ لِلنَّاسِ بِالْخَلَفِ مِنْ بَعْدِهِ قَالَ فَقُلْتُ وَ كَيْفَ ذَلِكَ يَا مَوْلَايَ قَالَ لِأَنَّهُ لَا يُرَى شَخْصُهُ وَ لَا يَحِلُّ ذِكْرُهُ بِاسْمِهِ حَتَّى يَخْرُجَ فَيَمْلَأَ الْأَرْضَ قِسْطاً وَ عَدْلًا كَمَا مُلِئَتْ ظُلْماً وَ جَوْراً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وَ أَقُولُ إِنَّ وَلِيَّهُمْ وَلِيُّ اللَّهِ وَ عَدُوَّهُمْ عَدُوُّ اللَّهِ وَ طَاعَتَهُمْ طَاعَةُ اللَّهِ وَ مَعْصِيَتَهُمْ مَعْصِيَةُ اللَّهِ وَ أَقُولُ إِنَّ الْمِعْرَاجَ حَقٌّ وَ الْمُسَاءَلَةَ فِي الْقَبْرِ حَقٌّ وَ إِنَ</w:t>
      </w:r>
    </w:p>
    <w:p>
      <w:pPr>
        <w:pStyle w:val="Heading5"/>
        <w:numPr>
          <w:ilvl w:val="4"/>
          <w:numId w:val="1"/>
        </w:numPr>
        <w:rPr/>
      </w:pPr>
      <w:bookmarkStart w:id="1596" w:name="__RefHeading___Toc3702523_1468164448"/>
      <w:bookmarkStart w:id="1597" w:name="_Toc723"/>
      <w:bookmarkEnd w:id="1596"/>
      <w:r>
        <w:rPr>
          <w:rtl w:val="true"/>
        </w:rPr>
        <w:t>توضیح</w:t>
      </w:r>
      <w:bookmarkEnd w:id="15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وجود و یا از وجدان است به معنای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غیرفقید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مفقود و بدون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یا اینکه یعنی کسی که او را طلب کند از دستش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در غیبت طلب نشود زیرا او غیبتی ندارد</w:t>
      </w:r>
      <w:r>
        <w:rPr>
          <w:rFonts w:eastAsia="IRNazanin" w:cs="IRNazanin"/>
          <w:color w:val="111111"/>
          <w:sz w:val="28"/>
          <w:szCs w:val="28"/>
          <w:rtl w:val="true"/>
          <w:lang w:bidi="fa-IR"/>
        </w:rPr>
        <w:t>.</w:t>
      </w:r>
    </w:p>
    <w:p>
      <w:pPr>
        <w:pStyle w:val="Heading5"/>
        <w:numPr>
          <w:ilvl w:val="4"/>
          <w:numId w:val="1"/>
        </w:numPr>
        <w:rPr/>
      </w:pPr>
      <w:bookmarkStart w:id="1598" w:name="__RefHeading___Toc3702525_1468164448"/>
      <w:bookmarkStart w:id="1599" w:name="_Toc724"/>
      <w:bookmarkEnd w:id="1598"/>
      <w:r>
        <w:rPr>
          <w:rtl w:val="true"/>
        </w:rPr>
        <w:t xml:space="preserve">روایت </w:t>
      </w:r>
      <w:r>
        <w:rPr/>
        <w:t>2</w:t>
      </w:r>
      <w:bookmarkEnd w:id="1599"/>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بن مهتدی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 باره توحید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به آن ایمان آورد، توحید را شناخته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مردم می‌خوانند و این جمله را نیز اضافه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اللَّه 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w:t>
      </w:r>
      <w:r>
        <w:rPr>
          <w:rStyle w:val="FootnoteAnchor"/>
          <w:rtl w:val="true"/>
        </w:rPr>
        <w:footnoteReference w:id="653"/>
      </w:r>
    </w:p>
    <w:p>
      <w:pPr>
        <w:pStyle w:val="Heading5"/>
        <w:numPr>
          <w:ilvl w:val="4"/>
          <w:numId w:val="1"/>
        </w:numPr>
        <w:rPr/>
      </w:pPr>
      <w:bookmarkStart w:id="1600" w:name="__RefHeading___Toc3702527_1468164448"/>
      <w:bookmarkStart w:id="1601" w:name="_Toc725"/>
      <w:bookmarkEnd w:id="1600"/>
      <w:r>
        <w:rPr>
          <w:rtl w:val="true"/>
        </w:rPr>
        <w:t xml:space="preserve">روایت </w:t>
      </w:r>
      <w:r>
        <w:rPr/>
        <w:t>3</w:t>
      </w:r>
      <w:bookmarkEnd w:id="1601"/>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العظیم حسنی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آقا و سیّدم، علیّ بن محمّد بن علیّ بن موسی بن جعفر بن محمد بن علی بن الحسین بن علی بن ابی طالب علیهم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ای ابا القاسم، تو از اولیای حقیقی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می‌خواهم دینم را بر شما عرضه کنم که اگر پسندیدید بر آن ثابت بمانم تا خداوند عزّ و جلّ را ملاقات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دارم که خدا یکی است و مثل و مانندی ندارد، بیرون از حدّ ابطال و حدّ تشبیه است، جسم نیست و صورت و عرض و جوهر ندارد، بلکه او ایجادکننده اجسام، صورتگر صورتها، آفریننده عرضها و جوهرهاست، او پروردگار همه چیز است و مالک و خالق و پدید آورنده آنهاست، حکیمی است که کار زشت انجام نمی‌دهد و در آنچه باید انجام دهد، اخلال نمی‌کند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دارم که محمّد صلّی اللَّه علیه و آله بنده و فرستاده او و خاتم پیامبران است و بعد از او تا روز قیامت، هیچ پیامبری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معتقدم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پایان دهنده تمام ادیان و شرایع است و بعد از آن تا روز قیامت هیچ دینی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دارم امام و جانشین و صاحب اختیار بعد از پیامبر صلّی اللَّه علیه و آله، امیر المؤمنین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حسن و حسین، علی پسر حسین، محمّد پسر علی، جعفر پسر محمّد، موسی پسر جعفر، علی پسر موسی، محمّد پسر علی علیهم السّلام و آنگاه تو،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من، حسن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 مردم با جانشین بعد از او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حال مردم این گونه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را نمی‌بینند و جایز نیست نامش را بر زبان آورند تا زمانی که خروج کند و زمین را از عدل و داد پر کند، همان گونه که از ظلم و جور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می‌کنم و عقیده دارم که دوست آنها، دوست خدا و دشمن آنها، دشمن خدا، و اطاعت از آنها، اطاعت از خدا، و نافرمانی آنها، نافرمانی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معتقدم معراج،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در قبر، حقّ است</w:t>
      </w:r>
      <w:r>
        <w:rPr>
          <w:rFonts w:eastAsia="IRNazanin" w:cs="IRNazanin"/>
          <w:color w:val="111111"/>
          <w:sz w:val="28"/>
          <w:szCs w:val="28"/>
          <w:rtl w:val="true"/>
          <w:lang w:bidi="fa-IR"/>
        </w:rPr>
        <w:t xml:space="preserve">. </w:t>
      </w:r>
      <w:bookmarkStart w:id="1602" w:name="pg16997_179750"/>
    </w:p>
    <w:p>
      <w:pPr>
        <w:pStyle w:val="BookText"/>
        <w:rPr/>
      </w:pPr>
      <w:bookmarkEnd w:id="1602"/>
      <w:r>
        <w:rPr>
          <w:rFonts w:ascii="Amiri" w:hAnsi="Amiri" w:eastAsia="Amiri" w:cs="Amiri"/>
          <w:color w:val="111111"/>
          <w:sz w:val="28"/>
          <w:sz w:val="28"/>
          <w:szCs w:val="28"/>
          <w:rtl w:val="true"/>
          <w:lang w:bidi="ar-SA"/>
        </w:rPr>
        <w:t xml:space="preserve">الْجَنَّةَ حَقٌّ وَ النَّارَ حَقٌّ وَ الصِّرَاطَ حَقٌّ وَ الْمِيزَانَ حَقٌ وَ أَنَّ السَّاعَةَ آتِيَةٌ لا رَيْبَ فِيها وَ أَنَّ اللَّهَ يَبْعَثُ مَنْ فِي الْقُبُورِ وَ أَقُولُ إِنَّ الْفَرَائِضَ الْوَاجِبَةَ بَعْدَ الْوَلَايَةِ الصَّلَاةُ وَ الزَّكَاةُ وَ الصَّوْمُ وَ الْحَجُّ وَ الْجِهَادُ وَ الْأَمْرُ بِالْمَعْرُوفِ وَ النَّهْيُ عَنِ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مُحَمَّدٍ علیه السلام يَا أَبَا الْقَاسِمِ هَذَا وَ اللَّهِ دِينُ اللَّهِ الَّذِي ارْتَضَاهُ لِعِبَادِهِ فَاثْبُتْ عَلَيْهِ ثَبَّتَكَ اللَّهُ بِالْقَوْلِ الثَّابِتِ فِي الْحَياةِ الدُّنْيا وَ فِي الْآخِرَةِ</w:t>
      </w:r>
      <w:r>
        <w:rPr>
          <w:rFonts w:eastAsia="Amiri" w:cs="Amiri" w:ascii="Amiri" w:hAnsi="Amiri"/>
          <w:color w:val="111111"/>
          <w:sz w:val="28"/>
          <w:szCs w:val="28"/>
          <w:rtl w:val="true"/>
          <w:lang w:bidi="ar-SA"/>
        </w:rPr>
        <w:t>.</w:t>
      </w:r>
    </w:p>
    <w:p>
      <w:pPr>
        <w:pStyle w:val="Heading5"/>
        <w:numPr>
          <w:ilvl w:val="4"/>
          <w:numId w:val="1"/>
        </w:numPr>
        <w:rPr/>
      </w:pPr>
      <w:bookmarkStart w:id="1603" w:name="__RefHeading___Toc3702529_1468164448"/>
      <w:bookmarkStart w:id="1604" w:name="_Toc726"/>
      <w:bookmarkEnd w:id="1603"/>
      <w:r>
        <w:rPr>
          <w:rtl w:val="true"/>
        </w:rPr>
        <w:t>«</w:t>
      </w:r>
      <w:r>
        <w:rPr/>
        <w:t>4</w:t>
      </w:r>
      <w:r>
        <w:rPr>
          <w:rtl w:val="true"/>
        </w:rPr>
        <w:t>»</w:t>
      </w:r>
      <w:bookmarkEnd w:id="1604"/>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مُحَمَّدِ بْنِ عَلِيٍّ الْقُرَشِيِّ عَنْ مُحَمَّدِ بْنِ سِنَانٍ عَنْ مُحَمَّدِ بْنِ يَعْلَى الْكُوفِيِّ عَنْ جُوَيْبِرٍ عَنِ الضَّحَّاكِ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أَعْرَابِيٌّ إِلَى النَّبِيِّ صلي الله عليه و آله فَقَالَ يَا رَسُولَ اللَّهِ عَلِّمْنِي مِنْ غَرَائِبِ الْعِلْمِ قَالَ مَا صَنَعْتَ فِي رَأْسِ الْعِلْمِ حَتَّى تَسْأَلَ عَنْ غَرَائِبِهِ قَالَ الرَّجُلُ مَا رَأْسُ الْعِلْمِ يَا رَسُولَ اللَّهِ قَالَ مَعْرِفَةُ اللَّهِ حَقَّ مَعْرِفَتِهِ قَالَ الْأَعْرَابِيُّ وَ مَا مَعْرِفَةُ اللَّهِ حَقَّ مَعْرِفَتِهِ قَالَ تَعْرِفُهُ بِلَا مِثْلٍ وَ لَا شِبْهٍ وَ لَا نِدٍّ وَ أَنَّهُ وَاحِدٌ أَحَدٌ ظَاهِرٌ بَاطِنٌ أَوَّلٌ آخِرٌ لَا كُفْوَ لَهُ وَ لَا نَظِيرَ فَذَلِكَ حَقُّ مَعْرِفَتِهِ</w:t>
      </w:r>
      <w:r>
        <w:rPr>
          <w:rFonts w:eastAsia="Amiri" w:cs="Amiri" w:ascii="Amiri" w:hAnsi="Amiri"/>
          <w:color w:val="111111"/>
          <w:sz w:val="28"/>
          <w:szCs w:val="28"/>
          <w:rtl w:val="true"/>
          <w:lang w:bidi="ar-SA"/>
        </w:rPr>
        <w:t>.</w:t>
      </w:r>
    </w:p>
    <w:p>
      <w:pPr>
        <w:pStyle w:val="Heading5"/>
        <w:numPr>
          <w:ilvl w:val="4"/>
          <w:numId w:val="1"/>
        </w:numPr>
        <w:rPr/>
      </w:pPr>
      <w:bookmarkStart w:id="1605" w:name="__RefHeading___Toc3702531_1468164448"/>
      <w:bookmarkStart w:id="1606" w:name="_Toc727"/>
      <w:bookmarkEnd w:id="1605"/>
      <w:r>
        <w:rPr>
          <w:rtl w:val="true"/>
        </w:rPr>
        <w:t>بیان</w:t>
      </w:r>
      <w:bookmarkEnd w:id="1606"/>
    </w:p>
    <w:p>
      <w:pPr>
        <w:pStyle w:val="BookText"/>
        <w:rPr/>
      </w:pPr>
      <w:r>
        <w:rPr>
          <w:rFonts w:ascii="Amiri" w:hAnsi="Amiri" w:eastAsia="Amiri" w:cs="Amiri"/>
          <w:color w:val="111111"/>
          <w:sz w:val="28"/>
          <w:sz w:val="28"/>
          <w:szCs w:val="28"/>
          <w:rtl w:val="true"/>
          <w:lang w:bidi="ar-SA"/>
        </w:rPr>
        <w:t>الندّ بالكسر المثل</w:t>
      </w:r>
      <w:r>
        <w:rPr>
          <w:rFonts w:eastAsia="Amiri" w:cs="Amiri" w:ascii="Amiri" w:hAnsi="Amiri"/>
          <w:color w:val="111111"/>
          <w:sz w:val="28"/>
          <w:szCs w:val="28"/>
          <w:rtl w:val="true"/>
          <w:lang w:bidi="ar-SA"/>
        </w:rPr>
        <w:t>.</w:t>
      </w:r>
    </w:p>
    <w:p>
      <w:pPr>
        <w:pStyle w:val="Heading5"/>
        <w:numPr>
          <w:ilvl w:val="4"/>
          <w:numId w:val="1"/>
        </w:numPr>
        <w:rPr/>
      </w:pPr>
      <w:bookmarkStart w:id="1607" w:name="__RefHeading___Toc3702533_1468164448"/>
      <w:bookmarkStart w:id="1608" w:name="_Toc728"/>
      <w:bookmarkEnd w:id="1607"/>
      <w:r>
        <w:rPr>
          <w:rtl w:val="true"/>
        </w:rPr>
        <w:t>«</w:t>
      </w:r>
      <w:r>
        <w:rPr/>
        <w:t>5</w:t>
      </w:r>
      <w:r>
        <w:rPr>
          <w:rtl w:val="true"/>
        </w:rPr>
        <w:t>»</w:t>
      </w:r>
      <w:bookmarkEnd w:id="1608"/>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وَ ابْنُ الْوَلِيدِ مَعاً عَنْ مُحَمَّدٍ الْعَطَّارِ وَ أَحْمَدَ بْنِ إِدْرِيسَ مَعاً عَنِ الْأَشْعَرِيِّ عَنْ بَعْضِ أَصْحَابِنَا عَنْ مُحَمَّدِ بْنِ عَلِيٍّ الطاحن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طَاهِرِ بْنِ حَاتِمِ بْنِ مَاهَوَيْهِ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الطَّيِّبِ يَعْنِي أَبَا الْحَسَنِ علیه السلام مَا الَّذِي لَا يُجْتَزَأُ فِي مَعْرِفَةِ الْخَالِقِ جَلَّ جَلَالُهُ بِدُونِهِ فَكَتَبَ 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كَمِثْلِهِ شَيْ‌ءٌ لَمْ يَزَلْ سَمِيعاً وَ عَلِيماً وَ بَصِيراً وَ هُوَ الْفَعَّالُ لِمَا يُرِيدُ</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و دوزخ،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و میزان،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دارم قیامت، که شکّی در آن نیست، خواهد آمد و خداوند مردگان را از گورها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معتقدم که واجبات بعد از ولایت، نماز، زکات، روزه، حجّ، جهاد، امر به معروف و نهی از منکر،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مذهب و باورهای من است که شما را بر آن آگاه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 بن محمّد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القاسم، به خدا سوگند،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خداست که آن را برای بندگانش پسندیده است، پس بر آن ثابت قدم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در دنیا و آخرت به سخن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بر ولایت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بدارد</w:t>
      </w:r>
      <w:r>
        <w:rPr>
          <w:rFonts w:eastAsia="IRNazanin" w:cs="IRNazanin"/>
          <w:color w:val="111111"/>
          <w:sz w:val="28"/>
          <w:szCs w:val="28"/>
          <w:rtl w:val="true"/>
          <w:lang w:bidi="fa-IR"/>
        </w:rPr>
        <w:t>.</w:t>
      </w:r>
      <w:r>
        <w:rPr>
          <w:rStyle w:val="FootnoteAnchor"/>
          <w:rtl w:val="true"/>
        </w:rPr>
        <w:footnoteReference w:id="655"/>
      </w:r>
    </w:p>
    <w:p>
      <w:pPr>
        <w:pStyle w:val="Heading5"/>
        <w:numPr>
          <w:ilvl w:val="4"/>
          <w:numId w:val="1"/>
        </w:numPr>
        <w:rPr/>
      </w:pPr>
      <w:bookmarkStart w:id="1609" w:name="__RefHeading___Toc3702535_1468164448"/>
      <w:bookmarkStart w:id="1610" w:name="_Toc729"/>
      <w:bookmarkEnd w:id="1609"/>
      <w:r>
        <w:rPr>
          <w:rtl w:val="true"/>
        </w:rPr>
        <w:t xml:space="preserve">روایت </w:t>
      </w:r>
      <w:r>
        <w:rPr/>
        <w:t>4</w:t>
      </w:r>
      <w:bookmarkEnd w:id="1610"/>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بادیه‌نشینان خدمت پیغمبر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چیزی از عجایب علم را به من تعلیم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علم چه کردی که از غرائب آن سؤال می کنی؟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علم چیست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حق معرفتش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حق معرفتش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او را بشناسی بی‌مثل و مانند و همسان و اینکه او یکی است و یگانه و اول و باطن و اول و آخر که نه همتا دارد و نه نظیر و این حق معرفت او است</w:t>
      </w:r>
      <w:r>
        <w:rPr>
          <w:rFonts w:eastAsia="IRNazanin" w:cs="IRNazanin"/>
          <w:color w:val="111111"/>
          <w:sz w:val="28"/>
          <w:szCs w:val="28"/>
          <w:rtl w:val="true"/>
          <w:lang w:bidi="fa-IR"/>
        </w:rPr>
        <w:t>.</w:t>
      </w:r>
      <w:r>
        <w:rPr>
          <w:rStyle w:val="FootnoteAnchor"/>
          <w:rtl w:val="true"/>
        </w:rPr>
        <w:footnoteReference w:id="656"/>
      </w:r>
    </w:p>
    <w:p>
      <w:pPr>
        <w:pStyle w:val="Heading5"/>
        <w:numPr>
          <w:ilvl w:val="4"/>
          <w:numId w:val="1"/>
        </w:numPr>
        <w:rPr/>
      </w:pPr>
      <w:bookmarkStart w:id="1611" w:name="__RefHeading___Toc3702537_1468164448"/>
      <w:bookmarkStart w:id="1612" w:name="_Toc730"/>
      <w:bookmarkEnd w:id="1611"/>
      <w:r>
        <w:rPr>
          <w:rtl w:val="true"/>
        </w:rPr>
        <w:t>توضیح</w:t>
      </w:r>
      <w:bookmarkEnd w:id="16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مثل و مانند</w:t>
      </w:r>
      <w:r>
        <w:rPr>
          <w:rFonts w:eastAsia="IRNazanin" w:cs="IRNazanin"/>
          <w:color w:val="111111"/>
          <w:sz w:val="28"/>
          <w:szCs w:val="28"/>
          <w:rtl w:val="true"/>
          <w:lang w:bidi="fa-IR"/>
        </w:rPr>
        <w:t>.</w:t>
      </w:r>
    </w:p>
    <w:p>
      <w:pPr>
        <w:pStyle w:val="Heading5"/>
        <w:numPr>
          <w:ilvl w:val="4"/>
          <w:numId w:val="1"/>
        </w:numPr>
        <w:rPr/>
      </w:pPr>
      <w:bookmarkStart w:id="1613" w:name="__RefHeading___Toc3702539_1468164448"/>
      <w:bookmarkStart w:id="1614" w:name="_Toc731"/>
      <w:bookmarkEnd w:id="1613"/>
      <w:r>
        <w:rPr>
          <w:rtl w:val="true"/>
        </w:rPr>
        <w:t xml:space="preserve">روایت </w:t>
      </w:r>
      <w:r>
        <w:rPr/>
        <w:t>5</w:t>
      </w:r>
      <w:bookmarkEnd w:id="161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حاتم بن ماهویه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طیّب یعنی أبو الحسن امام کاظم علیه السلام نوشتم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معرفت آفریدگار به کمتر از آن اکتفاء نمی شود چیست؟ حضرت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اینکه چیزی مثل او نیست و همیشه شنوا و دانا و بینا بوده و می باشد و او است که آنچه را خواهد به فعل می آورد</w:t>
      </w:r>
      <w:r>
        <w:rPr>
          <w:rFonts w:eastAsia="IRNazanin" w:cs="IRNazanin"/>
          <w:color w:val="111111"/>
          <w:sz w:val="28"/>
          <w:szCs w:val="28"/>
          <w:rtl w:val="true"/>
          <w:lang w:bidi="fa-IR"/>
        </w:rPr>
        <w:t>.</w:t>
      </w:r>
      <w:r>
        <w:rPr>
          <w:rStyle w:val="FootnoteAnchor"/>
          <w:rtl w:val="true"/>
        </w:rPr>
        <w:footnoteReference w:id="657"/>
      </w:r>
      <w:bookmarkStart w:id="1615" w:name="pg16997_179751"/>
    </w:p>
    <w:p>
      <w:pPr>
        <w:pStyle w:val="Heading5"/>
        <w:numPr>
          <w:ilvl w:val="4"/>
          <w:numId w:val="1"/>
        </w:numPr>
        <w:rPr/>
      </w:pPr>
      <w:bookmarkStart w:id="1616" w:name="__RefHeading___Toc3702541_1468164448"/>
      <w:bookmarkStart w:id="1617" w:name="_Toc732"/>
      <w:bookmarkEnd w:id="1615"/>
      <w:bookmarkEnd w:id="1616"/>
      <w:r>
        <w:rPr>
          <w:rtl w:val="true"/>
        </w:rPr>
        <w:t>بیان</w:t>
      </w:r>
      <w:bookmarkEnd w:id="1617"/>
    </w:p>
    <w:p>
      <w:pPr>
        <w:pStyle w:val="BookText"/>
        <w:rPr/>
      </w:pPr>
      <w:r>
        <w:rPr>
          <w:rFonts w:ascii="Amiri" w:hAnsi="Amiri" w:eastAsia="Amiri" w:cs="Amiri"/>
          <w:color w:val="111111"/>
          <w:sz w:val="28"/>
          <w:sz w:val="28"/>
          <w:szCs w:val="28"/>
          <w:rtl w:val="true"/>
          <w:lang w:bidi="ar-SA"/>
        </w:rPr>
        <w:t>المشهور أن الكاف زائدة و قيل أي ليس مثل مثله شي‌ء فيدل على نفي مثله بالكناية التي هي أبلغ لأنه مع وجود المثل يكون هو مثل مثله أو المعنى أنه ليس ما يشبه أن يكون مثلا له فكيف مثله حقيقة</w:t>
      </w:r>
      <w:r>
        <w:rPr>
          <w:rFonts w:eastAsia="Amiri" w:cs="Amiri" w:ascii="Amiri" w:hAnsi="Amiri"/>
          <w:color w:val="111111"/>
          <w:sz w:val="28"/>
          <w:szCs w:val="28"/>
          <w:rtl w:val="true"/>
          <w:lang w:bidi="ar-SA"/>
        </w:rPr>
        <w:t>.</w:t>
      </w:r>
    </w:p>
    <w:p>
      <w:pPr>
        <w:pStyle w:val="Heading5"/>
        <w:numPr>
          <w:ilvl w:val="4"/>
          <w:numId w:val="1"/>
        </w:numPr>
        <w:rPr/>
      </w:pPr>
      <w:bookmarkStart w:id="1618" w:name="__RefHeading___Toc3702543_1468164448"/>
      <w:bookmarkStart w:id="1619" w:name="_Toc733"/>
      <w:bookmarkEnd w:id="1618"/>
      <w:r>
        <w:rPr>
          <w:rtl w:val="true"/>
        </w:rPr>
        <w:t>«</w:t>
      </w:r>
      <w:r>
        <w:rPr/>
        <w:t>6</w:t>
      </w:r>
      <w:r>
        <w:rPr>
          <w:rtl w:val="true"/>
        </w:rPr>
        <w:t>»</w:t>
      </w:r>
      <w:bookmarkEnd w:id="1619"/>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الْكُلَيْنِيِّ عَنْ مُحَمَّدِ بْنِ إِسْمَاعِيلَ عَنِ الْفَضْلِ بْنِ شَاذَانَ عَنْ صَفْوَانَ بْنِ يَحْيَى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إِنِّي نَاظَرْتُ قَوْماً فَقُلْتُ لَهُمْ إِنَّ اللَّهَ أَكْرَمُ وَ أَجَلُّ مِنْ أَنْ يُعْرَفَ بِخَلْقِهِ بَلِ الْعِبَادُ يُعْرَفُونَ بِاللَّهِ‌</w:t>
      </w:r>
      <w:r>
        <w:rPr>
          <w:rStyle w:val="FootnoteAnchor"/>
          <w:rtl w:val="true"/>
        </w:rPr>
        <w:footnoteReference w:id="658"/>
      </w:r>
      <w:r>
        <w:rPr>
          <w:rFonts w:ascii="Amiri" w:hAnsi="Amiri" w:eastAsia="Amiri" w:cs="Amiri"/>
          <w:color w:val="111111"/>
          <w:sz w:val="28"/>
          <w:sz w:val="28"/>
          <w:szCs w:val="28"/>
          <w:rtl w:val="true"/>
          <w:lang w:bidi="ar-SA"/>
        </w:rPr>
        <w:t>فَقَالَ رَحِمَكَ اللَّهُ</w:t>
      </w:r>
      <w:r>
        <w:rPr>
          <w:rFonts w:eastAsia="Amiri" w:cs="Amiri" w:ascii="Amiri" w:hAnsi="Amiri"/>
          <w:color w:val="111111"/>
          <w:sz w:val="28"/>
          <w:szCs w:val="28"/>
          <w:rtl w:val="true"/>
          <w:lang w:bidi="ar-SA"/>
        </w:rPr>
        <w:t>.</w:t>
      </w:r>
    </w:p>
    <w:p>
      <w:pPr>
        <w:pStyle w:val="Heading5"/>
        <w:numPr>
          <w:ilvl w:val="4"/>
          <w:numId w:val="1"/>
        </w:numPr>
        <w:rPr/>
      </w:pPr>
      <w:bookmarkStart w:id="1620" w:name="__RefHeading___Toc3702545_1468164448"/>
      <w:bookmarkStart w:id="1621" w:name="_Toc734"/>
      <w:bookmarkEnd w:id="1620"/>
      <w:r>
        <w:rPr>
          <w:rtl w:val="true"/>
        </w:rPr>
        <w:t>«</w:t>
      </w:r>
      <w:r>
        <w:rPr/>
        <w:t>7</w:t>
      </w:r>
      <w:r>
        <w:rPr>
          <w:rtl w:val="true"/>
        </w:rPr>
        <w:t>»</w:t>
      </w:r>
      <w:bookmarkEnd w:id="1621"/>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عِيسَى عَنِ ابْنِ أَبِي عُمَيْرٍ عَنْ مُحَمَّدِ بْنِ حُمْرَانَ عَنِ الْفَضْلِ بْنِ السَّكَنِ عَنْ أَبِي عَبْدِ اللَّهِ علیه السلام قَالَ قَالَ أَمِيرُ 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اللَّهَ بِاللَّهِ وَ الرَّسُولَ بِالرِّسَالَةِ وَ أُولِي الْأَمْرِ بِالْمَعْرُوفِ وَ الْعَدْلِ وَ الْإِحْسَانِ‌</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و قال في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 اللّه خلق الاشخاص و الأنوار و الجواهر و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يأتي ذيل الخبر الآتي من الصدوق، و ظاهره أن المعنى من الكليني لا من الإمام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2" w:name="__RefHeading___Toc3702547_1468164448"/>
      <w:bookmarkStart w:id="1623" w:name="_Toc735"/>
      <w:bookmarkEnd w:id="1622"/>
      <w:r>
        <w:rPr>
          <w:rtl w:val="true"/>
        </w:rPr>
        <w:t>«</w:t>
      </w:r>
      <w:r>
        <w:rPr/>
        <w:t>8</w:t>
      </w:r>
      <w:r>
        <w:rPr>
          <w:rtl w:val="true"/>
        </w:rPr>
        <w:t>»</w:t>
      </w:r>
      <w:bookmarkEnd w:id="1623"/>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الْبَرْقِيِّ عَنْ بَعْضِ أَصْحَابِنَا عَنْ عَلِيِّ بْنِ عُقْبَةَ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علیه السلام بِمَ عَرَفْتَ رَبَّكَ فَقَالَ بِمَا عَرَّفَنِي نَفْسَهُ قِيلَ</w:t>
      </w:r>
    </w:p>
    <w:p>
      <w:pPr>
        <w:pStyle w:val="Heading5"/>
        <w:numPr>
          <w:ilvl w:val="4"/>
          <w:numId w:val="1"/>
        </w:numPr>
        <w:rPr/>
      </w:pPr>
      <w:bookmarkStart w:id="1624" w:name="__RefHeading___Toc3702549_1468164448"/>
      <w:bookmarkStart w:id="1625" w:name="_Toc736"/>
      <w:bookmarkEnd w:id="1624"/>
      <w:r>
        <w:rPr>
          <w:rtl w:val="true"/>
        </w:rPr>
        <w:t>توضیح</w:t>
      </w:r>
      <w:bookmarkEnd w:id="1625"/>
    </w:p>
    <w:p>
      <w:pPr>
        <w:pStyle w:val="BookText"/>
        <w:rPr/>
      </w:pPr>
      <w:r>
        <w:rPr>
          <w:rFonts w:ascii="IRNazanin" w:hAnsi="IRNazanin" w:eastAsia="IRNazanin"/>
          <w:color w:val="111111"/>
          <w:sz w:val="28"/>
          <w:sz w:val="28"/>
          <w:szCs w:val="28"/>
          <w:rtl w:val="true"/>
          <w:lang w:bidi="fa-IR"/>
        </w:rPr>
        <w:t>مشهور آن است که کاف زائده است و گفته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مانندِ مثل او نیست که با کنایه ای رساتر دلالت بر نفیِ مانندِ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وجود مثل، او مانند مثلش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که شبیه باشد به اینکه مثل او باشد چه رسد به اینکه حقیقتاً مثل او باشد</w:t>
      </w:r>
      <w:r>
        <w:rPr>
          <w:rFonts w:eastAsia="IRNazanin" w:cs="IRNazanin"/>
          <w:color w:val="111111"/>
          <w:sz w:val="28"/>
          <w:szCs w:val="28"/>
          <w:rtl w:val="true"/>
          <w:lang w:bidi="fa-IR"/>
        </w:rPr>
        <w:t>.</w:t>
      </w:r>
    </w:p>
    <w:p>
      <w:pPr>
        <w:pStyle w:val="Heading5"/>
        <w:numPr>
          <w:ilvl w:val="4"/>
          <w:numId w:val="1"/>
        </w:numPr>
        <w:rPr/>
      </w:pPr>
      <w:bookmarkStart w:id="1626" w:name="__RefHeading___Toc3702551_1468164448"/>
      <w:bookmarkStart w:id="1627" w:name="_Toc737"/>
      <w:bookmarkEnd w:id="1626"/>
      <w:r>
        <w:rPr>
          <w:rtl w:val="true"/>
        </w:rPr>
        <w:t xml:space="preserve">روایت </w:t>
      </w:r>
      <w:r>
        <w:rPr/>
        <w:t>6</w:t>
      </w:r>
      <w:bookmarkEnd w:id="1627"/>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مردمی بحث کردم و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خدای جل جلاله والاتر و عزیزتر و گرامی‌تر است از آنکه به خلق خود شناخته شود بلکه بندگان به او شناخته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کناد</w:t>
      </w:r>
      <w:r>
        <w:rPr>
          <w:rFonts w:eastAsia="IRNazanin" w:cs="IRNazanin"/>
          <w:color w:val="111111"/>
          <w:sz w:val="28"/>
          <w:szCs w:val="28"/>
          <w:rtl w:val="true"/>
          <w:lang w:bidi="fa-IR"/>
        </w:rPr>
        <w:t>.</w:t>
      </w:r>
      <w:r>
        <w:rPr>
          <w:rStyle w:val="FootnoteAnchor"/>
          <w:rtl w:val="true"/>
        </w:rPr>
        <w:footnoteReference w:id="660"/>
      </w:r>
    </w:p>
    <w:p>
      <w:pPr>
        <w:pStyle w:val="Heading5"/>
        <w:numPr>
          <w:ilvl w:val="4"/>
          <w:numId w:val="1"/>
        </w:numPr>
        <w:rPr/>
      </w:pPr>
      <w:bookmarkStart w:id="1628" w:name="__RefHeading___Toc3702553_1468164448"/>
      <w:bookmarkStart w:id="1629" w:name="_Toc738"/>
      <w:bookmarkEnd w:id="1628"/>
      <w:r>
        <w:rPr>
          <w:rtl w:val="true"/>
        </w:rPr>
        <w:t xml:space="preserve">روایت </w:t>
      </w:r>
      <w:r>
        <w:rPr/>
        <w:t>7</w:t>
      </w:r>
      <w:bookmarkEnd w:id="1629"/>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خدا بشناسید و رسول را به رسالتش و اولی الأمر را به امر به معروف و دادگری و نیکوکاری</w:t>
      </w:r>
      <w:r>
        <w:rPr>
          <w:rFonts w:eastAsia="IRNazanin" w:cs="IRNazanin"/>
          <w:color w:val="111111"/>
          <w:sz w:val="28"/>
          <w:szCs w:val="28"/>
          <w:rtl w:val="true"/>
          <w:lang w:bidi="fa-IR"/>
        </w:rPr>
        <w:t>.</w:t>
      </w:r>
      <w:r>
        <w:rPr>
          <w:rStyle w:val="FootnoteAnchor"/>
          <w:rtl w:val="true"/>
        </w:rPr>
        <w:footnoteReference w:id="661"/>
      </w:r>
    </w:p>
    <w:p>
      <w:pPr>
        <w:pStyle w:val="Heading5"/>
        <w:numPr>
          <w:ilvl w:val="4"/>
          <w:numId w:val="1"/>
        </w:numPr>
        <w:rPr/>
      </w:pPr>
      <w:bookmarkStart w:id="1630" w:name="__RefHeading___Toc3702555_1468164448"/>
      <w:bookmarkStart w:id="1631" w:name="_Toc739"/>
      <w:bookmarkEnd w:id="1630"/>
      <w:r>
        <w:rPr>
          <w:rtl w:val="true"/>
        </w:rPr>
        <w:t xml:space="preserve">روایت </w:t>
      </w:r>
      <w:r>
        <w:rPr/>
        <w:t>8</w:t>
      </w:r>
      <w:bookmarkEnd w:id="1631"/>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سؤال شد که پروردگار خود را به چه چیز شناختی؟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خود را به من شناسانیده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bookmarkStart w:id="1632" w:name="pg16997_179752"/>
    </w:p>
    <w:p>
      <w:pPr>
        <w:pStyle w:val="BookText"/>
        <w:rPr/>
      </w:pPr>
      <w:bookmarkEnd w:id="1632"/>
      <w:r>
        <w:rPr>
          <w:rFonts w:ascii="Amiri" w:hAnsi="Amiri" w:eastAsia="Amiri" w:cs="Amiri"/>
          <w:color w:val="111111"/>
          <w:sz w:val="28"/>
          <w:sz w:val="28"/>
          <w:szCs w:val="28"/>
          <w:rtl w:val="true"/>
          <w:lang w:bidi="ar-SA"/>
        </w:rPr>
        <w:t>وَ كَيْفَ عَرَّفَكَ نَفْسَهُ فَقَالَ لَا تُشْبِهُهُ صُورَةٌ</w:t>
      </w:r>
      <w:r>
        <w:rPr>
          <w:rStyle w:val="FootnoteAnchor"/>
          <w:rtl w:val="true"/>
        </w:rPr>
        <w:footnoteReference w:id="662"/>
      </w:r>
      <w:r>
        <w:rPr>
          <w:rFonts w:ascii="Amiri" w:hAnsi="Amiri" w:eastAsia="Amiri" w:cs="Amiri"/>
          <w:color w:val="111111"/>
          <w:sz w:val="28"/>
          <w:sz w:val="28"/>
          <w:szCs w:val="28"/>
          <w:rtl w:val="true"/>
          <w:lang w:bidi="ar-SA"/>
        </w:rPr>
        <w:t>وَ لَا يُحَسُّ بِالْحَوَاسِّ وَ لَا يُقَاسُ بِالنَّاسِ قَرِيبٌ فِي بُعْدِهِ بَعِيدٌ فِي قُرْبِهِ فَوْقَ كُلِّ شَيْ‌ءٍ وَ لَا يُقَالُ شَيْ‌ءٌ فَوْقَهُ أَمَامَ كُلِّ شَيْ‌ءٍ وَ لَا يُقَالُ لَهُ أَمَامٌ دَاخِلٌ فِي الْأَشْيَاءِ لَا كَشَيْ‌ءٍ فِي شَيْ‌ءٍ دَاخِلٍ وَ خَارِجٌ مِنَ الْأَشْيَاءِ لَا كَشَيْ‌ءٍ مِنْ شَيْ‌ءٍ خَارِجٍ سُبْحَانَ مَنْ هُوَ هَكَذَا وَ لَا هَكَذَا غَيْرُهُ وَ لِكُلِّ شَيْ‌ءٍ مَبْدَأٌ</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صَالِحِ بْنِ عُقْبَةَ عَنْ قَيْسِ بْنِ سِمْعَانَ عَنْ أَبِي رُبَيْحَةَ مَوْلَى رَسُولِ اللَّهِ ص‌</w:t>
      </w:r>
      <w:r>
        <w:rPr>
          <w:rStyle w:val="FootnoteAnchor"/>
          <w:rtl w:val="true"/>
        </w:rPr>
        <w:footnoteReference w:id="664"/>
      </w:r>
      <w:r>
        <w:rPr>
          <w:rFonts w:ascii="Amiri" w:hAnsi="Amiri" w:eastAsia="Amiri" w:cs="Amiri"/>
          <w:color w:val="111111"/>
          <w:sz w:val="28"/>
          <w:sz w:val="28"/>
          <w:szCs w:val="28"/>
          <w:rtl w:val="true"/>
          <w:lang w:bidi="ar-SA"/>
        </w:rPr>
        <w:t>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علیه السلام وَ ذَكَرَ مِثْلَهُ</w:t>
      </w:r>
      <w:r>
        <w:rPr>
          <w:rFonts w:eastAsia="Amiri" w:cs="Amiri" w:ascii="Amiri" w:hAnsi="Amiri"/>
          <w:color w:val="111111"/>
          <w:sz w:val="28"/>
          <w:szCs w:val="28"/>
          <w:rtl w:val="true"/>
          <w:lang w:bidi="ar-SA"/>
        </w:rPr>
        <w:t>.</w:t>
      </w:r>
    </w:p>
    <w:p>
      <w:pPr>
        <w:pStyle w:val="Heading5"/>
        <w:numPr>
          <w:ilvl w:val="4"/>
          <w:numId w:val="1"/>
        </w:numPr>
        <w:rPr/>
      </w:pPr>
      <w:bookmarkStart w:id="1633" w:name="__RefHeading___Toc3702557_1468164448"/>
      <w:bookmarkStart w:id="1634" w:name="_Toc740"/>
      <w:bookmarkEnd w:id="1633"/>
      <w:r>
        <w:rPr>
          <w:rtl w:val="true"/>
        </w:rPr>
        <w:t>بیان</w:t>
      </w:r>
      <w:bookmarkEnd w:id="1634"/>
    </w:p>
    <w:p>
      <w:pPr>
        <w:pStyle w:val="BookText"/>
        <w:rPr/>
      </w:pPr>
      <w:r>
        <w:rPr>
          <w:rFonts w:ascii="Amiri" w:hAnsi="Amiri" w:eastAsia="Amiri" w:cs="Amiri"/>
          <w:color w:val="111111"/>
          <w:sz w:val="28"/>
          <w:sz w:val="28"/>
          <w:szCs w:val="28"/>
          <w:rtl w:val="true"/>
          <w:lang w:bidi="ar-SA"/>
        </w:rPr>
        <w:t>قريب من حيث إحاطة علمه و قدرته بالكل في بعده أي مع بعده عن الكل من حيث المباينة في الذات و الصفات فظهر أن قربه ليس بالمكان بعيد عن إحاطة العقول و الأوهام و الأفهام به مع قربه حفظا و تربية و لطفا و رحمة و قد مرّ أنه يحتمل أن يكون إشارة إلى أن جهة قربه أي بالعلية و احتياج الكل إليه هي جهة بعده عن مشابهة مخلوقاته إذ الخالق لا يشابه المخلوق و كذا العكس فوق كل شي‌ء أي بالقدرة و القهر و الغلبة و بالكمال و الاتصاف بالصفات الحسنة و لا يقال شي‌ء فوقه في الأمرين و فيه إشعار بأنه ليس المراد به الفوقية بحسب المكان و إلا لأمكن أن يكون شي‌ء فوقه أمام كل شي‌ء أي علة كل شي‌ء و مقدم عليها و يحتاج إليه كل موجود و يتضرع إليه و يعبده كل مكلف أو كل شي‌ء متوجه نحوه في الاستكمال و التشبه به في صفاته الكمالية و</w:t>
      </w:r>
    </w:p>
    <w:p>
      <w:pPr>
        <w:pStyle w:val="BookText"/>
        <w:rPr/>
      </w:pPr>
      <w:r>
        <w:rPr>
          <w:rFonts w:ascii="IRNazanin" w:hAnsi="IRNazanin" w:eastAsia="IRNazanin"/>
          <w:color w:val="111111"/>
          <w:sz w:val="28"/>
          <w:sz w:val="28"/>
          <w:szCs w:val="28"/>
          <w:rtl w:val="true"/>
          <w:lang w:bidi="fa-IR"/>
        </w:rPr>
        <w:t>چگونه خود را به تو شناسانیده؟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صورت به او شباهت ندارد و به حواس او را در نتوان یافت و به مردمان قیاس نمی شود و با وجود دوری که از همه دارد نزدیک است و با نزدیکی که به همه دارد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بالای هر چیزی است به قدرت و غلبه بر آن و نمی‌توان گفت که چیزی بالای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هر چیزی است و نمی توان گفت که چیزی بر او پیشی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چیزها داخل است اما نه چون چیزی که در چیز دیگر داخل باشد و از چیزها خارج است نه مانند چیزی که از چیز دیگر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آنکه همین او است که همچنین است و غیر او چنین نیست و مبدأ هر چیزی است</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این حدیث در کتاب محاسن نیز روایت شده است</w:t>
      </w:r>
      <w:r>
        <w:rPr>
          <w:rFonts w:eastAsia="IRNazanin" w:cs="IRNazanin"/>
          <w:color w:val="111111"/>
          <w:sz w:val="28"/>
          <w:szCs w:val="28"/>
          <w:rtl w:val="true"/>
          <w:lang w:bidi="fa-IR"/>
        </w:rPr>
        <w:t>.</w:t>
      </w:r>
      <w:r>
        <w:rPr>
          <w:rStyle w:val="FootnoteAnchor"/>
          <w:rtl w:val="true"/>
        </w:rPr>
        <w:footnoteReference w:id="666"/>
      </w:r>
    </w:p>
    <w:p>
      <w:pPr>
        <w:pStyle w:val="Heading5"/>
        <w:numPr>
          <w:ilvl w:val="4"/>
          <w:numId w:val="1"/>
        </w:numPr>
        <w:rPr/>
      </w:pPr>
      <w:bookmarkStart w:id="1635" w:name="__RefHeading___Toc3702559_1468164448"/>
      <w:bookmarkStart w:id="1636" w:name="_Toc741"/>
      <w:bookmarkEnd w:id="1635"/>
      <w:r>
        <w:rPr>
          <w:rtl w:val="true"/>
        </w:rPr>
        <w:t>توضیح</w:t>
      </w:r>
      <w:bookmarkEnd w:id="16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از جهت احاطه علم و قدرتش به همه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دور بودنش از همه از جهت مباینت در ذات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نزدیکی او مکانی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از احاطه عقول و اوهام و افهام به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نزدیکیش از جهت حفظ و تربیت و لطف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بیان شد که شاید اشاره به این باشد که جهت نزدیکیش با علیت و احتیاج همه به او همان جهت دوریش از شباهت به مخلوقاتش است زیرا خالق مشابه مخلوق نیست و همچنین برعکس</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هر چیزی با قدرت و تسلط و غلبه و با کمال و اتصاف به صفات نیکو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ولایقال شیء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نشود که چیزی مافوق او در آن دو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نشان می دهد که منظور، بالا بودن مکانی نیست که اگر چنین بود امکان اینکه چیزی بالای او باشد وجود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أمام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هر چیز و مقدّم بر آن و اینکه هر موجودی به آن محتاج است و به سویش تضرع کند و هر مکلفی عبادتش کند یا هر چیزی برای کامل شدن و تشبّه به او در صفات کمالیه اش متوجه اوست</w:t>
      </w:r>
      <w:r>
        <w:rPr>
          <w:rFonts w:eastAsia="IRNazanin" w:cs="IRNazanin"/>
          <w:color w:val="111111"/>
          <w:sz w:val="28"/>
          <w:szCs w:val="28"/>
          <w:rtl w:val="true"/>
          <w:lang w:bidi="fa-IR"/>
        </w:rPr>
        <w:t xml:space="preserve">. </w:t>
      </w:r>
      <w:bookmarkStart w:id="1637" w:name="pg16997_179753"/>
    </w:p>
    <w:p>
      <w:pPr>
        <w:pStyle w:val="BookText"/>
        <w:rPr/>
      </w:pPr>
      <w:bookmarkEnd w:id="1637"/>
      <w:r>
        <w:rPr>
          <w:rFonts w:ascii="Amiri" w:hAnsi="Amiri" w:eastAsia="Amiri" w:cs="Amiri"/>
          <w:color w:val="111111"/>
          <w:sz w:val="28"/>
          <w:sz w:val="28"/>
          <w:szCs w:val="28"/>
          <w:rtl w:val="true"/>
          <w:lang w:bidi="ar-SA"/>
        </w:rPr>
        <w:t>الكلام في قوله و لا يقال له أمام كما مر داخل في الأشياء أي لا يخلو شي‌ء من الأشياء و لا جزء من الأجزاء عن تصرفه و حضوره العلمي و إفاضة فيضه و جوده عليه لا كدخول الجزء في الكل و لا كدخول العارض في المعروض و لا كدخول المتمكن في المكان خارج من الأشياء بتعالي ذاته عن ملابستها و مقارنتها و الاتصاف بصفتها و الايتلاف منها لا كخروج شي‌ء من شي‌ء بالبعد المكاني أو المحلي و قوله و لكل شي‌ء مبدأ أي علة في ذواتها و صفاتها كالتعليل لما سبق</w:t>
      </w:r>
      <w:r>
        <w:rPr>
          <w:rFonts w:eastAsia="Amiri" w:cs="Amiri" w:ascii="Amiri" w:hAnsi="Amiri"/>
          <w:color w:val="111111"/>
          <w:sz w:val="28"/>
          <w:szCs w:val="28"/>
          <w:rtl w:val="true"/>
          <w:lang w:bidi="ar-SA"/>
        </w:rPr>
        <w:t>.</w:t>
      </w:r>
    </w:p>
    <w:p>
      <w:pPr>
        <w:pStyle w:val="Heading5"/>
        <w:numPr>
          <w:ilvl w:val="4"/>
          <w:numId w:val="1"/>
        </w:numPr>
        <w:rPr/>
      </w:pPr>
      <w:bookmarkStart w:id="1638" w:name="__RefHeading___Toc3702561_1468164448"/>
      <w:bookmarkStart w:id="1639" w:name="_Toc742"/>
      <w:bookmarkEnd w:id="1638"/>
      <w:r>
        <w:rPr>
          <w:rtl w:val="true"/>
        </w:rPr>
        <w:t>«</w:t>
      </w:r>
      <w:r>
        <w:rPr/>
        <w:t>9</w:t>
      </w:r>
      <w:r>
        <w:rPr>
          <w:rtl w:val="true"/>
        </w:rPr>
        <w:t>»</w:t>
      </w:r>
      <w:bookmarkEnd w:id="1639"/>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إِسْحَاقَ الْفَارِسِيُّ عَنْ أَحْمَدَ بْنِ مُحَمَّدِ بْنِ سَعِيدٍ النَّسَوِيِّ عَنْ أَحْمَدَ بْنِ مُحَمَّدِ بْنِ عَبْدِ اللَّهِ الصُّغْدِيِّ بِمَرْوَ</w:t>
      </w:r>
      <w:r>
        <w:rPr>
          <w:rStyle w:val="FootnoteAnchor"/>
          <w:rtl w:val="true"/>
        </w:rPr>
        <w:footnoteReference w:id="667"/>
      </w:r>
      <w:r>
        <w:rPr>
          <w:rFonts w:ascii="Amiri" w:hAnsi="Amiri" w:eastAsia="Amiri" w:cs="Amiri"/>
          <w:color w:val="111111"/>
          <w:sz w:val="28"/>
          <w:sz w:val="28"/>
          <w:szCs w:val="28"/>
          <w:rtl w:val="true"/>
          <w:lang w:bidi="ar-SA"/>
        </w:rPr>
        <w:t>عَنْ مُحَمَّدِ بْنِ يَعْقُوبَ الْحَكَمِ الْعَسْكَرِيِّ وَ أَخِيهِ مُعَاذِ بْنِ يَعْقُوبَ عَنْ مُحَمَّدِ بْنِ سِنَانٍ الْحَنْظَلِيِّ عَنْ عَبْدِ اللَّهِ بْنِ عَاصِمٍ عَنْ عَبْدِ الرَّحْمَنِ بْنِ قَيْسٍ عَنِ ابْنِ هَاشِمٍ الرُّمَّانِيِّ عَنْ زَاذَانَ‌</w:t>
      </w:r>
      <w:r>
        <w:rPr>
          <w:rStyle w:val="FootnoteAnchor"/>
          <w:rtl w:val="true"/>
        </w:rPr>
        <w:footnoteReference w:id="668"/>
      </w:r>
      <w:r>
        <w:rPr>
          <w:rFonts w:ascii="Amiri" w:hAnsi="Amiri" w:eastAsia="Amiri" w:cs="Amiri"/>
          <w:color w:val="111111"/>
          <w:sz w:val="28"/>
          <w:sz w:val="28"/>
          <w:szCs w:val="28"/>
          <w:rtl w:val="true"/>
          <w:lang w:bidi="ar-SA"/>
        </w:rPr>
        <w:t>عَنْ سَلْمَانَ الْفَارِسِيِّ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يَذْكُرُ فِيهِ قُدُومَ الْجَاثَلِيقِ الْمَدِينَةَ مَعَ مِائَةٍ مِنَ النَّصَارَى وَ مَا سَأَلَ عَنْهُ أَبَا بَكْرٍ فَلَمْ يُجِبْهُ ثُمَّ أُرْشِدَ إِلَى أَمِيرِ الْمُؤْمِنِينَ عَلِيِّ بْنِ أَبِي طَالِبٍ علیه السلام فَسَأَلَهُ عَنْ مَسَائِلَ فَأَجَابَهُ عَنْهَا وَ كَانَ فِيمَا سَأَلَهُ أَنْ قَالَ لَهُ أَخْبِرْنِي عَرَفْتَ اللَّهَ بِمُحَمَّدٍ أَمْ عَرَفْتَ مُحَمَّداً بِاللَّهِ ؟</w:t>
      </w:r>
    </w:p>
    <w:p>
      <w:pPr>
        <w:pStyle w:val="BookText"/>
        <w:rPr/>
      </w:pPr>
      <w:r>
        <w:rPr>
          <w:rFonts w:ascii="Amiri" w:hAnsi="Amiri" w:eastAsia="Amiri" w:cs="Amiri"/>
          <w:color w:val="111111"/>
          <w:sz w:val="28"/>
          <w:sz w:val="28"/>
          <w:szCs w:val="28"/>
          <w:rtl w:val="true"/>
          <w:lang w:bidi="ar-SA"/>
        </w:rPr>
        <w:t>فَقَالَ عَلِيُّ بْنُ أَبِي طَالِبٍ علیه السلام مَا عَرَفْتُ اللَّهُ عَزَّ وَ جَلَّ بِمُحَمَّدٍ صلي الله عليه و آله وَ لَكِنْ عَرَفْتُ مُحَمَّداً بِاللَّهِ عَزَّ وَ جَلَّ حِينَ خَلَقَهُ وَ أَحْدَثَ فِيهِ الْحُدُودَ مِنْ طُولٍ وَ عَرْضٍ فَعَرَفْتُ أَنَّهُ مُدَبَّرٌ مَصْنُوعٌ بِاسْتِدلَالٍ وَ إِلْهَامٍ مِنْهُ وَ إِرَادَةٍ كَمَا أَلْهَمَ الْمَلَائِكَةَ طَاعَتَهُ وَ عَرَّفَهُمْ نَفْسَهُ بِلَا شِبْهٍ وَ لَا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الحديث طويل أخذنا منه موضع 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علي بن أحمد بن محمد بن عمران الدقاق رحمه الله قال سمعت محمد بن يعقوب يقول معنى قوله اعرفوا الله بالله يعني أن الله عز و جل خلق الأشخاص و الألوان و الجواهر و الأعيان فالأعيان الأبدان و الجواهر الأرواح و هو جل و عز لا يشبه</w:t>
      </w:r>
    </w:p>
    <w:p>
      <w:pPr>
        <w:pStyle w:val="BookText"/>
        <w:rPr/>
      </w:pPr>
      <w:r>
        <w:rPr>
          <w:rFonts w:ascii="IRNazanin" w:hAnsi="IRNazanin" w:eastAsia="IRNazanin"/>
          <w:color w:val="111111"/>
          <w:sz w:val="28"/>
          <w:sz w:val="28"/>
          <w:szCs w:val="28"/>
          <w:rtl w:val="true"/>
          <w:lang w:bidi="fa-IR"/>
        </w:rPr>
        <w:t xml:space="preserve">و سخن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یقال له أمام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فراز قبلی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فی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شیئی از اشیاء و هیچ جزئی از اجزاء از تصرف و حضور علمی و افاضه فیض وجود او خالی نیست نه مانند دخول جزء در کل یا عارض در معروض یا شیءِ مکاندار در 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خارج من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اشیاء است با تعالی ذاتش از تقارن با آنها و اتصاف به صفات آنها و ترکیب با آنها نه مانند خروج چیزی از چیزی با فاصله مکانی یا محلّی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لکل شیء 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علت ذوات و صفاتشان است و این جمله همچون تعلیلی برای جملات قبل است</w:t>
      </w:r>
      <w:r>
        <w:rPr>
          <w:rFonts w:eastAsia="IRNazanin" w:cs="IRNazanin"/>
          <w:color w:val="111111"/>
          <w:sz w:val="28"/>
          <w:szCs w:val="28"/>
          <w:rtl w:val="true"/>
          <w:lang w:bidi="fa-IR"/>
        </w:rPr>
        <w:t>.</w:t>
      </w:r>
    </w:p>
    <w:p>
      <w:pPr>
        <w:pStyle w:val="Heading5"/>
        <w:numPr>
          <w:ilvl w:val="4"/>
          <w:numId w:val="1"/>
        </w:numPr>
        <w:rPr/>
      </w:pPr>
      <w:bookmarkStart w:id="1640" w:name="__RefHeading___Toc3702563_1468164448"/>
      <w:bookmarkStart w:id="1641" w:name="_Toc743"/>
      <w:bookmarkEnd w:id="1640"/>
      <w:r>
        <w:rPr>
          <w:rtl w:val="true"/>
        </w:rPr>
        <w:t xml:space="preserve">روایت </w:t>
      </w:r>
      <w:r>
        <w:rPr/>
        <w:t>9</w:t>
      </w:r>
      <w:bookmarkEnd w:id="1641"/>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رضی الله عنه در حدیث طویلی ورود جاثلیق را با صد نفر از نصاری به مدینه ذکر می کند و اینکه جاثلیق چیزهایی از ابو بکر پرسید و او جواب نداد و بعد از آن به سوی امیر المؤمنین علی بن ابی طالب علیه السلام راهنمائی شد و از آن حضرت چند مسأله پرسید که حضرت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آنچه از آن حضرت پرسید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که خدا را به واسطه محمد شناختی یا محمد را به خدا شناختی؟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به محمد صلی الله علیه و آله نشناختم و لیکن محمد را به خدای عزّ و جلّ شناختم در هنگامی که او را آفرید و اندازه ها را از طول و عرض در او احداث فرمود، پس به استدلال و الهامی از خدا شناختم که محمد تدبیر شده و مصنوعی است که خدا او را با اراده خویش تدبیر فرموده و ساخته، چنان که طاعت خود را به فرشتگان الهام نموده و خود را به ایشان شناسانیده بی‌مانند و چگونگی</w:t>
      </w:r>
      <w:r>
        <w:rPr>
          <w:rFonts w:eastAsia="IRNazanin" w:cs="IRNazanin"/>
          <w:color w:val="111111"/>
          <w:sz w:val="28"/>
          <w:szCs w:val="28"/>
          <w:rtl w:val="true"/>
          <w:lang w:bidi="fa-IR"/>
        </w:rPr>
        <w:t>.</w:t>
      </w:r>
      <w:r>
        <w:rPr>
          <w:rStyle w:val="FootnoteAnchor"/>
          <w:rtl w:val="true"/>
        </w:rPr>
        <w:footnoteReference w:id="669"/>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طولانی است و ما تنها قسمت مورد نیاز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کرد ما را علی بن احمد بن محمد بن عمران دقاق گفت که شنیدم از محمد بن یعقوب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قول آن حضرت که خدا را بخدا بشناسید آن است که یعنی خدا شخصها و رنگها و جوهرها و ذاتها را آفریده پس ذاتها بدنها است و جوهرها، روحها و خدا به جسم و روحی شباهت ندارد </w:t>
      </w:r>
    </w:p>
    <w:p>
      <w:pPr>
        <w:pStyle w:val="BookText"/>
        <w:rPr/>
      </w:pPr>
      <w:r>
        <w:rPr>
          <w:rFonts w:ascii="Amiri" w:hAnsi="Amiri" w:eastAsia="Amiri" w:cs="Amiri"/>
          <w:color w:val="111111"/>
          <w:sz w:val="28"/>
          <w:sz w:val="28"/>
          <w:szCs w:val="28"/>
          <w:rtl w:val="true"/>
          <w:lang w:bidi="ar-SA"/>
        </w:rPr>
        <w:t>جسما و لا روحا و ليس لأحد في خلق الروح الحساس الدراك أثر و لا سبب هو المتفرّد بخلق الأرواح و الأجسام فمن نفى عنه الشبهين شبه الأبدان و شبه الأرواح فقد عرف الله بالله و من شبهه بالروح أو البدن أو النور فلم يعرف الله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 رحمه الله في كتاب التوحيد القول الصواب في هذا الباب هو أن يقال عرفنا الله بالله‌</w:t>
      </w:r>
      <w:r>
        <w:rPr>
          <w:rStyle w:val="FootnoteAnchor"/>
          <w:rtl w:val="true"/>
        </w:rPr>
        <w:footnoteReference w:id="670"/>
      </w:r>
      <w:r>
        <w:rPr>
          <w:rFonts w:ascii="IRNazanin" w:hAnsi="IRNazanin" w:eastAsia="IRNazanin"/>
          <w:color w:val="111111"/>
          <w:sz w:val="28"/>
          <w:sz w:val="28"/>
          <w:szCs w:val="28"/>
          <w:rtl w:val="true"/>
          <w:lang w:bidi="fa-IR"/>
        </w:rPr>
        <w:t>لأنا إن عرفناه بعقولنا فهو عز و جل واهبها و إن عرفناه عز و جل بأنبيائه و رسله و حججه علیه السلام فهو عز و جل باعثهم و مرسلهم و متخذهم حججا و إن عرفناه بأنفسنا فهو عز و جل محدثنا فبه عرفناه وَ قَدْ قَالَ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اللَّهُ مَا عَرَفْنَاهُ وَ لَوْ لَا نَحْنُ مَا عُرِفَ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 لو لا الحجج ما عرف الله حق معرفته و لو لا الله ما عرف الحجج و قد سمعت بعض أهل الكلام يقول لو أن رجلا ولد في فلاة من الأرض و لم ير أحدا يهديه و يرشده حتى كبر و عقل و نظر إلى السماء و الأرض لدله ذلك على أن لهما صانعا و محدثا فقلت إن هذا شي‌ء لم يكن و هو إخبار بما لم يكن أن لو كان كيف كان يكون و لو كان ذلك لكان لا يكون ذلك الرجل إلا حجة الله تعالى ذكره على نفسه كما في الأنبياء علیه السلام منهم من بعث إلى نفسه و منهم من بعث إلى أهله و ولده و منهم من بعث إلى أهل محلته و منهم من بعث إلى أهل بلده و منهم من بعث إلى الناس كافة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استدلال إبراهيم الخليل علیه السلام بنظره إلى الزهرة ثم إلى القمر ثم إلى الشمس و قوله فَلَمَّا أَفَلَتْ قالَ يا قَوْمِ إِنِّي بَرِي‌ءٌ مِمَّا تُشْرِكُونَ فإنه علیه السلام كان نبيا ملهما مبعوثا مرسلا و كان جميع قوله إلى آخره بإلهام الله عز و جل إياه و ذلك قوله عز و جل وَ تِلْكَ حُجَّتُنا آتَيْناها إِبْراهِيمَ عَلى قَوْمِهِ و ليس كل أحد كإبراهيم علیه السلام و لو استغنى في معرفة التوحيد بالنظر عن تعليم الله عز و جل و تعريفه لما أنزل الله عز و جل ما أنزل من قوله فَاعْلَمْ أَنَّهُ لا إِلهَ إِلَّا اللَّهُ و من قوله قُلْ هُوَ اللَّهُ أَحَدٌ إلى آخره و من قوله بَدِيعُ السَّماواتِ وَ الْأَرْضِ أَنَّى يَكُونُ لَهُ وَلَدٌ وَ لَمْ تَكُنْ لَهُ صاحِبَةٌ إلى قوله وَ هُوَ اللَّطِيفُ الْخَبِيرُ و آخر الحشر و غيرها من آيات التوحيد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را در آفریدن روح که نهایت حس و دریافت را دارد اثر و سببی نیست و به آفریدن روحها و جسمها تنها و یگانه است که شریکی ندارد پس هر که دو شباهت را که یکی شباهت به بدنها است و دیگری شباهت به روحها از او نفی کند خدا را به خدا شناخته و کسی که او را به روح یا بدن یا نور تشبیه کند خدا را به خدا نشناخته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توحید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صواب در این باب همان است که گفته شود که ما خدا را به خدا شناختیم زیرا که ما اگر او را به عقول خویش بشناسیم خدا بخشنده آنها است و اگر خدای عز و جل را به پیغمبران و رسولان و حجتهای او صلوات اللَّه علیهم بشناسیم خدا برانگیزنده و فرستنده ایشان است و او است که ایشان را حجتها گردانیده و اگر او را به نفسهای خود بشناسیم آن جناب مُحدِث آنها است که آنها را احداث فرموده پس او را به خود آن جناب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نبود ما شناخته نمی شدیم و اگر ما نبودیم خدا شناخته نمی شد و معنیش آن است که اگر حجتهای خدا نبودند خدا شناخته نمی شد حق شناختنش و اگر خدا نبود حجتها شناخته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بعضی از اهل کلام شنیدم که می گفت اگر مردی در بیابانی از زمین متولد شود و کسی را نبیند که او را هدایت و ارشاد کند تا بزرگ و عاقل شود و به آسمان و زمین نظر کند همین او را دلالت کند بر آنکه اینها را صانع و محدثی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که این چیزی است که نبوده و این خبر دادن است به آنچه واقع نشده که اگر باشد چگونه خواهد بود و اگر چنین چیزی باشد این مرد نیست مگر حجتی از جانب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نفس خود چنان که در پیغمبران علیهم السلام بود زیرا که بعضی از ایشان به سوی خود مبعوث بود و بعضی به سوی اهل و فرزندانش مبعوث بود و بعضی به سوی اهل محله‌اش مبعوث بود و بعضی به سوی مردم شهرش مبعوث بود و بعضی به سوی عامه مردمان مبعوث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استدلال ابراهیم خلیل به نظر کردنش به زهره بعد از آن به ماه بعد از آن به آفتاب و قول او در هنگامی که آفتاب غروب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أَفَلَتْ قالَ یا قَوْمِ إِنِّی بَرِی‌ءٌ مِمَّا تُشْرِکُون</w:t>
      </w:r>
      <w:r>
        <w:rPr>
          <w:rFonts w:eastAsia="IRNazanin" w:cs="IRNazanin"/>
          <w:color w:val="111111"/>
          <w:sz w:val="28"/>
          <w:szCs w:val="28"/>
          <w:rtl w:val="true"/>
          <w:lang w:bidi="fa-IR"/>
        </w:rPr>
        <w:t>»</w:t>
      </w:r>
      <w:r>
        <w:rPr>
          <w:rStyle w:val="FootnoteAnchor"/>
          <w:rtl w:val="true"/>
        </w:rPr>
        <w:footnoteReference w:id="6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افول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قوم من، من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می‌سازید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آن حضرت پیغمبر مورد الهام بود که مبعوث و مرسل بود و خدا او را برانگیخته و بسوی خلق فرستاده بود و همین قول خدای عز و جل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تِلْکَ حُجَّتُنا آتَیْناها إِبْراهِیمَ عَلی قَوْمِهِ</w:t>
      </w:r>
      <w:r>
        <w:rPr>
          <w:rFonts w:eastAsia="IRNazanin" w:cs="IRNazanin"/>
          <w:color w:val="111111"/>
          <w:sz w:val="28"/>
          <w:szCs w:val="28"/>
          <w:rtl w:val="true"/>
          <w:lang w:bidi="fa-IR"/>
        </w:rPr>
        <w:t>»</w:t>
      </w:r>
      <w:r>
        <w:rPr>
          <w:rStyle w:val="FootnoteAnchor"/>
          <w:rtl w:val="true"/>
        </w:rPr>
        <w:footnoteReference w:id="6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آن حجّت ما بود که به ابراهیم در برابر قومش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چون ابراهیم نیست و اگر در باب معرفت توحید خدا به نظر و فکر استغناء و بی‌نیازی از تعلیم خدای عز و جل حاصل می شد خدای عز و جل فرو نمی فرستاد آنچه را که فرو فرستاده از قول خویش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 أَنَّهُ لا إِلهَ إِلَّا اللَّهُ</w:t>
      </w:r>
      <w:r>
        <w:rPr>
          <w:rFonts w:eastAsia="IRNazanin" w:cs="IRNazanin"/>
          <w:color w:val="111111"/>
          <w:sz w:val="28"/>
          <w:szCs w:val="28"/>
          <w:rtl w:val="true"/>
          <w:lang w:bidi="fa-IR"/>
        </w:rPr>
        <w:t>»</w:t>
      </w:r>
      <w:r>
        <w:rPr>
          <w:rStyle w:val="FootnoteAnchor"/>
          <w:rtl w:val="true"/>
        </w:rPr>
        <w:footnoteReference w:id="673"/>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 که هیچ معبودی جز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خویش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و از قول خویش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بَدِیعُ السَّماواتِ وَ الْأَرْضِ أَنَّی یَکُونُ لَهُ وَلَدٌ وَ لَمْ تَکُنْ لَهُ صاحِبَةٌ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پدیدآورنده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فرزندی باشد، در صورتی که برای او همسری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اللَّطِیفُ الْخَبِیرُ</w:t>
      </w:r>
      <w:r>
        <w:rPr>
          <w:rFonts w:eastAsia="IRNazanin" w:cs="IRNazanin"/>
          <w:color w:val="111111"/>
          <w:sz w:val="28"/>
          <w:szCs w:val="28"/>
          <w:rtl w:val="true"/>
          <w:lang w:bidi="fa-IR"/>
        </w:rPr>
        <w:t>»</w:t>
      </w:r>
      <w:r>
        <w:rPr>
          <w:rStyle w:val="FootnoteAnchor"/>
          <w:rtl w:val="true"/>
        </w:rPr>
        <w:footnoteReference w:id="674"/>
      </w:r>
      <w:r>
        <w:rPr>
          <w:rFonts w:ascii="IRNazanin" w:hAnsi="IRNazanin" w:eastAsia="IRNazanin"/>
          <w:color w:val="111111"/>
          <w:sz w:val="28"/>
          <w:sz w:val="28"/>
          <w:szCs w:val="28"/>
          <w:rtl w:val="true"/>
          <w:lang w:bidi="fa-IR"/>
        </w:rPr>
        <w:t>و آیات آخر حشر و غیر اینها از آیات توحیدی</w:t>
      </w:r>
      <w:r>
        <w:rPr>
          <w:rFonts w:eastAsia="IRNazanin" w:cs="IRNazanin"/>
          <w:color w:val="111111"/>
          <w:sz w:val="28"/>
          <w:szCs w:val="28"/>
          <w:rtl w:val="true"/>
          <w:lang w:bidi="fa-IR"/>
        </w:rPr>
        <w:t xml:space="preserve">. </w:t>
      </w:r>
      <w:bookmarkStart w:id="1642" w:name="pg16997_179755"/>
    </w:p>
    <w:p>
      <w:pPr>
        <w:pStyle w:val="Heading5"/>
        <w:numPr>
          <w:ilvl w:val="4"/>
          <w:numId w:val="1"/>
        </w:numPr>
        <w:rPr/>
      </w:pPr>
      <w:bookmarkStart w:id="1643" w:name="__RefHeading___Toc3702565_1468164448"/>
      <w:bookmarkStart w:id="1644" w:name="_Toc744"/>
      <w:bookmarkEnd w:id="1642"/>
      <w:bookmarkEnd w:id="1643"/>
      <w:r>
        <w:rPr>
          <w:rtl w:val="true"/>
        </w:rPr>
        <w:t>تبيين و تحقيق</w:t>
      </w:r>
      <w:bookmarkEnd w:id="1644"/>
    </w:p>
    <w:p>
      <w:pPr>
        <w:pStyle w:val="BookText"/>
        <w:rPr/>
      </w:pPr>
      <w:r>
        <w:rPr>
          <w:rFonts w:ascii="Amiri" w:hAnsi="Amiri" w:eastAsia="Amiri" w:cs="Amiri"/>
          <w:color w:val="111111"/>
          <w:sz w:val="28"/>
          <w:sz w:val="28"/>
          <w:szCs w:val="28"/>
          <w:rtl w:val="true"/>
          <w:lang w:bidi="ar-SA"/>
        </w:rPr>
        <w:t>اعلم أن هذه الأخبار لا سيما خبر ابن السكن تحتمل وجوها</w:t>
      </w:r>
      <w:r>
        <w:rPr>
          <w:rFonts w:eastAsia="Amiri" w:cs="Amiri" w:ascii="Amiri" w:hAnsi="Amiri"/>
          <w:color w:val="111111"/>
          <w:sz w:val="28"/>
          <w:szCs w:val="28"/>
          <w:rtl w:val="true"/>
          <w:lang w:bidi="ar-SA"/>
        </w:rPr>
        <w:t>:</w:t>
      </w:r>
    </w:p>
    <w:p>
      <w:pPr>
        <w:pStyle w:val="Heading5"/>
        <w:numPr>
          <w:ilvl w:val="4"/>
          <w:numId w:val="1"/>
        </w:numPr>
        <w:rPr/>
      </w:pPr>
      <w:bookmarkStart w:id="1645" w:name="__RefHeading___Toc3702567_1468164448"/>
      <w:bookmarkStart w:id="1646" w:name="_Toc745"/>
      <w:bookmarkEnd w:id="1645"/>
      <w:r>
        <w:rPr>
          <w:rtl w:val="true"/>
        </w:rPr>
        <w:t>الأول‌</w:t>
      </w:r>
      <w:bookmarkEnd w:id="1646"/>
    </w:p>
    <w:p>
      <w:pPr>
        <w:pStyle w:val="BookText"/>
        <w:rPr/>
      </w:pPr>
      <w:r>
        <w:rPr>
          <w:rFonts w:ascii="Amiri" w:hAnsi="Amiri" w:eastAsia="Amiri" w:cs="Amiri"/>
          <w:color w:val="111111"/>
          <w:sz w:val="28"/>
          <w:sz w:val="28"/>
          <w:szCs w:val="28"/>
          <w:rtl w:val="true"/>
          <w:lang w:bidi="ar-SA"/>
        </w:rPr>
        <w:t>أن يكون المراد بالمعرّف به ما يعرف الشي‌ء به بأنه هو هو فمعنى اعرفوا الله بالله اعرفوه بأنه هو الله مسلوبا عنه جميع ما يعرف به الخلق من الجواهر و الأعراض و مشابهته شي‌ء منها و هذا هو الذي ذكره الكليني رحمه الله و على هذا فمعنى قوله و الرسول بالرسالة معرفة الرسول بأنه أرسل بهذه الشريعة و هذه الأحكام و هذا الدين و هذا الكتاب و معرفة كل من أولي الأمر بأنه الآمر بالمعروف و العالم العامل به و بالعدل أي لزوم الطريقة الوسطى في كل شي‌ء و الإحسان أي الشفقة على خلق الله و التفضل عليهم و دفع الظلم عنهم أو المعنى اعرفوا الله بالله أي بما يناسب ألوهيته من التنزيه و التقديس و الرسول بما يناسب رسالته من العصمة و الفضل و الكمال و أولي الأمر بما يناسب درجتهم العالية التي هي الرئاسة العامة للدنيا و الدين و بما يحكم العقل به من اتصاف صاحب تلك الدرجة القصوى به من العلم و العصمة و الفضل و المزية على من سواه و يحتمل أن يكون الغرض عدم الخوض في معرفته تعالى و رسوله و حججه بالعقول الناقصة فينتهي إلى نسبة ما لا يليق به تعالى إليه و إلى الغلو في أمر الرسول و الأئمة صلوات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على هذا يحتمل وجهين الأول أن يكون المراد اعرفوا الله بعقولكم بمحض أنه خالق إله و الرسول بأنه رسول أرسله الله إلى الخلق و أولي الأمر بأنه المحتاج إليه لإقامة المعروف و العدل و الإحسان ثم عولوا في صفاته تعالى و صفات حججه علیه السلام على ما بينوا و وصفوا لكم من ذلك و لا تخوضوا فيها بعقولكم و الثاني أن يكون المعنى اعرفوا الله بما وصف لكم في كتابه و على لسان نبيه و الرسول بما أوضح لكم من وصفه في رسالته إليكم و الإمام بما بين لكم من المعروف و العدل و الإحسان كيف اتصف بتلك الأوصاف و الأخلاق الحسنة و يحتمل الأخيرين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 ثالثا و هو أن يكون المراد لا تعرفوا الرسول بما يخرج به عن الرسالة إلى درجة الألوهية و كذا الإمام</w:t>
      </w:r>
      <w:r>
        <w:rPr>
          <w:rFonts w:eastAsia="IRNazanin" w:cs="IRNazanin"/>
          <w:color w:val="111111"/>
          <w:sz w:val="28"/>
          <w:szCs w:val="28"/>
          <w:rtl w:val="true"/>
          <w:lang w:bidi="fa-IR"/>
        </w:rPr>
        <w:t>.</w:t>
      </w:r>
    </w:p>
    <w:p>
      <w:pPr>
        <w:pStyle w:val="Heading5"/>
        <w:numPr>
          <w:ilvl w:val="4"/>
          <w:numId w:val="1"/>
        </w:numPr>
        <w:rPr/>
      </w:pPr>
      <w:bookmarkStart w:id="1647" w:name="__RefHeading___Toc3702569_1468164448"/>
      <w:bookmarkStart w:id="1648" w:name="_Toc746"/>
      <w:bookmarkEnd w:id="1647"/>
      <w:r>
        <w:rPr>
          <w:rtl w:val="true"/>
        </w:rPr>
        <w:t>الثانی‌</w:t>
      </w:r>
      <w:bookmarkEnd w:id="1648"/>
    </w:p>
    <w:p>
      <w:pPr>
        <w:pStyle w:val="BookText"/>
        <w:rPr/>
      </w:pPr>
      <w:r>
        <w:rPr>
          <w:rFonts w:ascii="Amiri" w:hAnsi="Amiri" w:eastAsia="Amiri" w:cs="Amiri"/>
          <w:color w:val="111111"/>
          <w:sz w:val="28"/>
          <w:sz w:val="28"/>
          <w:szCs w:val="28"/>
          <w:rtl w:val="true"/>
          <w:lang w:bidi="ar-SA"/>
        </w:rPr>
        <w:t>أن يكون المراد بما يعرف به ما يعرف باستعانته من قوى النفس العاقلة و المدركة و ما يكون بمنزلتها و يقوم مقامها فمعنى اعرفوا الله بالله اعرفوه بنور الله المشرق</w:t>
      </w:r>
    </w:p>
    <w:p>
      <w:pPr>
        <w:pStyle w:val="Heading5"/>
        <w:numPr>
          <w:ilvl w:val="4"/>
          <w:numId w:val="1"/>
        </w:numPr>
        <w:rPr/>
      </w:pPr>
      <w:bookmarkStart w:id="1649" w:name="__RefHeading___Toc3702571_1468164448"/>
      <w:bookmarkStart w:id="1650" w:name="_Toc747"/>
      <w:bookmarkEnd w:id="1649"/>
      <w:r>
        <w:rPr>
          <w:rtl w:val="true"/>
        </w:rPr>
        <w:t>توضیح و تحقیق</w:t>
      </w:r>
      <w:bookmarkEnd w:id="1650"/>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روایات خصوصا روایت ابن السکن احتمال چند وجه دارد</w:t>
      </w:r>
      <w:r>
        <w:rPr>
          <w:rFonts w:eastAsia="IRNazanin" w:cs="IRNazanin"/>
          <w:color w:val="111111"/>
          <w:sz w:val="28"/>
          <w:szCs w:val="28"/>
          <w:rtl w:val="true"/>
          <w:lang w:bidi="fa-IR"/>
        </w:rPr>
        <w:t>:</w:t>
      </w:r>
    </w:p>
    <w:p>
      <w:pPr>
        <w:pStyle w:val="Heading5"/>
        <w:numPr>
          <w:ilvl w:val="4"/>
          <w:numId w:val="1"/>
        </w:numPr>
        <w:rPr/>
      </w:pPr>
      <w:bookmarkStart w:id="1651" w:name="__RefHeading___Toc3702573_1468164448"/>
      <w:bookmarkStart w:id="1652" w:name="_Toc748"/>
      <w:bookmarkEnd w:id="1651"/>
      <w:r>
        <w:rPr>
          <w:rtl w:val="true"/>
        </w:rPr>
        <w:t>اول</w:t>
      </w:r>
      <w:bookmarkEnd w:id="1652"/>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باشد که شیء به آن شناخته شود به اینکه او،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خدا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بشناسید به اینکه او الله است و جمیع چیزهایی که خلق بدان شناخته شوند از جواهر و اعراض از او سلب می شود و مشابه هیچ یک از آنها نیست و این چیزی است که کلینی ذکر کرده و بنا بر این معنا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را با رسالتش بشناسید یعنی معرفت رسول به اینکه وی به این شریعت و احکام و دین و کتاب ارسال شده است و معرفت هر یک از أولی الأمر به اینکه آمر به معروف و آگاه و عامل به آن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راه درست در هر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 برای خلق خدا و لطف به آنها و دفع ظلم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منظور از خدا را به خدا بشناسید یعنی به آنچه به الوهیتش از قبیل تنزیه و تقدیس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را به آنچه با رسالتش مناسب است از قبیل عصمت و فضل 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أولی الأمر را به آنچه مناسب درجه والای آنان که ریاست دین و دنیاست و به آنچه عقل حکم می کند که صاحب آن درجه والا متصف به آن باشد از قبیل علم و عصمت و فضل و برتری بر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منظور عدم غور در معرفت خدای متعال و رسول و حجتهای او با عقول ناقص باشد که منتهی می شود به نسبت دادن چیزی به خدا که سزاوارش نیست و به غلو در امر رسول و ائمه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معنا دو احتمال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منظور آن باشد که خدا را با عقول خود تنها به این بشناسید که او خالق و معبود است و رسول را به اینکه رسولی است که خدا به سوی خلق فرستاده و اولی الأمر را به اینکه برای اقامه معروف و عدل و احسان به آنها نیاز است و سپس در صفات خدا و حجتهای خدا به آنچه که خودشان وصف فرموده اند اعتماد کنید و با عقول خود در آن غور نکنید</w:t>
      </w:r>
      <w:r>
        <w:rPr>
          <w:rFonts w:eastAsia="IRNazanin" w:cs="IRNazanin"/>
          <w:color w:val="111111"/>
          <w:sz w:val="28"/>
          <w:szCs w:val="28"/>
          <w:rtl w:val="true"/>
          <w:lang w:bidi="fa-IR"/>
        </w:rPr>
        <w:t>.</w:t>
      </w:r>
    </w:p>
    <w:p>
      <w:pPr>
        <w:pStyle w:val="Heading5"/>
        <w:numPr>
          <w:ilvl w:val="4"/>
          <w:numId w:val="1"/>
        </w:numPr>
        <w:rPr/>
      </w:pPr>
      <w:bookmarkStart w:id="1653" w:name="__RefHeading___Toc3702575_1468164448"/>
      <w:bookmarkStart w:id="1654" w:name="_Toc749"/>
      <w:bookmarkEnd w:id="1653"/>
      <w:r>
        <w:rPr>
          <w:rtl w:val="true"/>
        </w:rPr>
        <w:t>دوم</w:t>
      </w:r>
      <w:bookmarkEnd w:id="1654"/>
    </w:p>
    <w:p>
      <w:pPr>
        <w:pStyle w:val="BookText"/>
        <w:rPr/>
      </w:pPr>
      <w:r>
        <w:rPr>
          <w:rFonts w:ascii="IRNazanin" w:hAnsi="IRNazanin" w:eastAsia="IRNazanin"/>
          <w:color w:val="111111"/>
          <w:sz w:val="28"/>
          <w:sz w:val="28"/>
          <w:szCs w:val="28"/>
          <w:rtl w:val="true"/>
          <w:lang w:bidi="fa-IR"/>
        </w:rPr>
        <w:t>اینکه منظور آن باشد که خدا را به آنچه در کتابش و بر زبان رسولش برایتان وصف کرده بشناسید و رسول را به آنچه که از وصفش در رسالت او به سوی شما برایتان آشکار ساخته و امام را به آنچه که برایتان روشن کرده از معروف و عدل و احسان که چگونه به این اوصاف و اخلاق نیکو متصف شده،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دو مطلب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رسول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سومی نیز احتمال می رود و آن اینکه رسول را چنان نشناسید که از درجه رسالت خارجش کرده به الوهیت برساند و نیز در مورد امام چنین نکنید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باشد که به کمک آن می شناسند مثل قوای عاقله و مدرکه نفس و آنچه که به منزله آنها و جانشین آنها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خدا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را با نور الهی که بر </w:t>
      </w:r>
      <w:bookmarkStart w:id="1655" w:name="pg16997_179756"/>
    </w:p>
    <w:p>
      <w:pPr>
        <w:pStyle w:val="BookText"/>
        <w:rPr/>
      </w:pPr>
      <w:bookmarkEnd w:id="1655"/>
      <w:r>
        <w:rPr>
          <w:rFonts w:ascii="Amiri" w:hAnsi="Amiri" w:eastAsia="Amiri" w:cs="Amiri"/>
          <w:color w:val="111111"/>
          <w:sz w:val="28"/>
          <w:sz w:val="28"/>
          <w:szCs w:val="28"/>
          <w:rtl w:val="true"/>
          <w:lang w:bidi="ar-SA"/>
        </w:rPr>
        <w:t>على القلوب بالتوسل إليه و التقرب به فإن العقول لا تهتدي إليه إلا بأنوار فيضه تعالى و اعرفوا الرسول بتكميله إياكم برسالته و بمتابعته فيما يؤدي إليكم من طاعة ربكم فإنها توجب الروابط المعنوية بينكم و بينه و على قدر ذلك يتيسر لكم من معرفته و كذا معرفة أولي الأمر إنما تحصل بمتابعتهم في المعروف و العدل و الإحسان و باستكمال العقل بها</w:t>
      </w:r>
      <w:r>
        <w:rPr>
          <w:rFonts w:eastAsia="Amiri" w:cs="Amiri" w:ascii="Amiri" w:hAnsi="Amiri"/>
          <w:color w:val="111111"/>
          <w:sz w:val="28"/>
          <w:szCs w:val="28"/>
          <w:rtl w:val="true"/>
          <w:lang w:bidi="ar-SA"/>
        </w:rPr>
        <w:t>.</w:t>
      </w:r>
    </w:p>
    <w:p>
      <w:pPr>
        <w:pStyle w:val="Heading5"/>
        <w:numPr>
          <w:ilvl w:val="4"/>
          <w:numId w:val="1"/>
        </w:numPr>
        <w:rPr/>
      </w:pPr>
      <w:bookmarkStart w:id="1656" w:name="__RefHeading___Toc3702577_1468164448"/>
      <w:bookmarkStart w:id="1657" w:name="_Toc750"/>
      <w:bookmarkEnd w:id="1656"/>
      <w:r>
        <w:rPr>
          <w:rtl w:val="true"/>
        </w:rPr>
        <w:t>الثالث‌</w:t>
      </w:r>
      <w:bookmarkEnd w:id="1657"/>
    </w:p>
    <w:p>
      <w:pPr>
        <w:pStyle w:val="BookText"/>
        <w:rPr/>
      </w:pPr>
      <w:r>
        <w:rPr>
          <w:rFonts w:ascii="IRNazanin" w:hAnsi="IRNazanin" w:eastAsia="IRNazanin"/>
          <w:color w:val="111111"/>
          <w:sz w:val="28"/>
          <w:sz w:val="28"/>
          <w:szCs w:val="28"/>
          <w:rtl w:val="true"/>
          <w:lang w:bidi="fa-IR"/>
        </w:rPr>
        <w:t>أن يكون المراد ما يعرف بها من الأدلة و الحجج فمعنى اعرفوا الله بالله أنه إنما تتأتى معرفته لكم بالتفكر فيما أظهر لكم من آثار صنعه و قدرته و حكمته بتوفيقه و هدايته لا بما أرسل به الرسول من الآيات و المعجزات فإن معرفتها إنما تحصل بعد معرفته تعالى و اعرفوا الرسول بالرسالة أي بما أرسل به من المعجزات و الدلائل أو بالشريعة المستقيمة التي بعث بها فإنها لانطباقها على قانون العدل و الحكمة يحكم العقل بحقية من أرسل بها و اعرفوا أولي الأمر بعلمهم بالمعروف و إقامة العدل و الإحسان و إتيانهم بها على وجهها و هذا أقرب الوجوه و يؤيده خبر سلمان و كذا خبر ابن حازم إذ الظاهر أن المراد به أن وجوده تعالى أظهر الأشياء و به ظهر كل شي‌ء و قد أظهر الآيات للخلق على وجوده و علمه و قدرته و أظهر المعجزات حتى علم بذلك حقية حججه علیه السلام فالعباد معروفون به و لا يحتاج في معرفة وجوده إلى بيان أحد من خلقه و يمكن أن يقرأ يعرفون على بناء المعلوم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ذكره الصدوق رحمه الله فيرجع إلى أن المعنى أن جميع ما يعرف الله به ينتهي إليه سبحانه و يرد عليه أنه على هذا تكون معرفة الرسول و أولي الأمر أيضا بالله فما الفرق بينهما و بين معرفة الله في ذلك و أيضا لا يلائمه قوله اعرفوا الله بالله إلا أن يقال الفرق باعتبار أصناف المعرفة فالمعرفة بالرسالة صنف من المعرفة بالله و المعرفة بالمعروف صنف آخر منها و معرفة الله فيها أصناف لا اختصاص لها بصنف و المراد باعرفوا الله بالله حصلوا معرفة الله التي تحصل بالله هكذا حققه بعض الأفاضل ثم إن في كلامه تشويشا و تناقضا و لعل مراده أخيرا نفي معرفة صفاته الكمالية حق معرفتها بدون إرسال الرسل و نصب الحجج إلا أن التصديق بوجوده تعالى يتوقف على ذلك و إن كان بعض كلماته يدل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قلبها در اثر توسل و تقرب به او می تابد بشناسید زیرا عقول جز با انوار فیض الهی به خدا هدایت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را با تکمیل شما با رسالتش و با متابعت از او در آنچه که از طاعت پروردگار به شما می گوید بشناسید زیرا اطاعت از او موجب روابط معنوی بین شما و او می گردد و به اندازه آن، معرفت او برایتان حاصل می شود و همچنین معرفت اولی الأمر تنها با پیروی از ایشان در خوبی و عدل و احسان و کامل شدن عقل با این پیروی، حاصل می شود</w:t>
      </w:r>
      <w:r>
        <w:rPr>
          <w:rFonts w:eastAsia="IRNazanin" w:cs="IRNazanin"/>
          <w:color w:val="111111"/>
          <w:sz w:val="28"/>
          <w:szCs w:val="28"/>
          <w:rtl w:val="true"/>
          <w:lang w:bidi="fa-IR"/>
        </w:rPr>
        <w:t>.</w:t>
      </w:r>
    </w:p>
    <w:p>
      <w:pPr>
        <w:pStyle w:val="Heading5"/>
        <w:numPr>
          <w:ilvl w:val="4"/>
          <w:numId w:val="1"/>
        </w:numPr>
        <w:rPr/>
      </w:pPr>
      <w:bookmarkStart w:id="1658" w:name="__RefHeading___Toc3702579_1468164448"/>
      <w:bookmarkStart w:id="1659" w:name="_Toc751"/>
      <w:bookmarkEnd w:id="1658"/>
      <w:r>
        <w:rPr>
          <w:rtl w:val="true"/>
        </w:rPr>
        <w:t>سوم</w:t>
      </w:r>
      <w:bookmarkEnd w:id="1659"/>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 براهینی باشد که از آنها شناخت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معرفت خدا تنها با تفکر در آثار صنع و قدرت و حکمت خدا که خودش برایتان آشکار ساخته و با توفیق و هدایت خودش به دست می آید نه به آیات و معجزاتی که به رسولان داده چرا که معرفت آن معجزات تنها بعد از معرفت خدا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را به رسالت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معجزات و دلایلی که بدان ارسال شده یا به شریعت مستقیمی که مبعوث شده زیرا عقل به دلیل انطباق این دلایل بر قانون عدل و حکمت به حقانیت شخص ارسال شده به آن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أولی الأمر را به خاطر علمشان به معروف و اقامه عدل و احسان و عمل به آن به گونه شایسته،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نزدیک ترین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سلمان و نیز روایت ابن حازم آن را تأیید می کند زیرا ظاهر از روایت ابن حازم آن است که وجود خدای متعال آشکارترین چیزهاست و هر چیزی به او آشکار شود و او نشانه های بر وجود و علم و قدرتش را برای خلق ظاهر کرده و نیز معجزات را ظاهر کرده تا حقانیت حجتهایش به آن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بندگان به خدا شناخته می شوند و برای معرفت وجود خدا به بیان هیچ یک از خلقش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معلوم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آنچه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به این معنا برمی گردد که هر آنچه خدا بدان شناخته شود منتهی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پاک و منزه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این سخن آن است که بنا بر این معنا معرفت رسول و أولی الأمر نیز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چه فرقی از این جهت بین این دو معرفت و معرفت خدا می باشد؟ و همچنین این معنا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خدا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در نمی آید مگر آنکه گفته شود فرق به اعتبار انواع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معرفت به رسالت نوعی از معرفت به خدا و معرفت به معروف، نوعی دیگر از آن است و در معرفت خدا انواعی است و اختصاصی به نوع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خدا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معرفتی از خدا به دست آورید که به کمک خدا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بعضی از أفاضل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بیان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در کلام صدوق تشویش و تناقضی وجود دارد و شاید منظور او در آخر کلامش نفی معرفت صفات کمالیه خدا آنچنان که حق معرفت است بدون ارسال رسولان و نصب حجتها باشد وگرنه تصدیق به وجود خداوند متوقف بر آن نیست هر چند بعضی کلمات صدوق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تصدیق به وجود خدا بر ارسال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کند</w:t>
      </w:r>
      <w:r>
        <w:rPr>
          <w:rFonts w:eastAsia="IRNazanin" w:cs="IRNazanin"/>
          <w:color w:val="111111"/>
          <w:sz w:val="28"/>
          <w:szCs w:val="28"/>
          <w:rtl w:val="true"/>
          <w:lang w:bidi="fa-IR"/>
        </w:rPr>
        <w:t xml:space="preserve">. </w:t>
      </w:r>
      <w:bookmarkStart w:id="1660" w:name="pg16997_179757"/>
    </w:p>
    <w:p>
      <w:pPr>
        <w:pStyle w:val="Heading3"/>
        <w:numPr>
          <w:ilvl w:val="2"/>
          <w:numId w:val="1"/>
        </w:numPr>
        <w:rPr/>
      </w:pPr>
      <w:bookmarkStart w:id="1661" w:name="__RefHeading___Toc3702581_1468164448"/>
      <w:bookmarkStart w:id="1662" w:name="_Toc752"/>
      <w:bookmarkEnd w:id="1660"/>
      <w:bookmarkEnd w:id="1661"/>
      <w:r>
        <w:rPr>
          <w:rtl w:val="true"/>
        </w:rPr>
        <w:t xml:space="preserve">باب </w:t>
      </w:r>
      <w:r>
        <w:rPr/>
        <w:t>11</w:t>
      </w:r>
      <w:r>
        <w:rPr>
          <w:rtl w:val="true"/>
        </w:rPr>
        <w:t xml:space="preserve"> </w:t>
      </w:r>
      <w:r>
        <w:rPr>
          <w:rtl w:val="true"/>
        </w:rPr>
        <w:t>الدين الحنيف و الفطرة و صبغة الله و التعريف في الميثاق</w:t>
      </w:r>
      <w:bookmarkEnd w:id="1662"/>
    </w:p>
    <w:p>
      <w:pPr>
        <w:pStyle w:val="Heading4"/>
        <w:numPr>
          <w:ilvl w:val="3"/>
          <w:numId w:val="1"/>
        </w:numPr>
        <w:rPr/>
      </w:pPr>
      <w:bookmarkStart w:id="1663" w:name="__RefHeading___Toc3702583_1468164448"/>
      <w:bookmarkStart w:id="1664" w:name="_Toc753"/>
      <w:bookmarkEnd w:id="1663"/>
      <w:r>
        <w:rPr>
          <w:rtl w:val="true"/>
        </w:rPr>
        <w:t>الآیات؛</w:t>
      </w:r>
      <w:bookmarkEnd w:id="1664"/>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صِبْغَةَ اللَّهِ وَ مَنْ أَحْسَنُ مِنَ اللَّهِ صِبْغَةً وَ نَحْنُ لَهُ عابِدُونَ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وَجْهَكَ لِلدِّينِ حَنِيفاً فِطْرَتَ اللَّهِ الَّتِي فَطَرَ النَّاسَ عَلَيْها لا تَبْدِيلَ لِخَلْقِ اللَّهِ ذلِكَ الدِّينُ الْقَيِّمُ وَ لكِنَّ أَكْثَرَ النَّاسِ لا يَعْلَمُونَ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1665" w:name="__RefHeading___Toc3702585_1468164448"/>
      <w:bookmarkStart w:id="1666" w:name="_Toc754"/>
      <w:bookmarkEnd w:id="1665"/>
      <w:r>
        <w:rPr>
          <w:rtl w:val="true"/>
        </w:rPr>
        <w:t>الأخبار</w:t>
      </w:r>
      <w:bookmarkEnd w:id="1666"/>
    </w:p>
    <w:p>
      <w:pPr>
        <w:pStyle w:val="Heading5"/>
        <w:numPr>
          <w:ilvl w:val="4"/>
          <w:numId w:val="1"/>
        </w:numPr>
        <w:rPr/>
      </w:pPr>
      <w:bookmarkStart w:id="1667" w:name="__RefHeading___Toc3702587_1468164448"/>
      <w:bookmarkStart w:id="1668" w:name="_Toc755"/>
      <w:bookmarkEnd w:id="1667"/>
      <w:r>
        <w:rPr>
          <w:rtl w:val="true"/>
        </w:rPr>
        <w:t>«</w:t>
      </w:r>
      <w:r>
        <w:rPr/>
        <w:t>1</w:t>
      </w:r>
      <w:r>
        <w:rPr>
          <w:rtl w:val="true"/>
        </w:rPr>
        <w:t>»</w:t>
      </w:r>
      <w:bookmarkEnd w:id="1668"/>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ابْنِ أَبِي عُمَيْرٍ عَنِ ابْنِ أُذَيْنَةَ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 حُنَفاءَ لِلَّهِ غَيْرَ مُشْرِكِينَ بِهِ فَقُلْتُ مَا الْحَنِيفِيَّةُ قَالَ هِيَ الْفِطْرَةُ</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9" w:name="__RefHeading___Toc3702589_1468164448"/>
      <w:bookmarkStart w:id="1670" w:name="_Toc756"/>
      <w:bookmarkEnd w:id="1669"/>
      <w:r>
        <w:rPr>
          <w:rtl w:val="true"/>
        </w:rPr>
        <w:t>بیان</w:t>
      </w:r>
      <w:bookmarkEnd w:id="1670"/>
    </w:p>
    <w:p>
      <w:pPr>
        <w:pStyle w:val="BookText"/>
        <w:rPr/>
      </w:pPr>
      <w:r>
        <w:rPr>
          <w:rFonts w:ascii="Amiri" w:hAnsi="Amiri" w:eastAsia="Amiri" w:cs="Amiri"/>
          <w:color w:val="111111"/>
          <w:sz w:val="28"/>
          <w:sz w:val="28"/>
          <w:szCs w:val="28"/>
          <w:rtl w:val="true"/>
          <w:lang w:bidi="ar-SA"/>
        </w:rPr>
        <w:t xml:space="preserve">أي الملّة الحنيفية هي التوحيد الذي فطر الله الخلق عليه و يومئ إليه قوله تعالى فَأَقِمْ وَجْهَكَ لِلدِّينِ حَنِيفاً فِطْرَتَ اللَّهِ الَّتِي فَطَرَ النَّاسَ عَلَيْها لا تَبْدِيلَ لِخَلْقِ اللَّهِ ذلِكَ الدِّينُ الْقَيِّمُ و اختلف في معنى ذلك الفطرة فقيل المعنى أنه خلقهم على نوع من الجبلة و الطبع المتهيأ لقبول الدين فلو ترك عليها لاستمرّ على لزومها و لم يفارقها إلى غيرها و إنما يعدل عنه من يعدل لآفة من الآفات و تقليد الآباء و الأمهات و قيل كلهم مفطورون على معرفة الله و الإقرار به فلا تجد أحدا إلا و هو يقرّ بأن الله تعالى صانع له و إن سماه بغير اسمه أو عبد معه غيره و قيل المعنى أنه خلقهم لها لأنه خلق كل الخلق لأن يوحدوه و يعبدوه قال الجزري فيه خلقت عبادي حنفاء أي طاهري الأعضاء من المعاصي لا أنه خلقهم كلهم مسلمين لقوله تعالى هُوَ الَّذِي خَلَقَكُمْ فَمِنْكُمْ كافِرٌ وَ مِنْكُمْ مُؤْمِنٌ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أراد خلقهم حنفاء مؤمنين لما أخذ عليهم 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بِرَبِّكُمْ قالُوا بَلى فلا يوجد أحد إلا و هو مقرّ بأن له ربّا و إن أشرك به و الحنفاء جمع</w:t>
      </w:r>
    </w:p>
    <w:p>
      <w:pPr>
        <w:pStyle w:val="Heading3"/>
        <w:numPr>
          <w:ilvl w:val="2"/>
          <w:numId w:val="1"/>
        </w:numPr>
        <w:rPr/>
      </w:pPr>
      <w:bookmarkStart w:id="1671" w:name="__RefHeading___Toc3702591_1468164448"/>
      <w:bookmarkStart w:id="1672" w:name="_Toc757"/>
      <w:bookmarkEnd w:id="1671"/>
      <w:r>
        <w:rPr>
          <w:rtl w:val="true"/>
        </w:rPr>
        <w:t xml:space="preserve">باب یازدهم </w:t>
      </w:r>
      <w:r>
        <w:rPr>
          <w:rtl w:val="true"/>
        </w:rPr>
        <w:t xml:space="preserve">: </w:t>
      </w:r>
      <w:r>
        <w:rPr>
          <w:rtl w:val="true"/>
        </w:rPr>
        <w:t xml:space="preserve">دین حنیف، فطرت، </w:t>
      </w:r>
      <w:r>
        <w:rPr>
          <w:rtl w:val="true"/>
        </w:rPr>
        <w:t>«</w:t>
      </w:r>
      <w:r>
        <w:rPr>
          <w:rtl w:val="true"/>
        </w:rPr>
        <w:t>صبغة الله</w:t>
      </w:r>
      <w:r>
        <w:rPr>
          <w:rtl w:val="true"/>
        </w:rPr>
        <w:t xml:space="preserve">» </w:t>
      </w:r>
      <w:r>
        <w:rPr>
          <w:rtl w:val="true"/>
        </w:rPr>
        <w:t>و تعریف در میثاق</w:t>
      </w:r>
      <w:bookmarkEnd w:id="1672"/>
    </w:p>
    <w:p>
      <w:pPr>
        <w:pStyle w:val="Heading4"/>
        <w:numPr>
          <w:ilvl w:val="3"/>
          <w:numId w:val="1"/>
        </w:numPr>
        <w:rPr/>
      </w:pPr>
      <w:bookmarkStart w:id="1673" w:name="__RefHeading___Toc3702593_1468164448"/>
      <w:bookmarkStart w:id="1674" w:name="_Toc758"/>
      <w:bookmarkEnd w:id="1673"/>
      <w:r>
        <w:rPr>
          <w:rtl w:val="true"/>
        </w:rPr>
        <w:t>آیات</w:t>
      </w:r>
      <w:bookmarkEnd w:id="16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نگارگری الهی و کیست خوش‌نگارتر از خدا؟ و ما او را پرستندگانیم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خود را با گرایش تمام به حقّ، به سوی این دین کن، با همان سرشتی که خدا مردم را بر آن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خدای تغییرپذیر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دین پایدار، ولی بیشتر مردم نمی‌دانند</w:t>
      </w:r>
      <w:r>
        <w:rPr>
          <w:rFonts w:eastAsia="IRNazanin" w:cs="IRNazanin"/>
          <w:color w:val="111111"/>
          <w:sz w:val="28"/>
          <w:szCs w:val="28"/>
          <w:rtl w:val="true"/>
          <w:lang w:bidi="fa-IR"/>
        </w:rPr>
        <w:t>.}</w:t>
      </w:r>
    </w:p>
    <w:p>
      <w:pPr>
        <w:pStyle w:val="Heading4"/>
        <w:numPr>
          <w:ilvl w:val="3"/>
          <w:numId w:val="1"/>
        </w:numPr>
        <w:rPr/>
      </w:pPr>
      <w:bookmarkStart w:id="1675" w:name="__RefHeading___Toc3702595_1468164448"/>
      <w:bookmarkStart w:id="1676" w:name="_Toc759"/>
      <w:bookmarkEnd w:id="1675"/>
      <w:r>
        <w:rPr>
          <w:rtl w:val="true"/>
        </w:rPr>
        <w:t>روایات</w:t>
      </w:r>
      <w:bookmarkEnd w:id="1676"/>
    </w:p>
    <w:p>
      <w:pPr>
        <w:pStyle w:val="Heading5"/>
        <w:numPr>
          <w:ilvl w:val="4"/>
          <w:numId w:val="1"/>
        </w:numPr>
        <w:rPr/>
      </w:pPr>
      <w:bookmarkStart w:id="1677" w:name="__RefHeading___Toc3702597_1468164448"/>
      <w:bookmarkStart w:id="1678" w:name="_Toc760"/>
      <w:bookmarkEnd w:id="1677"/>
      <w:r>
        <w:rPr>
          <w:rtl w:val="true"/>
        </w:rPr>
        <w:t xml:space="preserve">روایت </w:t>
      </w:r>
      <w:r>
        <w:rPr/>
        <w:t>1</w:t>
      </w:r>
      <w:bookmarkEnd w:id="1678"/>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 باره فرموده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 لِلَّهِ غَیْرَ مُشْرِکِینَ بِهِ</w:t>
      </w:r>
      <w:r>
        <w:rPr>
          <w:rFonts w:eastAsia="IRNazanin" w:cs="IRNazanin"/>
          <w:color w:val="111111"/>
          <w:sz w:val="28"/>
          <w:szCs w:val="28"/>
          <w:rtl w:val="true"/>
          <w:lang w:bidi="fa-IR"/>
        </w:rPr>
        <w:t>»</w:t>
      </w:r>
      <w:r>
        <w:rPr>
          <w:rStyle w:val="FootnoteAnchor"/>
          <w:rtl w:val="true"/>
        </w:rPr>
        <w:footnoteReference w:id="6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گروندگان خالص به خدا باشید نه شریک‌گیرندگان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حنیفیّت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w:t>
      </w:r>
      <w:r>
        <w:rPr>
          <w:rStyle w:val="FootnoteAnchor"/>
          <w:rtl w:val="true"/>
        </w:rPr>
        <w:footnoteReference w:id="677"/>
      </w:r>
    </w:p>
    <w:p>
      <w:pPr>
        <w:pStyle w:val="Heading5"/>
        <w:numPr>
          <w:ilvl w:val="4"/>
          <w:numId w:val="1"/>
        </w:numPr>
        <w:rPr/>
      </w:pPr>
      <w:bookmarkStart w:id="1679" w:name="__RefHeading___Toc3702599_1468164448"/>
      <w:bookmarkStart w:id="1680" w:name="_Toc761"/>
      <w:bookmarkEnd w:id="1679"/>
      <w:r>
        <w:rPr>
          <w:rtl w:val="true"/>
        </w:rPr>
        <w:t>توضیح</w:t>
      </w:r>
      <w:bookmarkEnd w:id="1680"/>
    </w:p>
    <w:p>
      <w:pPr>
        <w:pStyle w:val="BookText"/>
        <w:rPr/>
      </w:pPr>
      <w:r>
        <w:rPr>
          <w:rFonts w:ascii="Amiri" w:hAnsi="Amiri" w:eastAsia="Amiri" w:cs="Amiri"/>
          <w:color w:val="111111"/>
          <w:sz w:val="28"/>
          <w:sz w:val="28"/>
          <w:szCs w:val="28"/>
          <w:rtl w:val="true"/>
          <w:lang w:bidi="ar-SA"/>
        </w:rPr>
        <w:t xml:space="preserve">یعنی آیین حنفیت همان توحید است که خداوند خلق را بر آن سرشته است و این سخن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w:t>
      </w:r>
      <w:r>
        <w:rPr>
          <w:rFonts w:eastAsia="Amiri" w:cs="Amiri" w:ascii="Amiri" w:hAnsi="Amiri"/>
          <w:color w:val="111111"/>
          <w:sz w:val="28"/>
          <w:szCs w:val="28"/>
          <w:rtl w:val="true"/>
          <w:lang w:bidi="ar-SA"/>
        </w:rPr>
        <w:t>»</w:t>
      </w:r>
      <w:r>
        <w:rPr>
          <w:rStyle w:val="FootnoteAnchor"/>
          <w:rtl w:val="true"/>
        </w:rPr>
        <w:footnoteReference w:id="6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خود را با گرایش تمام به حقّ، به سوی این دین کن، با همان سرشتی که خدا مردم را بر آن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خدای تغییرپذیر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دین پایدار، ولی بیشتر مردم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دارد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معنای فطرت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 خدا آنها را بر گونه ای از سرشت و طبع آفریده که آماده پذیرش دین باشند و اگر بر این سرشت رها شوند به پایبندی به دین ادامه می دهند و از آن به چیز دیگر منحرف نمی شوند و آن کس که از آن منحرف می شود تنها به دلیل آفتی از آفات و تقلید از پدران و مادران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همگی بر معرفت خدا و اقرار به او سرشته شده اند پس کسی را نمی یابی مگر آنکه اقرار می کند که خدا سازنده اوست اگر چه او را به اسمی غیر از اسم خدا بنامد و یا دیگری را همراه خدا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خدا همه را برای معرفتش آفریده زیرا تمام خلق را برای این آفریده که او را یگانه بدانند و عبادتش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 را ضعیف خلق کردم یعنی با اعضایی پاک از معاصی نه اینکه همه را اهل تسلیم خلق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خَلَقَکُمْ فَمِنْکُمْ کافِرٌ وَ مِنْکُمْ مُؤْمِن</w:t>
      </w:r>
      <w:r>
        <w:rPr>
          <w:rFonts w:eastAsia="IRNazanin" w:cs="IRNazanin"/>
          <w:color w:val="111111"/>
          <w:sz w:val="28"/>
          <w:szCs w:val="28"/>
          <w:rtl w:val="true"/>
          <w:lang w:bidi="fa-IR"/>
        </w:rPr>
        <w:t>»</w:t>
      </w:r>
      <w:r>
        <w:rPr>
          <w:rStyle w:val="FootnoteAnchor"/>
          <w:rtl w:val="true"/>
        </w:rPr>
        <w:footnoteReference w:id="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آن کس که شما را آفرید برخی از شما کافرند و برخی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آنها را حنیف و مؤمن خلق کرد هنگامی که بر ایشان میثاق گرفت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بِرَبِّکُمْ قالُوا بَلی</w:t>
      </w:r>
      <w:r>
        <w:rPr>
          <w:rFonts w:eastAsia="IRNazanin" w:cs="IRNazanin"/>
          <w:color w:val="111111"/>
          <w:sz w:val="28"/>
          <w:szCs w:val="28"/>
          <w:rtl w:val="true"/>
          <w:lang w:bidi="fa-IR"/>
        </w:rPr>
        <w:t>»</w:t>
      </w:r>
      <w:r>
        <w:rPr>
          <w:rStyle w:val="FootnoteAnchor"/>
          <w:rtl w:val="true"/>
        </w:rPr>
        <w:footnoteReference w:id="6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احدی یافت نشود جز آنکه معترف است که پروردگار دارد اگر چه به آن شرک ورزد</w:t>
      </w:r>
      <w:r>
        <w:rPr>
          <w:rFonts w:eastAsia="IRNazanin" w:cs="IRNazanin"/>
          <w:color w:val="111111"/>
          <w:sz w:val="28"/>
          <w:szCs w:val="28"/>
          <w:rtl w:val="true"/>
          <w:lang w:bidi="fa-IR"/>
        </w:rPr>
        <w:t xml:space="preserve">. </w:t>
      </w:r>
      <w:bookmarkStart w:id="1681" w:name="pg16997_179758"/>
    </w:p>
    <w:p>
      <w:pPr>
        <w:pStyle w:val="BookText"/>
        <w:rPr/>
      </w:pPr>
      <w:bookmarkEnd w:id="1681"/>
      <w:r>
        <w:rPr>
          <w:rFonts w:ascii="Amiri" w:hAnsi="Amiri" w:eastAsia="Amiri" w:cs="Amiri"/>
          <w:color w:val="111111"/>
          <w:sz w:val="28"/>
          <w:sz w:val="28"/>
          <w:szCs w:val="28"/>
          <w:rtl w:val="true"/>
          <w:lang w:bidi="ar-SA"/>
        </w:rPr>
        <w:t>حنيف و هو المائل إلى الإسلام الثابت عليه و الحنيف عند العرب من كان على دين إبراهيم و أصل الحنف الميل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من الأخبار هو أن الله تعالى قرر عقول الخلق على التوحيد و الإقرار بالصانع في بدء الخلق عند الميثاق فقلوب جميع الخلق مذعنة بذلك و إن جحدوه معاندة و سيأتي تمام الكلام في ذلك في كتاب العدل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1682" w:name="__RefHeading___Toc3702601_1468164448"/>
      <w:bookmarkStart w:id="1683" w:name="_Toc762"/>
      <w:bookmarkEnd w:id="1682"/>
      <w:r>
        <w:rPr>
          <w:rtl w:val="true"/>
        </w:rPr>
        <w:t>«</w:t>
      </w:r>
      <w:r>
        <w:rPr/>
        <w:t>2</w:t>
      </w:r>
      <w:r>
        <w:rPr>
          <w:rtl w:val="true"/>
        </w:rPr>
        <w:t>»</w:t>
      </w:r>
      <w:bookmarkEnd w:id="1683"/>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مُحَمَّدِ بْنِ جُمْهُورٍ عَنْ جَعْفَرِ بْنِ بَشِيرٍ عَنْ عَلِيِّ بْنِ أَبِي حَمْزَةَ عَنْ أَبِي بَصِيرٍ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فِي قَوْلِهِ فَأَقِمْ وَجْهَكَ لِلدِّينِ حَنِيفاً قَالَ الْوَلَايَةُ</w:t>
      </w:r>
      <w:r>
        <w:rPr>
          <w:rFonts w:eastAsia="Amiri" w:cs="Amiri" w:ascii="Amiri" w:hAnsi="Amiri"/>
          <w:color w:val="111111"/>
          <w:sz w:val="28"/>
          <w:szCs w:val="28"/>
          <w:rtl w:val="true"/>
          <w:lang w:bidi="ar-SA"/>
        </w:rPr>
        <w:t>.</w:t>
      </w:r>
    </w:p>
    <w:p>
      <w:pPr>
        <w:pStyle w:val="Heading5"/>
        <w:numPr>
          <w:ilvl w:val="4"/>
          <w:numId w:val="1"/>
        </w:numPr>
        <w:rPr/>
      </w:pPr>
      <w:bookmarkStart w:id="1684" w:name="__RefHeading___Toc3702603_1468164448"/>
      <w:bookmarkStart w:id="1685" w:name="_Toc763"/>
      <w:bookmarkEnd w:id="1684"/>
      <w:r>
        <w:rPr>
          <w:rtl w:val="true"/>
        </w:rPr>
        <w:t>«</w:t>
      </w:r>
      <w:r>
        <w:rPr/>
        <w:t>3</w:t>
      </w:r>
      <w:r>
        <w:rPr>
          <w:rtl w:val="true"/>
        </w:rPr>
        <w:t>»</w:t>
      </w:r>
      <w:bookmarkEnd w:id="1685"/>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زَكَرِيَّا عَنِ الْهَيْثَمِ بْنِ عَبْدِ اللَّهِ الرُّمَّانِيِّ عَنْ عَلِيِّ بْنِ مُوسَى الرِّضَا صَلَوَاتُ اللَّهِ عَلَيْهِ عَنْ أَبِيهِ عَنْ جَدِّهِ مُحَمَّدِ بْنِ عَلِيِّ بْنِ الْحُسَيْنِ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فِطْرَتَ اللَّهِ الَّتِي فَطَرَ النَّاسَ عَلَيْها قَالَ هُوَ لَا إِلَهَ إِلَّا اللَّهُ مُحَمَّدٌ رَسُولُ اللَّهِ صلي الله عليه و آله عَلِيٌّ أَمِيرُ الْمُؤْمِنِينَ علیه السلام إِلَى هَاهُنَا التَّوْحِيدُ</w:t>
      </w:r>
      <w:r>
        <w:rPr>
          <w:rFonts w:eastAsia="Amiri" w:cs="Amiri" w:ascii="Amiri" w:hAnsi="Amiri"/>
          <w:color w:val="111111"/>
          <w:sz w:val="28"/>
          <w:szCs w:val="28"/>
          <w:rtl w:val="true"/>
          <w:lang w:bidi="ar-SA"/>
        </w:rPr>
        <w:t>.</w:t>
      </w:r>
    </w:p>
    <w:p>
      <w:pPr>
        <w:pStyle w:val="Heading5"/>
        <w:numPr>
          <w:ilvl w:val="4"/>
          <w:numId w:val="1"/>
        </w:numPr>
        <w:rPr/>
      </w:pPr>
      <w:bookmarkStart w:id="1686" w:name="__RefHeading___Toc3702605_1468164448"/>
      <w:bookmarkStart w:id="1687" w:name="_Toc764"/>
      <w:bookmarkEnd w:id="1686"/>
      <w:r>
        <w:rPr>
          <w:rtl w:val="true"/>
        </w:rPr>
        <w:t>«</w:t>
      </w:r>
      <w:r>
        <w:rPr/>
        <w:t>4</w:t>
      </w:r>
      <w:r>
        <w:rPr>
          <w:rtl w:val="true"/>
        </w:rPr>
        <w:t>»</w:t>
      </w:r>
      <w:bookmarkEnd w:id="1687"/>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عِيسَى عَنْ مُحَمَّدِ بْنِ سِنَانٍ عَنْ عَلَاءِ بْنِ الْفُضَيْلِ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فِطْرَتَ اللَّهِ الَّتِي فَطَرَ النَّاسَ عَلَيْها قَالَ التَّوْحِيدُ</w:t>
      </w:r>
      <w:r>
        <w:rPr>
          <w:rFonts w:eastAsia="Amiri" w:cs="Amiri" w:ascii="Amiri" w:hAnsi="Amiri"/>
          <w:color w:val="111111"/>
          <w:sz w:val="28"/>
          <w:szCs w:val="28"/>
          <w:rtl w:val="true"/>
          <w:lang w:bidi="ar-SA"/>
        </w:rPr>
        <w:t>.</w:t>
      </w:r>
    </w:p>
    <w:p>
      <w:pPr>
        <w:pStyle w:val="Heading5"/>
        <w:numPr>
          <w:ilvl w:val="4"/>
          <w:numId w:val="1"/>
        </w:numPr>
        <w:rPr/>
      </w:pPr>
      <w:bookmarkStart w:id="1688" w:name="__RefHeading___Toc3702607_1468164448"/>
      <w:bookmarkStart w:id="1689" w:name="_Toc765"/>
      <w:bookmarkEnd w:id="1688"/>
      <w:r>
        <w:rPr>
          <w:rtl w:val="true"/>
        </w:rPr>
        <w:t>«</w:t>
      </w:r>
      <w:r>
        <w:rPr/>
        <w:t>5</w:t>
      </w:r>
      <w:r>
        <w:rPr>
          <w:rtl w:val="true"/>
        </w:rPr>
        <w:t>»</w:t>
      </w:r>
      <w:bookmarkEnd w:id="1689"/>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هَاشِمٍ عَنِ ابْنِ أَبِي عُمَيْرٍ عَنْ هِشَامِ بْنِ سَالِمٍ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فِطْرَتَ اللَّهِ الَّتِي فَطَرَ النَّاسَ عَلَيْها قَالَ التَّوْحِيدُ</w:t>
      </w:r>
      <w:r>
        <w:rPr>
          <w:rFonts w:eastAsia="Amiri" w:cs="Amiri" w:ascii="Amiri" w:hAnsi="Amiri"/>
          <w:color w:val="111111"/>
          <w:sz w:val="28"/>
          <w:szCs w:val="28"/>
          <w:rtl w:val="true"/>
          <w:lang w:bidi="ar-SA"/>
        </w:rPr>
        <w:t>.</w:t>
      </w:r>
    </w:p>
    <w:p>
      <w:pPr>
        <w:pStyle w:val="Heading5"/>
        <w:numPr>
          <w:ilvl w:val="4"/>
          <w:numId w:val="1"/>
        </w:numPr>
        <w:rPr/>
      </w:pPr>
      <w:bookmarkStart w:id="1690" w:name="__RefHeading___Toc3702609_1468164448"/>
      <w:bookmarkStart w:id="1691" w:name="_Toc766"/>
      <w:bookmarkEnd w:id="1690"/>
      <w:r>
        <w:rPr>
          <w:rtl w:val="true"/>
        </w:rPr>
        <w:t>«</w:t>
      </w:r>
      <w:r>
        <w:rPr/>
        <w:t>6</w:t>
      </w:r>
      <w:r>
        <w:rPr>
          <w:rtl w:val="true"/>
        </w:rPr>
        <w:t>»</w:t>
      </w:r>
      <w:bookmarkEnd w:id="1691"/>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هَاشِمٍ وَ ابْنِ يَزِيدَ مَعاً عَنِ ابْنِ فَضَّالٍ عَنِ ابْنِ بُكَيْرٍ</w:t>
      </w:r>
      <w:r>
        <w:rPr>
          <w:rStyle w:val="FootnoteAnchor"/>
          <w:rtl w:val="true"/>
        </w:rPr>
        <w:footnoteReference w:id="681"/>
      </w:r>
      <w:r>
        <w:rPr>
          <w:rFonts w:ascii="Amiri" w:hAnsi="Amiri" w:eastAsia="Amiri" w:cs="Amiri"/>
          <w:color w:val="111111"/>
          <w:sz w:val="28"/>
          <w:sz w:val="28"/>
          <w:szCs w:val="28"/>
          <w:rtl w:val="true"/>
          <w:lang w:bidi="ar-SA"/>
        </w:rPr>
        <w:t>عَنْ زُرَارَةَ عَنْ أَبِي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فِطْرَتَ اللَّهِ الَّتِي فَطَرَ النَّاسَ عَلَيْها قَالَ فَطَرَهُمْ عَلَى التَّوْحِيدِ</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علي عن أبيه عن ابن فضال عن أبي جميلة عن محمد الحلبي عن أبي عبد الله علیه السلام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حنیف یعنی کسی که مایل به اسلام و بر آن ثابت است و حنیف نزد عرب کسی بود که بر دین ابراهیم بود و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روایات ظاهر می شود آن است که خداوند عقول خلق را در ابتدای خلقت هنگام میثاق، بر توحید و اقرار به صانع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قلوب جمیع خلق معترف به خدا هستند اگر چه از روی عناد انکارش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سخن در این باره در کتاب عدل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اله تعالی</w:t>
      </w:r>
    </w:p>
    <w:p>
      <w:pPr>
        <w:pStyle w:val="Heading5"/>
        <w:numPr>
          <w:ilvl w:val="4"/>
          <w:numId w:val="1"/>
        </w:numPr>
        <w:rPr/>
      </w:pPr>
      <w:bookmarkStart w:id="1692" w:name="__RefHeading___Toc3702611_1468164448"/>
      <w:bookmarkStart w:id="1693" w:name="_Toc767"/>
      <w:bookmarkEnd w:id="1692"/>
      <w:r>
        <w:rPr>
          <w:rtl w:val="true"/>
        </w:rPr>
        <w:t xml:space="preserve">روایت </w:t>
      </w:r>
      <w:r>
        <w:rPr/>
        <w:t>2</w:t>
      </w:r>
      <w:bookmarkEnd w:id="1693"/>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محمد باقر علیه السلام در 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ولایت</w:t>
      </w:r>
      <w:r>
        <w:rPr>
          <w:rFonts w:eastAsia="IRNazanin" w:cs="IRNazanin"/>
          <w:color w:val="111111"/>
          <w:sz w:val="28"/>
          <w:szCs w:val="28"/>
          <w:rtl w:val="true"/>
          <w:lang w:bidi="fa-IR"/>
        </w:rPr>
        <w:t xml:space="preserve">. </w:t>
      </w:r>
      <w:r>
        <w:rPr>
          <w:rStyle w:val="FootnoteAnchor"/>
          <w:rtl w:val="true"/>
        </w:rPr>
        <w:footnoteReference w:id="684"/>
      </w:r>
    </w:p>
    <w:p>
      <w:pPr>
        <w:pStyle w:val="Heading5"/>
        <w:numPr>
          <w:ilvl w:val="4"/>
          <w:numId w:val="1"/>
        </w:numPr>
        <w:rPr/>
      </w:pPr>
      <w:bookmarkStart w:id="1694" w:name="__RefHeading___Toc3702613_1468164448"/>
      <w:bookmarkStart w:id="1695" w:name="_Toc768"/>
      <w:bookmarkEnd w:id="1694"/>
      <w:r>
        <w:rPr>
          <w:rtl w:val="true"/>
        </w:rPr>
        <w:t xml:space="preserve">روایت </w:t>
      </w:r>
      <w:r>
        <w:rPr/>
        <w:t>3</w:t>
      </w:r>
      <w:bookmarkEnd w:id="1695"/>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از پدرش، از جدّش محمد بن علی علیهم السلام روایت فرموده که آن حضرت در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 الَّتِی فَطَرَ النَّاسَ عَلَیْهَا</w:t>
      </w:r>
      <w:r>
        <w:rPr>
          <w:rFonts w:eastAsia="IRNazanin" w:cs="IRNazanin"/>
          <w:color w:val="111111"/>
          <w:sz w:val="28"/>
          <w:szCs w:val="28"/>
          <w:rtl w:val="true"/>
          <w:lang w:bidi="fa-IR"/>
        </w:rPr>
        <w:t>»</w:t>
      </w:r>
      <w:r>
        <w:rPr>
          <w:rStyle w:val="FootnoteAnchor"/>
          <w:rtl w:val="true"/>
        </w:rPr>
        <w:footnoteReference w:id="6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خدا که مردم را بر آن خلق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الله نیست، محمد رسول خدا و علیّ امیر مؤمنان است و توحید همین‌جا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اهل بیت</w:t>
      </w:r>
      <w:r>
        <w:rPr>
          <w:rFonts w:eastAsia="IRNazanin" w:cs="IRNazanin"/>
          <w:color w:val="111111"/>
          <w:sz w:val="28"/>
          <w:szCs w:val="28"/>
          <w:rtl w:val="true"/>
          <w:lang w:bidi="fa-IR"/>
        </w:rPr>
        <w:t>).</w:t>
      </w:r>
      <w:r>
        <w:rPr>
          <w:rStyle w:val="FootnoteAnchor"/>
          <w:rtl w:val="true"/>
        </w:rPr>
        <w:footnoteReference w:id="686"/>
      </w:r>
    </w:p>
    <w:p>
      <w:pPr>
        <w:pStyle w:val="Heading5"/>
        <w:numPr>
          <w:ilvl w:val="4"/>
          <w:numId w:val="1"/>
        </w:numPr>
        <w:rPr/>
      </w:pPr>
      <w:bookmarkStart w:id="1696" w:name="__RefHeading___Toc3702615_1468164448"/>
      <w:bookmarkStart w:id="1697" w:name="_Toc769"/>
      <w:bookmarkEnd w:id="1696"/>
      <w:r>
        <w:rPr>
          <w:rtl w:val="true"/>
        </w:rPr>
        <w:t xml:space="preserve">روایت </w:t>
      </w:r>
      <w:r>
        <w:rPr/>
        <w:t>4</w:t>
      </w:r>
      <w:bookmarkEnd w:id="1697"/>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 الَّتِی فَطَرَ النَّاسَ عَلَیْها</w:t>
      </w:r>
      <w:r>
        <w:rPr>
          <w:rFonts w:eastAsia="IRNazanin" w:cs="IRNazanin"/>
          <w:color w:val="111111"/>
          <w:sz w:val="28"/>
          <w:szCs w:val="28"/>
          <w:rtl w:val="true"/>
          <w:lang w:bidi="fa-IR"/>
        </w:rPr>
        <w:t>»</w:t>
      </w:r>
      <w:r>
        <w:rPr>
          <w:rStyle w:val="FootnoteAnchor"/>
          <w:rtl w:val="true"/>
        </w:rPr>
        <w:footnoteReference w:id="6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خدا که مردم را بر آن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توحید است</w:t>
      </w:r>
      <w:r>
        <w:rPr>
          <w:rFonts w:eastAsia="IRNazanin" w:cs="IRNazanin"/>
          <w:color w:val="111111"/>
          <w:sz w:val="28"/>
          <w:szCs w:val="28"/>
          <w:rtl w:val="true"/>
          <w:lang w:bidi="fa-IR"/>
        </w:rPr>
        <w:t>.</w:t>
      </w:r>
      <w:r>
        <w:rPr>
          <w:rStyle w:val="FootnoteAnchor"/>
          <w:rtl w:val="true"/>
        </w:rPr>
        <w:footnoteReference w:id="688"/>
      </w:r>
    </w:p>
    <w:p>
      <w:pPr>
        <w:pStyle w:val="Heading5"/>
        <w:numPr>
          <w:ilvl w:val="4"/>
          <w:numId w:val="1"/>
        </w:numPr>
        <w:rPr/>
      </w:pPr>
      <w:bookmarkStart w:id="1698" w:name="__RefHeading___Toc3702617_1468164448"/>
      <w:bookmarkStart w:id="1699" w:name="_Toc770"/>
      <w:bookmarkEnd w:id="1698"/>
      <w:r>
        <w:rPr>
          <w:rtl w:val="true"/>
        </w:rPr>
        <w:t xml:space="preserve">روایت </w:t>
      </w:r>
      <w:r>
        <w:rPr/>
        <w:t>5</w:t>
      </w:r>
      <w:bookmarkEnd w:id="1699"/>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 الَّتِی فَطَرَ النَّاسَ عَلَیْها</w:t>
      </w:r>
      <w:r>
        <w:rPr>
          <w:rFonts w:eastAsia="IRNazanin" w:cs="IRNazanin"/>
          <w:color w:val="111111"/>
          <w:sz w:val="28"/>
          <w:szCs w:val="28"/>
          <w:rtl w:val="true"/>
          <w:lang w:bidi="fa-IR"/>
        </w:rPr>
        <w:t>»</w:t>
      </w:r>
      <w:r>
        <w:rPr>
          <w:rStyle w:val="FootnoteAnchor"/>
          <w:rtl w:val="true"/>
        </w:rPr>
        <w:footnoteReference w:id="6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خدا که مردم را بر آن خلق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توحید است</w:t>
      </w:r>
      <w:r>
        <w:rPr>
          <w:rFonts w:eastAsia="IRNazanin" w:cs="IRNazanin"/>
          <w:color w:val="111111"/>
          <w:sz w:val="28"/>
          <w:szCs w:val="28"/>
          <w:rtl w:val="true"/>
          <w:lang w:bidi="fa-IR"/>
        </w:rPr>
        <w:t>.</w:t>
      </w:r>
      <w:r>
        <w:rPr>
          <w:rStyle w:val="FootnoteAnchor"/>
          <w:rtl w:val="true"/>
        </w:rPr>
        <w:footnoteReference w:id="690"/>
      </w:r>
    </w:p>
    <w:p>
      <w:pPr>
        <w:pStyle w:val="Heading5"/>
        <w:numPr>
          <w:ilvl w:val="4"/>
          <w:numId w:val="1"/>
        </w:numPr>
        <w:rPr/>
      </w:pPr>
      <w:bookmarkStart w:id="1700" w:name="__RefHeading___Toc3702619_1468164448"/>
      <w:bookmarkStart w:id="1701" w:name="_Toc771"/>
      <w:bookmarkEnd w:id="1700"/>
      <w:r>
        <w:rPr>
          <w:rtl w:val="true"/>
        </w:rPr>
        <w:t xml:space="preserve">روایت </w:t>
      </w:r>
      <w:r>
        <w:rPr/>
        <w:t>6</w:t>
      </w:r>
      <w:bookmarkEnd w:id="1701"/>
    </w:p>
    <w:p>
      <w:pPr>
        <w:pStyle w:val="BookText"/>
        <w:rPr/>
      </w:pPr>
      <w:r>
        <w:rPr>
          <w:rFonts w:ascii="Amiri" w:hAnsi="Amiri" w:eastAsia="Amiri" w:cs="Amiri"/>
          <w:color w:val="111111"/>
          <w:sz w:val="28"/>
          <w:sz w:val="28"/>
          <w:szCs w:val="28"/>
          <w:rtl w:val="true"/>
          <w:lang w:bidi="ar-SA"/>
        </w:rPr>
        <w:t>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باره سخن خدای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الَّتِی فَطَرَ النَّاسَ عَلَیْها</w:t>
      </w:r>
      <w:r>
        <w:rPr>
          <w:rFonts w:eastAsia="Amiri" w:cs="Amiri" w:ascii="Amiri" w:hAnsi="Amiri"/>
          <w:color w:val="111111"/>
          <w:sz w:val="28"/>
          <w:szCs w:val="28"/>
          <w:rtl w:val="true"/>
          <w:lang w:bidi="ar-SA"/>
        </w:rPr>
        <w:t>»</w:t>
      </w:r>
      <w:r>
        <w:rPr>
          <w:rStyle w:val="FootnoteAnchor"/>
          <w:rtl w:val="true"/>
        </w:rPr>
        <w:footnoteReference w:id="6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خدا که مردم را بر آن خلق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توحید آفریده</w:t>
      </w:r>
      <w:r>
        <w:rPr>
          <w:rFonts w:eastAsia="IRNazanin" w:cs="IRNazanin"/>
          <w:color w:val="111111"/>
          <w:sz w:val="28"/>
          <w:szCs w:val="28"/>
          <w:rtl w:val="true"/>
          <w:lang w:bidi="fa-IR"/>
        </w:rPr>
        <w:t>.</w:t>
      </w:r>
      <w:r>
        <w:rPr>
          <w:rStyle w:val="FootnoteAnchor"/>
          <w:rtl w:val="true"/>
        </w:rPr>
        <w:footnoteReference w:id="692"/>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با سند دیگری نیز در کتاب توحید و هم چنین در کتاب محاسن روایت شده است</w:t>
      </w:r>
      <w:r>
        <w:rPr>
          <w:rFonts w:eastAsia="IRNazanin" w:cs="IRNazanin"/>
          <w:color w:val="111111"/>
          <w:sz w:val="28"/>
          <w:szCs w:val="28"/>
          <w:rtl w:val="true"/>
          <w:lang w:bidi="fa-IR"/>
        </w:rPr>
        <w:t>.</w:t>
      </w:r>
      <w:r>
        <w:rPr>
          <w:rStyle w:val="FootnoteAnchor"/>
          <w:rtl w:val="true"/>
        </w:rPr>
        <w:footnoteReference w:id="693"/>
      </w:r>
      <w:bookmarkStart w:id="1702" w:name="pg16997_179759"/>
    </w:p>
    <w:p>
      <w:pPr>
        <w:pStyle w:val="BookText"/>
        <w:rPr/>
      </w:pPr>
      <w:bookmarkEnd w:id="1702"/>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ابن بكير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703" w:name="__RefHeading___Toc3702621_1468164448"/>
      <w:bookmarkStart w:id="1704" w:name="_Toc772"/>
      <w:bookmarkEnd w:id="1703"/>
      <w:r>
        <w:rPr>
          <w:rtl w:val="true"/>
        </w:rPr>
        <w:t>«</w:t>
      </w:r>
      <w:r>
        <w:rPr/>
        <w:t>7</w:t>
      </w:r>
      <w:r>
        <w:rPr>
          <w:rtl w:val="true"/>
        </w:rPr>
        <w:t>»</w:t>
      </w:r>
      <w:bookmarkEnd w:id="1704"/>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عَلِيِّ بْنِ إِبْرَاهِيمَ عَنِ الْيَقْطِينِيِّ عَنْ يُونُسَ عَنْ عَبْدِ اللَّهِ بْنِ سِنَانٍ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فِطْرَتَ اللَّهِ الَّتِي فَطَرَ النَّاسَ عَلَيْها مَا تِلْكَ الْفِطْرَةُ قَالَ هِيَ الْإِسْلَامُ فَطَرَهُمُ اللَّهُ حِينَ أَخَذَ مِيثَاقَهُمْ عَلَى التَّوْحِيدِ فَقَالَ أَ لَسْتُ بِرَبِّكُمْ وَ فِيهِمُ الْمُؤْمِنُ وَ الْكَافِرُ</w:t>
      </w:r>
      <w:r>
        <w:rPr>
          <w:rFonts w:eastAsia="Amiri" w:cs="Amiri" w:ascii="Amiri" w:hAnsi="Amiri"/>
          <w:color w:val="111111"/>
          <w:sz w:val="28"/>
          <w:szCs w:val="28"/>
          <w:rtl w:val="true"/>
          <w:lang w:bidi="ar-SA"/>
        </w:rPr>
        <w:t>.</w:t>
      </w:r>
    </w:p>
    <w:p>
      <w:pPr>
        <w:pStyle w:val="Heading5"/>
        <w:numPr>
          <w:ilvl w:val="4"/>
          <w:numId w:val="1"/>
        </w:numPr>
        <w:rPr/>
      </w:pPr>
      <w:bookmarkStart w:id="1705" w:name="__RefHeading___Toc3702623_1468164448"/>
      <w:bookmarkStart w:id="1706" w:name="_Toc773"/>
      <w:bookmarkEnd w:id="1705"/>
      <w:r>
        <w:rPr>
          <w:rtl w:val="true"/>
        </w:rPr>
        <w:t>«</w:t>
      </w:r>
      <w:r>
        <w:rPr/>
        <w:t>8</w:t>
      </w:r>
      <w:r>
        <w:rPr>
          <w:rtl w:val="true"/>
        </w:rPr>
        <w:t>»</w:t>
      </w:r>
      <w:bookmarkEnd w:id="1706"/>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وَ عَبْدِ اللَّهِ ابْنَيْ مُحَمَّدِ بْنِ عِيسَى عَنِ ابْنِ مَحْبُوبٍ عَنِ ابْنِ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فِطْرَتَ اللَّهِ الَّتِي فَطَرَ النَّاسَ عَلَيْها قَالَ فَطَرَهُمْ جَمِيعاً عَلَى التَّوْحِيدِ</w:t>
      </w:r>
      <w:r>
        <w:rPr>
          <w:rFonts w:eastAsia="Amiri" w:cs="Amiri" w:ascii="Amiri" w:hAnsi="Amiri"/>
          <w:color w:val="111111"/>
          <w:sz w:val="28"/>
          <w:szCs w:val="28"/>
          <w:rtl w:val="true"/>
          <w:lang w:bidi="ar-SA"/>
        </w:rPr>
        <w:t>.</w:t>
      </w:r>
    </w:p>
    <w:p>
      <w:pPr>
        <w:pStyle w:val="Heading5"/>
        <w:numPr>
          <w:ilvl w:val="4"/>
          <w:numId w:val="1"/>
        </w:numPr>
        <w:rPr/>
      </w:pPr>
      <w:bookmarkStart w:id="1707" w:name="__RefHeading___Toc3702625_1468164448"/>
      <w:bookmarkStart w:id="1708" w:name="_Toc774"/>
      <w:bookmarkEnd w:id="1707"/>
      <w:r>
        <w:rPr>
          <w:rtl w:val="true"/>
        </w:rPr>
        <w:t>«</w:t>
      </w:r>
      <w:r>
        <w:rPr/>
        <w:t>9</w:t>
      </w:r>
      <w:r>
        <w:rPr>
          <w:rtl w:val="true"/>
        </w:rPr>
        <w:t>»</w:t>
      </w:r>
      <w:bookmarkEnd w:id="1708"/>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الصَّفَّارِ عَنْ عَلِيِّ بْنِ حصان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عَنِ الْحَسَنِ بْنِ يُونُسَ‌</w:t>
      </w:r>
      <w:r>
        <w:rPr>
          <w:rStyle w:val="FootnoteAnchor"/>
          <w:rtl w:val="true"/>
        </w:rPr>
        <w:footnoteReference w:id="695"/>
      </w:r>
      <w:r>
        <w:rPr>
          <w:rFonts w:ascii="Amiri" w:hAnsi="Amiri" w:eastAsia="Amiri" w:cs="Amiri"/>
          <w:color w:val="111111"/>
          <w:sz w:val="28"/>
          <w:sz w:val="28"/>
          <w:szCs w:val="28"/>
          <w:rtl w:val="true"/>
          <w:lang w:bidi="ar-SA"/>
        </w:rPr>
        <w:t>عَنْ عَبْدِ الرَّحْمَنِ بْنِ كَثِيرٍ</w:t>
      </w:r>
      <w:r>
        <w:rPr>
          <w:rStyle w:val="FootnoteAnchor"/>
          <w:rtl w:val="true"/>
        </w:rPr>
        <w:footnoteReference w:id="696"/>
      </w:r>
      <w:r>
        <w:rPr>
          <w:rFonts w:ascii="Amiri" w:hAnsi="Amiri" w:eastAsia="Amiri" w:cs="Amiri"/>
          <w:color w:val="111111"/>
          <w:sz w:val="28"/>
          <w:sz w:val="28"/>
          <w:szCs w:val="28"/>
          <w:rtl w:val="true"/>
          <w:lang w:bidi="ar-SA"/>
        </w:rPr>
        <w:t>عَنْ أَبِي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فِطْرَتَ اللَّهِ الَّتِي فَطَرَ النَّاسَ عَلَيْها قَالَ التَّوْحِيدُ وَ مُحَمَّدٌ رَسُولُ اللَّهِ وَ عَلِيٌّ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موسى عن الخشاب عن علي بن حسان عن عبد الرحمن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709" w:name="__RefHeading___Toc3702627_1468164448"/>
      <w:bookmarkStart w:id="1710" w:name="_Toc775"/>
      <w:bookmarkEnd w:id="1709"/>
      <w:r>
        <w:rPr>
          <w:rtl w:val="true"/>
        </w:rPr>
        <w:t>«</w:t>
      </w:r>
      <w:r>
        <w:rPr/>
        <w:t>10</w:t>
      </w:r>
      <w:r>
        <w:rPr>
          <w:rtl w:val="true"/>
        </w:rPr>
        <w:t>»</w:t>
      </w:r>
      <w:bookmarkEnd w:id="1710"/>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مُحَمَّدٍ عَنْ أَبِيهِ عَنِ ابْنِ الْمُغِيرَةِ عَنِ ابْنِ مُسْكَانَ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 أَصْلَحَكَ اللَّهُ قَوْلُ اللَّهِ عَزَّ وَ جَلَّ فِي كِتَابِهِ فِطْرَتَ اللَّهِ الَّتِي فَطَرَ النَّاسَ عَلَيْها قَالَ فَطَرَهُمْ عَلَى التَّوْحِيدِ عِنْدَ الْمِيثَاقِ عَلَى مَعْرِفَتِهِ أَنَّهُ رَبُّهُمْ قُلْتُ وَ خَاطَبُوهُ قَالَ فَطَأْطَأَ رَأْسَهُ ثُمَّ قَالَ لَوْ لَا ذَلِكَ لَمْ يَعْلَمُوا مَنْ رَبُّهُمْ وَ لَا مَنْ رَازِقُهُمْ</w:t>
      </w:r>
      <w:r>
        <w:rPr>
          <w:rFonts w:eastAsia="Amiri" w:cs="Amiri" w:ascii="Amiri" w:hAnsi="Amiri"/>
          <w:color w:val="111111"/>
          <w:sz w:val="28"/>
          <w:szCs w:val="28"/>
          <w:rtl w:val="true"/>
          <w:lang w:bidi="ar-SA"/>
        </w:rPr>
        <w:t>.</w:t>
      </w:r>
    </w:p>
    <w:p>
      <w:pPr>
        <w:pStyle w:val="Heading5"/>
        <w:numPr>
          <w:ilvl w:val="4"/>
          <w:numId w:val="1"/>
        </w:numPr>
        <w:rPr/>
      </w:pPr>
      <w:bookmarkStart w:id="1711" w:name="__RefHeading___Toc3702629_1468164448"/>
      <w:bookmarkStart w:id="1712" w:name="_Toc776"/>
      <w:bookmarkEnd w:id="1711"/>
      <w:r>
        <w:rPr>
          <w:rtl w:val="true"/>
        </w:rPr>
        <w:t xml:space="preserve">روایت </w:t>
      </w:r>
      <w:r>
        <w:rPr/>
        <w:t>7</w:t>
      </w:r>
      <w:bookmarkEnd w:id="1712"/>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سخن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 الَّتِی فَطَرَ النَّاسَ عَلَیْها</w:t>
      </w:r>
      <w:r>
        <w:rPr>
          <w:rFonts w:eastAsia="IRNazanin" w:cs="IRNazanin"/>
          <w:color w:val="111111"/>
          <w:sz w:val="28"/>
          <w:szCs w:val="28"/>
          <w:rtl w:val="true"/>
          <w:lang w:bidi="fa-IR"/>
        </w:rPr>
        <w:t>»</w:t>
      </w:r>
      <w:r>
        <w:rPr>
          <w:rStyle w:val="FootnoteAnchor"/>
          <w:rtl w:val="true"/>
        </w:rPr>
        <w:footnoteReference w:id="6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خدا که مردم را بر آن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گفتم این فطرت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اسلام است که خدا مردم را هنگامی که از آنها پیمان گرفت بر توحید آفرید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بِرَبِّکُم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مؤمن و کافر هر دو بودند</w:t>
      </w:r>
      <w:r>
        <w:rPr>
          <w:rFonts w:eastAsia="IRNazanin" w:cs="IRNazanin"/>
          <w:color w:val="111111"/>
          <w:sz w:val="28"/>
          <w:szCs w:val="28"/>
          <w:rtl w:val="true"/>
          <w:lang w:bidi="fa-IR"/>
        </w:rPr>
        <w:t>.</w:t>
      </w:r>
      <w:r>
        <w:rPr>
          <w:rStyle w:val="FootnoteAnchor"/>
          <w:rtl w:val="true"/>
        </w:rPr>
        <w:footnoteReference w:id="698"/>
      </w:r>
    </w:p>
    <w:p>
      <w:pPr>
        <w:pStyle w:val="Heading5"/>
        <w:numPr>
          <w:ilvl w:val="4"/>
          <w:numId w:val="1"/>
        </w:numPr>
        <w:rPr/>
      </w:pPr>
      <w:bookmarkStart w:id="1713" w:name="__RefHeading___Toc3702631_1468164448"/>
      <w:bookmarkStart w:id="1714" w:name="_Toc777"/>
      <w:bookmarkEnd w:id="1713"/>
      <w:r>
        <w:rPr>
          <w:rtl w:val="true"/>
        </w:rPr>
        <w:t xml:space="preserve">روایت </w:t>
      </w:r>
      <w:r>
        <w:rPr/>
        <w:t>8</w:t>
      </w:r>
      <w:bookmarkEnd w:id="1714"/>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گوید از امام صادق علیه السّلام در باره سخن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 الَّتِی فَطَرَ النَّاسَ عَلَیْها</w:t>
      </w:r>
      <w:r>
        <w:rPr>
          <w:rFonts w:eastAsia="IRNazanin" w:cs="IRNazanin"/>
          <w:color w:val="111111"/>
          <w:sz w:val="28"/>
          <w:szCs w:val="28"/>
          <w:rtl w:val="true"/>
          <w:lang w:bidi="fa-IR"/>
        </w:rPr>
        <w:t>»</w:t>
      </w:r>
      <w:r>
        <w:rPr>
          <w:rStyle w:val="FootnoteAnchor"/>
          <w:rtl w:val="true"/>
        </w:rPr>
        <w:footnoteReference w:id="6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خدا که مردم را بر آن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بر توحید آفرید</w:t>
      </w:r>
      <w:r>
        <w:rPr>
          <w:rFonts w:eastAsia="IRNazanin" w:cs="IRNazanin"/>
          <w:color w:val="111111"/>
          <w:sz w:val="28"/>
          <w:szCs w:val="28"/>
          <w:rtl w:val="true"/>
          <w:lang w:bidi="fa-IR"/>
        </w:rPr>
        <w:t>.</w:t>
      </w:r>
      <w:r>
        <w:rPr>
          <w:rStyle w:val="FootnoteAnchor"/>
          <w:rtl w:val="true"/>
        </w:rPr>
        <w:footnoteReference w:id="700"/>
      </w:r>
    </w:p>
    <w:p>
      <w:pPr>
        <w:pStyle w:val="Heading5"/>
        <w:numPr>
          <w:ilvl w:val="4"/>
          <w:numId w:val="1"/>
        </w:numPr>
        <w:rPr/>
      </w:pPr>
      <w:bookmarkStart w:id="1715" w:name="__RefHeading___Toc3702633_1468164448"/>
      <w:bookmarkStart w:id="1716" w:name="_Toc778"/>
      <w:bookmarkEnd w:id="1715"/>
      <w:r>
        <w:rPr>
          <w:rtl w:val="true"/>
        </w:rPr>
        <w:t xml:space="preserve">روایت </w:t>
      </w:r>
      <w:r>
        <w:rPr/>
        <w:t>9</w:t>
      </w:r>
      <w:bookmarkEnd w:id="1716"/>
    </w:p>
    <w:p>
      <w:pPr>
        <w:pStyle w:val="BookText"/>
        <w:rPr/>
      </w:pPr>
      <w:r>
        <w:rPr>
          <w:rFonts w:ascii="Amiri" w:hAnsi="Amiri" w:eastAsia="Amiri" w:cs="Amiri"/>
          <w:color w:val="111111"/>
          <w:sz w:val="28"/>
          <w:sz w:val="28"/>
          <w:szCs w:val="28"/>
          <w:rtl w:val="true"/>
          <w:lang w:bidi="ar-SA"/>
        </w:rPr>
        <w:t>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باره سخن خدای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الَّتِی فَطَرَ النَّاسَ عَلَیْها</w:t>
      </w:r>
      <w:r>
        <w:rPr>
          <w:rFonts w:eastAsia="Amiri" w:cs="Amiri" w:ascii="Amiri" w:hAnsi="Amiri"/>
          <w:color w:val="111111"/>
          <w:sz w:val="28"/>
          <w:szCs w:val="28"/>
          <w:rtl w:val="true"/>
          <w:lang w:bidi="ar-SA"/>
        </w:rPr>
        <w:t>»</w:t>
      </w:r>
      <w:r>
        <w:rPr>
          <w:rStyle w:val="FootnoteAnchor"/>
          <w:rtl w:val="true"/>
        </w:rPr>
        <w:footnoteReference w:id="7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خدا که مردم را بر آن خلق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اقرار به اینکه محمد رسول خدا و علی امیر مؤمنان است</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این حدیث در بصائر الدرجات نیز روایت شده است</w:t>
      </w:r>
      <w:r>
        <w:rPr>
          <w:rFonts w:eastAsia="IRNazanin" w:cs="IRNazanin"/>
          <w:color w:val="111111"/>
          <w:sz w:val="28"/>
          <w:szCs w:val="28"/>
          <w:rtl w:val="true"/>
          <w:lang w:bidi="fa-IR"/>
        </w:rPr>
        <w:t>.</w:t>
      </w:r>
      <w:r>
        <w:rPr>
          <w:rStyle w:val="FootnoteAnchor"/>
          <w:rtl w:val="true"/>
        </w:rPr>
        <w:footnoteReference w:id="703"/>
      </w:r>
    </w:p>
    <w:p>
      <w:pPr>
        <w:pStyle w:val="Heading5"/>
        <w:numPr>
          <w:ilvl w:val="4"/>
          <w:numId w:val="1"/>
        </w:numPr>
        <w:rPr/>
      </w:pPr>
      <w:bookmarkStart w:id="1717" w:name="__RefHeading___Toc3702635_1468164448"/>
      <w:bookmarkStart w:id="1718" w:name="_Toc779"/>
      <w:bookmarkEnd w:id="1717"/>
      <w:r>
        <w:rPr>
          <w:rtl w:val="true"/>
        </w:rPr>
        <w:t xml:space="preserve">روایت </w:t>
      </w:r>
      <w:r>
        <w:rPr/>
        <w:t>10</w:t>
      </w:r>
      <w:bookmarkEnd w:id="1718"/>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أصلحک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خدای عزّ و جلّ در کتابش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اللَّهِ الَّتِی فَطَرَ النَّاسَ عَلَیْها</w:t>
      </w:r>
      <w:r>
        <w:rPr>
          <w:rFonts w:eastAsia="IRNazanin" w:cs="IRNazanin"/>
          <w:color w:val="111111"/>
          <w:sz w:val="28"/>
          <w:szCs w:val="28"/>
          <w:rtl w:val="true"/>
          <w:lang w:bidi="fa-IR"/>
        </w:rPr>
        <w:t>»</w:t>
      </w:r>
      <w:r>
        <w:rPr>
          <w:rStyle w:val="FootnoteAnchor"/>
          <w:rtl w:val="true"/>
        </w:rPr>
        <w:footnoteReference w:id="7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خدا که مردم را بر آن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بر توحید آفرید هنگام پیمان بر معرفتش که او پروردگار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گفتگو کردند؟ حضرت سر خود را به زیر افکند و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نبود نمی دانستند که پروردگارشان و روزی دهنده شان کیست</w:t>
      </w:r>
      <w:r>
        <w:rPr>
          <w:rFonts w:eastAsia="IRNazanin" w:cs="IRNazanin"/>
          <w:color w:val="111111"/>
          <w:sz w:val="28"/>
          <w:szCs w:val="28"/>
          <w:rtl w:val="true"/>
          <w:lang w:bidi="fa-IR"/>
        </w:rPr>
        <w:t>.</w:t>
      </w:r>
      <w:r>
        <w:rPr>
          <w:rStyle w:val="FootnoteAnchor"/>
          <w:rtl w:val="true"/>
        </w:rPr>
        <w:footnoteReference w:id="705"/>
      </w:r>
      <w:bookmarkStart w:id="1719" w:name="pg16997_179760"/>
    </w:p>
    <w:p>
      <w:pPr>
        <w:pStyle w:val="Heading5"/>
        <w:numPr>
          <w:ilvl w:val="4"/>
          <w:numId w:val="1"/>
        </w:numPr>
        <w:rPr/>
      </w:pPr>
      <w:bookmarkStart w:id="1720" w:name="__RefHeading___Toc3702637_1468164448"/>
      <w:bookmarkStart w:id="1721" w:name="_Toc780"/>
      <w:bookmarkEnd w:id="1719"/>
      <w:bookmarkEnd w:id="1720"/>
      <w:r>
        <w:rPr>
          <w:rtl w:val="true"/>
        </w:rPr>
        <w:t>«</w:t>
      </w:r>
      <w:r>
        <w:rPr/>
        <w:t>11</w:t>
      </w:r>
      <w:r>
        <w:rPr>
          <w:rtl w:val="true"/>
        </w:rPr>
        <w:t>»</w:t>
      </w:r>
      <w:bookmarkEnd w:id="1721"/>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هَاشِمٍ وَ ابْنِ أَبِي الْخَطَّابِ وَ ابْنِ يَزِيدَ جَمِيعاً عَنِ ابْنِ أَبِي عُمَيْرٍ عَنِ ابْنِ أُذَيْنَةَ عَنْ زُرَارَةَ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حُنَفاءَ لِلَّهِ غَيْرَ مُشْرِكِينَ بِهِ وَ عَنِ الْحَنِيفِيَّةِ فَقَالَ هِيَ الْفِطْرَةُ الَّتِي فَطَرَ النَّاسَ عَلَيْهَا لا تَبْدِيلَ لِخَلْقِ اللَّهِ قَالَ فَطَرَهُمُ اللَّهُ عَلَى 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قَوْلِ اللَّهِ وَ إِذْ أَخَذَ رَبُّكَ مِنْ بَنِي آدَمَ مِنْ ظُهُورِهِمْ الْآيَةَ قَالَ أَخْرَجَ مِنْ ظَهْرِ آدَمَ ذُرِّيَّتَهُ إِلَى يَوْمِ الْقِيَامَةِ فَخَرَجُوا كَالذَّرِّ فَعَرَّفَهُمْ وَ أَرَاهُمْ صُنْعَهُ وَ لَوْ لَا ذَلِكَ لَمْ يَعْرِفْ أَحَدٌ رَبَّهُ وَ قَالَ قَالَ رَسُولُ اللَّهِ صلي الله عليه و آله كُلُّ مَوْلُودٍ يُولَدُ عَلَى الْفِطْرَةِ يَعْنِي عَلَى الْمَعْرِفَةِ بِأَنَّ اللَّهَ عَزَّ وَ جَلَّ خَالِقُهُ فَذَلِكَ قَوْلُهُ وَ لَئِنْ سَأَلْتَهُمْ مَنْ خَلَقَ السَّماواتِ وَ الْأَرْضَ لَيَقُولُنَّ اللَّهُ</w:t>
      </w:r>
      <w:r>
        <w:rPr>
          <w:rFonts w:eastAsia="Amiri" w:cs="Amiri" w:ascii="Amiri" w:hAnsi="Amiri"/>
          <w:color w:val="111111"/>
          <w:sz w:val="28"/>
          <w:szCs w:val="28"/>
          <w:rtl w:val="true"/>
          <w:lang w:bidi="ar-SA"/>
        </w:rPr>
        <w:t>.</w:t>
      </w:r>
    </w:p>
    <w:p>
      <w:pPr>
        <w:pStyle w:val="Heading5"/>
        <w:numPr>
          <w:ilvl w:val="4"/>
          <w:numId w:val="1"/>
        </w:numPr>
        <w:rPr/>
      </w:pPr>
      <w:bookmarkStart w:id="1722" w:name="__RefHeading___Toc3702639_1468164448"/>
      <w:bookmarkStart w:id="1723" w:name="_Toc781"/>
      <w:bookmarkEnd w:id="1722"/>
      <w:r>
        <w:rPr>
          <w:rtl w:val="true"/>
        </w:rPr>
        <w:t>«</w:t>
      </w:r>
      <w:r>
        <w:rPr/>
        <w:t>12</w:t>
      </w:r>
      <w:r>
        <w:rPr>
          <w:rtl w:val="true"/>
        </w:rPr>
        <w:t>»</w:t>
      </w:r>
      <w:bookmarkEnd w:id="172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ابْنِ أُذَيْنَةَ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مِنْ قَوْلِ اللَّهِ حُنَفاءَ لِلَّهِ غَيْرَ مُشْرِكِينَ مَا الْحَنِيفِيَّةُ قَالَ هِيَ الْفِطْرَةُ الَّتِي فَطَرَ النَّاسَ عَلَيْها فَطَرَ اللَّهُ الْخَلْقَ عَلَى مَعْرِفَتِهِ‌</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4" w:name="__RefHeading___Toc3702641_1468164448"/>
      <w:bookmarkStart w:id="1725" w:name="_Toc782"/>
      <w:bookmarkEnd w:id="1724"/>
      <w:r>
        <w:rPr>
          <w:rtl w:val="true"/>
        </w:rPr>
        <w:t>«</w:t>
      </w:r>
      <w:r>
        <w:rPr/>
        <w:t>13</w:t>
      </w:r>
      <w:r>
        <w:rPr>
          <w:rtl w:val="true"/>
        </w:rPr>
        <w:t>»</w:t>
      </w:r>
      <w:bookmarkEnd w:id="172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بْنِ نُعْمَانَ عَنِ ابْنِ مُسْكَانَ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 فِطْرَتَ اللَّهِ الَّتِي فَطَرَ النَّاسَ عَلَيْها قَالَ فَطَرَهُمْ عَلَى مَعْرِفَتِهِ أَنَّهُ رَبُّهُمْ وَ لَوْ لَا ذَلِكَ لَمْ يَعْلَمُوا إِذَا سُئِلُوا مَنْ رَبُّهُمْ وَ لَا مَنْ رَازِقُهُمْ‌</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6" w:name="__RefHeading___Toc3702643_1468164448"/>
      <w:bookmarkStart w:id="1727" w:name="_Toc783"/>
      <w:bookmarkEnd w:id="1726"/>
      <w:r>
        <w:rPr>
          <w:rtl w:val="true"/>
        </w:rPr>
        <w:t>«</w:t>
      </w:r>
      <w:r>
        <w:rPr/>
        <w:t>14</w:t>
      </w:r>
      <w:r>
        <w:rPr>
          <w:rtl w:val="true"/>
        </w:rPr>
        <w:t>»</w:t>
      </w:r>
      <w:bookmarkEnd w:id="172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الْمُحَسِّنُ بْنُ أَحْمَدَ</w:t>
      </w:r>
      <w:r>
        <w:rPr>
          <w:rStyle w:val="FootnoteAnchor"/>
          <w:rtl w:val="true"/>
        </w:rPr>
        <w:footnoteReference w:id="708"/>
      </w:r>
      <w:r>
        <w:rPr>
          <w:rFonts w:ascii="Amiri" w:hAnsi="Amiri" w:eastAsia="Amiri" w:cs="Amiri"/>
          <w:color w:val="111111"/>
          <w:sz w:val="28"/>
          <w:sz w:val="28"/>
          <w:szCs w:val="28"/>
          <w:rtl w:val="true"/>
          <w:lang w:bidi="ar-SA"/>
        </w:rPr>
        <w:t>عَنْ أَبَانٍ الْأَحْمَرِ</w:t>
      </w:r>
      <w:r>
        <w:rPr>
          <w:rStyle w:val="FootnoteAnchor"/>
          <w:rtl w:val="true"/>
        </w:rPr>
        <w:footnoteReference w:id="709"/>
      </w:r>
      <w:r>
        <w:rPr>
          <w:rFonts w:ascii="Amiri" w:hAnsi="Amiri" w:eastAsia="Amiri" w:cs="Amiri"/>
          <w:color w:val="111111"/>
          <w:sz w:val="28"/>
          <w:sz w:val="28"/>
          <w:szCs w:val="28"/>
          <w:rtl w:val="true"/>
          <w:lang w:bidi="ar-SA"/>
        </w:rPr>
        <w:t>عَنْ أَبِي جَعْفَرٍ الْأَحْوَلِ عَنْ مُحَمَّدِ بْنِ مُسْلِمٍ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اللَّهِ الْوُثْقَى التَّوْحِيدُ وَ الصِّبْغَةُ الْإِسْلَامُ</w:t>
      </w:r>
      <w:r>
        <w:rPr>
          <w:rFonts w:eastAsia="Amiri" w:cs="Amiri" w:ascii="Amiri" w:hAnsi="Amiri"/>
          <w:color w:val="111111"/>
          <w:sz w:val="28"/>
          <w:szCs w:val="28"/>
          <w:rtl w:val="true"/>
          <w:lang w:bidi="ar-SA"/>
        </w:rPr>
        <w:t>.</w:t>
      </w:r>
    </w:p>
    <w:p>
      <w:pPr>
        <w:pStyle w:val="Heading5"/>
        <w:numPr>
          <w:ilvl w:val="4"/>
          <w:numId w:val="1"/>
        </w:numPr>
        <w:rPr/>
      </w:pPr>
      <w:bookmarkStart w:id="1728" w:name="__RefHeading___Toc3702645_1468164448"/>
      <w:bookmarkStart w:id="1729" w:name="_Toc784"/>
      <w:bookmarkEnd w:id="1728"/>
      <w:r>
        <w:rPr>
          <w:rtl w:val="true"/>
        </w:rPr>
        <w:t xml:space="preserve">روایت </w:t>
      </w:r>
      <w:r>
        <w:rPr/>
        <w:t>11</w:t>
      </w:r>
      <w:bookmarkEnd w:id="1729"/>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گوید از امام باقر علیه السلام در باره سخن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 لِلَّهِ غَیْرَ مُشْرِکِینَ بِهِ</w:t>
      </w:r>
      <w:r>
        <w:rPr>
          <w:rFonts w:eastAsia="IRNazanin" w:cs="IRNazanin"/>
          <w:color w:val="111111"/>
          <w:sz w:val="28"/>
          <w:szCs w:val="28"/>
          <w:rtl w:val="true"/>
          <w:lang w:bidi="fa-IR"/>
        </w:rPr>
        <w:t>»</w:t>
      </w:r>
      <w:r>
        <w:rPr>
          <w:rStyle w:val="FootnoteAnchor"/>
          <w:rtl w:val="true"/>
        </w:rPr>
        <w:footnoteReference w:id="7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گروندگان خالص به خدا باشید نه شریک‌گیرندگان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حنیفیت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فطرتی است که خدا مردم را بر آن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تَبْدِیلَ لِخَلْقِ اللَّهِ</w:t>
      </w:r>
      <w:r>
        <w:rPr>
          <w:rFonts w:eastAsia="IRNazanin" w:cs="IRNazanin"/>
          <w:color w:val="111111"/>
          <w:sz w:val="28"/>
          <w:szCs w:val="28"/>
          <w:rtl w:val="true"/>
          <w:lang w:bidi="fa-IR"/>
        </w:rPr>
        <w:t>»</w:t>
      </w:r>
      <w:r>
        <w:rPr>
          <w:rStyle w:val="FootnoteAnchor"/>
          <w:rtl w:val="true"/>
        </w:rPr>
        <w:footnoteReference w:id="7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خدای تغییرپذیر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ایشان را بر معرفت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گوید در باره سخن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 رَبُّکَ مِنْ بَنِی آدَمَ مِنْ ظُهُورِهِمْ</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پشت آدم نسل او را تا روز قیامت بیرون آورد پس ایشان چون مورچگان بیرون آمدند و خدا خود را به ایشان شناسانید و صنع خود را به ایشان نشان داد و اگر این نبود کسی پروردگار خود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فرزندی بر فطرت متولد می‌شود یعنی بر معرفت به اینکه خدای عزّ و جلّ آفریننده او است و این معنی سخن خداوند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 مَنْ خَلَقَ السَّماواتِ وَ الْأَرْضَ لَیَقُولُنَّ اللَّهُ</w:t>
      </w:r>
      <w:r>
        <w:rPr>
          <w:rFonts w:eastAsia="IRNazanin" w:cs="IRNazanin"/>
          <w:color w:val="111111"/>
          <w:sz w:val="28"/>
          <w:szCs w:val="28"/>
          <w:rtl w:val="true"/>
          <w:lang w:bidi="fa-IR"/>
        </w:rPr>
        <w:t>»</w:t>
      </w:r>
      <w:r>
        <w:rPr>
          <w:rStyle w:val="FootnoteAnchor"/>
          <w:rtl w:val="true"/>
        </w:rPr>
        <w:footnoteReference w:id="7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آنها بپرسی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آسمانها و زمین را آفریده است؟ مسلّماً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Style w:val="FootnoteAnchor"/>
          <w:rtl w:val="true"/>
        </w:rPr>
        <w:footnoteReference w:id="714"/>
      </w:r>
    </w:p>
    <w:p>
      <w:pPr>
        <w:pStyle w:val="Heading5"/>
        <w:numPr>
          <w:ilvl w:val="4"/>
          <w:numId w:val="1"/>
        </w:numPr>
        <w:rPr/>
      </w:pPr>
      <w:bookmarkStart w:id="1730" w:name="__RefHeading___Toc3702647_1468164448"/>
      <w:bookmarkStart w:id="1731" w:name="_Toc785"/>
      <w:bookmarkEnd w:id="1730"/>
      <w:r>
        <w:rPr>
          <w:rtl w:val="true"/>
        </w:rPr>
        <w:t xml:space="preserve">روایت </w:t>
      </w:r>
      <w:r>
        <w:rPr/>
        <w:t>12</w:t>
      </w:r>
      <w:bookmarkEnd w:id="1731"/>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گوید از أباجعفر امام محمد باقر علیه السلام در باره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 لِلَّهِ غَیْرَ مُشْرِکِین به</w:t>
      </w:r>
      <w:r>
        <w:rPr>
          <w:rFonts w:eastAsia="IRNazanin" w:cs="IRNazanin"/>
          <w:color w:val="111111"/>
          <w:sz w:val="28"/>
          <w:szCs w:val="28"/>
          <w:rtl w:val="true"/>
          <w:lang w:bidi="fa-IR"/>
        </w:rPr>
        <w:t>»</w:t>
      </w:r>
      <w:r>
        <w:rPr>
          <w:rStyle w:val="FootnoteAnchor"/>
          <w:rtl w:val="true"/>
        </w:rPr>
        <w:footnoteReference w:id="715"/>
      </w:r>
      <w:r>
        <w:rPr>
          <w:rFonts w:ascii="IRNazanin" w:hAnsi="IRNazanin" w:eastAsia="IRNazanin"/>
          <w:color w:val="111111"/>
          <w:sz w:val="28"/>
          <w:sz w:val="28"/>
          <w:szCs w:val="28"/>
          <w:rtl w:val="true"/>
          <w:lang w:bidi="fa-IR"/>
        </w:rPr>
        <w:t>پرسیدم که حنیفیت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فطرتی است که خداوند مردم را بر آن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معرفت خودش آفریده است</w:t>
      </w:r>
      <w:r>
        <w:rPr>
          <w:rFonts w:eastAsia="IRNazanin" w:cs="IRNazanin"/>
          <w:color w:val="111111"/>
          <w:sz w:val="28"/>
          <w:szCs w:val="28"/>
          <w:rtl w:val="true"/>
          <w:lang w:bidi="fa-IR"/>
        </w:rPr>
        <w:t>. .</w:t>
      </w:r>
      <w:r>
        <w:rPr>
          <w:rStyle w:val="FootnoteAnchor"/>
          <w:rtl w:val="true"/>
        </w:rPr>
        <w:footnoteReference w:id="716"/>
      </w:r>
    </w:p>
    <w:p>
      <w:pPr>
        <w:pStyle w:val="Heading5"/>
        <w:numPr>
          <w:ilvl w:val="4"/>
          <w:numId w:val="1"/>
        </w:numPr>
        <w:rPr/>
      </w:pPr>
      <w:bookmarkStart w:id="1732" w:name="__RefHeading___Toc3702649_1468164448"/>
      <w:bookmarkStart w:id="1733" w:name="_Toc786"/>
      <w:bookmarkEnd w:id="1732"/>
      <w:r>
        <w:rPr>
          <w:rtl w:val="true"/>
        </w:rPr>
        <w:t xml:space="preserve">روایت </w:t>
      </w:r>
      <w:r>
        <w:rPr/>
        <w:t>13</w:t>
      </w:r>
      <w:bookmarkEnd w:id="1733"/>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 الَّتِی فَطَرَ النَّاسَ عَلَیْهَا</w:t>
      </w:r>
      <w:r>
        <w:rPr>
          <w:rFonts w:eastAsia="IRNazanin" w:cs="IRNazanin"/>
          <w:color w:val="111111"/>
          <w:sz w:val="28"/>
          <w:szCs w:val="28"/>
          <w:rtl w:val="true"/>
          <w:lang w:bidi="fa-IR"/>
        </w:rPr>
        <w:t>»</w:t>
      </w:r>
      <w:r>
        <w:rPr>
          <w:rStyle w:val="FootnoteAnchor"/>
          <w:rtl w:val="true"/>
        </w:rPr>
        <w:footnoteReference w:id="7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خدا که مردم را بر آن خلق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سرشت که بدانند پروردگارشان اوست آفرید، و اگر چنین نبود، چنانچه از ایشان پرسیده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کیست؟ نمی‌دانستند و روزی دهنده خود را نمی‌شناختند</w:t>
      </w:r>
      <w:r>
        <w:rPr>
          <w:rFonts w:eastAsia="IRNazanin" w:cs="IRNazanin"/>
          <w:color w:val="111111"/>
          <w:sz w:val="28"/>
          <w:szCs w:val="28"/>
          <w:rtl w:val="true"/>
          <w:lang w:bidi="fa-IR"/>
        </w:rPr>
        <w:t>.</w:t>
      </w:r>
      <w:r>
        <w:rPr>
          <w:rStyle w:val="FootnoteAnchor"/>
          <w:rtl w:val="true"/>
        </w:rPr>
        <w:footnoteReference w:id="718"/>
      </w:r>
    </w:p>
    <w:p>
      <w:pPr>
        <w:pStyle w:val="Heading5"/>
        <w:numPr>
          <w:ilvl w:val="4"/>
          <w:numId w:val="1"/>
        </w:numPr>
        <w:rPr/>
      </w:pPr>
      <w:bookmarkStart w:id="1734" w:name="__RefHeading___Toc3702651_1468164448"/>
      <w:bookmarkStart w:id="1735" w:name="_Toc787"/>
      <w:bookmarkEnd w:id="1734"/>
      <w:r>
        <w:rPr>
          <w:rtl w:val="true"/>
        </w:rPr>
        <w:t xml:space="preserve">روایت </w:t>
      </w:r>
      <w:r>
        <w:rPr/>
        <w:t>14</w:t>
      </w:r>
      <w:bookmarkEnd w:id="1735"/>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عروة الله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توحید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است</w:t>
      </w:r>
      <w:r>
        <w:rPr>
          <w:rFonts w:eastAsia="IRNazanin" w:cs="IRNazanin"/>
          <w:color w:val="111111"/>
          <w:sz w:val="28"/>
          <w:szCs w:val="28"/>
          <w:rtl w:val="true"/>
          <w:lang w:bidi="fa-IR"/>
        </w:rPr>
        <w:t>.</w:t>
      </w:r>
      <w:r>
        <w:rPr>
          <w:rStyle w:val="FootnoteAnchor"/>
          <w:rtl w:val="true"/>
        </w:rPr>
        <w:footnoteReference w:id="719"/>
      </w:r>
      <w:bookmarkStart w:id="1736" w:name="pg16997_179761"/>
    </w:p>
    <w:p>
      <w:pPr>
        <w:pStyle w:val="Heading5"/>
        <w:numPr>
          <w:ilvl w:val="4"/>
          <w:numId w:val="1"/>
        </w:numPr>
        <w:rPr/>
      </w:pPr>
      <w:bookmarkStart w:id="1737" w:name="__RefHeading___Toc3702653_1468164448"/>
      <w:bookmarkStart w:id="1738" w:name="_Toc788"/>
      <w:bookmarkEnd w:id="1736"/>
      <w:bookmarkEnd w:id="1737"/>
      <w:r>
        <w:rPr>
          <w:rtl w:val="true"/>
        </w:rPr>
        <w:t>بیان</w:t>
      </w:r>
      <w:bookmarkEnd w:id="1738"/>
    </w:p>
    <w:p>
      <w:pPr>
        <w:pStyle w:val="BookText"/>
        <w:rPr/>
      </w:pPr>
      <w:r>
        <w:rPr>
          <w:rFonts w:ascii="Amiri" w:hAnsi="Amiri" w:eastAsia="Amiri" w:cs="Amiri"/>
          <w:color w:val="111111"/>
          <w:sz w:val="28"/>
          <w:sz w:val="28"/>
          <w:szCs w:val="28"/>
          <w:rtl w:val="true"/>
          <w:lang w:bidi="ar-SA"/>
        </w:rPr>
        <w:t>قال البيضاوي في قوله تعالى صِبْغَةَ اللَّهِ أي صبغنا الله صبغته و هي فطرة الله التي فطر الناس عليها فإنها حلية الإنسان كما أن الصبغة حلية المصبوغ أو هدانا هدايته و أرشدنا حجته أو طهر قلوبنا بالإيمان تطهيره و سماه صبغة لأنه ظهر أثره عليهم ظهور الصبغ على المصبوغ و تداخل قلوبهم تداخل الصبغ الثوب أو للمشاكلة فإن النصارى كانوا يغمسون أولادهم في ماء أصفر يسمونه العمودية و يقولون هو تطهير لهم و به تحقق نصرانيتهم‌</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9" w:name="__RefHeading___Toc3702655_1468164448"/>
      <w:bookmarkStart w:id="1740" w:name="_Toc789"/>
      <w:bookmarkEnd w:id="1739"/>
      <w:r>
        <w:rPr>
          <w:rtl w:val="true"/>
        </w:rPr>
        <w:t>«</w:t>
      </w:r>
      <w:r>
        <w:rPr/>
        <w:t>15</w:t>
      </w:r>
      <w:r>
        <w:rPr>
          <w:rtl w:val="true"/>
        </w:rPr>
        <w:t>»</w:t>
      </w:r>
      <w:bookmarkEnd w:id="1740"/>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مُحَمَّدٍ عَنْ أَبِيهِ عَنْ فَضَالَةَ عَنْ أَبَانٍ عَنْ أَبِي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صِبْغَةَ اللَّهِ وَ مَنْ أَحْسَنُ مِنَ اللَّهِ صِبْغَةً قَالَ هِيَ الْإِسْلَامِ</w:t>
      </w:r>
      <w:r>
        <w:rPr>
          <w:rFonts w:eastAsia="Amiri" w:cs="Amiri" w:ascii="Amiri" w:hAnsi="Amiri"/>
          <w:color w:val="111111"/>
          <w:sz w:val="28"/>
          <w:szCs w:val="28"/>
          <w:rtl w:val="true"/>
          <w:lang w:bidi="ar-SA"/>
        </w:rPr>
        <w:t>.</w:t>
      </w:r>
    </w:p>
    <w:p>
      <w:pPr>
        <w:pStyle w:val="Heading5"/>
        <w:numPr>
          <w:ilvl w:val="4"/>
          <w:numId w:val="1"/>
        </w:numPr>
        <w:rPr/>
      </w:pPr>
      <w:bookmarkStart w:id="1741" w:name="__RefHeading___Toc3702657_1468164448"/>
      <w:bookmarkStart w:id="1742" w:name="_Toc790"/>
      <w:bookmarkEnd w:id="1741"/>
      <w:r>
        <w:rPr>
          <w:rtl w:val="true"/>
        </w:rPr>
        <w:t>«</w:t>
      </w:r>
      <w:r>
        <w:rPr/>
        <w:t>16</w:t>
      </w:r>
      <w:r>
        <w:rPr>
          <w:rtl w:val="true"/>
        </w:rPr>
        <w:t>»</w:t>
      </w:r>
      <w:bookmarkEnd w:id="174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وَ إِذْ أَخَذَ رَبُّكَ مِنْ بَنِي آدَمَ مِنْ ظُهُورِهِمْ ذُرِّيَّتَهُمْ وَ أَشْهَدَهُمْ عَلى أَنْفُسِهِمْ أَ لَسْتُ بِرَبِّكُمْ قالُوا بَلى قَالَ ثَبَتَتِ الْمَعْرِفَةُ فِي قُلُوبِهِمْ وَ نَسَوُا الْمَوْقِفَ وَ سَيَذْكُرُونَهُ يَوْماً وَ لَوْ لَا ذَلِكَ لَمْ يَدْرِ أَحَدٌ مَنْ خَالِقُهُ وَ لَا مَنْ رَازِقُهُ</w:t>
      </w:r>
      <w:r>
        <w:rPr>
          <w:rFonts w:eastAsia="Amiri" w:cs="Amiri" w:ascii="Amiri" w:hAnsi="Amiri"/>
          <w:color w:val="111111"/>
          <w:sz w:val="28"/>
          <w:szCs w:val="28"/>
          <w:rtl w:val="true"/>
          <w:lang w:bidi="ar-SA"/>
        </w:rPr>
        <w:t>.</w:t>
      </w:r>
    </w:p>
    <w:p>
      <w:pPr>
        <w:pStyle w:val="Heading5"/>
        <w:numPr>
          <w:ilvl w:val="4"/>
          <w:numId w:val="1"/>
        </w:numPr>
        <w:rPr/>
      </w:pPr>
      <w:bookmarkStart w:id="1743" w:name="__RefHeading___Toc3702659_1468164448"/>
      <w:bookmarkStart w:id="1744" w:name="_Toc791"/>
      <w:bookmarkEnd w:id="1743"/>
      <w:r>
        <w:rPr>
          <w:rtl w:val="true"/>
        </w:rPr>
        <w:t>«</w:t>
      </w:r>
      <w:r>
        <w:rPr/>
        <w:t>17</w:t>
      </w:r>
      <w:r>
        <w:rPr>
          <w:rtl w:val="true"/>
        </w:rPr>
        <w:t>»</w:t>
      </w:r>
      <w:bookmarkEnd w:id="174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الْبَزَنْطِيُّ عَنْ رِفَاعَةَ عَنْ أَبِي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وَ إِذْ أَخَذَ رَبُّكَ مِنْ بَنِي آدَمَ مِنْ ظُهُورِهِمْ ذُرِّيَّتَهُمْ وَ أَشْهَدَهُمْ عَلى أَنْفُسِهِمْ أَ لَسْتُ بِرَبِّكُمْ قالُوا بَلى قَالَ نَعَمْ لِلَّهِ الْحُجَّةُ عَلَى جَمِيعِ خَلْقِهِ أَخَذَهُمْ يَوْمَ أَخَذَ الْمِيثَاقَ هَكَذَا وَ قَبَضَ يَدَهُ</w:t>
      </w:r>
      <w:r>
        <w:rPr>
          <w:rFonts w:eastAsia="Amiri" w:cs="Amiri" w:ascii="Amiri" w:hAnsi="Amiri"/>
          <w:color w:val="111111"/>
          <w:sz w:val="28"/>
          <w:szCs w:val="28"/>
          <w:rtl w:val="true"/>
          <w:lang w:bidi="ar-SA"/>
        </w:rPr>
        <w:t>.</w:t>
      </w:r>
    </w:p>
    <w:p>
      <w:pPr>
        <w:pStyle w:val="Heading5"/>
        <w:numPr>
          <w:ilvl w:val="4"/>
          <w:numId w:val="1"/>
        </w:numPr>
        <w:rPr/>
      </w:pPr>
      <w:bookmarkStart w:id="1745" w:name="__RefHeading___Toc3702661_1468164448"/>
      <w:bookmarkStart w:id="1746" w:name="_Toc792"/>
      <w:bookmarkEnd w:id="1745"/>
      <w:r>
        <w:rPr>
          <w:rtl w:val="true"/>
        </w:rPr>
        <w:t>«</w:t>
      </w:r>
      <w:r>
        <w:rPr/>
        <w:t>18</w:t>
      </w:r>
      <w:r>
        <w:rPr>
          <w:rtl w:val="true"/>
        </w:rPr>
        <w:t>»</w:t>
      </w:r>
      <w:bookmarkEnd w:id="1746"/>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الْقَاضِي الْقَزْوِينِيِّ عَنْ هَارُونَ بْنِ مُوسَى التَّلَّعُكْبَرِيِّ عَنْ مُحَمَّدِ بْنِ سَهْلٍ عَنِ الْحِمْيَرِيِّ عَنِ ابْنِ يَزِيدَ عَنْ عَلِيِّ بْنِ حَسَّانَ‌</w:t>
      </w:r>
      <w:r>
        <w:rPr>
          <w:rStyle w:val="FootnoteAnchor"/>
          <w:rtl w:val="true"/>
        </w:rPr>
        <w:footnoteReference w:id="721"/>
      </w:r>
      <w:r>
        <w:rPr>
          <w:rFonts w:ascii="Amiri" w:hAnsi="Amiri" w:eastAsia="Amiri" w:cs="Amiri"/>
          <w:color w:val="111111"/>
          <w:sz w:val="28"/>
          <w:sz w:val="28"/>
          <w:szCs w:val="28"/>
          <w:rtl w:val="true"/>
          <w:lang w:bidi="ar-SA"/>
        </w:rPr>
        <w:t>عَنْ عَبْدِ الرَّحْمَنِ بْنِ</w:t>
      </w:r>
    </w:p>
    <w:p>
      <w:pPr>
        <w:pStyle w:val="Heading5"/>
        <w:numPr>
          <w:ilvl w:val="4"/>
          <w:numId w:val="1"/>
        </w:numPr>
        <w:rPr/>
      </w:pPr>
      <w:bookmarkStart w:id="1747" w:name="__RefHeading___Toc3702663_1468164448"/>
      <w:bookmarkStart w:id="1748" w:name="_Toc793"/>
      <w:bookmarkEnd w:id="1747"/>
      <w:r>
        <w:rPr>
          <w:rtl w:val="true"/>
        </w:rPr>
        <w:t>توضیح</w:t>
      </w:r>
      <w:bookmarkEnd w:id="1748"/>
    </w:p>
    <w:p>
      <w:pPr>
        <w:pStyle w:val="BookText"/>
        <w:rPr/>
      </w:pPr>
      <w:r>
        <w:rPr>
          <w:rFonts w:ascii="IRNazanin" w:hAnsi="IRNazanin" w:eastAsia="IRNazanin"/>
          <w:color w:val="111111"/>
          <w:sz w:val="28"/>
          <w:sz w:val="28"/>
          <w:szCs w:val="28"/>
          <w:rtl w:val="true"/>
          <w:lang w:bidi="fa-IR"/>
        </w:rPr>
        <w:t xml:space="preserve">بیضاوی در باره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ما را به رنگ خود که همان فطرت خدایی باشد که مردم را بر آن خلق کرده، رنگ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فطرت زیور انسان است چنانچه رنگ زینت رنگ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 ست که خداوند ما را به هدایت خود، هدایت فرموده و به حجت خود ارشاد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معناست که خداوند قلوب ما را با ایمان پاک ساخته و این را رنگ نامیده به این دلیل که اثر آن بر قلبها ظاهر می شود مانند ظهور رنگ بر جسم رنگ شده و ایمان در قلبها داخل می شود چنانچه رنگ در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همانند سازی چنین تشبیه فرموده زیرا نصاری فرزندان خود را در آبی زرد رنگ به نام عمودیه غوطه ور می سازند و می گویند این مایه تطهیر ایشان بوده و نصرانیت آنها با آن تحقق می یابد</w:t>
      </w:r>
      <w:r>
        <w:rPr>
          <w:rFonts w:eastAsia="IRNazanin" w:cs="IRNazanin"/>
          <w:color w:val="111111"/>
          <w:sz w:val="28"/>
          <w:szCs w:val="28"/>
          <w:rtl w:val="true"/>
          <w:lang w:bidi="fa-IR"/>
        </w:rPr>
        <w:t>.</w:t>
      </w:r>
    </w:p>
    <w:p>
      <w:pPr>
        <w:pStyle w:val="Heading5"/>
        <w:numPr>
          <w:ilvl w:val="4"/>
          <w:numId w:val="1"/>
        </w:numPr>
        <w:rPr/>
      </w:pPr>
      <w:bookmarkStart w:id="1749" w:name="__RefHeading___Toc3702665_1468164448"/>
      <w:bookmarkStart w:id="1750" w:name="_Toc794"/>
      <w:bookmarkEnd w:id="1749"/>
      <w:r>
        <w:rPr>
          <w:rtl w:val="true"/>
        </w:rPr>
        <w:t xml:space="preserve">روایت </w:t>
      </w:r>
      <w:r>
        <w:rPr/>
        <w:t>15</w:t>
      </w:r>
      <w:bookmarkEnd w:id="1750"/>
    </w:p>
    <w:p>
      <w:pPr>
        <w:pStyle w:val="BookText"/>
        <w:rPr/>
      </w:pP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باره سخن خدای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 وَ مَنْ أَحْسَنُ مِنَ اللَّهِ صِبْغَةً</w:t>
      </w:r>
      <w:r>
        <w:rPr>
          <w:rFonts w:eastAsia="Amiri" w:cs="Amiri" w:ascii="Amiri" w:hAnsi="Amiri"/>
          <w:color w:val="111111"/>
          <w:sz w:val="28"/>
          <w:szCs w:val="28"/>
          <w:rtl w:val="true"/>
          <w:lang w:bidi="ar-SA"/>
        </w:rPr>
        <w:t>»</w:t>
      </w:r>
      <w:r>
        <w:rPr>
          <w:rStyle w:val="FootnoteAnchor"/>
          <w:rtl w:val="true"/>
        </w:rPr>
        <w:footnoteReference w:id="7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نگارگری الهی و کیست خوش‌نگارتر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صبغة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است</w:t>
      </w:r>
      <w:r>
        <w:rPr>
          <w:rFonts w:eastAsia="IRNazanin" w:cs="IRNazanin"/>
          <w:color w:val="111111"/>
          <w:sz w:val="28"/>
          <w:szCs w:val="28"/>
          <w:rtl w:val="true"/>
          <w:lang w:bidi="fa-IR"/>
        </w:rPr>
        <w:t>.</w:t>
      </w:r>
      <w:r>
        <w:rPr>
          <w:rStyle w:val="FootnoteAnchor"/>
          <w:rtl w:val="true"/>
        </w:rPr>
        <w:footnoteReference w:id="723"/>
      </w:r>
    </w:p>
    <w:p>
      <w:pPr>
        <w:pStyle w:val="Heading5"/>
        <w:numPr>
          <w:ilvl w:val="4"/>
          <w:numId w:val="1"/>
        </w:numPr>
        <w:rPr/>
      </w:pPr>
      <w:bookmarkStart w:id="1751" w:name="__RefHeading___Toc3702667_1468164448"/>
      <w:bookmarkStart w:id="1752" w:name="_Toc795"/>
      <w:bookmarkEnd w:id="1751"/>
      <w:r>
        <w:rPr>
          <w:rtl w:val="true"/>
        </w:rPr>
        <w:t xml:space="preserve">روایت </w:t>
      </w:r>
      <w:r>
        <w:rPr/>
        <w:t>16</w:t>
      </w:r>
      <w:bookmarkEnd w:id="1752"/>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این سخن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أَخَذَ رَبُّکَ مِن بَنِی آدَمَ مِن ظُهُورِهِمْ ذُرِّیَّتَهُمْ وَأَشْهَدَهُمْ عَلَی أَنفُسِهِمْ أَلَسْتَ بِرَبِّکُمْ قَالُواْ بَلَی</w:t>
      </w:r>
      <w:r>
        <w:rPr>
          <w:rFonts w:eastAsia="IRNazanin" w:cs="IRNazanin"/>
          <w:color w:val="111111"/>
          <w:sz w:val="28"/>
          <w:szCs w:val="28"/>
          <w:rtl w:val="true"/>
          <w:lang w:bidi="fa-IR"/>
        </w:rPr>
        <w:t>»</w:t>
      </w:r>
      <w:r>
        <w:rPr>
          <w:rStyle w:val="FootnoteAnchor"/>
          <w:rtl w:val="true"/>
        </w:rPr>
        <w:footnoteReference w:id="7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را که پروردگارت از پشت فرزندان آدم، ذریّه آنان را برگرفت و ایشان را بر خودشان گواه ساخت که آیا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در دل آنان ثابت شد و صحنه را فراموش کردند و روزی آن را به یاد خواهند آورد و اگر آن صحنه نبود، کسی آفریدگار و رازق خود را نمی‌شناخت</w:t>
      </w:r>
      <w:r>
        <w:rPr>
          <w:rFonts w:eastAsia="IRNazanin" w:cs="IRNazanin"/>
          <w:color w:val="111111"/>
          <w:sz w:val="28"/>
          <w:szCs w:val="28"/>
          <w:rtl w:val="true"/>
          <w:lang w:bidi="fa-IR"/>
        </w:rPr>
        <w:t>.</w:t>
      </w:r>
      <w:r>
        <w:rPr>
          <w:rStyle w:val="FootnoteAnchor"/>
          <w:rtl w:val="true"/>
        </w:rPr>
        <w:footnoteReference w:id="725"/>
      </w:r>
    </w:p>
    <w:p>
      <w:pPr>
        <w:pStyle w:val="Heading5"/>
        <w:numPr>
          <w:ilvl w:val="4"/>
          <w:numId w:val="1"/>
        </w:numPr>
        <w:rPr/>
      </w:pPr>
      <w:bookmarkStart w:id="1753" w:name="__RefHeading___Toc3702669_1468164448"/>
      <w:bookmarkStart w:id="1754" w:name="_Toc796"/>
      <w:bookmarkEnd w:id="1753"/>
      <w:r>
        <w:rPr>
          <w:rtl w:val="true"/>
        </w:rPr>
        <w:t xml:space="preserve">روایت </w:t>
      </w:r>
      <w:r>
        <w:rPr/>
        <w:t>17</w:t>
      </w:r>
      <w:bookmarkEnd w:id="1754"/>
    </w:p>
    <w:p>
      <w:pPr>
        <w:pStyle w:val="BookText"/>
        <w:rPr/>
      </w:pPr>
      <w:r>
        <w:rPr>
          <w:rFonts w:ascii="Amiri" w:hAnsi="Amiri" w:eastAsia="Amiri" w:cs="Amiri"/>
          <w:color w:val="111111"/>
          <w:sz w:val="28"/>
          <w:sz w:val="28"/>
          <w:szCs w:val="28"/>
          <w:rtl w:val="true"/>
          <w:lang w:bidi="ar-SA"/>
        </w:rPr>
        <w:t>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در باره این سخن خدای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رَبُّکَ مِن بَنِی آدَمَ مِن ظُهُورِهِمْ ذُرِّیَّتَهُمْ وَأَشْهَدَهُمْ عَلَی أَنفُسِهِمْ أَلَسْتَ بِرَبِّکُمْ قَالُواْ بَلَی</w:t>
      </w:r>
      <w:r>
        <w:rPr>
          <w:rFonts w:eastAsia="Amiri" w:cs="Amiri" w:ascii="Amiri" w:hAnsi="Amiri"/>
          <w:color w:val="111111"/>
          <w:sz w:val="28"/>
          <w:szCs w:val="28"/>
          <w:rtl w:val="true"/>
          <w:lang w:bidi="ar-SA"/>
        </w:rPr>
        <w:t>»</w:t>
      </w:r>
      <w:r>
        <w:rPr>
          <w:rStyle w:val="FootnoteAnchor"/>
          <w:rtl w:val="true"/>
        </w:rPr>
        <w:footnoteReference w:id="7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را که پروردگارت از پشت فرزندان آدم، ذریّه آنان را برگرفت و ایشان را بر خودشان گواه ساخت که آیا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متعال حجت را بر همه آفریدگان خود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روز گرفتن پیمان، از آنان پیمان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 مشت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w:t>
      </w:r>
      <w:r>
        <w:rPr>
          <w:rFonts w:eastAsia="IRNazanin" w:cs="IRNazanin"/>
          <w:color w:val="111111"/>
          <w:sz w:val="28"/>
          <w:szCs w:val="28"/>
          <w:rtl w:val="true"/>
          <w:lang w:bidi="fa-IR"/>
        </w:rPr>
        <w:t>.</w:t>
      </w:r>
      <w:r>
        <w:rPr>
          <w:rStyle w:val="FootnoteAnchor"/>
          <w:rtl w:val="true"/>
        </w:rPr>
        <w:footnoteReference w:id="727"/>
      </w:r>
    </w:p>
    <w:p>
      <w:pPr>
        <w:pStyle w:val="Heading5"/>
        <w:numPr>
          <w:ilvl w:val="4"/>
          <w:numId w:val="1"/>
        </w:numPr>
        <w:rPr/>
      </w:pPr>
      <w:bookmarkStart w:id="1755" w:name="__RefHeading___Toc3702671_1468164448"/>
      <w:bookmarkStart w:id="1756" w:name="_Toc797"/>
      <w:bookmarkEnd w:id="1755"/>
      <w:r>
        <w:rPr>
          <w:rtl w:val="true"/>
        </w:rPr>
        <w:t xml:space="preserve">روایت </w:t>
      </w:r>
      <w:r>
        <w:rPr/>
        <w:t>18</w:t>
      </w:r>
      <w:bookmarkEnd w:id="175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bookmarkStart w:id="1757" w:name="pg16997_179762"/>
    </w:p>
    <w:p>
      <w:pPr>
        <w:pStyle w:val="BookText"/>
        <w:rPr/>
      </w:pPr>
      <w:bookmarkEnd w:id="1757"/>
      <w:r>
        <w:rPr>
          <w:rFonts w:ascii="Amiri" w:hAnsi="Amiri" w:eastAsia="Amiri" w:cs="Amiri"/>
          <w:color w:val="111111"/>
          <w:sz w:val="28"/>
          <w:sz w:val="28"/>
          <w:szCs w:val="28"/>
          <w:rtl w:val="true"/>
          <w:lang w:bidi="ar-SA"/>
        </w:rPr>
        <w:t>كَثِيرٍ عَنْ أَبِي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فِطْرَتَ اللَّهِ الَّتِي فَطَرَ النَّاسَ عَلَيْها قَالَ هِيَ التَّوْحِيدُ وَ أَنَّ مُحَمَّداً رَسُولُ اللَّهِ صلي الله عليه و آله وَ أَنَّ عَلِيّاً أَمِيرُ الْمُؤْمِنِينَ ع</w:t>
      </w:r>
      <w:r>
        <w:rPr>
          <w:rFonts w:eastAsia="Amiri" w:cs="Amiri" w:ascii="Amiri" w:hAnsi="Amiri"/>
          <w:color w:val="111111"/>
          <w:sz w:val="28"/>
          <w:szCs w:val="28"/>
          <w:rtl w:val="true"/>
          <w:lang w:bidi="ar-SA"/>
        </w:rPr>
        <w:t>.</w:t>
      </w:r>
    </w:p>
    <w:p>
      <w:pPr>
        <w:pStyle w:val="Heading5"/>
        <w:numPr>
          <w:ilvl w:val="4"/>
          <w:numId w:val="1"/>
        </w:numPr>
        <w:rPr/>
      </w:pPr>
      <w:bookmarkStart w:id="1758" w:name="__RefHeading___Toc3702673_1468164448"/>
      <w:bookmarkStart w:id="1759" w:name="_Toc798"/>
      <w:bookmarkEnd w:id="1758"/>
      <w:r>
        <w:rPr>
          <w:rtl w:val="true"/>
        </w:rPr>
        <w:t>«</w:t>
      </w:r>
      <w:r>
        <w:rPr/>
        <w:t>19</w:t>
      </w:r>
      <w:r>
        <w:rPr>
          <w:rtl w:val="true"/>
        </w:rPr>
        <w:t>»</w:t>
      </w:r>
      <w:bookmarkEnd w:id="175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 وَ حُمْرَانَ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الصِّبْغَةُ الْإِسْلَامُ</w:t>
      </w:r>
      <w:r>
        <w:rPr>
          <w:rFonts w:eastAsia="Amiri" w:cs="Amiri" w:ascii="Amiri" w:hAnsi="Amiri"/>
          <w:color w:val="111111"/>
          <w:sz w:val="28"/>
          <w:szCs w:val="28"/>
          <w:rtl w:val="true"/>
          <w:lang w:bidi="ar-SA"/>
        </w:rPr>
        <w:t>.</w:t>
      </w:r>
    </w:p>
    <w:p>
      <w:pPr>
        <w:pStyle w:val="Heading5"/>
        <w:numPr>
          <w:ilvl w:val="4"/>
          <w:numId w:val="1"/>
        </w:numPr>
        <w:rPr/>
      </w:pPr>
      <w:bookmarkStart w:id="1760" w:name="__RefHeading___Toc3702675_1468164448"/>
      <w:bookmarkStart w:id="1761" w:name="_Toc799"/>
      <w:bookmarkEnd w:id="1760"/>
      <w:r>
        <w:rPr>
          <w:rtl w:val="true"/>
        </w:rPr>
        <w:t>«</w:t>
      </w:r>
      <w:r>
        <w:rPr/>
        <w:t>20</w:t>
      </w:r>
      <w:r>
        <w:rPr>
          <w:rtl w:val="true"/>
        </w:rPr>
        <w:t>»</w:t>
      </w:r>
      <w:bookmarkEnd w:id="176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كَثِيرٍ عَنْ أَبِي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صِبْغَةَ اللَّهِ وَ مَنْ أَحْسَنُ مِنَ اللَّهِ صِبْغَةً قَالَ الصِّبْغَةُ مَعْرِفَةُ أَمِيرِ الْمُؤْمِنِينَ علیه السلام بِالْوَلَايَةِ فِي الْمِيثَاقِ</w:t>
      </w:r>
      <w:r>
        <w:rPr>
          <w:rFonts w:eastAsia="Amiri" w:cs="Amiri" w:ascii="Amiri" w:hAnsi="Amiri"/>
          <w:color w:val="111111"/>
          <w:sz w:val="28"/>
          <w:szCs w:val="28"/>
          <w:rtl w:val="true"/>
          <w:lang w:bidi="ar-SA"/>
        </w:rPr>
        <w:t>.</w:t>
      </w:r>
    </w:p>
    <w:p>
      <w:pPr>
        <w:pStyle w:val="Heading5"/>
        <w:numPr>
          <w:ilvl w:val="4"/>
          <w:numId w:val="1"/>
        </w:numPr>
        <w:rPr/>
      </w:pPr>
      <w:bookmarkStart w:id="1762" w:name="__RefHeading___Toc3702677_1468164448"/>
      <w:bookmarkStart w:id="1763" w:name="_Toc800"/>
      <w:bookmarkEnd w:id="1762"/>
      <w:r>
        <w:rPr>
          <w:rtl w:val="true"/>
        </w:rPr>
        <w:t>«</w:t>
      </w:r>
      <w:r>
        <w:rPr/>
        <w:t>21</w:t>
      </w:r>
      <w:r>
        <w:rPr>
          <w:rtl w:val="true"/>
        </w:rPr>
        <w:t>»</w:t>
      </w:r>
      <w:bookmarkEnd w:id="176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الْوَلِيدِ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الْحَنِيفِيَّةَ هِيَ الْإِسْلَامُ</w:t>
      </w:r>
      <w:r>
        <w:rPr>
          <w:rFonts w:eastAsia="Amiri" w:cs="Amiri" w:ascii="Amiri" w:hAnsi="Amiri"/>
          <w:color w:val="111111"/>
          <w:sz w:val="28"/>
          <w:szCs w:val="28"/>
          <w:rtl w:val="true"/>
          <w:lang w:bidi="ar-SA"/>
        </w:rPr>
        <w:t>.</w:t>
      </w:r>
    </w:p>
    <w:p>
      <w:pPr>
        <w:pStyle w:val="Heading5"/>
        <w:numPr>
          <w:ilvl w:val="4"/>
          <w:numId w:val="1"/>
        </w:numPr>
        <w:rPr/>
      </w:pPr>
      <w:bookmarkStart w:id="1764" w:name="__RefHeading___Toc3702679_1468164448"/>
      <w:bookmarkStart w:id="1765" w:name="_Toc801"/>
      <w:bookmarkEnd w:id="1764"/>
      <w:r>
        <w:rPr>
          <w:rtl w:val="true"/>
        </w:rPr>
        <w:t>«</w:t>
      </w:r>
      <w:r>
        <w:rPr/>
        <w:t>22</w:t>
      </w:r>
      <w:r>
        <w:rPr>
          <w:rtl w:val="true"/>
        </w:rPr>
        <w:t>»</w:t>
      </w:r>
      <w:bookmarkEnd w:id="1765"/>
    </w:p>
    <w:p>
      <w:pPr>
        <w:pStyle w:val="BookText"/>
        <w:rPr/>
      </w:pPr>
      <w:r>
        <w:rPr>
          <w:rFonts w:ascii="Amiri" w:hAnsi="Amiri" w:eastAsia="Amiri" w:cs="Amiri"/>
          <w:color w:val="111111"/>
          <w:sz w:val="28"/>
          <w:sz w:val="28"/>
          <w:szCs w:val="28"/>
          <w:rtl w:val="true"/>
          <w:lang w:bidi="ar-SA"/>
        </w:rPr>
        <w:t xml:space="preserve">غو،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مَوْلُودٍ يُولَدُ عَلَى الْفِطْرَةِ حَتَّى يَكُونَ أَبَوَاهُ يُهَوِّدَانِهِ وَ يُنَصِّرَانِهِ‌</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6" w:name="__RefHeading___Toc3702681_1468164448"/>
      <w:bookmarkStart w:id="1767" w:name="_Toc802"/>
      <w:bookmarkEnd w:id="1766"/>
      <w:r>
        <w:rPr>
          <w:rtl w:val="true"/>
        </w:rPr>
        <w:t>بیان</w:t>
      </w:r>
      <w:bookmarkEnd w:id="1767"/>
    </w:p>
    <w:p>
      <w:pPr>
        <w:pStyle w:val="BookText"/>
        <w:rPr/>
      </w:pPr>
      <w:r>
        <w:rPr>
          <w:rFonts w:ascii="Amiri" w:hAnsi="Amiri" w:eastAsia="Amiri" w:cs="Amiri"/>
          <w:color w:val="111111"/>
          <w:sz w:val="28"/>
          <w:sz w:val="28"/>
          <w:szCs w:val="28"/>
          <w:rtl w:val="true"/>
          <w:lang w:bidi="ar-SA"/>
        </w:rPr>
        <w:t>قال السيد المرتضى رحمه الله في كتاب الغرر و الدرر بعد نقل بعض التأويلات عن المخالفين في هذا الخبر و الصحيح في تأويله أن قوله يولد على الفطرة يحتمل أمرين أحدهما أن تكون الفطرة هاهنا الدين و يكون على بمعنى اللام فكأنه قال كل مولود يولد للدين و من أجل الدين لأن الله تعالى لم يخلق من يبلغه مبلغ المكلفين إلا ليعبده فينتفع بعبادته يشهد بذلك قوله تعالى وَ ما خَلَقْتُ الْجِنَّ وَ الْإِنْسَ إِلَّا لِيَعْبُدُونِ و الدليل على أن على يقوم مقام اللام ما حكاه يعقوب بن السكيت عن أبي يزيد عن العرب أنهم يقولون صف علي كذا و كذا حتى أعرفه بمعنى صف لي و يقولون ما أغبطك علي يريدون ما أغبطك لي و العرب تقيم بعض الصفات مقام بعض و إنما ساغ أن يريد بالفطرة التي هي الخلقة في اللغة الدين من حيث كان هو المقصود بها و قد يجري على الشي‌ء اسم ما له به هذا الضرب من التعلق و الاختصاص و على هذا يتأول قوله تعالى فَأَقِمْ وَجْهَكَ لِلدِّينِ حَنِيفاً فِطْرَتَ اللَّهِ الَّتِي فَطَرَ النَّاسَ عَلَيْها أراد دين الله</w:t>
      </w:r>
    </w:p>
    <w:p>
      <w:pPr>
        <w:pStyle w:val="BookText"/>
        <w:rPr/>
      </w:pPr>
      <w:r>
        <w:rPr>
          <w:rFonts w:ascii="Amiri" w:hAnsi="Amiri" w:eastAsia="Amiri" w:cs="Amiri"/>
          <w:color w:val="111111"/>
          <w:sz w:val="28"/>
          <w:sz w:val="28"/>
          <w:szCs w:val="28"/>
          <w:rtl w:val="true"/>
          <w:lang w:bidi="ar-SA"/>
        </w:rPr>
        <w:t xml:space="preserve">امام صادق علیه السلام در باره سخن خداوند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الَّتِی فَطَرَ النَّاسَ عَلَیْها</w:t>
      </w:r>
      <w:r>
        <w:rPr>
          <w:rFonts w:eastAsia="Amiri" w:cs="Amiri" w:ascii="Amiri" w:hAnsi="Amiri"/>
          <w:color w:val="111111"/>
          <w:sz w:val="28"/>
          <w:szCs w:val="28"/>
          <w:rtl w:val="true"/>
          <w:lang w:bidi="ar-SA"/>
        </w:rPr>
        <w:t>»</w:t>
      </w:r>
      <w:r>
        <w:rPr>
          <w:rStyle w:val="FootnoteAnchor"/>
          <w:rtl w:val="true"/>
        </w:rPr>
        <w:footnoteReference w:id="72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توحید است و اینکه محمد رسول خدا و علی امیرمؤمنان است</w:t>
      </w:r>
      <w:r>
        <w:rPr>
          <w:rFonts w:eastAsia="IRNazanin" w:cs="IRNazanin"/>
          <w:color w:val="111111"/>
          <w:sz w:val="28"/>
          <w:szCs w:val="28"/>
          <w:rtl w:val="true"/>
          <w:lang w:bidi="fa-IR"/>
        </w:rPr>
        <w:t>.</w:t>
      </w:r>
    </w:p>
    <w:p>
      <w:pPr>
        <w:pStyle w:val="Heading5"/>
        <w:numPr>
          <w:ilvl w:val="4"/>
          <w:numId w:val="1"/>
        </w:numPr>
        <w:rPr/>
      </w:pPr>
      <w:bookmarkStart w:id="1768" w:name="__RefHeading___Toc3702683_1468164448"/>
      <w:bookmarkStart w:id="1769" w:name="_Toc803"/>
      <w:bookmarkEnd w:id="1768"/>
      <w:r>
        <w:rPr>
          <w:rtl w:val="true"/>
        </w:rPr>
        <w:t xml:space="preserve">روایت </w:t>
      </w:r>
      <w:r>
        <w:rPr/>
        <w:t>19</w:t>
      </w:r>
      <w:bookmarkEnd w:id="176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اسلام</w:t>
      </w:r>
      <w:r>
        <w:rPr>
          <w:rFonts w:eastAsia="IRNazanin" w:cs="IRNazanin"/>
          <w:color w:val="111111"/>
          <w:sz w:val="28"/>
          <w:szCs w:val="28"/>
          <w:rtl w:val="true"/>
          <w:lang w:bidi="fa-IR"/>
        </w:rPr>
        <w:t>.</w:t>
      </w:r>
      <w:r>
        <w:rPr>
          <w:rStyle w:val="FootnoteAnchor"/>
          <w:rtl w:val="true"/>
        </w:rPr>
        <w:footnoteReference w:id="730"/>
      </w:r>
    </w:p>
    <w:p>
      <w:pPr>
        <w:pStyle w:val="Heading5"/>
        <w:numPr>
          <w:ilvl w:val="4"/>
          <w:numId w:val="1"/>
        </w:numPr>
        <w:rPr/>
      </w:pPr>
      <w:bookmarkStart w:id="1770" w:name="__RefHeading___Toc3702685_1468164448"/>
      <w:bookmarkStart w:id="1771" w:name="_Toc804"/>
      <w:bookmarkEnd w:id="1770"/>
      <w:r>
        <w:rPr>
          <w:rtl w:val="true"/>
        </w:rPr>
        <w:t xml:space="preserve">روایت </w:t>
      </w:r>
      <w:r>
        <w:rPr/>
        <w:t>20</w:t>
      </w:r>
      <w:bookmarkEnd w:id="1771"/>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باره سخن خداوند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 وَ مَنْ أَحْسَنُ مِنَ اللَّهِ صِبْغَة</w:t>
      </w:r>
      <w:r>
        <w:rPr>
          <w:rFonts w:eastAsia="Amiri" w:cs="Amiri" w:ascii="Amiri" w:hAnsi="Amiri"/>
          <w:color w:val="111111"/>
          <w:sz w:val="28"/>
          <w:szCs w:val="28"/>
          <w:rtl w:val="true"/>
          <w:lang w:bidi="ar-SA"/>
        </w:rPr>
        <w:t>»</w:t>
      </w:r>
      <w:r>
        <w:rPr>
          <w:rStyle w:val="FootnoteAnchor"/>
          <w:rtl w:val="true"/>
        </w:rPr>
        <w:footnoteReference w:id="73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صبغه، معرفت امیرمؤمنان به ولایت هنگام میثاق است</w:t>
      </w:r>
      <w:r>
        <w:rPr>
          <w:rFonts w:eastAsia="IRNazanin" w:cs="IRNazanin"/>
          <w:color w:val="111111"/>
          <w:sz w:val="28"/>
          <w:szCs w:val="28"/>
          <w:rtl w:val="true"/>
          <w:lang w:bidi="fa-IR"/>
        </w:rPr>
        <w:t xml:space="preserve">. </w:t>
      </w:r>
      <w:r>
        <w:rPr>
          <w:rStyle w:val="FootnoteAnchor"/>
          <w:rtl w:val="true"/>
        </w:rPr>
        <w:footnoteReference w:id="732"/>
      </w:r>
    </w:p>
    <w:p>
      <w:pPr>
        <w:pStyle w:val="Heading5"/>
        <w:numPr>
          <w:ilvl w:val="4"/>
          <w:numId w:val="1"/>
        </w:numPr>
        <w:rPr/>
      </w:pPr>
      <w:bookmarkStart w:id="1772" w:name="__RefHeading___Toc3702687_1468164448"/>
      <w:bookmarkStart w:id="1773" w:name="_Toc805"/>
      <w:bookmarkEnd w:id="1772"/>
      <w:r>
        <w:rPr>
          <w:rtl w:val="true"/>
        </w:rPr>
        <w:t xml:space="preserve">روایت </w:t>
      </w:r>
      <w:r>
        <w:rPr/>
        <w:t>21</w:t>
      </w:r>
      <w:bookmarkEnd w:id="177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حنیفیت همان اسلام است</w:t>
      </w:r>
      <w:r>
        <w:rPr>
          <w:rFonts w:eastAsia="IRNazanin" w:cs="IRNazanin"/>
          <w:color w:val="111111"/>
          <w:sz w:val="28"/>
          <w:szCs w:val="28"/>
          <w:rtl w:val="true"/>
          <w:lang w:bidi="fa-IR"/>
        </w:rPr>
        <w:t xml:space="preserve">. </w:t>
      </w:r>
      <w:r>
        <w:rPr>
          <w:rStyle w:val="FootnoteAnchor"/>
          <w:rtl w:val="true"/>
        </w:rPr>
        <w:footnoteReference w:id="733"/>
      </w:r>
    </w:p>
    <w:p>
      <w:pPr>
        <w:pStyle w:val="Heading5"/>
        <w:numPr>
          <w:ilvl w:val="4"/>
          <w:numId w:val="1"/>
        </w:numPr>
        <w:rPr/>
      </w:pPr>
      <w:bookmarkStart w:id="1774" w:name="__RefHeading___Toc3702689_1468164448"/>
      <w:bookmarkStart w:id="1775" w:name="_Toc806"/>
      <w:bookmarkEnd w:id="1774"/>
      <w:r>
        <w:rPr>
          <w:rtl w:val="true"/>
        </w:rPr>
        <w:t xml:space="preserve">روایت </w:t>
      </w:r>
      <w:r>
        <w:rPr/>
        <w:t>22</w:t>
      </w:r>
      <w:bookmarkEnd w:id="1775"/>
    </w:p>
    <w:p>
      <w:pPr>
        <w:pStyle w:val="BookText"/>
        <w:rPr/>
      </w:pP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نوزادی با فطرتی پاک متولد می‌شود و این پدر و مادرش هستند که او را یهودی یا نصرانی بار می‌آورند</w:t>
      </w:r>
      <w:r>
        <w:rPr>
          <w:rFonts w:eastAsia="IRNazanin" w:cs="IRNazanin"/>
          <w:color w:val="111111"/>
          <w:sz w:val="28"/>
          <w:szCs w:val="28"/>
          <w:rtl w:val="true"/>
          <w:lang w:bidi="fa-IR"/>
        </w:rPr>
        <w:t>.</w:t>
      </w:r>
      <w:r>
        <w:rPr>
          <w:rStyle w:val="FootnoteAnchor"/>
          <w:rtl w:val="true"/>
        </w:rPr>
        <w:footnoteReference w:id="734"/>
      </w:r>
    </w:p>
    <w:p>
      <w:pPr>
        <w:pStyle w:val="Heading5"/>
        <w:numPr>
          <w:ilvl w:val="4"/>
          <w:numId w:val="1"/>
        </w:numPr>
        <w:rPr/>
      </w:pPr>
      <w:bookmarkStart w:id="1776" w:name="__RefHeading___Toc3702691_1468164448"/>
      <w:bookmarkStart w:id="1777" w:name="_Toc807"/>
      <w:bookmarkEnd w:id="1776"/>
      <w:r>
        <w:rPr>
          <w:rtl w:val="true"/>
        </w:rPr>
        <w:t>توضیح</w:t>
      </w:r>
      <w:bookmarkEnd w:id="1777"/>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بعضی تأویلات از مخالفین در باره این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صحیح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فطرت زاده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دو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فطرت به معنای دین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مولودی برای دین و به خاطر دین زاده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متعال هیچ کس را که به حد مکلّفین برساند نیافریده مگر برای اینکه خدا را عبادت کند و در نتیجه از عبادت خدا نفع ببرد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w:t>
      </w:r>
      <w:r>
        <w:rPr>
          <w:rStyle w:val="FootnoteAnchor"/>
          <w:rtl w:val="true"/>
        </w:rPr>
        <w:footnoteReference w:id="7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 و انس را نیافریدم جز برای آنکه مرا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لام می نشیند آن است که یعقوب بن سکیّت از ابی یزید نقل کرده که عرب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 علیّ کذا و کذا حتی أعرفه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برایم وصف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أغبطک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منظورشان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برایم غبطه 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عرب گاهی بعضی صفات را جای بعضی دیگر می نشاند پس جایز است که از فطرتی که در لغت به معنای خلقت است، معنای دین را اراده کند از این جهت که دین، مقصود از خلقت است و گاهی اسمی بر شیء اطلاق می شود که نوعی تعلق و اختصاص به آن و بر همین مبنا کلام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فَأَقِمْ وَجْهَکَ لِلدِّینِ حَنِیفاً فِطْرَتَ اللَّهِ الَّتِی فَطَرَ النَّاسَ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می شود به اینکه منظور دین خداست که خلق را برای آن خلق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الذي خلق الخلق له و قوله تعالى لا تَبْدِيلَ لِخَلْقِ اللَّهِ أراد به أن ما خلق الله العباد له من العبادة و الطاعة ليس مما يتغير و يختلف حتى يخلق قوما للطاعة و آخرين للمعصية و يجوز أن يريد بذلك الأمر و إن كان ظاهره ظاهر الخبر فكأنه قال لا تبدلوا ما خلقكم الله له من الدين و الطاعة بأن تعصوا و تخالفوا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الوجه الآخر في تأويل قوله علیه السلام الفطرة أن يكون المراد به الخلقة و تكون لفظة على على ظاهرها لم يرد بها غيره و يكون المعنى كل مولود يولد على الخلقة الدالة على وحدانية الله تعالى و عبادته و الإيمان به لأنه جل و عز قد صور الخلق و خلقهم على وجه يقتضي النظر فيه معرفته و الإيمان به و إن لم ينظروا و يعرفوا فكأنه علیه السلام قال كل مخلوق و مولود فهو يدل بخلقته و صورته على عبادة الله تعالى و إن عدل بعضهم فصار يهوديا أو نصرانيا و هذا الوجه أيضا يحتمله قوله تعالى فِطْرَتَ اللَّهِ الَّتِي فَطَرَ النَّاسَ عَلَيْها و إذا ثبت ما ذكرناه في معنى الفطرة فقوله عليه الصلاة و السلام حتى يكون أبواه يهودانه و ينصرانه يحتمل وجهين أحدهما أن من كان يهوديا أو نصرانيا ممن خلقته لعبادتي و ديني فإنما جعله أبواه كذلك أو من جرى مجراهما ممن أوقع له الشبهة و قلده الضلال عن الدين و إنما خص الأبوين لأن الأولاد في الأكثر ينشئون على مذاهب آبائهم و يألفون أديانهم و نحلهم و يكون الغرض بالكلام تنزيه الله تعالى عن ضلال العباد و كفرهم و أنه إنما خلقهم للإيمان فصدهم عنه آباؤهم أو من جرى مجراهم و الوجه الآخر أن يكون معنى يهودانه و ينصرانه أي يلحقانه بأحكامهما لأن أطفال أهل الذمة قد ألحق الشرع أحكامهم بأحكامهم فكأنه علیه السلام قال لا تتوهموا من حيث لحقت أحكام اليهود و النصارى أطفالهم أنهم خلقوا لدينهم بل لم يخلقوا إلا للإيمان و الدين الصحيح لكن آباؤهم هم الذين أدخلوهم في أحكامهم و عبر عن إدخالهم في أحكامهم بقوله يهودانه و ينصرانه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تبدیل لخلق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هدفی که خداوند بندگان را برای آن خلق کرده یعنی عبادت و طاعت، تغییر نمی یابد و مختلف نمی شود به اینکه قومی را برای طاعت بیافریند و قومی را برای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از این جمله أمر، اراده کند گر چه ظاهرش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خداوند شما را برایش آفریده یعنی دین و طاعت، تبدیل نکنید به اینکه عصیان و مخالفت بورزید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دیگر در تأویل فطرت این است که منظور از آن خلقت باشد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ظاهر خود باقی باشد و معنا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مولودی بر خلقتی متولد می شود که بر وحدانیت خدای متعال و عبادت و ایمان به او دلالت می کند زیرا خداوند عزوجل خلق را صورت داد و آنها را به گونه ای آفرید که نظر در آن باعث معرفت و ایمان به او شود اگر چه آنان نظر نکنند و معرفت نیابند پس گویا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مخلوق و مولودی با خلقت و صورت خود بر عبادت خدای متعال دلالت می کند اگر چه بعضی منحرف شوند و یهودی و نصرانی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وجه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 الَّتِی فَطَرَ النَّاسَ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معنای فطرت در بیان ما معلوم شد معنای سخن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سلام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اینکه پدر و مادرش یهودی و نصرانی 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دو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آن کسی که یهودی و نصرانی هست در حالی که من او را برای عبادت و دین خودم خلق کردم، تنها پدر و مادرش او را چنین کردند یا کسانی چون پدر و مادر که شبهه بر او وارد ساخته و گمراهی از دین را به گردنش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به این دلیل فقط پدر و مادر را ذکر کرد زیرا فرزندان اکثرا به دین والدینشان بزرگ می شوند و با دین و مذهب آنها انس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از این سخن تنزیه خدا از گمراهی و کفر بندگان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آنها را برای ایمان آفرید اما پدرانشان از آن بازشان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اینکه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و نصرانی 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او را به احکام یهودیت و نصرانیت ملحق می سازند زیرا شرع احکام اطفال اهل ذمّه را به احکام پدرانشان ملحق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الحاق احکام یهود و نصاری به اطفالشان گمان نکنید که آنها برای این دین ها آفریده شدند بلکه جز برای ایمان و دین صحیح آفریده نشدند ولی این پدرانشان بودند که آنها را در احکام دین خود داخل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داخل کردن آنها در احکام دینشان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کردن و نصرانی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فرموده است</w:t>
      </w:r>
      <w:r>
        <w:rPr>
          <w:rFonts w:eastAsia="IRNazanin" w:cs="IRNazanin"/>
          <w:color w:val="111111"/>
          <w:sz w:val="28"/>
          <w:szCs w:val="28"/>
          <w:rtl w:val="true"/>
          <w:lang w:bidi="fa-IR"/>
        </w:rPr>
        <w:t>.</w:t>
      </w:r>
      <w:r>
        <w:rPr>
          <w:rStyle w:val="FootnoteAnchor"/>
          <w:rtl w:val="true"/>
        </w:rPr>
        <w:footnoteReference w:id="736"/>
      </w:r>
      <w:bookmarkStart w:id="1778" w:name="pg16997_179764"/>
    </w:p>
    <w:p>
      <w:pPr>
        <w:pStyle w:val="Heading3"/>
        <w:numPr>
          <w:ilvl w:val="2"/>
          <w:numId w:val="1"/>
        </w:numPr>
        <w:rPr/>
      </w:pPr>
      <w:bookmarkStart w:id="1779" w:name="__RefHeading___Toc3702693_1468164448"/>
      <w:bookmarkStart w:id="1780" w:name="_Toc808"/>
      <w:bookmarkEnd w:id="1778"/>
      <w:bookmarkEnd w:id="1779"/>
      <w:r>
        <w:rPr>
          <w:rtl w:val="true"/>
        </w:rPr>
        <w:t xml:space="preserve">باب </w:t>
      </w:r>
      <w:r>
        <w:rPr/>
        <w:t>12</w:t>
      </w:r>
      <w:r>
        <w:rPr>
          <w:rtl w:val="true"/>
        </w:rPr>
        <w:t xml:space="preserve"> </w:t>
      </w:r>
      <w:r>
        <w:rPr>
          <w:rtl w:val="true"/>
        </w:rPr>
        <w:t>إثبات قدمه تعالى و امتناع الزوال عليه</w:t>
      </w:r>
      <w:bookmarkEnd w:id="1780"/>
    </w:p>
    <w:p>
      <w:pPr>
        <w:pStyle w:val="Heading4"/>
        <w:numPr>
          <w:ilvl w:val="3"/>
          <w:numId w:val="1"/>
        </w:numPr>
        <w:rPr/>
      </w:pPr>
      <w:bookmarkStart w:id="1781" w:name="__RefHeading___Toc3702695_1468164448"/>
      <w:bookmarkStart w:id="1782" w:name="_Toc809"/>
      <w:bookmarkEnd w:id="1781"/>
      <w:r>
        <w:rPr>
          <w:rtl w:val="true"/>
        </w:rPr>
        <w:t>الأخبار</w:t>
      </w:r>
      <w:bookmarkEnd w:id="1782"/>
    </w:p>
    <w:p>
      <w:pPr>
        <w:pStyle w:val="Heading5"/>
        <w:numPr>
          <w:ilvl w:val="4"/>
          <w:numId w:val="1"/>
        </w:numPr>
        <w:rPr/>
      </w:pPr>
      <w:bookmarkStart w:id="1783" w:name="__RefHeading___Toc3702697_1468164448"/>
      <w:bookmarkStart w:id="1784" w:name="_Toc810"/>
      <w:bookmarkEnd w:id="1783"/>
      <w:r>
        <w:rPr>
          <w:rtl w:val="true"/>
        </w:rPr>
        <w:t>«</w:t>
      </w:r>
      <w:r>
        <w:rPr/>
        <w:t>1</w:t>
      </w:r>
      <w:r>
        <w:rPr>
          <w:rtl w:val="true"/>
        </w:rPr>
        <w:t>»</w:t>
      </w:r>
      <w:bookmarkEnd w:id="178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الْبَزَنْطِيِ‌</w:t>
      </w:r>
      <w:r>
        <w:rPr>
          <w:rStyle w:val="FootnoteAnchor"/>
          <w:rtl w:val="true"/>
        </w:rPr>
        <w:footnoteReference w:id="737"/>
      </w:r>
      <w:r>
        <w:rPr>
          <w:rFonts w:ascii="Amiri" w:hAnsi="Amiri" w:eastAsia="Amiri" w:cs="Amiri"/>
          <w:color w:val="111111"/>
          <w:sz w:val="28"/>
          <w:sz w:val="28"/>
          <w:szCs w:val="28"/>
          <w:rtl w:val="true"/>
          <w:lang w:bidi="ar-SA"/>
        </w:rPr>
        <w:t>عَنْ أَبِي الْحَسَنِ الْمَوْصِلِيِّ عَنْ أَبِي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حِبْرٌ مِنَ الْأَحْبَارِ إِلَى أَمِيرِ الْمُؤْمِنِينَ علیه السلام فَقَالَ يَا أَمِيرَ الْمُؤْمِنِينَ مَتَى كَانَ رَبُّكَ فَقَالَ لَهُ ثَكِلَتْكَ أُمُّكَ وَ مَتَى لَمْ يَكُنْ حَتَّى يُقَالَ مَتَى كَانَ كَانَ رَبِّي قَبْلَ الْقَبْلِ بِلَا قَبْلٍ وَ يَكُونُ بَعْدَ الْبَعْدِ بِلَا بَعْدٍ وَ لَا غَايَةَ وَ لَا مُنْتَهَى لِغَايَتِهِ انْقَطَعَتِ الْغَايَاتُ عَنْهُ فَهُوَ مُنْتَهَى كُلِّ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بِزِيَادَةِ قَوْلِهِ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فَنَبِيٌّ أَنْتَ فَقَالَ وَيْلَكَ إِنَّمَا أَنَا عَبْدٌ مِنْ عَبِيدِ مُحَمَّدٍ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تلك الزيادة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الصدوق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عبد طاعة لا غير ذلك</w:t>
      </w:r>
      <w:r>
        <w:rPr>
          <w:rFonts w:eastAsia="Amiri" w:cs="Amiri" w:ascii="Amiri" w:hAnsi="Amiri"/>
          <w:color w:val="111111"/>
          <w:sz w:val="28"/>
          <w:szCs w:val="28"/>
          <w:rtl w:val="true"/>
          <w:lang w:bidi="ar-SA"/>
        </w:rPr>
        <w:t>.</w:t>
      </w:r>
    </w:p>
    <w:p>
      <w:pPr>
        <w:pStyle w:val="Heading5"/>
        <w:numPr>
          <w:ilvl w:val="4"/>
          <w:numId w:val="1"/>
        </w:numPr>
        <w:rPr/>
      </w:pPr>
      <w:bookmarkStart w:id="1785" w:name="__RefHeading___Toc3702699_1468164448"/>
      <w:bookmarkStart w:id="1786" w:name="_Toc811"/>
      <w:bookmarkEnd w:id="1785"/>
      <w:r>
        <w:rPr>
          <w:rtl w:val="true"/>
        </w:rPr>
        <w:t>بیان</w:t>
      </w:r>
      <w:bookmarkEnd w:id="1786"/>
    </w:p>
    <w:p>
      <w:pPr>
        <w:pStyle w:val="BookText"/>
        <w:rPr/>
      </w:pPr>
      <w:r>
        <w:rPr>
          <w:rFonts w:ascii="IRNazanin" w:hAnsi="IRNazanin" w:eastAsia="IRNazanin"/>
          <w:color w:val="111111"/>
          <w:sz w:val="28"/>
          <w:sz w:val="28"/>
          <w:szCs w:val="28"/>
          <w:rtl w:val="true"/>
          <w:lang w:bidi="fa-IR"/>
        </w:rPr>
        <w:t xml:space="preserve">لما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 عن الزمان المخصوص من بين الأزمنة لوجوده و لا يصح فيما لا اختصاص لزمان به أجابه علیه السلام بقوله متى لم يكن حتى يقال متى كان و نبه على بطلان الاختصاص الذي أخذ في السؤال ثم بين علیه السلام سرمديته فقال كان ربي قبل القبل أي هو قبل كل ما هو قبل شي‌ء و لا قبل بالنسبة إليه و بعد كل ما هو بعد شي‌ء و لا شي‌ء بعده أو هو قبل الموصوف بالقبلية و البعدية لذاته أي الزمان و بعده بلا زمان إذ هو مبدأ كل شي‌ء و غاية له و الغاية نهاية الامتداد و قد يطلق على نفس الامتداد و المعنى أنه لا غاية لوجوده و سائر كمالاته أزلا و أبدا و لعل المراد بها ثانيا نفس الامتداد أي ليس لما يتوهم له من الامتداد نهاية</w:t>
      </w:r>
      <w:r>
        <w:rPr>
          <w:rFonts w:eastAsia="IRNazanin" w:cs="IRNazanin"/>
          <w:color w:val="111111"/>
          <w:sz w:val="28"/>
          <w:szCs w:val="28"/>
          <w:rtl w:val="true"/>
          <w:lang w:bidi="fa-IR"/>
        </w:rPr>
        <w:t>.</w:t>
      </w:r>
    </w:p>
    <w:p>
      <w:pPr>
        <w:pStyle w:val="Heading3"/>
        <w:numPr>
          <w:ilvl w:val="2"/>
          <w:numId w:val="1"/>
        </w:numPr>
        <w:rPr/>
      </w:pPr>
      <w:bookmarkStart w:id="1787" w:name="__RefHeading___Toc3702701_1468164448"/>
      <w:bookmarkStart w:id="1788" w:name="_Toc812"/>
      <w:bookmarkEnd w:id="1787"/>
      <w:r>
        <w:rPr>
          <w:rtl w:val="true"/>
        </w:rPr>
        <w:t xml:space="preserve">باب دوازدهم </w:t>
      </w:r>
      <w:r>
        <w:rPr>
          <w:rtl w:val="true"/>
        </w:rPr>
        <w:t xml:space="preserve">: </w:t>
      </w:r>
      <w:r>
        <w:rPr>
          <w:rtl w:val="true"/>
        </w:rPr>
        <w:t>اثبات قدم خدای متعال و امتناع زوال بر او</w:t>
      </w:r>
      <w:bookmarkEnd w:id="1788"/>
    </w:p>
    <w:p>
      <w:pPr>
        <w:pStyle w:val="Heading4"/>
        <w:numPr>
          <w:ilvl w:val="3"/>
          <w:numId w:val="1"/>
        </w:numPr>
        <w:rPr/>
      </w:pPr>
      <w:bookmarkStart w:id="1789" w:name="__RefHeading___Toc3702703_1468164448"/>
      <w:bookmarkStart w:id="1790" w:name="_Toc813"/>
      <w:bookmarkEnd w:id="1789"/>
      <w:r>
        <w:rPr>
          <w:rtl w:val="true"/>
        </w:rPr>
        <w:t>روایات</w:t>
      </w:r>
      <w:bookmarkEnd w:id="1790"/>
    </w:p>
    <w:p>
      <w:pPr>
        <w:pStyle w:val="Heading5"/>
        <w:numPr>
          <w:ilvl w:val="4"/>
          <w:numId w:val="1"/>
        </w:numPr>
        <w:rPr/>
      </w:pPr>
      <w:bookmarkStart w:id="1791" w:name="__RefHeading___Toc3702705_1468164448"/>
      <w:bookmarkStart w:id="1792" w:name="_Toc814"/>
      <w:bookmarkEnd w:id="1791"/>
      <w:r>
        <w:rPr>
          <w:rtl w:val="true"/>
        </w:rPr>
        <w:t xml:space="preserve">روایت </w:t>
      </w:r>
      <w:r>
        <w:rPr/>
        <w:t>1</w:t>
      </w:r>
      <w:bookmarkEnd w:id="1792"/>
    </w:p>
    <w:p>
      <w:pPr>
        <w:pStyle w:val="BookText"/>
        <w:rPr/>
      </w:pP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یکی از دانشمندان یهود حضور امیر المؤمنین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پروردگار تو از کِی بوده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بر تو بگرید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نبوده است تا گفته شود او کِی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 من قبل از قبل بود بدون قبلیّت و بعد از بعد خواهد بود بدون بعدیّت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غایت و پایانی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و نهایت از او منقطع است و او منتهای هر انتهایی است</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این حدیث در کتاب احتجاج و توحید نیز روایت شده است و این قسمت را اضافه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آیا تو پیامبر هستی؟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تنها بنده ای از بندگان محمدم</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شیخ صدوق در باره این قسمت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از بندگی پیامبر، بندگی اطاعت است نه چیز دیگر</w:t>
      </w:r>
      <w:r>
        <w:rPr>
          <w:rFonts w:eastAsia="IRNazanin" w:cs="IRNazanin"/>
          <w:color w:val="111111"/>
          <w:sz w:val="28"/>
          <w:szCs w:val="28"/>
          <w:rtl w:val="true"/>
          <w:lang w:bidi="fa-IR"/>
        </w:rPr>
        <w:t>.</w:t>
      </w:r>
    </w:p>
    <w:p>
      <w:pPr>
        <w:pStyle w:val="Heading5"/>
        <w:numPr>
          <w:ilvl w:val="4"/>
          <w:numId w:val="1"/>
        </w:numPr>
        <w:rPr/>
      </w:pPr>
      <w:bookmarkStart w:id="1793" w:name="__RefHeading___Toc3702707_1468164448"/>
      <w:bookmarkStart w:id="1794" w:name="_Toc815"/>
      <w:bookmarkEnd w:id="1793"/>
      <w:r>
        <w:rPr>
          <w:rtl w:val="true"/>
        </w:rPr>
        <w:t>توضیح</w:t>
      </w:r>
      <w:bookmarkEnd w:id="1794"/>
    </w:p>
    <w:p>
      <w:pPr>
        <w:pStyle w:val="BookText"/>
        <w:rPr/>
      </w:pPr>
      <w:r>
        <w:rPr>
          <w:rFonts w:ascii="IRNazanin" w:hAnsi="IRNazanin" w:eastAsia="IRNazanin"/>
          <w:color w:val="111111"/>
          <w:sz w:val="28"/>
          <w:sz w:val="28"/>
          <w:szCs w:val="28"/>
          <w:rtl w:val="true"/>
          <w:lang w:bidi="fa-IR"/>
        </w:rPr>
        <w:t xml:space="preserve">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از زمانی خاص از زمانها برای وجود خدا بود و این سؤال در باره موجودی که به زمانی اختصاص ندارد صحیح نیست امام علیه السلام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وقتی نبود تا گفته شود چه وقت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اشاره به بطلان اختصاصی نمود که در سؤال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سرمدیّت خداوند را بیان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قبل از قبل بود یعنی او قبل از هر چیزی است که او قبل از چیزی است و هیچ قبلی نسبت به خدا نیست و بعد از هر چیزی است که او بعد از چیزی است و هیچ چیزی بعد از خدا نیست یا اینکه او قبل از موصوف ذاتی به قبلیّت و بعدیّت یعنی زمان است و بعد از آن است بدون هیچ زمانی زیرا او مبدأ هر چیز و غایت هر چیز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نهایت امتداد و گاهی بر خود امتداد نیز اطلاق می شود و معنا آن است که نهایتی برای وجود خدا و سایر کمالاتش نیست ازلاً و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منظور از غایت، در دفعه دوم، خود امتداد باشد یعنی برای امتدادی که در مورد او توهم می شود نهایتی نیست</w:t>
      </w:r>
      <w:r>
        <w:rPr>
          <w:rFonts w:eastAsia="IRNazanin" w:cs="IRNazanin"/>
          <w:color w:val="111111"/>
          <w:sz w:val="28"/>
          <w:szCs w:val="28"/>
          <w:rtl w:val="true"/>
          <w:lang w:bidi="fa-IR"/>
        </w:rPr>
        <w:t xml:space="preserve">. </w:t>
      </w:r>
      <w:bookmarkStart w:id="1795" w:name="pg16997_179765"/>
    </w:p>
    <w:p>
      <w:pPr>
        <w:pStyle w:val="BookText"/>
        <w:rPr/>
      </w:pPr>
      <w:bookmarkEnd w:id="1795"/>
      <w:r>
        <w:rPr>
          <w:rFonts w:ascii="Amiri" w:hAnsi="Amiri" w:eastAsia="Amiri" w:cs="Amiri"/>
          <w:color w:val="111111"/>
          <w:sz w:val="28"/>
          <w:sz w:val="28"/>
          <w:szCs w:val="28"/>
          <w:rtl w:val="true"/>
          <w:lang w:bidi="ar-SA"/>
        </w:rPr>
        <w:t>و يحتمل أن يكون المراد بها أولا أيضا الامتداد فيكون مجرورا أي بلا امتداد زماني و يحتمل أن يكون المراد بها ثانيا أيضا النهاية أي كل ما توهمت أنه غاية له فهو موجود بعده و لا ينتهي إليه وجوده فكل غاية أي امتداد أو نهاية ينقطع عنه لوجوده تعالى قبله و بعده فهو منتهى كل غاية أي بعدها أو هو علة لها و إليه ينتهي وجودها فكيف تكون غاية له و يحتمل أن يكون المراد بالغايات نهايات أفكار العارفين فإنها منقطعة عنه لا تصل إليه و بكونه منتهى كل غاية أنه منتهى رغبات الخلائق و حاجاتهم و يمكن أن يحمل الغاية في الأخيرتين على العلة الغائية أيضا و الله يعلم</w:t>
      </w:r>
      <w:r>
        <w:rPr>
          <w:rFonts w:eastAsia="Amiri" w:cs="Amiri" w:ascii="Amiri" w:hAnsi="Amiri"/>
          <w:color w:val="111111"/>
          <w:sz w:val="28"/>
          <w:szCs w:val="28"/>
          <w:rtl w:val="true"/>
          <w:lang w:bidi="ar-SA"/>
        </w:rPr>
        <w:t>.</w:t>
      </w:r>
    </w:p>
    <w:p>
      <w:pPr>
        <w:pStyle w:val="Heading5"/>
        <w:numPr>
          <w:ilvl w:val="4"/>
          <w:numId w:val="1"/>
        </w:numPr>
        <w:rPr/>
      </w:pPr>
      <w:bookmarkStart w:id="1796" w:name="__RefHeading___Toc3702709_1468164448"/>
      <w:bookmarkStart w:id="1797" w:name="_Toc816"/>
      <w:bookmarkEnd w:id="1796"/>
      <w:r>
        <w:rPr>
          <w:rtl w:val="true"/>
        </w:rPr>
        <w:t>«</w:t>
      </w:r>
      <w:r>
        <w:rPr/>
        <w:t>2</w:t>
      </w:r>
      <w:r>
        <w:rPr>
          <w:rtl w:val="true"/>
        </w:rPr>
        <w:t>»</w:t>
      </w:r>
      <w:bookmarkEnd w:id="1797"/>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عَلِيٍّ عَنْ أَبِيهِ عَنِ ابْنِ أَبِي عُمَيْرٍ عَنِ ابْنِ أُذَيْنَةَ عَنْ مُحَمَّدِ بْنِ حَكِيمٍ عَنْ مَيْمُونٍ الْبَانِ‌</w:t>
      </w:r>
      <w:r>
        <w:rPr>
          <w:rStyle w:val="FootnoteAnchor"/>
          <w:rtl w:val="true"/>
        </w:rPr>
        <w:footnoteReference w:id="7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وَ قَدْ سُئِلَ عَنْ قَوْلِهِ جَلَّ وَ عَزَّ هُوَ الْأَوَّلُ وَ الْآخِرُ فَقَالَ الْأَوَّلُ لَا عَنْ أَوَّلٍ قَبْلَهُ وَ لَا عَنْ بَدْءٍ سَبَقَهُ وَ آخِرٌ لَا عَنْ نِهَايَةٍ كَمَا يُعْقَلُ مِنْ صِفَاتِ الْمَخْلُوقِينَ وَ لَكِنْ قَدِيمٌ أَوَّلٌ آخِرٌ لَمْ يَزَلْ وَ لَا يَزَالُ بِلَا بَدْءٍ وَ لَا نِهَايَةٍ لَا يَقَعُ عَلَيْهِ الْحُدُوثُ وَ لَا يُحَوَّلُ مِنْ حَالٍ إِلَى حَالٍ خَالِقُ كُلِّ شَيْ‌ءٍ</w:t>
      </w:r>
      <w:r>
        <w:rPr>
          <w:rFonts w:eastAsia="Amiri" w:cs="Amiri" w:ascii="Amiri" w:hAnsi="Amiri"/>
          <w:color w:val="111111"/>
          <w:sz w:val="28"/>
          <w:szCs w:val="28"/>
          <w:rtl w:val="true"/>
          <w:lang w:bidi="ar-SA"/>
        </w:rPr>
        <w:t>.</w:t>
      </w:r>
    </w:p>
    <w:p>
      <w:pPr>
        <w:pStyle w:val="Heading5"/>
        <w:numPr>
          <w:ilvl w:val="4"/>
          <w:numId w:val="1"/>
        </w:numPr>
        <w:rPr/>
      </w:pPr>
      <w:bookmarkStart w:id="1798" w:name="__RefHeading___Toc3702711_1468164448"/>
      <w:bookmarkStart w:id="1799" w:name="_Toc817"/>
      <w:bookmarkEnd w:id="1798"/>
      <w:r>
        <w:rPr>
          <w:rtl w:val="true"/>
        </w:rPr>
        <w:t>بیان</w:t>
      </w:r>
      <w:bookmarkEnd w:id="1799"/>
    </w:p>
    <w:p>
      <w:pPr>
        <w:pStyle w:val="BookText"/>
        <w:rPr/>
      </w:pPr>
      <w:r>
        <w:rPr>
          <w:rFonts w:ascii="IRNazanin" w:hAnsi="IRNazanin" w:eastAsia="IRNazanin"/>
          <w:color w:val="111111"/>
          <w:sz w:val="28"/>
          <w:sz w:val="28"/>
          <w:szCs w:val="28"/>
          <w:rtl w:val="true"/>
          <w:lang w:bidi="fa-IR"/>
        </w:rPr>
        <w:t>لا عن أول قبله أي لا مبتدأ عن أول يكون قبله زمانا و لا عن بدء على وزن فعل أو بدي‌ء على وزن فعيل أي مبتدإ سبقه رتبة بالعلية و قوله لا عن نهاية أي لا معها مجازا و يحتمل أن تكون عن تعليلية أي ليست آخريته بسبب أن له نهاية بعد نهاية غيره و قوله لا يقع عليه الحدوث ناظر إلى الأول و قوله علیه السلام و لا يحول من حال إلى حال ناظر إلى الآخر أي آخريته بأنه أبدي بجميع صفاته لا يعتريه تغير في شي‌ء من ذلك و سيأتي تحقيقه في باب الأسماء</w:t>
      </w:r>
      <w:r>
        <w:rPr>
          <w:rFonts w:eastAsia="IRNazanin" w:cs="IRNazanin"/>
          <w:color w:val="111111"/>
          <w:sz w:val="28"/>
          <w:szCs w:val="28"/>
          <w:rtl w:val="true"/>
          <w:lang w:bidi="fa-IR"/>
        </w:rPr>
        <w:t>.</w:t>
      </w:r>
    </w:p>
    <w:p>
      <w:pPr>
        <w:pStyle w:val="Heading5"/>
        <w:numPr>
          <w:ilvl w:val="4"/>
          <w:numId w:val="1"/>
        </w:numPr>
        <w:rPr/>
      </w:pPr>
      <w:bookmarkStart w:id="1800" w:name="__RefHeading___Toc3702713_1468164448"/>
      <w:bookmarkStart w:id="1801" w:name="_Toc818"/>
      <w:bookmarkEnd w:id="1800"/>
      <w:r>
        <w:rPr>
          <w:rtl w:val="true"/>
        </w:rPr>
        <w:t>«</w:t>
      </w:r>
      <w:r>
        <w:rPr/>
        <w:t>3</w:t>
      </w:r>
      <w:r>
        <w:rPr>
          <w:rtl w:val="true"/>
        </w:rPr>
        <w:t>»</w:t>
      </w:r>
      <w:bookmarkEnd w:id="1801"/>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نَافِعُ بْنُ الْأَزْرَقِ أَبَا جَعْفَرٍ علیه السلام قَالَ أَخْبِرْنِي عَنِ اللَّهِ عَزَّ وَ جَلَّ مَتَى كَانَ فَقَالَ لَهُ وَيْلَكَ أَخْبِرْنِي أَنْتَ مَتَى لَمْ يَكُنْ حَتَّى أُخْبِرَكَ مَتَى كَانَ‌</w:t>
      </w:r>
      <w:r>
        <w:rPr>
          <w:rStyle w:val="FootnoteAnchor"/>
          <w:rtl w:val="true"/>
        </w:rPr>
        <w:footnoteReference w:id="741"/>
      </w:r>
      <w:r>
        <w:rPr>
          <w:rFonts w:ascii="Amiri" w:hAnsi="Amiri" w:eastAsia="Amiri" w:cs="Amiri"/>
          <w:color w:val="111111"/>
          <w:sz w:val="28"/>
          <w:sz w:val="28"/>
          <w:szCs w:val="28"/>
          <w:rtl w:val="true"/>
          <w:lang w:bidi="ar-SA"/>
        </w:rPr>
        <w:t>سُبْحَانَ مَنْ</w:t>
      </w:r>
    </w:p>
    <w:p>
      <w:pPr>
        <w:pStyle w:val="BookText"/>
        <w:rPr/>
      </w:pPr>
      <w:r>
        <w:rPr>
          <w:rFonts w:ascii="IRNazanin" w:hAnsi="IRNazanin" w:eastAsia="IRNazanin"/>
          <w:color w:val="111111"/>
          <w:sz w:val="28"/>
          <w:sz w:val="28"/>
          <w:szCs w:val="28"/>
          <w:rtl w:val="true"/>
          <w:lang w:bidi="fa-IR"/>
        </w:rPr>
        <w:t>و ممکن است منظور از غایت در دفعه اول نیز، امتداد باشد پس مجرور باشد یعنی بدون امتداد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از آن در دفعه دوم نیز نهایت باشد یعنی هر چیزی را که تو انتهای او فرض کنی، او بعد از آن، موجود است و وجود او به آن منتهی نمی شود پس هر غایتی یعنی امتداد یا نهایتی از او منقطع می شود زیرا وجود خدا قبل و بعدش است پس او منتهای هر غایتی یعنی بعد از هر غایتی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او علت هر غایتی است و وجود آن به او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 توان غایت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منظور از غایات، نهایت افکار عارفین باشد که از او منقطع است و به او نمی رسد و منظور از بودن خدا انتهای هر غایت، این باشد که او انتهای رغبت و حاجات خلایق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غایت در دو جمله آخر بر علت غائی نیز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یعلم</w:t>
      </w:r>
      <w:r>
        <w:rPr>
          <w:rFonts w:eastAsia="IRNazanin" w:cs="IRNazanin"/>
          <w:color w:val="111111"/>
          <w:sz w:val="28"/>
          <w:szCs w:val="28"/>
          <w:rtl w:val="true"/>
          <w:lang w:bidi="fa-IR"/>
        </w:rPr>
        <w:t>.</w:t>
      </w:r>
    </w:p>
    <w:p>
      <w:pPr>
        <w:pStyle w:val="Heading5"/>
        <w:numPr>
          <w:ilvl w:val="4"/>
          <w:numId w:val="1"/>
        </w:numPr>
        <w:rPr/>
      </w:pPr>
      <w:bookmarkStart w:id="1802" w:name="__RefHeading___Toc3702715_1468164448"/>
      <w:bookmarkStart w:id="1803" w:name="_Toc819"/>
      <w:bookmarkEnd w:id="1802"/>
      <w:r>
        <w:rPr>
          <w:rtl w:val="true"/>
        </w:rPr>
        <w:t xml:space="preserve">روایت </w:t>
      </w:r>
      <w:r>
        <w:rPr/>
        <w:t>2</w:t>
      </w:r>
      <w:bookmarkEnd w:id="1803"/>
    </w:p>
    <w:p>
      <w:pPr>
        <w:pStyle w:val="BookText"/>
        <w:rPr/>
      </w:pP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جواب سؤال از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 الْآخِرُ</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یعنی آغازی که پیش از او آغازی نبوده و نخستی بر او پیشی نجسته و آخری است نه همراه نهایتی، چنانچه از این کلمه در وصف مخلوق فهم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قدیم است و اول است و آخر، همیشه بوده و همیشه خواهد بود، او را نه آغازی است و نه انجامی، حدوث بر او واقع نشود و از حالی به حالی نگردد، آفریننده هر چیزی است</w:t>
      </w:r>
      <w:r>
        <w:rPr>
          <w:rFonts w:eastAsia="IRNazanin" w:cs="IRNazanin"/>
          <w:color w:val="111111"/>
          <w:sz w:val="28"/>
          <w:szCs w:val="28"/>
          <w:rtl w:val="true"/>
          <w:lang w:bidi="fa-IR"/>
        </w:rPr>
        <w:t>.</w:t>
      </w:r>
      <w:r>
        <w:rPr>
          <w:rStyle w:val="FootnoteAnchor"/>
          <w:rtl w:val="true"/>
        </w:rPr>
        <w:footnoteReference w:id="743"/>
      </w:r>
    </w:p>
    <w:p>
      <w:pPr>
        <w:pStyle w:val="Heading5"/>
        <w:numPr>
          <w:ilvl w:val="4"/>
          <w:numId w:val="1"/>
        </w:numPr>
        <w:rPr/>
      </w:pPr>
      <w:bookmarkStart w:id="1804" w:name="__RefHeading___Toc3702717_1468164448"/>
      <w:bookmarkStart w:id="1805" w:name="_Toc820"/>
      <w:bookmarkEnd w:id="1804"/>
      <w:r>
        <w:rPr>
          <w:rtl w:val="true"/>
        </w:rPr>
        <w:t>توضیح</w:t>
      </w:r>
      <w:bookmarkEnd w:id="18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عن اوّل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اینکه از اولی که زماناً قبل از او باشد شروع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عن 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فعل یا بر وزن فعیل یعنی و نه از مبدأی که به خاطر علیت از نظر رتبه بر او سبقت جوید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عن 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همراه با آن، که مجازا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تعلیلیه باشد یعنی آخر بودن او به سبب این نیست که نهایتی برای او بعد از نهایت غیر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 علیه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یحول من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آخر بودن او به این است که به جمیع صفاتش ابدی است و هیچ تغییری در آن رخ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این مطلب در باب اسماء خواهد آمد</w:t>
      </w:r>
      <w:r>
        <w:rPr>
          <w:rFonts w:eastAsia="IRNazanin" w:cs="IRNazanin"/>
          <w:color w:val="111111"/>
          <w:sz w:val="28"/>
          <w:szCs w:val="28"/>
          <w:rtl w:val="true"/>
          <w:lang w:bidi="fa-IR"/>
        </w:rPr>
        <w:t>.</w:t>
      </w:r>
    </w:p>
    <w:p>
      <w:pPr>
        <w:pStyle w:val="Heading5"/>
        <w:numPr>
          <w:ilvl w:val="4"/>
          <w:numId w:val="1"/>
        </w:numPr>
        <w:rPr/>
      </w:pPr>
      <w:bookmarkStart w:id="1806" w:name="__RefHeading___Toc3702719_1468164448"/>
      <w:bookmarkStart w:id="1807" w:name="_Toc821"/>
      <w:bookmarkEnd w:id="1806"/>
      <w:r>
        <w:rPr>
          <w:rtl w:val="true"/>
        </w:rPr>
        <w:t xml:space="preserve">روایت </w:t>
      </w:r>
      <w:r>
        <w:rPr/>
        <w:t>3</w:t>
      </w:r>
      <w:bookmarkEnd w:id="1807"/>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ازرق از امام باقر علیه السلام سؤال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خدا خبر ده که در چه زمان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که در چه زمان نبود تا من تو را خبر دهم که در چه زمان بود؟</w:t>
      </w:r>
      <w:r>
        <w:rPr>
          <w:rFonts w:eastAsia="IRNazanin" w:cs="IRNazanin"/>
          <w:color w:val="111111"/>
          <w:sz w:val="28"/>
          <w:szCs w:val="28"/>
          <w:rtl w:val="true"/>
          <w:lang w:bidi="fa-IR"/>
        </w:rPr>
        <w:t xml:space="preserve">! </w:t>
      </w:r>
      <w:bookmarkStart w:id="1808" w:name="pg16997_179766"/>
    </w:p>
    <w:p>
      <w:pPr>
        <w:pStyle w:val="BookText"/>
        <w:rPr/>
      </w:pPr>
      <w:bookmarkEnd w:id="1808"/>
      <w:r>
        <w:rPr>
          <w:rFonts w:ascii="Amiri" w:hAnsi="Amiri" w:eastAsia="Amiri" w:cs="Amiri"/>
          <w:color w:val="111111"/>
          <w:sz w:val="28"/>
          <w:sz w:val="28"/>
          <w:szCs w:val="28"/>
          <w:rtl w:val="true"/>
          <w:lang w:bidi="ar-SA"/>
        </w:rPr>
        <w:t>لَمْ يَزَلْ وَ لَا يَزَالُ فَرْداً صَمَداً لَمْ يَتَّخِذْ صَاحِبَةً وَ لَا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عيسى عن ابن محبوب عن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محبوب عن الثمالي عن أبي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809" w:name="__RefHeading___Toc3702721_1468164448"/>
      <w:bookmarkStart w:id="1810" w:name="_Toc822"/>
      <w:bookmarkEnd w:id="1809"/>
      <w:r>
        <w:rPr>
          <w:rtl w:val="true"/>
        </w:rPr>
        <w:t>«</w:t>
      </w:r>
      <w:r>
        <w:rPr/>
        <w:t>4</w:t>
      </w:r>
      <w:r>
        <w:rPr>
          <w:rtl w:val="true"/>
        </w:rPr>
        <w:t>»</w:t>
      </w:r>
      <w:bookmarkEnd w:id="1810"/>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مُحَمَّدِ بْنِ الْحُسَيْنِ عَنْ مُحَمَّدِ بْنِ سِنَانٍ عَنْ إِسْحَاقَ بْنِ حَارِثٍ‌</w:t>
      </w:r>
      <w:r>
        <w:rPr>
          <w:rStyle w:val="FootnoteAnchor"/>
          <w:rtl w:val="true"/>
        </w:rPr>
        <w:footnoteReference w:id="744"/>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أَبُو عَبْدِ اللَّهِ علیه السلام حُقّاً</w:t>
      </w:r>
      <w:r>
        <w:rPr>
          <w:rStyle w:val="FootnoteAnchor"/>
          <w:rtl w:val="true"/>
        </w:rPr>
        <w:footnoteReference w:id="745"/>
      </w:r>
      <w:r>
        <w:rPr>
          <w:rFonts w:ascii="Amiri" w:hAnsi="Amiri" w:eastAsia="Amiri" w:cs="Amiri"/>
          <w:color w:val="111111"/>
          <w:sz w:val="28"/>
          <w:sz w:val="28"/>
          <w:szCs w:val="28"/>
          <w:rtl w:val="true"/>
          <w:lang w:bidi="ar-SA"/>
        </w:rPr>
        <w:t>فَأَخْرَجَ مِنْهُ وَرَقَةً فَإِذَا فِيهَا سُبْحَانَ الْوَاحِدِ الَّذِي لَا إِلَهَ غَيْرُهُ‌</w:t>
      </w:r>
      <w:r>
        <w:rPr>
          <w:rStyle w:val="FootnoteAnchor"/>
          <w:rtl w:val="true"/>
        </w:rPr>
        <w:footnoteReference w:id="746"/>
      </w:r>
      <w:r>
        <w:rPr>
          <w:rFonts w:ascii="Amiri" w:hAnsi="Amiri" w:eastAsia="Amiri" w:cs="Amiri"/>
          <w:color w:val="111111"/>
          <w:sz w:val="28"/>
          <w:sz w:val="28"/>
          <w:szCs w:val="28"/>
          <w:rtl w:val="true"/>
          <w:lang w:bidi="ar-SA"/>
        </w:rPr>
        <w:t>الْقَدِيمُ الْمُبْدِئُ الَّذِي لَا بَدْءَ لَهُ الدَّائِمُ الَّذِي لَا نَفَادَ لَهُ الْحَيُّ الَّذِي لَا يَمُوتُ الْخَالِقُ مَا يُرَى وَ مَا لَا يُرَى الْعَالِمُ كُلَّ شَيْ‌ءٍ بِغَيْرِ تَعْلِيمٍ ذَلِكَ اللَّهُ الَّذِي لَا شَرِيكَ لَهُ</w:t>
      </w:r>
      <w:r>
        <w:rPr>
          <w:rFonts w:eastAsia="Amiri" w:cs="Amiri" w:ascii="Amiri" w:hAnsi="Amiri"/>
          <w:color w:val="111111"/>
          <w:sz w:val="28"/>
          <w:szCs w:val="28"/>
          <w:rtl w:val="true"/>
          <w:lang w:bidi="ar-SA"/>
        </w:rPr>
        <w:t>.</w:t>
      </w:r>
    </w:p>
    <w:p>
      <w:pPr>
        <w:pStyle w:val="Heading5"/>
        <w:numPr>
          <w:ilvl w:val="4"/>
          <w:numId w:val="1"/>
        </w:numPr>
        <w:rPr/>
      </w:pPr>
      <w:bookmarkStart w:id="1811" w:name="__RefHeading___Toc3702723_1468164448"/>
      <w:bookmarkStart w:id="1812" w:name="_Toc823"/>
      <w:bookmarkEnd w:id="1811"/>
      <w:r>
        <w:rPr>
          <w:rtl w:val="true"/>
        </w:rPr>
        <w:t>«</w:t>
      </w:r>
      <w:r>
        <w:rPr/>
        <w:t>5</w:t>
      </w:r>
      <w:r>
        <w:rPr>
          <w:rtl w:val="true"/>
        </w:rPr>
        <w:t>»</w:t>
      </w:r>
      <w:bookmarkEnd w:id="1812"/>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مُحَمَّدِ بْنِ أَحْمَدَ عَنْ عَبْدِ اللَّهِ بْنِ مُحَمَّدٍ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جَعْفَرٍ علیه السلام إِلَى رَجُلٍ بِخَطِّهِ وَ قَرَأْتُهُ فِي دُعَاءٍ كَتَبَ بِهِ أَنْ يَقُولَ يَا ذَا الَّذِي كَانَ قَبْلَ كُلِّ شَيْ‌ءٍ ثُمَّ خَلَقَ كُلَّ شَيْ‌ءٍ ثُمَّ يَبْقَى وَ يَفْنَى كُلُّ شَيْ‌ءٍ وَ يَا ذَا الَّذِي لَيْسَ فِي السَّمَاوَاتِ الْعُلَى وَ لَا فِي الْأَرَضِينَ السُّفْلَى وَ لَا فَوْقَهُنَّ وَ لَا بَيْنَهُنَّ وَ لَا تَحْتَهُنَّ إِلَهٌ يُعْبَدُ غَيْرُهُ</w:t>
      </w:r>
      <w:r>
        <w:rPr>
          <w:rFonts w:eastAsia="Amiri" w:cs="Amiri" w:ascii="Amiri" w:hAnsi="Amiri"/>
          <w:color w:val="111111"/>
          <w:sz w:val="28"/>
          <w:szCs w:val="28"/>
          <w:rtl w:val="true"/>
          <w:lang w:bidi="ar-SA"/>
        </w:rPr>
        <w:t>.</w:t>
      </w:r>
    </w:p>
    <w:p>
      <w:pPr>
        <w:pStyle w:val="Heading5"/>
        <w:numPr>
          <w:ilvl w:val="4"/>
          <w:numId w:val="1"/>
        </w:numPr>
        <w:rPr/>
      </w:pPr>
      <w:bookmarkStart w:id="1813" w:name="__RefHeading___Toc3702725_1468164448"/>
      <w:bookmarkStart w:id="1814" w:name="_Toc824"/>
      <w:bookmarkEnd w:id="1813"/>
      <w:r>
        <w:rPr>
          <w:rtl w:val="true"/>
        </w:rPr>
        <w:t>«</w:t>
      </w:r>
      <w:r>
        <w:rPr/>
        <w:t>6</w:t>
      </w:r>
      <w:r>
        <w:rPr>
          <w:rtl w:val="true"/>
        </w:rPr>
        <w:t>»</w:t>
      </w:r>
      <w:bookmarkEnd w:id="1814"/>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الْفَضْلِ بْنِ مُحَمَّدِ بْنِ إِسْحَاقَ الْمُذَكِّرُ عَنْ إِبْرَاهِيمَ بْنِ مُحَمَّدِ بْنِ سُفْيَانَ عَنْ عَلِيِّ بْنِ سَلَمَةَ اللبقي‌</w:t>
      </w:r>
      <w:r>
        <w:rPr>
          <w:rStyle w:val="FootnoteAnchor"/>
          <w:rtl w:val="true"/>
        </w:rPr>
        <w:footnoteReference w:id="7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يَحْيَى عَنْ عَبْدِ اللَّهِ بْنِ عَبْدِ اللَّهِ بْنِ طَلْحَةَ عَنْ سَعْدِ بْنِ سِنَانٍ‌</w:t>
      </w:r>
      <w:r>
        <w:rPr>
          <w:rStyle w:val="FootnoteAnchor"/>
          <w:rtl w:val="true"/>
        </w:rPr>
        <w:footnoteReference w:id="748"/>
      </w:r>
      <w:r>
        <w:rPr>
          <w:rFonts w:ascii="Amiri" w:hAnsi="Amiri" w:eastAsia="Amiri" w:cs="Amiri"/>
          <w:color w:val="111111"/>
          <w:sz w:val="28"/>
          <w:sz w:val="28"/>
          <w:szCs w:val="28"/>
          <w:rtl w:val="true"/>
          <w:lang w:bidi="ar-SA"/>
        </w:rPr>
        <w:t>عَنِ الضَّحَّاكِ عَنِ النَّزَّالِ بْنِ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يَهُودِيٌّ إِلَى عَلِيِّ بْنِ أَبِي طَالِبٍ علیه السلام فَقَالَ يَا أَمِيرَ الْمُؤْمِنِينَ مَتَى كَانَ رَبُّنَا قَالَ فَقَالَ لَهُ عَلِيٌّ علیه السلام إِنَّمَا يُقَالُ مَتَى كَانَ لِشَيْ‌ءٍ لَمْ يَكُنْ فَكَانَ وَ رَبُّنَا هُوَ كَائِنٌ بِلَا كَيْنُونَةِ كَائِنٍ كَانَ بِلَا كَيْفٍ يَكُونُ كَانَ لَمْ</w:t>
      </w:r>
    </w:p>
    <w:p>
      <w:pPr>
        <w:pStyle w:val="BookText"/>
        <w:rPr/>
      </w:pPr>
      <w:r>
        <w:rPr>
          <w:rFonts w:ascii="IRNazanin" w:hAnsi="IRNazanin" w:eastAsia="IRNazanin"/>
          <w:color w:val="111111"/>
          <w:sz w:val="28"/>
          <w:sz w:val="28"/>
          <w:szCs w:val="28"/>
          <w:rtl w:val="true"/>
          <w:lang w:bidi="fa-IR"/>
        </w:rPr>
        <w:t>پاک و منزه است کسی که همیشه بوده و خواهد بود در حالتی که تنها و بی نیاز است و زن و فرزندی نگرفته</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این حدیث در کتاب توحید و تفسیر قمی نیز روایت شده است</w:t>
      </w:r>
      <w:r>
        <w:rPr>
          <w:rFonts w:eastAsia="IRNazanin" w:cs="IRNazanin"/>
          <w:color w:val="111111"/>
          <w:sz w:val="28"/>
          <w:szCs w:val="28"/>
          <w:rtl w:val="true"/>
          <w:lang w:bidi="fa-IR"/>
        </w:rPr>
        <w:t>.</w:t>
      </w:r>
      <w:r>
        <w:rPr>
          <w:rStyle w:val="FootnoteAnchor"/>
          <w:rtl w:val="true"/>
        </w:rPr>
        <w:footnoteReference w:id="750"/>
      </w:r>
    </w:p>
    <w:p>
      <w:pPr>
        <w:pStyle w:val="Heading5"/>
        <w:numPr>
          <w:ilvl w:val="4"/>
          <w:numId w:val="1"/>
        </w:numPr>
        <w:rPr/>
      </w:pPr>
      <w:bookmarkStart w:id="1815" w:name="__RefHeading___Toc3702727_1468164448"/>
      <w:bookmarkStart w:id="1816" w:name="_Toc825"/>
      <w:bookmarkEnd w:id="1815"/>
      <w:r>
        <w:rPr>
          <w:rtl w:val="true"/>
        </w:rPr>
        <w:t xml:space="preserve">روایت </w:t>
      </w:r>
      <w:r>
        <w:rPr/>
        <w:t>4</w:t>
      </w:r>
      <w:bookmarkEnd w:id="1816"/>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جعبه ای را آورد و از آن جعبه پارچه ای کاغذی را بیرون آورد پس دیدیم که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خدای یگانه ای که غیر از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 که چیزها را آغاز کرده و او را آغازی نیست و دائمی که او را نیستی نباشد و زنده ای که نمی میرد و آفریننده آنچه دیده می‌شود و آنچه دیده نمیشود و آن کس که هر چیزی را بدون آموختن می داند این است خدایی که او را شریکی نیست</w:t>
      </w:r>
      <w:r>
        <w:rPr>
          <w:rFonts w:eastAsia="IRNazanin" w:cs="IRNazanin"/>
          <w:color w:val="111111"/>
          <w:sz w:val="28"/>
          <w:szCs w:val="28"/>
          <w:rtl w:val="true"/>
          <w:lang w:bidi="fa-IR"/>
        </w:rPr>
        <w:t>.</w:t>
      </w:r>
      <w:r>
        <w:rPr>
          <w:rStyle w:val="FootnoteAnchor"/>
          <w:rtl w:val="true"/>
        </w:rPr>
        <w:footnoteReference w:id="751"/>
      </w:r>
    </w:p>
    <w:p>
      <w:pPr>
        <w:pStyle w:val="Heading5"/>
        <w:numPr>
          <w:ilvl w:val="4"/>
          <w:numId w:val="1"/>
        </w:numPr>
        <w:rPr/>
      </w:pPr>
      <w:bookmarkStart w:id="1817" w:name="__RefHeading___Toc3702729_1468164448"/>
      <w:bookmarkStart w:id="1818" w:name="_Toc826"/>
      <w:bookmarkEnd w:id="1817"/>
      <w:r>
        <w:rPr>
          <w:rtl w:val="true"/>
        </w:rPr>
        <w:t xml:space="preserve">روایت </w:t>
      </w:r>
      <w:r>
        <w:rPr/>
        <w:t>5</w:t>
      </w:r>
      <w:bookmarkEnd w:id="1818"/>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به خط خویش به مردی دعایی نوشته بود که بخواند و من آن را دیدم؛ دعا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پیش از هر چیز بود، سپس هر چیزی را آفرید، سپس باقی می ماند و هر چیزی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کسی که نه در آسمانهای بالا و نه در زمینهای پست و نه در بالای آنها و نه در میان آنها و نه در زیر آنها خدایی جز او نیست که پرستیده شود</w:t>
      </w:r>
      <w:r>
        <w:rPr>
          <w:rFonts w:eastAsia="IRNazanin" w:cs="IRNazanin"/>
          <w:color w:val="111111"/>
          <w:sz w:val="28"/>
          <w:szCs w:val="28"/>
          <w:rtl w:val="true"/>
          <w:lang w:bidi="fa-IR"/>
        </w:rPr>
        <w:t>.</w:t>
      </w:r>
      <w:r>
        <w:rPr>
          <w:rStyle w:val="FootnoteAnchor"/>
          <w:rtl w:val="true"/>
        </w:rPr>
        <w:footnoteReference w:id="752"/>
      </w:r>
    </w:p>
    <w:p>
      <w:pPr>
        <w:pStyle w:val="Heading5"/>
        <w:numPr>
          <w:ilvl w:val="4"/>
          <w:numId w:val="1"/>
        </w:numPr>
        <w:rPr/>
      </w:pPr>
      <w:bookmarkStart w:id="1819" w:name="__RefHeading___Toc3702731_1468164448"/>
      <w:bookmarkStart w:id="1820" w:name="_Toc827"/>
      <w:bookmarkEnd w:id="1819"/>
      <w:r>
        <w:rPr>
          <w:rtl w:val="true"/>
        </w:rPr>
        <w:t xml:space="preserve">روایت </w:t>
      </w:r>
      <w:r>
        <w:rPr/>
        <w:t>6</w:t>
      </w:r>
      <w:bookmarkEnd w:id="182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یهود به خدمت امام علی بن ابی طالب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پروردگار ما در چه زمان بوده؟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چیزی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زمان بوده، که نبوده و بعد از آن بود شده است در حالی که پروردگار ما بوده بدون بودنی که حادث باشد و بی‌چگونگی بوده و همیشه بوده بی‌همیشگی </w:t>
      </w:r>
      <w:bookmarkStart w:id="1821" w:name="pg16997_179767"/>
    </w:p>
    <w:p>
      <w:pPr>
        <w:pStyle w:val="BookText"/>
        <w:rPr/>
      </w:pPr>
      <w:bookmarkEnd w:id="1821"/>
      <w:r>
        <w:rPr>
          <w:rFonts w:ascii="Amiri" w:hAnsi="Amiri" w:eastAsia="Amiri" w:cs="Amiri"/>
          <w:color w:val="111111"/>
          <w:sz w:val="28"/>
          <w:sz w:val="28"/>
          <w:szCs w:val="28"/>
          <w:rtl w:val="true"/>
          <w:lang w:bidi="ar-SA"/>
        </w:rPr>
        <w:t>يَزَلْ بِلَا لَمْ يَزَلْ وَ بِلَا كَيْفٍ يَكُونُ تَبَارَكَ وَ تَعَالَى لَيْسَ لَهُ قَبْلٌ هُوَ قَبْلَ الْقَبْلِ بِلَا قَبْلٍ وَ بِلَا غَايَةٍ وَ لَا مُنْتَهَى غَايَةٍ وَ لَا غَايَةٍ إِلَيْهَا غَايَةٌ انْقَطَعَتِ الْغَايَاتُ عَنْهُ فَهُوَ غَايَةُ كُلِّ غَايَةٍ</w:t>
      </w:r>
      <w:r>
        <w:rPr>
          <w:rFonts w:eastAsia="Amiri" w:cs="Amiri" w:ascii="Amiri" w:hAnsi="Amiri"/>
          <w:color w:val="111111"/>
          <w:sz w:val="28"/>
          <w:szCs w:val="28"/>
          <w:rtl w:val="true"/>
          <w:lang w:bidi="ar-SA"/>
        </w:rPr>
        <w:t>.</w:t>
      </w:r>
    </w:p>
    <w:p>
      <w:pPr>
        <w:pStyle w:val="Heading5"/>
        <w:numPr>
          <w:ilvl w:val="4"/>
          <w:numId w:val="1"/>
        </w:numPr>
        <w:rPr/>
      </w:pPr>
      <w:bookmarkStart w:id="1822" w:name="__RefHeading___Toc3702733_1468164448"/>
      <w:bookmarkStart w:id="1823" w:name="_Toc828"/>
      <w:bookmarkEnd w:id="1822"/>
      <w:r>
        <w:rPr>
          <w:rtl w:val="true"/>
        </w:rPr>
        <w:t>بیان</w:t>
      </w:r>
      <w:bookmarkEnd w:id="1823"/>
    </w:p>
    <w:p>
      <w:pPr>
        <w:pStyle w:val="BookText"/>
        <w:rPr/>
      </w:pPr>
      <w:r>
        <w:rPr>
          <w:rFonts w:ascii="IRNazanin" w:hAnsi="IRNazanin" w:eastAsia="IRNazanin"/>
          <w:color w:val="111111"/>
          <w:sz w:val="28"/>
          <w:sz w:val="28"/>
          <w:szCs w:val="28"/>
          <w:rtl w:val="true"/>
          <w:lang w:bidi="fa-IR"/>
        </w:rPr>
        <w:t>بلا كينونة كائن أي كان و لم يحدث حادث بعد أو لا على نحو حدوث الحوادث قال الفيروزآبادي الكون الحدث كالكينونة قوله بلا كيف يكون أي صفة موجودة زائدة و لعل الوصف بقوله يكون للإشعار بأنه إذا كان له كيف يكون حادثا لا محالة قوله علیه السلام بلا لم يزل أي بلا زمان قديم موجود يسمى بلم يزل ليكون معه قديما ثانيا و قوله علیه السلام ثانيا بلا كيف يكون تأكيد لما سبق و يحتمل أن يكون الأول لنفي الكيفيات الجسمانية أو الحادثة و الثاني لنفي الصفات الحقيقية الزائدة أو القديمة و يحتمل أن يكون المراد بالأخير أنه ليس لوجوده في الأزل و اتصافه بها كيف فيكون إشارة إلى نفي معلولية الوجود أو زيادته و في الكافي بسند آخر كيف يكون له قبل و هو أظهر كما سيأتي أيضا قوله علیه السلام بلا غاية أي امتداد و زمان موجود و لا منتهى غاية أي في الأزل و لا غاية أي منتهى ينتهي إليها غاية أي امتداد في لا يزال</w:t>
      </w:r>
      <w:r>
        <w:rPr>
          <w:rFonts w:eastAsia="IRNazanin" w:cs="IRNazanin"/>
          <w:color w:val="111111"/>
          <w:sz w:val="28"/>
          <w:szCs w:val="28"/>
          <w:rtl w:val="true"/>
          <w:lang w:bidi="fa-IR"/>
        </w:rPr>
        <w:t>.</w:t>
      </w:r>
    </w:p>
    <w:p>
      <w:pPr>
        <w:pStyle w:val="Heading5"/>
        <w:numPr>
          <w:ilvl w:val="4"/>
          <w:numId w:val="1"/>
        </w:numPr>
        <w:rPr/>
      </w:pPr>
      <w:bookmarkStart w:id="1824" w:name="__RefHeading___Toc3702735_1468164448"/>
      <w:bookmarkStart w:id="1825" w:name="_Toc829"/>
      <w:bookmarkEnd w:id="1824"/>
      <w:r>
        <w:rPr>
          <w:rtl w:val="true"/>
        </w:rPr>
        <w:t>«</w:t>
      </w:r>
      <w:r>
        <w:rPr/>
        <w:t>7</w:t>
      </w:r>
      <w:r>
        <w:rPr>
          <w:rtl w:val="true"/>
        </w:rPr>
        <w:t>»</w:t>
      </w:r>
      <w:bookmarkEnd w:id="1825"/>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سَهْلٍ عَنْ عَمْرِو بْنِ عُثْمَانَ عَنْ مُحَمَّدِ بْنِ يَحْيَى الْخَزَّازِ عَنْ مُحَمَّدِ بْنِ سَمَاعَةَ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رَأْسُ الْجَالُوتِ لِلْيَهُودِ إِنَّ الْمُسْلِمِينَ يَزْعُمُونَ أَنَّ عَلِيّاً مِنْ أَجْدَلِ النَّاسِ وَ أَعْلَمِهِمْ اذْهَبُوا بِنَا إِلَيْهِ لَعَلِّي أَسْأَلُهُ عَنْ مَسْأَلَةٍ أُخَطِّئْهُ فِيهَا فَأَتَاهُ فَقَالَ يَا أَمِيرَ الْمُؤْمِنِينَ إِنِّي أُرِيدُ أَنْ أَسْأَلَكَ عَنْ مَسْأَلَةٍ قَالَ سَلْ عَمَّا شِئْتَ قَالَ يَا أَمِيرَ الْمُؤْمِنِينَ مَتَى كَانَ رَبُّنَا قَالَ يَا يَهُودِيُّ إِنَّمَا يُقَالُ مَتَى كَانَ لِمَنْ لَمْ يَكُنْ فَكَانَ هُوَ كَائِنٌ بِلَا كَيْنُونَةِ كَائِنٍ كَانَ بِلَا كَيْفٍ‌</w:t>
      </w:r>
      <w:r>
        <w:rPr>
          <w:rStyle w:val="FootnoteAnchor"/>
          <w:rtl w:val="true"/>
        </w:rPr>
        <w:footnoteReference w:id="753"/>
      </w:r>
      <w:r>
        <w:rPr>
          <w:rFonts w:ascii="Amiri" w:hAnsi="Amiri" w:eastAsia="Amiri" w:cs="Amiri"/>
          <w:color w:val="111111"/>
          <w:sz w:val="28"/>
          <w:sz w:val="28"/>
          <w:szCs w:val="28"/>
          <w:rtl w:val="true"/>
          <w:lang w:bidi="ar-SA"/>
        </w:rPr>
        <w:t>يَا يَهُودِيُّ كَيْفَ يَكُونُ لَهُ قَبْلٌ وَ هُوَ قَبْلَ الْقَبْلِ بِلَا غَايَةٍ وَ لَا مُنْتَهَى غَايَةٍ وَ لَا غَايَةٍ إِلَيْهَا غَايَةٌ انْقَطَعَتِ الْغَايَاتُ عَنْهُ فَهُوَ غَايَةُ كُلِّ غَايَةٍ فَقَالَ أَشْهَدُ أَنَّ دِينَكَ الْحَقُّ وَ أَنَّ مَا خَالَفَهُ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قد أثبتنا خبر محمد بن عبد الله الخراساني في باب إثبات الصانع و سيأتي كثير من الأخبار في باب نفي الزمان و المكان و سائر الأبواب مشحونة بما يناسب الباب من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بدون کیفیتی که باشد و او برتر و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قبلی نیست و او قبل از قبل است بدون قبلیت و بی‌آخر و بی‌پایان آخر و بی‌آخری که تا آن آخر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آخرها از او بریده شده پس او آخر هر آخری است</w:t>
      </w:r>
      <w:r>
        <w:rPr>
          <w:rFonts w:eastAsia="IRNazanin" w:cs="IRNazanin"/>
          <w:color w:val="111111"/>
          <w:sz w:val="28"/>
          <w:szCs w:val="28"/>
          <w:rtl w:val="true"/>
          <w:lang w:bidi="fa-IR"/>
        </w:rPr>
        <w:t>.</w:t>
      </w:r>
      <w:r>
        <w:rPr>
          <w:rStyle w:val="FootnoteAnchor"/>
          <w:rtl w:val="true"/>
        </w:rPr>
        <w:footnoteReference w:id="754"/>
      </w:r>
    </w:p>
    <w:p>
      <w:pPr>
        <w:pStyle w:val="Heading5"/>
        <w:numPr>
          <w:ilvl w:val="4"/>
          <w:numId w:val="1"/>
        </w:numPr>
        <w:rPr/>
      </w:pPr>
      <w:bookmarkStart w:id="1826" w:name="__RefHeading___Toc3702737_1468164448"/>
      <w:bookmarkStart w:id="1827" w:name="_Toc830"/>
      <w:bookmarkEnd w:id="1826"/>
      <w:r>
        <w:rPr>
          <w:rtl w:val="true"/>
        </w:rPr>
        <w:t>توضیح</w:t>
      </w:r>
      <w:bookmarkEnd w:id="18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بلاکینونة 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بود در حالی که هنوز حادثی وجود نداشت یا نه به نحو حدوث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واقع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کیف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صفت موجودِ زائد بر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وصف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باشد که اگر خدا کیفیت داشته باشد ناچار حادث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لم یزل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زمان قدیم و موجودی مسمّی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نتیجه قدیم دومی همراه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کیف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جمله مشابه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اولی برای نفی کیفیات جسمانی یا حادث و دومی برای نفی صفات حقیقی زائد یا قدیم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منظور از دومی این باشد که برای وجود خدا در ازل و اتصافش به وجود کیفیتی نیست که اشاره باشد به نفی معلولیت وجود یا زیادت آن و در کتاب کافی به سندی دیگر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 له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ظاهرتر است چنانچه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امتداد و زمانی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منتهی 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پایانی که غایتی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امتدادی در لا یزال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منتهی شود</w:t>
      </w:r>
      <w:r>
        <w:rPr>
          <w:rFonts w:eastAsia="IRNazanin" w:cs="IRNazanin"/>
          <w:color w:val="111111"/>
          <w:sz w:val="28"/>
          <w:szCs w:val="28"/>
          <w:rtl w:val="true"/>
          <w:lang w:bidi="fa-IR"/>
        </w:rPr>
        <w:t>.</w:t>
      </w:r>
    </w:p>
    <w:p>
      <w:pPr>
        <w:pStyle w:val="Heading5"/>
        <w:numPr>
          <w:ilvl w:val="4"/>
          <w:numId w:val="1"/>
        </w:numPr>
        <w:rPr/>
      </w:pPr>
      <w:bookmarkStart w:id="1828" w:name="__RefHeading___Toc3702739_1468164448"/>
      <w:bookmarkStart w:id="1829" w:name="_Toc831"/>
      <w:bookmarkEnd w:id="1828"/>
      <w:r>
        <w:rPr>
          <w:rtl w:val="true"/>
        </w:rPr>
        <w:t xml:space="preserve">روایت </w:t>
      </w:r>
      <w:r>
        <w:rPr/>
        <w:t>7</w:t>
      </w:r>
      <w:bookmarkEnd w:id="1829"/>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به یهود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گمان کنند علی بیشتر از همه مردم اهل بحث و داناتر است، مرا نزدش ببرید، شاید از او چیزی بپرسم و خطایش را ثابت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می خواهم از شما مسأله‌ای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 بپرس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پروردگار ما از کی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کسی گویند که زمانی نبوده سپس بود شده است، ولی خدا موجود است بدون بودن پدید آمده‌ای؛ بوده است بدون هیچ کیفیتی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یهودی چگونه برای او قبلی باشد، در حالی که او قبل از قبل است، بدون پایان، و پایانش نهایت ندارد، پایان به او نرسد، پایانها نزد او منقطع شوند، اوست پایان هر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دهم که دین تو حق است و آنچه مخالف آن است باطل</w:t>
      </w:r>
      <w:r>
        <w:rPr>
          <w:rFonts w:eastAsia="IRNazanin" w:cs="IRNazanin"/>
          <w:color w:val="111111"/>
          <w:sz w:val="28"/>
          <w:szCs w:val="28"/>
          <w:rtl w:val="true"/>
          <w:lang w:bidi="fa-IR"/>
        </w:rPr>
        <w:t>.</w:t>
      </w:r>
      <w:r>
        <w:rPr>
          <w:rStyle w:val="FootnoteAnchor"/>
          <w:rtl w:val="true"/>
        </w:rPr>
        <w:footnoteReference w:id="755"/>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حدیث محمد بن عبد الله خراسانی را در باب اثبات صانع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احادیث در باب نفی مکان و زمان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ابواب نیز سرشار از احادیثی مناسب این باب است</w:t>
      </w:r>
      <w:r>
        <w:rPr>
          <w:rFonts w:eastAsia="IRNazanin" w:cs="IRNazanin"/>
          <w:color w:val="111111"/>
          <w:sz w:val="28"/>
          <w:szCs w:val="28"/>
          <w:rtl w:val="true"/>
          <w:lang w:bidi="fa-IR"/>
        </w:rPr>
        <w:t xml:space="preserve">. </w:t>
      </w:r>
      <w:bookmarkStart w:id="1830" w:name="pg16997_179768"/>
    </w:p>
    <w:p>
      <w:pPr>
        <w:pStyle w:val="Heading3"/>
        <w:numPr>
          <w:ilvl w:val="2"/>
          <w:numId w:val="1"/>
        </w:numPr>
        <w:rPr/>
      </w:pPr>
      <w:bookmarkStart w:id="1831" w:name="__RefHeading___Toc3702741_1468164448"/>
      <w:bookmarkStart w:id="1832" w:name="_Toc832"/>
      <w:bookmarkEnd w:id="1830"/>
      <w:bookmarkEnd w:id="1831"/>
      <w:r>
        <w:rPr>
          <w:rtl w:val="true"/>
        </w:rPr>
        <w:t xml:space="preserve">باب </w:t>
      </w:r>
      <w:r>
        <w:rPr/>
        <w:t>13</w:t>
      </w:r>
      <w:r>
        <w:rPr>
          <w:rtl w:val="true"/>
        </w:rPr>
        <w:t xml:space="preserve"> </w:t>
      </w:r>
      <w:r>
        <w:rPr>
          <w:rtl w:val="true"/>
        </w:rPr>
        <w:t>نفي الجسم و الصورة و التشبيه و الحلول و الاتحاد و أنه لا يدرك بالحواس و الأوهام و العقول و الأفهام</w:t>
      </w:r>
      <w:bookmarkEnd w:id="1832"/>
    </w:p>
    <w:p>
      <w:pPr>
        <w:pStyle w:val="Heading4"/>
        <w:numPr>
          <w:ilvl w:val="3"/>
          <w:numId w:val="1"/>
        </w:numPr>
        <w:rPr/>
      </w:pPr>
      <w:bookmarkStart w:id="1833" w:name="__RefHeading___Toc3702743_1468164448"/>
      <w:bookmarkStart w:id="1834" w:name="_Toc833"/>
      <w:bookmarkEnd w:id="1833"/>
      <w:r>
        <w:rPr>
          <w:rtl w:val="true"/>
        </w:rPr>
        <w:t>الآیات؛</w:t>
      </w:r>
      <w:bookmarkEnd w:id="1834"/>
    </w:p>
    <w:p>
      <w:pPr>
        <w:pStyle w:val="BookText"/>
        <w:rPr/>
      </w:pP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الزمر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قَدَرُوا اللَّهَ حَقَّ قَدْرِهِ حمعسق لَيْسَ كَمِثْلِهِ شَيْ‌ءٌ وَ هُوَ السَّمِيعُ الْبَصِيرُ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1835" w:name="__RefHeading___Toc3702745_1468164448"/>
      <w:bookmarkStart w:id="1836" w:name="_Toc834"/>
      <w:bookmarkEnd w:id="1835"/>
      <w:r>
        <w:rPr>
          <w:rtl w:val="true"/>
        </w:rPr>
        <w:t>الأخبار</w:t>
      </w:r>
      <w:bookmarkEnd w:id="1836"/>
    </w:p>
    <w:p>
      <w:pPr>
        <w:pStyle w:val="Heading5"/>
        <w:numPr>
          <w:ilvl w:val="4"/>
          <w:numId w:val="1"/>
        </w:numPr>
        <w:rPr/>
      </w:pPr>
      <w:bookmarkStart w:id="1837" w:name="__RefHeading___Toc3702747_1468164448"/>
      <w:bookmarkStart w:id="1838" w:name="_Toc835"/>
      <w:bookmarkEnd w:id="1837"/>
      <w:r>
        <w:rPr>
          <w:rtl w:val="true"/>
        </w:rPr>
        <w:t>«</w:t>
      </w:r>
      <w:r>
        <w:rPr/>
        <w:t>1</w:t>
      </w:r>
      <w:r>
        <w:rPr>
          <w:rtl w:val="true"/>
        </w:rPr>
        <w:t>»</w:t>
      </w:r>
      <w:bookmarkEnd w:id="183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شَاذَانَ الْقُمِّيُّ عَنْ أَبِيهِ عَنْ مُحَمَّدِ بْنِ الْحَسَنِ عَنْ سَعْدٍ عَنْ مُحَمَّدِ بْنِ عِيسَى عَنْ عَلِيِّ بْنِ بِلَالٍ‌</w:t>
      </w:r>
      <w:r>
        <w:rPr>
          <w:rStyle w:val="FootnoteAnchor"/>
          <w:rtl w:val="true"/>
        </w:rPr>
        <w:footnoteReference w:id="756"/>
      </w:r>
      <w:r>
        <w:rPr>
          <w:rFonts w:ascii="Amiri" w:hAnsi="Amiri" w:eastAsia="Amiri" w:cs="Amiri"/>
          <w:color w:val="111111"/>
          <w:sz w:val="28"/>
          <w:sz w:val="28"/>
          <w:szCs w:val="28"/>
          <w:rtl w:val="true"/>
          <w:lang w:bidi="ar-SA"/>
        </w:rPr>
        <w:t>عَنْ مُحَمَّدِ بْنِ بَشِيرٍ الدَّهَّانِ‌</w:t>
      </w:r>
      <w:r>
        <w:rPr>
          <w:rStyle w:val="FootnoteAnchor"/>
          <w:rtl w:val="true"/>
        </w:rPr>
        <w:footnoteReference w:id="757"/>
      </w:r>
      <w:r>
        <w:rPr>
          <w:rFonts w:ascii="Amiri" w:hAnsi="Amiri" w:eastAsia="Amiri" w:cs="Amiri"/>
          <w:color w:val="111111"/>
          <w:sz w:val="28"/>
          <w:sz w:val="28"/>
          <w:szCs w:val="28"/>
          <w:rtl w:val="true"/>
          <w:lang w:bidi="ar-SA"/>
        </w:rPr>
        <w:t>عَنْ مُحَمَّدِ 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بَعْضُ أَصْحَابِنَا الصَّادِقَ علیه السلام فَقَالَ لَهُ أَخْبِرْنِي أَيُّ الْأَعْمَالِ أَفْضَلُ قَالَ تَوْحِيدُكَ لِرَبِّكَ قَالَ فَمَا أَعْظَمُ الذُّنُوبِ قَالَ تَشْبِيهُكَ لِخَالِقِكَ</w:t>
      </w:r>
      <w:r>
        <w:rPr>
          <w:rFonts w:eastAsia="Amiri" w:cs="Amiri" w:ascii="Amiri" w:hAnsi="Amiri"/>
          <w:color w:val="111111"/>
          <w:sz w:val="28"/>
          <w:szCs w:val="28"/>
          <w:rtl w:val="true"/>
          <w:lang w:bidi="ar-SA"/>
        </w:rPr>
        <w:t>.</w:t>
      </w:r>
    </w:p>
    <w:p>
      <w:pPr>
        <w:pStyle w:val="Heading5"/>
        <w:numPr>
          <w:ilvl w:val="4"/>
          <w:numId w:val="1"/>
        </w:numPr>
        <w:rPr/>
      </w:pPr>
      <w:bookmarkStart w:id="1839" w:name="__RefHeading___Toc3702749_1468164448"/>
      <w:bookmarkStart w:id="1840" w:name="_Toc836"/>
      <w:bookmarkEnd w:id="1839"/>
      <w:r>
        <w:rPr>
          <w:rtl w:val="true"/>
        </w:rPr>
        <w:t>«</w:t>
      </w:r>
      <w:r>
        <w:rPr/>
        <w:t>2</w:t>
      </w:r>
      <w:r>
        <w:rPr>
          <w:rtl w:val="true"/>
        </w:rPr>
        <w:t>»</w:t>
      </w:r>
      <w:bookmarkEnd w:id="1840"/>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عَنْ هَارُونَ بْنِ مُوسَى عَنْ مُحَمَّدِ بْنِ هَمَّامٍ عَنِ الْحِمْيَرِيِّ عَنْ عُمَرَ بْنِ عَلِيٍّ الْعَبْدِيِّ عَنْ دَاوُدَ بْنِ كَثِيرٍ الرَّقِّيِّ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الصَّادِقِ جَعْفَرِ بْنِ مُحَمَّدٍ علیه السلام فَقُلْتُ يَا ابْنَ رَسُولِ اللَّهِ إِنِّي دَخَلْتُ عَلَى مَالِكٍ‌</w:t>
      </w:r>
      <w:r>
        <w:rPr>
          <w:rStyle w:val="FootnoteAnchor"/>
          <w:rtl w:val="true"/>
        </w:rPr>
        <w:footnoteReference w:id="758"/>
      </w:r>
      <w:r>
        <w:rPr>
          <w:rFonts w:ascii="Amiri" w:hAnsi="Amiri" w:eastAsia="Amiri" w:cs="Amiri"/>
          <w:color w:val="111111"/>
          <w:sz w:val="28"/>
          <w:sz w:val="28"/>
          <w:szCs w:val="28"/>
          <w:rtl w:val="true"/>
          <w:lang w:bidi="ar-SA"/>
        </w:rPr>
        <w:t>وَ أَصْحَابِهِ فَسَمِعْتُ بَعْضَهُمْ يَقُولُ إِنَّ لِلَّهِ وَجْهاً كَالْوُجُوهِ وَ بَعْضُهُمْ يَقُولُ لَهُ يَدَانِ وَ احْتَجُّوا لِذَلِكَ بِقَوْلِ اللَّهِ تَبَارَكَ وَ تَعَالَى بِيَدَيَّ أَسْتَكْبَرْتَ وَ بَعْضُهُمْ يَقُولُ هُوَ كَالشَّابِّ مِنْ أَبْنَاءِ ثَلَاثِينَ سَنَةً فَمَا عِنْدَكَ فِي هَذَا يَا ابْنَ رَسُولِ اللَّهِ قَالَ وَ كَانَ مُتَّكِئاً فَاسْتَوَى جَالِساً وَ قَالَ اللَّهُمَّ عَفْوَكَ عَفْوَكَ ثُمَّ قَالَ يَا يُونُسُ مَنْ زَعَمَ أَنَّ لِلَّهِ وَجْهاً كَالْوُجُوهِ فَقَدْ أَشْرَكَ وَ مَنْ زَعَمَ أَنَّ لِلَّهِ جَوَارِحَ كَجَوَارِحِ الْمَخْلُوقِينَ فَهُوَ كَافِرٌ بِاللَّهِ فَلَا تَقْبَلُوا شَهَادَتَهُ وَ لَا تَأْكُلُوا</w:t>
      </w:r>
    </w:p>
    <w:p>
      <w:pPr>
        <w:pStyle w:val="Heading3"/>
        <w:numPr>
          <w:ilvl w:val="2"/>
          <w:numId w:val="1"/>
        </w:numPr>
        <w:rPr/>
      </w:pPr>
      <w:bookmarkStart w:id="1841" w:name="__RefHeading___Toc3702751_1468164448"/>
      <w:bookmarkStart w:id="1842" w:name="_Toc837"/>
      <w:bookmarkEnd w:id="1841"/>
      <w:r>
        <w:rPr>
          <w:rtl w:val="true"/>
        </w:rPr>
        <w:t xml:space="preserve">باب سیزدهم </w:t>
      </w:r>
      <w:r>
        <w:rPr>
          <w:rtl w:val="true"/>
        </w:rPr>
        <w:t xml:space="preserve">: </w:t>
      </w:r>
      <w:r>
        <w:rPr>
          <w:rtl w:val="true"/>
        </w:rPr>
        <w:t>نفی جسم، صورت، تشبیه، حلول و اتحاد و اینکه خدا با حواس و اوهام و عقول درک نشود</w:t>
      </w:r>
      <w:bookmarkEnd w:id="1842"/>
    </w:p>
    <w:p>
      <w:pPr>
        <w:pStyle w:val="Heading4"/>
        <w:numPr>
          <w:ilvl w:val="3"/>
          <w:numId w:val="1"/>
        </w:numPr>
        <w:rPr/>
      </w:pPr>
      <w:bookmarkStart w:id="1843" w:name="__RefHeading___Toc3702753_1468164448"/>
      <w:bookmarkStart w:id="1844" w:name="_Toc838"/>
      <w:bookmarkEnd w:id="1843"/>
      <w:r>
        <w:rPr>
          <w:rtl w:val="true"/>
        </w:rPr>
        <w:t>آیات</w:t>
      </w:r>
      <w:bookmarkEnd w:id="18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خدا را چنان که باید نشناختند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مانند او نیست و اوست شنوای بینا</w:t>
      </w:r>
      <w:r>
        <w:rPr>
          <w:rFonts w:eastAsia="IRNazanin" w:cs="IRNazanin"/>
          <w:color w:val="111111"/>
          <w:sz w:val="28"/>
          <w:szCs w:val="28"/>
          <w:rtl w:val="true"/>
          <w:lang w:bidi="fa-IR"/>
        </w:rPr>
        <w:t>.}</w:t>
      </w:r>
    </w:p>
    <w:p>
      <w:pPr>
        <w:pStyle w:val="Heading4"/>
        <w:numPr>
          <w:ilvl w:val="3"/>
          <w:numId w:val="1"/>
        </w:numPr>
        <w:rPr/>
      </w:pPr>
      <w:bookmarkStart w:id="1845" w:name="__RefHeading___Toc3702755_1468164448"/>
      <w:bookmarkStart w:id="1846" w:name="_Toc839"/>
      <w:bookmarkEnd w:id="1845"/>
      <w:r>
        <w:rPr>
          <w:rtl w:val="true"/>
        </w:rPr>
        <w:t>روایات</w:t>
      </w:r>
      <w:bookmarkEnd w:id="1846"/>
    </w:p>
    <w:p>
      <w:pPr>
        <w:pStyle w:val="Heading5"/>
        <w:numPr>
          <w:ilvl w:val="4"/>
          <w:numId w:val="1"/>
        </w:numPr>
        <w:rPr/>
      </w:pPr>
      <w:bookmarkStart w:id="1847" w:name="__RefHeading___Toc3702757_1468164448"/>
      <w:bookmarkStart w:id="1848" w:name="_Toc840"/>
      <w:bookmarkEnd w:id="1847"/>
      <w:r>
        <w:rPr>
          <w:rtl w:val="true"/>
        </w:rPr>
        <w:t xml:space="preserve">روایت </w:t>
      </w:r>
      <w:r>
        <w:rPr/>
        <w:t>1</w:t>
      </w:r>
      <w:bookmarkEnd w:id="1848"/>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اعمال افضل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پروردگارت را یگانه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گناه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خالقت را تشبیه کنی</w:t>
      </w:r>
      <w:r>
        <w:rPr>
          <w:rFonts w:eastAsia="IRNazanin" w:cs="IRNazanin"/>
          <w:color w:val="111111"/>
          <w:sz w:val="28"/>
          <w:szCs w:val="28"/>
          <w:rtl w:val="true"/>
          <w:lang w:bidi="fa-IR"/>
        </w:rPr>
        <w:t>.</w:t>
      </w:r>
      <w:r>
        <w:rPr>
          <w:rStyle w:val="FootnoteAnchor"/>
          <w:rtl w:val="true"/>
        </w:rPr>
        <w:footnoteReference w:id="759"/>
      </w:r>
    </w:p>
    <w:p>
      <w:pPr>
        <w:pStyle w:val="Heading5"/>
        <w:numPr>
          <w:ilvl w:val="4"/>
          <w:numId w:val="1"/>
        </w:numPr>
        <w:rPr/>
      </w:pPr>
      <w:bookmarkStart w:id="1849" w:name="__RefHeading___Toc3702759_1468164448"/>
      <w:bookmarkStart w:id="1850" w:name="_Toc841"/>
      <w:bookmarkEnd w:id="1849"/>
      <w:r>
        <w:rPr>
          <w:rtl w:val="true"/>
        </w:rPr>
        <w:t xml:space="preserve">روایت </w:t>
      </w:r>
      <w:r>
        <w:rPr/>
        <w:t>2</w:t>
      </w:r>
      <w:bookmarkEnd w:id="1850"/>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جعفر صادق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مالک و یارانش رفتم و شنیدم یکی از آنان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چهره ای همچون همه چهره ها دارد، یکی دیگر از آنان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باره،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بِیَدَیَّ</w:t>
      </w:r>
      <w:r>
        <w:rPr>
          <w:rFonts w:eastAsia="IRNazanin" w:cs="IRNazanin"/>
          <w:color w:val="111111"/>
          <w:sz w:val="28"/>
          <w:szCs w:val="28"/>
          <w:rtl w:val="true"/>
          <w:lang w:bidi="fa-IR"/>
        </w:rPr>
        <w:t>»</w:t>
      </w:r>
      <w:r>
        <w:rPr>
          <w:rStyle w:val="FootnoteAnchor"/>
          <w:rtl w:val="true"/>
        </w:rPr>
        <w:footnoteReference w:id="7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دستان خویش خلق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حجّت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آنان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جوانی سی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 ایشان تکیه زده بود، ناگاه راست شد و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بپندارد خداوند چهره ای همچون چهره ها دارد، شرک ورزیده است و هر کس بپندارد خداوند اندامی همچون اندام آفریدگان دارد، او به خدا کفر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گواهی او را نپذیرید و از حیوانی که او سر بریده، نخورید</w:t>
      </w:r>
      <w:r>
        <w:rPr>
          <w:rFonts w:eastAsia="IRNazanin" w:cs="IRNazanin"/>
          <w:color w:val="111111"/>
          <w:sz w:val="28"/>
          <w:szCs w:val="28"/>
          <w:rtl w:val="true"/>
          <w:lang w:bidi="fa-IR"/>
        </w:rPr>
        <w:t xml:space="preserve">. </w:t>
      </w:r>
      <w:bookmarkStart w:id="1851" w:name="pg16997_179769"/>
    </w:p>
    <w:p>
      <w:pPr>
        <w:pStyle w:val="BookText"/>
        <w:rPr/>
      </w:pPr>
      <w:bookmarkEnd w:id="1851"/>
      <w:r>
        <w:rPr>
          <w:rFonts w:ascii="Amiri" w:hAnsi="Amiri" w:eastAsia="Amiri" w:cs="Amiri"/>
          <w:color w:val="111111"/>
          <w:sz w:val="28"/>
          <w:sz w:val="28"/>
          <w:szCs w:val="28"/>
          <w:rtl w:val="true"/>
          <w:lang w:bidi="ar-SA"/>
        </w:rPr>
        <w:t>ذَبِيحَتَهُ تَعَالَى اللَّهُ عَمَّا يَصِفُهُ الْمُشَبِّهُونَ بِصِفَةِ الْمَخْلُوقِينَ فَوَجْهُ اللَّهِ أَنْبِيَاؤُهُ وَ أَوْلِيَاؤُهُ‌</w:t>
      </w:r>
      <w:r>
        <w:rPr>
          <w:rStyle w:val="FootnoteAnchor"/>
          <w:rtl w:val="true"/>
        </w:rPr>
        <w:footnoteReference w:id="761"/>
      </w:r>
      <w:r>
        <w:rPr>
          <w:rFonts w:ascii="Amiri" w:hAnsi="Amiri" w:eastAsia="Amiri" w:cs="Amiri"/>
          <w:color w:val="111111"/>
          <w:sz w:val="28"/>
          <w:sz w:val="28"/>
          <w:szCs w:val="28"/>
          <w:rtl w:val="true"/>
          <w:lang w:bidi="ar-SA"/>
        </w:rPr>
        <w:t>وَ قَوْلُهُ خَلَقْتُ بِيَدَيَّ أَسْتَكْبَرْتَ الْيَدُ الْقُدْرَةُ كَقَوْلِهِ وَ أَيَّدَكُمْ بِنَصْرِهِ فَمَنْ زَعَمَ أَنَّ اللَّهَ فِي شَيْ‌ءٍ أَوْ عَلَى شَيْ‌ءٍ أَوْ يَحُولُ مِنْ شَيْ‌ءٍ إِلَى شَيْ‌ءٍ أَوْ يَخْلُو مِنْهُ شَيْ‌ءٌ أَوْ يَشْتَغِلُ بِهِ شَيْ‌ءٌ فَقَدْ وَصَفَهُ بِصِفَةِ الْمَخْلُوقِينَ وَ اللَّهُ خَالِقُ كُلِّ شَيْ‌ءٍ لَا يُقَاسُ بِالْقِيَاسِ وَ لَا يُشَبَّهُ بِالنَّاسِ لَا يَخْلُو مِنْهُ مَكَانٌ وَ لَا يَشْتَغِلُ بِهِ مَكَانٌ قَرِيبٌ فِي بُعْدِهِ بَعِيدٌ فِي قُرْبِهِ ذَلِكَ اللَّهُ رَبُّنَا لَا إِلَهَ غَيْرُهُ فَمَنْ أَرَادَ اللَّهَ وَ أَحَبَّهُ بِهَذِهِ الصِّفَةِ فَهُوَ مِنَ الْمُوَحِّدِينَ وَ مَنْ أَحَبَّهُ بِغَيْرِ هَذِهِ الصِّفَةِ فَاللَّهُ مِنْهُ بَرِي‌ءٌ وَ نَحْنُ مِنْهُ بُرَءَاءُ</w:t>
      </w:r>
      <w:r>
        <w:rPr>
          <w:rFonts w:eastAsia="Amiri" w:cs="Amiri" w:ascii="Amiri" w:hAnsi="Amiri"/>
          <w:color w:val="111111"/>
          <w:sz w:val="28"/>
          <w:szCs w:val="28"/>
          <w:rtl w:val="true"/>
          <w:lang w:bidi="ar-SA"/>
        </w:rPr>
        <w:t>.</w:t>
      </w:r>
    </w:p>
    <w:p>
      <w:pPr>
        <w:pStyle w:val="Heading5"/>
        <w:numPr>
          <w:ilvl w:val="4"/>
          <w:numId w:val="1"/>
        </w:numPr>
        <w:rPr/>
      </w:pPr>
      <w:bookmarkStart w:id="1852" w:name="__RefHeading___Toc3702761_1468164448"/>
      <w:bookmarkStart w:id="1853" w:name="_Toc842"/>
      <w:bookmarkEnd w:id="1852"/>
      <w:r>
        <w:rPr>
          <w:rtl w:val="true"/>
        </w:rPr>
        <w:t>«</w:t>
      </w:r>
      <w:r>
        <w:rPr/>
        <w:t>3</w:t>
      </w:r>
      <w:r>
        <w:rPr>
          <w:rtl w:val="true"/>
        </w:rPr>
        <w:t>»</w:t>
      </w:r>
      <w:bookmarkEnd w:id="1853"/>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عَاصِمٍ عَنِ الْكُلَيْنِيِّ عَنْ عَلَّانٍ‌</w:t>
      </w:r>
      <w:r>
        <w:rPr>
          <w:rStyle w:val="FootnoteAnchor"/>
          <w:rtl w:val="true"/>
        </w:rPr>
        <w:footnoteReference w:id="762"/>
      </w:r>
      <w:r>
        <w:rPr>
          <w:rFonts w:ascii="Amiri" w:hAnsi="Amiri" w:eastAsia="Amiri" w:cs="Amiri"/>
          <w:color w:val="111111"/>
          <w:sz w:val="28"/>
          <w:sz w:val="28"/>
          <w:szCs w:val="28"/>
          <w:rtl w:val="true"/>
          <w:lang w:bidi="ar-SA"/>
        </w:rPr>
        <w:t>عَنْ مُحَمَّدِ بْنِ الْفَرَجِ الرُّخَّجِيِ‌</w:t>
      </w:r>
      <w:r>
        <w:rPr>
          <w:rStyle w:val="FootnoteAnchor"/>
          <w:rtl w:val="true"/>
        </w:rPr>
        <w:footnoteReference w:id="7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عَلِيِّ بْنِ مُحَمَّدٍ علیه السلام أَسْأَلُهُ عَمَّا قَالَ هِشَامُ بْنُ الْحَكَمِ فِي الْجِسْمِ وَ هِشَامُ بْنُ سَالِمٍ فِي الصُّورَةِ فَكَتَبَ علیه السلام دَعْ عَنْكَ حَيْرَةَ الْحَيْرَانِ وَ اسْتَعِذْ بِاللَّهِ مِنَ الشَّيْطَانِ لَيْسَ الْقَوْلُ مَا قَالَ الْهِشَامَانِ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الكليني عن علي بن محمد رفعه عن الرخجي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Heading5"/>
        <w:numPr>
          <w:ilvl w:val="4"/>
          <w:numId w:val="1"/>
        </w:numPr>
        <w:rPr/>
      </w:pPr>
      <w:bookmarkStart w:id="1854" w:name="__RefHeading___Toc3702763_1468164448"/>
      <w:bookmarkStart w:id="1855" w:name="_Toc843"/>
      <w:bookmarkEnd w:id="1854"/>
      <w:r>
        <w:rPr>
          <w:rtl w:val="true"/>
        </w:rPr>
        <w:t>بیان</w:t>
      </w:r>
      <w:bookmarkEnd w:id="1855"/>
    </w:p>
    <w:p>
      <w:pPr>
        <w:pStyle w:val="BookText"/>
        <w:rPr/>
      </w:pPr>
      <w:r>
        <w:rPr>
          <w:rFonts w:ascii="Amiri" w:hAnsi="Amiri" w:eastAsia="Amiri" w:cs="Amiri"/>
          <w:color w:val="111111"/>
          <w:sz w:val="28"/>
          <w:sz w:val="28"/>
          <w:szCs w:val="28"/>
          <w:rtl w:val="true"/>
          <w:lang w:bidi="ar-SA"/>
        </w:rPr>
        <w:t>لا ريب في جلالة قدر الهشامين و براءتهما عن هذين القولين و قد بالغ السيد المرتضى قدس الله روحه في براءة ساحتهما عما نسب إليهما في كتاب الشافي مستدلا عليها بدلائل شافية و لعل المخالفين نسبوا إليهما هذين القولين معاندة كما نسبوا المذاهب الشنيعة إلى زرارة و غيره من أكابر المحدثين أو لعدم فهم كلامهما فقد قيل إنهما قالا بجسم لا كالأجسام و بصورة لا كالصور فلعل مرادهما بالجسم الحقيقة القائمة بالذات و بالصورة الماهية و إن أخطئا في إطلاق هذين اللفظين عليه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از صفات آفریدگانی که تشبیه کنندگان او را به آنها وصف می کنند،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و دوستداران اویند و در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دست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آن 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وَأَیَّدَکُم بِنَصْرِهِ</w:t>
      </w:r>
      <w:r>
        <w:rPr>
          <w:rFonts w:eastAsia="IRNazanin" w:cs="IRNazanin"/>
          <w:color w:val="111111"/>
          <w:sz w:val="28"/>
          <w:szCs w:val="28"/>
          <w:rtl w:val="true"/>
          <w:lang w:bidi="fa-IR"/>
        </w:rPr>
        <w:t>»</w:t>
      </w:r>
      <w:r>
        <w:rPr>
          <w:rStyle w:val="FootnoteAnchor"/>
          <w:rtl w:val="true"/>
        </w:rPr>
        <w:footnoteReference w:id="7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به یاری خود نیرومند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هر کس بپندارد خداوند درون چیزی یا روی چیزی است یا از چیزی به چیزی دگرگون می شود یا از چیزی تهی است یا از چیزی پر شده است، او را به صفت آفریدگان وصف کرده، حال آنکه خداوند همه چیز را آفریده و با هیچ مقیاسی اندازه گیری نمی شود و به مردم همانند نمی شود و هیچ جایی از او تهی نیست و هیچ جایی از او پر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دوری اش نزدیک است و در نزدیکی اش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 و پروردگار ماست که هیچ خدایی جز او نیست، پس هر کس خدا را با این صفت بخواند و بخواهد، او در شمار موحّدان است و هر کس او را به غیر این صفت بخواهد، خداوند از او بیزار است و ما هم از او بیزاریم</w:t>
      </w:r>
      <w:r>
        <w:rPr>
          <w:rFonts w:eastAsia="IRNazanin" w:cs="IRNazanin"/>
          <w:color w:val="111111"/>
          <w:sz w:val="28"/>
          <w:szCs w:val="28"/>
          <w:rtl w:val="true"/>
          <w:lang w:bidi="fa-IR"/>
        </w:rPr>
        <w:t>.</w:t>
      </w:r>
      <w:r>
        <w:rPr>
          <w:rStyle w:val="FootnoteAnchor"/>
          <w:rtl w:val="true"/>
        </w:rPr>
        <w:footnoteReference w:id="765"/>
      </w:r>
    </w:p>
    <w:p>
      <w:pPr>
        <w:pStyle w:val="Heading5"/>
        <w:numPr>
          <w:ilvl w:val="4"/>
          <w:numId w:val="1"/>
        </w:numPr>
        <w:rPr/>
      </w:pPr>
      <w:bookmarkStart w:id="1856" w:name="__RefHeading___Toc3702765_1468164448"/>
      <w:bookmarkStart w:id="1857" w:name="_Toc844"/>
      <w:bookmarkEnd w:id="1856"/>
      <w:r>
        <w:rPr>
          <w:rtl w:val="true"/>
        </w:rPr>
        <w:t xml:space="preserve">روایت </w:t>
      </w:r>
      <w:r>
        <w:rPr/>
        <w:t>3</w:t>
      </w:r>
      <w:bookmarkEnd w:id="1857"/>
    </w:p>
    <w:p>
      <w:pPr>
        <w:pStyle w:val="BookText"/>
        <w:rPr/>
      </w:pP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فرج رخجی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هادی علیه السلام نوشتم و از او پرسیدم از آنچه هشام بن حکم راجع به جسم و هشام بن سالم راجع به صورت گفته؛ امام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سرگردانی حیران را از سر بگذار و پناه ببر به خدا از شیطان 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درست آن نیست که دو هشام گفته‌اند</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این حدیث در کتاب توحید نیز روایت شده است</w:t>
      </w:r>
      <w:r>
        <w:rPr>
          <w:rFonts w:eastAsia="IRNazanin" w:cs="IRNazanin"/>
          <w:color w:val="111111"/>
          <w:sz w:val="28"/>
          <w:szCs w:val="28"/>
          <w:rtl w:val="true"/>
          <w:lang w:bidi="fa-IR"/>
        </w:rPr>
        <w:t>.</w:t>
      </w:r>
      <w:r>
        <w:rPr>
          <w:rStyle w:val="FootnoteAnchor"/>
          <w:rtl w:val="true"/>
        </w:rPr>
        <w:footnoteReference w:id="767"/>
      </w:r>
    </w:p>
    <w:p>
      <w:pPr>
        <w:pStyle w:val="Heading5"/>
        <w:numPr>
          <w:ilvl w:val="4"/>
          <w:numId w:val="1"/>
        </w:numPr>
        <w:rPr/>
      </w:pPr>
      <w:bookmarkStart w:id="1858" w:name="__RefHeading___Toc3702767_1468164448"/>
      <w:bookmarkStart w:id="1859" w:name="_Toc845"/>
      <w:bookmarkEnd w:id="1858"/>
      <w:r>
        <w:rPr>
          <w:rtl w:val="true"/>
        </w:rPr>
        <w:t>توضیح</w:t>
      </w:r>
      <w:bookmarkEnd w:id="1859"/>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در جلالت مقام دو هشام و برائتشان از این دو 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شافی در برائت ساحت این دو نفر از آنچه به آنها نسبت داده شده، سخن بسیار گفته و با دلایل قاطع بر آن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مخالفین از روی دشمنی این دو قول را به ایشان نسبت داده باشند چنانچه عقاید شنیعی به زراره و بزرگانی از محدثین غیر از او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دلیل عدم فهم کلام آن دو نفر چنین نسبتی داده اند چنانچه گفته شده آن دو قائل به جسمی نه مانند اجسام و صورتی نه مانند صورتها بوده اند پس شاید منظورشان از جسم، حقیقت قائم بالذات و از صورت، ماهیت بوده است هر چند که در اطلاق این دو لفظ بر خدای متعال خطا 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المحقق الدواني المشبهة منهم من قال إنه جسم حقيقة ثم افترقوا فقال بعضهم إنه مركب من لحم و دم و قال بعضهم هو نور متلألئ كالسبيكة البيضاء طوله سبعة أشبار بشبر نفسه و منهم من قال إنه على صورة إنسان فمنهم من يقول إنه شاب أمرد جعد قطط</w:t>
      </w:r>
      <w:r>
        <w:rPr>
          <w:rStyle w:val="FootnoteAnchor"/>
          <w:rtl w:val="true"/>
        </w:rPr>
        <w:footnoteReference w:id="768"/>
      </w:r>
      <w:r>
        <w:rPr>
          <w:rFonts w:ascii="Amiri" w:hAnsi="Amiri" w:eastAsia="Amiri" w:cs="Amiri"/>
          <w:color w:val="111111"/>
          <w:sz w:val="28"/>
          <w:sz w:val="28"/>
          <w:szCs w:val="28"/>
          <w:rtl w:val="true"/>
          <w:lang w:bidi="ar-SA"/>
        </w:rPr>
        <w:t>و منهم من قال إنه شيخ أشمط الرأس و اللحية</w:t>
      </w:r>
      <w:r>
        <w:rPr>
          <w:rStyle w:val="FootnoteAnchor"/>
          <w:rtl w:val="true"/>
        </w:rPr>
        <w:footnoteReference w:id="769"/>
      </w:r>
      <w:r>
        <w:rPr>
          <w:rFonts w:ascii="Amiri" w:hAnsi="Amiri" w:eastAsia="Amiri" w:cs="Amiri"/>
          <w:color w:val="111111"/>
          <w:sz w:val="28"/>
          <w:sz w:val="28"/>
          <w:szCs w:val="28"/>
          <w:rtl w:val="true"/>
          <w:lang w:bidi="ar-SA"/>
        </w:rPr>
        <w:t>و منهم من قال هو في جهة الفوق مماس للصفحة العليا من العرش و يجوز عليه الحركة و الانتقال و تبدل الجهات و تئط العرش تحته أطيط الرحل الجديد تحت الراكب الثقيل و هو يفضل عن العرش بقدر أربع أصابع و منهم من قال هو محاذ للعرش غير مماس له و بعده عنه بمسافة متناهية و قيل بمسافة غير متناهية و لم يستنكف هذا القائل عن جعل غير المتناهي محصورا بين حاصرين و منهم من تستر بالكفة</w:t>
      </w:r>
      <w:r>
        <w:rPr>
          <w:rStyle w:val="FootnoteAnchor"/>
          <w:rtl w:val="true"/>
        </w:rPr>
        <w:footnoteReference w:id="770"/>
      </w:r>
      <w:r>
        <w:rPr>
          <w:rFonts w:ascii="Amiri" w:hAnsi="Amiri" w:eastAsia="Amiri" w:cs="Amiri"/>
          <w:color w:val="111111"/>
          <w:sz w:val="28"/>
          <w:sz w:val="28"/>
          <w:szCs w:val="28"/>
          <w:rtl w:val="true"/>
          <w:lang w:bidi="ar-SA"/>
        </w:rPr>
        <w:t xml:space="preserve">فقال هو جسم لا كالأجسام و له حيز لا كالأحياز و نسبته إلى حيزه ليس كنسبة الأجسام إلى أحيازها و هكذا ينفي جميع خواص الجسم عنه حتى لا يبقى إلا اسم الجسم و هؤلاء لا يكفرون بخلاف المصرحين بالجسمية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الشهرستاني حكى الكعبي عن هشام بن الحكم أنه قال هو جسم ذو أبعاض له قدر من الأقدار و لكن لا يشبه شيئا من المخلوقات و لا تشبهه و نقل عنه أنه قال هو سبعة أشبار بشبر نفسه و أنه في مكان مخصوص و جهة مخصوصة و أنه يتحرك و حركته فعله و ليست من مكان إلى مكان و قال هو متناه بالذات غير متناه بالقدر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عنه أبو عيسى الوراق أنه قال إن الله تعالى مماس لعرشه لا يفضل منه شي‌ء من العرش و لا يفضل عنه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هشام بن سالم إنه تعالى على صورة إنسان أعلاه مجوف و أسفله مصمت و هو نور ساطع يتلألأ و له حواس خمس و يد و رجل و أنف و أذن و عين و فم و له وفرة سوداء</w:t>
      </w:r>
      <w:r>
        <w:rPr>
          <w:rStyle w:val="FootnoteAnchor"/>
          <w:rtl w:val="true"/>
        </w:rPr>
        <w:footnoteReference w:id="771"/>
      </w:r>
      <w:r>
        <w:rPr>
          <w:rFonts w:ascii="Amiri" w:hAnsi="Amiri" w:eastAsia="Amiri" w:cs="Amiri"/>
          <w:color w:val="111111"/>
          <w:sz w:val="28"/>
          <w:sz w:val="28"/>
          <w:szCs w:val="28"/>
          <w:rtl w:val="true"/>
          <w:lang w:bidi="ar-SA"/>
        </w:rPr>
        <w:t>و هو نور أسود لكنه ليس بلحم و لا 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محقق دوانی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مشبّهه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حقیقتاً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 گروه شده اند پس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از گوشت و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درخشان همچون نقره ای سفید است که طولش هفت وجب به وجب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انسان است پس بعضی شان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نورس با موهای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با موهای سیاه و سفید سر و 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جهت بالا مماس با روی فوقانی عرش است و حرکت و انتقال و تغییر جهات بر او جایز است و عرش زیر او همچون مرکب لاغری زیر سوار سنگینی صدا می کند و او به قد چهار انگشت از عرش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روبروی عرش و غیرمماس با اوست و فاصله اش از او مسافتی 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مسافتی غیرمتناهی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قائل ابائی ندارد که غیرمتناهی را بین دو حصار محصور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ایشان در حاشیه پنهان شده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جسمی نه مانند اجسام است و برای او مکانی است نه مانند مکانها و نسبت او به مکانش مانند نسبت اجسام به مکانهایشان نیست و همچنین جمیع خواص جسم را از او نفی کرده تا اینکه جز اسم جسم چیزی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گروه کافر نمی شوند به خلاف کسانی که تصریح به جسمیت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شهرستانی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کعبی از هشام بن حکم نقل کرده که 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جسمی دارای ابعاض است او اندازه ای از اندازه ها را دارد ولی شبیه چیزی از مخلوقات نیست و مخلوقات شبیه او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نقل کرده که خدا هفت وجب به وجب خودش است و او در مکانی مخصوص و جهتی مخصوص است و او حرکت می کند و حرکتش فعل اوست و از مکانی به مکان دیگر نیست و گفته او بالذات متناهی و به اندازه، غیر متناهی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ابوعیسی وراق از او نقل کرده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مماس با عرش است نه او از عرش زیادی دارد و نه عرش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هشام بن سالم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صورت انسانی است که بالایش توخالی و پایینش تو پُر است و نور درخشانی است که می تابد و حواس پنجگانه و دست و پا و بینی و گوش و چشم و دهان و موی جمع شده ای مشکی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نور سیاهی است ولی گوشت و خون نیست</w:t>
      </w:r>
      <w:r>
        <w:rPr>
          <w:rFonts w:eastAsia="IRNazanin" w:cs="IRNazanin"/>
          <w:color w:val="111111"/>
          <w:sz w:val="28"/>
          <w:szCs w:val="28"/>
          <w:rtl w:val="true"/>
          <w:lang w:bidi="fa-IR"/>
        </w:rPr>
        <w:t xml:space="preserve">. </w:t>
      </w:r>
      <w:bookmarkStart w:id="1860" w:name="pg16997_179771"/>
    </w:p>
    <w:p>
      <w:pPr>
        <w:pStyle w:val="BookText"/>
        <w:rPr/>
      </w:pPr>
      <w:bookmarkEnd w:id="1860"/>
      <w:r>
        <w:rPr>
          <w:rFonts w:ascii="IRNazanin" w:hAnsi="IRNazanin" w:eastAsia="IRNazanin"/>
          <w:color w:val="111111"/>
          <w:sz w:val="28"/>
          <w:sz w:val="28"/>
          <w:szCs w:val="28"/>
          <w:rtl w:val="true"/>
          <w:lang w:bidi="fa-IR"/>
        </w:rPr>
        <w:t>ثم قال و غلا هشام بن الحكم في حق علي علیه السلام حتى قال إنه إله واجب الطاعة و هذا هشام بن الحكم صاحب غور في الأصول لا يجوز أن يغفل عن إلزاماته على المعتزلة فإن الرجل وراء ما يلزمه على الخصم و دون ما يظهره من التشبيه و ذلك أنه ألزم العلاف فقال إنك تقول إن البارئ تعالى عالم بعلم و علمه ذاته فيشارك المحدثات في أنه عالم بعلم و يباينها في أن علمه ذاته فيكون عالما لا كالعالمين فلم لا تقول هو جسم لا كالأجسام و صورة لا كالصور و له قدر لا كالأقدار إلى غير ذلك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نسبة هذين القولين إليهما إما لتخطئة رواة الشيعة و علمائهم لبيان سفاهة آرائهم أو أنهم لما ألزموهم في الاحتجاج أشياء إسكاتا لهم نسبوها إليهم و الأئمة علیه السلام لم ينفوها عنهم إما للتبري عنهم إبقاء عليهم أو لمصالح أخر و يمكن أن يحمل هذا الخبر على أن المراد ليس هذا القول الذي تقول ما قال الهشامان بل قولهما مباين لذلك و يحتمل أن يكون هذان مذهبهما قبل الرجوع إلى الأئمة علیه السلام و الأخذ بقولهم فقد قيل إن هشام بن الحكم كان قبل أن يلقى الصادق علیه السلام على رأي جهم بن صفوان فلما تبعه علیه السلام تاب و رجع إلى الحق و يؤيده ما ذكره الكراجكي في كنز الفوائد في الرد على القائلين بالجسم بمعنييه حيث قال و أما موالاتنا هشاما رحمه الله فهي لما شاع عنه و استفاض من تركه للقول بالجسم الذي كان ينصره و رجوعه عنه و إقراره بخطائه فيه و توبته منه و ذلك حين قصد الإمام جعفر بن محمد علیه السلام إلى المدينة فحجبه و قيل له إنه أمرنا أن لا نوصلك إليه ما دمت قائلا بالجسم فقال و الله ما قلت به إلا لأني ظننت أنه وفاق لقول إمامي فأما إذا أنكره علي فإنني تائب إلى الله منه فأوصله الإمام علیه السلام إليه و دعا له بخير و حفظ</w:t>
      </w:r>
      <w:r>
        <w:rPr>
          <w:rFonts w:eastAsia="IRNazanin" w:cs="IRNazanin"/>
          <w:color w:val="111111"/>
          <w:sz w:val="28"/>
          <w:szCs w:val="28"/>
          <w:rtl w:val="true"/>
          <w:lang w:bidi="fa-IR"/>
        </w:rPr>
        <w:t>.</w:t>
      </w:r>
    </w:p>
    <w:p>
      <w:pPr>
        <w:pStyle w:val="Heading5"/>
        <w:numPr>
          <w:ilvl w:val="4"/>
          <w:numId w:val="1"/>
        </w:numPr>
        <w:rPr/>
      </w:pPr>
      <w:bookmarkStart w:id="1861" w:name="__RefHeading___Toc3702769_1468164448"/>
      <w:bookmarkStart w:id="1862" w:name="_Toc846"/>
      <w:bookmarkEnd w:id="1861"/>
      <w:r>
        <w:rPr>
          <w:rtl w:val="true"/>
        </w:rPr>
        <w:t>«</w:t>
      </w:r>
      <w:r>
        <w:rPr/>
        <w:t>4</w:t>
      </w:r>
      <w:r>
        <w:rPr>
          <w:rtl w:val="true"/>
        </w:rPr>
        <w:t>»</w:t>
      </w:r>
      <w:bookmarkEnd w:id="1862"/>
    </w:p>
    <w:p>
      <w:pPr>
        <w:pStyle w:val="BookText"/>
        <w:rPr/>
      </w:pPr>
      <w:r>
        <w:rPr>
          <w:rFonts w:ascii="Amiri" w:hAnsi="Amiri" w:eastAsia="Amiri" w:cs="Amiri"/>
          <w:color w:val="111111"/>
          <w:sz w:val="28"/>
          <w:sz w:val="28"/>
          <w:szCs w:val="28"/>
          <w:rtl w:val="true"/>
          <w:lang w:bidi="ar-SA"/>
        </w:rPr>
        <w:t>عَنِ الصَّادِقِ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لِهِشَامٍ إِنَّ اللَّهَ تَعَالَى لَا يُشْبِهُ شَيْئاً وَ لَا يُشْبِهُهُ شَيْ‌ءٌ وَ كُلُّ مَا وَقَعَ فِي الْوَهْمِ فَهُوَ بِخِلَافِهِ</w:t>
      </w:r>
      <w:r>
        <w:rPr>
          <w:rFonts w:eastAsia="Amiri" w:cs="Amiri" w:ascii="Amiri" w:hAnsi="Amiri"/>
          <w:color w:val="111111"/>
          <w:sz w:val="28"/>
          <w:szCs w:val="28"/>
          <w:rtl w:val="true"/>
          <w:lang w:bidi="ar-SA"/>
        </w:rPr>
        <w:t>.</w:t>
      </w:r>
    </w:p>
    <w:p>
      <w:pPr>
        <w:pStyle w:val="Heading5"/>
        <w:numPr>
          <w:ilvl w:val="4"/>
          <w:numId w:val="1"/>
        </w:numPr>
        <w:rPr/>
      </w:pPr>
      <w:bookmarkStart w:id="1863" w:name="__RefHeading___Toc3702771_1468164448"/>
      <w:bookmarkStart w:id="1864" w:name="_Toc847"/>
      <w:bookmarkEnd w:id="1863"/>
      <w:r>
        <w:rPr>
          <w:rtl w:val="true"/>
        </w:rPr>
        <w:t>«</w:t>
      </w:r>
      <w:r>
        <w:rPr/>
        <w:t>5</w:t>
      </w:r>
      <w:r>
        <w:rPr>
          <w:rtl w:val="true"/>
        </w:rPr>
        <w:t>»</w:t>
      </w:r>
      <w:bookmarkEnd w:id="1864"/>
    </w:p>
    <w:p>
      <w:pPr>
        <w:pStyle w:val="BookText"/>
        <w:rPr/>
      </w:pPr>
      <w:r>
        <w:rPr>
          <w:rFonts w:ascii="Amiri" w:hAnsi="Amiri" w:eastAsia="Amiri" w:cs="Amiri"/>
          <w:color w:val="111111"/>
          <w:sz w:val="28"/>
          <w:sz w:val="28"/>
          <w:szCs w:val="28"/>
          <w:rtl w:val="true"/>
          <w:lang w:bidi="ar-SA"/>
        </w:rPr>
        <w:t>وَ رُوِيَ عَنْهُ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لَا يَعْلَمُ أَحَدٌ كَيْفَ هُوَ إِلَّا هُوَ لَيْسَ كَمِثْلِهِ شَيْ‌ءٌ وَ هُوَ السَّمِيعُ الْبَصِيرُ لَا يُحَدُّ وَ لَا يُحَسُّ وَ لَا يُدْرِكُهُ الْأَبْصَارُ وَ لَا يُحِيطُ بِهِ شَيْ‌ءٌ وَ لَا هُوَ جِسْمٌ وَ لَا صُورَةٌ وَ لَا بِذِي تَخْطِيطٍ وَ لَا تَحْدِيدٍ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هشام بن حکم در حق علی غلو کرده و گفته او معبودی واجب الاطاعه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هشام بن حکم صاحب غور در اصول است که نباید از الزاماتش بر معتزله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شخص فراتر از الزاماتش بر خصم و فروتر از آن چیزی است که در تشبیه اظهار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علاف را الزام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 خداوند عالم به علمی است و علم او ذات اوست پس با محدثات در این جهت که عالم به علمی است مشترک شد و از این جهت که علمش ذات اوست از آنها جدا شد پس او عالمی نه چون عالم هاست پس به چه دلیل نمی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جسمی نه چون اجسام است و صورتی نه چون صورتهاست؟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برایش اندازه ای نه چون اندازه هاست و اینگونه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شد که نسبت این دو قول به آن دو نفر یا برای تخطئه راویان و علمای شیعه است که سفاهت نظریاتشان را نشان دهند یا اینکه آنها در مناظره با مخالفین برای الزام آنها چیزهایی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اعتقاد واقعی خودشان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مخالفین آن چیزها را به ایشان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ائمه نسبت این اقوال را به ایشان، نفی نکردند یا برای بیزاری جستن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باعث بقای آنها می شد و یا به خاطر مصالحی دیگر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منظور روایت این باشد که این چیزی که تو می گویی آن قولی نیست که دو هشام می گویند بلکه با قول آنها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این دو قول، عقیده آنها قبل از رجوع به ائمه علیهم السلام و اعتقاد به آنها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قبل از ملاقات با امام صادق علیه السلام به رأی جهم بن صفوان بوده پس وقتی پیرو امام شد توبه کرد و به حق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کراجکی در کنزالفوائد در ردّ بر قائلین به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دو معنایش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تأیید می کند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دوستی ما با هشام به دلیل خبری شایع و مستفیض است که گوید وی قول به جسمیت را ترک کرده و از آن رجوع نموده و اقرار به خطا بودن آن کرده و توبه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 اش وقتی بوده که به قصد زیارت امام به مدینه رفت ولی او را راه ندادند و گفتند به ما امر شده که مادامی که تو قائل به جسم هستی اجازه ملاقات با امام را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به خدا سوگند من قائل به این قول نشدم مگر با این گمان که قول امام من نیز همین است و اما حال که او بر من این قول را ناپسند می داند از آن به درگاه خدا توبه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او را راه داد و برایش دعای به خیر نمود</w:t>
      </w:r>
      <w:r>
        <w:rPr>
          <w:rFonts w:eastAsia="IRNazanin" w:cs="IRNazanin"/>
          <w:color w:val="111111"/>
          <w:sz w:val="28"/>
          <w:szCs w:val="28"/>
          <w:rtl w:val="true"/>
          <w:lang w:bidi="fa-IR"/>
        </w:rPr>
        <w:t>.</w:t>
      </w:r>
    </w:p>
    <w:p>
      <w:pPr>
        <w:pStyle w:val="Heading5"/>
        <w:numPr>
          <w:ilvl w:val="4"/>
          <w:numId w:val="1"/>
        </w:numPr>
        <w:rPr/>
      </w:pPr>
      <w:bookmarkStart w:id="1865" w:name="__RefHeading___Toc3702773_1468164448"/>
      <w:bookmarkStart w:id="1866" w:name="_Toc848"/>
      <w:bookmarkEnd w:id="1865"/>
      <w:r>
        <w:rPr>
          <w:rtl w:val="true"/>
        </w:rPr>
        <w:t xml:space="preserve">روایت </w:t>
      </w:r>
      <w:r>
        <w:rPr/>
        <w:t>4</w:t>
      </w:r>
      <w:bookmarkEnd w:id="1866"/>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 را را به آفریده‌اش تشبیه کند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خدای تبارک و تعالی به چیزی شباهت ندارد و چیزی به او نمی ماند و هر چه در وهم و خیال واقع شود خدا بر خلاف آن است</w:t>
      </w:r>
      <w:r>
        <w:rPr>
          <w:rFonts w:eastAsia="IRNazanin" w:cs="IRNazanin"/>
          <w:color w:val="111111"/>
          <w:sz w:val="28"/>
          <w:szCs w:val="28"/>
          <w:rtl w:val="true"/>
          <w:lang w:bidi="fa-IR"/>
        </w:rPr>
        <w:t>.</w:t>
      </w:r>
      <w:r>
        <w:rPr>
          <w:rStyle w:val="FootnoteAnchor"/>
          <w:rtl w:val="true"/>
        </w:rPr>
        <w:footnoteReference w:id="772"/>
      </w:r>
    </w:p>
    <w:p>
      <w:pPr>
        <w:pStyle w:val="Heading5"/>
        <w:numPr>
          <w:ilvl w:val="4"/>
          <w:numId w:val="1"/>
        </w:numPr>
        <w:rPr/>
      </w:pPr>
      <w:bookmarkStart w:id="1867" w:name="__RefHeading___Toc3702775_1468164448"/>
      <w:bookmarkStart w:id="1868" w:name="_Toc849"/>
      <w:bookmarkEnd w:id="1867"/>
      <w:r>
        <w:rPr>
          <w:rtl w:val="true"/>
        </w:rPr>
        <w:t xml:space="preserve">روایت </w:t>
      </w:r>
      <w:r>
        <w:rPr/>
        <w:t>5</w:t>
      </w:r>
      <w:bookmarkEnd w:id="1868"/>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خدا که کسی نداند چگونه است جز خود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 وَ هُوَ السَّمِیعُ الْبَصِیر</w:t>
      </w:r>
      <w:r>
        <w:rPr>
          <w:rFonts w:eastAsia="IRNazanin" w:cs="IRNazanin"/>
          <w:color w:val="111111"/>
          <w:sz w:val="28"/>
          <w:szCs w:val="28"/>
          <w:rtl w:val="true"/>
          <w:lang w:bidi="fa-IR"/>
        </w:rPr>
        <w:t>»</w:t>
      </w:r>
      <w:r>
        <w:rPr>
          <w:rStyle w:val="FootnoteAnchor"/>
          <w:rtl w:val="true"/>
        </w:rPr>
        <w:footnoteReference w:id="773"/>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مانند او نیست و اوست شنوای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حدی دارد و نه احساس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دیده‌ها او را نیابند و چیزی او را فرا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جسم است و نه صورت و نه خط خط و نه مرز بندی شده</w:t>
      </w:r>
      <w:r>
        <w:rPr>
          <w:rFonts w:eastAsia="IRNazanin" w:cs="IRNazanin"/>
          <w:color w:val="111111"/>
          <w:sz w:val="28"/>
          <w:szCs w:val="28"/>
          <w:rtl w:val="true"/>
          <w:lang w:bidi="fa-IR"/>
        </w:rPr>
        <w:t>.</w:t>
      </w:r>
      <w:r>
        <w:rPr>
          <w:rStyle w:val="FootnoteAnchor"/>
          <w:rtl w:val="true"/>
        </w:rPr>
        <w:footnoteReference w:id="774"/>
      </w:r>
      <w:bookmarkStart w:id="1869" w:name="pg16997_179772"/>
    </w:p>
    <w:p>
      <w:pPr>
        <w:pStyle w:val="Heading5"/>
        <w:numPr>
          <w:ilvl w:val="4"/>
          <w:numId w:val="1"/>
        </w:numPr>
        <w:rPr/>
      </w:pPr>
      <w:bookmarkStart w:id="1870" w:name="__RefHeading___Toc3702777_1468164448"/>
      <w:bookmarkStart w:id="1871" w:name="_Toc850"/>
      <w:bookmarkEnd w:id="1869"/>
      <w:bookmarkEnd w:id="1870"/>
      <w:r>
        <w:rPr>
          <w:rtl w:val="true"/>
        </w:rPr>
        <w:t>«</w:t>
      </w:r>
      <w:r>
        <w:rPr/>
        <w:t>6</w:t>
      </w:r>
      <w:r>
        <w:rPr>
          <w:rtl w:val="true"/>
        </w:rPr>
        <w:t>»</w:t>
      </w:r>
      <w:bookmarkEnd w:id="187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الْجُعْفِيِّ قَالَ قَالَ مُحَمَّدُ بْنُ عَلِيٍّ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مَا أَعْظَمَ فِرْيَةَ أَهْلِ الشَّامِ عَلَى اللَّهِ يَزْعُمُونَ أَنَّ اللَّهَ تَبَارَكَ وَ تَعَالَى حَيْثُ صَعِدَ إِلَى السَّمَاءِ وَضَعَ قَدَمَهُ عَلَى صَخْرَةِ بَيْتِ الْمَقْدِسِ وَ لَقَدْ وَضَعَ عَبْدٌ مِنْ عِبَادِ اللَّهِ قَدَمَهُ عَلَى حَجَرٍ فَأَمَرَنَا اللَّهُ تَبَارَكَ وَ تَعَالَى أَنْ نَتَّخِذَهَا مُصَلًّى يَا جَابِرُ إِنَّ اللَّهَ تَبَارَكَ وَ تَعَالَى لَا نَظِيرَ لَهُ وَ لَا شَبِيهَ تَعَالَى عَنْ صِفَةِ الْوَاصِفِينَ وَ جَلَّ عَنْ أَوْهَامِ الْمُتَوَهِّمِينَ وَ احْتَجَبَ عَنْ عَيْنِ النَّاظِرِينَ وَ لَا يَزُولُ مَعَ الزَّائِلِينَ وَ لَا يَأْفِلُ مَعَ الْآفِلِينَ لَيْسَ كَمِثْلِهِ شَيْ‌ءٌ وَ هُوَ السَّمِيعُ الْعَلِيمُ</w:t>
      </w:r>
      <w:r>
        <w:rPr>
          <w:rFonts w:eastAsia="Amiri" w:cs="Amiri" w:ascii="Amiri" w:hAnsi="Amiri"/>
          <w:color w:val="111111"/>
          <w:sz w:val="28"/>
          <w:szCs w:val="28"/>
          <w:rtl w:val="true"/>
          <w:lang w:bidi="ar-SA"/>
        </w:rPr>
        <w:t>.</w:t>
      </w:r>
    </w:p>
    <w:p>
      <w:pPr>
        <w:pStyle w:val="Heading5"/>
        <w:numPr>
          <w:ilvl w:val="4"/>
          <w:numId w:val="1"/>
        </w:numPr>
        <w:rPr/>
      </w:pPr>
      <w:bookmarkStart w:id="1872" w:name="__RefHeading___Toc3702779_1468164448"/>
      <w:bookmarkStart w:id="1873" w:name="_Toc851"/>
      <w:bookmarkEnd w:id="1872"/>
      <w:r>
        <w:rPr>
          <w:rtl w:val="true"/>
        </w:rPr>
        <w:t>«</w:t>
      </w:r>
      <w:r>
        <w:rPr/>
        <w:t>7</w:t>
      </w:r>
      <w:r>
        <w:rPr>
          <w:rtl w:val="true"/>
        </w:rPr>
        <w:t>»</w:t>
      </w:r>
      <w:bookmarkEnd w:id="187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الْمَشْرِقِيِ‌</w:t>
      </w:r>
      <w:r>
        <w:rPr>
          <w:rStyle w:val="FootnoteAnchor"/>
          <w:rtl w:val="true"/>
        </w:rPr>
        <w:footnoteReference w:id="775"/>
      </w:r>
      <w:r>
        <w:rPr>
          <w:rFonts w:ascii="Amiri" w:hAnsi="Amiri" w:eastAsia="Amiri" w:cs="Amiri"/>
          <w:color w:val="111111"/>
          <w:sz w:val="28"/>
          <w:sz w:val="28"/>
          <w:szCs w:val="28"/>
          <w:rtl w:val="true"/>
          <w:lang w:bidi="ar-SA"/>
        </w:rPr>
        <w:t>عَنْ أَبِي الْحَسَنِ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كَمَا وَصَفَ نَفْسَهُ أَحَدٌ صَمَدٌ نُورٌ ثُمَّ قَالَ بَلْ يَداهُ مَبْسُوطَتانِ فَقُلْتُ لَهُ أَ فَلَهُ يَدَانِ هَكَذَا وَ أَشَرْتُ بِيَدِي إِلَى يَدِهِ فَقَالَ لَوْ كَانَ هَكَذَا كَانَ مَخْلُوقاً</w:t>
      </w:r>
      <w:r>
        <w:rPr>
          <w:rFonts w:eastAsia="Amiri" w:cs="Amiri" w:ascii="Amiri" w:hAnsi="Amiri"/>
          <w:color w:val="111111"/>
          <w:sz w:val="28"/>
          <w:szCs w:val="28"/>
          <w:rtl w:val="true"/>
          <w:lang w:bidi="ar-SA"/>
        </w:rPr>
        <w:t>.</w:t>
      </w:r>
    </w:p>
    <w:p>
      <w:pPr>
        <w:pStyle w:val="Heading5"/>
        <w:numPr>
          <w:ilvl w:val="4"/>
          <w:numId w:val="1"/>
        </w:numPr>
        <w:rPr/>
      </w:pPr>
      <w:bookmarkStart w:id="1874" w:name="__RefHeading___Toc3702781_1468164448"/>
      <w:bookmarkStart w:id="1875" w:name="_Toc852"/>
      <w:bookmarkEnd w:id="1874"/>
      <w:r>
        <w:rPr>
          <w:rtl w:val="true"/>
        </w:rPr>
        <w:t>«</w:t>
      </w:r>
      <w:r>
        <w:rPr/>
        <w:t>8</w:t>
      </w:r>
      <w:r>
        <w:rPr>
          <w:rtl w:val="true"/>
        </w:rPr>
        <w:t>»</w:t>
      </w:r>
      <w:bookmarkEnd w:id="1875"/>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سُؤَالِ الزِّنْدِيقِ بِرِوَايَةِ هِشَامٍ عَنِ الصَّادِقِ علیه السلام لَا جِسْمٌ وَ لَا صُورَةٌ وَ لَا يُحَسُّ وَ لَا يُجَسُّ وَ لَا يُدْرَكُ بِالْحَوَاسِّ الْخَمْسِ لَا تُدْرِكُهُ الْأَوْهَامُ وَ لَا تَنْقُصُهُ الدُّهُورُ وَ لَا تُغَيِّرُهُ الْأَزْمَانُ الْخَبَرَ</w:t>
      </w:r>
      <w:r>
        <w:rPr>
          <w:rFonts w:eastAsia="Amiri" w:cs="Amiri" w:ascii="Amiri" w:hAnsi="Amiri"/>
          <w:color w:val="111111"/>
          <w:sz w:val="28"/>
          <w:szCs w:val="28"/>
          <w:rtl w:val="true"/>
          <w:lang w:bidi="ar-SA"/>
        </w:rPr>
        <w:t>.</w:t>
      </w:r>
    </w:p>
    <w:p>
      <w:pPr>
        <w:pStyle w:val="Heading5"/>
        <w:numPr>
          <w:ilvl w:val="4"/>
          <w:numId w:val="1"/>
        </w:numPr>
        <w:rPr/>
      </w:pPr>
      <w:bookmarkStart w:id="1876" w:name="__RefHeading___Toc3702783_1468164448"/>
      <w:bookmarkStart w:id="1877" w:name="_Toc853"/>
      <w:bookmarkEnd w:id="1876"/>
      <w:r>
        <w:rPr>
          <w:rtl w:val="true"/>
        </w:rPr>
        <w:t>«</w:t>
      </w:r>
      <w:r>
        <w:rPr/>
        <w:t>9</w:t>
      </w:r>
      <w:r>
        <w:rPr>
          <w:rtl w:val="true"/>
        </w:rPr>
        <w:t>»</w:t>
      </w:r>
      <w:bookmarkEnd w:id="1877"/>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 إِنَّ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 مَا آمَنَ بِي مَنْ فَسَّرَ بِرَأْيِهِ كَلَامِي وَ مَا عَرَفَنِي مَنْ شَبَّهَنِي بِخَلْقِي وَ لَا عَلَى دِينِي مَنِ اسْتَعْمَلَ الْقِيَاسَ فِي دِينِي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علي عن أبيه عن الريان بن الصلت عن علي بن موسى الرضا علیه السلام عن أبيه عن آبائه عن أمير المؤمنين علیه السلام قال 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جل جلاله مثله</w:t>
      </w:r>
      <w:r>
        <w:rPr>
          <w:rFonts w:eastAsia="IRNazanin" w:cs="IRNazanin"/>
          <w:color w:val="111111"/>
          <w:sz w:val="28"/>
          <w:szCs w:val="28"/>
          <w:rtl w:val="true"/>
          <w:lang w:bidi="fa-IR"/>
        </w:rPr>
        <w:t>.</w:t>
      </w:r>
    </w:p>
    <w:p>
      <w:pPr>
        <w:pStyle w:val="Heading5"/>
        <w:numPr>
          <w:ilvl w:val="4"/>
          <w:numId w:val="1"/>
        </w:numPr>
        <w:rPr/>
      </w:pPr>
      <w:bookmarkStart w:id="1878" w:name="__RefHeading___Toc3702785_1468164448"/>
      <w:bookmarkStart w:id="1879" w:name="_Toc854"/>
      <w:bookmarkEnd w:id="1878"/>
      <w:r>
        <w:rPr>
          <w:rtl w:val="true"/>
        </w:rPr>
        <w:t>«</w:t>
      </w:r>
      <w:r>
        <w:rPr/>
        <w:t>10</w:t>
      </w:r>
      <w:r>
        <w:rPr>
          <w:rtl w:val="true"/>
        </w:rPr>
        <w:t>»</w:t>
      </w:r>
      <w:bookmarkEnd w:id="1879"/>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عَلِيٍّ عَنْ أَبِيهِ عَنِ الصَّقْرِ بْنِ دُلَفَ‌</w:t>
      </w:r>
      <w:r>
        <w:rPr>
          <w:rStyle w:val="FootnoteAnchor"/>
          <w:rtl w:val="true"/>
        </w:rPr>
        <w:footnoteReference w:id="7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 بْنَ مُحَمَّدٍ علیه السلام عَنِ التَّوْحِيدِ وَ قُلْتُ لَهُ إِنِّي أَقُولُ بِقَوْلِ هِشَامِ بْنِ الْحَكَمِ فَغَضِبَ علیه السلام ثُمَّ قَالَ مَا لَكُمْ وَ لِقَوْلِ هِشَامٍ إِنَّهُ لَيْسَ مِنَّا مَنْ زَعَمَ أَنَّ اللَّهَ</w:t>
      </w:r>
    </w:p>
    <w:p>
      <w:pPr>
        <w:pStyle w:val="Heading5"/>
        <w:numPr>
          <w:ilvl w:val="4"/>
          <w:numId w:val="1"/>
        </w:numPr>
        <w:rPr/>
      </w:pPr>
      <w:bookmarkStart w:id="1880" w:name="__RefHeading___Toc3702787_1468164448"/>
      <w:bookmarkStart w:id="1881" w:name="_Toc855"/>
      <w:bookmarkEnd w:id="1880"/>
      <w:r>
        <w:rPr>
          <w:rtl w:val="true"/>
        </w:rPr>
        <w:t xml:space="preserve">روایت </w:t>
      </w:r>
      <w:r>
        <w:rPr/>
        <w:t>6</w:t>
      </w:r>
      <w:bookmarkEnd w:id="188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بزرگ است افترای مردم شام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آنان ادعا می‌کنند خداوند تبارک و تعالی هنگامی که به آسمان صعود کرد، بر صخره بیت المقدس پا نهاد و بنده‌ای از بندگان خداوند بر سنگی قدم گذاشت و خداوند تبارک و تعالی به ما امر فرمود تا آن را نمازگاه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مثل و مانندی ندارد و از توصیف توصیف کنندگان برتر و در پندار خیال کنندگان نمی‌گنجد و از چشم بینندگان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نابود شوندگان، نابود نمی‌شود و با افول کنندگان، غروب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مانند او نیست و او شنوا و دانا است</w:t>
      </w:r>
      <w:r>
        <w:rPr>
          <w:rFonts w:eastAsia="IRNazanin" w:cs="IRNazanin"/>
          <w:color w:val="111111"/>
          <w:sz w:val="28"/>
          <w:szCs w:val="28"/>
          <w:rtl w:val="true"/>
          <w:lang w:bidi="fa-IR"/>
        </w:rPr>
        <w:t>.</w:t>
      </w:r>
      <w:r>
        <w:rPr>
          <w:rStyle w:val="FootnoteAnchor"/>
          <w:rtl w:val="true"/>
        </w:rPr>
        <w:footnoteReference w:id="777"/>
      </w:r>
    </w:p>
    <w:p>
      <w:pPr>
        <w:pStyle w:val="Heading5"/>
        <w:numPr>
          <w:ilvl w:val="4"/>
          <w:numId w:val="1"/>
        </w:numPr>
        <w:rPr/>
      </w:pPr>
      <w:bookmarkStart w:id="1882" w:name="__RefHeading___Toc3702789_1468164448"/>
      <w:bookmarkStart w:id="1883" w:name="_Toc856"/>
      <w:bookmarkEnd w:id="1882"/>
      <w:r>
        <w:rPr>
          <w:rtl w:val="true"/>
        </w:rPr>
        <w:t xml:space="preserve">روایت </w:t>
      </w:r>
      <w:r>
        <w:rPr/>
        <w:t>7</w:t>
      </w:r>
      <w:bookmarkEnd w:id="188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آن گونه است که خودش را وصف کرده، یگانه است و بی‌نیاز و نور،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یَدَاهُ مَبْسُوطَتَانِ</w:t>
      </w:r>
      <w:r>
        <w:rPr>
          <w:rFonts w:eastAsia="IRNazanin" w:cs="IRNazanin"/>
          <w:color w:val="111111"/>
          <w:sz w:val="28"/>
          <w:szCs w:val="28"/>
          <w:rtl w:val="true"/>
          <w:lang w:bidi="fa-IR"/>
        </w:rPr>
        <w:t>»</w:t>
      </w:r>
      <w:r>
        <w:rPr>
          <w:rStyle w:val="FootnoteAnchor"/>
          <w:rtl w:val="true"/>
        </w:rPr>
        <w:footnoteReference w:id="7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هر دو دست او گشاده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دو دست مانند این دارد؟ و با دستانم به دست او اشاره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بود که او مخلوق بود</w:t>
      </w:r>
      <w:r>
        <w:rPr>
          <w:rFonts w:eastAsia="IRNazanin" w:cs="IRNazanin"/>
          <w:color w:val="111111"/>
          <w:sz w:val="28"/>
          <w:szCs w:val="28"/>
          <w:rtl w:val="true"/>
          <w:lang w:bidi="fa-IR"/>
        </w:rPr>
        <w:t>.</w:t>
      </w:r>
      <w:r>
        <w:rPr>
          <w:rStyle w:val="FootnoteAnchor"/>
          <w:rtl w:val="true"/>
        </w:rPr>
        <w:footnoteReference w:id="779"/>
      </w:r>
    </w:p>
    <w:p>
      <w:pPr>
        <w:pStyle w:val="Heading5"/>
        <w:numPr>
          <w:ilvl w:val="4"/>
          <w:numId w:val="1"/>
        </w:numPr>
        <w:rPr/>
      </w:pPr>
      <w:bookmarkStart w:id="1884" w:name="__RefHeading___Toc3702791_1468164448"/>
      <w:bookmarkStart w:id="1885" w:name="_Toc857"/>
      <w:bookmarkEnd w:id="1884"/>
      <w:r>
        <w:rPr>
          <w:rtl w:val="true"/>
        </w:rPr>
        <w:t xml:space="preserve">روایت </w:t>
      </w:r>
      <w:r>
        <w:rPr/>
        <w:t>8</w:t>
      </w:r>
      <w:bookmarkEnd w:id="1885"/>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پاسخ زندیق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نه جسم است و نه صورت و محسوس نمی شود و لمس نشود و به حواس او را در نتوان یافت و خیالها او را در نیابند و روزگارها او را ناقص نکند و زمان او را تغییر ندهد</w:t>
      </w:r>
      <w:r>
        <w:rPr>
          <w:rFonts w:eastAsia="IRNazanin" w:cs="IRNazanin"/>
          <w:color w:val="111111"/>
          <w:sz w:val="28"/>
          <w:szCs w:val="28"/>
          <w:rtl w:val="true"/>
          <w:lang w:bidi="fa-IR"/>
        </w:rPr>
        <w:t>.</w:t>
      </w:r>
      <w:r>
        <w:rPr>
          <w:rStyle w:val="FootnoteAnchor"/>
          <w:rtl w:val="true"/>
        </w:rPr>
        <w:footnoteReference w:id="780"/>
      </w:r>
    </w:p>
    <w:p>
      <w:pPr>
        <w:pStyle w:val="Heading5"/>
        <w:numPr>
          <w:ilvl w:val="4"/>
          <w:numId w:val="1"/>
        </w:numPr>
        <w:rPr/>
      </w:pPr>
      <w:bookmarkStart w:id="1886" w:name="__RefHeading___Toc3702793_1468164448"/>
      <w:bookmarkStart w:id="1887" w:name="_Toc858"/>
      <w:bookmarkEnd w:id="1886"/>
      <w:r>
        <w:rPr>
          <w:rtl w:val="true"/>
        </w:rPr>
        <w:t xml:space="preserve">روایت </w:t>
      </w:r>
      <w:r>
        <w:rPr/>
        <w:t>9</w:t>
      </w:r>
      <w:bookmarkEnd w:id="1887"/>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کلام مرا با رأی و نظر خود تفسیر کند به من ایمان نیاورده و کسی که مرا به مخلوقم تشبیه کند مرا نشناخته و هر که در دینم، قیاس به کار برد، بر دین من نیست</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این حدیث در کتاب توحید، عیون أخبار الرضا و أمالی صدوق نیز روایت شده است</w:t>
      </w:r>
      <w:r>
        <w:rPr>
          <w:rFonts w:eastAsia="IRNazanin" w:cs="IRNazanin"/>
          <w:color w:val="111111"/>
          <w:sz w:val="28"/>
          <w:szCs w:val="28"/>
          <w:rtl w:val="true"/>
          <w:lang w:bidi="fa-IR"/>
        </w:rPr>
        <w:t>.</w:t>
      </w:r>
      <w:r>
        <w:rPr>
          <w:rStyle w:val="FootnoteAnchor"/>
          <w:rtl w:val="true"/>
        </w:rPr>
        <w:footnoteReference w:id="782"/>
      </w:r>
    </w:p>
    <w:p>
      <w:pPr>
        <w:pStyle w:val="Heading5"/>
        <w:numPr>
          <w:ilvl w:val="4"/>
          <w:numId w:val="1"/>
        </w:numPr>
        <w:rPr/>
      </w:pPr>
      <w:bookmarkStart w:id="1888" w:name="__RefHeading___Toc3702795_1468164448"/>
      <w:bookmarkStart w:id="1889" w:name="_Toc859"/>
      <w:bookmarkEnd w:id="1888"/>
      <w:r>
        <w:rPr>
          <w:rtl w:val="true"/>
        </w:rPr>
        <w:t xml:space="preserve">روایت </w:t>
      </w:r>
      <w:r>
        <w:rPr/>
        <w:t>10</w:t>
      </w:r>
      <w:bookmarkEnd w:id="188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 بن دلف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در باره توحید 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 به قول هشام بن حکم هستم؛ امام علیه السلام خشمگین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گفته هشام 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 نیست</w:t>
      </w:r>
      <w:r>
        <w:rPr>
          <w:rFonts w:eastAsia="IRNazanin" w:cs="IRNazanin"/>
          <w:color w:val="111111"/>
          <w:sz w:val="28"/>
          <w:szCs w:val="28"/>
          <w:rtl w:val="true"/>
          <w:lang w:bidi="fa-IR"/>
        </w:rPr>
        <w:t xml:space="preserve">. </w:t>
      </w:r>
      <w:bookmarkStart w:id="1890" w:name="pg16997_179773"/>
    </w:p>
    <w:p>
      <w:pPr>
        <w:pStyle w:val="BookText"/>
        <w:rPr/>
      </w:pPr>
      <w:bookmarkEnd w:id="1890"/>
      <w:r>
        <w:rPr>
          <w:rFonts w:ascii="Amiri" w:hAnsi="Amiri" w:eastAsia="Amiri" w:cs="Amiri"/>
          <w:color w:val="111111"/>
          <w:sz w:val="28"/>
          <w:sz w:val="28"/>
          <w:szCs w:val="28"/>
          <w:rtl w:val="true"/>
          <w:lang w:bidi="ar-SA"/>
        </w:rPr>
        <w:t>جِسْمٌ وَ نَحْنُ مِنْهُ بُرَءَاءُ فِي الدُّنْيَا وَ الْآخِرَةِ يَا ابْنَ دُلَفَ إِنَّ الْجِسْمَ مُحْدَثٌ وَ اللَّهُ مُحْدِثُهُ وَ مُجَسِّمُهُ</w:t>
      </w:r>
      <w:r>
        <w:rPr>
          <w:rFonts w:eastAsia="Amiri" w:cs="Amiri" w:ascii="Amiri" w:hAnsi="Amiri"/>
          <w:color w:val="111111"/>
          <w:sz w:val="28"/>
          <w:szCs w:val="28"/>
          <w:rtl w:val="true"/>
          <w:lang w:bidi="ar-SA"/>
        </w:rPr>
        <w:t>.</w:t>
      </w:r>
    </w:p>
    <w:p>
      <w:pPr>
        <w:pStyle w:val="Heading5"/>
        <w:numPr>
          <w:ilvl w:val="4"/>
          <w:numId w:val="1"/>
        </w:numPr>
        <w:rPr/>
      </w:pPr>
      <w:bookmarkStart w:id="1891" w:name="__RefHeading___Toc3702797_1468164448"/>
      <w:bookmarkStart w:id="1892" w:name="_Toc860"/>
      <w:bookmarkEnd w:id="1891"/>
      <w:r>
        <w:rPr>
          <w:rtl w:val="true"/>
        </w:rPr>
        <w:t>«</w:t>
      </w:r>
      <w:r>
        <w:rPr/>
        <w:t>11</w:t>
      </w:r>
      <w:r>
        <w:rPr>
          <w:rtl w:val="true"/>
        </w:rPr>
        <w:t>»</w:t>
      </w:r>
      <w:bookmarkEnd w:id="1892"/>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مُحَمَّدِ بْنِ أَحْمَدَ عَنِ ابْنِ يَزِيدَ عَنِ الْحُسَيْنِ بْنِ بَشَّارٍ عَنْ يُونُسَ بْنِ بَهْمَنَ‌</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يونس بن بهمن غال خطابى كوفيّ يضع الحديث 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يُونُسُ اكْتُبْ إِلَى أَبِي الْحَسَنِ علیه السلام فَاسْأَلْهُ عَنْ آدَمَ هَلْ فِيهِ مِنْ جَوْهَرِيَّةِ اللَّهِ شَيْ‌ءٌ قَالَ فَكَتَبْتُ إِلَيْهِ فَأَجَابَ هَذِهِ الْمَسْأَلَةُ مَسْأَلَةُ رَجُلٍ عَلَى غَيْرِ السُّنَّةِ فَقُلْتُ لِيُونُسَ فَقَالَ لَا يَسْمَعُ ذَا أَصْحَابُنَا فَيَبْرَءُونَ مِنْكَ قَالَ قُلْتُ لِيُونُسَ يَتَبَرَّءُونَ مِنِّي أَوْ مِنْكَ</w:t>
      </w:r>
      <w:r>
        <w:rPr>
          <w:rFonts w:eastAsia="Amiri" w:cs="Amiri" w:ascii="Amiri" w:hAnsi="Amiri"/>
          <w:color w:val="111111"/>
          <w:sz w:val="28"/>
          <w:szCs w:val="28"/>
          <w:rtl w:val="true"/>
          <w:lang w:bidi="ar-SA"/>
        </w:rPr>
        <w:t>.</w:t>
      </w:r>
    </w:p>
    <w:p>
      <w:pPr>
        <w:pStyle w:val="Heading5"/>
        <w:numPr>
          <w:ilvl w:val="4"/>
          <w:numId w:val="1"/>
        </w:numPr>
        <w:rPr/>
      </w:pPr>
      <w:bookmarkStart w:id="1893" w:name="__RefHeading___Toc3702799_1468164448"/>
      <w:bookmarkStart w:id="1894" w:name="_Toc861"/>
      <w:bookmarkEnd w:id="1893"/>
      <w:r>
        <w:rPr>
          <w:rtl w:val="true"/>
        </w:rPr>
        <w:t>«</w:t>
      </w:r>
      <w:r>
        <w:rPr/>
        <w:t>12</w:t>
      </w:r>
      <w:r>
        <w:rPr>
          <w:rtl w:val="true"/>
        </w:rPr>
        <w:t>»</w:t>
      </w:r>
      <w:bookmarkEnd w:id="1894"/>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عِيسَى‌</w:t>
      </w:r>
      <w:r>
        <w:rPr>
          <w:rStyle w:val="FootnoteAnchor"/>
          <w:rtl w:val="true"/>
        </w:rPr>
        <w:footnoteReference w:id="784"/>
      </w:r>
      <w:r>
        <w:rPr>
          <w:rFonts w:ascii="Amiri" w:hAnsi="Amiri" w:eastAsia="Amiri" w:cs="Amiri"/>
          <w:color w:val="111111"/>
          <w:sz w:val="28"/>
          <w:sz w:val="28"/>
          <w:szCs w:val="28"/>
          <w:rtl w:val="true"/>
          <w:lang w:bidi="ar-SA"/>
        </w:rPr>
        <w:t>عَنْ جَعْفَرِ بْنِ أَحْمَدَ عَنِ الشُّجَاعِيِ‌</w:t>
      </w:r>
      <w:r>
        <w:rPr>
          <w:rStyle w:val="FootnoteAnchor"/>
          <w:rtl w:val="true"/>
        </w:rPr>
        <w:footnoteReference w:id="785"/>
      </w:r>
      <w:r>
        <w:rPr>
          <w:rFonts w:ascii="Amiri" w:hAnsi="Amiri" w:eastAsia="Amiri" w:cs="Amiri"/>
          <w:color w:val="111111"/>
          <w:sz w:val="28"/>
          <w:sz w:val="28"/>
          <w:szCs w:val="28"/>
          <w:rtl w:val="true"/>
          <w:lang w:bidi="ar-SA"/>
        </w:rPr>
        <w:t>عَنِ ابْنِ يَزِيدَ عَنِ الْحُسَيْنِ بْنِ بَشَّارٍ عَنِ الْوَشَّاءِ عَنْ يُونُسَ بْنِ بَهْمَنَ قَالَ قَالَ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الرِّضَا علیه السلام سَأَلْتُهُ عَنْ آدَمَ هَلْ كَانَ فِيهِ مِنْ جَوْهَرِيَّةِ الرَّبِّ شَيْ‌ءٌ فَكَتَبَ إِلَيَّ جَوَابَ كِتَابِي لَيْسَ صَاحِبُ هَذِهِ الْمَسْأَلَةِ عَلَى شَيْ‌ءٍ مِنَ السُّنَّةِ زِنْدِيقٌ</w:t>
      </w:r>
      <w:r>
        <w:rPr>
          <w:rFonts w:eastAsia="Amiri" w:cs="Amiri" w:ascii="Amiri" w:hAnsi="Amiri"/>
          <w:color w:val="111111"/>
          <w:sz w:val="28"/>
          <w:szCs w:val="28"/>
          <w:rtl w:val="true"/>
          <w:lang w:bidi="ar-SA"/>
        </w:rPr>
        <w:t>.</w:t>
      </w:r>
    </w:p>
    <w:p>
      <w:pPr>
        <w:pStyle w:val="Heading5"/>
        <w:numPr>
          <w:ilvl w:val="4"/>
          <w:numId w:val="1"/>
        </w:numPr>
        <w:rPr/>
      </w:pPr>
      <w:bookmarkStart w:id="1895" w:name="__RefHeading___Toc3702801_1468164448"/>
      <w:bookmarkStart w:id="1896" w:name="_Toc862"/>
      <w:bookmarkEnd w:id="1895"/>
      <w:r>
        <w:rPr>
          <w:rtl w:val="true"/>
        </w:rPr>
        <w:t>بیان</w:t>
      </w:r>
      <w:bookmarkEnd w:id="1896"/>
    </w:p>
    <w:p>
      <w:pPr>
        <w:pStyle w:val="BookText"/>
        <w:rPr/>
      </w:pPr>
      <w:r>
        <w:rPr>
          <w:rFonts w:ascii="Amiri" w:hAnsi="Amiri" w:eastAsia="Amiri" w:cs="Amiri"/>
          <w:color w:val="111111"/>
          <w:sz w:val="28"/>
          <w:sz w:val="28"/>
          <w:szCs w:val="28"/>
          <w:rtl w:val="true"/>
          <w:lang w:bidi="ar-SA"/>
        </w:rPr>
        <w:t>الكلام في يونس و ما نسب إليه أيضا كما مر في الهشامين و قال الشهرستاني إنه زعم أن الملائكة تحمل العرش و العرش يحمل الرب و هو من مشبهة الشيعة انتهى</w:t>
      </w:r>
      <w:r>
        <w:rPr>
          <w:rFonts w:eastAsia="Amiri" w:cs="Amiri" w:ascii="Amiri" w:hAnsi="Amiri"/>
          <w:color w:val="111111"/>
          <w:sz w:val="28"/>
          <w:szCs w:val="28"/>
          <w:rtl w:val="true"/>
          <w:lang w:bidi="ar-SA"/>
        </w:rPr>
        <w:t>.</w:t>
      </w:r>
    </w:p>
    <w:p>
      <w:pPr>
        <w:pStyle w:val="Heading5"/>
        <w:numPr>
          <w:ilvl w:val="4"/>
          <w:numId w:val="1"/>
        </w:numPr>
        <w:rPr/>
      </w:pPr>
      <w:bookmarkStart w:id="1897" w:name="__RefHeading___Toc3702803_1468164448"/>
      <w:bookmarkStart w:id="1898" w:name="_Toc863"/>
      <w:bookmarkEnd w:id="1897"/>
      <w:r>
        <w:rPr>
          <w:rtl w:val="true"/>
        </w:rPr>
        <w:t>«</w:t>
      </w:r>
      <w:r>
        <w:rPr/>
        <w:t>13</w:t>
      </w:r>
      <w:r>
        <w:rPr>
          <w:rtl w:val="true"/>
        </w:rPr>
        <w:t>»</w:t>
      </w:r>
      <w:bookmarkEnd w:id="1898"/>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مَعْرُوفٍ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الثَّانِي علیه السلام جُعِلْتُ فِدَاكَ أُصَلِّي خَلْفَ مَنْ يَقُولُ بِالْجِسْمِ وَ مَنْ يَقُولُ بِقَوْلِ يُونُسَ يَعْنِي ابْنَ عَبْدِ الرَّحْمَنِ فَكَتَبَ علیه السلام لَا تُصَلُّوا خَلْفَهُمْ وَ لَا تُعْطُوهُمْ مِنَ الزَّكَاةِ وَ ابْرَءُوا مِنْهُمْ بَرِئَ اللَّهُ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معتقد است خدا جسم است ما از او در دنیا و آخرت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دلف جسم حادث است و خدا او را پدید کرده و جسم ساخته</w:t>
      </w:r>
      <w:r>
        <w:rPr>
          <w:rFonts w:eastAsia="IRNazanin" w:cs="IRNazanin"/>
          <w:color w:val="111111"/>
          <w:sz w:val="28"/>
          <w:szCs w:val="28"/>
          <w:rtl w:val="true"/>
          <w:lang w:bidi="fa-IR"/>
        </w:rPr>
        <w:t>.</w:t>
      </w:r>
      <w:r>
        <w:rPr>
          <w:rStyle w:val="FootnoteAnchor"/>
          <w:rtl w:val="true"/>
        </w:rPr>
        <w:footnoteReference w:id="786"/>
      </w:r>
    </w:p>
    <w:p>
      <w:pPr>
        <w:pStyle w:val="Heading5"/>
        <w:numPr>
          <w:ilvl w:val="4"/>
          <w:numId w:val="1"/>
        </w:numPr>
        <w:rPr/>
      </w:pPr>
      <w:bookmarkStart w:id="1899" w:name="__RefHeading___Toc3702805_1468164448"/>
      <w:bookmarkStart w:id="1900" w:name="_Toc864"/>
      <w:bookmarkEnd w:id="1899"/>
      <w:r>
        <w:rPr>
          <w:rtl w:val="true"/>
        </w:rPr>
        <w:t xml:space="preserve">روایت </w:t>
      </w:r>
      <w:r>
        <w:rPr/>
        <w:t>11</w:t>
      </w:r>
      <w:bookmarkEnd w:id="1900"/>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بهمن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عبدالرحمان به من گفت به امام رضا علیه السلام نامه بنویس و بپرس که آیا چیزی از جوهر خدا در آدم هست؟ پس من نامه را نوشتم و امام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سؤال مردی است که</w:t>
      </w:r>
    </w:p>
    <w:p>
      <w:pPr>
        <w:pStyle w:val="BookText"/>
        <w:rPr/>
      </w:pPr>
      <w:r>
        <w:rPr>
          <w:rFonts w:ascii="IRNazanin" w:hAnsi="IRNazanin" w:eastAsia="IRNazanin"/>
          <w:color w:val="111111"/>
          <w:sz w:val="28"/>
          <w:sz w:val="28"/>
          <w:szCs w:val="28"/>
          <w:rtl w:val="true"/>
          <w:lang w:bidi="fa-IR"/>
        </w:rPr>
        <w:t>بر غیر سنت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را به یونس گفتم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اصحاب ما نشنوند که از تو برائت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برائت جویند یا از تو؟</w:t>
      </w:r>
      <w:r>
        <w:rPr>
          <w:rFonts w:eastAsia="IRNazanin" w:cs="IRNazanin"/>
          <w:color w:val="111111"/>
          <w:sz w:val="28"/>
          <w:szCs w:val="28"/>
          <w:rtl w:val="true"/>
          <w:lang w:bidi="fa-IR"/>
        </w:rPr>
        <w:t>!</w:t>
      </w:r>
      <w:r>
        <w:rPr>
          <w:rStyle w:val="FootnoteAnchor"/>
          <w:rtl w:val="true"/>
        </w:rPr>
        <w:footnoteReference w:id="787"/>
      </w:r>
    </w:p>
    <w:p>
      <w:pPr>
        <w:pStyle w:val="Heading5"/>
        <w:numPr>
          <w:ilvl w:val="4"/>
          <w:numId w:val="1"/>
        </w:numPr>
        <w:rPr/>
      </w:pPr>
      <w:bookmarkStart w:id="1901" w:name="__RefHeading___Toc3702807_1468164448"/>
      <w:bookmarkStart w:id="1902" w:name="_Toc865"/>
      <w:bookmarkEnd w:id="1901"/>
      <w:r>
        <w:rPr>
          <w:rtl w:val="true"/>
        </w:rPr>
        <w:t xml:space="preserve">روایت </w:t>
      </w:r>
      <w:r>
        <w:rPr/>
        <w:t>12</w:t>
      </w:r>
      <w:bookmarkEnd w:id="1902"/>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عبدالرحمن گوید به امام رضا علیه السلام نوشتم و پرسیدم آیا از جوهر خدا چیزی در آدم هست؟ در جوابم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سؤال هیچ عقیده ای به سنت ندارد و زندیق است</w:t>
      </w:r>
      <w:r>
        <w:rPr>
          <w:rFonts w:eastAsia="IRNazanin" w:cs="IRNazanin"/>
          <w:color w:val="111111"/>
          <w:sz w:val="28"/>
          <w:szCs w:val="28"/>
          <w:rtl w:val="true"/>
          <w:lang w:bidi="fa-IR"/>
        </w:rPr>
        <w:t>.</w:t>
      </w:r>
      <w:r>
        <w:rPr>
          <w:rStyle w:val="FootnoteAnchor"/>
          <w:rtl w:val="true"/>
        </w:rPr>
        <w:footnoteReference w:id="788"/>
      </w:r>
    </w:p>
    <w:p>
      <w:pPr>
        <w:pStyle w:val="Heading5"/>
        <w:numPr>
          <w:ilvl w:val="4"/>
          <w:numId w:val="1"/>
        </w:numPr>
        <w:rPr/>
      </w:pPr>
      <w:bookmarkStart w:id="1903" w:name="__RefHeading___Toc3702809_1468164448"/>
      <w:bookmarkStart w:id="1904" w:name="_Toc866"/>
      <w:bookmarkEnd w:id="1903"/>
      <w:r>
        <w:rPr>
          <w:rtl w:val="true"/>
        </w:rPr>
        <w:t>توضیح</w:t>
      </w:r>
      <w:bookmarkEnd w:id="1904"/>
    </w:p>
    <w:p>
      <w:pPr>
        <w:pStyle w:val="BookText"/>
        <w:rPr/>
      </w:pPr>
      <w:r>
        <w:rPr>
          <w:rFonts w:ascii="IRNazanin" w:hAnsi="IRNazanin" w:eastAsia="IRNazanin"/>
          <w:color w:val="111111"/>
          <w:sz w:val="28"/>
          <w:sz w:val="28"/>
          <w:szCs w:val="28"/>
          <w:rtl w:val="true"/>
          <w:lang w:bidi="fa-IR"/>
        </w:rPr>
        <w:t>سخن در باره یونس و آنچه بدان منسوب شده همانند آنچه است که در باره دو هشام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می پنداشت که ملائکه عرش را حمل می کنند و عرش، خدا را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مشبّهه شیعه است</w:t>
      </w:r>
      <w:r>
        <w:rPr>
          <w:rFonts w:eastAsia="IRNazanin" w:cs="IRNazanin"/>
          <w:color w:val="111111"/>
          <w:sz w:val="28"/>
          <w:szCs w:val="28"/>
          <w:rtl w:val="true"/>
          <w:lang w:bidi="fa-IR"/>
        </w:rPr>
        <w:t>.</w:t>
      </w:r>
    </w:p>
    <w:p>
      <w:pPr>
        <w:pStyle w:val="Heading5"/>
        <w:numPr>
          <w:ilvl w:val="4"/>
          <w:numId w:val="1"/>
        </w:numPr>
        <w:rPr/>
      </w:pPr>
      <w:bookmarkStart w:id="1905" w:name="__RefHeading___Toc3702811_1468164448"/>
      <w:bookmarkStart w:id="1906" w:name="_Toc867"/>
      <w:bookmarkEnd w:id="1905"/>
      <w:r>
        <w:rPr>
          <w:rtl w:val="true"/>
        </w:rPr>
        <w:t xml:space="preserve">روایت </w:t>
      </w:r>
      <w:r>
        <w:rPr/>
        <w:t>13</w:t>
      </w:r>
      <w:bookmarkEnd w:id="1906"/>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گوید به امام جواد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پشت سرکسی که قائل به جسم است و یا قائل به قول یونس بن عبدالرحمن است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آنها نماز نخوانید و به آنها زکات ندهید و از آنها بیزاری جویید که خدا از ایشان بیزار است</w:t>
      </w:r>
      <w:r>
        <w:rPr>
          <w:rFonts w:eastAsia="IRNazanin" w:cs="IRNazanin"/>
          <w:color w:val="111111"/>
          <w:sz w:val="28"/>
          <w:szCs w:val="28"/>
          <w:rtl w:val="true"/>
          <w:lang w:bidi="fa-IR"/>
        </w:rPr>
        <w:t>.</w:t>
      </w:r>
      <w:r>
        <w:rPr>
          <w:rStyle w:val="FootnoteAnchor"/>
          <w:rtl w:val="true"/>
        </w:rPr>
        <w:footnoteReference w:id="789"/>
      </w:r>
      <w:bookmarkStart w:id="1907" w:name="pg16997_179774"/>
    </w:p>
    <w:p>
      <w:pPr>
        <w:pStyle w:val="Heading5"/>
        <w:numPr>
          <w:ilvl w:val="4"/>
          <w:numId w:val="1"/>
        </w:numPr>
        <w:rPr/>
      </w:pPr>
      <w:bookmarkStart w:id="1908" w:name="__RefHeading___Toc3702813_1468164448"/>
      <w:bookmarkStart w:id="1909" w:name="_Toc868"/>
      <w:bookmarkEnd w:id="1907"/>
      <w:bookmarkEnd w:id="1908"/>
      <w:r>
        <w:rPr>
          <w:rtl w:val="true"/>
        </w:rPr>
        <w:t>«</w:t>
      </w:r>
      <w:r>
        <w:rPr/>
        <w:t>14</w:t>
      </w:r>
      <w:r>
        <w:rPr>
          <w:rtl w:val="true"/>
        </w:rPr>
        <w:t>»</w:t>
      </w:r>
      <w:bookmarkEnd w:id="1909"/>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الْبَرْقِيِّ عَنْ أَبِي هَاشِمٍ الْجَعْفَرِيِّ قَالَ سَمِعْتُ عَلِيَّ بْنَ مُوسَى الرِّضَا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بَدَتْ قُدْرَتُكَ وَ لَمْ تَبْدُ هَيْئَتُهُ فَجَهِلُوكَ وَ بِهِ قَدَّرُوكَ وَ التَّقْدِيرُ عَلَى غَيْرِ مَا بِهِ وَصَفُوكَ وَ إِنِّي بَرِي‌ءٌ يَا إِلَهِي مِنَ الَّذِينَ بِالتَّشْبِيهِ طَلَبُوكَ لَيْسَ كَمِثْلِكَ شَيْ‌ءٌ إِلَهِي وَ لَنْ يُدْرِكُوكَ وَ ظَاهِرُ مَا بِهِمْ مِنْ نِعَمِكَ دَلِيلُهُمْ عَلَيْكَ لَوْ عَرَفُوكَ وَ فِي خَلْقِكَ يَا إِلَهِي مَنْدُوحَةٌ أَنْ يَتَنَاوَلُوكَ بَلْ سَوَّوْكَ بِخَلْقِكَ فَمِنْ ثَمَّ لَمْ يَعْرِفُوكَ وَ اتَّخَذُوا بَعْضَ آيَاتِكَ رَبّاً فَبِذَلِكَ وَصَفُوكَ تَعَالَيْتَ رَبِّي عَمَّا بِهِ الْمُشَبِّهُونَ نَعَتُوكَ</w:t>
      </w:r>
      <w:r>
        <w:rPr>
          <w:rFonts w:eastAsia="Amiri" w:cs="Amiri" w:ascii="Amiri" w:hAnsi="Amiri"/>
          <w:color w:val="111111"/>
          <w:sz w:val="28"/>
          <w:szCs w:val="28"/>
          <w:rtl w:val="true"/>
          <w:lang w:bidi="ar-SA"/>
        </w:rPr>
        <w:t>.</w:t>
      </w:r>
    </w:p>
    <w:p>
      <w:pPr>
        <w:pStyle w:val="Heading5"/>
        <w:numPr>
          <w:ilvl w:val="4"/>
          <w:numId w:val="1"/>
        </w:numPr>
        <w:rPr/>
      </w:pPr>
      <w:bookmarkStart w:id="1910" w:name="__RefHeading___Toc3702815_1468164448"/>
      <w:bookmarkStart w:id="1911" w:name="_Toc869"/>
      <w:bookmarkEnd w:id="1910"/>
      <w:r>
        <w:rPr>
          <w:rtl w:val="true"/>
        </w:rPr>
        <w:t>بیان</w:t>
      </w:r>
      <w:bookmarkEnd w:id="1911"/>
    </w:p>
    <w:p>
      <w:pPr>
        <w:pStyle w:val="BookText"/>
        <w:rPr/>
      </w:pPr>
      <w:r>
        <w:rPr>
          <w:rFonts w:ascii="Amiri" w:hAnsi="Amiri" w:eastAsia="Amiri" w:cs="Amiri"/>
          <w:color w:val="111111"/>
          <w:sz w:val="28"/>
          <w:sz w:val="28"/>
          <w:szCs w:val="28"/>
          <w:rtl w:val="true"/>
          <w:lang w:bidi="ar-SA"/>
        </w:rPr>
        <w:t>و به أي و بالجهل قوله و التقدير على غير ما به وصفوك أي التقدير بما قدروا به من المقادير الجسمانية ينافي ما وصفوك به من الربوبية و يحتمل أن يكون المراد بالتقدير مطلق التوصيف أي ينبغي و يجب توصيفك على غير ما وصفوك به من الجسم و الصورة و المندوحة السعة أي في التفكر في خلقك و الاستدلال به على عظمتك و تقدسك عن صفات المخلوقين مندوحة عن أن يتفكروا في ذاتك فينسبوا إليك ما لا يليق بجنابك أو المعنى أن التفكر في الخلق يكفي في أن لا ينسبوا إليك هذه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الْبَرْقِيِّ عَنْ بَعْضِ أَصْحَابِنَا</w:t>
      </w:r>
      <w:r>
        <w:rPr>
          <w:rStyle w:val="FootnoteAnchor"/>
          <w:rtl w:val="true"/>
        </w:rPr>
        <w:footnoteReference w:id="7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أَبُو الْحَسَنِ الرِّضَا علیه السلام بِقَبْرٍ مِنْ قُبُورِ أَهْلِ بَيْتِهِ فَوَضَعَ يَدَهُ عَلَيْهِ ثُمَّ قَالَ إِلَهِي بَدَتْ قُدْرَتُكَ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نحوه</w:t>
      </w:r>
      <w:r>
        <w:rPr>
          <w:rFonts w:eastAsia="Amiri" w:cs="Amiri" w:ascii="Amiri" w:hAnsi="Amiri"/>
          <w:color w:val="111111"/>
          <w:sz w:val="28"/>
          <w:szCs w:val="28"/>
          <w:rtl w:val="true"/>
          <w:lang w:bidi="ar-SA"/>
        </w:rPr>
        <w:t>.</w:t>
      </w:r>
    </w:p>
    <w:p>
      <w:pPr>
        <w:pStyle w:val="Heading5"/>
        <w:numPr>
          <w:ilvl w:val="4"/>
          <w:numId w:val="1"/>
        </w:numPr>
        <w:rPr/>
      </w:pPr>
      <w:bookmarkStart w:id="1912" w:name="__RefHeading___Toc3702817_1468164448"/>
      <w:bookmarkStart w:id="1913" w:name="_Toc870"/>
      <w:bookmarkEnd w:id="1912"/>
      <w:r>
        <w:rPr>
          <w:rtl w:val="true"/>
        </w:rPr>
        <w:t>«</w:t>
      </w:r>
      <w:r>
        <w:rPr/>
        <w:t>15</w:t>
      </w:r>
      <w:r>
        <w:rPr>
          <w:rtl w:val="true"/>
        </w:rPr>
        <w:t>»</w:t>
      </w:r>
      <w:bookmarkEnd w:id="1913"/>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الْحُسَيْنِ علیه السلام كَانَ فِي مَسْجِدِ رَسُولِ اللَّهِ صلي الله عليه و آله ذَاتَ يَوْمٍ إِذْ سَمِعَ قَوْماً يُشَبِّهُونَ اللَّهَ بِخَلْقِهِ فَفَزِعَ لِذَلِكَ وَ ارْتَاعَ لَهُ وَ نَهَضَ حَتَّى أَتَى قَبْرَ رَسُولِ اللَّهِ صلي الله عليه و آله فَوَقَفَ عِنْدَهُ وَ 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 يُنَاجِي رَبَّهُ فَقَالَ فِي مُنَاجَاتِهِ لَهُ إِلَهِي بَدَتْ قُدْرَتُكَ وَ لَمْ تَبْدُ هَيْئَتُهُ فَجَهِلُوكَ وَ قَدَّرُوكَ بِالتَّقْدِيرِ عَلَى غَيْرِ مَا بِهِ أَنْتَ شَبَّهُوكَ إِلَى آخِرِ مَا مَرَّ</w:t>
      </w:r>
      <w:r>
        <w:rPr>
          <w:rFonts w:eastAsia="Amiri" w:cs="Amiri" w:ascii="Amiri" w:hAnsi="Amiri"/>
          <w:color w:val="111111"/>
          <w:sz w:val="28"/>
          <w:szCs w:val="28"/>
          <w:rtl w:val="true"/>
          <w:lang w:bidi="ar-SA"/>
        </w:rPr>
        <w:t>.</w:t>
      </w:r>
    </w:p>
    <w:p>
      <w:pPr>
        <w:pStyle w:val="Heading5"/>
        <w:numPr>
          <w:ilvl w:val="4"/>
          <w:numId w:val="1"/>
        </w:numPr>
        <w:rPr/>
      </w:pPr>
      <w:bookmarkStart w:id="1914" w:name="__RefHeading___Toc3702819_1468164448"/>
      <w:bookmarkStart w:id="1915" w:name="_Toc871"/>
      <w:bookmarkEnd w:id="1914"/>
      <w:r>
        <w:rPr>
          <w:rtl w:val="true"/>
        </w:rPr>
        <w:t>«</w:t>
      </w:r>
      <w:r>
        <w:rPr/>
        <w:t>16</w:t>
      </w:r>
      <w:r>
        <w:rPr>
          <w:rtl w:val="true"/>
        </w:rPr>
        <w:t>»</w:t>
      </w:r>
      <w:bookmarkEnd w:id="191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عَلِيِّ بْنِ إِبْرَاهِيمَ عَنِ الصَّقْرِ بْنِ دُلَفَ‌</w:t>
      </w:r>
      <w:r>
        <w:rPr>
          <w:rStyle w:val="FootnoteAnchor"/>
          <w:rtl w:val="true"/>
        </w:rPr>
        <w:footnoteReference w:id="791"/>
      </w:r>
      <w:r>
        <w:rPr>
          <w:rFonts w:ascii="Amiri" w:hAnsi="Amiri" w:eastAsia="Amiri" w:cs="Amiri"/>
          <w:color w:val="111111"/>
          <w:sz w:val="28"/>
          <w:sz w:val="28"/>
          <w:szCs w:val="28"/>
          <w:rtl w:val="true"/>
          <w:lang w:bidi="ar-SA"/>
        </w:rPr>
        <w:t>عَنْ يَاسِرٍ</w:t>
      </w:r>
    </w:p>
    <w:p>
      <w:pPr>
        <w:pStyle w:val="Heading5"/>
        <w:numPr>
          <w:ilvl w:val="4"/>
          <w:numId w:val="1"/>
        </w:numPr>
        <w:rPr/>
      </w:pPr>
      <w:bookmarkStart w:id="1916" w:name="__RefHeading___Toc3702821_1468164448"/>
      <w:bookmarkStart w:id="1917" w:name="_Toc872"/>
      <w:bookmarkEnd w:id="1916"/>
      <w:r>
        <w:rPr>
          <w:rtl w:val="true"/>
        </w:rPr>
        <w:t xml:space="preserve">روایت </w:t>
      </w:r>
      <w:r>
        <w:rPr/>
        <w:t>14</w:t>
      </w:r>
      <w:bookmarkEnd w:id="1917"/>
    </w:p>
    <w:p>
      <w:pPr>
        <w:pStyle w:val="BookText"/>
        <w:rPr/>
      </w:pP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توانائیت عیان شد و هیبت تو نهان ماند و تو را ندانستند و با جهل اندازه گرفتند در حالی که اندازه گیری تو با ربوبیتی که بدان وصفت می کردند منافات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 معبودم بیزارم از آنها که تو را با تشبیه جستند و تو را درک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را شناسند آنچه از نعمتت بر آنها عیان است رهنمای به تو است و در خلق تو راه چاره هست که در تو تفکر نکنند، بلکه تو را با خلق تو برابر ساختند و از این جهت تو را نشناختند و پاره‌ای نشانه‌هایت را پروردگار گرفتند و تو را بدان وصف کردند، برتری ای پروردگارم از آنچه تشبیه کنندگان تو را ستودند</w:t>
      </w:r>
      <w:r>
        <w:rPr>
          <w:rFonts w:eastAsia="IRNazanin" w:cs="IRNazanin"/>
          <w:color w:val="111111"/>
          <w:sz w:val="28"/>
          <w:szCs w:val="28"/>
          <w:rtl w:val="true"/>
          <w:lang w:bidi="fa-IR"/>
        </w:rPr>
        <w:t>.</w:t>
      </w:r>
      <w:r>
        <w:rPr>
          <w:rStyle w:val="FootnoteAnchor"/>
          <w:rtl w:val="true"/>
        </w:rPr>
        <w:footnoteReference w:id="792"/>
      </w:r>
    </w:p>
    <w:p>
      <w:pPr>
        <w:pStyle w:val="Heading5"/>
        <w:numPr>
          <w:ilvl w:val="4"/>
          <w:numId w:val="1"/>
        </w:numPr>
        <w:rPr/>
      </w:pPr>
      <w:bookmarkStart w:id="1918" w:name="__RefHeading___Toc3702823_1468164448"/>
      <w:bookmarkStart w:id="1919" w:name="_Toc873"/>
      <w:bookmarkEnd w:id="1918"/>
      <w:r>
        <w:rPr>
          <w:rtl w:val="true"/>
        </w:rPr>
        <w:t>توضیح</w:t>
      </w:r>
      <w:bookmarkEnd w:id="19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جاهل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والتقدیر علی غیر ما به وصفوک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اندازه گیری تو با مقادیر جسمانی منافات با ربوبیتی است که بدان وصفت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از تقدیر، مطلق توصیف باشد یعنی سزاوار و واجب است توصیف تو بر غیر آنچه آنها در قول به جسم و صورت وصف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المندوحه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تفکر در خلق تو و استدلال به آن بر عظمت تو و تقدیس تو از صفات مخلوقین راه و گشایشی است که در ذاتت تفکر نکنند تا آنچه لایق تو نیست به ساحتت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 این است که تفکر در خلق کافی است که اینگونه امور را به تو نسبت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کتاب توحید نیز روایت شده و در ابتدای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بر قبری از قبور خانواده اش گذر کرد پس دستش را بر قبر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توانائیت عیان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r>
        <w:rPr>
          <w:rStyle w:val="FootnoteAnchor"/>
          <w:rtl w:val="true"/>
        </w:rPr>
        <w:footnoteReference w:id="793"/>
      </w:r>
    </w:p>
    <w:p>
      <w:pPr>
        <w:pStyle w:val="Heading5"/>
        <w:numPr>
          <w:ilvl w:val="4"/>
          <w:numId w:val="1"/>
        </w:numPr>
        <w:rPr/>
      </w:pPr>
      <w:bookmarkStart w:id="1920" w:name="__RefHeading___Toc3702825_1468164448"/>
      <w:bookmarkStart w:id="1921" w:name="_Toc874"/>
      <w:bookmarkEnd w:id="1920"/>
      <w:r>
        <w:rPr>
          <w:rtl w:val="true"/>
        </w:rPr>
        <w:t xml:space="preserve">روایت </w:t>
      </w:r>
      <w:r>
        <w:rPr/>
        <w:t>15</w:t>
      </w:r>
      <w:bookmarkEnd w:id="1921"/>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که روزی علی بن الحسین علیه السّلام در مسجد رسول خدا صلی الله علیه و آله بود که شنید مردمی خدا را به بندگانش شبیه سازند، آن جناب از سخن ایشان به هراس افتاده به خود لرزید و برخاسته نزد قبر رسول خدا صلی الله علیه و آله آمد و آنجا ایستاده صدای خویش بلند کرد و با پروردگار خویش به مناجات پرداخت و در مناجات با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قدرت تو آشکار گشته ولی هیئت جلال تو پدیدار نگشته از این رو تو را نشناخته و به اندازه‌ات اندازه گیرند و بدانچه تو آن چنان نیستی تو را شبیه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 قبلی</w:t>
      </w:r>
      <w:r>
        <w:rPr>
          <w:rFonts w:eastAsia="IRNazanin" w:cs="IRNazanin"/>
          <w:color w:val="111111"/>
          <w:sz w:val="28"/>
          <w:szCs w:val="28"/>
          <w:rtl w:val="true"/>
          <w:lang w:bidi="fa-IR"/>
        </w:rPr>
        <w:t>.</w:t>
      </w:r>
      <w:r>
        <w:rPr>
          <w:rStyle w:val="FootnoteAnchor"/>
          <w:rtl w:val="true"/>
        </w:rPr>
        <w:footnoteReference w:id="794"/>
      </w:r>
    </w:p>
    <w:p>
      <w:pPr>
        <w:pStyle w:val="Heading5"/>
        <w:numPr>
          <w:ilvl w:val="4"/>
          <w:numId w:val="1"/>
        </w:numPr>
        <w:rPr/>
      </w:pPr>
      <w:bookmarkStart w:id="1922" w:name="__RefHeading___Toc3702827_1468164448"/>
      <w:bookmarkStart w:id="1923" w:name="_Toc875"/>
      <w:bookmarkEnd w:id="1922"/>
      <w:r>
        <w:rPr>
          <w:rtl w:val="true"/>
        </w:rPr>
        <w:t xml:space="preserve">روایت </w:t>
      </w:r>
      <w:r>
        <w:rPr/>
        <w:t>16</w:t>
      </w:r>
      <w:bookmarkEnd w:id="1923"/>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یاسر، خادم امام رضا علیه السّلام </w:t>
      </w:r>
      <w:bookmarkStart w:id="1924" w:name="pg16997_179775"/>
    </w:p>
    <w:p>
      <w:pPr>
        <w:pStyle w:val="BookText"/>
        <w:rPr/>
      </w:pPr>
      <w:bookmarkEnd w:id="1924"/>
      <w:r>
        <w:rPr>
          <w:rFonts w:ascii="Amiri" w:hAnsi="Amiri" w:eastAsia="Amiri" w:cs="Amiri"/>
          <w:color w:val="111111"/>
          <w:sz w:val="28"/>
          <w:sz w:val="28"/>
          <w:szCs w:val="28"/>
          <w:rtl w:val="true"/>
          <w:lang w:bidi="ar-SA"/>
        </w:rPr>
        <w:t>الْخَادِمِ قَالَ سَمِعْتُ أَبَا الْحَسَنِ عَلِيَّ بْنَ مُوسَى الرِّضَا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شَبَّهَ اللَّهَ بِخَلْقِهِ فَهُوَ مُشْرِكٌ وَ مَنْ نَسَبَ إِلَيْهِ مَا نَهَى عَنْهُ فَهُوَ كَافِرٌ</w:t>
      </w:r>
      <w:r>
        <w:rPr>
          <w:rFonts w:eastAsia="Amiri" w:cs="Amiri" w:ascii="Amiri" w:hAnsi="Amiri"/>
          <w:color w:val="111111"/>
          <w:sz w:val="28"/>
          <w:szCs w:val="28"/>
          <w:rtl w:val="true"/>
          <w:lang w:bidi="ar-SA"/>
        </w:rPr>
        <w:t>.</w:t>
      </w:r>
    </w:p>
    <w:p>
      <w:pPr>
        <w:pStyle w:val="Heading5"/>
        <w:numPr>
          <w:ilvl w:val="4"/>
          <w:numId w:val="1"/>
        </w:numPr>
        <w:rPr/>
      </w:pPr>
      <w:bookmarkStart w:id="1925" w:name="__RefHeading___Toc3702829_1468164448"/>
      <w:bookmarkStart w:id="1926" w:name="_Toc876"/>
      <w:bookmarkEnd w:id="1925"/>
      <w:r>
        <w:rPr>
          <w:rtl w:val="true"/>
        </w:rPr>
        <w:t>«</w:t>
      </w:r>
      <w:r>
        <w:rPr/>
        <w:t>17</w:t>
      </w:r>
      <w:r>
        <w:rPr>
          <w:rtl w:val="true"/>
        </w:rPr>
        <w:t>»</w:t>
      </w:r>
      <w:bookmarkEnd w:id="1926"/>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الْكُلَيْنِيِّ عَنْ عَلَّانٍ عَنْ سَهْلٍ عَنْ إِبْرَاهِيمَ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الرَّجُلِ يَعْنِي أَبَا الْحَسَنِ علیه السلام أَنَّ مَنْ قِبَلَنَا مِنْ مَوَالِيكَ قَدِ اخْتَلَفُوا فِي التَّوْحِيدِ فَمِنْهُمْ مَنْ يَقُولُ جِسْمٌ وَ مِنْهُمْ مَنْ يَقُولُ صُورَةٌ فَكَتَبَ علیه السلام بِخَطِّهِ سُبْحَانَ مَنْ لَا يُحَدُّ وَ لَا يُوصَفُ لَيْسَ كَمِثْلِهِ شَيْ‌ءٌ وَ هُوَ السَّمِيعُ الْعَلِيمُ أَوْ قَالَ الْبَصِيرُ</w:t>
      </w:r>
      <w:r>
        <w:rPr>
          <w:rFonts w:eastAsia="Amiri" w:cs="Amiri" w:ascii="Amiri" w:hAnsi="Amiri"/>
          <w:color w:val="111111"/>
          <w:sz w:val="28"/>
          <w:szCs w:val="28"/>
          <w:rtl w:val="true"/>
          <w:lang w:bidi="ar-SA"/>
        </w:rPr>
        <w:t>.</w:t>
      </w:r>
    </w:p>
    <w:p>
      <w:pPr>
        <w:pStyle w:val="Heading5"/>
        <w:numPr>
          <w:ilvl w:val="4"/>
          <w:numId w:val="1"/>
        </w:numPr>
        <w:rPr/>
      </w:pPr>
      <w:bookmarkStart w:id="1927" w:name="__RefHeading___Toc3702831_1468164448"/>
      <w:bookmarkStart w:id="1928" w:name="_Toc877"/>
      <w:bookmarkEnd w:id="1927"/>
      <w:r>
        <w:rPr>
          <w:rtl w:val="true"/>
        </w:rPr>
        <w:t>«</w:t>
      </w:r>
      <w:r>
        <w:rPr/>
        <w:t>18</w:t>
      </w:r>
      <w:r>
        <w:rPr>
          <w:rtl w:val="true"/>
        </w:rPr>
        <w:t>»</w:t>
      </w:r>
      <w:bookmarkEnd w:id="1928"/>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الْفَامِيُّ فِي مَسْجِدِ الْكُوفَةِ عَنْ مُحَمَّدٍ الْحِمْيَرِيِّ عَنْ أَبِيهِ عَنْ إِبْرَاهِيمَ بْنِ هَاشِمٍ عَنْ عَلِيِّ بْنِ مَعْبَدٍ</w:t>
      </w:r>
      <w:r>
        <w:rPr>
          <w:rStyle w:val="FootnoteAnchor"/>
          <w:rtl w:val="true"/>
        </w:rPr>
        <w:footnoteReference w:id="795"/>
      </w:r>
      <w:r>
        <w:rPr>
          <w:rFonts w:ascii="Amiri" w:hAnsi="Amiri" w:eastAsia="Amiri" w:cs="Amiri"/>
          <w:color w:val="111111"/>
          <w:sz w:val="28"/>
          <w:sz w:val="28"/>
          <w:szCs w:val="28"/>
          <w:rtl w:val="true"/>
          <w:lang w:bidi="ar-SA"/>
        </w:rPr>
        <w:t>عَنِ الْحُسَيْنِ بْنِ خَالِدٍ عَنْ أَبِي الْحَسَنِ عَلِيِّ بْنِ مُوسَى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يَا ابْنَ رَسُولِ اللَّهِ إِنَّ النَّاسَ يَنْسُبُونَّا إِلَى الْقَوْلِ بِالتَّشْبِيهِ وَ الْجَبْرِ لِمَا رُوِيَ مِنَ الْأَخْبَارِ فِي ذَلِكَ عَنْ آبَائِكَ الْأَئِمَّةِ علیه السلام فَقَالَ يَا ابْنَ خَالِدٍ أَخْبِرْنِي عَنِ الْأَخْبَارِ الَّتِي رُوِيَتْ عَنْ آبَائِيَ الْأَئِمَّةِ علیه السلام فِي التَّشْبِيهِ وَ الْجَبْرِ أَكْثَرُ أَمِ الْأَخْبَارُ الَّتِي رُوِيَتْ عَنِ النَّبِيِّ صلي الله عليه و آله فِي ذَلِكَ فَقُلْتُ بَلْ مَا رُوِيَ عَنِ النَّبِيِّ صلي الله عليه و آله فِي ذَلِكَ أَكْثَرُ قَالَ فَلْيَقُولُوا إِنَّ رَسُولَ اللَّهِ صلي الله عليه و آله كَانَ يَقُولُ فِي التَّشْبِيهِ وَ الْجَبْرِ إِذاً فَقُلْتُ لَهُ إِنَّهُمْ يَقُولُونَ إِنَّ رَسُولَ اللَّهِ صلي الله عليه و آله لَمْ يَقُلْ مِنْ ذَلِكَ شَيْئاً وَ إِنَّمَا رُوِيَ عَلَيْهِ قَالَ فَلْيَقُولُوا فِي آبَائِيَ الْأَئِمَّةِ علیه السلام إِنَّهُمْ لَمْ يَقُولُوا مِنْ ذَلِكَ شَيْئاً وَ إِنَّمَا رُوِيَ عَلَيْهِمْ ثُمَّ قَالَ علیه السلام مَنْ قَالَ بِالتَّشْبِيهِ وَ الْجَبْرِ فَهُوَ كَافِرٌ مُشْرِكٌ وَ نَحْنُ مِنْهُ بُرَءَاءُ فِي الدُّنْيَا وَ الْآخِرَةِ يَا ابْنَ خَالِدٍ إِنَّمَا وَضَعَ الْأَخْبَارَ عَنَّا فِي التَّشْبِيهِ وَ الْجَبْرِ الْغُلَاةُ الَّذِينَ صَغَّرُوا عَظَمَةَ اللَّهِ تَعَالَى فَمَنْ أَحَبَّهُمْ فَقَدْ أَبْغَضَنَا وَ مَنْ أَبْغَضَهُمْ فَقَدْ أَحَبَّنَا وَ مَنْ وَالاهُمْ فَقَدْ عَادَانَا وَ مَنْ عَادَاهُمْ فَقَدْ وَالانَا وَ مَنْ وَصَلَهُمْ فَقَدْ قَطَعَنَا وَ مَنْ قَطَعَهُمْ فَقَدْ وَصَلَنَا وَ مَنْ جَفَاهُمْ فَقَدْ بَرَّنَا وَ مَنْ بَرَّهُمْ فَقَدْ جَفَانَا وَ مَنْ أَكْرَمَهُمْ فَقَدْ أَهَانَنَا وَ مَنْ أَهَانَهُمْ فَقَدْ أَكْرَمَنَا وَ مَنْ قَبِلَهُمْ فَقَدْ رَدَّنَا وَ مَنْ رَدَّهُمْ فَقَدْ قَبِلَنَا وَ مَنْ أَحْسَنَ إِلَيْهِمْ فَقَدْ أَسَاءَ إِلَيْنَا وَ مَنْ أَسَاءَ إِلَيْهِمْ فَقَدْ أَحْسَنَ إِلَيْنَا وَ مَنْ صَدَّقَهُمْ فَقَدْ كَذَّبَنَا وَ مَنْ كَذَّبَهُمْ فَقَدْ صَدَّقَنَا وَ مَنْ أَعْطَاهُمْ فَقَدْ حَرَمَنَا وَ مَنْ حَرَمَهُمْ فَقَدْ أَعْطَانَا يَا ابْنَ خَالِدٍ مَنْ كَانَ مِنْ شِيعَتِنَا فَلَا يَتَّخِذَنَّ مِنْهُمْ وَلِيّاً وَ لَا نَصِيراً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خداوند را به مخلوقین تشبیه کند مشرک است، و هر کس چیزی را که خداوند نهی فرموده به خدا نسبت دهد، کافر است</w:t>
      </w:r>
      <w:r>
        <w:rPr>
          <w:rFonts w:eastAsia="IRNazanin" w:cs="IRNazanin"/>
          <w:color w:val="111111"/>
          <w:sz w:val="28"/>
          <w:szCs w:val="28"/>
          <w:rtl w:val="true"/>
          <w:lang w:bidi="fa-IR"/>
        </w:rPr>
        <w:t>.</w:t>
      </w:r>
      <w:r>
        <w:rPr>
          <w:rStyle w:val="FootnoteAnchor"/>
          <w:rtl w:val="true"/>
        </w:rPr>
        <w:footnoteReference w:id="796"/>
      </w:r>
    </w:p>
    <w:p>
      <w:pPr>
        <w:pStyle w:val="Heading5"/>
        <w:numPr>
          <w:ilvl w:val="4"/>
          <w:numId w:val="1"/>
        </w:numPr>
        <w:rPr/>
      </w:pPr>
      <w:bookmarkStart w:id="1929" w:name="__RefHeading___Toc3702833_1468164448"/>
      <w:bookmarkStart w:id="1930" w:name="_Toc878"/>
      <w:bookmarkEnd w:id="1929"/>
      <w:r>
        <w:rPr>
          <w:rtl w:val="true"/>
        </w:rPr>
        <w:t xml:space="preserve">روایت </w:t>
      </w:r>
      <w:r>
        <w:rPr/>
        <w:t>17</w:t>
      </w:r>
      <w:bookmarkEnd w:id="1930"/>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همدانی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یعنی أبو الحسن حضرت امام علی النقی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موالیان شما که نزد ما هستند در باب توحید اختلاف کرده‌اند؛ بعضی از ایشان می گوید خدا جسم است و بعضی از ایشان می گوید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خط مبارک خود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منزه است آن کس که به اندازه در نیاید و او را وصف نتوان نمود و چیزی مانند او نیست و او شنوای دانا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Style w:val="FootnoteAnchor"/>
          <w:rtl w:val="true"/>
        </w:rPr>
        <w:footnoteReference w:id="797"/>
      </w:r>
    </w:p>
    <w:p>
      <w:pPr>
        <w:pStyle w:val="Heading5"/>
        <w:numPr>
          <w:ilvl w:val="4"/>
          <w:numId w:val="1"/>
        </w:numPr>
        <w:rPr/>
      </w:pPr>
      <w:bookmarkStart w:id="1931" w:name="__RefHeading___Toc3702835_1468164448"/>
      <w:bookmarkStart w:id="1932" w:name="_Toc879"/>
      <w:bookmarkEnd w:id="1931"/>
      <w:r>
        <w:rPr>
          <w:rtl w:val="true"/>
        </w:rPr>
        <w:t xml:space="preserve">روایت </w:t>
      </w:r>
      <w:r>
        <w:rPr/>
        <w:t>18</w:t>
      </w:r>
      <w:bookmarkEnd w:id="193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الحسن حضرت علی بن موسی الرضا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مردم به ما اعتقاد به تشبیه و جبر را نسبت می دهند به جهت اخباری که در این باب از پدرانت ائمه هدی علیهم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خالد به من بگو آیا اخباری که در باب تشبیه و جبر از پدرانم ائمه هدی علیهم السلام روایت شده بیشتر است یا اخباری که در این باب از پیغمبر صلی الله علیه و آله روایت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پیغمبر صلی الله علیه و آله در این باب روایت شده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باید بگویند که رسول خدا صلی الله علیه و آله به تشبیه و جبر قائل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گویند که رسول خدا صلی الله علیه و آله چیزی از اینها را نفرموده و جز این نیست که بر آن حضرت دروغ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 پدران من هم باید بگویند که ایشان از این مطالب چیزی را نگفته‌اند و جز این نیست که دروغ بر ایشان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تشبیه و جبر قائل باشد کافر و مشرک است و ما در دنیا و آخرت از او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خالد جز این نیست که غالیانی که بزرگی خدا را کوچک شمرده‌اند این اخبار را نسبت به ما جعل کرده‌اند پس هر که ایشان را دوست دارد ما را دشمن داشته و هر که ایشان را دشمن دارد ما را دوست داشته و هر که با ایشان دوستی ورزد با ما دشمنی ورزیده و هر که با ایشان دشمنی ورزد با ما دوستی ورزیده و هر که ایشان را پیوند کند از ما بریده و هر که از ایشان ببرد ما را پیوند کرده و هر که با ایشان جفا کند با ما نیکی کرده و هر که با ایشان نیکی کند با ما جفا کرده و هر که ایشان را بنوازد ما را خوار گردانیده و هر که ایشان را خوار گرداند ما را نواخته و هر که ایشان را قبول کند ما را رد کرده و هر که ایشان را رد کند ما را قبول کرده و هر که به ایشان احسان کند با ما بدی کرده و هر که به ایشان بدی کند به ما احسان کرده و هر که ایشان را تصدیق کند ما را تکذیب نموده و هر که ایشان را تکذیب کند ما را تصدیق کرده و هر که به ایشان عطا کند ما را محروم ساخته و هر که ایشان را محروم سازد به ما عطا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خالد هر که از شیعیان ما باشد نباید که از ایشان دوست و یاری دهنده بگیرد</w:t>
      </w:r>
      <w:r>
        <w:rPr>
          <w:rFonts w:eastAsia="IRNazanin" w:cs="IRNazanin"/>
          <w:color w:val="111111"/>
          <w:sz w:val="28"/>
          <w:szCs w:val="28"/>
          <w:rtl w:val="true"/>
          <w:lang w:bidi="fa-IR"/>
        </w:rPr>
        <w:t>.</w:t>
      </w:r>
      <w:r>
        <w:rPr>
          <w:rStyle w:val="FootnoteAnchor"/>
          <w:rtl w:val="true"/>
        </w:rPr>
        <w:footnoteReference w:id="798"/>
      </w:r>
      <w:bookmarkStart w:id="1933" w:name="pg16997_179776"/>
    </w:p>
    <w:p>
      <w:pPr>
        <w:pStyle w:val="BookText"/>
        <w:rPr/>
      </w:pPr>
      <w:bookmarkEnd w:id="1933"/>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خالد عنه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934" w:name="__RefHeading___Toc3702837_1468164448"/>
      <w:bookmarkStart w:id="1935" w:name="_Toc880"/>
      <w:bookmarkEnd w:id="1934"/>
      <w:r>
        <w:rPr>
          <w:rtl w:val="true"/>
        </w:rPr>
        <w:t>«</w:t>
      </w:r>
      <w:r>
        <w:rPr/>
        <w:t>19</w:t>
      </w:r>
      <w:r>
        <w:rPr>
          <w:rtl w:val="true"/>
        </w:rPr>
        <w:t>»</w:t>
      </w:r>
      <w:bookmarkEnd w:id="1935"/>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الرَّحْمَنِ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إِبْرَاهِيمَ علیه السلام إِنَّ هِشَامَ بْنَ الْحَكَمِ زَعَمَ أَنَّ اللَّهَ تَعَالَى جِسْمٌ لَيْسَ كَمِثْلِهِ شَيْ‌ءٌ عَالِمٌ سَمِيعٌ بَصِيرٌ قَادِرٌ مُتَكَلِّمٌ نَاطِقٌ وَ الْكَلَامُ وَ الْقُدْرَةُ وَ الْعِلْمُ يَجْرِي مَجْرَى وَاحِدٍ لَيْسَ شَيْ‌ءٌ مِنْهَا مَخْلُوقاً فَقَالَ قَاتَلَهُ اللَّهُ أَ مَا عَلِمَ أَنَّ الْجِسْمَ مَحْدُودٌ وَ الْكَلَامَ غَيْرُ الْمُتَكَلِّمِ مَعَاذَ اللَّهِ وَ أَبْرَأُ إِلَى اللَّهِ مِنْ هَذَا الْقَوْلِ لَا جِسْمٌ وَ لَا صُورَةٌ وَ لَا تَحْدِيدٌ وَ كُلُّ شَيْ‌ءٍ سِوَاهُ مَخْلُوقٌ وَ إِنَّمَا تَكُونُ الْأَشْيَاءُ بِإِرَادَتِهِ وَ مَشِيئَتِهِ مِنْ غَيْرِ كَلَامٍ وَ لَا تَرَدُّدٍ فِي نَفَسٍ وَ لَا نُطْقٍ بِلِسَانٍ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محمد الأسدي عن البرمكي عن علي بن العباس عن الحسين بن عبد الرحمن الحماني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99"/>
      </w:r>
    </w:p>
    <w:p>
      <w:pPr>
        <w:pStyle w:val="Heading5"/>
        <w:numPr>
          <w:ilvl w:val="4"/>
          <w:numId w:val="1"/>
        </w:numPr>
        <w:rPr/>
      </w:pPr>
      <w:bookmarkStart w:id="1936" w:name="__RefHeading___Toc3702839_1468164448"/>
      <w:bookmarkStart w:id="1937" w:name="_Toc881"/>
      <w:bookmarkEnd w:id="1936"/>
      <w:r>
        <w:rPr>
          <w:rtl w:val="true"/>
        </w:rPr>
        <w:t>بیان</w:t>
      </w:r>
      <w:bookmarkEnd w:id="1937"/>
    </w:p>
    <w:p>
      <w:pPr>
        <w:pStyle w:val="BookText"/>
        <w:rPr/>
      </w:pPr>
      <w:r>
        <w:rPr>
          <w:rFonts w:ascii="IRNazanin" w:hAnsi="IRNazanin" w:eastAsia="IRNazanin"/>
          <w:color w:val="111111"/>
          <w:sz w:val="28"/>
          <w:sz w:val="28"/>
          <w:szCs w:val="28"/>
          <w:rtl w:val="true"/>
          <w:lang w:bidi="fa-IR"/>
        </w:rPr>
        <w:t>قوله ليس كمثله شي‌ء يومئ إلى أنه لم يقل بالجسمية الحقيقية بل أطلق عليه لفظ الجسم و نفى عنه صفات الأجسام و يحتمل أن يكون مراده أنه لا يشبهه شي‌ء من الأجسام بل هو نوع مباين لسائر أنواع الأجسام فعلى الأول نفى علیه السلام إطلاق هذا اللفظ عليه تعالى بأن الجسم إنما يطلق على الحقيقة التي يلزمها التقدير و التحديد فكيف يطلق عليه تعالى؟</w:t>
      </w:r>
    </w:p>
    <w:p>
      <w:pPr>
        <w:pStyle w:val="BookText"/>
        <w:rPr/>
      </w:pPr>
      <w:r>
        <w:rPr>
          <w:rFonts w:ascii="IRNazanin" w:hAnsi="IRNazanin" w:eastAsia="IRNazanin"/>
          <w:color w:val="111111"/>
          <w:sz w:val="28"/>
          <w:sz w:val="28"/>
          <w:szCs w:val="28"/>
          <w:rtl w:val="true"/>
          <w:lang w:bidi="fa-IR"/>
        </w:rPr>
        <w:t>و قوله يجري مجرى واحد إشارة إلى عينية الصفات و كون الذات قائمة مقامها فنفى علیه السلام كون الكلام كذلك ثم نبه على بطلان ما يوهم كلامه من كون الكلام من أسباب وجود الأشياء فلفظة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الآية الكريمة كناية عن تسخيره للأشياء و انقيادها له من غير توقف على التكلم بها ثم نفى علیه السلام كون الإرادة على نحو إرادة المخلوقين من خطور بال أو تردد في نفس و يحتمل أن يكون المقصود بما نسب إلى هشام كون الصفات كلها مع زيادتها مشتركة في عدم الحدوث و المخلوقية فنفاه علیه السلام بإثبات المغايرة أولا ثم بيان أن كل شي‌ء سواه مخلوق و الأول أظهر و لفظة تكون يمكن أن تقرأ على المعلوم و على المجهول من باب التفعيل</w:t>
      </w:r>
      <w:r>
        <w:rPr>
          <w:rFonts w:eastAsia="IRNazanin" w:cs="IRNazanin"/>
          <w:color w:val="111111"/>
          <w:sz w:val="28"/>
          <w:szCs w:val="28"/>
          <w:rtl w:val="true"/>
          <w:lang w:bidi="fa-IR"/>
        </w:rPr>
        <w:t>.</w:t>
      </w:r>
    </w:p>
    <w:p>
      <w:pPr>
        <w:pStyle w:val="Heading5"/>
        <w:numPr>
          <w:ilvl w:val="4"/>
          <w:numId w:val="1"/>
        </w:numPr>
        <w:rPr/>
      </w:pPr>
      <w:bookmarkStart w:id="1938" w:name="__RefHeading___Toc3702841_1468164448"/>
      <w:bookmarkStart w:id="1939" w:name="_Toc882"/>
      <w:bookmarkEnd w:id="1938"/>
      <w:r>
        <w:rPr>
          <w:rtl w:val="true"/>
        </w:rPr>
        <w:t>«</w:t>
      </w:r>
      <w:r>
        <w:rPr/>
        <w:t>20</w:t>
      </w:r>
      <w:r>
        <w:rPr>
          <w:rtl w:val="true"/>
        </w:rPr>
        <w:t>»</w:t>
      </w:r>
      <w:bookmarkEnd w:id="1939"/>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جَعْفَرٍ عَنْ أَبِي إِبْرَاهِيمَ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إِنَّهُ قَائِمٌ فَأُزِيلَهُ عَنْ مَكَانٍ وَ لَا أَحُدُّهُ بِمَكَانٍ يَكُونُ فِيهِ وَ لَا أَحُدُّهُ أَنْ يَتَحَرَّكَ فِي شَيْ‌ءٍ مِنَ</w:t>
      </w:r>
    </w:p>
    <w:p>
      <w:pPr>
        <w:pStyle w:val="BookText"/>
        <w:rPr/>
      </w:pPr>
      <w:r>
        <w:rPr>
          <w:rFonts w:ascii="IRNazanin" w:hAnsi="IRNazanin" w:eastAsia="IRNazanin"/>
          <w:color w:val="111111"/>
          <w:sz w:val="28"/>
          <w:sz w:val="28"/>
          <w:szCs w:val="28"/>
          <w:rtl w:val="true"/>
          <w:lang w:bidi="fa-IR"/>
        </w:rPr>
        <w:t>این حدیث در کتاب احتجاج نیز روایت شده است</w:t>
      </w:r>
      <w:r>
        <w:rPr>
          <w:rFonts w:eastAsia="IRNazanin" w:cs="IRNazanin"/>
          <w:color w:val="111111"/>
          <w:sz w:val="28"/>
          <w:szCs w:val="28"/>
          <w:rtl w:val="true"/>
          <w:lang w:bidi="fa-IR"/>
        </w:rPr>
        <w:t>.</w:t>
      </w:r>
      <w:r>
        <w:rPr>
          <w:rStyle w:val="FootnoteAnchor"/>
          <w:rtl w:val="true"/>
        </w:rPr>
        <w:footnoteReference w:id="800"/>
      </w:r>
    </w:p>
    <w:p>
      <w:pPr>
        <w:pStyle w:val="Heading5"/>
        <w:numPr>
          <w:ilvl w:val="4"/>
          <w:numId w:val="1"/>
        </w:numPr>
        <w:rPr/>
      </w:pPr>
      <w:bookmarkStart w:id="1940" w:name="__RefHeading___Toc3702843_1468164448"/>
      <w:bookmarkStart w:id="1941" w:name="_Toc883"/>
      <w:bookmarkEnd w:id="1940"/>
      <w:r>
        <w:rPr>
          <w:rtl w:val="true"/>
        </w:rPr>
        <w:t xml:space="preserve">روایت </w:t>
      </w:r>
      <w:r>
        <w:rPr/>
        <w:t>19</w:t>
      </w:r>
      <w:bookmarkEnd w:id="1941"/>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عبد الرّحمن حمّانی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موسی بن جعفر علیهما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عقیده دارد که خدا جسمی است که چیزی مانند او نیست، و او دانا، شنوا، بینا، توانا، متکلّم و ناطق است، و کلام و قدرت و علم یک گونه می‌باشند هیچ کدام از آنها مخلوق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این کلام از رحمت خدا 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نمی‌داند که جسم محدود است و کلام، غیر متکلّم است، پناه بر خدا و از این سخن به درگاه خدا بیزاری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نه جسم است و نه صورت، و نه دارای حد، و هر چیز جز او مخلوق است که به محض اراده و مشیت او موجود شود، بدون کلام و حرکت خاطر و سخن زبانی</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این حدیث در کتاب توحید نیز روایت شده است</w:t>
      </w:r>
      <w:r>
        <w:rPr>
          <w:rFonts w:eastAsia="IRNazanin" w:cs="IRNazanin"/>
          <w:color w:val="111111"/>
          <w:sz w:val="28"/>
          <w:szCs w:val="28"/>
          <w:rtl w:val="true"/>
          <w:lang w:bidi="fa-IR"/>
        </w:rPr>
        <w:t>.</w:t>
      </w:r>
      <w:r>
        <w:rPr>
          <w:rStyle w:val="FootnoteAnchor"/>
          <w:rtl w:val="true"/>
        </w:rPr>
        <w:footnoteReference w:id="802"/>
      </w:r>
    </w:p>
    <w:p>
      <w:pPr>
        <w:pStyle w:val="Heading5"/>
        <w:numPr>
          <w:ilvl w:val="4"/>
          <w:numId w:val="1"/>
        </w:numPr>
        <w:rPr/>
      </w:pPr>
      <w:bookmarkStart w:id="1942" w:name="__RefHeading___Toc3702845_1468164448"/>
      <w:bookmarkStart w:id="1943" w:name="_Toc884"/>
      <w:bookmarkEnd w:id="1942"/>
      <w:r>
        <w:rPr>
          <w:rtl w:val="true"/>
        </w:rPr>
        <w:t>توضیح</w:t>
      </w:r>
      <w:bookmarkEnd w:id="19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وی قائل به جسمیّت حقیقی نبوده است بلکه لفظ جسم را بر خدا اطلاق و صفات اجسام را از او نفی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منظورش این باشد که چیزی از اجسام شبیه او نیست بلکه او نوعی مباین با همه انواع اجسام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احتمال اول امام علیه السلام اطلاق این لفظ را بر خداوند نفی کرد به اینکه لفظ جسم بر حقیقتی اطلاق می شود که تقدیر و حدّ داشتن لازمه آن است پس چگونه بر خداوند اطلاق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 مجری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عینیت صفات و قائم مقام بودن ذات برای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بودن کلام را از این قبیل، نفی نمود سپس اشاره به بطلان چیزی نمود که سخن حضرت موهِم آن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از اسباب وجود اشیاء باشد زیرا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کریمه کنایه از تسخیر اشیاء توسط خداوند و اطاعت آنها از او بدون نیاز به تکلم بدان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همانند بودن اراده خدا با ارادۀ مخلوقات در اموری مانند خطور ذهنی و تردید نفسی را نفی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مقصود از آنچه به هشام نسبت داده شده، عدم حدوث و مخلوقیت همه صفات به همراه زیادتشان باشد که امام علیه السلام این عقیده را با دو مطلب 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اثبات مغایرت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صفات ذات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بیان مخلوقیت ما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احتمال اول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معلوم و یا به صیغه مجهول از باب تفعیل خوانده شود</w:t>
      </w:r>
      <w:r>
        <w:rPr>
          <w:rFonts w:eastAsia="IRNazanin" w:cs="IRNazanin"/>
          <w:color w:val="111111"/>
          <w:sz w:val="28"/>
          <w:szCs w:val="28"/>
          <w:rtl w:val="true"/>
          <w:lang w:bidi="fa-IR"/>
        </w:rPr>
        <w:t>.</w:t>
      </w:r>
    </w:p>
    <w:p>
      <w:pPr>
        <w:pStyle w:val="Heading5"/>
        <w:numPr>
          <w:ilvl w:val="4"/>
          <w:numId w:val="1"/>
        </w:numPr>
        <w:rPr/>
      </w:pPr>
      <w:bookmarkStart w:id="1944" w:name="__RefHeading___Toc3702847_1468164448"/>
      <w:bookmarkStart w:id="1945" w:name="_Toc885"/>
      <w:bookmarkEnd w:id="1944"/>
      <w:r>
        <w:rPr>
          <w:rtl w:val="true"/>
        </w:rPr>
        <w:t xml:space="preserve">روایت </w:t>
      </w:r>
      <w:r>
        <w:rPr/>
        <w:t>20</w:t>
      </w:r>
      <w:bookmarkEnd w:id="1945"/>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گویم خدا قائم است به این معنا که او را از مکانی جدا سازم، و نیز او را به مکان معیّنی که در آن باشد محدود نسازم، و به حرکت اعضاء و جوارح محدود نسازم، </w:t>
      </w:r>
      <w:bookmarkStart w:id="1946" w:name="pg16997_179777"/>
    </w:p>
    <w:p>
      <w:pPr>
        <w:pStyle w:val="BookText"/>
        <w:rPr/>
      </w:pPr>
      <w:bookmarkEnd w:id="1946"/>
      <w:r>
        <w:rPr>
          <w:rFonts w:ascii="Amiri" w:hAnsi="Amiri" w:eastAsia="Amiri" w:cs="Amiri"/>
          <w:color w:val="111111"/>
          <w:sz w:val="28"/>
          <w:sz w:val="28"/>
          <w:szCs w:val="28"/>
          <w:rtl w:val="true"/>
          <w:lang w:bidi="ar-SA"/>
        </w:rPr>
        <w:t>الْأَرْكَانِ وَ الْجَوَارِحِ وَ لَا أَحُدُّهُ بِلَفْظِ شَقِّ فَمٍ وَ لَكِنْ كَمَا قَالَ عَزَّ وَ جَلَ إِنَّما أَمْرُهُ إِذا أَرادَ شَيْئاً أَنْ يَقُولَ لَهُ كُنْ فَيَكُونُ بِمَشِيئَتِهِ مِنْ غَيْرِ تَرَدُّدٍ فِي نَفَسٍ صَمَداً فَرْداً لَمْ يَحْتَجْ إِلَى شَرِيكٍ يُدَبِّرُ لَهُ مُلْكَهُ وَ لَا يَفْتَحُ لَهُ أَبْوَابَ عِلْمِهِ</w:t>
      </w:r>
      <w:r>
        <w:rPr>
          <w:rFonts w:eastAsia="Amiri" w:cs="Amiri" w:ascii="Amiri" w:hAnsi="Amiri"/>
          <w:color w:val="111111"/>
          <w:sz w:val="28"/>
          <w:szCs w:val="28"/>
          <w:rtl w:val="true"/>
          <w:lang w:bidi="ar-SA"/>
        </w:rPr>
        <w:t>.</w:t>
      </w:r>
    </w:p>
    <w:p>
      <w:pPr>
        <w:pStyle w:val="Heading5"/>
        <w:numPr>
          <w:ilvl w:val="4"/>
          <w:numId w:val="1"/>
        </w:numPr>
        <w:rPr/>
      </w:pPr>
      <w:bookmarkStart w:id="1947" w:name="__RefHeading___Toc3702849_1468164448"/>
      <w:bookmarkStart w:id="1948" w:name="_Toc886"/>
      <w:bookmarkEnd w:id="1947"/>
      <w:r>
        <w:rPr>
          <w:rtl w:val="true"/>
        </w:rPr>
        <w:t>بیان</w:t>
      </w:r>
      <w:bookmarkEnd w:id="1948"/>
    </w:p>
    <w:p>
      <w:pPr>
        <w:pStyle w:val="BookText"/>
        <w:rPr/>
      </w:pPr>
      <w:r>
        <w:rPr>
          <w:rFonts w:ascii="IRNazanin" w:hAnsi="IRNazanin" w:eastAsia="IRNazanin"/>
          <w:color w:val="111111"/>
          <w:sz w:val="28"/>
          <w:sz w:val="28"/>
          <w:szCs w:val="28"/>
          <w:rtl w:val="true"/>
          <w:lang w:bidi="fa-IR"/>
        </w:rPr>
        <w:t>فأزيله عن مكانه أي فأقول إنه يجوز أن يزول و يتحرك من مكان إلى آخر فيلزم مع كونه تعالى جسما محتاجا تبدل الأحوال عليه أو المعنى أن القيام نسبة إلى المكان يخلو بعض المكان عن بعض القائم عنه و شغل بعضه ببعضه مع أن نسبته تعالى إلى جميع الأمكنة على السواء و لا يشتغل به مكان و قوله في شي‌ء من الأركان أي بشي‌ء من الأعضاء و الجوارح و يحتمل أن يكون في بمعناه و يكون المراد بها الحركة الكمية و قوله علیه السلام بلفظ شقّ فم أي بكلمة تخرج من فلقة الفم عند تكلّمه بها</w:t>
      </w:r>
      <w:r>
        <w:rPr>
          <w:rFonts w:eastAsia="IRNazanin" w:cs="IRNazanin"/>
          <w:color w:val="111111"/>
          <w:sz w:val="28"/>
          <w:szCs w:val="28"/>
          <w:rtl w:val="true"/>
          <w:lang w:bidi="fa-IR"/>
        </w:rPr>
        <w:t>.</w:t>
      </w:r>
    </w:p>
    <w:p>
      <w:pPr>
        <w:pStyle w:val="Heading5"/>
        <w:numPr>
          <w:ilvl w:val="4"/>
          <w:numId w:val="1"/>
        </w:numPr>
        <w:rPr/>
      </w:pPr>
      <w:bookmarkStart w:id="1949" w:name="__RefHeading___Toc3702851_1468164448"/>
      <w:bookmarkStart w:id="1950" w:name="_Toc887"/>
      <w:bookmarkEnd w:id="1949"/>
      <w:r>
        <w:rPr>
          <w:rtl w:val="true"/>
        </w:rPr>
        <w:t>«</w:t>
      </w:r>
      <w:r>
        <w:rPr/>
        <w:t>21</w:t>
      </w:r>
      <w:r>
        <w:rPr>
          <w:rtl w:val="true"/>
        </w:rPr>
        <w:t>»</w:t>
      </w:r>
      <w:bookmarkEnd w:id="1950"/>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عَبْدِ اللَّهِ عَنْ مُحَمَّدِ بْنِ إِسْمَاعِيلَ عَنْ عَلِيِّ بْنِ الْعَبَّاسِ عَنْ جَعْفَرِ بْنِ مُحَمَّدٍ عَنِ الْحَسَنِ بْنِ أُسَيْدٍ</w:t>
      </w:r>
      <w:r>
        <w:rPr>
          <w:rStyle w:val="FootnoteAnchor"/>
          <w:rtl w:val="true"/>
        </w:rPr>
        <w:footnoteReference w:id="803"/>
      </w:r>
      <w:r>
        <w:rPr>
          <w:rFonts w:ascii="Amiri" w:hAnsi="Amiri" w:eastAsia="Amiri" w:cs="Amiri"/>
          <w:color w:val="111111"/>
          <w:sz w:val="28"/>
          <w:sz w:val="28"/>
          <w:szCs w:val="28"/>
          <w:rtl w:val="true"/>
          <w:lang w:bidi="ar-SA"/>
        </w:rPr>
        <w:t>عَنْ يَعْقُوبَ بْنِ جَعْفَرٍ قَالَ سَمِعْتُ مُوسَى بْنَ جَعْفَرٍ صَلَوَاتُ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أَنْزَلَ عَلَى عَبْدِهِ مُحَمَّدٍ صلي الله عليه و آله أَنَّهُ لَا إِلَهَ إِلَّا هُوَ الْحَيُّ الْقَيُّومُ وَ يُسَمَّى بِهَذِهِ الْأَسْمَاءِ</w:t>
      </w:r>
      <w:r>
        <w:rPr>
          <w:rStyle w:val="FootnoteAnchor"/>
          <w:rtl w:val="true"/>
        </w:rPr>
        <w:footnoteReference w:id="804"/>
      </w:r>
      <w:r>
        <w:rPr>
          <w:rFonts w:ascii="Amiri" w:hAnsi="Amiri" w:eastAsia="Amiri" w:cs="Amiri"/>
          <w:color w:val="111111"/>
          <w:sz w:val="28"/>
          <w:sz w:val="28"/>
          <w:szCs w:val="28"/>
          <w:rtl w:val="true"/>
          <w:lang w:bidi="ar-SA"/>
        </w:rPr>
        <w:t>الرَّحْمَنِ الرَّحِيمِ الْعَزِيزِ الْجَبَّارِ الْعَلِيِّ الْعَظِيمِ فَتَاهَتْ هُنَالِكَ عُقُولُهُمْ وَ اسْتَخَفَّتْ حُلُومُهُمْ فَضَرَبُوا لَهُ الْأَمْثَالَ وَ جَعَلُوا لَهُ أَنْدَاداً وَ شَبَّهُوهُ بِالْأَمْثَالِ وَ مَثَّلُوهُ أَشْبَاهاً وَ جَعَلُوهُ يَزُولُ وَ يَحُولُ فَتَاهُوا فِي بَحْرٍ عَمِيقٍ لَا يَدْرُونَ مَا غَوْرُهُ وَ لَا يُدْرِكُونَ كَمِّيَّةَ بُعْدِهِ‌</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1" w:name="__RefHeading___Toc3702853_1468164448"/>
      <w:bookmarkStart w:id="1952" w:name="_Toc888"/>
      <w:bookmarkEnd w:id="1951"/>
      <w:r>
        <w:rPr>
          <w:rtl w:val="true"/>
        </w:rPr>
        <w:t>«</w:t>
      </w:r>
      <w:r>
        <w:rPr/>
        <w:t>22</w:t>
      </w:r>
      <w:r>
        <w:rPr>
          <w:rtl w:val="true"/>
        </w:rPr>
        <w:t>»</w:t>
      </w:r>
      <w:bookmarkEnd w:id="195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عِيسَى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فِدَاكَ هُمْ يَقُولُونَ فِي الصِّفَةِ فَقَالَ لِي هُوَ ابْتِدَاءً إِنَّ رَسُولَ اللَّهِ صلي الله عليه و آله لَمَّا أُسْرِيَ بِهِ أَوْقَفَهُ جَبْرَئِيلُ علیه السلام مَوْقِفاً لَمْ يَطَأْهُ أَحَدٌ قَطُّ فَمَضَى النَّبِيُّ صلي الله عليه و آله فَأَرَاهُ اللَّهُ مِنْ نُورِ عَظَمَتِهِ مَا أَحَبَّ فَوَقَّفْتُهُ عَلَى</w:t>
      </w:r>
    </w:p>
    <w:p>
      <w:pPr>
        <w:pStyle w:val="BookText"/>
        <w:rPr/>
      </w:pPr>
      <w:r>
        <w:rPr>
          <w:rFonts w:ascii="IRNazanin" w:hAnsi="IRNazanin" w:eastAsia="IRNazanin"/>
          <w:color w:val="111111"/>
          <w:sz w:val="28"/>
          <w:sz w:val="28"/>
          <w:szCs w:val="28"/>
          <w:rtl w:val="true"/>
          <w:lang w:bidi="fa-IR"/>
        </w:rPr>
        <w:t>و به تلفّظ از شکاف دهان محدود نسازم، ولی چنان گویم که خدای تبارک و تعالی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w:t>
      </w:r>
      <w:r>
        <w:rPr>
          <w:rStyle w:val="FootnoteAnchor"/>
          <w:rtl w:val="true"/>
        </w:rPr>
        <w:footnoteReference w:id="8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چیزی اراده فرماید، کارش این بس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مشیّت او بدون تردّد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صمد است و یگانه، به شریکی نیاز ندارد که امور سلطنت او را تدبیر کند و درهای علمش را به رویش گشاید</w:t>
      </w:r>
      <w:r>
        <w:rPr>
          <w:rFonts w:eastAsia="IRNazanin" w:cs="IRNazanin"/>
          <w:color w:val="111111"/>
          <w:sz w:val="28"/>
          <w:szCs w:val="28"/>
          <w:rtl w:val="true"/>
          <w:lang w:bidi="fa-IR"/>
        </w:rPr>
        <w:t>.</w:t>
      </w:r>
      <w:r>
        <w:rPr>
          <w:rStyle w:val="FootnoteAnchor"/>
          <w:rtl w:val="true"/>
        </w:rPr>
        <w:footnoteReference w:id="807"/>
      </w:r>
    </w:p>
    <w:p>
      <w:pPr>
        <w:pStyle w:val="Heading5"/>
        <w:numPr>
          <w:ilvl w:val="4"/>
          <w:numId w:val="1"/>
        </w:numPr>
        <w:rPr/>
      </w:pPr>
      <w:bookmarkStart w:id="1953" w:name="__RefHeading___Toc3702855_1468164448"/>
      <w:bookmarkStart w:id="1954" w:name="_Toc889"/>
      <w:bookmarkEnd w:id="1953"/>
      <w:r>
        <w:rPr>
          <w:rtl w:val="true"/>
        </w:rPr>
        <w:t>توضیح</w:t>
      </w:r>
      <w:bookmarkEnd w:id="19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فأزیله عن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بگویم جایز است خدا از مکانی به مکان دیگر جابجا شود که علاوه بر جسم بودن خدا، احتیاج او به خاطر رخ دادن حالات گوناگون بر وی،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 آن است که حالت قیام نسبتی به مکان است همراه با خالی بودن بخشی از مکان از شخص قائم، و اشتغال بخشی از مکان به وی، در حالی که نسبت خداوند به همه مکانها یکسان است و هیچ مکانی توسط خداوند اشغال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شیء من الأرکان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چیزی از اعضا و جوارح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اصلی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باشد و منظور حرکت کمّی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بلفظ شق 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کلمه ای که از شکاف دهان هنگام تکلم خارج می شود</w:t>
      </w:r>
      <w:r>
        <w:rPr>
          <w:rFonts w:eastAsia="IRNazanin" w:cs="IRNazanin"/>
          <w:color w:val="111111"/>
          <w:sz w:val="28"/>
          <w:szCs w:val="28"/>
          <w:rtl w:val="true"/>
          <w:lang w:bidi="fa-IR"/>
        </w:rPr>
        <w:t>.</w:t>
      </w:r>
    </w:p>
    <w:p>
      <w:pPr>
        <w:pStyle w:val="Heading5"/>
        <w:numPr>
          <w:ilvl w:val="4"/>
          <w:numId w:val="1"/>
        </w:numPr>
        <w:rPr/>
      </w:pPr>
      <w:bookmarkStart w:id="1955" w:name="__RefHeading___Toc3702857_1468164448"/>
      <w:bookmarkStart w:id="1956" w:name="_Toc890"/>
      <w:bookmarkEnd w:id="1955"/>
      <w:r>
        <w:rPr>
          <w:rtl w:val="true"/>
        </w:rPr>
        <w:t xml:space="preserve">روایت </w:t>
      </w:r>
      <w:r>
        <w:rPr/>
        <w:t>21</w:t>
      </w:r>
      <w:bookmarkEnd w:id="1956"/>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بر بنده اش محمد نازل فرمود که همانا هیچ معبودی جز او نیست که حیّ و قیوم است و به اسماء رحمان، رحیم، عزیز، جباّر، علیّ و عظیم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عقول آنها در آنجا حیران شد و بردباریشان کم شد پی برای خدا مثلها زدند و شریکها قرار دادند و به مثلها تشبیهش کردند و او را قابل تغییر و تحول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دریایی عمیق که نه عمقش را دانستند و نه بعدش را درک کردند، سرگردان شدند</w:t>
      </w:r>
      <w:r>
        <w:rPr>
          <w:rFonts w:eastAsia="IRNazanin" w:cs="IRNazanin"/>
          <w:color w:val="111111"/>
          <w:sz w:val="28"/>
          <w:szCs w:val="28"/>
          <w:rtl w:val="true"/>
          <w:lang w:bidi="fa-IR"/>
        </w:rPr>
        <w:t>.</w:t>
      </w:r>
      <w:r>
        <w:rPr>
          <w:rStyle w:val="FootnoteAnchor"/>
          <w:rtl w:val="true"/>
        </w:rPr>
        <w:footnoteReference w:id="808"/>
      </w:r>
    </w:p>
    <w:p>
      <w:pPr>
        <w:pStyle w:val="Heading5"/>
        <w:numPr>
          <w:ilvl w:val="4"/>
          <w:numId w:val="1"/>
        </w:numPr>
        <w:rPr/>
      </w:pPr>
      <w:bookmarkStart w:id="1957" w:name="__RefHeading___Toc3702859_1468164448"/>
      <w:bookmarkStart w:id="1958" w:name="_Toc891"/>
      <w:bookmarkEnd w:id="1957"/>
      <w:r>
        <w:rPr>
          <w:rtl w:val="true"/>
        </w:rPr>
        <w:t xml:space="preserve">روایت </w:t>
      </w:r>
      <w:r>
        <w:rPr/>
        <w:t>22</w:t>
      </w:r>
      <w:bookmarkEnd w:id="195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گوید 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آنها در صفت چیزهایی می گویند، که امام خود شروع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بالا برده شد جبرئیل او را در مکانی که هیچ کس پا نگذاشته بود متوقف ساخت پس رسول خدا خود از آنجا عبور کرد و خداوند از نور عظمتش آنچه را دوست داشت به وی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گوید به امام در باره تشبیهی که گویند سخن گفتم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رها کن تا مبادا بابی خطرناک و عظیم بر تو گشوده شود</w:t>
      </w:r>
      <w:r>
        <w:rPr>
          <w:rFonts w:eastAsia="IRNazanin" w:cs="IRNazanin"/>
          <w:color w:val="111111"/>
          <w:sz w:val="28"/>
          <w:szCs w:val="28"/>
          <w:rtl w:val="true"/>
          <w:lang w:bidi="fa-IR"/>
        </w:rPr>
        <w:t>.</w:t>
      </w:r>
      <w:r>
        <w:rPr>
          <w:rStyle w:val="FootnoteAnchor"/>
          <w:rtl w:val="true"/>
        </w:rPr>
        <w:footnoteReference w:id="809"/>
      </w:r>
      <w:bookmarkStart w:id="1959" w:name="pg16997_179778"/>
    </w:p>
    <w:p>
      <w:pPr>
        <w:pStyle w:val="BookText"/>
        <w:rPr/>
      </w:pPr>
      <w:bookmarkEnd w:id="1959"/>
      <w:r>
        <w:rPr>
          <w:rFonts w:ascii="Amiri" w:hAnsi="Amiri" w:eastAsia="Amiri" w:cs="Amiri"/>
          <w:color w:val="111111"/>
          <w:sz w:val="28"/>
          <w:sz w:val="28"/>
          <w:szCs w:val="28"/>
          <w:rtl w:val="true"/>
          <w:lang w:bidi="ar-SA"/>
        </w:rPr>
        <w:t>التَّشْبِيهِ فَقَالَ سُبْحَانَ اللَّهِ دَعْ ذَا لَا يَنْفَتِحُ عَلَيْكَ مِنْهُ أَمْرٌ عَظِيمٌ</w:t>
      </w:r>
      <w:r>
        <w:rPr>
          <w:rFonts w:eastAsia="Amiri" w:cs="Amiri" w:ascii="Amiri" w:hAnsi="Amiri"/>
          <w:color w:val="111111"/>
          <w:sz w:val="28"/>
          <w:szCs w:val="28"/>
          <w:rtl w:val="true"/>
          <w:lang w:bidi="ar-SA"/>
        </w:rPr>
        <w:t>.</w:t>
      </w:r>
    </w:p>
    <w:p>
      <w:pPr>
        <w:pStyle w:val="Heading5"/>
        <w:numPr>
          <w:ilvl w:val="4"/>
          <w:numId w:val="1"/>
        </w:numPr>
        <w:rPr/>
      </w:pPr>
      <w:bookmarkStart w:id="1960" w:name="__RefHeading___Toc3702861_1468164448"/>
      <w:bookmarkStart w:id="1961" w:name="_Toc892"/>
      <w:bookmarkEnd w:id="1960"/>
      <w:r>
        <w:rPr>
          <w:rtl w:val="true"/>
        </w:rPr>
        <w:t>بیان</w:t>
      </w:r>
      <w:bookmarkEnd w:id="1961"/>
    </w:p>
    <w:p>
      <w:pPr>
        <w:pStyle w:val="BookText"/>
        <w:rPr/>
      </w:pPr>
      <w:r>
        <w:rPr>
          <w:rFonts w:ascii="IRNazanin" w:hAnsi="IRNazanin" w:eastAsia="IRNazanin"/>
          <w:color w:val="111111"/>
          <w:sz w:val="28"/>
          <w:sz w:val="28"/>
          <w:szCs w:val="28"/>
          <w:rtl w:val="true"/>
          <w:lang w:bidi="fa-IR"/>
        </w:rPr>
        <w:t>فقال لي هو ابتداء أي من غير أن أذكر ما وصفوه من التشبيه فوقّفته على التشبيه أي فذكرت له ما يقولون في التشبيه فأجابه علیه السلام بتنزيهه تعالى عن ذلك و نهاه عن القول بذلك و التفكر فيه لئلا ينفتح عليه من ذلك أمر عظيم هو الكفر و الخروج عن الدين</w:t>
      </w:r>
      <w:r>
        <w:rPr>
          <w:rFonts w:eastAsia="IRNazanin" w:cs="IRNazanin"/>
          <w:color w:val="111111"/>
          <w:sz w:val="28"/>
          <w:szCs w:val="28"/>
          <w:rtl w:val="true"/>
          <w:lang w:bidi="fa-IR"/>
        </w:rPr>
        <w:t>.</w:t>
      </w:r>
    </w:p>
    <w:p>
      <w:pPr>
        <w:pStyle w:val="Heading5"/>
        <w:numPr>
          <w:ilvl w:val="4"/>
          <w:numId w:val="1"/>
        </w:numPr>
        <w:rPr/>
      </w:pPr>
      <w:bookmarkStart w:id="1962" w:name="__RefHeading___Toc3702863_1468164448"/>
      <w:bookmarkStart w:id="1963" w:name="_Toc893"/>
      <w:bookmarkEnd w:id="1962"/>
      <w:r>
        <w:rPr>
          <w:rtl w:val="true"/>
        </w:rPr>
        <w:t>«</w:t>
      </w:r>
      <w:r>
        <w:rPr/>
        <w:t>23</w:t>
      </w:r>
      <w:r>
        <w:rPr>
          <w:rtl w:val="true"/>
        </w:rPr>
        <w:t>»</w:t>
      </w:r>
      <w:bookmarkEnd w:id="1963"/>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بِإِسْنَادِهِ إِلَى أَبِي مُحَمَّدٍ الْعَسْكَرِيِّ عَنْ أَبِيهِ عَنْ جَدِّهِ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إِلَى الرِّضَا علیه السلام قَالَ لَهُ يَا ابْنَ رَسُولِ اللَّهِ صِفْ لَنَا رَبَّكَ فَإِنَّ مَنْ قِبَلَنَا قَدِ اخْتَلَفُوا عَلَيْنَا فَقَالَ الرِّضَا علیه السلام إِنَّهُ مَنْ يَصِفُ رَبَّهُ بِالْقِيَاسِ لَا يَزَالُ الدَّهْرَ فِي الِالْتِبَاسِ مَائِلًا عَنِ الْمِنْهَاجِ ظَاعِناً فِي الِاعْوِجَاجِ ضَالًّا عَنِ السَّبِيلِ قَائِلًا غَيْرَ الْجَمِيلِ أُعَرِّفُهُ بِمَا عَرَّفَ بِهِ نَفْسَهُ مِنْ غَيْرِ رَوِيَّةٍ وَ أَصِفُهُ بِمَا وَصَفَ بِهِ نَفْسَهُ مِنْ غَيْرِ صُورَةٍ لَا يُدْرَكُ بِالْحَوَاسِّ وَ لَا يُقَاسُ بِالنَّاسِ مَعْرُوفٌ بِغَيْرِ تَشْبِيهٍ‌</w:t>
      </w:r>
      <w:r>
        <w:rPr>
          <w:rStyle w:val="FootnoteAnchor"/>
          <w:rtl w:val="true"/>
        </w:rPr>
        <w:footnoteReference w:id="810"/>
      </w:r>
      <w:r>
        <w:rPr>
          <w:rFonts w:ascii="Amiri" w:hAnsi="Amiri" w:eastAsia="Amiri" w:cs="Amiri"/>
          <w:color w:val="111111"/>
          <w:sz w:val="28"/>
          <w:sz w:val="28"/>
          <w:szCs w:val="28"/>
          <w:rtl w:val="true"/>
          <w:lang w:bidi="ar-SA"/>
        </w:rPr>
        <w:t>وَ مُتَدَانٍ فِي بُعْدِهِ لَا بِنَظِيرٍ لَا يُمَثَّلُ بِخَلِيقَتِهِ وَ لَا يَجُوزُ فِي قَضِيَّتِهِ الْخَلْقُ إِلَى مَا عَلِمَ مُنْقَادُونَ وَ عَلَى مَا سَطَرَ فِي الْمَكْنُونِ مِنْ كِتَابِهِ مَاضُونَ لَا يَعْمَلُونَ خِلَافَ مَا عَلِمَ مِنْهُمْ وَ لَا غَيْرَهُ يُرِيدُونَ فَهُوَ قَرِيبٌ غَيْرُ مُلْتَزِقٍ وَ بَعِيدٌ غَيْرُ مُتَقَصٍّ يُحَقَّقُ وَ لَا يُمَثَّلُ وَ يُوَحَّدُ وَ لَا يُبَعَّضُ يُعْرَفُ بِالْآيَاتِ وَ يُثْبَتُ بِالْعَلَامَاتِ فَلَا إِلَهَ غَيْرُهُ الْكَبِيرُ الْمُتَعالِ ثُمَّ قَالَ علیه السلام بَعْدَ كَلَامٍ آخَرَ تَكَلَّمَ بِهِ حَدَّثَنِي أَبِي عَنْ أَبِيهِ عَنْ جَدِّهِ عَنْ أَبِيهِ علیه السلام عَنْ رَسُولِ اللَّهِ صلي الله عليه و آله قَالَ مَا عَرَفَ اللَّهَ مَنْ شَبَّهَهُ بِخَلْقِهِ وَ لَا وَصَفَهُ بِالْعَدْلِ مَنْ نَسَبَ إِلَيْهِ ذُنُوبَ عِبَادِهِ</w:t>
      </w:r>
      <w:r>
        <w:rPr>
          <w:rFonts w:eastAsia="Amiri" w:cs="Amiri" w:ascii="Amiri" w:hAnsi="Amiri"/>
          <w:color w:val="111111"/>
          <w:sz w:val="28"/>
          <w:szCs w:val="28"/>
          <w:rtl w:val="true"/>
          <w:lang w:bidi="ar-SA"/>
        </w:rPr>
        <w:t>.</w:t>
      </w:r>
    </w:p>
    <w:p>
      <w:pPr>
        <w:pStyle w:val="Heading5"/>
        <w:numPr>
          <w:ilvl w:val="4"/>
          <w:numId w:val="1"/>
        </w:numPr>
        <w:rPr/>
      </w:pPr>
      <w:bookmarkStart w:id="1964" w:name="__RefHeading___Toc3702865_1468164448"/>
      <w:bookmarkStart w:id="1965" w:name="_Toc894"/>
      <w:bookmarkEnd w:id="1964"/>
      <w:r>
        <w:rPr>
          <w:rtl w:val="true"/>
        </w:rPr>
        <w:t>بیان</w:t>
      </w:r>
      <w:bookmarkEnd w:id="1965"/>
    </w:p>
    <w:p>
      <w:pPr>
        <w:pStyle w:val="BookText"/>
        <w:rPr/>
      </w:pPr>
      <w:r>
        <w:rPr>
          <w:rFonts w:ascii="Amiri" w:hAnsi="Amiri" w:eastAsia="Amiri" w:cs="Amiri"/>
          <w:color w:val="111111"/>
          <w:sz w:val="28"/>
          <w:sz w:val="28"/>
          <w:szCs w:val="28"/>
          <w:rtl w:val="true"/>
          <w:lang w:bidi="ar-SA"/>
        </w:rPr>
        <w:t>الظعن السير و التقصّي البعد و بلوغ الغاية يحقق على المجهول أي يثبت وجوده و لا يمثل أي لا يوجد كنهه في الذهن</w:t>
      </w:r>
      <w:r>
        <w:rPr>
          <w:rFonts w:eastAsia="Amiri" w:cs="Amiri" w:ascii="Amiri" w:hAnsi="Amiri"/>
          <w:color w:val="111111"/>
          <w:sz w:val="28"/>
          <w:szCs w:val="28"/>
          <w:rtl w:val="true"/>
          <w:lang w:bidi="ar-SA"/>
        </w:rPr>
        <w:t>.</w:t>
      </w:r>
    </w:p>
    <w:p>
      <w:pPr>
        <w:pStyle w:val="Heading5"/>
        <w:numPr>
          <w:ilvl w:val="4"/>
          <w:numId w:val="1"/>
        </w:numPr>
        <w:rPr/>
      </w:pPr>
      <w:bookmarkStart w:id="1966" w:name="__RefHeading___Toc3702867_1468164448"/>
      <w:bookmarkStart w:id="1967" w:name="_Toc895"/>
      <w:bookmarkEnd w:id="1966"/>
      <w:r>
        <w:rPr>
          <w:rtl w:val="true"/>
        </w:rPr>
        <w:t>«</w:t>
      </w:r>
      <w:r>
        <w:rPr/>
        <w:t>24</w:t>
      </w:r>
      <w:r>
        <w:rPr>
          <w:rtl w:val="true"/>
        </w:rPr>
        <w:t>»</w:t>
      </w:r>
      <w:bookmarkEnd w:id="1967"/>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أَمِيرِ 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 رَجُلٌ أَيْنَ الْمَعْبُودُ فَقَالَ علیه السلام لَا يُقَالُ لَهُ أَيْنَ لِأَنَّهُ أَيَّنَ الْأَيْنِيَّةَ وَ لَا يُقَالُ لَهُ كَيْفَ لِأَنَّهُ كَيَّفَ الْكَيْفِيَّةَ وَ لَا يُقَالُ لَهُ مَا هُوَ لِأَنَّهُ خَلَقَ الْمَاهِيَّةَ سُبْحَانَهُ مِنْ عَظِيمٍ تَاهَتِ الْفِطَنُ فِي تَيَّارِ أَمْوَاجِ عَظَمَتِهِ‌</w:t>
      </w:r>
      <w:r>
        <w:rPr>
          <w:rStyle w:val="FootnoteAnchor"/>
          <w:rtl w:val="true"/>
        </w:rPr>
        <w:footnoteReference w:id="811"/>
      </w:r>
    </w:p>
    <w:p>
      <w:pPr>
        <w:pStyle w:val="Heading5"/>
        <w:numPr>
          <w:ilvl w:val="4"/>
          <w:numId w:val="1"/>
        </w:numPr>
        <w:rPr/>
      </w:pPr>
      <w:bookmarkStart w:id="1968" w:name="__RefHeading___Toc3702869_1468164448"/>
      <w:bookmarkStart w:id="1969" w:name="_Toc896"/>
      <w:bookmarkEnd w:id="1968"/>
      <w:r>
        <w:rPr>
          <w:rtl w:val="true"/>
        </w:rPr>
        <w:t>توضیح</w:t>
      </w:r>
      <w:bookmarkEnd w:id="19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 هو ابتدائا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اینکه چیزی از تشبیهات آنها را ذکر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فوقّفته علی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تشبیهات آنها را برای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خدا را از آن تشبیهات منزه دانست و راوی را از عقیده به آن و تفکر در آن نهی فرمود تا مبادا امری عظیم چون کفر و خروج از دین برایش رخ دهد</w:t>
      </w:r>
      <w:r>
        <w:rPr>
          <w:rFonts w:eastAsia="IRNazanin" w:cs="IRNazanin"/>
          <w:color w:val="111111"/>
          <w:sz w:val="28"/>
          <w:szCs w:val="28"/>
          <w:rtl w:val="true"/>
          <w:lang w:bidi="fa-IR"/>
        </w:rPr>
        <w:t>.</w:t>
      </w:r>
    </w:p>
    <w:p>
      <w:pPr>
        <w:pStyle w:val="Heading5"/>
        <w:numPr>
          <w:ilvl w:val="4"/>
          <w:numId w:val="1"/>
        </w:numPr>
        <w:rPr/>
      </w:pPr>
      <w:bookmarkStart w:id="1970" w:name="__RefHeading___Toc3702871_1468164448"/>
      <w:bookmarkStart w:id="1971" w:name="_Toc897"/>
      <w:bookmarkEnd w:id="1970"/>
      <w:r>
        <w:rPr>
          <w:rtl w:val="true"/>
        </w:rPr>
        <w:t xml:space="preserve">روایت </w:t>
      </w:r>
      <w:r>
        <w:rPr/>
        <w:t>23</w:t>
      </w:r>
      <w:bookmarkEnd w:id="1971"/>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از پدرش از جدش علیهم السلام روایت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از برای ما وصف کن زیرا که کسانی که نزد ما هستند بر ما اختلاف کرده‌اند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پروردگارش را به قیاس وصف کند در همه روزگار پیوسته در اشتباه باشد و از راه راست مایل و در کجی رونده و از راه حق گمراه باشد و آنچه بگوید زیبا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به آنچه خودش را بدان شناسانیده می‌شناسم بدون دیدن، و او را به آنچه خودش را با آن وصف فرموده وصف می کنم بدون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حواس دریافته نمیشود و او را به مردم قیاس نمی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است نه به تشبیه، و نزدیک است با وجود دوریش بدون مانند، و به آفریده خود مانند نمی شود و در حکمش ستم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مطابق آنچه خدا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منقاد هستند و بر آنچه در مکنون از کتابش نوشته شده در جریانند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خلاف آنچه از ایشان دانسته عمل می کنند و نه غیر آن را می خواهند</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پس او نزدیکی است که نچسبیده و دوری است که دوری مکانی ندارد، اثبات می‌شود ولی برایش مثال نمی توان آورد، و به یگانگی پرستش می‌شود و او را دارای ابعاض فرض نمی توان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 به آیات و ثابت می‌شود به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خدایی نیست غیر از او که بزرگوار و بلند و مرتبه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علیه السلام بعد از کلامی دیگر که به آن تکلم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حدیث کرد از پدرش از جدش از پدرش از رسول خدا صلی الله علیه و آله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نشناخته هر کس او را به آفریدگانش تشبیه کرده و او را به عدالت وصف ننموده هر کس گناهان بندگانش را به او نسبت داده</w:t>
      </w:r>
      <w:r>
        <w:rPr>
          <w:rFonts w:eastAsia="IRNazanin" w:cs="IRNazanin"/>
          <w:color w:val="111111"/>
          <w:sz w:val="28"/>
          <w:szCs w:val="28"/>
          <w:rtl w:val="true"/>
          <w:lang w:bidi="fa-IR"/>
        </w:rPr>
        <w:t>.</w:t>
      </w:r>
      <w:r>
        <w:rPr>
          <w:rStyle w:val="FootnoteAnchor"/>
          <w:rtl w:val="true"/>
        </w:rPr>
        <w:footnoteReference w:id="813"/>
      </w:r>
    </w:p>
    <w:p>
      <w:pPr>
        <w:pStyle w:val="Heading5"/>
        <w:numPr>
          <w:ilvl w:val="4"/>
          <w:numId w:val="1"/>
        </w:numPr>
        <w:rPr/>
      </w:pPr>
      <w:bookmarkStart w:id="1972" w:name="__RefHeading___Toc3702873_1468164448"/>
      <w:bookmarkStart w:id="1973" w:name="_Toc898"/>
      <w:bookmarkEnd w:id="1972"/>
      <w:r>
        <w:rPr>
          <w:rtl w:val="true"/>
        </w:rPr>
        <w:t>توضیح</w:t>
      </w:r>
      <w:bookmarkEnd w:id="19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و رسیدن به نهایت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یعنی وجودش ثابت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کنه او در ذهن نمی آید</w:t>
      </w:r>
      <w:r>
        <w:rPr>
          <w:rFonts w:eastAsia="IRNazanin" w:cs="IRNazanin"/>
          <w:color w:val="111111"/>
          <w:sz w:val="28"/>
          <w:szCs w:val="28"/>
          <w:rtl w:val="true"/>
          <w:lang w:bidi="fa-IR"/>
        </w:rPr>
        <w:t>.</w:t>
      </w:r>
    </w:p>
    <w:p>
      <w:pPr>
        <w:pStyle w:val="Heading5"/>
        <w:numPr>
          <w:ilvl w:val="4"/>
          <w:numId w:val="1"/>
        </w:numPr>
        <w:rPr/>
      </w:pPr>
      <w:bookmarkStart w:id="1974" w:name="__RefHeading___Toc3702875_1468164448"/>
      <w:bookmarkStart w:id="1975" w:name="_Toc899"/>
      <w:bookmarkEnd w:id="1974"/>
      <w:r>
        <w:rPr>
          <w:rtl w:val="true"/>
        </w:rPr>
        <w:t xml:space="preserve">روایت </w:t>
      </w:r>
      <w:r>
        <w:rPr/>
        <w:t>24</w:t>
      </w:r>
      <w:bookmarkEnd w:id="197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امیر 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بودن برای خداوند گفته نمی‌شود، زیرا او خود مکان را آفریده است و برای خدا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خود چگونگی را آفریده است و در باره او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خود ماهیت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پروردگاری که عظمتش چنان است که هوش در گرداب امواج بزرگی او سرگردان است </w:t>
      </w:r>
      <w:bookmarkStart w:id="1976" w:name="pg16997_179779"/>
    </w:p>
    <w:p>
      <w:pPr>
        <w:pStyle w:val="BookText"/>
        <w:rPr/>
      </w:pPr>
      <w:bookmarkEnd w:id="1976"/>
      <w:r>
        <w:rPr>
          <w:rFonts w:ascii="Amiri" w:hAnsi="Amiri" w:eastAsia="Amiri" w:cs="Amiri"/>
          <w:color w:val="111111"/>
          <w:sz w:val="28"/>
          <w:sz w:val="28"/>
          <w:szCs w:val="28"/>
          <w:rtl w:val="true"/>
          <w:lang w:bidi="ar-SA"/>
        </w:rPr>
        <w:t>وَ حَصِرَتِ الْأَلْبَابُ عِنْدَ ذِكْرِ أَزَلِيَّتِهِ وَ تَحَيَّرَتِ الْعُقُولُ فِي أَفْلَاكِ مَلَكُوتِهِ</w:t>
      </w:r>
      <w:r>
        <w:rPr>
          <w:rFonts w:eastAsia="Amiri" w:cs="Amiri" w:ascii="Amiri" w:hAnsi="Amiri"/>
          <w:color w:val="111111"/>
          <w:sz w:val="28"/>
          <w:szCs w:val="28"/>
          <w:rtl w:val="true"/>
          <w:lang w:bidi="ar-SA"/>
        </w:rPr>
        <w:t>.</w:t>
      </w:r>
    </w:p>
    <w:p>
      <w:pPr>
        <w:pStyle w:val="Heading5"/>
        <w:numPr>
          <w:ilvl w:val="4"/>
          <w:numId w:val="1"/>
        </w:numPr>
        <w:rPr/>
      </w:pPr>
      <w:bookmarkStart w:id="1977" w:name="__RefHeading___Toc3702877_1468164448"/>
      <w:bookmarkStart w:id="1978" w:name="_Toc900"/>
      <w:bookmarkEnd w:id="1977"/>
      <w:r>
        <w:rPr>
          <w:rtl w:val="true"/>
        </w:rPr>
        <w:t>«</w:t>
      </w:r>
      <w:r>
        <w:rPr/>
        <w:t>25</w:t>
      </w:r>
      <w:r>
        <w:rPr>
          <w:rtl w:val="true"/>
        </w:rPr>
        <w:t>»</w:t>
      </w:r>
      <w:bookmarkEnd w:id="1978"/>
    </w:p>
    <w:p>
      <w:pPr>
        <w:pStyle w:val="BookText"/>
        <w:rPr/>
      </w:pPr>
      <w:r>
        <w:rPr>
          <w:rFonts w:ascii="Amiri" w:hAnsi="Amiri" w:eastAsia="Amiri" w:cs="Amiri"/>
          <w:color w:val="111111"/>
          <w:sz w:val="28"/>
          <w:sz w:val="28"/>
          <w:szCs w:val="28"/>
          <w:rtl w:val="true"/>
          <w:lang w:bidi="ar-SA"/>
        </w:rPr>
        <w:t>وَ رُوِيَ عَنْهُ أَيْضاً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أَنْ تُمَثِّلُوا بِالرَّبِّ الَّذِي لَا مِثْلَ لَهُ أَوْ تُشَبِّهُوهُ مِنْ خَلْقِهِ أَوْ تُلْقُوا عَلَيْهِ الْأَوْهَامَ أَوْ تُعْمِلُوا فِيهِ الْفِكَرَ وَ تَضْرِبُوا لَهُ الْأَمْثَالَ أَوْ تَنْعَتُوهُ بِنُعُوتِ الْمَخْلُوقِينَ فَإِنَّ لِمَنْ فَعَلَ ذَلِكَ نَاراً</w:t>
      </w:r>
      <w:r>
        <w:rPr>
          <w:rFonts w:eastAsia="Amiri" w:cs="Amiri" w:ascii="Amiri" w:hAnsi="Amiri"/>
          <w:color w:val="111111"/>
          <w:sz w:val="28"/>
          <w:szCs w:val="28"/>
          <w:rtl w:val="true"/>
          <w:lang w:bidi="ar-SA"/>
        </w:rPr>
        <w:t>.</w:t>
      </w:r>
    </w:p>
    <w:p>
      <w:pPr>
        <w:pStyle w:val="Heading5"/>
        <w:numPr>
          <w:ilvl w:val="4"/>
          <w:numId w:val="1"/>
        </w:numPr>
        <w:rPr/>
      </w:pPr>
      <w:bookmarkStart w:id="1979" w:name="__RefHeading___Toc3702879_1468164448"/>
      <w:bookmarkStart w:id="1980" w:name="_Toc901"/>
      <w:bookmarkEnd w:id="1979"/>
      <w:r>
        <w:rPr>
          <w:rtl w:val="true"/>
        </w:rPr>
        <w:t>«</w:t>
      </w:r>
      <w:r>
        <w:rPr/>
        <w:t>26</w:t>
      </w:r>
      <w:r>
        <w:rPr>
          <w:rtl w:val="true"/>
        </w:rPr>
        <w:t>»</w:t>
      </w:r>
      <w:bookmarkEnd w:id="1980"/>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الْأَسَدِيِّ عَنِ النَّخَعِيِّ عَنِ النَّوْفَلِيِّ عَنْ إِبْرَاهِيمَ بْنِ الْحَكَمِ بْنِ ظُهَيْرٍ عَنْ عَبْدِ اللَّهِ بْنِ جَرِيرٍ الْعَبْدِيِّ عَنْ جَعْفَرِ بْنِ مُحَمَّدٍ علیه السلام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يُحَسُّ وَ لَا يُجَسُّ وَ لَا يُمَسُّ وَ لَا يُدْرَكُ بِالْحَوَاسِّ الْخَمْسِ وَ لَا يَقَعُ عَلَيْهِ الْوَهْمُ وَ لَا تَصِفُهُ الْأَلْسُنُ فَكُلُّ شَيْ‌ءٍ حَسَّتْهُ الْحَوَاسُّ أَوْ جَسَّتْهُ الْجَوَاسُ‌</w:t>
      </w:r>
      <w:r>
        <w:rPr>
          <w:rStyle w:val="FootnoteAnchor"/>
          <w:rtl w:val="true"/>
        </w:rPr>
        <w:footnoteReference w:id="814"/>
      </w:r>
      <w:r>
        <w:rPr>
          <w:rFonts w:ascii="Amiri" w:hAnsi="Amiri" w:eastAsia="Amiri" w:cs="Amiri"/>
          <w:color w:val="111111"/>
          <w:sz w:val="28"/>
          <w:sz w:val="28"/>
          <w:szCs w:val="28"/>
          <w:rtl w:val="true"/>
          <w:lang w:bidi="ar-SA"/>
        </w:rPr>
        <w:t>أَوْ لَمَسَتْهُ الْأَيْدِي فَهُوَ مَخْلُوقٌ وَ اللَّهُ هُوَ الْعَلِيُّ حَيْثُ مَا يُبْتَغَى يُوجَدُ وَ الْحَمْدُ لِلَّهِ الَّذِي كَانَ قَبْلَ أَنْ يَكُونَ كَانَ لَمْ يُوجَدْ لِوَصْفِهِ كَانَ‌</w:t>
      </w:r>
      <w:r>
        <w:rPr>
          <w:rStyle w:val="FootnoteAnchor"/>
          <w:rtl w:val="true"/>
        </w:rPr>
        <w:footnoteReference w:id="815"/>
      </w:r>
      <w:r>
        <w:rPr>
          <w:rFonts w:ascii="Amiri" w:hAnsi="Amiri" w:eastAsia="Amiri" w:cs="Amiri"/>
          <w:color w:val="111111"/>
          <w:sz w:val="28"/>
          <w:sz w:val="28"/>
          <w:szCs w:val="28"/>
          <w:rtl w:val="true"/>
          <w:lang w:bidi="ar-SA"/>
        </w:rPr>
        <w:t>بَلْ كَانَ أَزَلًا كَانَ كَائِناً</w:t>
      </w:r>
      <w:r>
        <w:rPr>
          <w:rStyle w:val="FootnoteAnchor"/>
          <w:rtl w:val="true"/>
        </w:rPr>
        <w:footnoteReference w:id="816"/>
      </w:r>
      <w:r>
        <w:rPr>
          <w:rFonts w:ascii="Amiri" w:hAnsi="Amiri" w:eastAsia="Amiri" w:cs="Amiri"/>
          <w:color w:val="111111"/>
          <w:sz w:val="28"/>
          <w:sz w:val="28"/>
          <w:szCs w:val="28"/>
          <w:rtl w:val="true"/>
          <w:lang w:bidi="ar-SA"/>
        </w:rPr>
        <w:t>لَمْ يُكَوِّنْهُ مُكَوِّنٌ جَلَّ ثَنَاؤُهُ بَلْ كَوَّنَ الْأَشْيَاءَ قَبْلَ كَوْنِهَا فَكَانَتْ كَمَا كَوَّنَهَا عَلِمَ مَا كَانَ وَ مَا هُوَ كَائِنٌ كَانَ إِذْ لَمْ يَكُنْ شَيْ‌ءٌ وَ لَمْ يَنْطِقْ فِيهِ نَاطِقٌ فَكَانَ إِذْ لَا كَانَ</w:t>
      </w:r>
      <w:r>
        <w:rPr>
          <w:rFonts w:eastAsia="Amiri" w:cs="Amiri" w:ascii="Amiri" w:hAnsi="Amiri"/>
          <w:color w:val="111111"/>
          <w:sz w:val="28"/>
          <w:szCs w:val="28"/>
          <w:rtl w:val="true"/>
          <w:lang w:bidi="ar-SA"/>
        </w:rPr>
        <w:t>.</w:t>
      </w:r>
    </w:p>
    <w:p>
      <w:pPr>
        <w:pStyle w:val="Heading5"/>
        <w:numPr>
          <w:ilvl w:val="4"/>
          <w:numId w:val="1"/>
        </w:numPr>
        <w:rPr/>
      </w:pPr>
      <w:bookmarkStart w:id="1981" w:name="__RefHeading___Toc3702881_1468164448"/>
      <w:bookmarkStart w:id="1982" w:name="_Toc902"/>
      <w:bookmarkEnd w:id="1981"/>
      <w:r>
        <w:rPr>
          <w:rtl w:val="true"/>
        </w:rPr>
        <w:t>بیان</w:t>
      </w:r>
      <w:bookmarkEnd w:id="1982"/>
    </w:p>
    <w:p>
      <w:pPr>
        <w:pStyle w:val="BookText"/>
        <w:rPr/>
      </w:pPr>
      <w:r>
        <w:rPr>
          <w:rFonts w:ascii="Amiri" w:hAnsi="Amiri" w:eastAsia="Amiri" w:cs="Amiri"/>
          <w:color w:val="111111"/>
          <w:sz w:val="28"/>
          <w:sz w:val="28"/>
          <w:szCs w:val="28"/>
          <w:rtl w:val="true"/>
          <w:lang w:bidi="ar-SA"/>
        </w:rPr>
        <w:t>نفي كان إما لإشعاره بالحدوث كما مر أو لعدم كونه زمانيا بناء على أن الزمان يخص المتغيرات و يدل الخبر على حدوث العالم</w:t>
      </w:r>
      <w:r>
        <w:rPr>
          <w:rFonts w:eastAsia="Amiri" w:cs="Amiri" w:ascii="Amiri" w:hAnsi="Amiri"/>
          <w:color w:val="111111"/>
          <w:sz w:val="28"/>
          <w:szCs w:val="28"/>
          <w:rtl w:val="true"/>
          <w:lang w:bidi="ar-SA"/>
        </w:rPr>
        <w:t>.</w:t>
      </w:r>
    </w:p>
    <w:p>
      <w:pPr>
        <w:pStyle w:val="Heading5"/>
        <w:numPr>
          <w:ilvl w:val="4"/>
          <w:numId w:val="1"/>
        </w:numPr>
        <w:rPr/>
      </w:pPr>
      <w:bookmarkStart w:id="1983" w:name="__RefHeading___Toc3702883_1468164448"/>
      <w:bookmarkStart w:id="1984" w:name="_Toc903"/>
      <w:bookmarkEnd w:id="1983"/>
      <w:r>
        <w:rPr>
          <w:rtl w:val="true"/>
        </w:rPr>
        <w:t>«</w:t>
      </w:r>
      <w:r>
        <w:rPr/>
        <w:t>27</w:t>
      </w:r>
      <w:r>
        <w:rPr>
          <w:rtl w:val="true"/>
        </w:rPr>
        <w:t>»</w:t>
      </w:r>
      <w:bookmarkEnd w:id="1984"/>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الْأَسَدِيِّ عَنْ مُحَمَّدِ بْنِ جَعْفَرٍ الْبَغْدَادِيِّ عَنْ سَهْلٍ عَنْ أَبِي الْحَسَنِ عَلِيِّ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تَاهَتْ أَوْهَامُ الْمُتَوَهِّمِينَ وَ قَصُرَ طُرَفُ الطَّارِفِينَ وَ تَلَاشَتْ أَوْصَافُ الْوَاصِفِينَ وَ اضْمَحَلَّتْ أَقَاوِيلُ الْمُبْطِلِينَ عَنِ الدَّرْكِ لِعَجِيبِ شَأْنِكَ أَوِ الْوُقُوعِ بِالْبُلُوغِ إِلَى عُلُوِّكَ فَأَنْتَ الَّذِي لَا تَتَنَاهَى وَ لَمْ يَقَعْ عَلَيْكَ عُيُونٌ بِإِشَارَةٍ وَ لَا عِبَارَةٍ هَيْهَاتَ ثُمَّ هَيْهَاتَ يَا أَوَّلِيُّ يَا وَحْدَانِيُّ يَا فَرْدَانِيُّ شَمَخْتَ فِي الْعُلُوِّ بِعِزِّ الْكِبْرِ وَ ارْتَفَعْتَ مِنْ وَرَاءِ كُلِّ غَوْرَةٍ وَ نِهَايَةٍ بِجَبَرُوتِ الْفَخْرِ</w:t>
      </w:r>
      <w:r>
        <w:rPr>
          <w:rFonts w:eastAsia="Amiri" w:cs="Amiri" w:ascii="Amiri" w:hAnsi="Amiri"/>
          <w:color w:val="111111"/>
          <w:sz w:val="28"/>
          <w:szCs w:val="28"/>
          <w:rtl w:val="true"/>
          <w:lang w:bidi="ar-SA"/>
        </w:rPr>
        <w:t>.</w:t>
      </w:r>
    </w:p>
    <w:p>
      <w:pPr>
        <w:pStyle w:val="Heading5"/>
        <w:numPr>
          <w:ilvl w:val="4"/>
          <w:numId w:val="1"/>
        </w:numPr>
        <w:rPr/>
      </w:pPr>
      <w:bookmarkStart w:id="1985" w:name="__RefHeading___Toc3702885_1468164448"/>
      <w:bookmarkStart w:id="1986" w:name="_Toc904"/>
      <w:bookmarkEnd w:id="1985"/>
      <w:r>
        <w:rPr>
          <w:rtl w:val="true"/>
        </w:rPr>
        <w:t>بیان</w:t>
      </w:r>
      <w:bookmarkEnd w:id="1986"/>
    </w:p>
    <w:p>
      <w:pPr>
        <w:pStyle w:val="BookText"/>
        <w:rPr/>
      </w:pPr>
      <w:r>
        <w:rPr>
          <w:rFonts w:ascii="Amiri" w:hAnsi="Amiri" w:eastAsia="Amiri" w:cs="Amiri"/>
          <w:color w:val="111111"/>
          <w:sz w:val="28"/>
          <w:sz w:val="28"/>
          <w:szCs w:val="28"/>
          <w:rtl w:val="true"/>
          <w:lang w:bidi="ar-SA"/>
        </w:rPr>
        <w:t>أو الوقوع أي عليك و يحتمل تعلق قوله بالبلوغ بالوقوع بأن تكون</w:t>
      </w:r>
    </w:p>
    <w:p>
      <w:pPr>
        <w:pStyle w:val="BookText"/>
        <w:rPr/>
      </w:pPr>
      <w:r>
        <w:rPr>
          <w:rFonts w:ascii="IRNazanin" w:hAnsi="IRNazanin" w:eastAsia="IRNazanin"/>
          <w:color w:val="111111"/>
          <w:sz w:val="28"/>
          <w:sz w:val="28"/>
          <w:szCs w:val="28"/>
          <w:rtl w:val="true"/>
          <w:lang w:bidi="fa-IR"/>
        </w:rPr>
        <w:t>و خرد از ذکر ازلی بودنش درمانده است و عقل در افلاک ملکوتش حیران است</w:t>
      </w:r>
      <w:r>
        <w:rPr>
          <w:rFonts w:eastAsia="IRNazanin" w:cs="IRNazanin"/>
          <w:color w:val="111111"/>
          <w:sz w:val="28"/>
          <w:szCs w:val="28"/>
          <w:rtl w:val="true"/>
          <w:lang w:bidi="fa-IR"/>
        </w:rPr>
        <w:t>.</w:t>
      </w:r>
      <w:r>
        <w:rPr>
          <w:rStyle w:val="FootnoteAnchor"/>
          <w:rtl w:val="true"/>
        </w:rPr>
        <w:footnoteReference w:id="817"/>
      </w:r>
    </w:p>
    <w:p>
      <w:pPr>
        <w:pStyle w:val="Heading5"/>
        <w:numPr>
          <w:ilvl w:val="4"/>
          <w:numId w:val="1"/>
        </w:numPr>
        <w:rPr/>
      </w:pPr>
      <w:bookmarkStart w:id="1987" w:name="__RefHeading___Toc3702887_1468164448"/>
      <w:bookmarkStart w:id="1988" w:name="_Toc905"/>
      <w:bookmarkEnd w:id="1987"/>
      <w:r>
        <w:rPr>
          <w:rtl w:val="true"/>
        </w:rPr>
        <w:t xml:space="preserve">روایت </w:t>
      </w:r>
      <w:r>
        <w:rPr/>
        <w:t>25</w:t>
      </w:r>
      <w:bookmarkEnd w:id="1988"/>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پرهیز کنید از اینکه برای خداوندی که مثل و مانند ندارد چیزی را مثل و مانند قرار دهید، یا آنکه او را به چیزی از آفریده‌هایش تشبیه کنید، یا آنکه پرده اوهام خویش را بر او در افکنید، یا آنکه فکر خود را در باره او به کار بندید، یا آنکه مثال بزنید یا آنکه</w:t>
      </w:r>
    </w:p>
    <w:p>
      <w:pPr>
        <w:pStyle w:val="BookText"/>
        <w:rPr/>
      </w:pPr>
      <w:r>
        <w:rPr>
          <w:rFonts w:ascii="IRNazanin" w:hAnsi="IRNazanin" w:eastAsia="IRNazanin"/>
          <w:color w:val="111111"/>
          <w:sz w:val="28"/>
          <w:sz w:val="28"/>
          <w:szCs w:val="28"/>
          <w:rtl w:val="true"/>
          <w:lang w:bidi="fa-IR"/>
        </w:rPr>
        <w:t>او را به صفات آفریده‌شدگان وصف کنید که بهره هر کس که چنین کند، آتش خواهد بود</w:t>
      </w:r>
      <w:r>
        <w:rPr>
          <w:rFonts w:eastAsia="IRNazanin" w:cs="IRNazanin"/>
          <w:color w:val="111111"/>
          <w:sz w:val="28"/>
          <w:szCs w:val="28"/>
          <w:rtl w:val="true"/>
          <w:lang w:bidi="fa-IR"/>
        </w:rPr>
        <w:t>.</w:t>
      </w:r>
      <w:r>
        <w:rPr>
          <w:rStyle w:val="FootnoteAnchor"/>
          <w:rtl w:val="true"/>
        </w:rPr>
        <w:footnoteReference w:id="818"/>
      </w:r>
    </w:p>
    <w:p>
      <w:pPr>
        <w:pStyle w:val="Heading5"/>
        <w:numPr>
          <w:ilvl w:val="4"/>
          <w:numId w:val="1"/>
        </w:numPr>
        <w:rPr/>
      </w:pPr>
      <w:bookmarkStart w:id="1989" w:name="__RefHeading___Toc3702889_1468164448"/>
      <w:bookmarkStart w:id="1990" w:name="_Toc906"/>
      <w:bookmarkEnd w:id="1989"/>
      <w:r>
        <w:rPr>
          <w:rtl w:val="true"/>
        </w:rPr>
        <w:t xml:space="preserve">روایت </w:t>
      </w:r>
      <w:r>
        <w:rPr/>
        <w:t>26</w:t>
      </w:r>
      <w:bookmarkEnd w:id="1990"/>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برای خدائی است که به حس در نمی آید و جسته نمی شود و او را مس نمی توان نمود و به حواس پنجگانه او را در نتوان یافت و خیال بر او واقع نشود و زبانها او را وصف نتوانند کرد پس هر چیزی که حواس آن را بیابند، یا مشاعر باطنی آن را دریابند و یا دستها آن را لمس نمایند مخلوق است و خدا است که بلند مرتبه است و هر وقت که جسته شود 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از برای خدایی است که بود پیش از آنکه بودی باشد و برای وصفش بودی یافت نمی شود، بلکه اولی بود باشنده که صاحب هستی بود و هیچ هستی دهنده او را هستی نداده بود، بلکه چیزها را هستی داد پیش از بودن آنها، پس موجود شدند چنان که آنها را هستی داد، و آنچه بوده و آنچه خواهد بود همه را دانست، و بود در هنگامی که چیزی نبود و گویایی به آن نطق نمی نمود، پس بود در هنگامی که بودی، نبود</w:t>
      </w:r>
      <w:r>
        <w:rPr>
          <w:rFonts w:eastAsia="IRNazanin" w:cs="IRNazanin"/>
          <w:color w:val="111111"/>
          <w:sz w:val="28"/>
          <w:szCs w:val="28"/>
          <w:rtl w:val="true"/>
          <w:lang w:bidi="fa-IR"/>
        </w:rPr>
        <w:t>.</w:t>
      </w:r>
      <w:r>
        <w:rPr>
          <w:rStyle w:val="FootnoteAnchor"/>
          <w:rtl w:val="true"/>
        </w:rPr>
        <w:footnoteReference w:id="819"/>
      </w:r>
    </w:p>
    <w:p>
      <w:pPr>
        <w:pStyle w:val="Heading5"/>
        <w:numPr>
          <w:ilvl w:val="4"/>
          <w:numId w:val="1"/>
        </w:numPr>
        <w:rPr/>
      </w:pPr>
      <w:bookmarkStart w:id="1991" w:name="__RefHeading___Toc3702891_1468164448"/>
      <w:bookmarkStart w:id="1992" w:name="_Toc907"/>
      <w:bookmarkEnd w:id="1991"/>
      <w:r>
        <w:rPr>
          <w:rtl w:val="true"/>
        </w:rPr>
        <w:t>توضیح</w:t>
      </w:r>
      <w:bookmarkEnd w:id="1992"/>
    </w:p>
    <w:p>
      <w:pPr>
        <w:pStyle w:val="BookText"/>
        <w:rPr/>
      </w:pPr>
      <w:r>
        <w:rPr>
          <w:rFonts w:ascii="IRNazanin" w:hAnsi="IRNazanin" w:eastAsia="IRNazanin"/>
          <w:color w:val="111111"/>
          <w:sz w:val="28"/>
          <w:sz w:val="28"/>
          <w:szCs w:val="28"/>
          <w:rtl w:val="true"/>
          <w:lang w:bidi="fa-IR"/>
        </w:rPr>
        <w:t xml:space="preserve">نفی کان، یا برای اشاره به حدوث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دلیل زمانی نبودن خداوند است بنا بر اینکه زمان، مختصّ امور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بر حدوث عالم دلالت دارد</w:t>
      </w:r>
      <w:r>
        <w:rPr>
          <w:rFonts w:eastAsia="IRNazanin" w:cs="IRNazanin"/>
          <w:color w:val="111111"/>
          <w:sz w:val="28"/>
          <w:szCs w:val="28"/>
          <w:rtl w:val="true"/>
          <w:lang w:bidi="fa-IR"/>
        </w:rPr>
        <w:t>.</w:t>
      </w:r>
    </w:p>
    <w:p>
      <w:pPr>
        <w:pStyle w:val="Heading5"/>
        <w:numPr>
          <w:ilvl w:val="4"/>
          <w:numId w:val="1"/>
        </w:numPr>
        <w:rPr/>
      </w:pPr>
      <w:bookmarkStart w:id="1993" w:name="__RefHeading___Toc3702893_1468164448"/>
      <w:bookmarkStart w:id="1994" w:name="_Toc908"/>
      <w:bookmarkEnd w:id="1993"/>
      <w:r>
        <w:rPr>
          <w:rtl w:val="true"/>
        </w:rPr>
        <w:t xml:space="preserve">روایت </w:t>
      </w:r>
      <w:r>
        <w:rPr/>
        <w:t>27</w:t>
      </w:r>
      <w:bookmarkEnd w:id="1994"/>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خیالهای خیال‌کنندگان حیران شده و نظر نگرندگان کوتاه گردیده و وصفهای وصف کنندگان از هم پاشیده و گفتارهای پوچ بیهوده گویان نابود گشته از آنکه شأن عجیب تو را دریابند یا به رسیدن به سوی بلندیت واقع شوند و فرود آیند پس تو کسی هستی که نهایت برنمی داری</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و چشمها بر تو واقع نشود به اشاره 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بعد از آن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منسوبی به اول و ای آنکه منسوبی به وحدت و یگانگی و ای آنکه منسوبی به تک بودن، بلند شدی در بلندی به عزت بزرگی، و بر آمدی از پس هر نشیب و پایانی به جبروت فخری که داری</w:t>
      </w:r>
      <w:r>
        <w:rPr>
          <w:rFonts w:eastAsia="IRNazanin" w:cs="IRNazanin"/>
          <w:color w:val="111111"/>
          <w:sz w:val="28"/>
          <w:szCs w:val="28"/>
          <w:rtl w:val="true"/>
          <w:lang w:bidi="fa-IR"/>
        </w:rPr>
        <w:t>.</w:t>
      </w:r>
      <w:r>
        <w:rPr>
          <w:rStyle w:val="FootnoteAnchor"/>
          <w:rtl w:val="true"/>
        </w:rPr>
        <w:footnoteReference w:id="821"/>
      </w:r>
    </w:p>
    <w:p>
      <w:pPr>
        <w:pStyle w:val="Heading5"/>
        <w:numPr>
          <w:ilvl w:val="4"/>
          <w:numId w:val="1"/>
        </w:numPr>
        <w:rPr/>
      </w:pPr>
      <w:bookmarkStart w:id="1995" w:name="__RefHeading___Toc3702895_1468164448"/>
      <w:bookmarkStart w:id="1996" w:name="_Toc909"/>
      <w:bookmarkEnd w:id="1995"/>
      <w:r>
        <w:rPr>
          <w:rtl w:val="true"/>
        </w:rPr>
        <w:t>توضیح</w:t>
      </w:r>
      <w:bookmarkEnd w:id="199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باء ظرفیت باشد</w:t>
      </w:r>
      <w:r>
        <w:rPr>
          <w:rFonts w:eastAsia="IRNazanin" w:cs="IRNazanin"/>
          <w:color w:val="111111"/>
          <w:sz w:val="28"/>
          <w:szCs w:val="28"/>
          <w:rtl w:val="true"/>
          <w:lang w:bidi="fa-IR"/>
        </w:rPr>
        <w:t xml:space="preserve">. </w:t>
      </w:r>
      <w:bookmarkStart w:id="1997" w:name="pg16997_179780"/>
    </w:p>
    <w:p>
      <w:pPr>
        <w:pStyle w:val="BookText"/>
        <w:rPr/>
      </w:pPr>
      <w:bookmarkEnd w:id="1997"/>
      <w:r>
        <w:rPr>
          <w:rFonts w:ascii="Amiri" w:hAnsi="Amiri" w:eastAsia="Amiri" w:cs="Amiri"/>
          <w:color w:val="111111"/>
          <w:sz w:val="28"/>
          <w:sz w:val="28"/>
          <w:szCs w:val="28"/>
          <w:rtl w:val="true"/>
          <w:lang w:bidi="ar-SA"/>
        </w:rPr>
        <w:t>الباء ظرفية و يحتمل أيضا تنازع الوقوع و البلوغ في قوله إلى علوك فأنت الذي لا تتناهى أي ليس لمعرفتك و معرفة صفاتك حدود تنتهي إليها أو لعلمك و قدرتك و رحمتك و غيرها نهاية تقف عندها و المراد بالعيون الجواسيس أو بالفتح بمعنى حديد البصر إن ساعده الاستعمال و إذا حمل على العيون جمع العين بمعنى الباصرة فإسناد العبارة إليها مجازي و يحتمل أن تكون العبارة متعلقة بقوله لا تتناهى على اللف و النشر غير المرتب و شمخ علا و طال و الغور القعر من كل شي‌ء أي ارتفعت عن أن يدرك كنه ذاتك و صفاتك بالوصول إلى غور الأفكار و نهايتها بسبب جبروت و عظمة ذاتية توجب الفخر</w:t>
      </w:r>
      <w:r>
        <w:rPr>
          <w:rFonts w:eastAsia="Amiri" w:cs="Amiri" w:ascii="Amiri" w:hAnsi="Amiri"/>
          <w:color w:val="111111"/>
          <w:sz w:val="28"/>
          <w:szCs w:val="28"/>
          <w:rtl w:val="true"/>
          <w:lang w:bidi="ar-SA"/>
        </w:rPr>
        <w:t>.</w:t>
      </w:r>
    </w:p>
    <w:p>
      <w:pPr>
        <w:pStyle w:val="Heading5"/>
        <w:numPr>
          <w:ilvl w:val="4"/>
          <w:numId w:val="1"/>
        </w:numPr>
        <w:rPr/>
      </w:pPr>
      <w:bookmarkStart w:id="1998" w:name="__RefHeading___Toc3702897_1468164448"/>
      <w:bookmarkStart w:id="1999" w:name="_Toc910"/>
      <w:bookmarkEnd w:id="1998"/>
      <w:r>
        <w:rPr>
          <w:rtl w:val="true"/>
        </w:rPr>
        <w:t>«</w:t>
      </w:r>
      <w:r>
        <w:rPr/>
        <w:t>28</w:t>
      </w:r>
      <w:r>
        <w:rPr>
          <w:rtl w:val="true"/>
        </w:rPr>
        <w:t>»</w:t>
      </w:r>
      <w:bookmarkEnd w:id="1999"/>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دَاوُدَ بْنِ الْقَاسِمِ قَالَ سَمِعْتُ عَلِيَّ بْنَ مُوسَى الرِّضَا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شَبَّهَ اللَّهَ بِخَلْقِهِ فَهُوَ مُشْرِكٌ وَ مَنْ وَصَفَهُ بِالْمَكَانِ فَهُوَ كَافِرٌ وَ مَنْ نَسَبَ إِلَيْهِ مَا نَهَى عَنْهُ فَهُوَ كَاذِبٌ ثُمَّ تَلَا هَذِهِ الْآيَةَ إِنَّما يَفْتَرِي الْكَذِبَ الَّذِينَ لا يُؤْمِنُونَ بِآياتِ اللَّهِ وَ أُولئِكَ هُمُ الْكاذِبُونَ</w:t>
      </w:r>
      <w:r>
        <w:rPr>
          <w:rFonts w:eastAsia="Amiri" w:cs="Amiri" w:ascii="Amiri" w:hAnsi="Amiri"/>
          <w:color w:val="111111"/>
          <w:sz w:val="28"/>
          <w:szCs w:val="28"/>
          <w:rtl w:val="true"/>
          <w:lang w:bidi="ar-SA"/>
        </w:rPr>
        <w:t>.</w:t>
      </w:r>
    </w:p>
    <w:p>
      <w:pPr>
        <w:pStyle w:val="Heading5"/>
        <w:numPr>
          <w:ilvl w:val="4"/>
          <w:numId w:val="1"/>
        </w:numPr>
        <w:rPr/>
      </w:pPr>
      <w:bookmarkStart w:id="2000" w:name="__RefHeading___Toc3702899_1468164448"/>
      <w:bookmarkStart w:id="2001" w:name="_Toc911"/>
      <w:bookmarkEnd w:id="2000"/>
      <w:r>
        <w:rPr>
          <w:rtl w:val="true"/>
        </w:rPr>
        <w:t>«</w:t>
      </w:r>
      <w:r>
        <w:rPr/>
        <w:t>29</w:t>
      </w:r>
      <w:r>
        <w:rPr>
          <w:rtl w:val="true"/>
        </w:rPr>
        <w:t>»</w:t>
      </w:r>
      <w:bookmarkEnd w:id="2001"/>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الْفَامِيُّ عَنْ مُحَمَّدٍ الْحِمْيَرِيِّ عَنْ أَبِيهِ عَنِ ابْنِ عِيسَى عَنْ أَبِيهِ عَنِ ابْنِ أَبِي عُمَيْرٍ عَنْ غَيْرِ وَاحِدٍ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شَبَّهَ اللَّهَ بِخَلْقِهِ فَهُوَ مُشْرِكٌ وَ مَنْ أَنْكَرَ قُدْرَتَهُ فَهُوَ كَافِرٌ</w:t>
      </w:r>
      <w:r>
        <w:rPr>
          <w:rFonts w:eastAsia="Amiri" w:cs="Amiri" w:ascii="Amiri" w:hAnsi="Amiri"/>
          <w:color w:val="111111"/>
          <w:sz w:val="28"/>
          <w:szCs w:val="28"/>
          <w:rtl w:val="true"/>
          <w:lang w:bidi="ar-SA"/>
        </w:rPr>
        <w:t>.</w:t>
      </w:r>
    </w:p>
    <w:p>
      <w:pPr>
        <w:pStyle w:val="Heading5"/>
        <w:numPr>
          <w:ilvl w:val="4"/>
          <w:numId w:val="1"/>
        </w:numPr>
        <w:rPr/>
      </w:pPr>
      <w:bookmarkStart w:id="2002" w:name="__RefHeading___Toc3702901_1468164448"/>
      <w:bookmarkStart w:id="2003" w:name="_Toc912"/>
      <w:bookmarkEnd w:id="2002"/>
      <w:r>
        <w:rPr>
          <w:rtl w:val="true"/>
        </w:rPr>
        <w:t>«</w:t>
      </w:r>
      <w:r>
        <w:rPr/>
        <w:t>30</w:t>
      </w:r>
      <w:r>
        <w:rPr>
          <w:rtl w:val="true"/>
        </w:rPr>
        <w:t>»</w:t>
      </w:r>
      <w:bookmarkEnd w:id="2003"/>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الْفَامِيُّ عَنْ مُحَمَّدٍ الْحِمْيَرِيِّ عَنْ أَبِيهِ عَنِ ابْنِ عِيسَى عَنْ مُحَمَّدٍ الْبَرْقِيِّ عَنِ ابْنِ أَبِي عُمَيْرٍ عَنِ الْمُفَضَّلِ بْنِ عُمَرَ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شَبَّهَ اللَّهَ بِخَلْقِهِ فَهُوَ مُشْرِكٌ إِنَّ اللَّهَ تَبَارَكَ وَ تَعَالَى لَا يُشْبِهُ شَيْئاً وَ لَا يُشْبِهُهُ شَيْ‌ءٌ وَ كُلُّ مَا وَقَعَ فِي الْوَهْمِ فَهُوَ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الدليل على أن الله سبحانه لا يشبه شيئا من خلقه من جهة من الجهات أنه لا جهة لشي‌ء من أفعاله إلا محدثة و لا جهة محدثة إلا و هي تدلّ على حدوث من هي له فلو كان الله جل ثناؤه يشبه شيئا منها لدلت على حدوثه من حيث دلت على حدوث من هي له إذ المتماثلان في العقول يقتضيان حكما واحدا من حيث تماثلا منها و قد قام الدليل على أن الله عز و جل قديم و محال أن يكون قديما من جهة حادثا من أخرى و من الدليل على أن الله تبارك و تعالى قديم أنه لو كان حادثا لوجب</w:t>
      </w:r>
    </w:p>
    <w:p>
      <w:pPr>
        <w:pStyle w:val="BookText"/>
        <w:rPr/>
      </w:pPr>
      <w:r>
        <w:rPr>
          <w:rFonts w:ascii="IRNazanin" w:hAnsi="IRNazanin" w:eastAsia="IRNazanin"/>
          <w:color w:val="111111"/>
          <w:sz w:val="28"/>
          <w:sz w:val="28"/>
          <w:szCs w:val="28"/>
          <w:rtl w:val="true"/>
          <w:lang w:bidi="fa-IR"/>
        </w:rPr>
        <w:t xml:space="preserve">و نیز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فأنت الذی لاتتناهی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معرفتت و معرفت صفات تو، حدودی که به آن تمام شود نیست یا اینکه برای علم و قدرت و رحمت و سایر صفات تو نهایتی نیست که نزد آن توقف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با فتحه به معنای تیزی بینایی باشد البته اگر چنین استعمالی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عیون به معنای چشمها حمل شود إسناد عبارت به آن مجازی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عبارت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بنا بر لفّ و نشر غیرمرتّب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برتری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هر چیزی یعنی از اینکه کنه ذات و صفاتت با نهایت افکار درک شود، برتر هستی به علت جبروت و عظمت ذاتت که باعث فخر است</w:t>
      </w:r>
      <w:r>
        <w:rPr>
          <w:rFonts w:eastAsia="IRNazanin" w:cs="IRNazanin"/>
          <w:color w:val="111111"/>
          <w:sz w:val="28"/>
          <w:szCs w:val="28"/>
          <w:rtl w:val="true"/>
          <w:lang w:bidi="fa-IR"/>
        </w:rPr>
        <w:t>.</w:t>
      </w:r>
    </w:p>
    <w:p>
      <w:pPr>
        <w:pStyle w:val="Heading5"/>
        <w:numPr>
          <w:ilvl w:val="4"/>
          <w:numId w:val="1"/>
        </w:numPr>
        <w:rPr/>
      </w:pPr>
      <w:bookmarkStart w:id="2004" w:name="__RefHeading___Toc3702903_1468164448"/>
      <w:bookmarkStart w:id="2005" w:name="_Toc913"/>
      <w:bookmarkEnd w:id="2004"/>
      <w:r>
        <w:rPr>
          <w:rtl w:val="true"/>
        </w:rPr>
        <w:t xml:space="preserve">روایت </w:t>
      </w:r>
      <w:r>
        <w:rPr/>
        <w:t>28</w:t>
      </w:r>
      <w:bookmarkEnd w:id="2005"/>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 را به آفریده‌اش تشبیه کند مشرک است و هر که او را به مکان وصف کند کافر است و هر کس آنچه را که از آن نهی فرموده به او نسبت دهد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یَفْتَرِی الْکَذِبَ الَّذِینَ لا یُؤْمِنُونَ بِآیاتِ اللَّهِ وَ أُولئِکَ هُمُ الْکاذِبُونَ</w:t>
      </w:r>
      <w:r>
        <w:rPr>
          <w:rFonts w:eastAsia="IRNazanin" w:cs="IRNazanin"/>
          <w:color w:val="111111"/>
          <w:sz w:val="28"/>
          <w:szCs w:val="28"/>
          <w:rtl w:val="true"/>
          <w:lang w:bidi="fa-IR"/>
        </w:rPr>
        <w:t>»</w:t>
      </w:r>
      <w:r>
        <w:rPr>
          <w:rStyle w:val="FootnoteAnchor"/>
          <w:rtl w:val="true"/>
        </w:rPr>
        <w:footnoteReference w:id="8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کسانی دروغ‌پردازی می‌کنند که به آیات خدا ایمان ندارند و آنان خود دروغگویانند</w:t>
      </w:r>
      <w:r>
        <w:rPr>
          <w:rFonts w:eastAsia="IRNazanin" w:cs="IRNazanin"/>
          <w:color w:val="111111"/>
          <w:sz w:val="28"/>
          <w:szCs w:val="28"/>
          <w:rtl w:val="true"/>
          <w:lang w:bidi="fa-IR"/>
        </w:rPr>
        <w:t>.}</w:t>
      </w:r>
      <w:r>
        <w:rPr>
          <w:rStyle w:val="FootnoteAnchor"/>
          <w:rtl w:val="true"/>
        </w:rPr>
        <w:footnoteReference w:id="823"/>
      </w:r>
    </w:p>
    <w:p>
      <w:pPr>
        <w:pStyle w:val="Heading5"/>
        <w:numPr>
          <w:ilvl w:val="4"/>
          <w:numId w:val="1"/>
        </w:numPr>
        <w:rPr/>
      </w:pPr>
      <w:bookmarkStart w:id="2006" w:name="__RefHeading___Toc3702905_1468164448"/>
      <w:bookmarkStart w:id="2007" w:name="_Toc914"/>
      <w:bookmarkEnd w:id="2006"/>
      <w:r>
        <w:rPr>
          <w:rtl w:val="true"/>
        </w:rPr>
        <w:t xml:space="preserve">روایت </w:t>
      </w:r>
      <w:r>
        <w:rPr/>
        <w:t>29</w:t>
      </w:r>
      <w:bookmarkEnd w:id="2007"/>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 را به آفریده‌اش تشبیه کند مشرک است و هر کس قدرتش را انکار کند کافر است</w:t>
      </w:r>
      <w:r>
        <w:rPr>
          <w:rFonts w:eastAsia="IRNazanin" w:cs="IRNazanin"/>
          <w:color w:val="111111"/>
          <w:sz w:val="28"/>
          <w:szCs w:val="28"/>
          <w:rtl w:val="true"/>
          <w:lang w:bidi="fa-IR"/>
        </w:rPr>
        <w:t>.</w:t>
      </w:r>
      <w:r>
        <w:rPr>
          <w:rStyle w:val="FootnoteAnchor"/>
          <w:rtl w:val="true"/>
        </w:rPr>
        <w:footnoteReference w:id="824"/>
      </w:r>
    </w:p>
    <w:p>
      <w:pPr>
        <w:pStyle w:val="Heading5"/>
        <w:numPr>
          <w:ilvl w:val="4"/>
          <w:numId w:val="1"/>
        </w:numPr>
        <w:rPr/>
      </w:pPr>
      <w:bookmarkStart w:id="2008" w:name="__RefHeading___Toc3702907_1468164448"/>
      <w:bookmarkStart w:id="2009" w:name="_Toc915"/>
      <w:bookmarkEnd w:id="2008"/>
      <w:r>
        <w:rPr>
          <w:rtl w:val="true"/>
        </w:rPr>
        <w:t xml:space="preserve">روایت </w:t>
      </w:r>
      <w:r>
        <w:rPr/>
        <w:t>30</w:t>
      </w:r>
      <w:bookmarkEnd w:id="2009"/>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 را را به آفریده‌اش تشبیه کند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خدای تبارک و تعالی به چیزی شباهت ندارد و چیزی به او نمی ماند و هر چه در وهم و خیال واقع شود خدا بر خلاف آن است</w:t>
      </w:r>
      <w:r>
        <w:rPr>
          <w:rFonts w:eastAsia="IRNazanin" w:cs="IRNazanin"/>
          <w:color w:val="111111"/>
          <w:sz w:val="28"/>
          <w:szCs w:val="28"/>
          <w:rtl w:val="true"/>
          <w:lang w:bidi="fa-IR"/>
        </w:rPr>
        <w:t>.</w:t>
      </w:r>
      <w:r>
        <w:rPr>
          <w:rStyle w:val="FootnoteAnchor"/>
          <w:rtl w:val="true"/>
        </w:rPr>
        <w:footnoteReference w:id="825"/>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اینکه خدای سبحانه به هیچ جهتی از جهات به چیزی از آفریده‌اش شباهت ندارد آن است که از برای چیزی از افعالش جهتی نیست مگر آنکه محدث و موجود است که دیگری آن را پدید آورده و هیچ جهت محدثه نیست مگر آنکه دلالت می کند بر حدوث کسی که این جهت از برای اوست پس اگر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چیزی از آنها شبیه بود هر آینه آن جهت بر حدوثش دلالت می کرد از آنجا که بر حدوث کسی که این جهت از برای او است دلالت می کرد زیرا که دو چیز که مانند یکدیگر باشند در عقول یک حکم را اقتضاء می کنند از آن جهت که به یکدیگر شبیه شده اند و دلیل بر این مطلب اقامه شده که خدای عز و جل قدیم است و محال است که از جهتی قدیم باشد و از جهتی دیگر حادث و از جمله دلیل بر اینکه خدای تبارک و تعالی قدیم است آن است که آن جناب اگر حادث باشد هر آینه واجب است </w:t>
      </w:r>
      <w:bookmarkStart w:id="2010" w:name="pg16997_179781"/>
    </w:p>
    <w:p>
      <w:pPr>
        <w:pStyle w:val="BookText"/>
        <w:rPr/>
      </w:pPr>
      <w:bookmarkEnd w:id="2010"/>
      <w:r>
        <w:rPr>
          <w:rFonts w:ascii="Amiri" w:hAnsi="Amiri" w:eastAsia="Amiri" w:cs="Amiri"/>
          <w:color w:val="111111"/>
          <w:sz w:val="28"/>
          <w:sz w:val="28"/>
          <w:szCs w:val="28"/>
          <w:rtl w:val="true"/>
          <w:lang w:bidi="ar-SA"/>
        </w:rPr>
        <w:t>أن يكون له محدث لأن الفعل لا يكون إلا بفاعل و لكان القول في محدثه كالقول فيه و في هذا وجود حادث قبل حادث لا إلى أول و هو محال فيصح أنه لا بد من صانع قديم و إذا كان ذلك كذلك فالذي يوجب قدم ذلك الصانع و يدل عليه يوجب قدم صانعنا و يدل عليه</w:t>
      </w:r>
      <w:r>
        <w:rPr>
          <w:rFonts w:eastAsia="Amiri" w:cs="Amiri" w:ascii="Amiri" w:hAnsi="Amiri"/>
          <w:color w:val="111111"/>
          <w:sz w:val="28"/>
          <w:szCs w:val="28"/>
          <w:rtl w:val="true"/>
          <w:lang w:bidi="ar-SA"/>
        </w:rPr>
        <w:t>.</w:t>
      </w:r>
    </w:p>
    <w:p>
      <w:pPr>
        <w:pStyle w:val="Heading5"/>
        <w:numPr>
          <w:ilvl w:val="4"/>
          <w:numId w:val="1"/>
        </w:numPr>
        <w:rPr/>
      </w:pPr>
      <w:bookmarkStart w:id="2011" w:name="__RefHeading___Toc3702909_1468164448"/>
      <w:bookmarkStart w:id="2012" w:name="_Toc916"/>
      <w:bookmarkEnd w:id="2011"/>
      <w:r>
        <w:rPr>
          <w:rtl w:val="true"/>
        </w:rPr>
        <w:t>«</w:t>
      </w:r>
      <w:r>
        <w:rPr/>
        <w:t>31</w:t>
      </w:r>
      <w:r>
        <w:rPr>
          <w:rtl w:val="true"/>
        </w:rPr>
        <w:t>»</w:t>
      </w:r>
      <w:bookmarkEnd w:id="2012"/>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مُحَمَّدٍ الْعَطَّارِ عَنِ ابْنِ أَبَانٍ عَنِ ابْنِ أُورَمَةَ عَنْ إِبْرَاهِيمَ بْنِ الْحَكَمِ بْنِ ظُهَيْرٍ</w:t>
      </w:r>
      <w:r>
        <w:rPr>
          <w:rStyle w:val="FootnoteAnchor"/>
          <w:rtl w:val="true"/>
        </w:rPr>
        <w:footnoteReference w:id="826"/>
      </w:r>
      <w:r>
        <w:rPr>
          <w:rFonts w:ascii="Amiri" w:hAnsi="Amiri" w:eastAsia="Amiri" w:cs="Amiri"/>
          <w:color w:val="111111"/>
          <w:sz w:val="28"/>
          <w:sz w:val="28"/>
          <w:szCs w:val="28"/>
          <w:rtl w:val="true"/>
          <w:lang w:bidi="ar-SA"/>
        </w:rPr>
        <w:t>عَنْ عَبْدِ اللَّهِ بْنِ جُوَيْنٍ الْعَبْدِيِ‌</w:t>
      </w:r>
      <w:r>
        <w:rPr>
          <w:rStyle w:val="FootnoteAnchor"/>
          <w:rtl w:val="true"/>
        </w:rPr>
        <w:footnoteReference w:id="827"/>
      </w:r>
      <w:r>
        <w:rPr>
          <w:rFonts w:ascii="Amiri" w:hAnsi="Amiri" w:eastAsia="Amiri" w:cs="Amiri"/>
          <w:color w:val="111111"/>
          <w:sz w:val="28"/>
          <w:sz w:val="28"/>
          <w:szCs w:val="28"/>
          <w:rtl w:val="true"/>
          <w:lang w:bidi="ar-SA"/>
        </w:rPr>
        <w:t>عَنْ أَبِي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 الْحَمْدُ لِلَّهِ الَّذِي لَا يُحَسُّ وَ لَا يُجَسُّ وَ لَا يُمَسُّ وَ لَا يُدْرَكُ بِالْحَوَاسِّ الْخَمْسِ وَ لَا يَقَعُ عَلَيْهِ الْوَهْمُ وَ لَا تَصِفُهُ الْأَلْسُنُ وَ كُلُّ شَيْ‌ءٍ حَسَّتْهُ الْحَوَاسُّ أَوْ لَمَسَتْهُ الْأَيْدِي فَهُوَ مَخْلُوقٌ الْحَمْدُ لِلَّهِ الَّذِي كَانَ إِذْ لَمْ يَكُنْ شَيْ‌ءٌ غَيْرُهُ وَ كَوَّنَ الْأَشْيَاءَ فَكَانَتْ كَمَا كَوَّنَهَا وَ عَلِمَ مَا كَانَ وَ مَا هُوَ كَائِنٌ</w:t>
      </w:r>
      <w:r>
        <w:rPr>
          <w:rFonts w:eastAsia="Amiri" w:cs="Amiri" w:ascii="Amiri" w:hAnsi="Amiri"/>
          <w:color w:val="111111"/>
          <w:sz w:val="28"/>
          <w:szCs w:val="28"/>
          <w:rtl w:val="true"/>
          <w:lang w:bidi="ar-SA"/>
        </w:rPr>
        <w:t>.</w:t>
      </w:r>
    </w:p>
    <w:p>
      <w:pPr>
        <w:pStyle w:val="Heading5"/>
        <w:numPr>
          <w:ilvl w:val="4"/>
          <w:numId w:val="1"/>
        </w:numPr>
        <w:rPr/>
      </w:pPr>
      <w:bookmarkStart w:id="2013" w:name="__RefHeading___Toc3702911_1468164448"/>
      <w:bookmarkStart w:id="2014" w:name="_Toc917"/>
      <w:bookmarkEnd w:id="2013"/>
      <w:r>
        <w:rPr>
          <w:rtl w:val="true"/>
        </w:rPr>
        <w:t>«</w:t>
      </w:r>
      <w:r>
        <w:rPr/>
        <w:t>32</w:t>
      </w:r>
      <w:r>
        <w:rPr>
          <w:rtl w:val="true"/>
        </w:rPr>
        <w:t>»</w:t>
      </w:r>
      <w:bookmarkEnd w:id="2014"/>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الْهَمَذَانِيُّ عَنْ عَلِيٍّ عَنْ أَبِيهِ عَنِ الْقَاسِمِ‌</w:t>
      </w:r>
      <w:r>
        <w:rPr>
          <w:rStyle w:val="FootnoteAnchor"/>
          <w:rtl w:val="true"/>
        </w:rPr>
        <w:footnoteReference w:id="828"/>
      </w:r>
      <w:r>
        <w:rPr>
          <w:rFonts w:ascii="Amiri" w:hAnsi="Amiri" w:eastAsia="Amiri" w:cs="Amiri"/>
          <w:color w:val="111111"/>
          <w:sz w:val="28"/>
          <w:sz w:val="28"/>
          <w:szCs w:val="28"/>
          <w:rtl w:val="true"/>
          <w:lang w:bidi="ar-SA"/>
        </w:rPr>
        <w:t>عَنْ جَدِّهِ عَنْ يَعْقُوبَ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إِبْرَاهِيمَ مُوسَى بْنَ جَعْفَرٍ علیه السلام وَ هُوَ يُكَلِّمُ رَاهِباً مِنَ النَّصَارَى فَقَالَ لَهُ فِي بَعْضِ مَا نَاظَرَهُ إِنَّ اللَّهَ تَبَارَكَ وَ تَعَالَى أَجَلُّ وَ أَعْظَمُ مِنْ أَنْ يُحَدَّ بِيَدٍ أَوْ رِجْلٍ أَوْ حَرَكَةٍ أَوْ سُكُونٍ أَوْ يُوصَفَ بِطُولٍ أَوْ قِصَرٍ أَوْ تَبْلُغَهُ الْأَوْهَامُ أَوْ تُحِيطَ بِصِفَتِهِ الْعُقُولُ أَنْزَلَ مَوَاعِظَهُ وَ وَعْدَهُ وَ وَعِيدَهُ أَمَرَ بِلَا شَفَةٍ وَ لَا لِسَانٍ وَ لَكِنْ كَمَا شَاءَ أَنْ يَقُولَ كُنْ فَكَانَ خَيْراً كَمَا أَرَادَ فِي اللَّوْحِ</w:t>
      </w:r>
      <w:r>
        <w:rPr>
          <w:rFonts w:eastAsia="Amiri" w:cs="Amiri" w:ascii="Amiri" w:hAnsi="Amiri"/>
          <w:color w:val="111111"/>
          <w:sz w:val="28"/>
          <w:szCs w:val="28"/>
          <w:rtl w:val="true"/>
          <w:lang w:bidi="ar-SA"/>
        </w:rPr>
        <w:t>.</w:t>
      </w:r>
    </w:p>
    <w:p>
      <w:pPr>
        <w:pStyle w:val="Heading5"/>
        <w:numPr>
          <w:ilvl w:val="4"/>
          <w:numId w:val="1"/>
        </w:numPr>
        <w:rPr/>
      </w:pPr>
      <w:bookmarkStart w:id="2015" w:name="__RefHeading___Toc3702913_1468164448"/>
      <w:bookmarkStart w:id="2016" w:name="_Toc918"/>
      <w:bookmarkEnd w:id="2015"/>
      <w:r>
        <w:rPr>
          <w:rtl w:val="true"/>
        </w:rPr>
        <w:t>«</w:t>
      </w:r>
      <w:r>
        <w:rPr/>
        <w:t>33</w:t>
      </w:r>
      <w:r>
        <w:rPr>
          <w:rtl w:val="true"/>
        </w:rPr>
        <w:t>»</w:t>
      </w:r>
      <w:bookmarkEnd w:id="2016"/>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مُحَمَّدٍ الْعَلَوِيُّ عَنْ عَلِيِّ بْنِ إِبْرَاهِيمَ عَنْ مُحَمَّدِ بْنِ عِيسَى عَنْ يُونُسَ عَنْ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 لِأَبِي الْحَسَنِ علیه السلام قَوْلَ هِشَامٍ الْجَوَالِيقِيِّ وَ مَا يَقُولُ فِي الشَّابِّ الْمُوفِقِ وَ وَصَفْتُ لَهُ قَوْلَ هِشَامِ بْنِ الْحَكَمِ فَقَالَ إِنَّ اللَّهَ عَزَّ وَ جَلَّ لَا يُشْبِهُهُ شَيْ‌ءٌ</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او را مُحدِثی باشد که پدید آورنده‌اش باشد زیرا که فعل، موجود نمی باشد مگر به فاعل و هر آینه گفتار در مُحدِثش چون گفتار در او باشد و از این لازم می آید وجود حادثی پیش از حادثی دیگر بدون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اثبات شد که چاره نیست از صانعی که قدیم باشد و هر گاه اینچنین باشد پس آنچه موجب قدیم بودن آن صانع است و بر او دلالت دارد بر قدیم بودن صانع ما دلالت می کند</w:t>
      </w:r>
      <w:r>
        <w:rPr>
          <w:rFonts w:eastAsia="IRNazanin" w:cs="IRNazanin"/>
          <w:color w:val="111111"/>
          <w:sz w:val="28"/>
          <w:szCs w:val="28"/>
          <w:rtl w:val="true"/>
          <w:lang w:bidi="fa-IR"/>
        </w:rPr>
        <w:t>.</w:t>
      </w:r>
    </w:p>
    <w:p>
      <w:pPr>
        <w:pStyle w:val="Heading5"/>
        <w:numPr>
          <w:ilvl w:val="4"/>
          <w:numId w:val="1"/>
        </w:numPr>
        <w:rPr/>
      </w:pPr>
      <w:bookmarkStart w:id="2017" w:name="__RefHeading___Toc3702915_1468164448"/>
      <w:bookmarkStart w:id="2018" w:name="_Toc919"/>
      <w:bookmarkEnd w:id="2017"/>
      <w:r>
        <w:rPr>
          <w:rtl w:val="true"/>
        </w:rPr>
        <w:t xml:space="preserve">روایت </w:t>
      </w:r>
      <w:r>
        <w:rPr/>
        <w:t>31</w:t>
      </w:r>
      <w:bookmarkEnd w:id="2018"/>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برای خدایی است که به حس در نمی آید و با مشاعر باطنی درک نمی شود و او را لمس نمی توان نمود و به حواس پنجگانه او را در نتوان یافت و خیال بر او واقع نشود و زبانها او را وصف نتوانند کرد پس هر چیزی که حواس آن را بیابند یا مشاعر باطنی آن را بجویند یا دستها آن را لمس نمایند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برای خدایی است که بود وقتی که چیزی جز او نبود و اشیاء را ایجاد کرد پس موجود شدند همان طور که آنها را هستی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بوده و آنچه خواهد بود همه را دانست</w:t>
      </w:r>
      <w:r>
        <w:rPr>
          <w:rFonts w:eastAsia="IRNazanin" w:cs="IRNazanin"/>
          <w:color w:val="111111"/>
          <w:sz w:val="28"/>
          <w:szCs w:val="28"/>
          <w:rtl w:val="true"/>
          <w:lang w:bidi="fa-IR"/>
        </w:rPr>
        <w:t>.</w:t>
      </w:r>
      <w:r>
        <w:rPr>
          <w:rStyle w:val="FootnoteAnchor"/>
          <w:rtl w:val="true"/>
        </w:rPr>
        <w:footnoteReference w:id="830"/>
      </w:r>
    </w:p>
    <w:p>
      <w:pPr>
        <w:pStyle w:val="Heading5"/>
        <w:numPr>
          <w:ilvl w:val="4"/>
          <w:numId w:val="1"/>
        </w:numPr>
        <w:rPr/>
      </w:pPr>
      <w:bookmarkStart w:id="2019" w:name="__RefHeading___Toc3702917_1468164448"/>
      <w:bookmarkStart w:id="2020" w:name="_Toc920"/>
      <w:bookmarkEnd w:id="2019"/>
      <w:r>
        <w:rPr>
          <w:rtl w:val="true"/>
        </w:rPr>
        <w:t xml:space="preserve">روایت </w:t>
      </w:r>
      <w:r>
        <w:rPr/>
        <w:t>32</w:t>
      </w:r>
      <w:bookmarkEnd w:id="2020"/>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در مناظره ای با راهبی نصرانی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از آن جلیل‌تر و عظیم‌تر است که به دست یا پا یا حرکت یا سکون محدود و اندازه شود، یا به درازی یا کوتاهی به وصف درآید یا خیالها به او برسند یا عقلها به صفتش احاطه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پندها و وعده و وعید خود را فرو فرستاد و بدون لب و زبان فرمان داد و لیکن چنان که چیزی خواست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بود می شود چنان که در لوح محفوظ اراده فرموده</w:t>
      </w:r>
      <w:r>
        <w:rPr>
          <w:rFonts w:eastAsia="IRNazanin" w:cs="IRNazanin"/>
          <w:color w:val="111111"/>
          <w:sz w:val="28"/>
          <w:szCs w:val="28"/>
          <w:rtl w:val="true"/>
          <w:lang w:bidi="fa-IR"/>
        </w:rPr>
        <w:t>.</w:t>
      </w:r>
      <w:r>
        <w:rPr>
          <w:rStyle w:val="FootnoteAnchor"/>
          <w:rtl w:val="true"/>
        </w:rPr>
        <w:footnoteReference w:id="831"/>
      </w:r>
    </w:p>
    <w:p>
      <w:pPr>
        <w:pStyle w:val="Heading5"/>
        <w:numPr>
          <w:ilvl w:val="4"/>
          <w:numId w:val="1"/>
        </w:numPr>
        <w:rPr/>
      </w:pPr>
      <w:bookmarkStart w:id="2021" w:name="__RefHeading___Toc3702919_1468164448"/>
      <w:bookmarkStart w:id="2022" w:name="_Toc921"/>
      <w:bookmarkEnd w:id="2021"/>
      <w:r>
        <w:rPr>
          <w:rtl w:val="true"/>
        </w:rPr>
        <w:t xml:space="preserve">روایت </w:t>
      </w:r>
      <w:r>
        <w:rPr/>
        <w:t>33</w:t>
      </w:r>
      <w:bookmarkEnd w:id="202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هشام جوالیقی و آنچه در باره جوان مستوی الخلقه می گوید برای امام موسی کاظم علیه السلام وصف کردم و قول هشام بن حکم را نیز از برایش وصف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خدای عزّ و جلّ شباهت ندارد</w:t>
      </w:r>
      <w:r>
        <w:rPr>
          <w:rFonts w:eastAsia="IRNazanin" w:cs="IRNazanin"/>
          <w:color w:val="111111"/>
          <w:sz w:val="28"/>
          <w:szCs w:val="28"/>
          <w:rtl w:val="true"/>
          <w:lang w:bidi="fa-IR"/>
        </w:rPr>
        <w:t>.</w:t>
      </w:r>
      <w:r>
        <w:rPr>
          <w:rStyle w:val="FootnoteAnchor"/>
          <w:rtl w:val="true"/>
        </w:rPr>
        <w:footnoteReference w:id="832"/>
      </w:r>
      <w:bookmarkStart w:id="2023" w:name="pg16997_179782"/>
    </w:p>
    <w:p>
      <w:pPr>
        <w:pStyle w:val="Heading5"/>
        <w:numPr>
          <w:ilvl w:val="4"/>
          <w:numId w:val="1"/>
        </w:numPr>
        <w:rPr/>
      </w:pPr>
      <w:bookmarkStart w:id="2024" w:name="__RefHeading___Toc3702921_1468164448"/>
      <w:bookmarkStart w:id="2025" w:name="_Toc922"/>
      <w:bookmarkEnd w:id="2023"/>
      <w:bookmarkEnd w:id="2024"/>
      <w:r>
        <w:rPr>
          <w:rtl w:val="true"/>
        </w:rPr>
        <w:t>بیان</w:t>
      </w:r>
      <w:bookmarkEnd w:id="2025"/>
    </w:p>
    <w:p>
      <w:pPr>
        <w:pStyle w:val="BookText"/>
        <w:rPr/>
      </w:pPr>
      <w:r>
        <w:rPr>
          <w:rFonts w:ascii="Amiri" w:hAnsi="Amiri" w:eastAsia="Amiri" w:cs="Amiri"/>
          <w:color w:val="111111"/>
          <w:sz w:val="28"/>
          <w:sz w:val="28"/>
          <w:szCs w:val="28"/>
          <w:rtl w:val="true"/>
          <w:lang w:bidi="ar-SA"/>
        </w:rPr>
        <w:t>المُوفِقُ هو الذي أعضاؤه موافقة لحسن الخلقة أو المستوي من قولهم أوفقت الإبل إذا اصطفت و استوت و قيل إنه تصحيف الريق أي ذا البهجة و البهاء و قيل هو تصحيف الموقّف بتقديم القاف بمعنى المزيّن فإن الوقف سوار من عاج و وقّفت يديها بالحناء نقّطتها و يحتمل أن يكون تصحيف المُونِق‌</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6" w:name="__RefHeading___Toc3702923_1468164448"/>
      <w:bookmarkStart w:id="2027" w:name="_Toc923"/>
      <w:bookmarkEnd w:id="2026"/>
      <w:r>
        <w:rPr>
          <w:rtl w:val="true"/>
        </w:rPr>
        <w:t>«</w:t>
      </w:r>
      <w:r>
        <w:rPr/>
        <w:t>34</w:t>
      </w:r>
      <w:r>
        <w:rPr>
          <w:rtl w:val="true"/>
        </w:rPr>
        <w:t>»</w:t>
      </w:r>
      <w:bookmarkEnd w:id="2027"/>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سَهْلٍ عَنْ حَمْزَةَ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علیه السلام أَسْأَلُهُ عَنِ الْجِسْمِ وَ الصُّورَةِ فَكَتَبَ علیه السلام سُبْحَانَ مَنْ لَيْسَ كَمِثْلِهِ شَيْ‌ءٌ لَا جِسْمٌ وَ لَا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أبيه عن سهل عن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أبيه عن سهل عن حمزة بن محمد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رواه الكراجكي عن الحسين بن عبيد الله الواسطي عن التلعكبري عن الكليني عن محمد بن الحسن عن سهل</w:t>
      </w:r>
      <w:r>
        <w:rPr>
          <w:rFonts w:eastAsia="Amiri" w:cs="Amiri" w:ascii="Amiri" w:hAnsi="Amiri"/>
          <w:color w:val="111111"/>
          <w:sz w:val="28"/>
          <w:szCs w:val="28"/>
          <w:rtl w:val="true"/>
          <w:lang w:bidi="ar-SA"/>
        </w:rPr>
        <w:t>.</w:t>
      </w:r>
    </w:p>
    <w:p>
      <w:pPr>
        <w:pStyle w:val="Heading5"/>
        <w:numPr>
          <w:ilvl w:val="4"/>
          <w:numId w:val="1"/>
        </w:numPr>
        <w:rPr/>
      </w:pPr>
      <w:bookmarkStart w:id="2028" w:name="__RefHeading___Toc3702925_1468164448"/>
      <w:bookmarkStart w:id="2029" w:name="_Toc924"/>
      <w:bookmarkEnd w:id="2028"/>
      <w:r>
        <w:rPr>
          <w:rtl w:val="true"/>
        </w:rPr>
        <w:t>«</w:t>
      </w:r>
      <w:r>
        <w:rPr/>
        <w:t>35</w:t>
      </w:r>
      <w:r>
        <w:rPr>
          <w:rtl w:val="true"/>
        </w:rPr>
        <w:t>»</w:t>
      </w:r>
      <w:bookmarkEnd w:id="2029"/>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مُحَمَّدِ بْنِ عَبْدِ الْجَبَّارِ عَنْ صَفْوَانَ بْنِ يَحْيَى عَنْ عَلِيِّ بْنِ أَبِي حَمْزَةَ</w:t>
      </w:r>
      <w:r>
        <w:rPr>
          <w:rStyle w:val="FootnoteAnchor"/>
          <w:rtl w:val="true"/>
        </w:rPr>
        <w:footnoteReference w:id="8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سَمِعْتُ هِشَامَ بْنَ الْحَكَمِ يَرْوِي عَنْكُمْ أَنَّ اللَّهَ جَلَّ وَ عَزَّ جِسْمٌ صَمَدِيٌّ نُورِيٌّ مَعْرِفَتُهُ ضَرُورَةٌ يَمُنُّ بِهَا عَلَى مَنْ يَشَاءُ مِنْ خَلْقِهِ فَقَالَ علیه السلام سُبْحَانَ مَنْ لَا يَعْلَمُ كَيْفَ هُوَ إِلَّا هُوَ لَيْسَ كَمِثْلِهِ شَيْ‌ءٌ وَ هُوَ السَّمِيعُ الْبَصِيرُ</w:t>
      </w:r>
      <w:r>
        <w:rPr>
          <w:rStyle w:val="FootnoteAnchor"/>
          <w:rtl w:val="true"/>
        </w:rPr>
        <w:footnoteReference w:id="835"/>
      </w:r>
      <w:r>
        <w:rPr>
          <w:rFonts w:ascii="Amiri" w:hAnsi="Amiri" w:eastAsia="Amiri" w:cs="Amiri"/>
          <w:color w:val="111111"/>
          <w:sz w:val="28"/>
          <w:sz w:val="28"/>
          <w:szCs w:val="28"/>
          <w:rtl w:val="true"/>
          <w:lang w:bidi="ar-SA"/>
        </w:rPr>
        <w:t>لَا يُحَدُّ وَ لَا يُحَسُّ وَ لَا يُجَسُّ وَ لَا يُمَسُّ وَ لَا يُدْرِكُهُ الْحَوَاسُّ وَ لَا يُحِيطُ بِهِ شَيْ‌ءٌ لَا جِسْمٌ وَ لَا صُورَةٌ وَ لَا تَخْطِيطٌ وَ لَا تَحْدِيدٌ</w:t>
      </w:r>
      <w:r>
        <w:rPr>
          <w:rFonts w:eastAsia="Amiri" w:cs="Amiri" w:ascii="Amiri" w:hAnsi="Amiri"/>
          <w:color w:val="111111"/>
          <w:sz w:val="28"/>
          <w:szCs w:val="28"/>
          <w:rtl w:val="true"/>
          <w:lang w:bidi="ar-SA"/>
        </w:rPr>
        <w:t>.</w:t>
      </w:r>
    </w:p>
    <w:p>
      <w:pPr>
        <w:pStyle w:val="Heading5"/>
        <w:numPr>
          <w:ilvl w:val="4"/>
          <w:numId w:val="1"/>
        </w:numPr>
        <w:rPr/>
      </w:pPr>
      <w:bookmarkStart w:id="2030" w:name="__RefHeading___Toc3702927_1468164448"/>
      <w:bookmarkStart w:id="2031" w:name="_Toc925"/>
      <w:bookmarkEnd w:id="2030"/>
      <w:r>
        <w:rPr>
          <w:rtl w:val="true"/>
        </w:rPr>
        <w:t>بیان</w:t>
      </w:r>
      <w:bookmarkEnd w:id="2031"/>
    </w:p>
    <w:p>
      <w:pPr>
        <w:pStyle w:val="BookText"/>
        <w:rPr/>
      </w:pPr>
      <w:r>
        <w:rPr>
          <w:rFonts w:ascii="Amiri" w:hAnsi="Amiri" w:eastAsia="Amiri" w:cs="Amiri"/>
          <w:color w:val="111111"/>
          <w:sz w:val="28"/>
          <w:sz w:val="28"/>
          <w:szCs w:val="28"/>
          <w:rtl w:val="true"/>
          <w:lang w:bidi="ar-SA"/>
        </w:rPr>
        <w:t>معرفته ضرورة أي تقذف في القلب من غير اكتساب أو تحصل بالروية تعالى الله عن ذلك و قد يؤول كلامه بأن مراده بالجسم الحقيقة العينية القائمة بذاتها لا بغيرها و بالصمدي ما لا يكون خاليا في ذاته عن شي‌ء فيستعد أن يدخل هو فيه أو مشتملا على شي‌ء يصح عليه خروجه عنه و بالنوري ما يكون صافيا عن ظلم المواد و قابلياتها بل عن الماهية المغايرة للوجود و قابلياتها له</w:t>
      </w:r>
      <w:r>
        <w:rPr>
          <w:rFonts w:eastAsia="Amiri" w:cs="Amiri" w:ascii="Amiri" w:hAnsi="Amiri"/>
          <w:color w:val="111111"/>
          <w:sz w:val="28"/>
          <w:szCs w:val="28"/>
          <w:rtl w:val="true"/>
          <w:lang w:bidi="ar-SA"/>
        </w:rPr>
        <w:t>.</w:t>
      </w:r>
    </w:p>
    <w:p>
      <w:pPr>
        <w:pStyle w:val="Heading5"/>
        <w:numPr>
          <w:ilvl w:val="4"/>
          <w:numId w:val="1"/>
        </w:numPr>
        <w:rPr/>
      </w:pPr>
      <w:bookmarkStart w:id="2032" w:name="__RefHeading___Toc3702929_1468164448"/>
      <w:bookmarkStart w:id="2033" w:name="_Toc926"/>
      <w:bookmarkEnd w:id="2032"/>
      <w:r>
        <w:rPr>
          <w:rtl w:val="true"/>
        </w:rPr>
        <w:t>توضیح</w:t>
      </w:r>
      <w:bookmarkEnd w:id="20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اعضایش به خاطر نیکویی خلقت متناسب است یا به معنای راست است از این سخن عرب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أوفقت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صاف شد و راست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دارای شادی و درخشندگی و گفته شده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زینت شده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دستبندی از عاج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یدیها بالحنّاء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دستانش را با حنا منقوش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2034" w:name="__RefHeading___Toc3702931_1468164448"/>
      <w:bookmarkStart w:id="2035" w:name="_Toc927"/>
      <w:bookmarkEnd w:id="2034"/>
      <w:r>
        <w:rPr>
          <w:rtl w:val="true"/>
        </w:rPr>
        <w:t xml:space="preserve">روایت </w:t>
      </w:r>
      <w:r>
        <w:rPr/>
        <w:t>34</w:t>
      </w:r>
      <w:bookmarkEnd w:id="2035"/>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موسی کاظم علیه السلام نامه نوشتم و از او در باره جسم و صورت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آن کس که چیزی مانند او نیست نه جسم است و نه صورت</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این حدیث در کتاب توحید با دو سند دیگر روایت شده و کراجکی نیز آن را روایت کرده است</w:t>
      </w:r>
      <w:r>
        <w:rPr>
          <w:rFonts w:eastAsia="IRNazanin" w:cs="IRNazanin"/>
          <w:color w:val="111111"/>
          <w:sz w:val="28"/>
          <w:szCs w:val="28"/>
          <w:rtl w:val="true"/>
          <w:lang w:bidi="fa-IR"/>
        </w:rPr>
        <w:t>.</w:t>
      </w:r>
      <w:r>
        <w:rPr>
          <w:rStyle w:val="FootnoteAnchor"/>
          <w:rtl w:val="true"/>
        </w:rPr>
        <w:footnoteReference w:id="837"/>
      </w:r>
    </w:p>
    <w:p>
      <w:pPr>
        <w:pStyle w:val="Heading5"/>
        <w:numPr>
          <w:ilvl w:val="4"/>
          <w:numId w:val="1"/>
        </w:numPr>
        <w:rPr/>
      </w:pPr>
      <w:bookmarkStart w:id="2036" w:name="__RefHeading___Toc3702933_1468164448"/>
      <w:bookmarkStart w:id="2037" w:name="_Toc928"/>
      <w:bookmarkEnd w:id="2036"/>
      <w:r>
        <w:rPr>
          <w:rtl w:val="true"/>
        </w:rPr>
        <w:t xml:space="preserve">روایت </w:t>
      </w:r>
      <w:r>
        <w:rPr/>
        <w:t>35</w:t>
      </w:r>
      <w:bookmarkEnd w:id="2037"/>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هشام بن حکم شنیدم که از شما روایت کرده است، خدا جسمی است، تو پر و نورانی، و شناختن او بدیهی است و خدا به هر کدام بندگانش که بخواهد بدان منت می‌نهد،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باد کسی که هیچ کس نداند او چگونه است جز ذات او، چیزی به مانندش نیست و او شنوا و آگاه است، نه تعریف می شود و نه محسوس گردد و نه درک شود و نه لمس گردد و نه حواس او را دریابند، نه چیزی او را احاطه کند، نه جسم است و نه صورت، نه در معرض مرز بندی است و نه محدودیت</w:t>
      </w:r>
      <w:r>
        <w:rPr>
          <w:rFonts w:eastAsia="IRNazanin" w:cs="IRNazanin"/>
          <w:color w:val="111111"/>
          <w:sz w:val="28"/>
          <w:szCs w:val="28"/>
          <w:rtl w:val="true"/>
          <w:lang w:bidi="fa-IR"/>
        </w:rPr>
        <w:t>.</w:t>
      </w:r>
      <w:r>
        <w:rPr>
          <w:rStyle w:val="FootnoteAnchor"/>
          <w:rtl w:val="true"/>
        </w:rPr>
        <w:footnoteReference w:id="838"/>
      </w:r>
    </w:p>
    <w:p>
      <w:pPr>
        <w:pStyle w:val="Heading5"/>
        <w:numPr>
          <w:ilvl w:val="4"/>
          <w:numId w:val="1"/>
        </w:numPr>
        <w:rPr/>
      </w:pPr>
      <w:bookmarkStart w:id="2038" w:name="__RefHeading___Toc3702935_1468164448"/>
      <w:bookmarkStart w:id="2039" w:name="_Toc929"/>
      <w:bookmarkEnd w:id="2038"/>
      <w:r>
        <w:rPr>
          <w:rtl w:val="true"/>
        </w:rPr>
        <w:t>توضیح</w:t>
      </w:r>
      <w:bookmarkEnd w:id="2039"/>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معرفته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اکتساب در قلب القا می شود یا با رؤیت حاصل می شود که خدا متعالی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کلام هشام اینگونه تأویل می شود که منظورش از جسم، حقیقت عینی قائم به ذات و نه قائم به غیر بوده است و منظورش از صمدی آن چیزی است که در ذاتش از چیزی خالی نیست تا مستعد دخول آن باشد یا اینکه مشتمل بر چیزی نیست که خروجش از او صحیح باشد و منظورش از نوری، آن چیزی است که از ظلمت مواد و قابلیت آنها و بلکه از ماهیت مغایر با وجود و قابلیت آن برای وجود، پاک است</w:t>
      </w:r>
      <w:r>
        <w:rPr>
          <w:rFonts w:eastAsia="IRNazanin" w:cs="IRNazanin"/>
          <w:color w:val="111111"/>
          <w:sz w:val="28"/>
          <w:szCs w:val="28"/>
          <w:rtl w:val="true"/>
          <w:lang w:bidi="fa-IR"/>
        </w:rPr>
        <w:t xml:space="preserve">. </w:t>
      </w:r>
      <w:bookmarkStart w:id="2040" w:name="pg16997_179783"/>
    </w:p>
    <w:p>
      <w:pPr>
        <w:pStyle w:val="Heading5"/>
        <w:numPr>
          <w:ilvl w:val="4"/>
          <w:numId w:val="1"/>
        </w:numPr>
        <w:rPr/>
      </w:pPr>
      <w:bookmarkStart w:id="2041" w:name="__RefHeading___Toc3702937_1468164448"/>
      <w:bookmarkStart w:id="2042" w:name="_Toc930"/>
      <w:bookmarkEnd w:id="2040"/>
      <w:bookmarkEnd w:id="2041"/>
      <w:r>
        <w:rPr>
          <w:rtl w:val="true"/>
        </w:rPr>
        <w:t>«</w:t>
      </w:r>
      <w:r>
        <w:rPr/>
        <w:t>36</w:t>
      </w:r>
      <w:r>
        <w:rPr>
          <w:rtl w:val="true"/>
        </w:rPr>
        <w:t>»</w:t>
      </w:r>
      <w:bookmarkEnd w:id="2042"/>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مُحَمَّدٍ الْأَسَدِيِّ عَنِ الْبَرْمَكِيِّ عَنِ الْحُسَيْنِ بْنِ الْحَسَنِ وَ الْحُسَيْنِ بْنِ عَلِيٍّ عَنْ صَالِحِ بْنِ أَبِي حَمَّادٍ</w:t>
      </w:r>
      <w:r>
        <w:rPr>
          <w:rStyle w:val="FootnoteAnchor"/>
          <w:rtl w:val="true"/>
        </w:rPr>
        <w:footnoteReference w:id="839"/>
      </w:r>
      <w:r>
        <w:rPr>
          <w:rFonts w:ascii="Amiri" w:hAnsi="Amiri" w:eastAsia="Amiri" w:cs="Amiri"/>
          <w:color w:val="111111"/>
          <w:sz w:val="28"/>
          <w:sz w:val="28"/>
          <w:szCs w:val="28"/>
          <w:rtl w:val="true"/>
          <w:lang w:bidi="ar-SA"/>
        </w:rPr>
        <w:t>عَنْ بَكْرِ بْنِ صَالِحٍ‌</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عَنِ الْحُسَيْنِ بْنِ سَعِيدٍ عَنْ عَبْدِ اللَّهِ بْنِ الْمُغِيرَةِ عَنْ مُحَمَّدِ بْنِ زِيَادٍ قَالَ سَمِعْتُ يُونُسَ بْنَ ظَبْيَانَ‌</w:t>
      </w:r>
      <w:r>
        <w:rPr>
          <w:rStyle w:val="FootnoteAnchor"/>
          <w:rtl w:val="true"/>
        </w:rPr>
        <w:footnoteReference w:id="84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علیه السلام فَقُلْتُ لَهُ إِنَّ هِشَامَ بْنَ الْحَكَمِ يَقُولُ قَوْلًا عَظِيماً إِلَّا أَنِّي أَخْتَصِرُ لَكَ مِنْهُ أَحْرُفاً يَزْعُمُ أَنَّ اللَّهَ جِسْمٌ لِأَنَّ الْأَشْيَاءَ شَيْئَانِ جِسْمٌ وَ فِعْلُ الْجِسْمِ فَلَا يَجُوزُ أَنْ يَكُونَ الصَّانِعُ بِمَعْنَى الْفِعْلِ وَ يَجُوزُ أَنْ يَكُونَ بِمَعْنَى الْفَاعِلِ فَقَالَ أَبُو عَبْدِ اللَّهِ علیه السلام وَيْلَهُ أَ مَا عَلِمَ أَنَّ الْجِسْمَ مَحْدُودٌ مُتَنَاهٍ وَ الصُّورَةَ مَحْدُودَةٌ مُتَنَاهِيَةٌ فَإِذَا احْتَمَلَ الْحَدَّ احْتَمَلَ الزِّيَادَةَ وَ النُّقْصَانَ وَ إِذَا احْتَمَلَ الزِّيَادَةَ وَ النُّقْصَانَ كَانَ مَخْلُوقاً قَالَ قُلْتُ فَمَا أَقُولُ قَالَ علیه السلام لَا جِسْمٌ وَ لَا صُورَةٌ وَ هُوَ مُجَسِّمُ الْأَجْسَامِ وَ مُصَوِّرُ الصُّوَرِ لَمْ يَتَجَزَّأْ وَ لَمْ يَتَنَاهَ وَ لَمْ يَتَزَايَدْ وَ لَمْ يَتَنَاقَصْ لَوْ كَانَ كَمَا يَقُولُ لَمْ يَكُنْ بَيْنَ الْخَالِقِ وَ الْمَخْلُوقِ فَرْقٌ وَ لَا بَيْنَ الْمُنْشِئِ وَ الْمُنْشَإِ لَكِنْ هُوَ الْمُنْشِئُ فَرْقٌ بَيْنَ مَنْ جَسَّمَهُ وَ صَوَّرَهُ وَ أَنْشَأَهُ إِذْ كَانَ لَا يُشْبِهُهُ شَيْ‌ءٌ وَ لَا يُشْبِهُ هُوَ شَيْئاً</w:t>
      </w:r>
      <w:r>
        <w:rPr>
          <w:rFonts w:eastAsia="Amiri" w:cs="Amiri" w:ascii="Amiri" w:hAnsi="Amiri"/>
          <w:color w:val="111111"/>
          <w:sz w:val="28"/>
          <w:szCs w:val="28"/>
          <w:rtl w:val="true"/>
          <w:lang w:bidi="ar-SA"/>
        </w:rPr>
        <w:t>.</w:t>
      </w:r>
    </w:p>
    <w:p>
      <w:pPr>
        <w:pStyle w:val="Heading5"/>
        <w:numPr>
          <w:ilvl w:val="4"/>
          <w:numId w:val="1"/>
        </w:numPr>
        <w:rPr/>
      </w:pPr>
      <w:bookmarkStart w:id="2043" w:name="__RefHeading___Toc3702939_1468164448"/>
      <w:bookmarkStart w:id="2044" w:name="_Toc931"/>
      <w:bookmarkEnd w:id="2043"/>
      <w:r>
        <w:rPr>
          <w:rtl w:val="true"/>
        </w:rPr>
        <w:t>إیضاح</w:t>
      </w:r>
      <w:bookmarkEnd w:id="2044"/>
    </w:p>
    <w:p>
      <w:pPr>
        <w:pStyle w:val="BookText"/>
        <w:rPr/>
      </w:pPr>
      <w:r>
        <w:rPr>
          <w:rFonts w:ascii="IRNazanin" w:hAnsi="IRNazanin" w:eastAsia="IRNazanin"/>
          <w:color w:val="111111"/>
          <w:sz w:val="28"/>
          <w:sz w:val="28"/>
          <w:szCs w:val="28"/>
          <w:rtl w:val="true"/>
          <w:lang w:bidi="fa-IR"/>
        </w:rPr>
        <w:t>استدل علیه السلام على نفي جسميته تعالى بأنه لو كان جسما لكان محدودا بحدود متناهيا إليها لاستحالة لا تناهي الأبعاد و كل محتمل للحد قابل للانقسام بأجزاء متشاركة في الاسم و الحد فله حقيقة كلية غير متشخصة بذاتها و لا موجودة بذاتها</w:t>
      </w:r>
    </w:p>
    <w:p>
      <w:pPr>
        <w:pStyle w:val="Heading5"/>
        <w:numPr>
          <w:ilvl w:val="4"/>
          <w:numId w:val="1"/>
        </w:numPr>
        <w:rPr/>
      </w:pPr>
      <w:bookmarkStart w:id="2045" w:name="__RefHeading___Toc3702941_1468164448"/>
      <w:bookmarkStart w:id="2046" w:name="_Toc932"/>
      <w:bookmarkEnd w:id="2045"/>
      <w:r>
        <w:rPr>
          <w:rtl w:val="true"/>
        </w:rPr>
        <w:t xml:space="preserve">روایت </w:t>
      </w:r>
      <w:r>
        <w:rPr/>
        <w:t>36</w:t>
      </w:r>
      <w:bookmarkEnd w:id="2046"/>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و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گفتار ناهنجار مفصلی دارد و من چند کلمه‌اش را برای شما مختصر می کنم؛ او معتقد است که خدا جسم است زیرا چیزها دو قسم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فعل جسم، و نمی‌شود که صانع، فعل و اثر باشد ولی جایز است که فاعل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 نمی‌داند که جسم محدود است و نهایت دارد و صورت هم محدود است و نهایت دارد، اگر دارای حد شد در معرض فزونی و کاستی است و هر چه در معرض فزونی و کاستی است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این باره 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نه جسم است و نه صورت، او جسم آفرین همه اجسام و صورتگر صور است، جزء ندارد، نهایت ندارد، فزون نشود و نکاهد، اگر چنان باشد که آنها گویند میان خالق و مخلوق و آفریننده و آفریده فرقی نماند، ولی او پدید آورنده است و فرق است بین او با کسی که جسمش آفریده و صورتگریش کرده و پدیدش آورده، زیرا چیزی شبیه او نیست و او هم به چیزی شبیه نیست</w:t>
      </w:r>
      <w:r>
        <w:rPr>
          <w:rFonts w:eastAsia="IRNazanin" w:cs="IRNazanin"/>
          <w:color w:val="111111"/>
          <w:sz w:val="28"/>
          <w:szCs w:val="28"/>
          <w:rtl w:val="true"/>
          <w:lang w:bidi="fa-IR"/>
        </w:rPr>
        <w:t>.</w:t>
      </w:r>
      <w:r>
        <w:rPr>
          <w:rStyle w:val="FootnoteAnchor"/>
          <w:rtl w:val="true"/>
        </w:rPr>
        <w:footnoteReference w:id="842"/>
      </w:r>
    </w:p>
    <w:p>
      <w:pPr>
        <w:pStyle w:val="Heading5"/>
        <w:numPr>
          <w:ilvl w:val="4"/>
          <w:numId w:val="1"/>
        </w:numPr>
        <w:rPr/>
      </w:pPr>
      <w:bookmarkStart w:id="2047" w:name="__RefHeading___Toc3702943_1468164448"/>
      <w:bookmarkStart w:id="2048" w:name="_Toc933"/>
      <w:bookmarkEnd w:id="2047"/>
      <w:r>
        <w:rPr>
          <w:rtl w:val="true"/>
        </w:rPr>
        <w:t>توضیح</w:t>
      </w:r>
      <w:bookmarkEnd w:id="2048"/>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برای نفی جسمیت خدا این چنین استدلال فرموده که اگر خدا جسم بود محدود به حدود متناهی می شد به دلیل استحاله نامتناهی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چیزی که حدّ بردارد قابل انقسام به اجزاء مشترک در اسم و حد خواهد بود پس دارای حقیقت کلی غیر متشخص بالذات و غیر موجود بالذات می شود </w:t>
      </w:r>
      <w:bookmarkStart w:id="2049" w:name="pg16997_179784"/>
    </w:p>
    <w:p>
      <w:pPr>
        <w:pStyle w:val="BookText"/>
        <w:rPr/>
      </w:pPr>
      <w:bookmarkEnd w:id="2049"/>
      <w:r>
        <w:rPr>
          <w:rFonts w:ascii="IRNazanin" w:hAnsi="IRNazanin" w:eastAsia="IRNazanin"/>
          <w:color w:val="111111"/>
          <w:sz w:val="28"/>
          <w:sz w:val="28"/>
          <w:szCs w:val="28"/>
          <w:rtl w:val="true"/>
          <w:lang w:bidi="fa-IR"/>
        </w:rPr>
        <w:t>أو هو مركب من أجزاء حال كل واحد منها ما ذكر فيكون مخلوقا أو بأن كل قابل للحد و النهاية قابل للزيادة و النقصان لا يتأبى عنهما في حد ذاته و إن استقر على حد معين فإنما استقر عليه من جهة جاعل ثم استدل علیه السلام بوجه آخر و هو ما يحكم به الوجدان من كون الموجد أعلى شأنا و أرفع قدرا من الموجد و عدم المشابهة و المشاركة بينهما و إلا فكيف يحتاج أحدهما إلى العلة دون الآخر و كيف صار هذا موجدا لهذا بدون العكس و يحتمل أن يكون المراد عدم المشاركة و المشابهة فيما يوجب الاحتياج إلى العلة فيحتاج إلى علة أخرى قوله فرق بصيغة المصدر أي الفرق حاصل بينه و بين من صوره و يمكن أن يقرأ على الماضي المعلوم</w:t>
      </w:r>
      <w:r>
        <w:rPr>
          <w:rFonts w:eastAsia="IRNazanin" w:cs="IRNazanin"/>
          <w:color w:val="111111"/>
          <w:sz w:val="28"/>
          <w:szCs w:val="28"/>
          <w:rtl w:val="true"/>
          <w:lang w:bidi="fa-IR"/>
        </w:rPr>
        <w:t>.</w:t>
      </w:r>
    </w:p>
    <w:p>
      <w:pPr>
        <w:pStyle w:val="Heading5"/>
        <w:numPr>
          <w:ilvl w:val="4"/>
          <w:numId w:val="1"/>
        </w:numPr>
        <w:rPr/>
      </w:pPr>
      <w:bookmarkStart w:id="2050" w:name="__RefHeading___Toc3702945_1468164448"/>
      <w:bookmarkStart w:id="2051" w:name="_Toc934"/>
      <w:bookmarkEnd w:id="2050"/>
      <w:r>
        <w:rPr>
          <w:rtl w:val="true"/>
        </w:rPr>
        <w:t>«</w:t>
      </w:r>
      <w:r>
        <w:rPr/>
        <w:t>37</w:t>
      </w:r>
      <w:r>
        <w:rPr>
          <w:rtl w:val="true"/>
        </w:rPr>
        <w:t>»</w:t>
      </w:r>
      <w:bookmarkEnd w:id="2051"/>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عَبْدِ اللَّهِ بْنِ أَحْمَدَ بْنِ أَبِي عَبْدِ اللَّهِ الْبَرْقِيُّ عَنْ أَبِيهِ عَنْ جَدِّهِ أَحْمَدَ عَنِ الْبَزَنْطِيِّ عَنْ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 لِأَبِي إِبْرَاهِيمَ علیه السلام قَوْلَ هِشَامٍ الْجَوَالِيقِيِّ وَ حَكَيْتُ لَهُ قَوْلَ هِشَامِ بْنِ الْحَكَمِ إِنَّهُ جِسْمٌ فَقَالَ إِنَّ اللَّهَ لَا يُشْبِهُهُ شَيْ‌ءٌ أَيُّ فُحْشٍ أَوْ خَنًا أَعْظَمُ مِنْ قَوْلِ مَنْ يَصِفُ خَالِقَ الْأَشْيَاءِ بِجِسْمٍ أَوْ صُورَةٍ أَوْ بِخِلْقَةٍ أَوْ بِتَحْدِيدٍ وَ أَعْضَاءٍ تَعَالَى اللَّهُ عَنْ ذَلِكَ عُلُوّاً كَبِيراً</w:t>
      </w:r>
      <w:r>
        <w:rPr>
          <w:rFonts w:eastAsia="Amiri" w:cs="Amiri" w:ascii="Amiri" w:hAnsi="Amiri"/>
          <w:color w:val="111111"/>
          <w:sz w:val="28"/>
          <w:szCs w:val="28"/>
          <w:rtl w:val="true"/>
          <w:lang w:bidi="ar-SA"/>
        </w:rPr>
        <w:t>.</w:t>
      </w:r>
    </w:p>
    <w:p>
      <w:pPr>
        <w:pStyle w:val="Heading5"/>
        <w:numPr>
          <w:ilvl w:val="4"/>
          <w:numId w:val="1"/>
        </w:numPr>
        <w:rPr/>
      </w:pPr>
      <w:bookmarkStart w:id="2052" w:name="__RefHeading___Toc3702947_1468164448"/>
      <w:bookmarkStart w:id="2053" w:name="_Toc935"/>
      <w:bookmarkEnd w:id="2052"/>
      <w:r>
        <w:rPr>
          <w:rtl w:val="true"/>
        </w:rPr>
        <w:t>بیان</w:t>
      </w:r>
      <w:bookmarkEnd w:id="2053"/>
    </w:p>
    <w:p>
      <w:pPr>
        <w:pStyle w:val="BookText"/>
        <w:rPr/>
      </w:pPr>
      <w:r>
        <w:rPr>
          <w:rFonts w:ascii="Amiri" w:hAnsi="Amiri" w:eastAsia="Amiri" w:cs="Amiri"/>
          <w:color w:val="111111"/>
          <w:sz w:val="28"/>
          <w:sz w:val="28"/>
          <w:szCs w:val="28"/>
          <w:rtl w:val="true"/>
          <w:lang w:bidi="ar-SA"/>
        </w:rPr>
        <w:t>الخنا الفحش في القول و يحتمل أن يكون الترديد من الراوي</w:t>
      </w:r>
      <w:r>
        <w:rPr>
          <w:rFonts w:eastAsia="Amiri" w:cs="Amiri" w:ascii="Amiri" w:hAnsi="Amiri"/>
          <w:color w:val="111111"/>
          <w:sz w:val="28"/>
          <w:szCs w:val="28"/>
          <w:rtl w:val="true"/>
          <w:lang w:bidi="ar-SA"/>
        </w:rPr>
        <w:t>.</w:t>
      </w:r>
    </w:p>
    <w:p>
      <w:pPr>
        <w:pStyle w:val="Heading5"/>
        <w:numPr>
          <w:ilvl w:val="4"/>
          <w:numId w:val="1"/>
        </w:numPr>
        <w:rPr/>
      </w:pPr>
      <w:bookmarkStart w:id="2054" w:name="__RefHeading___Toc3702949_1468164448"/>
      <w:bookmarkStart w:id="2055" w:name="_Toc936"/>
      <w:bookmarkEnd w:id="2054"/>
      <w:r>
        <w:rPr>
          <w:rtl w:val="true"/>
        </w:rPr>
        <w:t>«</w:t>
      </w:r>
      <w:r>
        <w:rPr/>
        <w:t>38</w:t>
      </w:r>
      <w:r>
        <w:rPr>
          <w:rtl w:val="true"/>
        </w:rPr>
        <w:t>»</w:t>
      </w:r>
      <w:bookmarkEnd w:id="2055"/>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سَهْلٍ عَنْ مُحَمَّدِ بْنِ عَلِيٍّ الْقَاسَانِيِّ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علیه السلام أَنَّ مَنْ قِبَلَنَا قَدِ اخْتَلَفُوا فِي التَّوْحِيدِ قَالَ فَكَتَبَ علیه السلام سُبْحَانَ مَنْ لَا يُحَدُّ وَ لَا يُوصَفُ وَ لَا يُشْبِهُهُ شَيْ‌ءٌ وَ لَيْسَ كَمِثْلِهِ شَيْ‌ءٌ وَ هُوَ السَّمِيعُ الْبَصِيرُ</w:t>
      </w:r>
      <w:r>
        <w:rPr>
          <w:rFonts w:eastAsia="Amiri" w:cs="Amiri" w:ascii="Amiri" w:hAnsi="Amiri"/>
          <w:color w:val="111111"/>
          <w:sz w:val="28"/>
          <w:szCs w:val="28"/>
          <w:rtl w:val="true"/>
          <w:lang w:bidi="ar-SA"/>
        </w:rPr>
        <w:t>.</w:t>
      </w:r>
    </w:p>
    <w:p>
      <w:pPr>
        <w:pStyle w:val="Heading5"/>
        <w:numPr>
          <w:ilvl w:val="4"/>
          <w:numId w:val="1"/>
        </w:numPr>
        <w:rPr/>
      </w:pPr>
      <w:bookmarkStart w:id="2056" w:name="__RefHeading___Toc3702951_1468164448"/>
      <w:bookmarkStart w:id="2057" w:name="_Toc937"/>
      <w:bookmarkEnd w:id="2056"/>
      <w:r>
        <w:rPr>
          <w:rtl w:val="true"/>
        </w:rPr>
        <w:t>«</w:t>
      </w:r>
      <w:r>
        <w:rPr/>
        <w:t>39</w:t>
      </w:r>
      <w:r>
        <w:rPr>
          <w:rtl w:val="true"/>
        </w:rPr>
        <w:t>»</w:t>
      </w:r>
      <w:bookmarkEnd w:id="2057"/>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مُحَمَّدٍ الْعَطَّارِ عَنِ الْأَشْعَرِيِّ عَنْ عِمْرَانَ بْنِ مُوسَى عَنِ الْحَسَنِ بْنِ جَرِيشٍ الرَّازِيِّ عَنْ بَعْضِ أَصْحَابِنَا عَنِ الطَّيِّبِ يَعْنِي عَلِيَّ بْنَ مُحَمَّدٍ وَ عَنْ أَبِي جَعْفَرٍ علیه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بِالْجِسْمِ فَلَا تُعْطُوهُ مِنَ الزَّكَاةِ وَ لَا تُصَلُّوا وَرَاءَهُ</w:t>
      </w:r>
      <w:r>
        <w:rPr>
          <w:rFonts w:eastAsia="Amiri" w:cs="Amiri" w:ascii="Amiri" w:hAnsi="Amiri"/>
          <w:color w:val="111111"/>
          <w:sz w:val="28"/>
          <w:szCs w:val="28"/>
          <w:rtl w:val="true"/>
          <w:lang w:bidi="ar-SA"/>
        </w:rPr>
        <w:t>.</w:t>
      </w:r>
    </w:p>
    <w:p>
      <w:pPr>
        <w:pStyle w:val="Heading5"/>
        <w:numPr>
          <w:ilvl w:val="4"/>
          <w:numId w:val="1"/>
        </w:numPr>
        <w:rPr/>
      </w:pPr>
      <w:bookmarkStart w:id="2058" w:name="__RefHeading___Toc3702953_1468164448"/>
      <w:bookmarkStart w:id="2059" w:name="_Toc938"/>
      <w:bookmarkEnd w:id="2058"/>
      <w:r>
        <w:rPr>
          <w:rtl w:val="true"/>
        </w:rPr>
        <w:t>«</w:t>
      </w:r>
      <w:r>
        <w:rPr/>
        <w:t>40</w:t>
      </w:r>
      <w:r>
        <w:rPr>
          <w:rtl w:val="true"/>
        </w:rPr>
        <w:t>»</w:t>
      </w:r>
      <w:bookmarkEnd w:id="2059"/>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الْمُفَضَّلِ الشَّيْبَانِيُّ عَنْ أَحْمَدَ بْنِ مُطَوَّقِ بْنِ سَوَّارٍ عَنِ الْمُغِيرَةِ بْنِ مُحَمَّدِ بْنِ الْمُهَلَّبِ عَنْ عَبْدِ الْغَفَّارِ بْنِ كَثِيرٍ عَنْ إِبْرَاهِيمَ بْنِ حُمَيْدٍ عَنْ أَبِي هَاشِمٍ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يَهُودِيٌّ عَلَى رَسُولِ اللَّهِ صلي الله عليه و آله يُقَالُ لَهُ نَعْثَلٌ فَقَالَ يَا مُحَمَّدُ إِنِّي سَائِلُكَ عَنْ أَشْيَاءَ تَلَجْلَجُ فِي صَدْرِي مُنْذُ حِينٍ فَإِنْ أَنْتَ أَجَبْتَنِي عَنْهَا أَسْلَمْتُ عَلَى يَدِكَ</w:t>
      </w:r>
    </w:p>
    <w:p>
      <w:pPr>
        <w:pStyle w:val="BookText"/>
        <w:rPr/>
      </w:pPr>
      <w:r>
        <w:rPr>
          <w:rFonts w:ascii="IRNazanin" w:hAnsi="IRNazanin" w:eastAsia="IRNazanin"/>
          <w:color w:val="111111"/>
          <w:sz w:val="28"/>
          <w:sz w:val="28"/>
          <w:szCs w:val="28"/>
          <w:rtl w:val="true"/>
          <w:lang w:bidi="fa-IR"/>
        </w:rPr>
        <w:t>یا اینکه مرکب از اجزائی می شود که هر یک از آنها چنان هستند و بنا بر این مخلوقی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استدلال این چنین است که هر چیز قابل حدّ و نهایت، قابل زیاده و نقصان خواهد بود و در حد ذاتش از زیاده و نقصان ابا ندارد گر چه بالفعل در حدّ معینی قرار گیرد که در این صورت از جهت یک جاعل در آن حد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علیه السلام به گونه ای دیگر استدلال فرمود و آن، حکم وجدان به والاتر بودن و با ارزش تر بودن ایجاد کننده از ایجاد شده و عدم مشابهت و مشارکت بین این دو می باشد که اگر چنین نبود چگونه فقط یکی را محتاج به علت می دانیم و چگونه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ایجاد کننده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و نه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عدم مشابهت خدا و مخلوق در چیزی باشد که باعث احتیاج خدا به علت می گردد که در این صورت خود محتاج به علت دیگری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مصدر یعنی بین او و کسی که خلقش کرده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به صیغه ماضی معلوم خوانده شود</w:t>
      </w:r>
      <w:r>
        <w:rPr>
          <w:rFonts w:eastAsia="IRNazanin" w:cs="IRNazanin"/>
          <w:color w:val="111111"/>
          <w:sz w:val="28"/>
          <w:szCs w:val="28"/>
          <w:rtl w:val="true"/>
          <w:lang w:bidi="fa-IR"/>
        </w:rPr>
        <w:t>.</w:t>
      </w:r>
    </w:p>
    <w:p>
      <w:pPr>
        <w:pStyle w:val="Heading5"/>
        <w:numPr>
          <w:ilvl w:val="4"/>
          <w:numId w:val="1"/>
        </w:numPr>
        <w:rPr/>
      </w:pPr>
      <w:bookmarkStart w:id="2060" w:name="__RefHeading___Toc3702955_1468164448"/>
      <w:bookmarkStart w:id="2061" w:name="_Toc939"/>
      <w:bookmarkEnd w:id="2060"/>
      <w:r>
        <w:rPr>
          <w:rtl w:val="true"/>
        </w:rPr>
        <w:t xml:space="preserve">روایت </w:t>
      </w:r>
      <w:r>
        <w:rPr/>
        <w:t>37</w:t>
      </w:r>
      <w:bookmarkEnd w:id="2061"/>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هشام جوالیقی را برای امام موسی کاظم علیه السلام وصف کردم و قول هشام بن حکم را که خدا جسم است از برایش حکایت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خدای تعالی شبیه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سخن زشت و ناسزا بدتر است از گفتار کسی که آفریننده همه چیز را به جسم یا صورت، یا به یکی از آفریدگانش، یا به تحدید و اندازه نمودن، یا به اعضاء وصف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این عیب که ایشان می گویند برتر است برتری بزرگ</w:t>
      </w:r>
      <w:r>
        <w:rPr>
          <w:rFonts w:eastAsia="IRNazanin" w:cs="IRNazanin"/>
          <w:color w:val="111111"/>
          <w:sz w:val="28"/>
          <w:szCs w:val="28"/>
          <w:rtl w:val="true"/>
          <w:lang w:bidi="fa-IR"/>
        </w:rPr>
        <w:t>.</w:t>
      </w:r>
      <w:r>
        <w:rPr>
          <w:rStyle w:val="FootnoteAnchor"/>
          <w:rtl w:val="true"/>
        </w:rPr>
        <w:footnoteReference w:id="843"/>
      </w:r>
    </w:p>
    <w:p>
      <w:pPr>
        <w:pStyle w:val="Heading5"/>
        <w:numPr>
          <w:ilvl w:val="4"/>
          <w:numId w:val="1"/>
        </w:numPr>
        <w:rPr/>
      </w:pPr>
      <w:bookmarkStart w:id="2062" w:name="__RefHeading___Toc3702957_1468164448"/>
      <w:bookmarkStart w:id="2063" w:name="_Toc940"/>
      <w:bookmarkEnd w:id="2062"/>
      <w:r>
        <w:rPr>
          <w:rtl w:val="true"/>
        </w:rPr>
        <w:t>توضیح</w:t>
      </w:r>
      <w:bookmarkEnd w:id="20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تردید از راوی باشد</w:t>
      </w:r>
      <w:r>
        <w:rPr>
          <w:rFonts w:eastAsia="IRNazanin" w:cs="IRNazanin"/>
          <w:color w:val="111111"/>
          <w:sz w:val="28"/>
          <w:szCs w:val="28"/>
          <w:rtl w:val="true"/>
          <w:lang w:bidi="fa-IR"/>
        </w:rPr>
        <w:t>.</w:t>
      </w:r>
    </w:p>
    <w:p>
      <w:pPr>
        <w:pStyle w:val="Heading5"/>
        <w:numPr>
          <w:ilvl w:val="4"/>
          <w:numId w:val="1"/>
        </w:numPr>
        <w:rPr/>
      </w:pPr>
      <w:bookmarkStart w:id="2064" w:name="__RefHeading___Toc3702959_1468164448"/>
      <w:bookmarkStart w:id="2065" w:name="_Toc941"/>
      <w:bookmarkEnd w:id="2064"/>
      <w:r>
        <w:rPr>
          <w:rtl w:val="true"/>
        </w:rPr>
        <w:t xml:space="preserve">روایت </w:t>
      </w:r>
      <w:r>
        <w:rPr/>
        <w:t>38</w:t>
      </w:r>
      <w:bookmarkEnd w:id="2065"/>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قاسانی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نزد ما هستند در باب توحید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آنکه محدود و موصوف نمی شود و چیزی به او شباهت ندارد و چیزی مانند او نیست و اوست شنوای بینا</w:t>
      </w:r>
      <w:r>
        <w:rPr>
          <w:rFonts w:eastAsia="IRNazanin" w:cs="IRNazanin"/>
          <w:color w:val="111111"/>
          <w:sz w:val="28"/>
          <w:szCs w:val="28"/>
          <w:rtl w:val="true"/>
          <w:lang w:bidi="fa-IR"/>
        </w:rPr>
        <w:t>.</w:t>
      </w:r>
      <w:r>
        <w:rPr>
          <w:rStyle w:val="FootnoteAnchor"/>
          <w:rtl w:val="true"/>
        </w:rPr>
        <w:footnoteReference w:id="844"/>
      </w:r>
    </w:p>
    <w:p>
      <w:pPr>
        <w:pStyle w:val="Heading5"/>
        <w:numPr>
          <w:ilvl w:val="4"/>
          <w:numId w:val="1"/>
        </w:numPr>
        <w:rPr/>
      </w:pPr>
      <w:bookmarkStart w:id="2066" w:name="__RefHeading___Toc3702961_1468164448"/>
      <w:bookmarkStart w:id="2067" w:name="_Toc942"/>
      <w:bookmarkEnd w:id="2066"/>
      <w:r>
        <w:rPr>
          <w:rtl w:val="true"/>
        </w:rPr>
        <w:t xml:space="preserve">روایت </w:t>
      </w:r>
      <w:r>
        <w:rPr/>
        <w:t>39</w:t>
      </w:r>
      <w:bookmarkEnd w:id="2067"/>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و امام هادی علیهما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باشد چیزی از زکات را به او ندهید و در پشت سرش نماز نخوانید</w:t>
      </w:r>
      <w:r>
        <w:rPr>
          <w:rFonts w:eastAsia="IRNazanin" w:cs="IRNazanin"/>
          <w:color w:val="111111"/>
          <w:sz w:val="28"/>
          <w:szCs w:val="28"/>
          <w:rtl w:val="true"/>
          <w:lang w:bidi="fa-IR"/>
        </w:rPr>
        <w:t>.</w:t>
      </w:r>
      <w:r>
        <w:rPr>
          <w:rStyle w:val="FootnoteAnchor"/>
          <w:rtl w:val="true"/>
        </w:rPr>
        <w:footnoteReference w:id="845"/>
      </w:r>
    </w:p>
    <w:p>
      <w:pPr>
        <w:pStyle w:val="Heading5"/>
        <w:numPr>
          <w:ilvl w:val="4"/>
          <w:numId w:val="1"/>
        </w:numPr>
        <w:rPr/>
      </w:pPr>
      <w:bookmarkStart w:id="2068" w:name="__RefHeading___Toc3702963_1468164448"/>
      <w:bookmarkStart w:id="2069" w:name="_Toc943"/>
      <w:bookmarkEnd w:id="2068"/>
      <w:r>
        <w:rPr>
          <w:rtl w:val="true"/>
        </w:rPr>
        <w:t xml:space="preserve">روایت </w:t>
      </w:r>
      <w:r>
        <w:rPr/>
        <w:t>40</w:t>
      </w:r>
      <w:bookmarkEnd w:id="2069"/>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یک یهودی به نام نعثل محضر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از تو سؤالاتی می پرسم که مدتهاست در سینه ام جولان می کند که اگر به من پاسخ آنها را بگویی به دست تو اسلام می آورم</w:t>
      </w:r>
      <w:r>
        <w:rPr>
          <w:rFonts w:eastAsia="IRNazanin" w:cs="IRNazanin"/>
          <w:color w:val="111111"/>
          <w:sz w:val="28"/>
          <w:szCs w:val="28"/>
          <w:rtl w:val="true"/>
          <w:lang w:bidi="fa-IR"/>
        </w:rPr>
        <w:t xml:space="preserve">. </w:t>
      </w:r>
      <w:bookmarkStart w:id="2070" w:name="pg16997_179785"/>
    </w:p>
    <w:p>
      <w:pPr>
        <w:pStyle w:val="BookText"/>
        <w:rPr/>
      </w:pPr>
      <w:bookmarkEnd w:id="2070"/>
      <w:r>
        <w:rPr>
          <w:rFonts w:ascii="Amiri" w:hAnsi="Amiri" w:eastAsia="Amiri" w:cs="Amiri"/>
          <w:color w:val="111111"/>
          <w:sz w:val="28"/>
          <w:sz w:val="28"/>
          <w:szCs w:val="28"/>
          <w:rtl w:val="true"/>
          <w:lang w:bidi="ar-SA"/>
        </w:rPr>
        <w:t xml:space="preserve">قَالَ سَلْ يَا أَبَا عُمَارَةَ فَقَالَ يَا مُحَمَّدُ صِفْ لِي رَبَّكَ فَقَالَ علیه السلام إِنَّ الْخَالِقَ لَا يُوصَفُ إِلَّا بِمَا وَصَفَ بِهِ نَفْسَهُ وَ كَيْفَ يُوصَفُ الْخَالِقُ الَّذِي يَعْجِزُ الْحَوَاسُّ أَنْ تُدْرِكَهُ وَ الْأَوْهَامُ أَنْ تَنَالَهُ وَ الْخَطَرَاتُ أَنْ تَحُدَّهُ وَ الْأَبْصَارُ عَنِ الْإِحَاطَةِ بِهِ جَلَّ عَمَّا يَصِفُهُ الْوَاصِفُونَ نَأَى فِي قُرْبِهِ وَ قَرُبَ فِي نَأْيِهِ كَيَّفَ الْكَيْفِيَّةَ فَلَا يُقَالُ لَهُ كَيْفَ وَ أَيَّنَ الْأَيْنَ فَلَا يُقَالُ لَهُ أَيْنَ هُوَ مُنْقَطِعُ الْكَيْفُوفِيَّةِ وَ الْأَيْنُونِيَّةِ فَهُوَ الْأَحَدُ الصَّمَدُ كَمَا وَصَفَ نَفْسَهُ وَ الْوَاصِفُونَ لَا يَبْلُغُونَ نَعْتَهُ لَمْ يَلِدْ وَ لَمْ يُولَدْ وَ لَمْ يَكُنْ لَهُ كُفُواً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مُحَمَّدُ أَخْبِرْنِي عَنْ قَوْلِكَ إِنَّهُ وَاحِدٌ لَا شَبِيهَ لَهُ أَ لَيْسَ اللَّهُ وَاحِدٌ وَ الْإِنْسَانُ وَاحِدٌ فَوَحْدَانِيَّتُهُ أَشْبَهَتْ وَحْدَانِيَّةَ الْإِنْسَانِ فَقَالَ علیه السلام اللَّهُ وَاحِدٌ وَ أَحَدِيُّ الْمَعْنَى وَ الْإِنْسَانُ وَاحِدٌ ثَنَوِيُّ الْمَعْنَى جِسْمٌ وَ عَرَضٌ وَ بَدَنٌ وَ رُوحٌ فَإِنَّمَا التَّشْبِيهُ فِي الْمَعَانِي لَا غَيْرُ قَالَ صَدَقْتَ يَا مُحَمَّدُ</w:t>
      </w:r>
      <w:r>
        <w:rPr>
          <w:rFonts w:eastAsia="Amiri" w:cs="Amiri" w:ascii="Amiri" w:hAnsi="Amiri"/>
          <w:color w:val="111111"/>
          <w:sz w:val="28"/>
          <w:szCs w:val="28"/>
          <w:rtl w:val="true"/>
          <w:lang w:bidi="ar-SA"/>
        </w:rPr>
        <w:t>.</w:t>
      </w:r>
    </w:p>
    <w:p>
      <w:pPr>
        <w:pStyle w:val="Heading5"/>
        <w:numPr>
          <w:ilvl w:val="4"/>
          <w:numId w:val="1"/>
        </w:numPr>
        <w:rPr/>
      </w:pPr>
      <w:bookmarkStart w:id="2071" w:name="__RefHeading___Toc3702965_1468164448"/>
      <w:bookmarkStart w:id="2072" w:name="_Toc944"/>
      <w:bookmarkEnd w:id="2071"/>
      <w:r>
        <w:rPr>
          <w:rtl w:val="true"/>
        </w:rPr>
        <w:t>«</w:t>
      </w:r>
      <w:r>
        <w:rPr/>
        <w:t>41</w:t>
      </w:r>
      <w:r>
        <w:rPr>
          <w:rtl w:val="true"/>
        </w:rPr>
        <w:t>»</w:t>
      </w:r>
      <w:bookmarkEnd w:id="2072"/>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مُحَمَّدٍ الْعَطَّارِ عَنِ الْأَشْعَرِيِّ عَنْ مُحَمَّدِ بْنِ عِيسَى عَنْ هِشَامِ بْنِ إِبْرَاهِيمَ الْعَبَّاسِيِّ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يَعْنِي أَبَا الْحَسَنِ علیه السلام جُعِلْتُ فِدَاكَ أَمَرَنِي بَعْضُ مَوَالِيكَ أَنْ أَسْأَلَكَ عَنْ مَسْأَلَةٍ قَالَ وَ مَنْ هُوَ قُلْتُ الْحَسَنُ بْنُ سَهْلٍ قَالَ وَ فِي أَيِّ شَيْ‌ءٍ الْمَسْأَلَةُ قُلْتُ فِي التَّوْحِيدِ قَالَ وَ أَيُّ شَيْ‌ءٍ مِنَ التَّوْحِيدِ قَالَ يَسْأَلُكَ عَنْ اللَّهِ جِسْمٌ أَوْ لَا جِسْمٌ فَقَالَ لِي إِنَّ لِلنَّاسِ فِي التَّوْحِيدِ ثَلَاثَةَ مَذَاهِبَ إِثْبَاتٌ بِتَشْبِيهٍ وَ مَذْهَبُ النَّفْيِ وَ مَذْهَبُ إِثْبَاتٍ بِلَا تَشْبِيهٍ فَمَذْهَبُ الْإِثْبَاتِ بِتَشْبِيهٍ لَا يَجُوزُ وَ مَذْهَبُ النَّفْيِ لَا يَجُوزُ وَ الطَّرِيقُ فِي الْمَذْهَبِ الثَّالِثِ إِثْبَاتٌ بِلَا تَشْبِيهٍ</w:t>
      </w:r>
      <w:r>
        <w:rPr>
          <w:rFonts w:eastAsia="Amiri" w:cs="Amiri" w:ascii="Amiri" w:hAnsi="Amiri"/>
          <w:color w:val="111111"/>
          <w:sz w:val="28"/>
          <w:szCs w:val="28"/>
          <w:rtl w:val="true"/>
          <w:lang w:bidi="ar-SA"/>
        </w:rPr>
        <w:t>.</w:t>
      </w:r>
    </w:p>
    <w:p>
      <w:pPr>
        <w:pStyle w:val="Heading5"/>
        <w:numPr>
          <w:ilvl w:val="4"/>
          <w:numId w:val="1"/>
        </w:numPr>
        <w:rPr/>
      </w:pPr>
      <w:bookmarkStart w:id="2073" w:name="__RefHeading___Toc3702967_1468164448"/>
      <w:bookmarkStart w:id="2074" w:name="_Toc945"/>
      <w:bookmarkEnd w:id="2073"/>
      <w:r>
        <w:rPr>
          <w:rtl w:val="true"/>
        </w:rPr>
        <w:t>«</w:t>
      </w:r>
      <w:r>
        <w:rPr/>
        <w:t>42</w:t>
      </w:r>
      <w:r>
        <w:rPr>
          <w:rtl w:val="true"/>
        </w:rPr>
        <w:t>»</w:t>
      </w:r>
      <w:bookmarkEnd w:id="2074"/>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الْحِمْيَرِيِّ عَنِ ابْنِ عِيسَى عَنِ ابْنِ مَحْبُوبٍ عَنْ يَعْقُوبَ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أَصْحَابِنَا يَزْعُمُ أَنَّ لِلَّهِ صُورَةً مِثْلَ الْإِنْسَانِ وَ قَالَ آخَرُ إِنَّهُ فِي صُورَةِ أَمْرَدَ جَعْدٍ قَطَطٍ فَخَرَّ أَبُو عَبْدِ اللَّهِ علیه السلام سَاجِداً ثُمَّ رَفَعَ رَأْسَهُ فَقَالَ سُبْحَانَ اللَّهِ الَّذِي لَيْسَ كَمِثْلِهِ شَيْ‌ءٌ وَ لا تُدْرِكُهُ الْأَبْصارُ وَ لَا يُحِيطُ بِهِ عِلْمٌ لَمْ يَلِدْ لِأَنَّ الْوَلَدَ يُشْبِهُ أَبَاهُ وَ لَمْ يُولَدْ فَيُشْبِهَ مَنْ كَانَ قَبْلَهُ وَ لَمْ يَكُنْ لَهُ مِنْ خَلْقِهِ كُفُواً أَحَدٌ تَعَالَى عَنْ صِفَةِ مَنْ سِوَاهُ عُلُوّاً كَبِيراً</w:t>
      </w:r>
      <w:r>
        <w:rPr>
          <w:rFonts w:eastAsia="Amiri" w:cs="Amiri" w:ascii="Amiri" w:hAnsi="Amiri"/>
          <w:color w:val="111111"/>
          <w:sz w:val="28"/>
          <w:szCs w:val="28"/>
          <w:rtl w:val="true"/>
          <w:lang w:bidi="ar-SA"/>
        </w:rPr>
        <w:t>.</w:t>
      </w:r>
    </w:p>
    <w:p>
      <w:pPr>
        <w:pStyle w:val="Heading5"/>
        <w:numPr>
          <w:ilvl w:val="4"/>
          <w:numId w:val="1"/>
        </w:numPr>
        <w:rPr/>
      </w:pPr>
      <w:bookmarkStart w:id="2075" w:name="__RefHeading___Toc3702969_1468164448"/>
      <w:bookmarkStart w:id="2076" w:name="_Toc946"/>
      <w:bookmarkEnd w:id="2075"/>
      <w:r>
        <w:rPr>
          <w:rtl w:val="true"/>
        </w:rPr>
        <w:t>بیان</w:t>
      </w:r>
      <w:bookmarkEnd w:id="2076"/>
    </w:p>
    <w:p>
      <w:pPr>
        <w:pStyle w:val="BookText"/>
        <w:rPr/>
      </w:pPr>
      <w:r>
        <w:rPr>
          <w:rFonts w:ascii="IRNazanin" w:hAnsi="IRNazanin" w:eastAsia="IRNazanin"/>
          <w:color w:val="111111"/>
          <w:sz w:val="28"/>
          <w:sz w:val="28"/>
          <w:szCs w:val="28"/>
          <w:rtl w:val="true"/>
          <w:lang w:bidi="fa-IR"/>
        </w:rPr>
        <w:t>الجعد ضد السبط قال الجزري في صفة شعره علیه السلام ليس بالسبط</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ای اباعماره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پروردگارت را برایم وصف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خالق جز به آنچه خودش وصف فرموده وصف نشود و چگونه وصف شود خالقی که حواس از درکش و اوهام از رسیدن به او و خطورات ذهنی از محدود کردنش و دیدگان از احاطه به او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 از وصف وصف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نزدیکی دور و در عین دوری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را او چگونگی داد پس به او گفته نشود که چگونه است؟ و او به مکان، مکانیّت داده است پس به خودش گفته نشود که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کیفیت و مکان داشتن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احد و صمد است چنانچه خودش را وصف فرموده و وصف کنندگان به وصفش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زاده و نه زاده شده و هیچ کس همانند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اینکه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است که شبیهی ندارد، به چه معناست؟ مگر نه این است که خدا واحد است و انسان نیز واحد است؟ پس وحدانیت او شبیه وحدانیت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واحد و از نظر معنا یگانه است ولی انسان واحد و از نظر معنا غیریگانه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جسم و عرَض و بدن 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تشبیه تنها در معانی است نه در غیر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w:t>
      </w:r>
      <w:r>
        <w:rPr>
          <w:rStyle w:val="FootnoteAnchor"/>
          <w:rtl w:val="true"/>
        </w:rPr>
        <w:footnoteReference w:id="846"/>
      </w:r>
    </w:p>
    <w:p>
      <w:pPr>
        <w:pStyle w:val="Heading5"/>
        <w:numPr>
          <w:ilvl w:val="4"/>
          <w:numId w:val="1"/>
        </w:numPr>
        <w:rPr/>
      </w:pPr>
      <w:bookmarkStart w:id="2077" w:name="__RefHeading___Toc3702971_1468164448"/>
      <w:bookmarkStart w:id="2078" w:name="_Toc947"/>
      <w:bookmarkEnd w:id="2077"/>
      <w:r>
        <w:rPr>
          <w:rtl w:val="true"/>
        </w:rPr>
        <w:t xml:space="preserve">روایت </w:t>
      </w:r>
      <w:r>
        <w:rPr/>
        <w:t>41</w:t>
      </w:r>
      <w:bookmarkEnd w:id="2078"/>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بعضی از موالیانت مرا امر کرده که ترا از مسأله ای سؤال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در چه موردی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از توحید؟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 کرده از خدا که آیا جسم است یا جسم 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توحید سه مذهب است؛ یکی مذهب اثبات با تشبیه و دیگری مذهب نفی و سوم مذهب اثبات بدون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مذهب اثبات با تشبیه روا نباشد و مذهب نفی نیز جایز نیست و طریق درست در مذهب سوم باشد که اثبات است بدون تشبیه</w:t>
      </w:r>
      <w:r>
        <w:rPr>
          <w:rFonts w:eastAsia="IRNazanin" w:cs="IRNazanin"/>
          <w:color w:val="111111"/>
          <w:sz w:val="28"/>
          <w:szCs w:val="28"/>
          <w:rtl w:val="true"/>
          <w:lang w:bidi="fa-IR"/>
        </w:rPr>
        <w:t>.</w:t>
      </w:r>
      <w:r>
        <w:rPr>
          <w:rStyle w:val="FootnoteAnchor"/>
          <w:rtl w:val="true"/>
        </w:rPr>
        <w:footnoteReference w:id="847"/>
      </w:r>
    </w:p>
    <w:p>
      <w:pPr>
        <w:pStyle w:val="Heading5"/>
        <w:numPr>
          <w:ilvl w:val="4"/>
          <w:numId w:val="1"/>
        </w:numPr>
        <w:rPr/>
      </w:pPr>
      <w:bookmarkStart w:id="2079" w:name="__RefHeading___Toc3702973_1468164448"/>
      <w:bookmarkStart w:id="2080" w:name="_Toc948"/>
      <w:bookmarkEnd w:id="2079"/>
      <w:r>
        <w:rPr>
          <w:rtl w:val="true"/>
        </w:rPr>
        <w:t xml:space="preserve">روایت </w:t>
      </w:r>
      <w:r>
        <w:rPr/>
        <w:t>42</w:t>
      </w:r>
      <w:bookmarkEnd w:id="2080"/>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سراج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ما می پندارند خدا را صورتی است مثل انسان و دیگری گفته که در شکل پسر ساده روی پیچیده موئی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بر رو در افتاد و به سجده رفت بعد از آن سرش را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خدایی که چیزی مثل او نیست و دیده ها و اوهام او را در نیابد و دانشی به او احاطه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نزاده زیرا که فرزند به پدرش می ماند و زاده نشده که شباهت داشته باشد به کسی که پیش از او بوده و هیچ کس از خلقش او را همتا نبوده و نخواهد بود و برتر است از صفت غیر خودش، برتری بزرگ</w:t>
      </w:r>
      <w:r>
        <w:rPr>
          <w:rFonts w:eastAsia="IRNazanin" w:cs="IRNazanin"/>
          <w:color w:val="111111"/>
          <w:sz w:val="28"/>
          <w:szCs w:val="28"/>
          <w:rtl w:val="true"/>
          <w:lang w:bidi="fa-IR"/>
        </w:rPr>
        <w:t>.</w:t>
      </w:r>
      <w:r>
        <w:rPr>
          <w:rStyle w:val="FootnoteAnchor"/>
          <w:rtl w:val="true"/>
        </w:rPr>
        <w:footnoteReference w:id="848"/>
      </w:r>
    </w:p>
    <w:p>
      <w:pPr>
        <w:pStyle w:val="Heading5"/>
        <w:numPr>
          <w:ilvl w:val="4"/>
          <w:numId w:val="1"/>
        </w:numPr>
        <w:rPr/>
      </w:pPr>
      <w:bookmarkStart w:id="2081" w:name="__RefHeading___Toc3702975_1468164448"/>
      <w:bookmarkStart w:id="2082" w:name="_Toc949"/>
      <w:bookmarkEnd w:id="2081"/>
      <w:r>
        <w:rPr>
          <w:rtl w:val="true"/>
        </w:rPr>
        <w:t>توضیح</w:t>
      </w:r>
      <w:bookmarkEnd w:id="2082"/>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 وصف موی پیامبر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صاف و نه خیلی پیچیده بود</w:t>
      </w:r>
      <w:r>
        <w:rPr>
          <w:rFonts w:eastAsia="IRNazanin" w:cs="IRNazanin"/>
          <w:color w:val="111111"/>
          <w:sz w:val="28"/>
          <w:szCs w:val="28"/>
          <w:rtl w:val="true"/>
          <w:lang w:bidi="fa-IR"/>
        </w:rPr>
        <w:t xml:space="preserve">. </w:t>
      </w:r>
      <w:bookmarkStart w:id="2083" w:name="pg16997_179786"/>
    </w:p>
    <w:p>
      <w:pPr>
        <w:pStyle w:val="BookText"/>
        <w:rPr/>
      </w:pPr>
      <w:bookmarkEnd w:id="2083"/>
      <w:r>
        <w:rPr>
          <w:rFonts w:ascii="Amiri" w:hAnsi="Amiri" w:eastAsia="Amiri" w:cs="Amiri"/>
          <w:color w:val="111111"/>
          <w:sz w:val="28"/>
          <w:sz w:val="28"/>
          <w:szCs w:val="28"/>
          <w:rtl w:val="true"/>
          <w:lang w:bidi="ar-SA"/>
        </w:rPr>
        <w:t>و لا الجعد القطط السبط من الشعر المنبسط المسترسل و القطط الشديدة الجعودة</w:t>
      </w:r>
      <w:r>
        <w:rPr>
          <w:rFonts w:eastAsia="Amiri" w:cs="Amiri" w:ascii="Amiri" w:hAnsi="Amiri"/>
          <w:color w:val="111111"/>
          <w:sz w:val="28"/>
          <w:szCs w:val="28"/>
          <w:rtl w:val="true"/>
          <w:lang w:bidi="ar-SA"/>
        </w:rPr>
        <w:t>.</w:t>
      </w:r>
    </w:p>
    <w:p>
      <w:pPr>
        <w:pStyle w:val="Heading5"/>
        <w:numPr>
          <w:ilvl w:val="4"/>
          <w:numId w:val="1"/>
        </w:numPr>
        <w:rPr/>
      </w:pPr>
      <w:bookmarkStart w:id="2084" w:name="__RefHeading___Toc3702977_1468164448"/>
      <w:bookmarkStart w:id="2085" w:name="_Toc950"/>
      <w:bookmarkEnd w:id="2084"/>
      <w:r>
        <w:rPr>
          <w:rtl w:val="true"/>
        </w:rPr>
        <w:t>«</w:t>
      </w:r>
      <w:r>
        <w:rPr/>
        <w:t>43</w:t>
      </w:r>
      <w:r>
        <w:rPr>
          <w:rtl w:val="true"/>
        </w:rPr>
        <w:t>»</w:t>
      </w:r>
      <w:bookmarkEnd w:id="2085"/>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عَلِيِّ بْنِ مُحَمَّدٍ الْقُمِّيِّ عَنِ الْبَرْقِيِّ عَنْ مُحَمَّدِ بْنِ مُوسَى بْنِ عِيسَى‌</w:t>
      </w:r>
      <w:r>
        <w:rPr>
          <w:rStyle w:val="FootnoteAnchor"/>
          <w:rtl w:val="true"/>
        </w:rPr>
        <w:footnoteReference w:id="849"/>
      </w:r>
      <w:r>
        <w:rPr>
          <w:rFonts w:ascii="Amiri" w:hAnsi="Amiri" w:eastAsia="Amiri" w:cs="Amiri"/>
          <w:color w:val="111111"/>
          <w:sz w:val="28"/>
          <w:sz w:val="28"/>
          <w:szCs w:val="28"/>
          <w:rtl w:val="true"/>
          <w:lang w:bidi="ar-SA"/>
        </w:rPr>
        <w:t>عَنْ إِسْكِيبِ بْنِ أَحْمَدَ الْكَيْسَانِيِ‌</w:t>
      </w:r>
      <w:r>
        <w:rPr>
          <w:rStyle w:val="FootnoteAnchor"/>
          <w:rtl w:val="true"/>
        </w:rPr>
        <w:footnoteReference w:id="850"/>
      </w:r>
      <w:r>
        <w:rPr>
          <w:rFonts w:ascii="Amiri" w:hAnsi="Amiri" w:eastAsia="Amiri" w:cs="Amiri"/>
          <w:color w:val="111111"/>
          <w:sz w:val="28"/>
          <w:sz w:val="28"/>
          <w:szCs w:val="28"/>
          <w:rtl w:val="true"/>
          <w:lang w:bidi="ar-SA"/>
        </w:rPr>
        <w:t>عَنْ عَبْدِ الْمَلِكِ بْنِ هِشَامٍ الْخَيَّاطِ</w:t>
      </w:r>
      <w:r>
        <w:rPr>
          <w:rStyle w:val="FootnoteAnchor"/>
          <w:rtl w:val="true"/>
        </w:rPr>
        <w:footnoteReference w:id="8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علیه السلام أَسْأَلُكَ جَعَلَنِيَ اللَّهُ فِدَاكَ قَالَ سَلْ يَا جَبَلِيُّ عَمَّا ذَا تَسْأَلُنِي فَقُلْتُ جُعِلْتُ فِدَاكَ زَعَمَ هِشَامُ بْنُ سَالِمٍ أَنَّ لِلَّهِ عَزَّ وَ جَلَّ صُورَةً وَ أَنَّ آدَمَ خُلِقَ عَلَى مِثَالِ الرَّبِّ فَيَصِفُ هَذَا وَ يَصِفُ هَذَا وَ أَوْمَأْتُ إِلَى جَانِبِي وَ شَعْرِ رَأْسِي وَ زَعَمَ يُونُسُ مَوْلَى آلِ يَقْطِينٍ وَ هِشَامُ بْنُ الْحَكَمِ أَنَّ اللَّهَ شَيْ‌ءٌ لَا كَالْأَشْيَاءِ وَ أَنَّ الْأَشْيَاءَ بَائِنَةٌ مِنْهُ وَ أَنَّهُ بَائِنٌ مِنَ الْأَشْيَاءِ وَ زَعَمَا أَنَّ إِثْبَاتَ الشَّيْ‌ءِ أَنْ يُقَالَ جِسْمٌ فَهُوَ جِسْمٌ لَا كَالْأَجْسَامِ شَيْ‌ءٌ لَا كَالْأَشْيَاءِ ثَابِتٌ مَوْجُودٌ غَيْرُ مَفْقُودٍ وَ لَا مَعْدُومٍ خَارِجٌ عَنِ الْحَدَّيْنِ حَدِّ الْإِبْطَالِ وَ حَدِّ التَّشْبِيهِ فَبِأَيِّ الْقَوْلَيْنِ أَقُولُ قَالَ فَقَالَ أَبُو عَبْدِ اللَّهِ علیه السلام أَرَادَ هَذَا الْإِثْبَاتَ وَ هَذَا شَبَّهَ رَبَّهُ تَعَالَى بِمَخْلُوقٍ تَعَالَى اللَّهُ الَّذِي لَيْسَ لَهُ شِبْهٌ وَ لَا مِثْلٌ وَ لَا عِدْلٌ وَ لَا نَظِيرٌ وَ لَا هُوَ بِصِفَةِ الْمَخْلُوقِينَ لَا تَقُلْ بِمِثْلِ مَا قَالَ هِشَامُ بْنُ سَالِمٍ وَ قُلْ بِمَا قَالَ مَوْلَى آلِ يَقْطِينٍ وَ صَاحِبْهُ قَالَ فَقُلْتُ يُعْطَى الزَّكَاةَ مَنْ خَالَفَ هِشَاماً فِي التَّوْحِيدِ فَقَالَ بِرَأْسِهِ لَا</w:t>
      </w:r>
      <w:r>
        <w:rPr>
          <w:rFonts w:eastAsia="Amiri" w:cs="Amiri" w:ascii="Amiri" w:hAnsi="Amiri"/>
          <w:color w:val="111111"/>
          <w:sz w:val="28"/>
          <w:szCs w:val="28"/>
          <w:rtl w:val="true"/>
          <w:lang w:bidi="ar-SA"/>
        </w:rPr>
        <w:t>.</w:t>
      </w:r>
    </w:p>
    <w:p>
      <w:pPr>
        <w:pStyle w:val="Heading5"/>
        <w:numPr>
          <w:ilvl w:val="4"/>
          <w:numId w:val="1"/>
        </w:numPr>
        <w:rPr/>
      </w:pPr>
      <w:bookmarkStart w:id="2086" w:name="__RefHeading___Toc3702979_1468164448"/>
      <w:bookmarkStart w:id="2087" w:name="_Toc951"/>
      <w:bookmarkEnd w:id="2086"/>
      <w:r>
        <w:rPr>
          <w:rtl w:val="true"/>
        </w:rPr>
        <w:t>بیان</w:t>
      </w:r>
      <w:bookmarkEnd w:id="2087"/>
    </w:p>
    <w:p>
      <w:pPr>
        <w:pStyle w:val="BookText"/>
        <w:rPr/>
      </w:pPr>
      <w:r>
        <w:rPr>
          <w:rFonts w:ascii="IRNazanin" w:hAnsi="IRNazanin" w:eastAsia="IRNazanin"/>
          <w:color w:val="111111"/>
          <w:sz w:val="28"/>
          <w:sz w:val="28"/>
          <w:szCs w:val="28"/>
          <w:rtl w:val="true"/>
          <w:lang w:bidi="fa-IR"/>
        </w:rPr>
        <w:t>أراد هذا الإثبات أي يونس و هشام بن الحكم و لعله علیه السلام إنما صوب قولهما في المعنى لا في إطلاق لفظ الجسم عليه تعالى و يظهر مما زعما من أن إثبات الشي‌ء أن يقال جسم أن مرادهم بالجسم أعم من المعنى المصطلح كما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السبط من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صاف و 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درهم پیچیده</w:t>
      </w:r>
      <w:r>
        <w:rPr>
          <w:rFonts w:eastAsia="IRNazanin" w:cs="IRNazanin"/>
          <w:color w:val="111111"/>
          <w:sz w:val="28"/>
          <w:szCs w:val="28"/>
          <w:rtl w:val="true"/>
          <w:lang w:bidi="fa-IR"/>
        </w:rPr>
        <w:t>.</w:t>
      </w:r>
    </w:p>
    <w:p>
      <w:pPr>
        <w:pStyle w:val="Heading5"/>
        <w:numPr>
          <w:ilvl w:val="4"/>
          <w:numId w:val="1"/>
        </w:numPr>
        <w:rPr/>
      </w:pPr>
      <w:bookmarkStart w:id="2088" w:name="__RefHeading___Toc3702981_1468164448"/>
      <w:bookmarkStart w:id="2089" w:name="_Toc952"/>
      <w:bookmarkEnd w:id="2088"/>
      <w:r>
        <w:rPr>
          <w:rtl w:val="true"/>
        </w:rPr>
        <w:t xml:space="preserve">روایت </w:t>
      </w:r>
      <w:r>
        <w:rPr/>
        <w:t>43</w:t>
      </w:r>
      <w:bookmarkEnd w:id="2089"/>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هاشم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می توانم از شما سؤالی بپرسم؟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ای مرد کوهی، سؤالت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هشام بن سالم می پندارد خدا صورتی دارد و آدم به شکل پروردگار خلق شده پس اینها را وصف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کردم به دو طرفم و به موی 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مولی آل یقطین و هشام بن حکم می پندارند خدا شیء است نه مانند اشیاء و اشیاء از او جدایند و او از اشیاء جداست و می پندارند اثبات شیء بر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جسم است نه مانند اجسام و شیء است نه مانند اشیاء، ثابت و موجود است نه مفقود و معدوم، از دو حد ابطال و تشبیه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کدام یک از این دو قول، معتقد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خدا را اثبات کند و آن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را به مخلوقی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مرتبه است خدایی که برای او شبیه و مثل و همتا و نظیری نیست و به صفت مخلوقات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هشام بن سالم گفته عقیده مورز و همان را که یونس و هشام بن حکم گفته 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کسی که در توحید با هشام مخالف باشد زکات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سرش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Heading5"/>
        <w:numPr>
          <w:ilvl w:val="4"/>
          <w:numId w:val="1"/>
        </w:numPr>
        <w:rPr/>
      </w:pPr>
      <w:bookmarkStart w:id="2090" w:name="__RefHeading___Toc3702983_1468164448"/>
      <w:bookmarkStart w:id="2091" w:name="_Toc953"/>
      <w:bookmarkEnd w:id="2090"/>
      <w:r>
        <w:rPr>
          <w:rtl w:val="true"/>
        </w:rPr>
        <w:t>توضیح</w:t>
      </w:r>
      <w:bookmarkEnd w:id="209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هذا 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یونس و هشام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امام علیه السلام قول آنها را تنها از جهت معنا درست دانسته و نه اطلاق لفظ جسم را بر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قول آن دو نفر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شیء آن است که گفته شود جسم است، معلوم می شود که منظور آنها از جسم اعمّ از معنای مصطلح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w:t>
      </w:r>
      <w:r>
        <w:rPr>
          <w:rFonts w:eastAsia="IRNazanin" w:cs="IRNazanin"/>
          <w:color w:val="111111"/>
          <w:sz w:val="28"/>
          <w:szCs w:val="28"/>
          <w:rtl w:val="true"/>
          <w:lang w:bidi="fa-IR"/>
        </w:rPr>
        <w:t>-.</w:t>
      </w:r>
      <w:r>
        <w:rPr>
          <w:rStyle w:val="FootnoteAnchor"/>
          <w:rtl w:val="true"/>
        </w:rPr>
        <w:footnoteReference w:id="852"/>
      </w:r>
      <w:bookmarkStart w:id="2092" w:name="pg16997_179787"/>
    </w:p>
    <w:p>
      <w:pPr>
        <w:pStyle w:val="Heading5"/>
        <w:numPr>
          <w:ilvl w:val="4"/>
          <w:numId w:val="1"/>
        </w:numPr>
        <w:rPr/>
      </w:pPr>
      <w:bookmarkStart w:id="2093" w:name="__RefHeading___Toc3702985_1468164448"/>
      <w:bookmarkStart w:id="2094" w:name="_Toc954"/>
      <w:bookmarkEnd w:id="2092"/>
      <w:bookmarkEnd w:id="2093"/>
      <w:r>
        <w:rPr>
          <w:rtl w:val="true"/>
        </w:rPr>
        <w:t>«</w:t>
      </w:r>
      <w:r>
        <w:rPr/>
        <w:t>44</w:t>
      </w:r>
      <w:r>
        <w:rPr>
          <w:rtl w:val="true"/>
        </w:rPr>
        <w:t>»</w:t>
      </w:r>
      <w:bookmarkEnd w:id="2094"/>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مُحَمَّدِ بْنِ عَلِيٍّ الصَّيْرَفِيِّ عَنْ عَلِيِّ بْنِ حَمَّادٍ عَنِ الْمُفَضَّلِ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لَا يُقْدَرُ قُدْرَتُهُ وَ لَا يَقْدِرُ الْعِبَادُ عَلَى صِفَتِهِ وَ لَا يَبْلُغُونَ كُنْهَ عِلْمِهِ وَ لَا مَبْلَغَ عَظَمَتِهِ وَ لَيْسَ شَيْ‌ءٌ غَيْرَهُ وَ هُوَ نُورٌ لَيْسَ فِيهِ ظُلْمَةٌ وَ صِدْقٌ لَيْسَ فِيهِ كَذِبٌ وَ عَدْلٌ لَيْسَ فِيهِ جَوْرٌ وَ حَقٌّ لَيْسَ فِيهِ بَاطِلٌ كَذَلِكَ لَمْ يَزَلْ وَ لَا يَزَالُ أَبَدَ الْآبِدِينَ وَ كَذَلِكَ كَانَ إِذْ لَمْ تَكُنْ أَرْضٌ وَ لَا سَمَاءٌ وَ لَا لَيْلٌ وَ لَا نَهَارٌ وَ لَا شَمْسٌ وَ لَا قَمَرٌ وَ لَا نُجُومٌ وَ لَا سَحَابٌ وَ لَا مَطَرٌ وَ لَا رِيَاحٌ ثُمَّ إِنَّ اللَّهَ تَبَارَكَ وَ تَعَالَى أَحَبَّ أَنْ يَخْلُقَ خَلْقاً يُعَظِّمُونَ عَظَمَتَهُ وَ يُكَبِّرُونَ كِبْرِيَاءَهُ وَ يُجِلُّونَ جَلَالَهُ فَقَالَ كُونَا ظِلَّيْنِ فَكَانَا كَمَا قَالَ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معنى قوله هو نور أي هو منير و هاد و معنى قوله كونا ظلين الروح المقدس و الملك المقرب و المراد به أن الله كان و لا شي‌ء معه فأراد أن يخلق أنبياءه و حججه و شهداءه فخلق قبلهم الروح المقدس و هو الذي يؤيد الله عز و جل به أنبياءه و شهداءه و حججه صلوات الله عليهم و هو الذي يحرسهم به من كيد الشيطان و وسواسه و يسددهم و يوفقهم و يمدهم بالخواطر الصادقة ثم خلق الروح الأمين الذي نزل على أنبيائه بالوحي منه عز و جل و قال لهما كونا ظلين ظليلين لأنبيائي و رسلي و حججي و شهدائي فكانا كما قال الله عز و جل ظلين ظليلين لأنبيائه و رسله و حججه و شهدائه يعينهم بهما و ينصرهم على أيديهما و يحرسهم بهما و على هذا المعنى قيل للسلطان العادل إنه ظل الله في أرضه لعباده يأوي إليه المظلوم و يأمن به الخائف الوجل و يأمن به السبل و ينتصر به الضعيف من القوي‌</w:t>
      </w:r>
      <w:r>
        <w:rPr>
          <w:rStyle w:val="FootnoteAnchor"/>
          <w:rtl w:val="true"/>
        </w:rPr>
        <w:footnoteReference w:id="853"/>
      </w:r>
      <w:r>
        <w:rPr>
          <w:rFonts w:ascii="Amiri" w:hAnsi="Amiri" w:eastAsia="Amiri" w:cs="Amiri"/>
          <w:color w:val="111111"/>
          <w:sz w:val="28"/>
          <w:sz w:val="28"/>
          <w:szCs w:val="28"/>
          <w:rtl w:val="true"/>
          <w:lang w:bidi="ar-SA"/>
        </w:rPr>
        <w:t>و هذا هو سلطان الله و حجته التي لا تخلو الأرض منه إلى أن تقوم الساعة</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5" w:name="__RefHeading___Toc3702987_1468164448"/>
      <w:bookmarkStart w:id="2096" w:name="_Toc955"/>
      <w:bookmarkEnd w:id="2095"/>
      <w:r>
        <w:rPr>
          <w:rtl w:val="true"/>
        </w:rPr>
        <w:t xml:space="preserve">روایت </w:t>
      </w:r>
      <w:r>
        <w:rPr/>
        <w:t>44</w:t>
      </w:r>
      <w:bookmarkEnd w:id="2096"/>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خدای تبارک و تعالی قدرتش اندازه نمی شود و بندگان بر وصف کردنش قادر نیستند و به کنه علم و نهایت عظمتش نمی رسند و چیزی غیر از او این چنین نیست و او نوری است که ظلمتی در آن نیست و راستی که دروغی در آن نیست و عدلی که ستمی در آن نیست و حقی که باطلی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همچنین بوده و همواره همچنین خواهد بود در ابد الآباد و این چنین بود در وقتی که نه زمینی بود و نه آسمانی و نه شبی و نه روزی و نه آفتابی و نه ماهی و نه ستارگانی و نه ابری و نه بارانی و نه بادهائی، بعد از آن خدای تبارک و تعالی دوست داشت که خلقی را بیافریند که عظمتش را تعظیم نمایند و بزرگیش را بزرگ دانند و بزرگواریش را تجلیل کنند، بعد از آن فرمود که دو 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پس بودند چنان که خدای تبارک و تعالی فرمود</w:t>
      </w:r>
      <w:r>
        <w:rPr>
          <w:rFonts w:eastAsia="IRNazanin" w:cs="IRNazanin"/>
          <w:color w:val="111111"/>
          <w:sz w:val="28"/>
          <w:szCs w:val="28"/>
          <w:rtl w:val="true"/>
          <w:lang w:bidi="fa-IR"/>
        </w:rPr>
        <w:t>.</w:t>
      </w:r>
      <w:r>
        <w:rPr>
          <w:rStyle w:val="FootnoteAnchor"/>
          <w:rtl w:val="true"/>
        </w:rPr>
        <w:footnoteReference w:id="855"/>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قول آن حضرت که آن جناب نور است یعنی نور بخش و رهنما است و معنی قول آن حضرت که دو سایه باشید روح مقدس و فرشته مقرب است و مراد از آن این است که خدا بود و هیچ چیز با او نبود پس خواست که پیغمبران و حجتهای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شاهدهای خود را بیافریند و پیش از ایشان روح مقدس را آفرید و روح مقدس همان است که خدای عز و جل به واسطه او پیغمبران و شاهدان و حجتهای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و تقویت می کند و او همان است که ایشان را از مکر شیطان و وسوسه‌های او حراست و پاسبانی می کند و ایشان را راست و درست می سازد و توفیق میدهد و به اندیشه‌های راست که در دل سر زند امداد و کمک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روح الامین را آفرید که بر پیغمبران خدا با وحی از آن جناب عز و جل فرود آمد و خدا به ایشان فرمود که دو سایه باشید سایه‌دار از برای پیغمبران و رسولان و حجتها و شاهدان من پس دو سایه بودند سایه دار از برای پیغمبران و رسولان و حجتها و شاهدان خدا چنان که خدای عز و جل فرموده بود و ایشان را به این دو سایه اعانت می نمود و بر دستهای این دو فرشته ایشان را نصرت می داد و به این دو، خلق ایشان را حراست می فرمود و بنا بر این معنی پادشاه عادل را ظل اللَّه گفته‌اند که سایه خداست در زمینش از برای بندگانش که مظلوم به سوی او جا می گیرد و ترسان لرزان به او ایمن می گردد و راه به او امنیت به هم می رساند و ضعیف به یاری او از قوی داد خود را می‌ستاند و این پادشاه عادل که ظل اللَّه باشد همان پادشاه و سلطان خدا و حجت او است که زمین از او خالی نباشد تا آنکه قیامت برپا شود</w:t>
      </w:r>
      <w:r>
        <w:rPr>
          <w:rFonts w:eastAsia="IRNazanin" w:cs="IRNazanin"/>
          <w:color w:val="111111"/>
          <w:sz w:val="28"/>
          <w:szCs w:val="28"/>
          <w:rtl w:val="true"/>
          <w:lang w:bidi="fa-IR"/>
        </w:rPr>
        <w:t xml:space="preserve">. </w:t>
      </w:r>
      <w:bookmarkStart w:id="2097" w:name="pg16997_179788"/>
    </w:p>
    <w:p>
      <w:pPr>
        <w:pStyle w:val="Heading5"/>
        <w:numPr>
          <w:ilvl w:val="4"/>
          <w:numId w:val="1"/>
        </w:numPr>
        <w:rPr/>
      </w:pPr>
      <w:bookmarkStart w:id="2098" w:name="__RefHeading___Toc3702989_1468164448"/>
      <w:bookmarkStart w:id="2099" w:name="_Toc956"/>
      <w:bookmarkEnd w:id="2097"/>
      <w:bookmarkEnd w:id="2098"/>
      <w:r>
        <w:rPr>
          <w:rtl w:val="true"/>
        </w:rPr>
        <w:t>بیان</w:t>
      </w:r>
      <w:bookmarkEnd w:id="2099"/>
    </w:p>
    <w:p>
      <w:pPr>
        <w:pStyle w:val="BookText"/>
        <w:rPr/>
      </w:pPr>
      <w:r>
        <w:rPr>
          <w:rFonts w:ascii="Amiri" w:hAnsi="Amiri" w:eastAsia="Amiri" w:cs="Amiri"/>
          <w:color w:val="111111"/>
          <w:sz w:val="28"/>
          <w:sz w:val="28"/>
          <w:szCs w:val="28"/>
          <w:rtl w:val="true"/>
          <w:lang w:bidi="ar-SA"/>
        </w:rPr>
        <w:t>قوله علیه السلام و ليس شي‌ء غيره أي كذلك أو كان كذلك حين لا شي‌ء غيره و يحتمل اتصاله بما بعده أي هو متصف بتلك الأوصاف المذكورة بعد ذلك لا شي‌ء غيره و قوله علیه السلام كونا ظلين يحتمل أن يكون إشارة إلى خلق أرواح الثقلين فإن الظلال تطلق على عالم الأرواح في الأخبار كما سيأتي أو إلى الملائكة و أرواح البشر أو إلى نور محمد و علي صلوات الله عليهما أو نور محمد و نور أهل بيته ع وَ يُؤَيِّدُهُ مَا سَيَأْتِي فِي بَابِ بَدْءِ خَلْقِ أَرْوَاحِ الْأَئِمَّةِ علیه السلام عَنْ جَابِرٍ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وَ لَا شَيْ‌ءَ غَيْرُهُ فَأَوَّلُ مَا ابْتَدَأَ مِنْ خَلْقٍ خَلَقَهُ أَنْ خَلَقَ مُحَمَّداً وَ خَلَقَنَا أَهْلَ الْبَيْتِ مَعَهُ مِنْ نُورِ عَظَمَتِهِ فَأَوْقَفَنَا أَظِلَّةً خَضْرَاءَ بَيْنَ يَدَيْهِ حَيْثُ لَا سَمَاءَ وَ لَا أَرْضَ وَ لَا مَكَانَ وَ لَا لَيْلَ وَ لَا نَهَارَ وَ لَا شَمْسَ وَ لَا قَمَرَ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صَفْوَانَ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السَّمَاوَاتِ وَ الْأَرَضِينَ اسْتَوَى عَلَى الْعَرْشِ فَأَمَرَ نُورَيْنِ مِنْ نُورِهِ فَطَافَا حَوْلَ الْعَرْشِ سَبْعِينَ مَرَّةً فَقَالَ عَزَّ وَ جَلَّ هَذَانِ نُورَانِ لِي مُطِيعَانِ فَخَلَقَ اللَّهُ مِنْ ذَلِكَ النُّورِ مُحَمَّداً وَ عَلِيّاً وَ الْأَصْفِيَاءَ مِنْ وُلْدِهِ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حَبَابَةُ الْوَالِبِيَّةُ</w:t>
      </w:r>
      <w:r>
        <w:rPr>
          <w:rStyle w:val="FootnoteAnchor"/>
          <w:rtl w:val="true"/>
        </w:rPr>
        <w:footnoteReference w:id="856"/>
      </w:r>
      <w:r>
        <w:rPr>
          <w:rFonts w:ascii="Amiri" w:hAnsi="Amiri" w:eastAsia="Amiri" w:cs="Amiri"/>
          <w:color w:val="111111"/>
          <w:sz w:val="28"/>
          <w:sz w:val="28"/>
          <w:szCs w:val="28"/>
          <w:rtl w:val="true"/>
          <w:lang w:bidi="ar-SA"/>
        </w:rPr>
        <w:t>عَلَى أَبِي جَعْفَرٍ علیه السلام فَقَالَتْ أَخْبِرْنِي يَا ابْنَ رَسُولِ اللَّهِ أَيَّ شَيْ‌ءٍ كُنْتُمْ فِي الْأَظِلَّةِ فَقَالَ علیه السلام كُنَّا نُوراً بَيْنَ يَدَيِ اللَّهِ قَبْلَ خَلْقِ خَلْقِهِ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بهما مادتي السماء و الأرض</w:t>
      </w:r>
      <w:r>
        <w:rPr>
          <w:rFonts w:eastAsia="Amiri" w:cs="Amiri" w:ascii="Amiri" w:hAnsi="Amiri"/>
          <w:color w:val="111111"/>
          <w:sz w:val="28"/>
          <w:szCs w:val="28"/>
          <w:rtl w:val="true"/>
          <w:lang w:bidi="ar-SA"/>
        </w:rPr>
        <w:t>.</w:t>
      </w:r>
    </w:p>
    <w:p>
      <w:pPr>
        <w:pStyle w:val="Heading5"/>
        <w:numPr>
          <w:ilvl w:val="4"/>
          <w:numId w:val="1"/>
        </w:numPr>
        <w:rPr/>
      </w:pPr>
      <w:bookmarkStart w:id="2100" w:name="__RefHeading___Toc3702991_1468164448"/>
      <w:bookmarkStart w:id="2101" w:name="_Toc957"/>
      <w:bookmarkEnd w:id="2100"/>
      <w:r>
        <w:rPr>
          <w:rtl w:val="true"/>
        </w:rPr>
        <w:t>«</w:t>
      </w:r>
      <w:r>
        <w:rPr/>
        <w:t>45</w:t>
      </w:r>
      <w:r>
        <w:rPr>
          <w:rtl w:val="true"/>
        </w:rPr>
        <w:t>»</w:t>
      </w:r>
      <w:bookmarkEnd w:id="2101"/>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الْبَزَنْطِيِّ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يَا أَحْمَدُ مَا الْخِلَافُ بَيْنَكُمْ وَ بَيْنَ أَصْحَابِ هِشَامِ بْنِ الْحَكَمِ فِي التَّوْحِيدِ فَقُلْتُ جُعِلْتُ فِدَاكَ قُلْنَا نَحْنُ بِالصُّورَةِ لِلْحَدِيثِ الَّذِي رُوِيَ أَنَّ رَسُولَ اللَّهِ صلي الله عليه و آله رَأَى رَبَّهُ فِي صُورَةِ شَابٍّ فَقَالَ هِشَامُ بْنُ الْحَكَمِ بِالنَّفْيِ بِالْجِسْمِ فَقَالَ يَا أَحْمَدُ إِنَّ رَسُولَ اللَّهِ صلي الله عليه و آله لَمَّا أُسْرِيَ بِهِ إِلَى السَّمَاءِ وَ بَلَغَ عِنْدَ سِدْرَةِ الْمُنْتَهَى خُرِقَ لَهُ فِي الْحُجُبِ مِثْلُ سَمِّ الْإِبْرَةِ فَرَأَى مِنْ نُورِ الْعَظَمَةِ مَا شَاءَ اللَّهُ أَنْ يَرَى وَ أَرَدْتُمْ أَنْتُمُ التَّشْبِيهَ دَعْ هَذَا يَا أَحْمَدُ لَا يَنْفَتِحُ عَلَيْكَ مِنْهُ أَمْرٌ عَظِيمٌ</w:t>
      </w:r>
      <w:r>
        <w:rPr>
          <w:rFonts w:eastAsia="Amiri" w:cs="Amiri" w:ascii="Amiri" w:hAnsi="Amiri"/>
          <w:color w:val="111111"/>
          <w:sz w:val="28"/>
          <w:szCs w:val="28"/>
          <w:rtl w:val="true"/>
          <w:lang w:bidi="ar-SA"/>
        </w:rPr>
        <w:t>.</w:t>
      </w:r>
    </w:p>
    <w:p>
      <w:pPr>
        <w:pStyle w:val="Heading5"/>
        <w:numPr>
          <w:ilvl w:val="4"/>
          <w:numId w:val="1"/>
        </w:numPr>
        <w:rPr/>
      </w:pPr>
      <w:bookmarkStart w:id="2102" w:name="__RefHeading___Toc3702993_1468164448"/>
      <w:bookmarkStart w:id="2103" w:name="_Toc958"/>
      <w:bookmarkEnd w:id="2102"/>
      <w:r>
        <w:rPr>
          <w:rtl w:val="true"/>
        </w:rPr>
        <w:t>بیان</w:t>
      </w:r>
      <w:bookmarkEnd w:id="2103"/>
    </w:p>
    <w:p>
      <w:pPr>
        <w:pStyle w:val="BookText"/>
        <w:rPr/>
      </w:pPr>
      <w:r>
        <w:rPr>
          <w:rFonts w:ascii="Amiri" w:hAnsi="Amiri" w:eastAsia="Amiri" w:cs="Amiri"/>
          <w:color w:val="111111"/>
          <w:sz w:val="28"/>
          <w:sz w:val="28"/>
          <w:szCs w:val="28"/>
          <w:rtl w:val="true"/>
          <w:lang w:bidi="ar-SA"/>
        </w:rPr>
        <w:t>بالنفي أي نفي الصورة مع القول بالجسم و المراد بالحجب إما الحجب المعنوية و بالرؤية الرؤية القلبية أو الحجب الصورية فالمراد بنور العظمة آثار عظمته برؤية عجائب خلقه</w:t>
      </w:r>
      <w:r>
        <w:rPr>
          <w:rFonts w:eastAsia="Amiri" w:cs="Amiri" w:ascii="Amiri" w:hAnsi="Amiri"/>
          <w:color w:val="111111"/>
          <w:sz w:val="28"/>
          <w:szCs w:val="28"/>
          <w:rtl w:val="true"/>
          <w:lang w:bidi="ar-SA"/>
        </w:rPr>
        <w:t>.</w:t>
      </w:r>
    </w:p>
    <w:p>
      <w:pPr>
        <w:pStyle w:val="Heading5"/>
        <w:numPr>
          <w:ilvl w:val="4"/>
          <w:numId w:val="1"/>
        </w:numPr>
        <w:rPr/>
      </w:pPr>
      <w:bookmarkStart w:id="2104" w:name="__RefHeading___Toc3702995_1468164448"/>
      <w:bookmarkStart w:id="2105" w:name="_Toc959"/>
      <w:bookmarkEnd w:id="2104"/>
      <w:r>
        <w:rPr>
          <w:rtl w:val="true"/>
        </w:rPr>
        <w:t>توضیح</w:t>
      </w:r>
      <w:bookmarkEnd w:id="2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شیء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چنان نیست یا اینکه خدا وقتی که کسی غیر او نبود، آنچنان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این جمله به جملات بعد متصل باشد یعنی خدا متصف به اوصافی است که بعد از آن ذکر شده و غیر او کسی متصف به آنها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کونا ظلّین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خلق ارواح جن و انس باشد، زیرا در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ارواح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شاید اشاره به ملائکه و ارواح بشر و یا نور محمد و علی و یا نور محمد و نور اهل بیتش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جابر از امام باقر علیه السلام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خلقت ارواح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تأیید می کند زیرا در آن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 و چیزی غیر او نبود پس اولین چیزی که آفرید محمد بود و ما اهل بیت را همراه او از نور عظمتش آفرید پس ما را به صورت سایه های سبز رنگی نزد درگاه خود قرار داد آن زمانی که نه آسمانی بود و نه زمین و مکانی و نه شب و روز و خورشید و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صفوان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آسمانها و زمین ها را آفرید بر عرش تدبیر قرار گرفت پس به دو نور از نورش امر کرد که هفتاد بار دور عرش طواف کنند 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 نور مطیع من هستند پس از آن نور محمد و علی و فرزندان برگزیده او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ثمالی روایت شده که حبابه والبیه بر امام باقر علیه السلام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شما در عالم اظلّه چه بودید؟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بودیم به درگاه خدا قبل از هر خلقی که خدا خلقش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آسمان و زمین باشد</w:t>
      </w:r>
      <w:r>
        <w:rPr>
          <w:rFonts w:eastAsia="IRNazanin" w:cs="IRNazanin"/>
          <w:color w:val="111111"/>
          <w:sz w:val="28"/>
          <w:szCs w:val="28"/>
          <w:rtl w:val="true"/>
          <w:lang w:bidi="fa-IR"/>
        </w:rPr>
        <w:t>.</w:t>
      </w:r>
    </w:p>
    <w:p>
      <w:pPr>
        <w:pStyle w:val="Heading5"/>
        <w:numPr>
          <w:ilvl w:val="4"/>
          <w:numId w:val="1"/>
        </w:numPr>
        <w:rPr/>
      </w:pPr>
      <w:bookmarkStart w:id="2106" w:name="__RefHeading___Toc3702997_1468164448"/>
      <w:bookmarkStart w:id="2107" w:name="_Toc960"/>
      <w:bookmarkEnd w:id="2106"/>
      <w:r>
        <w:rPr>
          <w:rtl w:val="true"/>
        </w:rPr>
        <w:t xml:space="preserve">روایت </w:t>
      </w:r>
      <w:r>
        <w:rPr/>
        <w:t>45</w:t>
      </w:r>
      <w:bookmarkEnd w:id="2107"/>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شما و بین اصحاب هشام بن حکم در توحید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به صورتیم به خاطر حدیثی که از رسول خدا صلی الله علیه و آله روایت شده است، مبنی بر اینکه پروردگارش را به صورت یک جوان دید؛ ولی هشام بن حکم، قائل به نفی جسم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زمانی که رسول خدا صلی الله علیه و آله به معراج رفت و به سدرة المنتهی رسید، حجاب‌ها به اندازه سوراخ سوزنی برای او شکافته شد و او پس از نور عظمت الهی، آن چه را که خداوند می‌خواست ببیند، دید ولی شما از آن تشبیه برداشت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احمد، این موضوع را رها کن که باعث نشود باب عظیمی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گشوده شود</w:t>
      </w:r>
      <w:r>
        <w:rPr>
          <w:rFonts w:eastAsia="IRNazanin" w:cs="IRNazanin"/>
          <w:color w:val="111111"/>
          <w:sz w:val="28"/>
          <w:szCs w:val="28"/>
          <w:rtl w:val="true"/>
          <w:lang w:bidi="fa-IR"/>
        </w:rPr>
        <w:t>.</w:t>
      </w:r>
      <w:r>
        <w:rPr>
          <w:rStyle w:val="FootnoteAnchor"/>
          <w:rtl w:val="true"/>
        </w:rPr>
        <w:footnoteReference w:id="857"/>
      </w:r>
    </w:p>
    <w:p>
      <w:pPr>
        <w:pStyle w:val="Heading5"/>
        <w:numPr>
          <w:ilvl w:val="4"/>
          <w:numId w:val="1"/>
        </w:numPr>
        <w:rPr/>
      </w:pPr>
      <w:bookmarkStart w:id="2108" w:name="__RefHeading___Toc3702999_1468164448"/>
      <w:bookmarkStart w:id="2109" w:name="_Toc961"/>
      <w:bookmarkEnd w:id="2108"/>
      <w:r>
        <w:rPr>
          <w:rtl w:val="true"/>
        </w:rPr>
        <w:t>توضیح</w:t>
      </w:r>
      <w:bookmarkEnd w:id="210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نفی صورت همراه با قول به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حجب یا حجابهای معنوی و مراد از رؤیت، رؤیت قلبی است و یا منظور حجابهای ظاهری است که منظور از نور عظمتش آثار عظمت خدا با مشاهده عجائب خلقتش می باشد</w:t>
      </w:r>
      <w:r>
        <w:rPr>
          <w:rFonts w:eastAsia="IRNazanin" w:cs="IRNazanin"/>
          <w:color w:val="111111"/>
          <w:sz w:val="28"/>
          <w:szCs w:val="28"/>
          <w:rtl w:val="true"/>
          <w:lang w:bidi="fa-IR"/>
        </w:rPr>
        <w:t xml:space="preserve">. </w:t>
      </w:r>
      <w:bookmarkStart w:id="2110" w:name="pg16997_179789"/>
    </w:p>
    <w:p>
      <w:pPr>
        <w:pStyle w:val="Heading5"/>
        <w:numPr>
          <w:ilvl w:val="4"/>
          <w:numId w:val="1"/>
        </w:numPr>
        <w:rPr/>
      </w:pPr>
      <w:bookmarkStart w:id="2111" w:name="__RefHeading___Toc3703001_1468164448"/>
      <w:bookmarkStart w:id="2112" w:name="_Toc962"/>
      <w:bookmarkEnd w:id="2110"/>
      <w:bookmarkEnd w:id="2111"/>
      <w:r>
        <w:rPr>
          <w:rtl w:val="true"/>
        </w:rPr>
        <w:t>«</w:t>
      </w:r>
      <w:r>
        <w:rPr/>
        <w:t>46</w:t>
      </w:r>
      <w:r>
        <w:rPr>
          <w:rtl w:val="true"/>
        </w:rPr>
        <w:t>»</w:t>
      </w:r>
      <w:bookmarkEnd w:id="211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عَنْ أَبِي هَاشِمٍ الْجَعْفَرِيِّ قَالَ أَخْبَرَنِي الْأَشْعَثُ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الرِّضَا علیه السلام عَنْ شَيْ‌ءٍ مِنَ التَّوْحِيدِ فَقَالَ أَ لَا تَقْرَأُ الْقُرْآنَ قُلْتُ نَعَمْ قَالَ اقْرَأْ لا تُدْرِكُهُ الْأَبْصارُ وَ هُوَ يُدْرِكُ الْأَبْصارَ فَقَرَأْتُ فَقَالَ وَ مَا الْأَبْصَارُ قُلْتُ أَبْصَارُ الْعَيْنِ قَالَ لَا إِنَّمَا عَنَى الْأَوْهَامَ لَا تُدْرِكُ الْأَوْهَامُ كَيْفِيَّتَهُ وَ هُوَ يُدْرِكُ كُلَّ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عَنْ أَبِي هَاشِمٍ عَنْ أَبِي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إِلَّا أَنَّهُ قَالَ الْأَبْصَارُ هَاهُنَا أَوْهَامُ الْعِبَادِ وَ الْأَوْهَامُ أَكْثَرُ مِنَ الْأَبْصَارِ وَ هُوَ يُدْرِكُ الْأَوْهَامَ وَ لَا تُدْرِكُهُ الْأَوْهَامُ</w:t>
      </w:r>
      <w:r>
        <w:rPr>
          <w:rFonts w:eastAsia="Amiri" w:cs="Amiri" w:ascii="Amiri" w:hAnsi="Amiri"/>
          <w:color w:val="111111"/>
          <w:sz w:val="28"/>
          <w:szCs w:val="28"/>
          <w:rtl w:val="true"/>
          <w:lang w:bidi="ar-SA"/>
        </w:rPr>
        <w:t>.</w:t>
      </w:r>
    </w:p>
    <w:p>
      <w:pPr>
        <w:pStyle w:val="Heading5"/>
        <w:numPr>
          <w:ilvl w:val="4"/>
          <w:numId w:val="1"/>
        </w:numPr>
        <w:rPr/>
      </w:pPr>
      <w:bookmarkStart w:id="2113" w:name="__RefHeading___Toc3703003_1468164448"/>
      <w:bookmarkStart w:id="2114" w:name="_Toc963"/>
      <w:bookmarkEnd w:id="2113"/>
      <w:r>
        <w:rPr>
          <w:rtl w:val="true"/>
        </w:rPr>
        <w:t>بیان</w:t>
      </w:r>
      <w:bookmarkEnd w:id="2114"/>
    </w:p>
    <w:p>
      <w:pPr>
        <w:pStyle w:val="BookText"/>
        <w:rPr/>
      </w:pPr>
      <w:r>
        <w:rPr>
          <w:rFonts w:ascii="Amiri" w:hAnsi="Amiri" w:eastAsia="Amiri" w:cs="Amiri"/>
          <w:color w:val="111111"/>
          <w:sz w:val="28"/>
          <w:sz w:val="28"/>
          <w:szCs w:val="28"/>
          <w:rtl w:val="true"/>
          <w:lang w:bidi="ar-SA"/>
        </w:rPr>
        <w:t>كون الأوهام أكثر لأن البصر في الشخص متحد و له واهمة و متفكرة و متخيلة و عاقلة و كثيرا ما يسلب عن الشخص البصر و تكون له تلك القوى و يحتمل أن يكون المراد بها أكثرية مدركاتها فإنها تدرك ما لا يدركه البصر أيضا</w:t>
      </w:r>
      <w:r>
        <w:rPr>
          <w:rFonts w:eastAsia="Amiri" w:cs="Amiri" w:ascii="Amiri" w:hAnsi="Amiri"/>
          <w:color w:val="111111"/>
          <w:sz w:val="28"/>
          <w:szCs w:val="28"/>
          <w:rtl w:val="true"/>
          <w:lang w:bidi="ar-SA"/>
        </w:rPr>
        <w:t>.</w:t>
      </w:r>
    </w:p>
    <w:p>
      <w:pPr>
        <w:pStyle w:val="Heading5"/>
        <w:numPr>
          <w:ilvl w:val="4"/>
          <w:numId w:val="1"/>
        </w:numPr>
        <w:rPr/>
      </w:pPr>
      <w:bookmarkStart w:id="2115" w:name="__RefHeading___Toc3703005_1468164448"/>
      <w:bookmarkStart w:id="2116" w:name="_Toc964"/>
      <w:bookmarkEnd w:id="2115"/>
      <w:r>
        <w:rPr>
          <w:rtl w:val="true"/>
        </w:rPr>
        <w:t>«</w:t>
      </w:r>
      <w:r>
        <w:rPr/>
        <w:t>47</w:t>
      </w:r>
      <w:r>
        <w:rPr>
          <w:rtl w:val="true"/>
        </w:rPr>
        <w:t>»</w:t>
      </w:r>
      <w:bookmarkEnd w:id="211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الثُّمَالِيِّ عَنْ عَلِيِّ بْنِ الْحُسَيْنِ علیه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يُوصَفُ اللَّهُ بِمُحْكَمِ وَحْيِهِ عَظُمَ رَبُّنَا عَنِ الصِّفَةِ وَ كَيْفَ يُوصَفُ مَنْ لَا يُحَدُّ وَ هُوَ يُدْرِكُ الْأَبْصارَ وَ لا تُدْرِكُهُ الْأَبْصارُ وَ هُوَ اللَّطِيفُ الْخَبِيرُ</w:t>
      </w:r>
      <w:r>
        <w:rPr>
          <w:rFonts w:eastAsia="Amiri" w:cs="Amiri" w:ascii="Amiri" w:hAnsi="Amiri"/>
          <w:color w:val="111111"/>
          <w:sz w:val="28"/>
          <w:szCs w:val="28"/>
          <w:rtl w:val="true"/>
          <w:lang w:bidi="ar-SA"/>
        </w:rPr>
        <w:t>.</w:t>
      </w:r>
    </w:p>
    <w:p>
      <w:pPr>
        <w:pStyle w:val="Heading5"/>
        <w:numPr>
          <w:ilvl w:val="4"/>
          <w:numId w:val="1"/>
        </w:numPr>
        <w:rPr/>
      </w:pPr>
      <w:bookmarkStart w:id="2117" w:name="__RefHeading___Toc3703007_1468164448"/>
      <w:bookmarkStart w:id="2118" w:name="_Toc965"/>
      <w:bookmarkEnd w:id="2117"/>
      <w:r>
        <w:rPr>
          <w:rtl w:val="true"/>
        </w:rPr>
        <w:t>بیان</w:t>
      </w:r>
      <w:bookmarkEnd w:id="2118"/>
    </w:p>
    <w:p>
      <w:pPr>
        <w:pStyle w:val="BookText"/>
        <w:rPr/>
      </w:pPr>
      <w:r>
        <w:rPr>
          <w:rFonts w:ascii="Amiri" w:hAnsi="Amiri" w:eastAsia="Amiri" w:cs="Amiri"/>
          <w:color w:val="111111"/>
          <w:sz w:val="28"/>
          <w:sz w:val="28"/>
          <w:szCs w:val="28"/>
          <w:rtl w:val="true"/>
          <w:lang w:bidi="ar-SA"/>
        </w:rPr>
        <w:t xml:space="preserve">أي دل محكم الآيات على أنه لا يوصف كقوله تعالى لَيْسَ كَمِثْلِهِ شَيْ‌ءٌ و قوله لا تُدْرِكُهُ الْأَبْصارُ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كثير من الأخبار المناسبة لهذا الباب في باب إثبات الصانع و باب النهي عن التفكر و سيأتي بعضها في باب جوامع التوحيد و باب احتجاج أمير المؤمنين علیه السلام على النصارى و باب الرؤية</w:t>
      </w:r>
      <w:r>
        <w:rPr>
          <w:rFonts w:eastAsia="IRNazanin" w:cs="IRNazanin"/>
          <w:color w:val="111111"/>
          <w:sz w:val="28"/>
          <w:szCs w:val="28"/>
          <w:rtl w:val="true"/>
          <w:lang w:bidi="fa-IR"/>
        </w:rPr>
        <w:t>.</w:t>
      </w:r>
    </w:p>
    <w:p>
      <w:pPr>
        <w:pStyle w:val="Heading5"/>
        <w:numPr>
          <w:ilvl w:val="4"/>
          <w:numId w:val="1"/>
        </w:numPr>
        <w:rPr/>
      </w:pPr>
      <w:bookmarkStart w:id="2119" w:name="__RefHeading___Toc3703009_1468164448"/>
      <w:bookmarkStart w:id="2120" w:name="_Toc966"/>
      <w:bookmarkEnd w:id="2119"/>
      <w:r>
        <w:rPr>
          <w:rtl w:val="true"/>
        </w:rPr>
        <w:t xml:space="preserve">روایت </w:t>
      </w:r>
      <w:r>
        <w:rPr/>
        <w:t>46</w:t>
      </w:r>
      <w:bookmarkEnd w:id="2120"/>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 باره توحید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نخوانده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الْأَبْصارُ وَ هُوَ یُدْرِکُ الْأَبْصار</w:t>
      </w:r>
      <w:r>
        <w:rPr>
          <w:rFonts w:eastAsia="IRNazanin" w:cs="IRNazanin"/>
          <w:color w:val="111111"/>
          <w:sz w:val="28"/>
          <w:szCs w:val="28"/>
          <w:rtl w:val="true"/>
          <w:lang w:bidi="fa-IR"/>
        </w:rPr>
        <w:t>»</w:t>
      </w:r>
      <w:r>
        <w:rPr>
          <w:rStyle w:val="FootnoteAnchor"/>
          <w:rtl w:val="true"/>
        </w:rPr>
        <w:footnoteReference w:id="858"/>
      </w:r>
      <w:r>
        <w:rPr>
          <w:rFonts w:ascii="IRNazanin" w:hAnsi="IRNazanin" w:eastAsia="IRNazanin"/>
          <w:color w:val="111111"/>
          <w:sz w:val="28"/>
          <w:sz w:val="28"/>
          <w:szCs w:val="28"/>
          <w:rtl w:val="true"/>
          <w:lang w:bidi="fa-IR"/>
        </w:rPr>
        <w:t>پس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أبصار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بینایی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فقط اوهام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اوهام کیفیت خدا را درک نمی کنند در حالی که خدا هر فهمی را درک می کند</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را از امام باقر علیه السلام روایت کرده با این تفاوت که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ابصار در اینجا اوهام بندگان است و اوهام بیشتر از رؤیت چشمهاست و خداوند اوهام را درک کند ولی اوهام او را درک نکنند</w:t>
      </w:r>
      <w:r>
        <w:rPr>
          <w:rFonts w:eastAsia="IRNazanin" w:cs="IRNazanin"/>
          <w:color w:val="111111"/>
          <w:sz w:val="28"/>
          <w:szCs w:val="28"/>
          <w:rtl w:val="true"/>
          <w:lang w:bidi="fa-IR"/>
        </w:rPr>
        <w:t>.</w:t>
      </w:r>
    </w:p>
    <w:p>
      <w:pPr>
        <w:pStyle w:val="Heading5"/>
        <w:numPr>
          <w:ilvl w:val="4"/>
          <w:numId w:val="1"/>
        </w:numPr>
        <w:rPr/>
      </w:pPr>
      <w:bookmarkStart w:id="2121" w:name="__RefHeading___Toc3703011_1468164448"/>
      <w:bookmarkStart w:id="2122" w:name="_Toc967"/>
      <w:bookmarkEnd w:id="2121"/>
      <w:r>
        <w:rPr>
          <w:rtl w:val="true"/>
        </w:rPr>
        <w:t>توضیح</w:t>
      </w:r>
      <w:bookmarkEnd w:id="2122"/>
    </w:p>
    <w:p>
      <w:pPr>
        <w:pStyle w:val="BookText"/>
        <w:rPr/>
      </w:pPr>
      <w:r>
        <w:rPr>
          <w:rFonts w:ascii="IRNazanin" w:hAnsi="IRNazanin" w:eastAsia="IRNazanin"/>
          <w:color w:val="111111"/>
          <w:sz w:val="28"/>
          <w:sz w:val="28"/>
          <w:szCs w:val="28"/>
          <w:rtl w:val="true"/>
          <w:lang w:bidi="fa-IR"/>
        </w:rPr>
        <w:t>بیشتر بودن اوهام به این دلیل است که چشم در شخص یکی است ولی قوه وهم، فکر، خیال و عقل متحدند و چه بسا شخصی بینایی اش را از دست می دهد ولی این قوا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از آن بیشتر بودن مدرَکات اینها باشد زیرا چیزهایی را درک می کنند که چشم درک نمی کند</w:t>
      </w:r>
      <w:r>
        <w:rPr>
          <w:rFonts w:eastAsia="IRNazanin" w:cs="IRNazanin"/>
          <w:color w:val="111111"/>
          <w:sz w:val="28"/>
          <w:szCs w:val="28"/>
          <w:rtl w:val="true"/>
          <w:lang w:bidi="fa-IR"/>
        </w:rPr>
        <w:t>.</w:t>
      </w:r>
    </w:p>
    <w:p>
      <w:pPr>
        <w:pStyle w:val="Heading5"/>
        <w:numPr>
          <w:ilvl w:val="4"/>
          <w:numId w:val="1"/>
        </w:numPr>
        <w:rPr/>
      </w:pPr>
      <w:bookmarkStart w:id="2123" w:name="__RefHeading___Toc3703013_1468164448"/>
      <w:bookmarkStart w:id="2124" w:name="_Toc968"/>
      <w:bookmarkEnd w:id="2123"/>
      <w:r>
        <w:rPr>
          <w:rtl w:val="true"/>
        </w:rPr>
        <w:t xml:space="preserve">روایت </w:t>
      </w:r>
      <w:r>
        <w:rPr/>
        <w:t>47</w:t>
      </w:r>
      <w:bookmarkEnd w:id="212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دلالت آیات محکم قرآن، خداوند توصیف نمی‌شود و پروردگار ما بزرگتر از آن است که توصیف شود و چگونه آن کس که تعریفی برای آن نمی‌توان قائل شد، توصیف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أبصار را درک می‌کند ولی ابصار او را درک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الأَبْصَارُ وَهُوَ یُدْرِکُ الأَبْصَارَ وَهُوَ اللَّطِیفُ الْخَبِیرُ</w:t>
      </w:r>
      <w:r>
        <w:rPr>
          <w:rFonts w:eastAsia="IRNazanin" w:cs="IRNazanin"/>
          <w:color w:val="111111"/>
          <w:sz w:val="28"/>
          <w:szCs w:val="28"/>
          <w:rtl w:val="true"/>
          <w:lang w:bidi="fa-IR"/>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1"/>
      </w:r>
    </w:p>
    <w:p>
      <w:pPr>
        <w:pStyle w:val="Heading5"/>
        <w:numPr>
          <w:ilvl w:val="4"/>
          <w:numId w:val="1"/>
        </w:numPr>
        <w:rPr/>
      </w:pPr>
      <w:bookmarkStart w:id="2125" w:name="__RefHeading___Toc3703015_1468164448"/>
      <w:bookmarkStart w:id="2126" w:name="_Toc969"/>
      <w:bookmarkEnd w:id="2125"/>
      <w:r>
        <w:rPr>
          <w:rtl w:val="true"/>
        </w:rPr>
        <w:t>توضیح</w:t>
      </w:r>
      <w:bookmarkEnd w:id="2126"/>
    </w:p>
    <w:p>
      <w:pPr>
        <w:pStyle w:val="BookText"/>
        <w:rPr/>
      </w:pPr>
      <w:r>
        <w:rPr>
          <w:rFonts w:ascii="IRNazanin" w:hAnsi="IRNazanin" w:eastAsia="IRNazanin"/>
          <w:color w:val="111111"/>
          <w:sz w:val="28"/>
          <w:sz w:val="28"/>
          <w:szCs w:val="28"/>
          <w:rtl w:val="true"/>
          <w:lang w:bidi="fa-IR"/>
        </w:rPr>
        <w:t xml:space="preserve">یعنی آیات محکم دلالت می کند که خداوند وصف نشود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لاتدرکه الأبصار</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روایات مناسب این باب در باب اثبات صانع و باب آنها از تفکر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در باب جوامع توحید و باب احتجاج امیرمؤمنان بر نصاری و باب رؤیت خواهد آمد</w:t>
      </w:r>
      <w:r>
        <w:rPr>
          <w:rFonts w:eastAsia="IRNazanin" w:cs="IRNazanin"/>
          <w:color w:val="111111"/>
          <w:sz w:val="28"/>
          <w:szCs w:val="28"/>
          <w:rtl w:val="true"/>
          <w:lang w:bidi="fa-IR"/>
        </w:rPr>
        <w:t xml:space="preserve">. </w:t>
      </w:r>
      <w:bookmarkStart w:id="2127" w:name="pg16997_179790"/>
    </w:p>
    <w:p>
      <w:pPr>
        <w:pStyle w:val="Heading3"/>
        <w:numPr>
          <w:ilvl w:val="2"/>
          <w:numId w:val="1"/>
        </w:numPr>
        <w:rPr/>
      </w:pPr>
      <w:bookmarkStart w:id="2128" w:name="__RefHeading___Toc3703017_1468164448"/>
      <w:bookmarkStart w:id="2129" w:name="_Toc970"/>
      <w:bookmarkEnd w:id="2127"/>
      <w:bookmarkEnd w:id="2128"/>
      <w:r>
        <w:rPr>
          <w:rtl w:val="true"/>
        </w:rPr>
        <w:t xml:space="preserve">باب </w:t>
      </w:r>
      <w:r>
        <w:rPr/>
        <w:t>14</w:t>
      </w:r>
      <w:r>
        <w:rPr>
          <w:rtl w:val="true"/>
        </w:rPr>
        <w:t xml:space="preserve"> </w:t>
      </w:r>
      <w:r>
        <w:rPr>
          <w:rtl w:val="true"/>
        </w:rPr>
        <w:t>نفي الزمان و المكان و الحركة و الانتقال عنه تعالى و تأويل الآيات و الأخبار في ذلك</w:t>
      </w:r>
      <w:bookmarkEnd w:id="2129"/>
    </w:p>
    <w:p>
      <w:pPr>
        <w:pStyle w:val="Heading4"/>
        <w:numPr>
          <w:ilvl w:val="3"/>
          <w:numId w:val="1"/>
        </w:numPr>
        <w:rPr/>
      </w:pPr>
      <w:bookmarkStart w:id="2130" w:name="__RefHeading___Toc3703019_1468164448"/>
      <w:bookmarkStart w:id="2131" w:name="_Toc971"/>
      <w:bookmarkEnd w:id="2130"/>
      <w:r>
        <w:rPr>
          <w:rtl w:val="true"/>
        </w:rPr>
        <w:t>الأخبار</w:t>
      </w:r>
      <w:bookmarkEnd w:id="2131"/>
    </w:p>
    <w:p>
      <w:pPr>
        <w:pStyle w:val="Heading5"/>
        <w:numPr>
          <w:ilvl w:val="4"/>
          <w:numId w:val="1"/>
        </w:numPr>
        <w:rPr/>
      </w:pPr>
      <w:bookmarkStart w:id="2132" w:name="__RefHeading___Toc3703021_1468164448"/>
      <w:bookmarkStart w:id="2133" w:name="_Toc972"/>
      <w:bookmarkEnd w:id="2132"/>
      <w:r>
        <w:rPr>
          <w:rtl w:val="true"/>
        </w:rPr>
        <w:t>«</w:t>
      </w:r>
      <w:r>
        <w:rPr/>
        <w:t>1</w:t>
      </w:r>
      <w:r>
        <w:rPr>
          <w:rtl w:val="true"/>
        </w:rPr>
        <w:t>»</w:t>
      </w:r>
      <w:bookmarkEnd w:id="2133"/>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السِّنَانِيُّ عَنِ الْأَسَدِيِّ عَنِ النَّخَعِيِّ عَنْ عَمِّهِ النَّوْفَلِيِّ عَنْ عَلِيِّ بْنِ سَالِمٍ عَنْ أَبِي بَصِيرٍ عَنْ أَبِي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لَا يُوصَفُ بِزَمَانٍ وَ لَا مَكَانٍ وَ لَا حَرَكَةٍ وَ لَا انْتِقَالٍ وَ لَا سُكُونٍ بَلْ هُوَ خَالِقُ الزَّمَانِ وَ الْمَكَانِ وَ الْحَرَكَةِ وَ السُّكُونِ وَ الِانْتِقَالِ تَعَالَى عَمَّا يَقُولُ الظَّالِمُونَ عُلُوّاً كَبِيراً</w:t>
      </w:r>
      <w:r>
        <w:rPr>
          <w:rFonts w:eastAsia="Amiri" w:cs="Amiri" w:ascii="Amiri" w:hAnsi="Amiri"/>
          <w:color w:val="111111"/>
          <w:sz w:val="28"/>
          <w:szCs w:val="28"/>
          <w:rtl w:val="true"/>
          <w:lang w:bidi="ar-SA"/>
        </w:rPr>
        <w:t>.</w:t>
      </w:r>
    </w:p>
    <w:p>
      <w:pPr>
        <w:pStyle w:val="Heading5"/>
        <w:numPr>
          <w:ilvl w:val="4"/>
          <w:numId w:val="1"/>
        </w:numPr>
        <w:rPr/>
      </w:pPr>
      <w:bookmarkStart w:id="2134" w:name="__RefHeading___Toc3703023_1468164448"/>
      <w:bookmarkStart w:id="2135" w:name="_Toc973"/>
      <w:bookmarkEnd w:id="2134"/>
      <w:r>
        <w:rPr>
          <w:rtl w:val="true"/>
        </w:rPr>
        <w:t>«</w:t>
      </w:r>
      <w:r>
        <w:rPr/>
        <w:t>2</w:t>
      </w:r>
      <w:r>
        <w:rPr>
          <w:rtl w:val="true"/>
        </w:rPr>
        <w:t>»</w:t>
      </w:r>
      <w:bookmarkEnd w:id="2135"/>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أَحْبَارِ الْيَهُودِ جَاءَ إِلَى أَبِي بَكْرٍ فَقَالَ لَهُ أَنْتَ خَلِيفَةُ رَسُولِ اللَّهِ عَلَى الْأُمَّةِ</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فَقَالَ نَعَمْ فَقَالَ إِنَّا نَجِدُ فِي التَّوْرَاةِ أَنَّ خُلَفَاءَ الْأَنْبِيَاءِ أَعْلَمُ أُمَمِهِمْ فَخَبِّرْنِي عَنِ اللَّهِ أَيْنَ هُوَ فِي السَّمَاءِ هُوَ أَمْ فِي الْأَرْضِ فَقَالَ لَهُ أَبُو بَكْرٍ فِي السَّمَاءِ عَلَى الْعَرْشِ قَالَ الْيَهُودِيُّ فَأَرَى الْأَرْضَ خَالِيَةً مِنْهُ فَأَرَاهُ عَلَى هَذَا الْقَوْلِ فِي مَكَانٍ دُونَ مَكَانٍ فَقَالَ لَهُ أَبُو بَكْرٍ هَذَا كَلَامُ الزَّنَادِقَةِ اعْزُبْ عَنِّي وَ إِلَّا قَتَلْتُكَ فَوَلَّى الرَّجُلُ مُتَعَجِّباً يَسْتَهْزِئُ بِالْإِسْلَامِ فَاسْتَقْبَلَهُ أَمِيرُ الْمُؤْمِنِينَ علیه السلام فَقَالَ لَهُ يَا يَهُودِيُّ قَدْ عَرَفْتُ مَا سَأَلْتَ عَنْهُ وَ مَا أُجِبْتَ بِهِ وَ إِنَّا نَقُولُ إِنَّ اللَّهَ عَزَّ وَ جَلَّ أَيَّنَ الْأَيْنَ فَلَا أَيْنَ لَهُ وَ جَلَّ مِنْ أَنْ يَحْوِيَهُ مَكَانٌ وَ هُوَ فِي كُلِّ مَكَانٍ بِغَيْرِ مُمَاسَّةٍ وَ لَا مُجَاوَرَةٍ يُحِيطُ عِلْماً بِمَا فِيهَا وَ لَا يَخْلُو شَيْ‌ءٌ مِنْ تَدْبِيرِهِ تَعَالَى وَ إِنِّي مُخْبِرُكَ بِمَا جَاءَ فِي كِتَابٍ مِنْ كُتُبِكُمْ يُصَدِّقُ بِمَا ذَكَرْتُهُ لَكَ فَإِنْ عَرَفْتَهُ أَ تُؤْمِنُ بِهِ قَالَ الْيَهُودِيُّ نَعَمْ قَالَ أَ لَسْتُمْ تَجِدُونَ فِي بَعْضِ كُتُبِكُمْ أَنَّ مُوسَى بْنَ عِمْرَانَ كَانَ ذَاتَ يَوْمٍ جَالِساً إِذْ جَاءَهُ مَلَكٌ مِنَ الْمَشْرِقِ فَقَالَ لَهُ مِنْ أَيْنَ جِئْتَ قَالَ مِنْ عِنْدِ اللَّهِ عَزَّ وَ جَلَّ ثُمَّ جَاءَهُ مَلَكٌ مِنَ الْمَغْرِبِ فَقَالَ لَهُ مِنْ أَيْنَ جِئْتَ قَالَ مِنْ عِنْدِ اللَّهِ عَزَّ وَ جَلَّ ثُمَّ جَاءَهُ مَلَكٌ آخَرُ فَقَالَ لَهُ مِنْ أَيْنَ جِئْتَ قَالَ قَدْ جِئْتُكَ مِنَ السَّمَاءِ السَّابِعَةِ مِنْ عِنْدِ اللَّهِ عَزَّ وَ جَلَّ وَ جَاءَهُ مَلَكٌ آخَرُ فَقَالَ مِنْ أَيْنَ جِئْتَ قَالَ قَدْ جِئْتُكَ مِنَ الْأَرْضِ السَّابِعَةِ السُّفْلَى مِنْ عِنْدِ اللَّهِ عَزَّ وَ جَلَّ فَقَالَ مُوسَى علیه السلام سُبْحَانَ</w:t>
      </w:r>
    </w:p>
    <w:p>
      <w:pPr>
        <w:pStyle w:val="Heading3"/>
        <w:numPr>
          <w:ilvl w:val="2"/>
          <w:numId w:val="1"/>
        </w:numPr>
        <w:rPr/>
      </w:pPr>
      <w:bookmarkStart w:id="2136" w:name="__RefHeading___Toc3703025_1468164448"/>
      <w:bookmarkStart w:id="2137" w:name="_Toc974"/>
      <w:bookmarkEnd w:id="2136"/>
      <w:r>
        <w:rPr>
          <w:rtl w:val="true"/>
        </w:rPr>
        <w:t xml:space="preserve">باب چهاردهم </w:t>
      </w:r>
      <w:r>
        <w:rPr>
          <w:rtl w:val="true"/>
        </w:rPr>
        <w:t xml:space="preserve">: </w:t>
      </w:r>
      <w:r>
        <w:rPr>
          <w:rtl w:val="true"/>
        </w:rPr>
        <w:t>نفی زمان، مکان، حرکت و انتقال از خدای متعال و تأویل آیات و احادیث در این باره</w:t>
      </w:r>
      <w:bookmarkEnd w:id="2137"/>
    </w:p>
    <w:p>
      <w:pPr>
        <w:pStyle w:val="Heading4"/>
        <w:numPr>
          <w:ilvl w:val="3"/>
          <w:numId w:val="1"/>
        </w:numPr>
        <w:rPr/>
      </w:pPr>
      <w:bookmarkStart w:id="2138" w:name="__RefHeading___Toc3703027_1468164448"/>
      <w:bookmarkStart w:id="2139" w:name="_Toc975"/>
      <w:bookmarkEnd w:id="2138"/>
      <w:r>
        <w:rPr>
          <w:rtl w:val="true"/>
        </w:rPr>
        <w:t>روایات</w:t>
      </w:r>
      <w:bookmarkEnd w:id="2139"/>
    </w:p>
    <w:p>
      <w:pPr>
        <w:pStyle w:val="Heading5"/>
        <w:numPr>
          <w:ilvl w:val="4"/>
          <w:numId w:val="1"/>
        </w:numPr>
        <w:rPr/>
      </w:pPr>
      <w:bookmarkStart w:id="2140" w:name="__RefHeading___Toc3703029_1468164448"/>
      <w:bookmarkStart w:id="2141" w:name="_Toc976"/>
      <w:bookmarkEnd w:id="2140"/>
      <w:r>
        <w:rPr>
          <w:rtl w:val="true"/>
        </w:rPr>
        <w:t xml:space="preserve">روایت </w:t>
      </w:r>
      <w:r>
        <w:rPr/>
        <w:t>1</w:t>
      </w:r>
      <w:bookmarkEnd w:id="2141"/>
    </w:p>
    <w:p>
      <w:pPr>
        <w:pStyle w:val="BookText"/>
        <w:rPr/>
      </w:pP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خدای تبارک و تعالی متصف به زمان و مکان و حرکت، و انتقال و سکون نیست بلکه او است خالق زمان و مکان و حرکت و سکون و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برتر است از آنچه ظالمان گویند برتری بزرگی</w:t>
      </w:r>
      <w:r>
        <w:rPr>
          <w:rFonts w:eastAsia="IRNazanin" w:cs="IRNazanin"/>
          <w:color w:val="111111"/>
          <w:sz w:val="28"/>
          <w:szCs w:val="28"/>
          <w:rtl w:val="true"/>
          <w:lang w:bidi="fa-IR"/>
        </w:rPr>
        <w:t>.</w:t>
      </w:r>
      <w:r>
        <w:rPr>
          <w:rStyle w:val="FootnoteAnchor"/>
          <w:rtl w:val="true"/>
        </w:rPr>
        <w:footnoteReference w:id="863"/>
      </w:r>
    </w:p>
    <w:p>
      <w:pPr>
        <w:pStyle w:val="Heading5"/>
        <w:numPr>
          <w:ilvl w:val="4"/>
          <w:numId w:val="1"/>
        </w:numPr>
        <w:rPr/>
      </w:pPr>
      <w:bookmarkStart w:id="2142" w:name="__RefHeading___Toc3703031_1468164448"/>
      <w:bookmarkStart w:id="2143" w:name="_Toc977"/>
      <w:bookmarkEnd w:id="2142"/>
      <w:r>
        <w:rPr>
          <w:rtl w:val="true"/>
        </w:rPr>
        <w:t xml:space="preserve">روایت </w:t>
      </w:r>
      <w:r>
        <w:rPr/>
        <w:t>2</w:t>
      </w:r>
      <w:bookmarkEnd w:id="2143"/>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پیشوایان روحانی یهود نزد ابوبکر آمده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جانشین پیغمبر این امت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تورات دیده‌ایم که جانشینان پیمبران دانشمندترین مردمان از امتهای آنان هستند، پس مرا آگاه کن که خدای تعالی کجا است، آیا در آسمان است یا در زمین؟ أبوبکر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آسمان و در عرش است،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این زمین از وجود خداوند خالی است، و بنا به گفته تو در جایی هست و در جایی نیست؟ أبوبکر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کافران و زندیقها است از پیش من دور شو و گر نه تو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یهودی با شگفت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 و دین اسلام را به باد مسخره گرفته بود، پس امیر المؤمنین علیه السّلام از مقابل او در آمده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یهودی دانستم آنچه پرسیده‌ای و آنچه در پاسخ شنیده‌ای، ما می گوئیم خدای عزّ و جلّ آفریننده جا و مکان است، پس جایی برای او نیست و بالاتر از این است که جایی او را در بر گیرد، و او در همه جا است نه به اینسان که تماس و نزدیکی با مکان داشته باشد، بلکه یعنی علم او همه آنچه را در مکان است فرا گرفته، و هیچ چیزی نیست که از تدبیر او بیرون باشد، و من اکنون تو را آگاه کنم به آنچه در کتابی از کتابهای خود شما است که به صحت آنچه گفتم گواهی دهد، پس اگر آن را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دانستی که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ایمان می‌آوری؟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برخی از کتابهای شما نیست که روزی موسی بن عمران نشسته بود ناگاه فرشته از سمت مشرق نزد او آمد، موسی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خدای عزّ و جلّ، سپس فرشته دیگری از سمت مغرب آمد موسی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خدای عزّ و جلّ، سپس فرشته دیگری به نزدش آمد، موسی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هفتم از نزد خدای عزّ و جلّ آمده‌ام، سپس فرشته دیگری به نزدش آمد، موسی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هفتم از نزد خدای عزّ و جلّ موسی علیه السلام فرمود</w:t>
      </w:r>
      <w:r>
        <w:rPr>
          <w:rFonts w:eastAsia="IRNazanin" w:cs="IRNazanin"/>
          <w:color w:val="111111"/>
          <w:sz w:val="28"/>
          <w:szCs w:val="28"/>
          <w:rtl w:val="true"/>
          <w:lang w:bidi="fa-IR"/>
        </w:rPr>
        <w:t xml:space="preserve">: </w:t>
      </w:r>
      <w:bookmarkStart w:id="2144" w:name="pg16997_179791"/>
    </w:p>
    <w:p>
      <w:pPr>
        <w:pStyle w:val="BookText"/>
        <w:rPr/>
      </w:pPr>
      <w:bookmarkEnd w:id="2144"/>
      <w:r>
        <w:rPr>
          <w:rFonts w:ascii="Amiri" w:hAnsi="Amiri" w:eastAsia="Amiri" w:cs="Amiri"/>
          <w:color w:val="111111"/>
          <w:sz w:val="28"/>
          <w:sz w:val="28"/>
          <w:szCs w:val="28"/>
          <w:rtl w:val="true"/>
          <w:lang w:bidi="ar-SA"/>
        </w:rPr>
        <w:t>مَنْ لَا يَخْلُو مِنْهُ مَكَانٌ وَ لَا يَكُونُ إِلَى مَكَانٍ أَقْرَبَ مِنْ مَكَانٍ فَقَالَ الْيَهُودِيُّ أَشْهَدُ أَنَّ هَذَا هُوَ الْحَقُّ الْمُبِينُ وَ أَنَّكَ أَحَقُّ بِمَقَامِ نَبِيِّكَ مِمَّنِ اسْتَوْلَى عَلَيْهِ</w:t>
      </w:r>
      <w:r>
        <w:rPr>
          <w:rFonts w:eastAsia="Amiri" w:cs="Amiri" w:ascii="Amiri" w:hAnsi="Amiri"/>
          <w:color w:val="111111"/>
          <w:sz w:val="28"/>
          <w:szCs w:val="28"/>
          <w:rtl w:val="true"/>
          <w:lang w:bidi="ar-SA"/>
        </w:rPr>
        <w:t>.</w:t>
      </w:r>
    </w:p>
    <w:p>
      <w:pPr>
        <w:pStyle w:val="Heading5"/>
        <w:numPr>
          <w:ilvl w:val="4"/>
          <w:numId w:val="1"/>
        </w:numPr>
        <w:rPr/>
      </w:pPr>
      <w:bookmarkStart w:id="2145" w:name="__RefHeading___Toc3703033_1468164448"/>
      <w:bookmarkStart w:id="2146" w:name="_Toc978"/>
      <w:bookmarkEnd w:id="2145"/>
      <w:r>
        <w:rPr>
          <w:rtl w:val="true"/>
        </w:rPr>
        <w:t>بیان</w:t>
      </w:r>
      <w:bookmarkEnd w:id="2146"/>
    </w:p>
    <w:p>
      <w:pPr>
        <w:pStyle w:val="BookText"/>
        <w:rPr/>
      </w:pPr>
      <w:r>
        <w:rPr>
          <w:rFonts w:ascii="IRNazanin" w:hAnsi="IRNazanin" w:eastAsia="IRNazanin"/>
          <w:color w:val="111111"/>
          <w:sz w:val="28"/>
          <w:sz w:val="28"/>
          <w:szCs w:val="28"/>
          <w:rtl w:val="true"/>
          <w:lang w:bidi="fa-IR"/>
        </w:rPr>
        <w:t>عَزَبَ عنه يعزُبُ و يعزِبُ أي بعد و غاب و فسّر علیه السلام قوله و هو في كل مكان بما ذكره بعده ليظهر أن المراد به الإحاطة بالعلم و التدبير</w:t>
      </w:r>
      <w:r>
        <w:rPr>
          <w:rFonts w:eastAsia="IRNazanin" w:cs="IRNazanin"/>
          <w:color w:val="111111"/>
          <w:sz w:val="28"/>
          <w:szCs w:val="28"/>
          <w:rtl w:val="true"/>
          <w:lang w:bidi="fa-IR"/>
        </w:rPr>
        <w:t>.</w:t>
      </w:r>
    </w:p>
    <w:p>
      <w:pPr>
        <w:pStyle w:val="Heading5"/>
        <w:numPr>
          <w:ilvl w:val="4"/>
          <w:numId w:val="1"/>
        </w:numPr>
        <w:rPr/>
      </w:pPr>
      <w:bookmarkStart w:id="2147" w:name="__RefHeading___Toc3703035_1468164448"/>
      <w:bookmarkStart w:id="2148" w:name="_Toc979"/>
      <w:bookmarkEnd w:id="2147"/>
      <w:r>
        <w:rPr>
          <w:rtl w:val="true"/>
        </w:rPr>
        <w:t>«</w:t>
      </w:r>
      <w:r>
        <w:rPr/>
        <w:t>3</w:t>
      </w:r>
      <w:r>
        <w:rPr>
          <w:rtl w:val="true"/>
        </w:rPr>
        <w:t>»</w:t>
      </w:r>
      <w:bookmarkEnd w:id="2148"/>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أَمِيرُ الْمُؤْمِنِينَ علیه السلام رَجُلًا يَقُولُ وَ الَّذِي احْتَجَبَ بِسَبْعِ طِبَاقٍ فَعَلَاهُ بِالدِّرَّةِ</w:t>
      </w:r>
      <w:r>
        <w:rPr>
          <w:rStyle w:val="FootnoteAnchor"/>
          <w:rtl w:val="true"/>
        </w:rPr>
        <w:footnoteReference w:id="864"/>
      </w:r>
      <w:r>
        <w:rPr>
          <w:rFonts w:ascii="Amiri" w:hAnsi="Amiri" w:eastAsia="Amiri" w:cs="Amiri"/>
          <w:color w:val="111111"/>
          <w:sz w:val="28"/>
          <w:sz w:val="28"/>
          <w:szCs w:val="28"/>
          <w:rtl w:val="true"/>
          <w:lang w:bidi="ar-SA"/>
        </w:rPr>
        <w:t>ثُمَّ قَالَ لَهُ يَا وَيْلَكَ إِنَّ اللَّهَ أَجَلُّ مِنْ أَنْ يَحْتَجِبَ عَنْ شَيْ‌ءٍ أَوْ يَحْتَجِبَ عَنْهُ شَيْ‌ءٌ سُبْحَانَ الَّذِي لَا يَحْوِيهِ مَكَانٌ وَ لَا يَخْفَى عَلَيْهِ شَيْ‌ءٌ فِي الْأَرْضِ وَ لَا فِي السَّمَاءِ فَقَالَ الرَّجُلُ أَ فَأُكَفِّرُ عَنْ يَمِينِي يَا أَمِيرَ الْمُؤْمِنِينَ قَالَ لَا لَمْ تَحْلِفْ بِاللَّهِ فَيَلْزَمَكَ الْكَفَّارَةُ</w:t>
      </w:r>
      <w:r>
        <w:rPr>
          <w:rStyle w:val="FootnoteAnchor"/>
          <w:rtl w:val="true"/>
        </w:rPr>
        <w:footnoteReference w:id="865"/>
      </w:r>
      <w:r>
        <w:rPr>
          <w:rFonts w:ascii="Amiri" w:hAnsi="Amiri" w:eastAsia="Amiri" w:cs="Amiri"/>
          <w:color w:val="111111"/>
          <w:sz w:val="28"/>
          <w:sz w:val="28"/>
          <w:szCs w:val="28"/>
          <w:rtl w:val="true"/>
          <w:lang w:bidi="ar-SA"/>
        </w:rPr>
        <w:t>وَ إِنَّمَا حَلَفْتَ بِغَيْرِهِ</w:t>
      </w:r>
      <w:r>
        <w:rPr>
          <w:rFonts w:eastAsia="Amiri" w:cs="Amiri" w:ascii="Amiri" w:hAnsi="Amiri"/>
          <w:color w:val="111111"/>
          <w:sz w:val="28"/>
          <w:szCs w:val="28"/>
          <w:rtl w:val="true"/>
          <w:lang w:bidi="ar-SA"/>
        </w:rPr>
        <w:t>.</w:t>
      </w:r>
    </w:p>
    <w:p>
      <w:pPr>
        <w:pStyle w:val="Heading5"/>
        <w:numPr>
          <w:ilvl w:val="4"/>
          <w:numId w:val="1"/>
        </w:numPr>
        <w:rPr/>
      </w:pPr>
      <w:bookmarkStart w:id="2149" w:name="__RefHeading___Toc3703037_1468164448"/>
      <w:bookmarkStart w:id="2150" w:name="_Toc980"/>
      <w:bookmarkEnd w:id="2149"/>
      <w:r>
        <w:rPr>
          <w:rtl w:val="true"/>
        </w:rPr>
        <w:t>«</w:t>
      </w:r>
      <w:r>
        <w:rPr/>
        <w:t>4</w:t>
      </w:r>
      <w:r>
        <w:rPr>
          <w:rtl w:val="true"/>
        </w:rPr>
        <w:t>»</w:t>
      </w:r>
      <w:bookmarkEnd w:id="2150"/>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أَسْئِلَةِ الزِّنْدِيقِ الْمُنْكِرِ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علیه السلام أَنَّهُ قَالَ مَعْنَى قَوْلِهِ هَلْ يَنْظُرُونَ إِلَّا أَنْ تَأْتِيَهُمُ الْمَلائِكَةُ أَوْ يَأْتِيَ رَبُّكَ أَوْ يَأْتِيَ بَعْضُ آياتِ رَبِّكَ فَإِنَّمَا خَاطَبَ نَبِيَّنَا صلي الله عليه و آله هَلْ يَنْتَظِرُ الْمُنَافِقُونَ وَ الْمُشْرِكُونَ إِلَّا أَنْ تَأْتِيَهُمُ الْمَلائِكَةُ فَيُعَايِنُوهُمْ أَوْ يَأْتِيَ رَبُّكَ أَوْ يَأْتِيَ بَعْضُ آياتِ رَبِّكَ يَعْنِي بِذَلِكَ أَمْرَ رَبِّكَ وَ الْآيَةُ هِيَ الْعَذَابُ فِي دَارِ الدُّنْيَا كَمَا عَذَّبَ الْأُمَمَ السَّالِفَةَ وَ الْقُرُونَ الْخَالِيَةَ وَ قَالَ أَ وَ لَمْ يَرَوْا أَنَّا نَأْتِي الْأَرْضَ نَنْقُصُها مِنْ أَطْرافِها يَعْنِي بِذَلِكَ مَا يَهْلِكُ مِنَ الْقُرُونَ فَسَمَّاهُ إِتْيَاناً وَ قَوْلُهُ الرَّحْمنُ عَلَى الْعَرْشِ اسْتَوى يَعْنِي اسْتَوَى تَدْبِيرُهُ وَ عَلَا أَمْرُهُ وَ قَوْلُهُ وَ هُوَ الَّذِي فِي السَّماءِ إِلهٌ وَ فِي الْأَرْضِ إِلهٌ وَ قَوْلُهُ وَ هُوَ مَعَكُمْ أَيْنَ ما كُنْتُمْ وَ قَوْلُهُ ما يَكُونُ مِنْ نَجْوى ثَلاثَةٍ إِلَّا هُوَ رابِعُهُمْ فَإِنَّمَا أَرَادَ بِذَلِكَ اسْتِيلَاءَ أُمَنَائِهِ بِالْقُدْرَةِ الَّتِي رَكَّبَهَا فِيهِمْ عَلَى جَمِيعِ خَلْقِهِ وَ أَنَّ فِعْلَهُمْ فِعْلُهُ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الْخَبَرِ وَ قَالَ فِي آيَةٍ أُخْرَى فَأَتاهُمُ اللَّهُ مِنْ حَيْثُ لَمْ يَحْتَسِبُوا يَعْنِي أَرْسَلَ عَلَيْهِمْ عَذَاباً وَ كَذَلِكَ إِتْيَانُهُ بُنْيَانَهُمْ وَ قَالَ اللَّهُ عَزَّ وَ جَلَ فَأَتَى اللَّهُ بُنْيانَهُمْ مِنَ الْقَواعِدِ فَإِتْيَانُهُ بُنْيَانَهُمْ مِنَ الْقَوَاعِدِ إِرْسَالُ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منزه است آن خدایی که مکانی از او خالی نشود، و به هیچ جا نزدیک تر از جای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این گفتار حق است، و گواهی می دهم که تو سزاوارتری به جانشینی پیغمبر از آن کس که بر آن مسلط شده است</w:t>
      </w:r>
      <w:r>
        <w:rPr>
          <w:rFonts w:eastAsia="IRNazanin" w:cs="IRNazanin"/>
          <w:color w:val="111111"/>
          <w:sz w:val="28"/>
          <w:szCs w:val="28"/>
          <w:rtl w:val="true"/>
          <w:lang w:bidi="fa-IR"/>
        </w:rPr>
        <w:t>.</w:t>
      </w:r>
      <w:r>
        <w:rPr>
          <w:rStyle w:val="FootnoteAnchor"/>
          <w:rtl w:val="true"/>
        </w:rPr>
        <w:footnoteReference w:id="866"/>
      </w:r>
    </w:p>
    <w:p>
      <w:pPr>
        <w:pStyle w:val="Heading5"/>
        <w:numPr>
          <w:ilvl w:val="4"/>
          <w:numId w:val="1"/>
        </w:numPr>
        <w:rPr/>
      </w:pPr>
      <w:bookmarkStart w:id="2151" w:name="__RefHeading___Toc3703039_1468164448"/>
      <w:bookmarkStart w:id="2152" w:name="_Toc981"/>
      <w:bookmarkEnd w:id="2151"/>
      <w:r>
        <w:rPr>
          <w:rtl w:val="true"/>
        </w:rPr>
        <w:t>توضیح</w:t>
      </w:r>
      <w:bookmarkEnd w:id="2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عزب عنه یعزِب و یعزُب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 و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علیه السلام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هر مکانی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جملات بعد تفسیر نمود تا معلوم شود که منظور از آن احاطۀ با علم و تدبیر است</w:t>
      </w:r>
      <w:r>
        <w:rPr>
          <w:rFonts w:eastAsia="IRNazanin" w:cs="IRNazanin"/>
          <w:color w:val="111111"/>
          <w:sz w:val="28"/>
          <w:szCs w:val="28"/>
          <w:rtl w:val="true"/>
          <w:lang w:bidi="fa-IR"/>
        </w:rPr>
        <w:t>.</w:t>
      </w:r>
    </w:p>
    <w:p>
      <w:pPr>
        <w:pStyle w:val="Heading5"/>
        <w:numPr>
          <w:ilvl w:val="4"/>
          <w:numId w:val="1"/>
        </w:numPr>
        <w:rPr/>
      </w:pPr>
      <w:bookmarkStart w:id="2153" w:name="__RefHeading___Toc3703041_1468164448"/>
      <w:bookmarkStart w:id="2154" w:name="_Toc982"/>
      <w:bookmarkEnd w:id="2153"/>
      <w:r>
        <w:rPr>
          <w:rtl w:val="true"/>
        </w:rPr>
        <w:t xml:space="preserve">روایت </w:t>
      </w:r>
      <w:r>
        <w:rPr/>
        <w:t>3</w:t>
      </w:r>
      <w:bookmarkEnd w:id="2154"/>
    </w:p>
    <w:p>
      <w:pPr>
        <w:pStyle w:val="BookText"/>
        <w:rPr/>
      </w:pPr>
      <w:r>
        <w:rPr>
          <w:rFonts w:ascii="IRNazanin" w:hAnsi="IRNazanin" w:eastAsia="IRNazanin"/>
          <w:color w:val="111111"/>
          <w:sz w:val="28"/>
          <w:sz w:val="28"/>
          <w:szCs w:val="28"/>
          <w:rtl w:val="true"/>
          <w:lang w:bidi="fa-IR"/>
        </w:rPr>
        <w:t>ارشاد،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از مردی شنید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 که در پس هفت پرده آسمانها در پرده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تازیانه را بالا برده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همانا خداوند والاتر است از اینکه از چیزی در پرده شود یا چیزی از او در پرده رود، منزه است آن خدایی که فرا نمی گیرد او را مکان و جایی، و نه در زمین و نه در آسمان چیزی بر او پوشیده نیست،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 سوگندی که یاد کردم کفاره بدهم؟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تو به خدا سوگند یاد نکرده‌ای که کفاره آن را بدهی و به دیگری سوگند خورده‌ای</w:t>
      </w:r>
      <w:r>
        <w:rPr>
          <w:rFonts w:eastAsia="IRNazanin" w:cs="IRNazanin"/>
          <w:color w:val="111111"/>
          <w:sz w:val="28"/>
          <w:szCs w:val="28"/>
          <w:rtl w:val="true"/>
          <w:lang w:bidi="fa-IR"/>
        </w:rPr>
        <w:t>!.</w:t>
      </w:r>
      <w:r>
        <w:rPr>
          <w:rStyle w:val="FootnoteAnchor"/>
          <w:rtl w:val="true"/>
        </w:rPr>
        <w:footnoteReference w:id="867"/>
      </w:r>
    </w:p>
    <w:p>
      <w:pPr>
        <w:pStyle w:val="Heading5"/>
        <w:numPr>
          <w:ilvl w:val="4"/>
          <w:numId w:val="1"/>
        </w:numPr>
        <w:rPr/>
      </w:pPr>
      <w:bookmarkStart w:id="2155" w:name="__RefHeading___Toc3703043_1468164448"/>
      <w:bookmarkStart w:id="2156" w:name="_Toc983"/>
      <w:bookmarkEnd w:id="2155"/>
      <w:r>
        <w:rPr>
          <w:rtl w:val="true"/>
        </w:rPr>
        <w:t xml:space="preserve">روایت </w:t>
      </w:r>
      <w:r>
        <w:rPr/>
        <w:t>4</w:t>
      </w:r>
      <w:bookmarkEnd w:id="2156"/>
    </w:p>
    <w:p>
      <w:pPr>
        <w:pStyle w:val="BookText"/>
        <w:rPr/>
      </w:pPr>
      <w:r>
        <w:rPr>
          <w:rFonts w:ascii="Amiri" w:hAnsi="Amiri" w:eastAsia="Amiri" w:cs="Amiri"/>
          <w:color w:val="111111"/>
          <w:sz w:val="28"/>
          <w:sz w:val="28"/>
          <w:szCs w:val="28"/>
          <w:rtl w:val="true"/>
          <w:lang w:bidi="ar-SA"/>
        </w:rPr>
        <w:t>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 مؤمنان علیه السلام در جواب سؤالات زندیقی که منکر قرآن بود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مخاطب در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یَنْظُرُونَ إِلَّا أَنْ تَأْتِیَهُمُ الْمَلائِکَةُ أَوْ یَأْتِیَ رَبُّکَ أَوْ یَأْتِیَ بَعْضُ آیاتِ رَبِّکَ</w:t>
      </w:r>
      <w:r>
        <w:rPr>
          <w:rFonts w:eastAsia="Amiri" w:cs="Amiri" w:ascii="Amiri" w:hAnsi="Amiri"/>
          <w:color w:val="111111"/>
          <w:sz w:val="28"/>
          <w:szCs w:val="28"/>
          <w:rtl w:val="true"/>
          <w:lang w:bidi="ar-SA"/>
        </w:rPr>
        <w:t>»</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حضرت محمّد صلّی اللَّه علیه و آله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أهل نفاق و شرک منتظر آمدن ملائکه و رؤیت ایشان، یا آمدن پروردگارت یا برخی از آیات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امر پروردگارت همان عذابهای دنیوی است که مشمول امّتهای پیشین نیز گردید، و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یَرَوْا أَنَّا نَأْتِی الْأَرْضَ نَنْقُصُها مِنْ أَطْرافِها همان هلاک اقوام گذشته بود که با فعل اتیان آورده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w:t>
      </w:r>
      <w:r>
        <w:rPr>
          <w:rStyle w:val="FootnoteAnchor"/>
          <w:rtl w:val="true"/>
        </w:rPr>
        <w:footnoteReference w:id="8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رحمان که بر عرش استیلا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تدبیرش مستقرّ و کارش بالا گرفت، 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فِی السَّماءِ إِلهٌ وَ فِی الْأَرْضِ إِلهٌ</w:t>
      </w:r>
      <w:r>
        <w:rPr>
          <w:rFonts w:eastAsia="IRNazanin" w:cs="IRNazanin"/>
          <w:color w:val="111111"/>
          <w:sz w:val="28"/>
          <w:szCs w:val="28"/>
          <w:rtl w:val="true"/>
          <w:lang w:bidi="fa-IR"/>
        </w:rPr>
        <w:t>»</w:t>
      </w:r>
      <w:r>
        <w:rPr>
          <w:rStyle w:val="FootnoteAnchor"/>
          <w:rtl w:val="true"/>
        </w:rPr>
        <w:footnoteReference w:id="8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اوست که در آسمان خداست و در زمین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مَعَکُمْ أَیْنَ ما کُنْتُمْ</w:t>
      </w:r>
      <w:r>
        <w:rPr>
          <w:rFonts w:eastAsia="Amiri" w:cs="Amiri" w:ascii="Amiri" w:hAnsi="Amiri"/>
          <w:color w:val="111111"/>
          <w:sz w:val="28"/>
          <w:szCs w:val="28"/>
          <w:rtl w:val="true"/>
          <w:lang w:bidi="ar-SA"/>
        </w:rPr>
        <w:t>»</w:t>
      </w:r>
      <w:r>
        <w:rPr>
          <w:rStyle w:val="FootnoteAnchor"/>
          <w:rtl w:val="true"/>
        </w:rPr>
        <w:footnoteReference w:id="8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کجا باشید او با شماست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یَکُونُ مِنْ نَجْوی ثَلاثَةٍ إِلَّا هُوَ رابِعُهُمْ</w:t>
      </w:r>
      <w:r>
        <w:rPr>
          <w:rFonts w:eastAsia="Amiri" w:cs="Amiri" w:ascii="Amiri" w:hAnsi="Amiri"/>
          <w:color w:val="111111"/>
          <w:sz w:val="28"/>
          <w:szCs w:val="28"/>
          <w:rtl w:val="true"/>
          <w:lang w:bidi="ar-SA"/>
        </w:rPr>
        <w:t>»</w:t>
      </w:r>
      <w:r>
        <w:rPr>
          <w:rStyle w:val="FootnoteAnchor"/>
          <w:rtl w:val="true"/>
        </w:rPr>
        <w:footnoteReference w:id="8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گفتگوی محرمانه‌ای میان سه تن نیست مگر اینکه او چهارمین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با این آیات قصد دارد به تمام خلایق بفهماند که قدرتی که به امنای دین و والیان شرع عطا فرموده مستولی بر همه ایشان است و اینکه فعل او همان فعل ایشان است</w:t>
      </w:r>
      <w:r>
        <w:rPr>
          <w:rFonts w:eastAsia="IRNazanin" w:cs="IRNazanin"/>
          <w:color w:val="111111"/>
          <w:sz w:val="28"/>
          <w:szCs w:val="28"/>
          <w:rtl w:val="true"/>
          <w:lang w:bidi="fa-IR"/>
        </w:rPr>
        <w:t>.</w:t>
      </w:r>
      <w:r>
        <w:rPr>
          <w:rStyle w:val="FootnoteAnchor"/>
          <w:rtl w:val="true"/>
        </w:rPr>
        <w:footnoteReference w:id="873"/>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فَأَتاهُمُ اللَّهُ مِنْ حَیْثُ لَمْ یَحْتَسِبُوا</w:t>
      </w:r>
      <w:r>
        <w:rPr>
          <w:rFonts w:eastAsia="IRNazanin" w:cs="IRNazanin"/>
          <w:color w:val="111111"/>
          <w:sz w:val="28"/>
          <w:szCs w:val="28"/>
          <w:rtl w:val="true"/>
          <w:lang w:bidi="fa-IR"/>
        </w:rPr>
        <w:t>»</w:t>
      </w:r>
      <w:r>
        <w:rPr>
          <w:rStyle w:val="FootnoteAnchor"/>
          <w:rtl w:val="true"/>
        </w:rPr>
        <w:footnoteReference w:id="8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آنجایی که تصوّر نمی‌کردند بر آنان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را برایشان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باره آمدنش بناهای ایشان را چنانچه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فَأَتَی اللَّهُ بُنْیانَهُمْ مِنَ الْقَواعِدِ</w:t>
      </w:r>
      <w:r>
        <w:rPr>
          <w:rFonts w:eastAsia="IRNazanin" w:cs="IRNazanin"/>
          <w:color w:val="111111"/>
          <w:sz w:val="28"/>
          <w:szCs w:val="28"/>
          <w:rtl w:val="true"/>
          <w:lang w:bidi="fa-IR"/>
        </w:rPr>
        <w:t>»</w:t>
      </w:r>
      <w:r>
        <w:rPr>
          <w:rStyle w:val="FootnoteAnchor"/>
          <w:rtl w:val="true"/>
        </w:rPr>
        <w:footnoteReference w:id="8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جانب ستونها بر بناهایشان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آمدن خدا بناهای ایشان را از جانب ستونها یعنی فرستادن عذاب</w:t>
      </w:r>
      <w:r>
        <w:rPr>
          <w:rFonts w:eastAsia="IRNazanin" w:cs="IRNazanin"/>
          <w:color w:val="111111"/>
          <w:sz w:val="28"/>
          <w:szCs w:val="28"/>
          <w:rtl w:val="true"/>
          <w:lang w:bidi="fa-IR"/>
        </w:rPr>
        <w:t xml:space="preserve">. </w:t>
      </w:r>
      <w:bookmarkStart w:id="2157" w:name="pg16997_179792"/>
    </w:p>
    <w:p>
      <w:pPr>
        <w:pStyle w:val="Heading5"/>
        <w:numPr>
          <w:ilvl w:val="4"/>
          <w:numId w:val="1"/>
        </w:numPr>
        <w:rPr/>
      </w:pPr>
      <w:bookmarkStart w:id="2158" w:name="__RefHeading___Toc3703045_1468164448"/>
      <w:bookmarkStart w:id="2159" w:name="_Toc984"/>
      <w:bookmarkEnd w:id="2157"/>
      <w:bookmarkEnd w:id="2158"/>
      <w:r>
        <w:rPr>
          <w:rtl w:val="true"/>
        </w:rPr>
        <w:t>تبیان</w:t>
      </w:r>
      <w:bookmarkEnd w:id="2159"/>
    </w:p>
    <w:p>
      <w:pPr>
        <w:pStyle w:val="BookText"/>
        <w:rPr/>
      </w:pPr>
      <w:r>
        <w:rPr>
          <w:rFonts w:ascii="Amiri" w:hAnsi="Amiri" w:eastAsia="Amiri" w:cs="Amiri"/>
          <w:color w:val="111111"/>
          <w:sz w:val="28"/>
          <w:sz w:val="28"/>
          <w:szCs w:val="28"/>
          <w:rtl w:val="true"/>
          <w:lang w:bidi="ar-SA"/>
        </w:rPr>
        <w:t>قال البيضاوي هَلْ يَنْظُرُونَ أي ما ينتظرون يعني أهل مكة و هم ما كانوا منتظرين لذلك و لكن لما كان يلحقهم لحوق المنتظر شبهوا بالمنتظرين إِلَّا أَنْ تَأْتِيَهُمُ الْمَلائِكَةُ ملائكة الموت أو العذاب أَوْ يَأْتِيَ رَبُّكَ أي أمره بالعذاب أو كل آية يعني آيات القيامة و الهلاك الكلي لقوله أَوْ يَأْتِيَ بَعْضُ آياتِ رَبِّكَ يعني أشراط الساعة</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 لعله علیه السلام فسّر إتيان الرب بالقيامة و إتيان أمره تعالى بقيامها و إتيان بعض الآيات بنزول العذاب في الدنيا و إتيان الملائكة بظهورهم عند الموت أو الأعم منه و من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الطبرسي رحمه الله أَ وَ لَمْ يَرَوْا أَنَّا نَأْتِي الْأَرْضَ أي نقصِدها نَنْقُصُها مِنْ أَطْرافِها اختلف في معناه على أقوال أحدها أ و لم ير هؤلاء الكفار أنا ننقص أطراف الأرض بإماتة أهلها و ثانيها ننقصها بذهاب علمائها و فقهائها و خيار أهلها و ثالثها أن المراد نقصِد الأرض ننقصها من أطرافها بالفتوح على المسلمين منها فننقص من أهل الكفر و نزيد في المسلمين يعني ما دخل في الإسلام من بلاد الشرك و رابعها أن معناه أ و لم يروا ما يحدث في الدنيا من الخراب بعد العمارة و الموت بعد الحياة و النقصان بعد الزيادة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ذكره علیه السلام أخيرا في الخبر الأول فالظاهر تعلقه بالثلاثة الأخيرة فالمراد بالأولى نفوذ أمره تعالى في السماء و الأرض و خلقه الملائكة و الحجج فيهما و إنفاذهم أمره تعالى فيهما و بالثانية كون الملائكة و الحجج معهم شاهدين عليهم و كذا الثالثة</w:t>
      </w:r>
      <w:r>
        <w:rPr>
          <w:rFonts w:eastAsia="IRNazanin" w:cs="IRNazanin"/>
          <w:color w:val="111111"/>
          <w:sz w:val="28"/>
          <w:szCs w:val="28"/>
          <w:rtl w:val="true"/>
          <w:lang w:bidi="fa-IR"/>
        </w:rPr>
        <w:t>.</w:t>
      </w:r>
    </w:p>
    <w:p>
      <w:pPr>
        <w:pStyle w:val="Heading5"/>
        <w:numPr>
          <w:ilvl w:val="4"/>
          <w:numId w:val="1"/>
        </w:numPr>
        <w:rPr/>
      </w:pPr>
      <w:bookmarkStart w:id="2160" w:name="__RefHeading___Toc3703047_1468164448"/>
      <w:bookmarkStart w:id="2161" w:name="_Toc985"/>
      <w:bookmarkEnd w:id="2160"/>
      <w:r>
        <w:rPr>
          <w:rtl w:val="true"/>
        </w:rPr>
        <w:t>«</w:t>
      </w:r>
      <w:r>
        <w:rPr/>
        <w:t>5</w:t>
      </w:r>
      <w:r>
        <w:rPr>
          <w:rtl w:val="true"/>
        </w:rPr>
        <w:t>»</w:t>
      </w:r>
      <w:bookmarkEnd w:id="2161"/>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جَعْفَرٍ الْجَعْفَرِيِّ عَنْ أَبِي إِبْرَاهِيمَ مُوسَى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عِنْدَهُ قَوْمٌ زَعَمُوا أَنَّ اللَّهَ تَبَارَكَ وَ تَعَالَى يَنْزِلُ إِلَى السَّمَاءِ الدُّنْيَا فَقَالَ إِنَّ اللَّهَ لَا يَنْزِلُ وَ لَا يَحْتَاجُ إِلَى أَنْ يَنْزِلَ إِنَّمَا مَنْظَرُهُ فِي الْقُرْبِ وَ الْبُعْدِ سَوَاءٌ لَمْ يَبْعُدْ مِنْهُ قَرِيبٌ وَ لَمْ يَقْرُبْ مِنْهُ بَعِيدٌ وَ لَمْ يَحْتَجْ إِلَى شَيْ‌ءٍ بَلْ يُحْتَاجُ إِلَيْهِ وَ هُوَ ذُو الطَّوْلِ لَا إِلَهَ إِلَّا هُوَ الْعَزِيزُ الْحَكِيمُ أَمَّا قَوْلُ الْوَاصِفِينَ إِنَّهُ يَنْزِلُ تَبَارَكَ وَ تَعَالَى عَنْ ذَلِكَ فَإِنَّمَا يَقُولُ ذَلِكَ مَنْ يَنْسُبُهُ إِلَى نَقْصٍ أَوْ زِيَادَةٍ وَ كُلُّ مُتَحَرِّكٍ مُحْتَاجٌ إِلَى مَنْ يُحَرِّكُهُ أَوْ يَتَحَرَّكُ بِهِ فَمَنْ ظَنَّ بِاللَّهِ الظُّنُونَ</w:t>
      </w:r>
    </w:p>
    <w:p>
      <w:pPr>
        <w:pStyle w:val="Heading5"/>
        <w:numPr>
          <w:ilvl w:val="4"/>
          <w:numId w:val="1"/>
        </w:numPr>
        <w:rPr/>
      </w:pPr>
      <w:bookmarkStart w:id="2162" w:name="__RefHeading___Toc3703049_1468164448"/>
      <w:bookmarkStart w:id="2163" w:name="_Toc986"/>
      <w:bookmarkEnd w:id="2162"/>
      <w:r>
        <w:rPr>
          <w:rtl w:val="true"/>
        </w:rPr>
        <w:t>توضیح</w:t>
      </w:r>
      <w:bookmarkEnd w:id="2163"/>
    </w:p>
    <w:p>
      <w:pPr>
        <w:pStyle w:val="BookText"/>
        <w:rPr/>
      </w:pP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ینتظرون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متظر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مکه و آنها منتظر این امر نبودند ولی از آنجا که آن امر به آنها می رسید همانطور که به منتظر آن می رسید به منتظران تشبیه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تَأْتِیَهُمُ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ملائکه مرگ یا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یَأْتِیَ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پروردگارت به عذاب یا هر نشانه ای یعنی آیات قیامت و هلاک کلّی، به دلیل این قول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یَأْتِیَ بَعْضُ آیاتِ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نشانه های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امام علیه السلام آمدن پروردگار را به قیامت و آمدن امرش را به قیام قیامت و آمدن بعضی نشانه ها را به نزول عذاب در دنیا و آمدن ملائکه را به آشکار شدن آنها هنگام مرگ یا اعم از آن وقت، تفسیر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یَرَوْا أَنَّا نَأْتِی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قصد آن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نَنْقُصُها مِنْ أَطْرافِها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اینکه آیا کفار نمی بینند که اطراف زمین را با مرگ اهالی آن کاهش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علما و فقها و خوبان زمین آن را کم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زمین می کنیم و با پیروز کردن مسلمانان در فتوحات از اهل کفر کم می کنیم و به مسلمانان اضافه می کنیم یعنی آنچه از بلاد شرک که داخل در بلاد اسلام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خرابی را که بعد از آبادانی در دنیا رخ می دهد و مرگ بعد از زندگی و نقصان بعد از زیادت را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امام علیه السلام در آخر روایت اول فرمود ظاهر آن است که به سه آیۀ اخیر در آنجا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آیه اول نفوذ امر خداوند در آسمان و زمین و خلقت ملائکه و حجت ها در آنها و جاری کردن اوامر خدا در آسمان و زمین توسط آنها می باشد و منظور از آیه دوم و نیز سوم، شاهد بودن ملائکه و حجت بر آنها می باشد</w:t>
      </w:r>
      <w:r>
        <w:rPr>
          <w:rFonts w:eastAsia="IRNazanin" w:cs="IRNazanin"/>
          <w:color w:val="111111"/>
          <w:sz w:val="28"/>
          <w:szCs w:val="28"/>
          <w:rtl w:val="true"/>
          <w:lang w:bidi="fa-IR"/>
        </w:rPr>
        <w:t>.</w:t>
      </w:r>
    </w:p>
    <w:p>
      <w:pPr>
        <w:pStyle w:val="Heading5"/>
        <w:numPr>
          <w:ilvl w:val="4"/>
          <w:numId w:val="1"/>
        </w:numPr>
        <w:rPr/>
      </w:pPr>
      <w:bookmarkStart w:id="2164" w:name="__RefHeading___Toc3703051_1468164448"/>
      <w:bookmarkStart w:id="2165" w:name="_Toc987"/>
      <w:bookmarkEnd w:id="2164"/>
      <w:r>
        <w:rPr>
          <w:rtl w:val="true"/>
        </w:rPr>
        <w:t xml:space="preserve">روایت </w:t>
      </w:r>
      <w:r>
        <w:rPr/>
        <w:t>5</w:t>
      </w:r>
      <w:bookmarkEnd w:id="2165"/>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کاظم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عقیده دارند که خدای تبارک و تعالی به آسمان پایین فرود آید،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فرود نیاید و نیازی به فرود آمدن ندارد، دیدگاه او نسبت به نزدیک و دور برابر است، هیچ نزدیکی از او دور نشده و هیچ دوری به او نزدیک نگشته، او به چیزی نیاز ندارد بلکه نیاز همه به اوست، او عطاکننده است، شایسته پرستشی جز او نیست، عزیز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گفته وصف‌کنندگانی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فرود آید، این سخن کسی است که خدا را به کاهش و فزونی نسبت دهد، افزون بر آنکه هر متحرّکی احتیاج به محرّک یا وسیله حرکت دارد، کسی که این گمانها را به خدا برد هلاک گردد، </w:t>
      </w:r>
      <w:bookmarkStart w:id="2166" w:name="pg16997_179793"/>
    </w:p>
    <w:p>
      <w:pPr>
        <w:pStyle w:val="BookText"/>
        <w:rPr/>
      </w:pPr>
      <w:bookmarkEnd w:id="2166"/>
      <w:r>
        <w:rPr>
          <w:rFonts w:ascii="Amiri" w:hAnsi="Amiri" w:eastAsia="Amiri" w:cs="Amiri"/>
          <w:color w:val="111111"/>
          <w:sz w:val="28"/>
          <w:sz w:val="28"/>
          <w:szCs w:val="28"/>
          <w:rtl w:val="true"/>
          <w:lang w:bidi="ar-SA"/>
        </w:rPr>
        <w:t>فَقَدْ هَلَكَ وَ أَهْلَكَ فَاحْذَرُوا فِي صِفَاتِهِ مِنْ أَنْ تَقِفُوا لَهُ عَلَى حَدٍّ مِنْ نَقْصٍ أَوْ زِيَادَةٍ أَوْ تَحْرِيكٍ أَوْ تَحَرُّكٍ أَوْ زَوَالٍ أَوِ اسْتِنْزَالٍ أَوْ نُهُوضٍ أَوْ قُعُودٍ فَإِنَّ اللَّهَ عَزَّ وَ جَلَّ عَنْ صِفَةِ الْوَاصِفِينَ وَ نَعْتِ النَّاعِتِينَ وَ تَوَهُّمِ الْمُتَوَهِّمِينَ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الْأَسَدِيِّ عَنِ الْبَرْمَكِيِّ عَنْ عَلِيِّ بْنِ عَيَّاشٍ عَنِ الْحَسَنِ بْنِ رَاشِدٍ عَنْ يَعْقُوبَ بْنِ جَعْفَرٍ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 آخِرِهِ وَ تَوَكَّلْ عَلَى الْعَزِيزِ الرَّحِيمِ الَّذِي يَراكَ حِينَ تَقُومُ وَ تَقَلُّبَكَ فِي السَّاجِدِينَ</w:t>
      </w:r>
      <w:r>
        <w:rPr>
          <w:rFonts w:eastAsia="Amiri" w:cs="Amiri" w:ascii="Amiri" w:hAnsi="Amiri"/>
          <w:color w:val="111111"/>
          <w:sz w:val="28"/>
          <w:szCs w:val="28"/>
          <w:rtl w:val="true"/>
          <w:lang w:bidi="ar-SA"/>
        </w:rPr>
        <w:t>.</w:t>
      </w:r>
    </w:p>
    <w:p>
      <w:pPr>
        <w:pStyle w:val="Heading5"/>
        <w:numPr>
          <w:ilvl w:val="4"/>
          <w:numId w:val="1"/>
        </w:numPr>
        <w:rPr/>
      </w:pPr>
      <w:bookmarkStart w:id="2167" w:name="__RefHeading___Toc3703053_1468164448"/>
      <w:bookmarkStart w:id="2168" w:name="_Toc988"/>
      <w:bookmarkEnd w:id="2167"/>
      <w:r>
        <w:rPr>
          <w:rtl w:val="true"/>
        </w:rPr>
        <w:t>بیان</w:t>
      </w:r>
      <w:bookmarkEnd w:id="2168"/>
    </w:p>
    <w:p>
      <w:pPr>
        <w:pStyle w:val="BookText"/>
        <w:rPr/>
      </w:pPr>
      <w:r>
        <w:rPr>
          <w:rFonts w:ascii="Amiri" w:hAnsi="Amiri" w:eastAsia="Amiri" w:cs="Amiri"/>
          <w:color w:val="111111"/>
          <w:sz w:val="28"/>
          <w:sz w:val="28"/>
          <w:szCs w:val="28"/>
          <w:rtl w:val="true"/>
          <w:lang w:bidi="ar-SA"/>
        </w:rPr>
        <w:t>إنما منظره أي نظره و علمه و إحاطته بأن يكون مصدرا ميميا أو ما ينظر إليه في القرب و البعد منه سواء أي لا يختلف اطلاعه على الأشياء بالقرب و البعد لأن القرب و البعد إنما يجريان في المكاني بالنسبة إلى المكان و هو سبحانه متعال عن المكان و الطول الفضل و الإنعام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فإنما يقول ذلك من ينسبه إلى نقص أي النزول المكاني إنما يتصور في المتحيز و كل متحيز موصوف بالتقدر و كل متقدر متصف بالنقص عما هو أزيد منه و بالزيادة على ما هو أنقص منه أو يكون في نفسه قابلا للزيادة و النقصان و الوجوب الذاتي ينافي ذلك لاستلزامه التجزؤ و الانقسام المستلزمين للإمكان و أيضا كل متحرك محتاج إلى من يحركه أو يتحرك به لأن المتحرك إما جسم أو متعلق بالجسم و الجسم المتحرك لا بد له من محرك لأنه ليس يتحرك بجسميته و المتعلق بالجسم لا بد له في تحركه من جسم يتحرك به و هو سبحانه منزه عن الاحتياج إلى المتحرك و عن التغير بمغير و عن التعلق بجسم يتحرك به و يحتمل أن يكون المراد بالأول الحركة القسرية و بالثاني ما يشمل الإرادية و الطبيعية بأن يكون المراد بقوله من يتحرك به ما يتحرك به من طبيعة أو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من أن تقفوا من وقف يقف أي أن تقوموا في الوصف له و توصيفه على حد فتحدونه بنقص أو زيادة و يحتمل أن يكون من قفا يقفو أي أن تتبعوا له في البحث عن صفاته تتبعا على حد تحدونه بنقص أو زيادة و قوله حين تقوم أي إلى التهجد أو إلى الخيرات أو إلى الأمور كلها و تقلبك في الساجدين أي ترددك و حركاتك فيما بين المصلين بالقيام و القعود و الركوع و السجود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بپرهیزید از اینکه راجع به صفات خدا، حدّ و اندازه ای برایش جستجو کنید و او را به کاهش یا فزونی یا تحریک یا تحرّک یا انتقال یا فرود آمدن یا برخاستن یا نشستن محدود کنید، خداوند از وصف واصفان و ستایش ستایندگان و توهّم متوهّمان والا و گرامی است</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این حدیث در کتاب توحید نیز روایت شده و در آخر آن افزوده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تَوَکَّلْ عَلَی الْعَزِیزِ الرَّحِیمِ الَّذِی یَراکَ حِینَ تَقُومُ وَ تَقَلُّبَکَ فِی السَّاجِدِین</w:t>
      </w:r>
      <w:r>
        <w:rPr>
          <w:rFonts w:eastAsia="Amiri" w:cs="Amiri" w:ascii="Amiri" w:hAnsi="Amiri"/>
          <w:color w:val="111111"/>
          <w:sz w:val="28"/>
          <w:szCs w:val="28"/>
          <w:rtl w:val="true"/>
          <w:lang w:bidi="ar-SA"/>
        </w:rPr>
        <w:t>»</w:t>
      </w:r>
      <w:r>
        <w:rPr>
          <w:rStyle w:val="FootnoteAnchor"/>
          <w:rtl w:val="true"/>
        </w:rPr>
        <w:footnoteReference w:id="8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مهربان توکّل کن، آن کس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برمی‌خیزی تو را می‌بیند، و حرکت تو را در میان سجده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می‌نگرد</w:t>
      </w:r>
      <w:r>
        <w:rPr>
          <w:rFonts w:eastAsia="IRNazanin" w:cs="IRNazanin"/>
          <w:color w:val="111111"/>
          <w:sz w:val="28"/>
          <w:szCs w:val="28"/>
          <w:rtl w:val="true"/>
          <w:lang w:bidi="fa-IR"/>
        </w:rPr>
        <w:t>].}</w:t>
      </w:r>
      <w:r>
        <w:rPr>
          <w:rStyle w:val="FootnoteAnchor"/>
          <w:rtl w:val="true"/>
        </w:rPr>
        <w:footnoteReference w:id="879"/>
      </w:r>
    </w:p>
    <w:p>
      <w:pPr>
        <w:pStyle w:val="Heading5"/>
        <w:numPr>
          <w:ilvl w:val="4"/>
          <w:numId w:val="1"/>
        </w:numPr>
        <w:rPr/>
      </w:pPr>
      <w:bookmarkStart w:id="2169" w:name="__RefHeading___Toc3703055_1468164448"/>
      <w:bookmarkStart w:id="2170" w:name="_Toc989"/>
      <w:bookmarkEnd w:id="2169"/>
      <w:r>
        <w:rPr>
          <w:rtl w:val="true"/>
        </w:rPr>
        <w:t>توضیح</w:t>
      </w:r>
      <w:bookmarkEnd w:id="2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نظر و علم و احاطه او، بنا بر اینکه مصدر میمی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به آنچه می نگرد از نظر دوری و نزدیکی نسبت به او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آگاهی او از اشیاء با دوری و نزدیکی، مختلف نمی شود زیرا دوری و نزدیکی تنها در باره موجود مکانی در نسبت به مکان راه دارد حال آنکه خداوند منزه از مکان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انعام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فانما یقول ذلک من ینسبه إلی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نزول مکانی تنها در باره موجود مکاندار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 شود و هر مکانداری به اندازه موصوف می گردد و هر اندازه داری به کمتر بودن از بزرگتر خود و به بیشتر بودن از کوچکتر خود وصف می شود یا اینکه فی نفسه قابل زیاده و نقصان است و وجوب ذاتی با آن منافات دارد زیرا مستلزم تجزی و انقسام است که این دو خود مستلزم امکان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هر متحرکی نیاز به چیزی دارد که حرکتش دهد و یا به وسیله آن حرکت کند زیرا متحرک یا جسم و یا متعلق به جسم است و جسم متحرک ناگزیر محرّکی می خواهد زیرا او به جسمیتش حرکت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متعلق به جسم در حرکت خود ناگزیر محتاج به جسمی است که توسط او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سبحان، از احتیاج به تحرک و تغییر به متغیّری و تعلق به جسمی که به توسطش حرکت کند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منظور از اولی حرکت قسری و از دومی حرکت شامل ارادی و طبیعی باشد، بنا بر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یتحرک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باشد که توسط آن حرکت می کند مثل طبیعت یا 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تقفوا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یقف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اینکه در توصیف خدا بر حدی قرار گیرید که خدا را به نقصان و زیاده ای تعریف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 یقفوا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در بحث از صفات او راهی را پیروی کنید که به تعریف او به زیاده و نقصان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شب زنده داری یا خیرات یا تمام امور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تقلّبک فی 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حرکات تو در میان نمازگزاران با قیام و قعود و رکوع و سجود</w:t>
      </w:r>
      <w:r>
        <w:rPr>
          <w:rFonts w:eastAsia="IRNazanin" w:cs="IRNazanin"/>
          <w:color w:val="111111"/>
          <w:sz w:val="28"/>
          <w:szCs w:val="28"/>
          <w:rtl w:val="true"/>
          <w:lang w:bidi="fa-IR"/>
        </w:rPr>
        <w:t xml:space="preserve">. </w:t>
      </w:r>
      <w:bookmarkStart w:id="2171" w:name="pg16997_179794"/>
    </w:p>
    <w:p>
      <w:pPr>
        <w:pStyle w:val="Heading5"/>
        <w:numPr>
          <w:ilvl w:val="4"/>
          <w:numId w:val="1"/>
        </w:numPr>
        <w:rPr/>
      </w:pPr>
      <w:bookmarkStart w:id="2172" w:name="__RefHeading___Toc3703057_1468164448"/>
      <w:bookmarkStart w:id="2173" w:name="_Toc990"/>
      <w:bookmarkEnd w:id="2171"/>
      <w:bookmarkEnd w:id="2172"/>
      <w:r>
        <w:rPr>
          <w:rtl w:val="true"/>
        </w:rPr>
        <w:t>«</w:t>
      </w:r>
      <w:r>
        <w:rPr/>
        <w:t>6</w:t>
      </w:r>
      <w:r>
        <w:rPr>
          <w:rtl w:val="true"/>
        </w:rPr>
        <w:t>»</w:t>
      </w:r>
      <w:bookmarkEnd w:id="2173"/>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يُقَالُ لَهُ عَبْدُ الْغَفَّارِ السُّلَمِيُّ أَبَا إِبْرَاهِيمَ مُوسَى بْنَ جَعْفَرٍ علیه السلام عَنْ قَوْلِ اللَّهِ تَعَالَى ثُمَّ دَنا فَتَدَلَّى فَكانَ قابَ قَوْسَيْنِ أَوْ أَدْنى فَقَالَ أَرَى هَاهُنَا خُرُوجاً مِنْ حُجُبٍ وَ تَدَلِّياً إِلَى الْأَرْضِ وَ أَرَى مُحَمَّداً صلي الله عليه و آله رَأَى رَبَّهُ بِقَلْبِهِ وَ نُسِبَ إِلَى بَصَرِهِ وَ كَيْفَ هَذَا فَقَالَ أَبُو إِبْرَاهِيمَ ع دَنا فَتَدَلَّى فَإِنَّهُ لَمْ يدل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مَوْضِعٍ وَ لَمْ يَتَدَلَّ بِبَدَنٍ فَقَالَ عَبْدُ الْغَفَّارِ أَصِفُهُ بِمَا وَصَفَ بِهِ نَفْسَهُ حَيْثُ قَالَ دَنا فَتَدَلَّى فَلَمْ يَتَدَلَّ عَنْ مَجْلِسِهِ إِلَّا قَدْ زَالَ عَنْهُ وَ لَوْ لَا ذَلِكَ لَمْ يَصِفْ بِذَلِكَ نَفْسَهُ فَقَالَ أَبُو إِبْرَاهِيمَ علیه السلام إِنَّ هَذِهِ لُغَةٌ فِي قُرَيْشٍ إِذَا أَرَادَ الرَّجُلُ مِنْهُمْ أَنْ يَقُولَ قَدْ سَمِعْتُ يَقُولُ قَدْ تَدَلَّيْتُ وَ إِنَّمَا التَّدَلِّي الْفَهْمُ</w:t>
      </w:r>
      <w:r>
        <w:rPr>
          <w:rFonts w:eastAsia="Amiri" w:cs="Amiri" w:ascii="Amiri" w:hAnsi="Amiri"/>
          <w:color w:val="111111"/>
          <w:sz w:val="28"/>
          <w:szCs w:val="28"/>
          <w:rtl w:val="true"/>
          <w:lang w:bidi="ar-SA"/>
        </w:rPr>
        <w:t>.</w:t>
      </w:r>
    </w:p>
    <w:p>
      <w:pPr>
        <w:pStyle w:val="Heading5"/>
        <w:numPr>
          <w:ilvl w:val="4"/>
          <w:numId w:val="1"/>
        </w:numPr>
        <w:rPr/>
      </w:pPr>
      <w:bookmarkStart w:id="2174" w:name="__RefHeading___Toc3703059_1468164448"/>
      <w:bookmarkStart w:id="2175" w:name="_Toc991"/>
      <w:bookmarkEnd w:id="2174"/>
      <w:r>
        <w:rPr>
          <w:rtl w:val="true"/>
        </w:rPr>
        <w:t>بیان</w:t>
      </w:r>
      <w:bookmarkEnd w:id="2175"/>
    </w:p>
    <w:p>
      <w:pPr>
        <w:pStyle w:val="BookText"/>
        <w:rPr/>
      </w:pPr>
      <w:r>
        <w:rPr>
          <w:rFonts w:ascii="IRNazanin" w:hAnsi="IRNazanin" w:eastAsia="IRNazanin"/>
          <w:color w:val="111111"/>
          <w:sz w:val="28"/>
          <w:sz w:val="28"/>
          <w:szCs w:val="28"/>
          <w:rtl w:val="true"/>
          <w:lang w:bidi="fa-IR"/>
        </w:rPr>
        <w:t>التدلي القرب و النزول من علو و الامتداد إلى جهة السفل و يكون من التدلل بمعنى الغنج و ما ذكره علیه السلام أن المراد به الفهم فهو على المجاز لأن من يريد فهم شي‌ء يتدلى إلى القائل ليسمعه و يفهمه ثم اعلم أنه قد اختلف في تفسير هذه الآية على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تكون الضمائر راجعة إلى جبرئيل علیه السلام فالمعنى وَ هُوَ أي جبرئيل بِالْأُفُقِ الْأَعْلى أفق السماء ثُمَّ دَنا من النبي ص فَتَدَلَّى أي تعلق به و هو تمثيل لعروجه بالرسول صلي الله عليه و آله أو تدلى من الأفق الأعلى فدنا من الرسول فيكون إشعارا بأنه عرج به غير منفصل عن محله و تقريرا لشدة قوته و قيل المعنى قرب فاشتد قربه فَكانَ البعد بينهما قابَ قَوْسَيْنِ أي قدرهما أَوْ أَدْنى و المقصود تمثيل ملكة الاتصال و تحقيق استماعه لما أوحي إليه بنفي البعد الملبس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 أن تكون الضمائر راجعة إلى محمد صلي الله عليه و آله أي ثُمَّ دَنا محمد من الخلق و الأمة و صار كواحد منهم فَتَدَلَّى إليهم بالقول اللين و الدعاء الرفيق فالحاصل أنه صلي الله عليه و آله استوى و كمل فدنا من الخلق بعد علوه و تدلى إليهم و بلغ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تكون الضمائر راجعة إلى الله تعالى فيكون دنوه كناية عن رفع مكانته و تدليه عن جذبه بشراشره إلى جناب القدس و الحاصل أنه مؤول بالدنو المعنوي و التقرب و المعرفة و اللطف على ما يؤول حديث من تقرب إلي شبرا تقربت</w:t>
      </w:r>
    </w:p>
    <w:p>
      <w:pPr>
        <w:pStyle w:val="Heading5"/>
        <w:numPr>
          <w:ilvl w:val="4"/>
          <w:numId w:val="1"/>
        </w:numPr>
        <w:rPr/>
      </w:pPr>
      <w:bookmarkStart w:id="2176" w:name="__RefHeading___Toc3703061_1468164448"/>
      <w:bookmarkStart w:id="2177" w:name="_Toc992"/>
      <w:bookmarkEnd w:id="2176"/>
      <w:r>
        <w:rPr>
          <w:rtl w:val="true"/>
        </w:rPr>
        <w:t xml:space="preserve">روایت </w:t>
      </w:r>
      <w:r>
        <w:rPr/>
        <w:t>6</w:t>
      </w:r>
      <w:bookmarkEnd w:id="2177"/>
    </w:p>
    <w:p>
      <w:pPr>
        <w:pStyle w:val="BookText"/>
        <w:rPr/>
      </w:pPr>
      <w:r>
        <w:rPr>
          <w:rFonts w:ascii="Amiri" w:hAnsi="Amiri" w:eastAsia="Amiri" w:cs="Amiri"/>
          <w:color w:val="111111"/>
          <w:sz w:val="28"/>
          <w:sz w:val="28"/>
          <w:szCs w:val="28"/>
          <w:rtl w:val="true"/>
          <w:lang w:bidi="ar-SA"/>
        </w:rPr>
        <w:t>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مردی بنام عبد الغفّار سلمی از امام موسی کاظم علیه السّلام در باره این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دَنا فَتَدَلَّی فَکانَ قابَ قَوْسَیْنِ أَوْ أَدْنی</w:t>
      </w:r>
      <w:r>
        <w:rPr>
          <w:rFonts w:eastAsia="Amiri" w:cs="Amiri" w:ascii="Amiri" w:hAnsi="Amiri"/>
          <w:color w:val="111111"/>
          <w:sz w:val="28"/>
          <w:szCs w:val="28"/>
          <w:rtl w:val="true"/>
          <w:lang w:bidi="ar-SA"/>
        </w:rPr>
        <w:t>»</w:t>
      </w:r>
      <w:r>
        <w:rPr>
          <w:rStyle w:val="FootnoteAnchor"/>
          <w:rtl w:val="true"/>
        </w:rPr>
        <w:footnoteReference w:id="8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نزدیک آمد و نزدیکتر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یا نزدیکتر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آنجا که پیامبر اقامت نمود خدا از حجاب بیرون آمده و حضرت محمّد صلّی اللَّه علیه و آله او را به چشم دید یا آنکه به قلب مشاهده نموده و نسبت رؤیت به بصر داد، این چگونه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دَنا فَتَدَلَّی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مکانی پایین نیامد و با بدن حرکت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همچون آیه او را وصف نمودم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دَنا فَتَدَلَّی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کسی از جای خود پایین نیامد جز آنکه از آن زایل شد، و إلّا این گونه وصف نمی‌فرمود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این لغت در قریش این گونه است که هر وقت کسی بخواهد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فهم است</w:t>
      </w:r>
      <w:r>
        <w:rPr>
          <w:rFonts w:eastAsia="IRNazanin" w:cs="IRNazanin"/>
          <w:color w:val="111111"/>
          <w:sz w:val="28"/>
          <w:szCs w:val="28"/>
          <w:rtl w:val="true"/>
          <w:lang w:bidi="fa-IR"/>
        </w:rPr>
        <w:t>.</w:t>
      </w:r>
      <w:r>
        <w:rPr>
          <w:rStyle w:val="FootnoteAnchor"/>
          <w:rtl w:val="true"/>
        </w:rPr>
        <w:footnoteReference w:id="881"/>
      </w:r>
    </w:p>
    <w:p>
      <w:pPr>
        <w:pStyle w:val="Heading5"/>
        <w:numPr>
          <w:ilvl w:val="4"/>
          <w:numId w:val="1"/>
        </w:numPr>
        <w:rPr/>
      </w:pPr>
      <w:bookmarkStart w:id="2178" w:name="__RefHeading___Toc3703063_1468164448"/>
      <w:bookmarkStart w:id="2179" w:name="_Toc993"/>
      <w:bookmarkEnd w:id="2178"/>
      <w:r>
        <w:rPr>
          <w:rtl w:val="true"/>
        </w:rPr>
        <w:t>توضیح</w:t>
      </w:r>
      <w:bookmarkEnd w:id="2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نزول از بالا، امتداد رو به پایین و از التدلّل به معنای ناز و کرشمه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امام فرمود که مظور از تدلّی، فهم است بنا بر مجاز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بخواهد چیزی را بفهمد به گوینده نزدیک می شود تا آن را بشنود و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در تفسیر این آیه اختلاف شده و وجوهی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ضمائر بر جبرئیل برگردد و معنا چنین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افق اعلی یعنی افق آسمان بود پس به پیامبر نزدیک شد و به او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تمثیلی برای بالا بردن پیامبر توسط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از افق بالا پایین آمد و پیامبر خود نزدیک شد که اشاره به این داشته باشد که جبرئیل برای بالا بردن پیامبر، از جای خود جدا نشد که شدت قوت او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و نزدیکیش بیشتر شد تا اینکه فاصله او تا پیامبر به اندازه دو تیر پرتاب یا کمتر شد و منظور تمثیل ملکۀ اتصال و بیان استماع پیامبر به آنچه که وحی می شد با نفی فاصلۀ مانع استماع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ضمایر به حضرت محمد صلی الله علیه و آله برگردد یعنی حضرت به خلق و امت نزدیک گشته یکی از آنها شد پس با کلام نرم و دعوت آرام به سوی آنها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آنکه پیامبر کامل شد و پس از بلندی رتبه اش به خلق نزدیک شد و به سوی ایشان پایین آمد و رسالت را ابلاغ کرد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ضمائر به خدای متعال برگردد پس نزدیکی خدا کنایه از بالا بردن مقام پیامبر و پایین آمدن خدا کنایه از جذب پیامبر با محبت خود، به عالم 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آنکه به نزدیکی و تقرب معنوی و معرفت و لطف تأویل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قدمی به سوی من نزدیک </w:t>
      </w:r>
      <w:bookmarkStart w:id="2180" w:name="pg16997_179795"/>
    </w:p>
    <w:p>
      <w:pPr>
        <w:pStyle w:val="BookText"/>
        <w:rPr/>
      </w:pPr>
      <w:bookmarkEnd w:id="2180"/>
      <w:r>
        <w:rPr>
          <w:rFonts w:ascii="Amiri" w:hAnsi="Amiri" w:eastAsia="Amiri" w:cs="Amiri"/>
          <w:color w:val="111111"/>
          <w:sz w:val="28"/>
          <w:sz w:val="28"/>
          <w:szCs w:val="28"/>
          <w:rtl w:val="true"/>
          <w:lang w:bidi="ar-SA"/>
        </w:rPr>
        <w:t>إليه ذراعا و قيل الدنو منه صلي الله عليه و آله و هو كناية عن عظم قدره حيث انتهى إلى حيث لم ينته إليه أحد و التدلي منه تعالى كناية عن غاية لطفه و رحمته</w:t>
      </w:r>
      <w:r>
        <w:rPr>
          <w:rFonts w:eastAsia="Amiri" w:cs="Amiri" w:ascii="Amiri" w:hAnsi="Amiri"/>
          <w:color w:val="111111"/>
          <w:sz w:val="28"/>
          <w:szCs w:val="28"/>
          <w:rtl w:val="true"/>
          <w:lang w:bidi="ar-SA"/>
        </w:rPr>
        <w:t>.</w:t>
      </w:r>
    </w:p>
    <w:p>
      <w:pPr>
        <w:pStyle w:val="Heading5"/>
        <w:numPr>
          <w:ilvl w:val="4"/>
          <w:numId w:val="1"/>
        </w:numPr>
        <w:rPr/>
      </w:pPr>
      <w:bookmarkStart w:id="2181" w:name="__RefHeading___Toc3703065_1468164448"/>
      <w:bookmarkStart w:id="2182" w:name="_Toc994"/>
      <w:bookmarkEnd w:id="2181"/>
      <w:r>
        <w:rPr>
          <w:rtl w:val="true"/>
        </w:rPr>
        <w:t>«</w:t>
      </w:r>
      <w:r>
        <w:rPr/>
        <w:t>7</w:t>
      </w:r>
      <w:r>
        <w:rPr>
          <w:rtl w:val="true"/>
        </w:rPr>
        <w:t>»</w:t>
      </w:r>
      <w:bookmarkEnd w:id="218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الصُّوفِيِّ عَنِ الرُّويَانِيِّ عَنْ عَبْدِ الْعَظِيمِ الْحَسَنِيِّ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يَا ابْنَ رَسُولِ اللَّهِ مَا تَقُولُ فِي الْحَدِيثِ الَّذِي يَرْوِيهِ النَّاسُ عَنْ رَسُولِ اللَّهِ صلي الله عليه و آله أَنَّهُ قَالَ إِنَّ اللَّهَ تَبَارَكَ وَ تَعَالَى يَنْزِلُ كُلَّ لَيْلَةٍ إِلَى السَّمَاءِ الدُّنْيَا فَقَالَ علیه السلام لَعَنَ اللَّهُ الْمُحَرِّفِينَ لِلْكَلِمِ عَنْ مَوَاضِعِهِ وَ اللَّهِ مَا قَالَ رَسُولُ اللَّهِ صلي الله عليه و آله كَذَلِكَ إِنَّمَا قَالَ صلي الله عليه و آله إِنَّ اللَّهَ تَبَارَكَ وَ تَعَالَى يُنْزِلُ مَلَكاً إِلَى السَّمَاءِ الدُّنْيَا كُلَّ لَيْلَةٍ فِي الثُّلُثِ الْأَخِيرِ وَ لَيْلَةَ الْجُمُعَةِ فِي أَوَّلِ اللَّيْلِ فَيَأْمُرُهُ فَيُنَادِي هَلْ مِنْ سَائِلٍ فَأُعْطِيَهُ هَلْ مِنْ تَائِبٍ فَأَتُوبَ عَلَيْهِ هَلْ مِنْ مُسْتَغْفِرٍ فَأَغْفِرَ لَهُ يَا طَالِبَ الْخَيْرِ أَقْبِلْ يَا طَالِبَ الشَّرِّ أَقْصِرْ فَلَا يَزَالُ يُنَادِي بِهَذَا إِلَى أَنْ يَطْلُعَ الْفَجْرُ فَإِذَا طَلَعَ الْفَجْرُ عَادَ إِلَى مَحَلِّهِ مِنْ مَلَكُوتِ السَّمَاءِ</w:t>
      </w:r>
      <w:r>
        <w:rPr>
          <w:rStyle w:val="FootnoteAnchor"/>
          <w:rtl w:val="true"/>
        </w:rPr>
        <w:footnoteReference w:id="882"/>
      </w:r>
      <w:r>
        <w:rPr>
          <w:rFonts w:ascii="Amiri" w:hAnsi="Amiri" w:eastAsia="Amiri" w:cs="Amiri"/>
          <w:color w:val="111111"/>
          <w:sz w:val="28"/>
          <w:sz w:val="28"/>
          <w:szCs w:val="28"/>
          <w:rtl w:val="true"/>
          <w:lang w:bidi="ar-SA"/>
        </w:rPr>
        <w:t>حَدَّثَنِي بِذَلِكَ أَبِي عَنْ جَدِّي عَنْ آبَائِهِ عَنْ رَسُولِ اللَّهِ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Heading5"/>
        <w:numPr>
          <w:ilvl w:val="4"/>
          <w:numId w:val="1"/>
        </w:numPr>
        <w:rPr/>
      </w:pPr>
      <w:bookmarkStart w:id="2183" w:name="__RefHeading___Toc3703067_1468164448"/>
      <w:bookmarkStart w:id="2184" w:name="_Toc995"/>
      <w:bookmarkEnd w:id="2183"/>
      <w:r>
        <w:rPr>
          <w:rtl w:val="true"/>
        </w:rPr>
        <w:t>بیان</w:t>
      </w:r>
      <w:bookmarkEnd w:id="2184"/>
    </w:p>
    <w:p>
      <w:pPr>
        <w:pStyle w:val="BookText"/>
        <w:rPr/>
      </w:pPr>
      <w:r>
        <w:rPr>
          <w:rFonts w:ascii="IRNazanin" w:hAnsi="IRNazanin" w:eastAsia="IRNazanin"/>
          <w:color w:val="111111"/>
          <w:sz w:val="28"/>
          <w:sz w:val="28"/>
          <w:szCs w:val="28"/>
          <w:rtl w:val="true"/>
          <w:lang w:bidi="fa-IR"/>
        </w:rPr>
        <w:t>الظاهر أن مراده علیه السلام تحريفهم لفظ الخبر و يحتمل أن يكون المراد تحريفهم معناه بأن يكون المراد بنزوله تعالى إنزال ملائكته مجازا</w:t>
      </w:r>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السناني و الدقاق و المكتب و الوراق عن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185" w:name="__RefHeading___Toc3703069_1468164448"/>
      <w:bookmarkStart w:id="2186" w:name="_Toc996"/>
      <w:bookmarkEnd w:id="2185"/>
      <w:r>
        <w:rPr>
          <w:rtl w:val="true"/>
        </w:rPr>
        <w:t>«</w:t>
      </w:r>
      <w:r>
        <w:rPr/>
        <w:t>8</w:t>
      </w:r>
      <w:r>
        <w:rPr>
          <w:rtl w:val="true"/>
        </w:rPr>
        <w:t>»</w:t>
      </w:r>
      <w:bookmarkEnd w:id="218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السِّنَانِيُّ عَنِ الْأَسَدِيِّ عَنِ النَّخَعِيِّ عَنِ النَّوْفَلِيِّ عَنْ عَلِيِّ بْنِ سَالِمٍ عَنْ أَبِيهِ عَنْ ثَابِتِ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زَيْنَ الْعَابِدِينَ عَلِيَّ بْنَ الْحُسَيْنِ بْنِ عَلِيِّ بْنِ أَبِي طَالِبٍ علیه السلام عَنِ اللَّهِ جَلَّ جَلَالُهُ هَلْ يُوصَفُ بِمَكَانٍ فَقَالَ تَعَالَى اللَّهُ عَنْ ذَلِكَ قُلْتُ فَلِمَ أُسْرِيَ نَبِيُّهُ مُحَمَّدٌ صلي الله عليه و آله إِلَى السَّمَاءِ قَالَ لِيُرِيَهُ مَلَكُوتَ السَّمَاءِ وَ مَا فِيهَا مِنْ عَجَائِبِ صُنْعِهِ وَ بَدَائِعِ خَلْقِهِ قُلْتُ فَقَوْلُ اللَّهِ عَزَّ وَ جَلَ ثُمَّ دَنا فَتَدَلَّى فَكانَ قابَ قَوْسَيْنِ أَوْ أَدْنى قَالَ ذَاكَ رَسُولُ اللَّهِ صلي الله عليه و آله دَنَا مِنْ حُجُبِ النُّورِ فَرَأَى مَلَكُوتَ السَّمَاوَاتِ ثُمَّ تَدَلَّى صلي الله عليه و آله فَنَظَرَ مِنْ تَحْتِهِ إِلَى مَلَكُوتِ الْأَرْضِ حَتَّى ظَنَّ أَنَّهُ فِي الْقُرْبِ مِنَ الْأَرْضِ كَقَابِ قَوْسَيْنِ أَوْ أَدْنَى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شود من به اندازه زراعی به او نزدیک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به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از سوی پیامبر است و کنایه از عظمت قدر اوست به گونه ای که به جایی رسید که هیچ کس نرسید و تدلّی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است و کنایه از نهایت لطف و رحمت اوست</w:t>
      </w:r>
      <w:r>
        <w:rPr>
          <w:rFonts w:eastAsia="IRNazanin" w:cs="IRNazanin"/>
          <w:color w:val="111111"/>
          <w:sz w:val="28"/>
          <w:szCs w:val="28"/>
          <w:rtl w:val="true"/>
          <w:lang w:bidi="fa-IR"/>
        </w:rPr>
        <w:t>.</w:t>
      </w:r>
    </w:p>
    <w:p>
      <w:pPr>
        <w:pStyle w:val="Heading5"/>
        <w:numPr>
          <w:ilvl w:val="4"/>
          <w:numId w:val="1"/>
        </w:numPr>
        <w:rPr/>
      </w:pPr>
      <w:bookmarkStart w:id="2187" w:name="__RefHeading___Toc3703071_1468164448"/>
      <w:bookmarkStart w:id="2188" w:name="_Toc997"/>
      <w:bookmarkEnd w:id="2187"/>
      <w:r>
        <w:rPr>
          <w:rtl w:val="true"/>
        </w:rPr>
        <w:t xml:space="preserve">روایت </w:t>
      </w:r>
      <w:r>
        <w:rPr/>
        <w:t>7</w:t>
      </w:r>
      <w:bookmarkEnd w:id="2188"/>
    </w:p>
    <w:p>
      <w:pPr>
        <w:pStyle w:val="BookText"/>
        <w:rPr/>
      </w:pPr>
      <w:r>
        <w:rPr>
          <w:rFonts w:ascii="IRNazanin" w:hAnsi="IRNazanin" w:eastAsia="IRNazanin"/>
          <w:color w:val="111111"/>
          <w:sz w:val="28"/>
          <w:sz w:val="28"/>
          <w:szCs w:val="28"/>
          <w:rtl w:val="true"/>
          <w:lang w:bidi="fa-IR"/>
        </w:rPr>
        <w:t>أمالی صدوق، توحید،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ابی محمود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چه می فرمائی در حدیثی که مردم از رسول خدا باز گویند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هر شب به آسمان دنیا نازل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که سخن را از جای خود تحریف کنند لعنت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چنین نفرموده، همانا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هر شب در ثلث آخر شب و شب جمعه از اول شب، فرشته ای را به آسمان دنیا می فرستد و به او دستور دهد که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سائلی هست که به او عطا کنم؟ تائبی هست که از او بپذیرم؟ آمرزش خواهی هست که برایش بیامرزم؟ ای خیرخواه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 خواه کوتاه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ندا را تا سپیده دم ادامه دهد و چون سپیده دمد به جای خود در ملکوت آسمان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پدرانم از رسول خدا صلی الله علیه و آله این را روایت کردند</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این حدیث در کتاب احتجاج و علل الشرایع نیز روایت شده است</w:t>
      </w:r>
      <w:r>
        <w:rPr>
          <w:rFonts w:eastAsia="IRNazanin" w:cs="IRNazanin"/>
          <w:color w:val="111111"/>
          <w:sz w:val="28"/>
          <w:szCs w:val="28"/>
          <w:rtl w:val="true"/>
          <w:lang w:bidi="fa-IR"/>
        </w:rPr>
        <w:t>.</w:t>
      </w:r>
      <w:r>
        <w:rPr>
          <w:rStyle w:val="FootnoteAnchor"/>
          <w:rtl w:val="true"/>
        </w:rPr>
        <w:footnoteReference w:id="884"/>
      </w:r>
    </w:p>
    <w:p>
      <w:pPr>
        <w:pStyle w:val="Heading5"/>
        <w:numPr>
          <w:ilvl w:val="4"/>
          <w:numId w:val="1"/>
        </w:numPr>
        <w:rPr/>
      </w:pPr>
      <w:bookmarkStart w:id="2189" w:name="__RefHeading___Toc3703073_1468164448"/>
      <w:bookmarkStart w:id="2190" w:name="_Toc998"/>
      <w:bookmarkEnd w:id="2189"/>
      <w:r>
        <w:rPr>
          <w:rtl w:val="true"/>
        </w:rPr>
        <w:t>توضیح</w:t>
      </w:r>
      <w:bookmarkEnd w:id="2190"/>
    </w:p>
    <w:p>
      <w:pPr>
        <w:pStyle w:val="BookText"/>
        <w:rPr/>
      </w:pPr>
      <w:r>
        <w:rPr>
          <w:rFonts w:ascii="IRNazanin" w:hAnsi="IRNazanin" w:eastAsia="IRNazanin"/>
          <w:color w:val="111111"/>
          <w:sz w:val="28"/>
          <w:sz w:val="28"/>
          <w:szCs w:val="28"/>
          <w:rtl w:val="true"/>
          <w:lang w:bidi="fa-IR"/>
        </w:rPr>
        <w:t>ظاهر آن است که مراد امام تحریف لفظ روایت از سوی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تحریف معنوی باشد، به اینکه مراد از نزول خداوند، مجازا فرستادن فرشتگانش است</w:t>
      </w:r>
      <w:r>
        <w:rPr>
          <w:rFonts w:eastAsia="IRNazanin" w:cs="IRNazanin"/>
          <w:color w:val="111111"/>
          <w:sz w:val="28"/>
          <w:szCs w:val="28"/>
          <w:rtl w:val="true"/>
          <w:lang w:bidi="fa-IR"/>
        </w:rPr>
        <w:t>.</w:t>
      </w:r>
    </w:p>
    <w:p>
      <w:pPr>
        <w:pStyle w:val="Heading5"/>
        <w:numPr>
          <w:ilvl w:val="4"/>
          <w:numId w:val="1"/>
        </w:numPr>
        <w:rPr/>
      </w:pPr>
      <w:bookmarkStart w:id="2191" w:name="__RefHeading___Toc3703075_1468164448"/>
      <w:bookmarkStart w:id="2192" w:name="_Toc999"/>
      <w:bookmarkEnd w:id="2191"/>
      <w:r>
        <w:rPr>
          <w:rtl w:val="true"/>
        </w:rPr>
        <w:t xml:space="preserve">روایت </w:t>
      </w:r>
      <w:r>
        <w:rPr/>
        <w:t>8</w:t>
      </w:r>
      <w:bookmarkEnd w:id="2192"/>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دینار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جل جلاله به مکان وصف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پیغمبرش را به آسمان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ملکوت آسمان و آنچه از عجایب و بدایع آفرینش وی در آن است به وی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دَنا فَتَدَلَّی فَکانَ قابَ قَوْسَیْنِ أَوْ أَدْنی</w:t>
      </w:r>
      <w:r>
        <w:rPr>
          <w:rFonts w:eastAsia="IRNazanin" w:cs="IRNazanin"/>
          <w:color w:val="111111"/>
          <w:sz w:val="28"/>
          <w:szCs w:val="28"/>
          <w:rtl w:val="true"/>
          <w:lang w:bidi="fa-IR"/>
        </w:rPr>
        <w:t>»</w:t>
      </w:r>
      <w:r>
        <w:rPr>
          <w:rStyle w:val="FootnoteAnchor"/>
          <w:rtl w:val="true"/>
        </w:rPr>
        <w:footnoteReference w:id="8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نزدیک آمد و نزدیکتر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یا نزدیکتر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رسول خدا است که نزدیک پرده‌های نور شد و ملکوت آسمان‌ها را دید و سپس پایین آمد و در زیر پای خود ملکوت زمین را نگریست تا به نظر آورد که فاصله اش تا زمین به اندازه فاصله دو سر کمان است</w:t>
      </w:r>
      <w:r>
        <w:rPr>
          <w:rFonts w:eastAsia="IRNazanin" w:cs="IRNazanin"/>
          <w:color w:val="111111"/>
          <w:sz w:val="28"/>
          <w:szCs w:val="28"/>
          <w:rtl w:val="true"/>
          <w:lang w:bidi="fa-IR"/>
        </w:rPr>
        <w:t>.</w:t>
      </w:r>
      <w:r>
        <w:rPr>
          <w:rStyle w:val="FootnoteAnchor"/>
          <w:rtl w:val="true"/>
        </w:rPr>
        <w:footnoteReference w:id="886"/>
      </w:r>
      <w:bookmarkStart w:id="2193" w:name="pg16997_179796"/>
    </w:p>
    <w:p>
      <w:pPr>
        <w:pStyle w:val="Heading5"/>
        <w:numPr>
          <w:ilvl w:val="4"/>
          <w:numId w:val="1"/>
        </w:numPr>
        <w:rPr/>
      </w:pPr>
      <w:bookmarkStart w:id="2194" w:name="__RefHeading___Toc3703077_1468164448"/>
      <w:bookmarkStart w:id="2195" w:name="_Toc1000"/>
      <w:bookmarkEnd w:id="2193"/>
      <w:bookmarkEnd w:id="2194"/>
      <w:r>
        <w:rPr>
          <w:rtl w:val="true"/>
        </w:rPr>
        <w:t>«</w:t>
      </w:r>
      <w:r>
        <w:rPr/>
        <w:t>9</w:t>
      </w:r>
      <w:r>
        <w:rPr>
          <w:rtl w:val="true"/>
        </w:rPr>
        <w:t>»</w:t>
      </w:r>
      <w:bookmarkEnd w:id="2195"/>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حَمَّادٍ عَنْ حَرِيزٍ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 تَبَارَكَ وَ تَعَالَى يَنْزِلُ كُلَّ لَيْلَةِ جُمُعَةٍ إِلَى سَمَاءِ الدُّنْيَا مِنْ أَوَّلِ اللَّيْلِ وَ فِي كُلِّ لَيْلَةٍ فِي الثُّلُثِ الْأَخِيرِ وَ أَمَامَهُ مَلَكٌ يُنَادِي هَلْ مِنْ تَائِبٍ يُتَابُ عَلَيْهِ هَلْ مِنْ مُسْتَغْفِرٍ فَيُغْفَرَ لَهُ هَلْ مِنْ سَائِلٍ فَيُعْطَى سُؤْلَهُ اللَّهُمَّ أَعْطِ كُلَّ مُنْفِقٍ خَلَفاً</w:t>
      </w:r>
      <w:r>
        <w:rPr>
          <w:rStyle w:val="FootnoteAnchor"/>
          <w:rtl w:val="true"/>
        </w:rPr>
        <w:footnoteReference w:id="887"/>
      </w:r>
      <w:r>
        <w:rPr>
          <w:rFonts w:ascii="Amiri" w:hAnsi="Amiri" w:eastAsia="Amiri" w:cs="Amiri"/>
          <w:color w:val="111111"/>
          <w:sz w:val="28"/>
          <w:sz w:val="28"/>
          <w:szCs w:val="28"/>
          <w:rtl w:val="true"/>
          <w:lang w:bidi="ar-SA"/>
        </w:rPr>
        <w:t>وَ كُلَّ مُمْسِكٍ تَلَفاً فَإِذَا طَلَعَ الْفَجْرُ عَادَ الرَّبُّ إِلَى عَرْشِهِ فَيُقَسِّمُ الْأَرْزَاقَ بَيْنَ الْعِبَادِ ثُمَّ قَالَ لِلْفُضَيْلِ بْنِ يَسَارٍ يَا فُضَيْلُ نَصِيبَكَ مِنْ ذَلِكَ وَ هُوَ قَوْلُ اللَّهِ وَ ما أَنْفَقْتُمْ مِنْ شَيْ‌ءٍ فَهُوَ يُخْلِفُهُ إِلَى قَوْلِهِ أَكْثَرُهُمْ بِهِمْ مُؤْمِنُونَ</w:t>
      </w:r>
      <w:r>
        <w:rPr>
          <w:rFonts w:eastAsia="Amiri" w:cs="Amiri" w:ascii="Amiri" w:hAnsi="Amiri"/>
          <w:color w:val="111111"/>
          <w:sz w:val="28"/>
          <w:szCs w:val="28"/>
          <w:rtl w:val="true"/>
          <w:lang w:bidi="ar-SA"/>
        </w:rPr>
        <w:t>.</w:t>
      </w:r>
    </w:p>
    <w:p>
      <w:pPr>
        <w:pStyle w:val="Heading5"/>
        <w:numPr>
          <w:ilvl w:val="4"/>
          <w:numId w:val="1"/>
        </w:numPr>
        <w:rPr/>
      </w:pPr>
      <w:bookmarkStart w:id="2196" w:name="__RefHeading___Toc3703079_1468164448"/>
      <w:bookmarkStart w:id="2197" w:name="_Toc1001"/>
      <w:bookmarkEnd w:id="2196"/>
      <w:r>
        <w:rPr>
          <w:rtl w:val="true"/>
        </w:rPr>
        <w:t>بیان</w:t>
      </w:r>
      <w:bookmarkEnd w:id="2197"/>
    </w:p>
    <w:p>
      <w:pPr>
        <w:pStyle w:val="BookText"/>
        <w:rPr/>
      </w:pPr>
      <w:r>
        <w:rPr>
          <w:rFonts w:ascii="IRNazanin" w:hAnsi="IRNazanin" w:eastAsia="IRNazanin"/>
          <w:color w:val="111111"/>
          <w:sz w:val="28"/>
          <w:sz w:val="28"/>
          <w:szCs w:val="28"/>
          <w:rtl w:val="true"/>
          <w:lang w:bidi="fa-IR"/>
        </w:rPr>
        <w:t>نزوله تعالى كناية عن تنزله عن عرش العظمة و الجلال و أنه مع غنائه عنهم من جميع الوجوه يخاطبهم بما يخاطب به من يحتاج إلى غيره تلطفا و تكرما و عوده إلى عرشه عن توجهه تعالى إلى شئون أخر يفعله الملوك إذا تمكنوا على عرشهم قوله علیه السلام نصيبك أي خذ نصيبك من هذا الخير و لا تغفل عنه</w:t>
      </w:r>
      <w:r>
        <w:rPr>
          <w:rFonts w:eastAsia="IRNazanin" w:cs="IRNazanin"/>
          <w:color w:val="111111"/>
          <w:sz w:val="28"/>
          <w:szCs w:val="28"/>
          <w:rtl w:val="true"/>
          <w:lang w:bidi="fa-IR"/>
        </w:rPr>
        <w:t>.</w:t>
      </w:r>
    </w:p>
    <w:p>
      <w:pPr>
        <w:pStyle w:val="Heading5"/>
        <w:numPr>
          <w:ilvl w:val="4"/>
          <w:numId w:val="1"/>
        </w:numPr>
        <w:rPr/>
      </w:pPr>
      <w:bookmarkStart w:id="2198" w:name="__RefHeading___Toc3703081_1468164448"/>
      <w:bookmarkStart w:id="2199" w:name="_Toc1002"/>
      <w:bookmarkEnd w:id="2198"/>
      <w:r>
        <w:rPr>
          <w:rtl w:val="true"/>
        </w:rPr>
        <w:t>«</w:t>
      </w:r>
      <w:r>
        <w:rPr/>
        <w:t>10</w:t>
      </w:r>
      <w:r>
        <w:rPr>
          <w:rtl w:val="true"/>
        </w:rPr>
        <w:t>»</w:t>
      </w:r>
      <w:bookmarkEnd w:id="219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وَ الْوَرَّاقُ وَ الْهَمَذَانِيُّ عَنْ عَلِيٍّ عَنْ أَبِيهِ عَنْ يَحْيَى بْنِ أَبِي عِمْرَانَ وَ صَالِحِ بْنِ السِّنْدِيِّ 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مُوسَى بْنِ جَعْفَرٍ علیه السلام لِأَيِّ عِلَّةٍ عَرَجَ اللَّهُ بِنَبِيِّهِ صلي الله عليه و آله إِلَى السَّمَاءِ وَ مِنْهَا إِلَى سِدْرَةِ الْمُنْتَهَى وَ مِنْهَا إِلَى حُجُبِ النُّورِ وَ خَاطَبَهُ وَ نَاجَاهُ هُنَاكَ وَ اللَّهُ لَا يُوصَفُ بِمَكَانٍ فَقَالَ علیه السلام إِنَّ اللَّهَ لَا يُوصَفُ بِمَكَانٍ وَ لَا يَجْرِي عَلَيْهِ زَمَانٌ وَ لَكِنَّهُ عَزَّ وَ جَلَّ أَرَادَ أَنْ يُشَرِّفَ بِهِ مَلَائِكَتَهُ وَ سُكَّانَ سَمَاوَاتِهِ وَ يُكْرِمَهُمْ بِمُشَاهَدَتِهِ وَ يُرِيَهُ مِنْ عَجَائِبِ عَظَمَتِهِ مَا يُخْبِرُ بِهِ بَعْدَ هُبُوطِهِ وَ لَيْسَ ذَلِكَ عَلَى مَا يَقُولُهُ الْمُشَبِّهُونَ سُبْحَانَ اللَّهِ وَ تَعَالَى عَمَّا يَصِفُونَ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الصلت عن محمد بن أحمد بن علي بن الصلت عن عمه عبد الله بن الصلت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200" w:name="__RefHeading___Toc3703083_1468164448"/>
      <w:bookmarkStart w:id="2201" w:name="_Toc1003"/>
      <w:bookmarkEnd w:id="2200"/>
      <w:r>
        <w:rPr>
          <w:rtl w:val="true"/>
        </w:rPr>
        <w:t>«</w:t>
      </w:r>
      <w:r>
        <w:rPr/>
        <w:t>11</w:t>
      </w:r>
      <w:r>
        <w:rPr>
          <w:rtl w:val="true"/>
        </w:rPr>
        <w:t>»</w:t>
      </w:r>
      <w:bookmarkEnd w:id="220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عِيسَى عَنِ ابْنِ مَحْبُوبٍ عَنْ مَالِكِ بْنِ عُيَيْنَةَ</w:t>
      </w:r>
      <w:r>
        <w:rPr>
          <w:rStyle w:val="FootnoteAnchor"/>
          <w:rtl w:val="true"/>
        </w:rPr>
        <w:footnoteReference w:id="888"/>
      </w:r>
      <w:r>
        <w:rPr>
          <w:rFonts w:ascii="Amiri" w:hAnsi="Amiri" w:eastAsia="Amiri" w:cs="Amiri"/>
          <w:color w:val="111111"/>
          <w:sz w:val="28"/>
          <w:sz w:val="28"/>
          <w:szCs w:val="28"/>
          <w:rtl w:val="true"/>
          <w:lang w:bidi="ar-SA"/>
        </w:rPr>
        <w:t>عَنْ حَبِيبٍ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قَوْلِهِ عَزَّ وَ جَلَ ثُمَّ دَنا فَتَدَلَّى فَكانَ قابَ قَوْسَيْنِ أَوْ أَدْنى فَأَوْحى إِلى عَبْدِهِ ما أَوْحى فَقَالَ لِي يَا حَبِيبُ لَا تَقْرَأْ هَكَذَا</w:t>
      </w:r>
    </w:p>
    <w:p>
      <w:pPr>
        <w:pStyle w:val="Heading5"/>
        <w:numPr>
          <w:ilvl w:val="4"/>
          <w:numId w:val="1"/>
        </w:numPr>
        <w:rPr/>
      </w:pPr>
      <w:bookmarkStart w:id="2202" w:name="__RefHeading___Toc3703085_1468164448"/>
      <w:bookmarkStart w:id="2203" w:name="_Toc1004"/>
      <w:bookmarkEnd w:id="2202"/>
      <w:r>
        <w:rPr>
          <w:rtl w:val="true"/>
        </w:rPr>
        <w:t xml:space="preserve">روایت </w:t>
      </w:r>
      <w:r>
        <w:rPr/>
        <w:t>9</w:t>
      </w:r>
      <w:bookmarkEnd w:id="2203"/>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تبارک و تعالی، هرشب جمعه از ابتدای شب و در یک سوم پایانی هر شب، امر خود را به سوی آسمان دنیا نازل می کند، در حالی‌که روبه روی آن، دو فرشته هستند که فریاد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 کننده‌ای هست که توبه‌اش پذیرفته شود؟ آیا استغفار کننده‌ای هست تا آمرزیده شود؟ آیا تقاضامندی هست تا تقاضایش برآورده شود؟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انفاق کننده، عوضی، و به هر آزمند، زیانی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هنگام طلوع فجر امر الهی به سوی عرش خداوند باز می گردد و روزی‌ها را میان بندگان قسمت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فُضیل بن یسار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سهم بیشتری از این روزی‌ها ببری و منظور از این آیه نیز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أَنفَقْتُم مِّن شَیْءٍ فَهُوَ یُخْلِفُهُ</w:t>
      </w:r>
      <w:r>
        <w:rPr>
          <w:rFonts w:eastAsia="IRNazanin" w:cs="IRNazanin"/>
          <w:color w:val="111111"/>
          <w:sz w:val="28"/>
          <w:szCs w:val="28"/>
          <w:rtl w:val="true"/>
          <w:lang w:bidi="fa-IR"/>
        </w:rPr>
        <w:t>»</w:t>
      </w:r>
      <w:r>
        <w:rPr>
          <w:rStyle w:val="FootnoteAnchor"/>
          <w:rtl w:val="true"/>
        </w:rPr>
        <w:footnoteReference w:id="8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هر چه را انفاق کردید عوضش را او می‌دهد</w:t>
      </w:r>
      <w:r>
        <w:rPr>
          <w:rFonts w:eastAsia="IRNazanin" w:cs="IRNazanin"/>
          <w:color w:val="111111"/>
          <w:sz w:val="28"/>
          <w:szCs w:val="28"/>
          <w:rtl w:val="true"/>
          <w:lang w:bidi="fa-IR"/>
        </w:rPr>
        <w:t>}.</w:t>
      </w:r>
      <w:r>
        <w:rPr>
          <w:rStyle w:val="FootnoteAnchor"/>
          <w:rtl w:val="true"/>
        </w:rPr>
        <w:footnoteReference w:id="890"/>
      </w:r>
    </w:p>
    <w:p>
      <w:pPr>
        <w:pStyle w:val="Heading5"/>
        <w:numPr>
          <w:ilvl w:val="4"/>
          <w:numId w:val="1"/>
        </w:numPr>
        <w:rPr/>
      </w:pPr>
      <w:bookmarkStart w:id="2204" w:name="__RefHeading___Toc3703087_1468164448"/>
      <w:bookmarkStart w:id="2205" w:name="_Toc1005"/>
      <w:bookmarkEnd w:id="2204"/>
      <w:r>
        <w:rPr>
          <w:rtl w:val="true"/>
        </w:rPr>
        <w:t>توضیح</w:t>
      </w:r>
      <w:bookmarkEnd w:id="2205"/>
    </w:p>
    <w:p>
      <w:pPr>
        <w:pStyle w:val="BookText"/>
        <w:rPr/>
      </w:pPr>
      <w:r>
        <w:rPr>
          <w:rFonts w:ascii="IRNazanin" w:hAnsi="IRNazanin" w:eastAsia="IRNazanin"/>
          <w:color w:val="111111"/>
          <w:sz w:val="28"/>
          <w:sz w:val="28"/>
          <w:szCs w:val="28"/>
          <w:rtl w:val="true"/>
          <w:lang w:bidi="fa-IR"/>
        </w:rPr>
        <w:t>نزول خداوند کنایه از تنزّل او از عرش عظمت و جلالت اوست و اینکه با وجود بی نیازی تمام از بندگانش آنها را از روی لطف و کرمش همچون مخاطبۀ شخص محتاج به دیگران مورد خطاب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خدا به عرش خود کنایه از توجه او به شؤون دیگری است که پادشاهان هنگام قرار گرفتن بر تختشان به آن می 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بهره خود را ازا ین خیر بگیر و از آن غافل مباش</w:t>
      </w:r>
      <w:r>
        <w:rPr>
          <w:rFonts w:eastAsia="IRNazanin" w:cs="IRNazanin"/>
          <w:color w:val="111111"/>
          <w:sz w:val="28"/>
          <w:szCs w:val="28"/>
          <w:rtl w:val="true"/>
          <w:lang w:bidi="fa-IR"/>
        </w:rPr>
        <w:t>.</w:t>
      </w:r>
    </w:p>
    <w:p>
      <w:pPr>
        <w:pStyle w:val="Heading5"/>
        <w:numPr>
          <w:ilvl w:val="4"/>
          <w:numId w:val="1"/>
        </w:numPr>
        <w:rPr/>
      </w:pPr>
      <w:bookmarkStart w:id="2206" w:name="__RefHeading___Toc3703089_1468164448"/>
      <w:bookmarkStart w:id="2207" w:name="_Toc1006"/>
      <w:bookmarkEnd w:id="2206"/>
      <w:r>
        <w:rPr>
          <w:rtl w:val="true"/>
        </w:rPr>
        <w:t xml:space="preserve">روایت </w:t>
      </w:r>
      <w:r>
        <w:rPr/>
        <w:t>10</w:t>
      </w:r>
      <w:bookmarkEnd w:id="2207"/>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موسی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علت خدا پیغمبرش صلی الله علیه و آله را به سوی آسمان بالا برد و از آن به سوی سدرة المنتهی و از آن به سوی حجاب‌های نور و با او خطاب و گفتگو نمود و در آنجا با او راز گفت در حالی که خدا به مکان وصف نمی شود؟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به مکان وصف نمی شود و زمان بر او جاری نمی‌گردد و لیکن خدای عزّ و جلّ خواست که فرشتگان و ساکنان آسمانهای خود را به او تشریف دهد و ایشان را به مشاهده کردن آن حضرت گرامی دارد و از عجائب عظمت خویش به او بنماید، آنچه را که بعد از فرود آمدنش به آن خبر دهد، و این امر بر آن وضع نیست که مشبّهه می گویند و پاک و منزه است خدا و برتری دارد از آنچه شرک می‌آورند</w:t>
      </w:r>
      <w:r>
        <w:rPr>
          <w:rFonts w:eastAsia="IRNazanin" w:cs="IRNazanin"/>
          <w:color w:val="111111"/>
          <w:sz w:val="28"/>
          <w:szCs w:val="28"/>
          <w:rtl w:val="true"/>
          <w:lang w:bidi="fa-IR"/>
        </w:rPr>
        <w:t>.</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این حدیث در کتاب توحید نیز روایت شده است</w:t>
      </w:r>
      <w:r>
        <w:rPr>
          <w:rFonts w:eastAsia="IRNazanin" w:cs="IRNazanin"/>
          <w:color w:val="111111"/>
          <w:sz w:val="28"/>
          <w:szCs w:val="28"/>
          <w:rtl w:val="true"/>
          <w:lang w:bidi="fa-IR"/>
        </w:rPr>
        <w:t>.</w:t>
      </w:r>
      <w:r>
        <w:rPr>
          <w:rStyle w:val="FootnoteAnchor"/>
          <w:rtl w:val="true"/>
        </w:rPr>
        <w:footnoteReference w:id="892"/>
      </w:r>
    </w:p>
    <w:p>
      <w:pPr>
        <w:pStyle w:val="Heading5"/>
        <w:numPr>
          <w:ilvl w:val="4"/>
          <w:numId w:val="1"/>
        </w:numPr>
        <w:rPr/>
      </w:pPr>
      <w:bookmarkStart w:id="2208" w:name="__RefHeading___Toc3703091_1468164448"/>
      <w:bookmarkStart w:id="2209" w:name="_Toc1007"/>
      <w:bookmarkEnd w:id="2208"/>
      <w:r>
        <w:rPr>
          <w:rtl w:val="true"/>
        </w:rPr>
        <w:t xml:space="preserve">روایت </w:t>
      </w:r>
      <w:r>
        <w:rPr/>
        <w:t>11</w:t>
      </w:r>
      <w:bookmarkEnd w:id="2209"/>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سجستانی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راجع به سخن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دَنا فَتَدَلَّی فَکانَ قابَ قَوْسَیْنِ أَوْ أَدْنی فَأَوْحی إِلی عَبْدِهِ ما أَوْحی</w:t>
      </w:r>
      <w:r>
        <w:rPr>
          <w:rFonts w:eastAsia="IRNazanin" w:cs="IRNazanin"/>
          <w:color w:val="111111"/>
          <w:sz w:val="28"/>
          <w:szCs w:val="28"/>
          <w:rtl w:val="true"/>
          <w:lang w:bidi="fa-IR"/>
        </w:rPr>
        <w:t>»</w:t>
      </w:r>
      <w:r>
        <w:rPr>
          <w:rStyle w:val="FootnoteAnchor"/>
          <w:rtl w:val="true"/>
        </w:rPr>
        <w:footnoteReference w:id="8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 آمد و نزدیکتر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یا نزدیکتر شد، آن گاه به بنده‌اش آنچه را باید وحی کند،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حبیب این آیه را این گونه قرائت مکن، </w:t>
      </w:r>
    </w:p>
    <w:p>
      <w:pPr>
        <w:pStyle w:val="BookText"/>
        <w:rPr/>
      </w:pPr>
      <w:r>
        <w:rPr>
          <w:rFonts w:ascii="Amiri" w:hAnsi="Amiri" w:eastAsia="Amiri" w:cs="Amiri"/>
          <w:color w:val="111111"/>
          <w:sz w:val="28"/>
          <w:sz w:val="28"/>
          <w:szCs w:val="28"/>
          <w:rtl w:val="true"/>
          <w:lang w:bidi="ar-SA"/>
        </w:rPr>
        <w:t>اقْرَأْ ثُمَّ دَنَا فَتَدَانَى فَكَانَ قَابَ قَوْسَيْنِ أَوْ أَدْنَى فَأَوْحَى اللَّهُ إِلَى عَبْدِهِ يَعْنِي رَسُولَ اللَّهِ ص ما أَوْحى يَا حَبِيبُ إِنَّ رَسُولَ اللَّهِ صلي الله عليه و آله لَمَّا فَتَحَ مَكَّةَ أَتْعَبَ نَفْسَهُ فِي عِبَادَةِ اللَّهِ عَزَّ وَ جَلَّ وَ الشُّكْرِ لِنِعَمِهِ فِي الطَّوَافِ بِالْبَيْتِ وَ كَانَ عَلِيٌّ علیه السلام مَعَهُ فَلَمَّا غَشِيَهُمُ اللَّيْلُ انْطَلَقَا إِلَى الصَّفَا وَ الْمَرْوَةِ يُرِيدَانِ السَّعْيَ قَالَ فَلَمَّا هَبَطَا مِنَ الصَّفَا إِلَى الْمَرْوَةِ وَ صَارَا فِي الْوَادِي دُونَ الْعَلَمِ الَّذِي رَأَيْتَ غَشِيَهُمَا مِنَ السَّمَاءِ نُورٌ فَأَضَاءَتْ لَهُمَا جِبَالُ مَكَّةَ وَ خَسَأَتْ أَبْصَارُهُمَا</w:t>
      </w:r>
      <w:r>
        <w:rPr>
          <w:rStyle w:val="FootnoteAnchor"/>
          <w:rtl w:val="true"/>
        </w:rPr>
        <w:footnoteReference w:id="894"/>
      </w:r>
      <w:r>
        <w:rPr>
          <w:rFonts w:ascii="Amiri" w:hAnsi="Amiri" w:eastAsia="Amiri" w:cs="Amiri"/>
          <w:color w:val="111111"/>
          <w:sz w:val="28"/>
          <w:sz w:val="28"/>
          <w:szCs w:val="28"/>
          <w:rtl w:val="true"/>
          <w:lang w:bidi="ar-SA"/>
        </w:rPr>
        <w:t xml:space="preserve">قَالَ فَفَزِعَا لِذَلِكَ فَزَعاً شَدِيداً قَالَ فَمَضَى رَسُولُ اللَّهِ صلي الله عليه و آله حَتَّى ارْتَفَعَ مِنَ الْوَادِي وَ تَبِعَهُ عَلِيٌّ علیه السلام فَرَفَعَ رَسُولُ اللَّهِ صلي الله عليه و آله رَأْسَهُ إِلَى السَّمَاءِ فَإِذَا هُوَ بِرُمَّانَتَيْنِ عَلَى رَأْسِهِ قَالَ فَتَنَاوَلَهُمَا رَسُولُ اللَّهِ صلي الله عليه و آله فَأَوْحَى اللَّهُ عَزَّ وَ جَلَّ إِلَى مُحَمَّدٍ يَا مُحَمَّدُ إِنَّهَا مِنْ قِطْفِ الْجَنَّةِ فَلَا يَأْكُلْ مِنْهَا إِلَّا أَنْتَ وَ وَصِيُّكَ عَلِيُّ بْنُ أَبِي طَالِبٍ علیه السلام قَالَ فَأَكَلَ رَسُولُ اللَّهِ صلي الله عليه و آله إِحْدَاهُمَا وَ أَكَلَ عَلِيٌّ علیه السلام الْأُخْرَى ثُمَّ أَوْحَى اللَّهُ عَزَّ وَ جَلَّ إِلَى مُحَمَّدٍ صلي الله عليه و آله مَا أَوْحَى قَالَ أَبُو جَعْفَرٍ علیه السلام يَا حَبِيبُ وَ لَقَدْ رَآهُ نَزْلَةً أُخْرى عِنْدَ سِدْرَةِ الْمُنْتَهى عِنْدَها جَنَّةُ الْمَأْوى يَعْنِي عِنْدَهَا وَافَى بِهِ جَبْرَئِيلُ حِينَ صَعِدَ إِلَى السَّمَاءِ قَالَ فَلَمَّا انْتَهَى إِلَى مَحَلِّ السِّدْرَةِ وَقَفَ جَبْرَئِيلُ دُونَهَا وَ قَالَ يَا مُحَمَّدُ إِنَّ هَذَا مَوْقِفِيَ الَّذِي وَضَعَنِيَ اللَّهُ عَزَّ وَ جَلَّ فِيهِ وَ لَنْ أَقْدِرَ عَلَى أَنْ أَتَقَدَّمَهُ وَ لَكِنِ امْضِ أَنْتَ أَمَامَكَ إِلَى السِّدْرَةِ فَوَقَفَ عِنْدَهَا قَالَ فَتَقَدَّمَ رَسُولُ اللَّهِ صلي الله عليه و آله إِلَى السِّدْرَةِ وَ تَخَلَّفَ جَبْرَئِيلُ علیه السلام قَالَ أَبُو جَعْفَرٍ علیه السلام إِنَّمَا سُمِّيَتْ سِدْرَةَ الْمُنْتَهَى لِأَنَّ أَعْمَالَ أَهْلِ الْأَرْضِ تَصْعَدُ بِهَا الْمَلَائِكَةُ الْحَفَظَةُ إِلَى مَحَلِّ السِّدْرَةِ وَ الْحَفَظَةُ الْكِرَامُ الْبَرَرَةُ دُونَ السِّدْرَةِ يَكْتُبُونَ مَا تَرْفَعُ إِلَيْهِمُ الْمَلَائِكَةُ مِنْ أَعْمَالِ الْعِبَادِ فِي الْأَرْضِ قَالَ فَيَنْتَهُونَ بِهَا إِلَى مَحَلِّ السِّدْرَةِ قَالَ فَنَظَرَ رَسُولُ اللَّهِ صلي الله عليه و آله فَرَأَى أَغْصَانَهَا تَحْتَ الْعَرْشِ وَ حَوْلَهُ قَالَ فَتَجَلَّى لِمُحَمَّدٍ صلي الله عليه و آله نُورُ الْجَبَّارِ عَزَّ وَ جَلَّ فَلَمَّا غَشِيَ مُحَمَّداً صلي الله عليه و آله النُّورُ شَخَصَ بِبَصَرِهِ وَ ارْتَعَدَتْ فَرَائِصُهُ قَالَ فَشَدَّ اللَّهُ عَزَّ وَ جَلَّ لِمُحَمَّدٍ قَلْبَهُ وَ قَوَّى لَهُ بَصَرَهُ حَتَّى رَأَى مِنْ آيَاتِ رَبِّهِ مَا رَأَى وَ ذَلِكَ قَوْلُ اللَّهِ عَزَّ وَ جَلَ وَ لَقَدْ رَآهُ نَزْلَةً أُخْرى عِنْدَ سِدْرَةِ الْمُنْتَهى عِنْدَها جَنَّةُ الْمَأْوى قَالَ يَعْنِي الْمُوَافَاةَ قَالَ فَرَأَى مُحَمَّدٌ صلي الله عليه و آله مَا رَأَى بِبَصَرِهِ مِنْ آياتِ رَبِّهِ الْكُبْرى يَعْنِي أَكْبَرَ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علیه السلام وَ إِنَّ غِلَظَ السِّدْرَةِ بِمَسِيرَةِ مِائَةِ عَامٍ مِنْ أَيَّامِ الدُّنْيَا وَ إِنَ</w:t>
      </w:r>
    </w:p>
    <w:p>
      <w:pPr>
        <w:pStyle w:val="BookText"/>
        <w:rPr/>
      </w:pPr>
      <w:r>
        <w:rPr>
          <w:rFonts w:ascii="IRNazanin" w:hAnsi="IRNazanin" w:eastAsia="IRNazanin"/>
          <w:color w:val="111111"/>
          <w:sz w:val="28"/>
          <w:sz w:val="28"/>
          <w:szCs w:val="28"/>
          <w:rtl w:val="true"/>
          <w:lang w:bidi="fa-IR"/>
        </w:rPr>
        <w:t>بلکه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دنا فتدانا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نزدیکی به اندازه دو انتهای کمان یا کمتر بود پس خدا به بنده اش یعنی رسول الله آنچه را می خواست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رسول خدا هنگامی که مکّه را فتح نمود نفس شریف خود را در عبادت حقّ تعالی و شکر نعمت‌هایش با طواف کردن بیت به تعب و رنج انداخت و امیر المؤمنین نیز با آن حضرت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تاریکی شب اهل مکّه را در خود گرفت رسول خدا و امیر المؤمنین به قصد سعی به صفا و مروه رفتند و وقتی از صفا به مروه فرود آمدند و در وادی نزدیک نشانه‌ای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دیده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 نوری از آسمان تابید و آن دو بزرگوار را در خود گرفت، کوههای مکّه روشن شده، دیدگان آن دو حضرت خشوع پیدا کرد پس هر دو فزع شدیدی نموده سپس رسول خدا سر به سوی آسمان بلند کردند ناگهان بر سر مبارک دو انار دیدند، حضرت آن دو را تناول فرمود، حقّ عزّ و جلّ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دو انار از میوه‌های بهشت بوده پس از آن دو فقط تو و وصیّ تو علی بن ابی طالب بخورید، پس رسول خدا صلّی اللَّه علیه و آله یکی از آن دو را خورده و علی علیه السّلام دیگری را تناول فرمود، سپس خداوند به پیامبر اکرم وحی فرمود آنچه را که وحی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حبیب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رَآهُ نَزْلَةً أُخْری عِنْدَ سِدْرَةِ الْمُنْتَهی عِنْدَها جَنَّةُ الْمَأْوی</w:t>
      </w:r>
      <w:r>
        <w:rPr>
          <w:rFonts w:eastAsia="Amiri" w:cs="Amiri" w:ascii="Amiri" w:hAnsi="Amiri"/>
          <w:color w:val="111111"/>
          <w:sz w:val="28"/>
          <w:szCs w:val="28"/>
          <w:rtl w:val="true"/>
          <w:lang w:bidi="ar-SA"/>
        </w:rPr>
        <w:t>»</w:t>
      </w:r>
      <w:r>
        <w:rPr>
          <w:rStyle w:val="FootnoteAnchor"/>
          <w:rtl w:val="true"/>
        </w:rPr>
        <w:footnoteReference w:id="8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بار دیگری هم او را دیده است، نزدیک سدرة المنتهی در همان جا که جنّة المأوی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هنگامی که رسول خدا به آسمان بالا رفتند جبرئیل در سدرة المنتهی به آن جناب رسید، زمانی که سیر جبرئیل به محل سدرة منتهی شد همان جا ایستاد و به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جا محلّ توقف من و جایی است که خدای عزّ و جلّ مرا در آن قرار داده و هرگز قدرت ندارم جلوتر بروم ولی تو بگذر و به جلو برو به سمت سدره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آنجا ایستاد و رسول خدا به طرف سدره جلو رفت و جبرئیل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فرشتگان نگهبان اعمال اهل زمین را به محلّ سدره بالا برده و آنجا می‌نهند این مکان به سدرة المنتهی موسوم گردیده است باری اعمال وقتی به آنجا برده شد فرشتگان نگهبان که جملگی گرامی و نیک هستند آنها را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اعمال بندگان را به محل سدره می‌رسانند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رسول خدا نظر انداخت و شاخه‌های این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زیر عرش و اطراف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خدای جبّار عزّ و جلّ به رسول خدا تجلّی کرده و آن حضرت را فرا گرفت در این هنگام از شدّت نور و عظمت آن چشمان مبارک حضرت باز مانده به طوری که لحظه‌ای به هم نیامده و شانه‌های مبارکش به لرزه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قلب رسولش را محکم و نور دیدگانش را قوی نمود تا از آیات پروردگار دید آنچه را که دید و همین است معنای فرموده حقّ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رَآهُ نَزْلَةً أُخْری عِنْدَ سِدْرَةِ الْمُنْتَهی عِنْدَها جَنَّةُ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رسیدن آن حضرت است به سدرة المنتهی و پس از رسیدن حضرتش دید آنچه را که با چشم ملاحظه کرد یعنی آیات بزرگ الهی را که مقصود بزرگ‌ترین آیات پروردگار می‌باشد با چشم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و ضخامت سدره به مقدار صد سال راه از </w:t>
      </w:r>
      <w:bookmarkStart w:id="2210" w:name="pg16997_179798"/>
    </w:p>
    <w:p>
      <w:pPr>
        <w:pStyle w:val="BookText"/>
        <w:rPr/>
      </w:pPr>
      <w:bookmarkEnd w:id="2210"/>
      <w:r>
        <w:rPr>
          <w:rFonts w:ascii="Amiri" w:hAnsi="Amiri" w:eastAsia="Amiri" w:cs="Amiri"/>
          <w:color w:val="111111"/>
          <w:sz w:val="28"/>
          <w:sz w:val="28"/>
          <w:szCs w:val="28"/>
          <w:rtl w:val="true"/>
          <w:lang w:bidi="ar-SA"/>
        </w:rPr>
        <w:t>الْوَرَقَةَ مِنْهَا تُغَطِّي أَهْلَ الدُّنْيَا وَ إِنَّ لِلَّهِ عَزَّ وَ جَلَّ مَلَائِكَةً وَكَّلَهُمْ بِنَبَاتِ الْأَرْضِ مِنَ الشَّجَرِ وَ النَّخْلِ فَلَيْسَ مِنْ شَجَرَةٍ وَ لَا نَخْلَةٍ إِلَّا وَ مَعَهَا مِنَ اللَّهِ عَزَّ وَ جَلَّ مَلَكٌ يَحْفَظُهَا وَ مَا كَانَ فِيهَا وَ لَوْ لَا أَنَّ مَعَهَا مَنْ يَمْنَعُهَا لَأَكَلَهَا السِّبَاعُ وَ هَوَامُّ الْأَرْضِ إِذَا كَانَ فِيهَا ثَمَرُهَا قَالَ وَ إِنَّمَا نَهَى رَسُولُ اللَّهِ صلي الله عليه و آله أَنْ يَضْرِبَ أَحَدٌ مِنَ الْمُسْلِمِينَ خَلَاهُ تَحْتَ شَجَرَةٍ أَوْ نَخْلَةٍ قَدْ أَثْمَرَتْ لِمَكَانِ الْمَلَائِكَةِ الْمُوَكَّلِينَ بِهَا قَالَ وَ لِذَلِكَ يَكُونُ الشَّجَرُ وَ النَّخْلُ أُنْساً إِذَا كَانَ فِيهِ حَمْلُهُ‌</w:t>
      </w:r>
      <w:r>
        <w:rPr>
          <w:rStyle w:val="FootnoteAnchor"/>
          <w:rtl w:val="true"/>
        </w:rPr>
        <w:footnoteReference w:id="896"/>
      </w:r>
      <w:r>
        <w:rPr>
          <w:rFonts w:ascii="Amiri" w:hAnsi="Amiri" w:eastAsia="Amiri" w:cs="Amiri"/>
          <w:color w:val="111111"/>
          <w:sz w:val="28"/>
          <w:sz w:val="28"/>
          <w:szCs w:val="28"/>
          <w:rtl w:val="true"/>
          <w:lang w:bidi="ar-SA"/>
        </w:rPr>
        <w:t>لِأَنَّ الْمَلَائِكَةَ تَحْضُرُهُ</w:t>
      </w:r>
      <w:r>
        <w:rPr>
          <w:rFonts w:eastAsia="Amiri" w:cs="Amiri" w:ascii="Amiri" w:hAnsi="Amiri"/>
          <w:color w:val="111111"/>
          <w:sz w:val="28"/>
          <w:szCs w:val="28"/>
          <w:rtl w:val="true"/>
          <w:lang w:bidi="ar-SA"/>
        </w:rPr>
        <w:t>.</w:t>
      </w:r>
    </w:p>
    <w:p>
      <w:pPr>
        <w:pStyle w:val="Heading5"/>
        <w:numPr>
          <w:ilvl w:val="4"/>
          <w:numId w:val="1"/>
        </w:numPr>
        <w:rPr/>
      </w:pPr>
      <w:bookmarkStart w:id="2211" w:name="__RefHeading___Toc3703093_1468164448"/>
      <w:bookmarkStart w:id="2212" w:name="_Toc1008"/>
      <w:bookmarkEnd w:id="2211"/>
      <w:r>
        <w:rPr>
          <w:rtl w:val="true"/>
        </w:rPr>
        <w:t>إیضاح</w:t>
      </w:r>
      <w:bookmarkEnd w:id="2212"/>
    </w:p>
    <w:p>
      <w:pPr>
        <w:pStyle w:val="BookText"/>
        <w:rPr/>
      </w:pPr>
      <w:r>
        <w:rPr>
          <w:rFonts w:ascii="Amiri" w:hAnsi="Amiri" w:eastAsia="Amiri" w:cs="Amiri"/>
          <w:color w:val="111111"/>
          <w:sz w:val="28"/>
          <w:sz w:val="28"/>
          <w:szCs w:val="28"/>
          <w:rtl w:val="true"/>
          <w:lang w:bidi="ar-SA"/>
        </w:rPr>
        <w:t>القطف بالكسر اسم للثمار المقطوعة من أصولها و شخوص البصر فتحه بحيث لا يطرف و الفريصة ودج العنق و اللحمة بين الجنب و الكتف لا تزال ترعد</w:t>
      </w:r>
      <w:r>
        <w:rPr>
          <w:rFonts w:eastAsia="Amiri" w:cs="Amiri" w:ascii="Amiri" w:hAnsi="Amiri"/>
          <w:color w:val="111111"/>
          <w:sz w:val="28"/>
          <w:szCs w:val="28"/>
          <w:rtl w:val="true"/>
          <w:lang w:bidi="ar-SA"/>
        </w:rPr>
        <w:t>.</w:t>
      </w:r>
    </w:p>
    <w:p>
      <w:pPr>
        <w:pStyle w:val="Heading5"/>
        <w:numPr>
          <w:ilvl w:val="4"/>
          <w:numId w:val="1"/>
        </w:numPr>
        <w:rPr/>
      </w:pPr>
      <w:bookmarkStart w:id="2213" w:name="__RefHeading___Toc3703095_1468164448"/>
      <w:bookmarkStart w:id="2214" w:name="_Toc1009"/>
      <w:bookmarkEnd w:id="2213"/>
      <w:r>
        <w:rPr>
          <w:rtl w:val="true"/>
        </w:rPr>
        <w:t>«</w:t>
      </w:r>
      <w:r>
        <w:rPr/>
        <w:t>12</w:t>
      </w:r>
      <w:r>
        <w:rPr>
          <w:rtl w:val="true"/>
        </w:rPr>
        <w:t>»</w:t>
      </w:r>
      <w:bookmarkEnd w:id="2214"/>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هُوَ بِالْأُفُقِ الْأَعْلى يَعْنِي رَسُولَ اللَّهِ ص ثُمَّ دَنا يَعْنِي رَسُولَ اللَّهِ صلي الله عليه و آله مِنْ رَبِّهِ عَزَّ وَ جَلَ فَتَدَلَّى قَالَ إِنَّمَا أُنْزِلَتْ ثُمَّ دَنَا فَتَدَانَى فَكَانَ قَابَ قَوْسَيْنِ قَالَ كَانَ مِنَ اللَّهِ كَمَا بَيْنَ مَقْبِضِ الْقَوْسِ إِلَى رَأْسِ السِّيَةِ أَوْ أَدْنى‌</w:t>
      </w:r>
      <w:r>
        <w:rPr>
          <w:rStyle w:val="FootnoteAnchor"/>
          <w:rtl w:val="true"/>
        </w:rPr>
        <w:footnoteReference w:id="897"/>
      </w:r>
      <w:r>
        <w:rPr>
          <w:rFonts w:ascii="Amiri" w:hAnsi="Amiri" w:eastAsia="Amiri" w:cs="Amiri"/>
          <w:color w:val="111111"/>
          <w:sz w:val="28"/>
          <w:sz w:val="28"/>
          <w:szCs w:val="28"/>
          <w:rtl w:val="true"/>
          <w:lang w:bidi="ar-SA"/>
        </w:rPr>
        <w:t>قَالَ بَلْ أَدْنَى مِنْ ذَلِكَ فَأَوْحى إِلى عَبْدِهِ ما أَوْحى قَالَ وَحْيَ الْمُشَافَهَةِ</w:t>
      </w:r>
      <w:r>
        <w:rPr>
          <w:rFonts w:eastAsia="Amiri" w:cs="Amiri" w:ascii="Amiri" w:hAnsi="Amiri"/>
          <w:color w:val="111111"/>
          <w:sz w:val="28"/>
          <w:szCs w:val="28"/>
          <w:rtl w:val="true"/>
          <w:lang w:bidi="ar-SA"/>
        </w:rPr>
        <w:t>.</w:t>
      </w:r>
    </w:p>
    <w:p>
      <w:pPr>
        <w:pStyle w:val="Heading5"/>
        <w:numPr>
          <w:ilvl w:val="4"/>
          <w:numId w:val="1"/>
        </w:numPr>
        <w:rPr/>
      </w:pPr>
      <w:bookmarkStart w:id="2215" w:name="__RefHeading___Toc3703097_1468164448"/>
      <w:bookmarkStart w:id="2216" w:name="_Toc1010"/>
      <w:bookmarkEnd w:id="2215"/>
      <w:r>
        <w:rPr>
          <w:rtl w:val="true"/>
        </w:rPr>
        <w:t>تبیین</w:t>
      </w:r>
      <w:bookmarkEnd w:id="2216"/>
    </w:p>
    <w:p>
      <w:pPr>
        <w:pStyle w:val="BookText"/>
        <w:rPr/>
      </w:pPr>
      <w:r>
        <w:rPr>
          <w:rFonts w:ascii="Amiri" w:hAnsi="Amiri" w:eastAsia="Amiri" w:cs="Amiri"/>
          <w:color w:val="111111"/>
          <w:sz w:val="28"/>
          <w:sz w:val="28"/>
          <w:szCs w:val="28"/>
          <w:rtl w:val="true"/>
          <w:lang w:bidi="ar-SA"/>
        </w:rPr>
        <w:t>قال الجوهري تقول بينهما قاب قوس و قيب قوس و قاد قوس و قيد قوس أي قدر قوس و القاب ما بين المقبض و السية و لكل قوس قابان و قال بعضهم في قوله تعالى فَكانَ قابَ قَوْسَيْنِ أراد قابي قوس فغلبه</w:t>
      </w:r>
      <w:r>
        <w:rPr>
          <w:rFonts w:eastAsia="Amiri" w:cs="Amiri" w:ascii="Amiri" w:hAnsi="Amiri"/>
          <w:color w:val="111111"/>
          <w:sz w:val="28"/>
          <w:szCs w:val="28"/>
          <w:rtl w:val="true"/>
          <w:lang w:bidi="ar-SA"/>
        </w:rPr>
        <w:t>.</w:t>
      </w:r>
    </w:p>
    <w:p>
      <w:pPr>
        <w:pStyle w:val="Heading5"/>
        <w:numPr>
          <w:ilvl w:val="4"/>
          <w:numId w:val="1"/>
        </w:numPr>
        <w:rPr/>
      </w:pPr>
      <w:bookmarkStart w:id="2217" w:name="__RefHeading___Toc3703099_1468164448"/>
      <w:bookmarkStart w:id="2218" w:name="_Toc1011"/>
      <w:bookmarkEnd w:id="2217"/>
      <w:r>
        <w:rPr>
          <w:rtl w:val="true"/>
        </w:rPr>
        <w:t>«</w:t>
      </w:r>
      <w:r>
        <w:rPr/>
        <w:t>13</w:t>
      </w:r>
      <w:r>
        <w:rPr>
          <w:rtl w:val="true"/>
        </w:rPr>
        <w:t>»</w:t>
      </w:r>
      <w:bookmarkEnd w:id="221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مَسَائِلِ الْيَهُودِيِّ عَنْ أَمِيرِ الْمُؤْمِنِينَ علیه السلام قَالَ لَهُ فَرَبُّكَ يَحْمِلُ أَوْ يُحْمَلُ قَالَ إِنَّ رَبِّي عَزَّ وَ جَلَّ يَحْمِلُ كُلَّ شَيْ‌ءٍ بِقُدْرَتِهِ وَ لَا يَحْمِلُهُ شَيْ‌ءٌ قَالَ فَكَيْفَ قَوْلُهُ عَزَّ وَ جَلَ وَ يَحْمِلُ عَرْشَ رَبِّكَ فَوْقَهُمْ يَوْمَئِذٍ ثَمانِيَةٌ قَالَ يَا يَهُودِيُّ أَ لَمْ تَعْلَمْ أَنَّ لِلَّهِ ما فِي السَّماواتِ وَ ما فِي الْأَرْضِ وَ ما بَيْنَهُما وَ ما تَحْتَ الثَّرى فَكُلُّ شَيْ‌ءٍ عَلَى الثَّرَى وَ الثَّرَى عَلَى الْقُدْرَةِ وَ الْقُدْرَةُ تَحْمِلُ كُلَّ شَيْ‌ءٍ الْخَبَرَ</w:t>
      </w:r>
      <w:r>
        <w:rPr>
          <w:rFonts w:eastAsia="Amiri" w:cs="Amiri" w:ascii="Amiri" w:hAnsi="Amiri"/>
          <w:color w:val="111111"/>
          <w:sz w:val="28"/>
          <w:szCs w:val="28"/>
          <w:rtl w:val="true"/>
          <w:lang w:bidi="ar-SA"/>
        </w:rPr>
        <w:t>.</w:t>
      </w:r>
    </w:p>
    <w:p>
      <w:pPr>
        <w:pStyle w:val="Heading5"/>
        <w:numPr>
          <w:ilvl w:val="4"/>
          <w:numId w:val="1"/>
        </w:numPr>
        <w:rPr/>
      </w:pPr>
      <w:bookmarkStart w:id="2219" w:name="__RefHeading___Toc3703101_1468164448"/>
      <w:bookmarkStart w:id="2220" w:name="_Toc1012"/>
      <w:bookmarkEnd w:id="2219"/>
      <w:r>
        <w:rPr>
          <w:rtl w:val="true"/>
        </w:rPr>
        <w:t>«</w:t>
      </w:r>
      <w:r>
        <w:rPr/>
        <w:t>14</w:t>
      </w:r>
      <w:r>
        <w:rPr>
          <w:rtl w:val="true"/>
        </w:rPr>
        <w:t>»</w:t>
      </w:r>
      <w:bookmarkEnd w:id="2220"/>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الْقُرَشِيُّ عَنْ أَبِيهِ عَنْ أَحْمَدَ بْنِ عَلِيٍّ الْأَنْصَارِيِّ 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الْمَأْمُونُ أَبَا الْحَسَنِ عَلِيَّ بْنَ مُوسَى الرِّضَا علیه السلام عَنْ قَوْلِ اللَّهِ عَزَّ وَ جَلَ وَ هُوَ الَّذِي خَلَقَ السَّماواتِ وَ الْأَرْضَ فِي سِتَّةِ أَيَّامٍ وَ كانَ عَرْشُهُ عَلَى الْماءِ لِيَبْلُوَكُمْ أَيُّكُمْ أَحْسَنُ عَمَلًا</w:t>
      </w:r>
    </w:p>
    <w:p>
      <w:pPr>
        <w:pStyle w:val="BookText"/>
        <w:rPr/>
      </w:pPr>
      <w:r>
        <w:rPr>
          <w:rFonts w:ascii="IRNazanin" w:hAnsi="IRNazanin" w:eastAsia="IRNazanin"/>
          <w:color w:val="111111"/>
          <w:sz w:val="28"/>
          <w:sz w:val="28"/>
          <w:szCs w:val="28"/>
          <w:rtl w:val="true"/>
          <w:lang w:bidi="fa-IR"/>
        </w:rPr>
        <w:t>ایّام دنیا بوده و هر برگی از آن اهل دنیا را می‌پوشاند و حقّ تعالی فرشتگانی دارد که آنها را موکّل درخت و نخل خرما قرار داده، لذا هیچ درخت و نخلی نیست مگر آنکه با آن فرشته‌ای است که او را نگهداری می‌کند و اگر چنین نمی‌بود وحشی ها و حشرات زمین تمام آنها را در حالی که میوه داشتند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این که رسول خدا صلّی اللَّه علیه و آله از تخلّی نمودن زیر درخت یا نخل میوه‌دار نهی فرمود آن است که فرشتگان موکّل آنجا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همین است که درخت نخل وقتی در آن میوه هست مورد انس می‌باشند چه آن که فرشتگان در آنجا حاضر هستند</w:t>
      </w:r>
      <w:r>
        <w:rPr>
          <w:rFonts w:eastAsia="IRNazanin" w:cs="IRNazanin"/>
          <w:color w:val="111111"/>
          <w:sz w:val="28"/>
          <w:szCs w:val="28"/>
          <w:rtl w:val="true"/>
          <w:lang w:bidi="fa-IR"/>
        </w:rPr>
        <w:t>.</w:t>
      </w:r>
      <w:r>
        <w:rPr>
          <w:rStyle w:val="FootnoteAnchor"/>
          <w:rtl w:val="true"/>
        </w:rPr>
        <w:footnoteReference w:id="898"/>
      </w:r>
    </w:p>
    <w:p>
      <w:pPr>
        <w:pStyle w:val="Heading5"/>
        <w:numPr>
          <w:ilvl w:val="4"/>
          <w:numId w:val="1"/>
        </w:numPr>
        <w:rPr/>
      </w:pPr>
      <w:bookmarkStart w:id="2221" w:name="__RefHeading___Toc3703103_1468164448"/>
      <w:bookmarkStart w:id="2222" w:name="_Toc1013"/>
      <w:bookmarkEnd w:id="2221"/>
      <w:r>
        <w:rPr>
          <w:rtl w:val="true"/>
        </w:rPr>
        <w:t>توضیح</w:t>
      </w:r>
      <w:bookmarkEnd w:id="2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چیده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شخوص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 چشم به گونه ای که پلک نزند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گردن و گوشتی بیم پهلو و کتف که دائما می لرزد</w:t>
      </w:r>
      <w:r>
        <w:rPr>
          <w:rFonts w:eastAsia="IRNazanin" w:cs="IRNazanin"/>
          <w:color w:val="111111"/>
          <w:sz w:val="28"/>
          <w:szCs w:val="28"/>
          <w:rtl w:val="true"/>
          <w:lang w:bidi="fa-IR"/>
        </w:rPr>
        <w:t>.</w:t>
      </w:r>
    </w:p>
    <w:p>
      <w:pPr>
        <w:pStyle w:val="Heading5"/>
        <w:numPr>
          <w:ilvl w:val="4"/>
          <w:numId w:val="1"/>
        </w:numPr>
        <w:rPr/>
      </w:pPr>
      <w:bookmarkStart w:id="2223" w:name="__RefHeading___Toc3703105_1468164448"/>
      <w:bookmarkStart w:id="2224" w:name="_Toc1014"/>
      <w:bookmarkEnd w:id="2223"/>
      <w:r>
        <w:rPr>
          <w:rtl w:val="true"/>
        </w:rPr>
        <w:t xml:space="preserve">روایت </w:t>
      </w:r>
      <w:r>
        <w:rPr/>
        <w:t>12</w:t>
      </w:r>
      <w:bookmarkEnd w:id="2224"/>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بالأفق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الله به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دنا فتدانی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فاصله اش مثل فاصله دسته کمان تا سر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نزدیکتر از آن پس به بنده اش وحی کرد آنچه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وحی شفاهی</w:t>
      </w:r>
      <w:r>
        <w:rPr>
          <w:rFonts w:eastAsia="IRNazanin" w:cs="IRNazanin"/>
          <w:color w:val="111111"/>
          <w:sz w:val="28"/>
          <w:szCs w:val="28"/>
          <w:rtl w:val="true"/>
          <w:lang w:bidi="fa-IR"/>
        </w:rPr>
        <w:t>.</w:t>
      </w:r>
      <w:r>
        <w:rPr>
          <w:rStyle w:val="FootnoteAnchor"/>
          <w:rtl w:val="true"/>
        </w:rPr>
        <w:footnoteReference w:id="899"/>
      </w:r>
    </w:p>
    <w:p>
      <w:pPr>
        <w:pStyle w:val="Heading5"/>
        <w:numPr>
          <w:ilvl w:val="4"/>
          <w:numId w:val="1"/>
        </w:numPr>
        <w:rPr/>
      </w:pPr>
      <w:bookmarkStart w:id="2225" w:name="__RefHeading___Toc3703107_1468164448"/>
      <w:bookmarkStart w:id="2226" w:name="_Toc1015"/>
      <w:bookmarkEnd w:id="2225"/>
      <w:r>
        <w:rPr>
          <w:rtl w:val="true"/>
        </w:rPr>
        <w:t>توضیح</w:t>
      </w:r>
      <w:bookmarkEnd w:id="2226"/>
    </w:p>
    <w:p>
      <w:pPr>
        <w:pStyle w:val="BookText"/>
        <w:rPr/>
      </w:pP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بینهما قاب قوس و قیب قوس و قاد قوس و قید 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اندازه یک 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 یعنی بین دسته و سر 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کمانی دو قاب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در آن آیه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قاب قوسین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فاصله دو قاب کمان بود، پس بر آن غلبه کرد</w:t>
      </w:r>
      <w:r>
        <w:rPr>
          <w:rFonts w:eastAsia="IRNazanin" w:cs="IRNazanin"/>
          <w:color w:val="111111"/>
          <w:sz w:val="28"/>
          <w:szCs w:val="28"/>
          <w:rtl w:val="true"/>
          <w:lang w:bidi="fa-IR"/>
        </w:rPr>
        <w:t>.</w:t>
      </w:r>
    </w:p>
    <w:p>
      <w:pPr>
        <w:pStyle w:val="Heading5"/>
        <w:numPr>
          <w:ilvl w:val="4"/>
          <w:numId w:val="1"/>
        </w:numPr>
        <w:rPr/>
      </w:pPr>
      <w:bookmarkStart w:id="2227" w:name="__RefHeading___Toc3703109_1468164448"/>
      <w:bookmarkStart w:id="2228" w:name="_Toc1016"/>
      <w:bookmarkEnd w:id="2227"/>
      <w:r>
        <w:rPr>
          <w:rtl w:val="true"/>
        </w:rPr>
        <w:t xml:space="preserve">روایت </w:t>
      </w:r>
      <w:r>
        <w:rPr/>
        <w:t>13</w:t>
      </w:r>
      <w:bookmarkEnd w:id="2228"/>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پاسخ به شخص یهودی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حمل می کند یا حمل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همه چیز را به توانائی خود حمل می کند و هیچ چیز تاب تحمل عظمت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یَحْمِلُ عَرْشَ رَبِّکَ فَوْقَهُمْ یَوْمَئِذٍ ثَمانِیَةٌ</w:t>
      </w:r>
      <w:r>
        <w:rPr>
          <w:rFonts w:eastAsia="IRNazanin" w:cs="IRNazanin"/>
          <w:color w:val="111111"/>
          <w:sz w:val="28"/>
          <w:szCs w:val="28"/>
          <w:rtl w:val="true"/>
          <w:lang w:bidi="fa-IR"/>
        </w:rPr>
        <w:t>»</w:t>
      </w:r>
      <w:r>
        <w:rPr>
          <w:rStyle w:val="FootnoteAnchor"/>
          <w:rtl w:val="true"/>
        </w:rPr>
        <w:footnoteReference w:id="9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عرش پروردگارت را آن روز،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خود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مگر نمی دانی آنچه در آسمانها و زمین و میان آنها و زیر خاک است از آن خداست هر چیز بر خاک استوار است و خاک به توانائی خدا بر قرار است و توانائی حق هر چیزی را تحمل می کند</w:t>
      </w:r>
      <w:r>
        <w:rPr>
          <w:rFonts w:eastAsia="IRNazanin" w:cs="IRNazanin"/>
          <w:color w:val="111111"/>
          <w:sz w:val="28"/>
          <w:szCs w:val="28"/>
          <w:rtl w:val="true"/>
          <w:lang w:bidi="fa-IR"/>
        </w:rPr>
        <w:t>.</w:t>
      </w:r>
      <w:r>
        <w:rPr>
          <w:rStyle w:val="FootnoteAnchor"/>
          <w:rtl w:val="true"/>
        </w:rPr>
        <w:footnoteReference w:id="901"/>
      </w:r>
    </w:p>
    <w:p>
      <w:pPr>
        <w:pStyle w:val="Heading5"/>
        <w:numPr>
          <w:ilvl w:val="4"/>
          <w:numId w:val="1"/>
        </w:numPr>
        <w:rPr/>
      </w:pPr>
      <w:bookmarkStart w:id="2229" w:name="__RefHeading___Toc3703111_1468164448"/>
      <w:bookmarkStart w:id="2230" w:name="_Toc1017"/>
      <w:bookmarkEnd w:id="2229"/>
      <w:r>
        <w:rPr>
          <w:rtl w:val="true"/>
        </w:rPr>
        <w:t xml:space="preserve">روایت </w:t>
      </w:r>
      <w:r>
        <w:rPr/>
        <w:t>14</w:t>
      </w:r>
      <w:bookmarkEnd w:id="2230"/>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الصّلت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مأمون در باره این آیه از امام رضا علیه السّلام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خَلَقَ السَّماواتِ وَ الْأَرْضَ فِی سِتَّةِ أَیَّامٍ وَ کانَ عَرْشُهُ عَلَی الْماءِ لِیَبْلُوَکُمْ أَیُّکُمْ أَحْسَنُ عَمَلًا</w:t>
      </w:r>
      <w:r>
        <w:rPr>
          <w:rFonts w:eastAsia="IRNazanin" w:cs="IRNazanin"/>
          <w:color w:val="111111"/>
          <w:sz w:val="28"/>
          <w:szCs w:val="28"/>
          <w:rtl w:val="true"/>
          <w:lang w:bidi="fa-IR"/>
        </w:rPr>
        <w:t>»</w:t>
      </w:r>
      <w:r>
        <w:rPr>
          <w:rStyle w:val="FootnoteAnchor"/>
          <w:rtl w:val="true"/>
        </w:rPr>
        <w:footnoteReference w:id="9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کسی که آسمانها و زمین را در شش هنگام آفرید و عرش او بر آب بود، تا شما را بیازماید که کدام یک نیکوکارترید</w:t>
      </w:r>
      <w:r>
        <w:rPr>
          <w:rFonts w:eastAsia="IRNazanin" w:cs="IRNazanin"/>
          <w:color w:val="111111"/>
          <w:sz w:val="28"/>
          <w:szCs w:val="28"/>
          <w:rtl w:val="true"/>
          <w:lang w:bidi="fa-IR"/>
        </w:rPr>
        <w:t xml:space="preserve">.} </w:t>
      </w:r>
      <w:bookmarkStart w:id="2231" w:name="pg16997_179799"/>
    </w:p>
    <w:p>
      <w:pPr>
        <w:pStyle w:val="BookText"/>
        <w:rPr/>
      </w:pPr>
      <w:bookmarkEnd w:id="2231"/>
      <w:r>
        <w:rPr>
          <w:rFonts w:ascii="Amiri" w:hAnsi="Amiri" w:eastAsia="Amiri" w:cs="Amiri"/>
          <w:color w:val="111111"/>
          <w:sz w:val="28"/>
          <w:sz w:val="28"/>
          <w:szCs w:val="28"/>
          <w:rtl w:val="true"/>
          <w:lang w:bidi="ar-SA"/>
        </w:rPr>
        <w:t>فَقَالَ إِنَّ اللَّهَ تَبَارَكَ وَ تَعَالَى خَلَقَ الْعَرْشَ وَ الْمَاءَ وَ الْمَلَائِكَةَ قَبْلَ خَلْقِ السَّمَاوَاتِ وَ الْأَرْضِ وَ كَانَتِ الْمَلَائِكَةُ تَسْتَدِلُّ بِأَنْفُسِهَا وَ بِالْعَرْشِ وَ الْمَاءِ عَلَى اللَّهِ عَزَّ وَ جَلَّ ثُمَّ جَعَلَ عَرْشَهُ عَلَى الْمَاءِ لِيُظْهِرَ بِذَلِكَ قُدْرَتَهُ لِلْمَلَائِكَةِ فَتَعْلَمَ أَنَّهُ عَلَى كُلِّ شَيْ‌ءٍ قَدِيرٌ ثُمَّ رَفَعَ الْعَرْشَ بِقُدْرَتِهِ وَ نَقَلَهُ وَ جَعَلَهُ فَوْقَ السَّمَاوَاتِ السَّبْعِ ثُمَّ خَلَقَ السَّمَاوَاتِ وَ الْأَرْضَ فِي سِتَّةِ أَيَّامٍ وَ هُوَ مُسْتَوْلٍ عَلَى عَرْشِهِ وَ كَانَ قَادِراً عَلَى أَنْ يَخْلُقَهَا فِي طَرْفَةِ عَيْنٍ وَ لَكِنَّهُ عَزَّ وَ جَلَّ خَلَقَهَا فِي سِتَّةِ أَيَّامٍ لِيَظْهَرَ لِلْمَلَائِكَةِ مَا يَخْلُقُهُ مِنْهَا شَيْئاً بَعْدَ شَيْ‌ءٍ فَيُسْتَدَلَّ بِحُدُوثِ مَا يَحْدُثُ عَلَى اللَّهِ تَعَالَى ذِكْرُهُ مَرَّةً بَعْدَ مَرَّةٍ وَ لَمْ يَخْلُقِ اللَّهُ الْعَرْشَ لِحَاجَةٍ بِهِ إِلَيْهِ لِأَنَّهُ غَنِيٌّ عَنِ الْعَرْشِ وَ عَنْ جَمِيعِ مَا خَلَقَ لَا يُوصَفُ بِالْكَوْنِ عَلَى الْعَرْشِ لِأَنَّهُ لَيْسَ بِجِسْمٍ تَعَالَى عَنْ صِفَةِ خَلْقِهِ عُلُوّاً كَبِيراً</w:t>
      </w:r>
      <w:r>
        <w:rPr>
          <w:rFonts w:eastAsia="Amiri" w:cs="Amiri" w:ascii="Amiri" w:hAnsi="Amiri"/>
          <w:color w:val="111111"/>
          <w:sz w:val="28"/>
          <w:szCs w:val="28"/>
          <w:rtl w:val="true"/>
          <w:lang w:bidi="ar-SA"/>
        </w:rPr>
        <w:t>.</w:t>
      </w:r>
    </w:p>
    <w:p>
      <w:pPr>
        <w:pStyle w:val="Heading5"/>
        <w:numPr>
          <w:ilvl w:val="4"/>
          <w:numId w:val="1"/>
        </w:numPr>
        <w:rPr/>
      </w:pPr>
      <w:bookmarkStart w:id="2232" w:name="__RefHeading___Toc3703113_1468164448"/>
      <w:bookmarkStart w:id="2233" w:name="_Toc1018"/>
      <w:bookmarkEnd w:id="2232"/>
      <w:r>
        <w:rPr>
          <w:rtl w:val="true"/>
        </w:rPr>
        <w:t>«</w:t>
      </w:r>
      <w:r>
        <w:rPr/>
        <w:t>15</w:t>
      </w:r>
      <w:r>
        <w:rPr>
          <w:rtl w:val="true"/>
        </w:rPr>
        <w:t>»</w:t>
      </w:r>
      <w:bookmarkEnd w:id="2233"/>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الْمُعَاذِيُّ عَنْ أَحْمَدَ الْهَمْدَانِيِ‌</w:t>
      </w:r>
      <w:r>
        <w:rPr>
          <w:rStyle w:val="FootnoteAnchor"/>
          <w:rtl w:val="true"/>
        </w:rPr>
        <w:footnoteReference w:id="903"/>
      </w:r>
      <w:r>
        <w:rPr>
          <w:rFonts w:ascii="Amiri" w:hAnsi="Amiri" w:eastAsia="Amiri" w:cs="Amiri"/>
          <w:color w:val="111111"/>
          <w:sz w:val="28"/>
          <w:sz w:val="28"/>
          <w:szCs w:val="28"/>
          <w:rtl w:val="true"/>
          <w:lang w:bidi="ar-SA"/>
        </w:rPr>
        <w:t>عَنْ عَلِيِّ بْنِ فَضَّالٍ‌</w:t>
      </w:r>
      <w:r>
        <w:rPr>
          <w:rStyle w:val="FootnoteAnchor"/>
          <w:rtl w:val="true"/>
        </w:rPr>
        <w:footnoteReference w:id="904"/>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علیه السلام عَنْ قَوْلِ اللَّهِ عَزَّ وَ جَلَ كَلَّا إِنَّهُمْ عَنْ رَبِّهِمْ يَوْمَئِذٍ لَمَحْجُوبُونَ فَقَالَ إِنَّ اللَّهَ تَبَارَكَ وَ تَعَالَى لَا يُوصَفُ بِمَكَانٍ يَحُلُّ فِيهِ فَيُحْجَبَ عَنْهُ فِيهِ عِبَادُهُ وَ لَكِنَّهُ يَعْنِي أَنَّهُمْ عَنْ ثَوَابِ رَبِّهِمْ مَحْجُوبُونَ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قَوْلِ اللَّهِ عَزَّ وَ جَلَ وَ جاءَ رَبُّكَ وَ الْمَلَكُ صَفًّا صَفًّا فَقَالَ إِنَّ اللَّهَ عَزَّ وَ جَلَّ لَا يُوصَفُ بِالْمَجِي‌ءِ وَ الذَّهَابِ تَعَالَى عَنِ الِانْتِقَالِ إِنَّمَا يَعْنِي بِذَلِكَ وَ جَاءَ أَمْرُ رَبِّكَ وَ الْمَلَكُ صَفّاً صَفّاً</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پادشاهی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 و ملائکه را قبل از خلقت آسمانها و زمین آفرید و ملائکه با توجّه نمودن به خود و عرش و آب، بر وجود خداوند استدلال می‌کردند، سپس خداوند عرش خود را بر روی آب قرار داد تا بدین وسیله قدرت خود را به ملائکه نشان بدهد تا ملائکه بفهمند که خداوند بر هر کاری تواناست، سپس با قدرت و توانایی خویش، عرش را بلند کرده و بر فراز آسمانهای هفتگانه قرار داد، آنگاه در حالی که بر عرش خود تسلّط و استیلاء داشت، آسمانها و زمین را در شش روز آفرید، هر چند توانایی داشت که در یک چشم بر هم زدن این کار را انجام دهد، لکن آنها را در شش روز آفرید تا با این کار، آنچه را که از آسمانها و زمین می‌آفریند، کم کم و یکی یکی به ملائکه نشان دهد تا به وجود آمدن هر یک از آنها، در هر مرتبه، برای ملائکه، دلیلی باشد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خداوند، عرش را به خاطر نیاز، نیافریده است زیرا او از عرش و تمام مخلوقات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ذات اقدس او نمی‌توان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عرش نشسته است زیرا او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بسیار برتر و والاتر از صفات مخلوقین است</w:t>
      </w:r>
      <w:r>
        <w:rPr>
          <w:rFonts w:eastAsia="IRNazanin" w:cs="IRNazanin"/>
          <w:color w:val="111111"/>
          <w:sz w:val="28"/>
          <w:szCs w:val="28"/>
          <w:rtl w:val="true"/>
          <w:lang w:bidi="fa-IR"/>
        </w:rPr>
        <w:t>.</w:t>
      </w:r>
      <w:r>
        <w:rPr>
          <w:rStyle w:val="FootnoteAnchor"/>
          <w:rtl w:val="true"/>
        </w:rPr>
        <w:footnoteReference w:id="905"/>
      </w:r>
    </w:p>
    <w:p>
      <w:pPr>
        <w:pStyle w:val="Heading5"/>
        <w:numPr>
          <w:ilvl w:val="4"/>
          <w:numId w:val="1"/>
        </w:numPr>
        <w:rPr/>
      </w:pPr>
      <w:bookmarkStart w:id="2234" w:name="__RefHeading___Toc3703115_1468164448"/>
      <w:bookmarkStart w:id="2235" w:name="_Toc1019"/>
      <w:bookmarkEnd w:id="2234"/>
      <w:r>
        <w:rPr>
          <w:rtl w:val="true"/>
        </w:rPr>
        <w:t xml:space="preserve">روایت </w:t>
      </w:r>
      <w:r>
        <w:rPr/>
        <w:t>15</w:t>
      </w:r>
      <w:bookmarkEnd w:id="2235"/>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معانی الأخبار،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از پدرش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امام هشتم در باره این آیه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إِنَّهُمْ عَنْ رَبِّهِمْ یَوْمَئِذٍ لَمَحْجُوبُونَ</w:t>
      </w:r>
      <w:r>
        <w:rPr>
          <w:rFonts w:eastAsia="IRNazanin" w:cs="IRNazanin"/>
          <w:color w:val="111111"/>
          <w:sz w:val="28"/>
          <w:szCs w:val="28"/>
          <w:rtl w:val="true"/>
          <w:lang w:bidi="fa-IR"/>
        </w:rPr>
        <w:t>»</w:t>
      </w:r>
      <w:r>
        <w:rPr>
          <w:rStyle w:val="FootnoteAnchor"/>
          <w:rtl w:val="true"/>
        </w:rPr>
        <w:footnoteReference w:id="9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 پندار، که آنان در آن روز، از پروردگارشان سخت محجوبند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و صحیح نیست که خداوند را این طور وصف نمائیم که در جایی قرار می‌گیرد و بندگان در پس حجاب هستند و او را نمی‌بینند، بلکه معنی آیه این است که از ثواب پروردگار خویش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آیه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رَبُّکَ وَ الْمَلَکُ صَفًّا صَفًّا</w:t>
      </w:r>
      <w:r>
        <w:rPr>
          <w:rFonts w:eastAsia="IRNazanin" w:cs="IRNazanin"/>
          <w:color w:val="111111"/>
          <w:sz w:val="28"/>
          <w:szCs w:val="28"/>
          <w:rtl w:val="true"/>
          <w:lang w:bidi="fa-IR"/>
        </w:rPr>
        <w:t>»</w:t>
      </w:r>
      <w:r>
        <w:rPr>
          <w:rStyle w:val="FootnoteAnchor"/>
          <w:rtl w:val="true"/>
        </w:rPr>
        <w:footnoteReference w:id="9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و فرشتگان صفّ به صفّ، آمدند</w:t>
      </w:r>
      <w:r>
        <w:rPr>
          <w:rFonts w:eastAsia="IRNazanin" w:cs="IRNazanin"/>
          <w:color w:val="111111"/>
          <w:sz w:val="28"/>
          <w:szCs w:val="28"/>
          <w:rtl w:val="true"/>
          <w:lang w:bidi="fa-IR"/>
        </w:rPr>
        <w:t xml:space="preserve">.} </w:t>
      </w:r>
      <w:bookmarkStart w:id="2236" w:name="pg16997_179800"/>
    </w:p>
    <w:p>
      <w:pPr>
        <w:pStyle w:val="BookText"/>
        <w:rPr/>
      </w:pPr>
      <w:bookmarkEnd w:id="2236"/>
      <w:r>
        <w:rPr>
          <w:rFonts w:ascii="Amiri" w:hAnsi="Amiri" w:eastAsia="Amiri" w:cs="Amiri"/>
          <w:color w:val="111111"/>
          <w:sz w:val="28"/>
          <w:sz w:val="28"/>
          <w:szCs w:val="28"/>
          <w:rtl w:val="true"/>
          <w:lang w:bidi="ar-SA"/>
        </w:rPr>
        <w:t>قَالَ وَ سَأَلْتُهُ عَنْ قَوْلِ اللَّهِ عَزَّ وَ جَلَ هَلْ يَنْظُرُونَ إِلَّا أَنْ يَأْتِيَهُمُ اللَّهُ فِي ظُلَلٍ مِنَ الْغَمامِ وَ الْمَلائِكَةُ قَالَ يَقُولُ هَلْ يَنْظُرُونَ إِلَّا أَنْ يَأْتِيَهُمْ بِالْمَلَائِكَةِ فِي ظُلَلٍ مِنَ الْغَمَامِ وَ هَكَذَا نَزَلَتْ قَالَ وَ سَأَلْتُهُ عَنْ قَوْلِ اللَّهِ عَزَّ وَ جَلَ سَخِرَ اللَّهُ مِنْهُمْ وَ عَنْ قَوْلِ اللَّهِ يَسْتَهْزِئُ بِهِمْ وَ عَنْ قَوْلِهِ تَعَالَى وَ مَكَرُوا وَ مَكَرَ اللَّهُ وَ عَنْ قَوْلِ اللَّهِ عَزَّ وَ جَلَ يُخادِعُونَ اللَّهَ وَ هُوَ خادِعُهُمْ فَقَالَ إِنَّ اللَّهَ عَزَّ وَ جَلَّ لَا يَسْخَرُ وَ لَا يَسْتَهْزِئُ وَ لَا يَمْكُرُ وَ لَا يُخَادِعُ وَ لَكِنَّهُ عَزَّ وَ جَلَّ يُجَازِيهِمْ جَزَاءَ السُّخْرِيَّةِ وَ جَزَاءَ الِاسْتِهْزَاءِ وَ جَزَاءَ الْمَكْرِ وَ الْخَدِيعَةِ تَعَالَى اللَّهُ عَمَّا يَقُولُ الظَّالِمُونَ عُلُوّاً 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عنه علیه السلام </w:t>
      </w:r>
      <w:r>
        <w:rPr>
          <w:rFonts w:eastAsia="IRNazanin" w:cs="IRNazanin"/>
          <w:color w:val="111111"/>
          <w:sz w:val="28"/>
          <w:szCs w:val="28"/>
          <w:rtl w:val="true"/>
          <w:lang w:bidi="fa-IR"/>
        </w:rPr>
        <w:t>.</w:t>
      </w:r>
    </w:p>
    <w:p>
      <w:pPr>
        <w:pStyle w:val="Heading5"/>
        <w:numPr>
          <w:ilvl w:val="4"/>
          <w:numId w:val="1"/>
        </w:numPr>
        <w:rPr/>
      </w:pPr>
      <w:bookmarkStart w:id="2237" w:name="__RefHeading___Toc3703117_1468164448"/>
      <w:bookmarkStart w:id="2238" w:name="_Toc1020"/>
      <w:bookmarkEnd w:id="2237"/>
      <w:r>
        <w:rPr>
          <w:rtl w:val="true"/>
        </w:rPr>
        <w:t>بیان</w:t>
      </w:r>
      <w:bookmarkEnd w:id="2238"/>
    </w:p>
    <w:p>
      <w:pPr>
        <w:pStyle w:val="BookText"/>
        <w:rPr/>
      </w:pPr>
      <w:r>
        <w:rPr>
          <w:rFonts w:ascii="Amiri" w:hAnsi="Amiri" w:eastAsia="Amiri" w:cs="Amiri"/>
          <w:color w:val="111111"/>
          <w:sz w:val="28"/>
          <w:sz w:val="28"/>
          <w:szCs w:val="28"/>
          <w:rtl w:val="true"/>
          <w:lang w:bidi="ar-SA"/>
        </w:rPr>
        <w:t>قال الزمخشري في الآية الأولى كونهم محجوبين عنه تمثيل للاستخفاف بهم و إهانتهم لأنه لا يؤذن على الملوك إلا للمكرمين لديهم و لا يحجب عنهم إلا المهانون عندهم و قال الرازي في الآية الثانية اعلم أنه ثبت بالدليل العقلي أن الحركة على الله محال لأن كل ما كان كذلك كان جسما و الجسم مستحيل أن يكون أزليا فلا بد فيه من التأويل و هو أن هذا من باب حذف المضاف و إقامة المضاف إليه مقامه ثم ذلك المضاف ما هو 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و جاء أمر ربك للمحاسبة و المجازات و ثانيها و جاء قهر ربك كما يقال جاءتنا بنو أمية أي قهرهم و ثالثها و جاء جلائل آيات ربك لأن هذا يكون يوم القيامة و في ذلك اليوم تظهر العظام و جلائل الآيات فجعل مجيئها مجيئا له تفخيما لشأن تلك الآيات و رابعها و جاء ظهوره و ذلك لأن معرفة الله تصير ذلك اليوم ضرورية فصار ذلك كظهوره و تجليه للخلق فقال و جاء ربك أي زالت الشبه و ارتفعت الشكوك و خامسها أن هذا تمثيل لظهور آيات الله و تبيين آثار قهره و سلطانه مثلت حاله في ذلك بحال الملك إذا ظهر بنفسه فإنه يظهر بمجرد حضوره من آثار الهيبة و السياسة ما لا يظهر بحضور عساكره كلها و سادسها أن الرب المربي فلعل ملكا هو أعظم الملائكة هو مرب للنبي صلي الله عليه و آله جدا فكان هو المراد من قوله وَ جاءَ 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 في الآية الثالثة أي هل ينتظر هؤلاء المكذبون بآيات الله</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و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نمی‌شود، خدا برتر از انتقال و جابجایی است، بلکه معنی آیه این است که فرمان پروردگار آمد در حالی که فرشتگان صفّ به صفّ بودند، و در باره این آیه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یَنْظُرُونَ إِلَّا أَنْ یَأْتِیَهُمُ اللَّهُ فِی ظُلَلٍ مِنَ الْغَمامِ وَ الْمَلائِکَةُ</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منتظرند که خداوند در پاره‌های ابرها و نیز ملائکه به نزدشان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منتظرند که خداوند ملائکه را در میان ابرها به سراغشان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گونه نیز این آیه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آیات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 اللَّهُ مِنْهُمْ</w:t>
      </w:r>
      <w:r>
        <w:rPr>
          <w:rFonts w:eastAsia="IRNazanin" w:cs="IRNazanin"/>
          <w:color w:val="111111"/>
          <w:sz w:val="28"/>
          <w:szCs w:val="28"/>
          <w:rtl w:val="true"/>
          <w:lang w:bidi="fa-IR"/>
        </w:rPr>
        <w:t>»</w:t>
      </w:r>
      <w:r>
        <w:rPr>
          <w:rStyle w:val="FootnoteAnchor"/>
          <w:rtl w:val="true"/>
        </w:rPr>
        <w:footnoteReference w:id="9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آنها را مسخره کرد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یَسْتَهْزِئُ بِهِمْ</w:t>
      </w:r>
      <w:r>
        <w:rPr>
          <w:rFonts w:eastAsia="Amiri" w:cs="Amiri" w:ascii="Amiri" w:hAnsi="Amiri"/>
          <w:color w:val="111111"/>
          <w:sz w:val="28"/>
          <w:szCs w:val="28"/>
          <w:rtl w:val="true"/>
          <w:lang w:bidi="ar-SA"/>
        </w:rPr>
        <w:t>»</w:t>
      </w:r>
      <w:r>
        <w:rPr>
          <w:rStyle w:val="FootnoteAnchor"/>
          <w:rtl w:val="true"/>
        </w:rPr>
        <w:footnoteReference w:id="9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آنها را استهزاء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مَکَرُوا وَ مَکَرَ اللَّهُ</w:t>
      </w:r>
      <w:r>
        <w:rPr>
          <w:rFonts w:eastAsia="Amiri" w:cs="Amiri" w:ascii="Amiri" w:hAnsi="Amiri"/>
          <w:color w:val="111111"/>
          <w:sz w:val="28"/>
          <w:szCs w:val="28"/>
          <w:rtl w:val="true"/>
          <w:lang w:bidi="ar-SA"/>
        </w:rPr>
        <w:t>»</w:t>
      </w:r>
      <w:r>
        <w:rPr>
          <w:rStyle w:val="FootnoteAnchor"/>
          <w:rtl w:val="true"/>
        </w:rPr>
        <w:footnoteReference w:id="9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مکر کردند، خدا نیز مکر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یُخادِعُونَ اللَّهَ وَ هُوَ خادِعُهُمْ</w:t>
      </w:r>
      <w:r>
        <w:rPr>
          <w:rFonts w:eastAsia="Amiri" w:cs="Amiri" w:ascii="Amiri" w:hAnsi="Amiri"/>
          <w:color w:val="111111"/>
          <w:sz w:val="28"/>
          <w:szCs w:val="28"/>
          <w:rtl w:val="true"/>
          <w:lang w:bidi="ar-SA"/>
        </w:rPr>
        <w:t>»</w:t>
      </w:r>
      <w:r>
        <w:rPr>
          <w:rStyle w:val="FootnoteAnchor"/>
          <w:rtl w:val="true"/>
        </w:rPr>
        <w:footnoteReference w:id="9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w:t>
      </w:r>
    </w:p>
    <w:p>
      <w:pPr>
        <w:pStyle w:val="BookText"/>
        <w:rPr/>
      </w:pPr>
      <w:r>
        <w:rPr>
          <w:rFonts w:ascii="IRNazanin" w:hAnsi="IRNazanin" w:eastAsia="IRNazanin"/>
          <w:color w:val="111111"/>
          <w:sz w:val="28"/>
          <w:sz w:val="28"/>
          <w:szCs w:val="28"/>
          <w:rtl w:val="true"/>
          <w:lang w:bidi="fa-IR"/>
        </w:rPr>
        <w:t>در مورد خدا خدعه کنند، در حالی که خدا به آنها خدعه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مسخره می‌کند، نه استهزاء، و نه نیرنگ و فریب بکار می‌برد، بلکه مطابق عمل مسخره و استهزاء و نیرنگ و فریب آنان به آنها جزا می‌دهد، خداوند بسیار بسیار برتر از آن چیزهایی است که ظالمین می‌گویند و می‌پندارند</w:t>
      </w:r>
      <w:r>
        <w:rPr>
          <w:rFonts w:eastAsia="IRNazanin" w:cs="IRNazanin"/>
          <w:color w:val="111111"/>
          <w:sz w:val="28"/>
          <w:szCs w:val="28"/>
          <w:rtl w:val="true"/>
          <w:lang w:bidi="fa-IR"/>
        </w:rPr>
        <w:t>.</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این حدیث در کتاب احتجاج نیز روایت شده است</w:t>
      </w:r>
      <w:r>
        <w:rPr>
          <w:rFonts w:eastAsia="IRNazanin" w:cs="IRNazanin"/>
          <w:color w:val="111111"/>
          <w:sz w:val="28"/>
          <w:szCs w:val="28"/>
          <w:rtl w:val="true"/>
          <w:lang w:bidi="fa-IR"/>
        </w:rPr>
        <w:t>.</w:t>
      </w:r>
      <w:r>
        <w:rPr>
          <w:rStyle w:val="FootnoteAnchor"/>
          <w:rtl w:val="true"/>
        </w:rPr>
        <w:footnoteReference w:id="914"/>
      </w:r>
    </w:p>
    <w:p>
      <w:pPr>
        <w:pStyle w:val="Heading5"/>
        <w:numPr>
          <w:ilvl w:val="4"/>
          <w:numId w:val="1"/>
        </w:numPr>
        <w:rPr/>
      </w:pPr>
      <w:bookmarkStart w:id="2239" w:name="__RefHeading___Toc3703119_1468164448"/>
      <w:bookmarkStart w:id="2240" w:name="_Toc1021"/>
      <w:bookmarkEnd w:id="2239"/>
      <w:r>
        <w:rPr>
          <w:rtl w:val="true"/>
        </w:rPr>
        <w:t>توضیح</w:t>
      </w:r>
      <w:bookmarkEnd w:id="2240"/>
    </w:p>
    <w:p>
      <w:pPr>
        <w:pStyle w:val="BookText"/>
        <w:rPr/>
      </w:pPr>
      <w:r>
        <w:rPr>
          <w:rFonts w:ascii="IRNazanin" w:hAnsi="IRNazanin" w:eastAsia="IRNazanin"/>
          <w:color w:val="111111"/>
          <w:sz w:val="28"/>
          <w:sz w:val="28"/>
          <w:szCs w:val="28"/>
          <w:rtl w:val="true"/>
          <w:lang w:bidi="fa-IR"/>
        </w:rPr>
        <w:t>زمخشری در باره آیه اول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محجوب بودن آنها از خدا تمثیلی است برای خواری و پست کردن آنها زیرا به درگاه پادشاهان جز محترمان نزد آنها را راه ندهند و جز از انسانهای خوار نزد آنها برای ورود به درگاه ایشان مانع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در باره آیه دوم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محال بودن حرکت بر خداوند به دلیل عقلی ثابت شده است زیرا هر چیزی که چنان باشد جسم است و محال است که جسم ازلی باشد پس چاره ای جز تأویل آیه نیست و آن اینکه بگوییم از باب حذف مضاف و قرار گرفتن مضاف الیه به جای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آن مضاف چیست چند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پروردگارت به محاسبه و مجازات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پروردگارت آمد و سوم اینکه آیات بزرگ پروردگارت آمد زیرا این در روز قیامت می باشد و در آن روز آیات بزرگ و باشکوه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آمدن این آیات را به خاطر بزرگ داشتن آنها، آمدن خدا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 ظهورش آمد زیرا معرفت خدا در آن روز ضروری و قطعی می شود پس گویا خود خدا بر مردم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پروردگارت آمد یعنی شک و شبهه ها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تمثیلی برای ظهور آیات خدا و آثار غلبه و سلطنت خداست که برای حال او در آن موقعیت به حال پادشاهی مثل زده شده که خودش ظاهر می شود زیرا او با حضورش آثاری از هیبت و سیاست را ظاهر می کند که در هنگام حضور کل لشکریانش نیز ظاهر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یعنی مربّی پس شاید مَلَََکی که بزرگترین ملائکه است و مربّی پیامبر بوده منظور از این آیه باشد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در آیه سوم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تکذیب کنندگان آیات خدا منتظرند </w:t>
      </w:r>
      <w:bookmarkStart w:id="2241" w:name="pg16997_179801"/>
    </w:p>
    <w:p>
      <w:pPr>
        <w:pStyle w:val="BookText"/>
        <w:rPr/>
      </w:pPr>
      <w:bookmarkEnd w:id="2241"/>
      <w:r>
        <w:rPr>
          <w:rFonts w:ascii="IRNazanin" w:hAnsi="IRNazanin" w:eastAsia="IRNazanin"/>
          <w:color w:val="111111"/>
          <w:sz w:val="28"/>
          <w:sz w:val="28"/>
          <w:szCs w:val="28"/>
          <w:rtl w:val="true"/>
          <w:lang w:bidi="fa-IR"/>
        </w:rPr>
        <w:t>إلا أن يأتيهم أمر الله أي عذاب الله و ما توعدهم به على معصيته في ستر من السحاب و قيل قطع من السحاب و هذا كما يقال قتل الأمير فلانا و ضربه و أعطاه و إن لم يتول شيئا من ذلك بنفسه بل فعل بأمره فأسند إليه لأمره به و قيل معناه ما ينتظرون إلا أن تأتيهم جلائل آيات الله غير أنه ذكر نفسه تفخيما للآيات كما يقال دخل الأمير البلد و يراد بذلك جنده و إنما ذكر الغمام ليكون أهول فإن الأهوال تشبه بظلل الغمام كما قال سبحانه وَ إِذا غَشِيَهُمْ مَوْجٌ كَالظُّلَلِ و قال الزجاج معناه يأتيهم الله بما وعدهم من العذاب و الحساب كما قال فَأَتاهُمُ اللَّهُ مِنْ حَيْثُ لَمْ يَحْتَسِبُوا أي أتاهم بخذلانه إياهم و الأقوال متقاربة و قد يقال أتى و جاء فيما لا يجوز عليه المجي‌ء و الذهاب يقال أتاني وعيد فلان و جاءني كلام فلان و أتاني حديثه و لا يراد به الإتيان الحقيقي ثم قال و قرأ أبو جعفر الملائكة بالجر قال و قيل معنى الآية إلا أن يأتيهم الله بظلل من الغمام أي بجلائل آياته و بالملائكة انتهى أقول على قراءته علیه السلام لا يحتاج إلى شي‌ء من هذه التأويلات</w:t>
      </w:r>
      <w:r>
        <w:rPr>
          <w:rFonts w:eastAsia="IRNazanin" w:cs="IRNazanin"/>
          <w:color w:val="111111"/>
          <w:sz w:val="28"/>
          <w:szCs w:val="28"/>
          <w:rtl w:val="true"/>
          <w:lang w:bidi="fa-IR"/>
        </w:rPr>
        <w:t>.</w:t>
      </w:r>
    </w:p>
    <w:p>
      <w:pPr>
        <w:pStyle w:val="Heading5"/>
        <w:numPr>
          <w:ilvl w:val="4"/>
          <w:numId w:val="1"/>
        </w:numPr>
        <w:rPr/>
      </w:pPr>
      <w:bookmarkStart w:id="2242" w:name="__RefHeading___Toc3703121_1468164448"/>
      <w:bookmarkStart w:id="2243" w:name="_Toc1022"/>
      <w:bookmarkEnd w:id="2242"/>
      <w:r>
        <w:rPr>
          <w:rtl w:val="true"/>
        </w:rPr>
        <w:t>«</w:t>
      </w:r>
      <w:r>
        <w:rPr/>
        <w:t>16</w:t>
      </w:r>
      <w:r>
        <w:rPr>
          <w:rtl w:val="true"/>
        </w:rPr>
        <w:t>»</w:t>
      </w:r>
      <w:bookmarkEnd w:id="2243"/>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جَعْفَرٍ عَنْ آبَائِهِ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علیه السلام قَالَ فِي جَوَابِ الْيَهُودِيِّ الَّذِي سَأَلَ عَنْ مُعْجِزَاتِ الرَّسُولِ صلي الله عليه و آله إِنَّهُ أُسْرِيَ بِهِ مِنَ الْمَسْجِدِ الْحَرَامِ إِلَى الْمَسْجِدِ الْأَقْصَى مَسِيرَةَ شَهْرٍ وَ عُرِجَ بِهِ فِي مَلَكُوتِ السَّمَاوَاتِ مَسِيرَةَ خَمْسِينَ أَلْفَ عَامٍ فِي أَقَلَّ مِنْ ثُلُثِ لَيْلَةٍ حَتَّى انْتَهَى إِلَى سَاقِ الْعَرْشِ فَدَنَا بِالْعِلْمِ فَتَدَلَّى فَدُلِّيَ لَهُ مِنَ الْجَنَّةِ رَفْرَفٌ أَخْضَرُ وَ غَشِيَ النُّورُ بَصَرَهُ فَرَأَى عَظَمَةَ رَبِّهِ بِفُؤَادِهِ وَ لَمْ يَرَهَا بِعَيْنِهِ فَكَانَ كَقَابِ قَوْسَيْنِ بَيْنَهَا وَ بَيْنَهُ أَوْ أَدْنَى الْخَبَرَ</w:t>
      </w:r>
      <w:r>
        <w:rPr>
          <w:rFonts w:eastAsia="Amiri" w:cs="Amiri" w:ascii="Amiri" w:hAnsi="Amiri"/>
          <w:color w:val="111111"/>
          <w:sz w:val="28"/>
          <w:szCs w:val="28"/>
          <w:rtl w:val="true"/>
          <w:lang w:bidi="ar-SA"/>
        </w:rPr>
        <w:t>.</w:t>
      </w:r>
    </w:p>
    <w:p>
      <w:pPr>
        <w:pStyle w:val="Heading5"/>
        <w:numPr>
          <w:ilvl w:val="4"/>
          <w:numId w:val="1"/>
        </w:numPr>
        <w:rPr/>
      </w:pPr>
      <w:bookmarkStart w:id="2244" w:name="__RefHeading___Toc3703123_1468164448"/>
      <w:bookmarkStart w:id="2245" w:name="_Toc1023"/>
      <w:bookmarkEnd w:id="2244"/>
      <w:r>
        <w:rPr>
          <w:rtl w:val="true"/>
        </w:rPr>
        <w:t>بیان</w:t>
      </w:r>
      <w:bookmarkEnd w:id="2245"/>
    </w:p>
    <w:p>
      <w:pPr>
        <w:pStyle w:val="BookText"/>
        <w:rPr/>
      </w:pPr>
      <w:r>
        <w:rPr>
          <w:rFonts w:ascii="Amiri" w:hAnsi="Amiri" w:eastAsia="Amiri" w:cs="Amiri"/>
          <w:color w:val="111111"/>
          <w:sz w:val="28"/>
          <w:sz w:val="28"/>
          <w:szCs w:val="28"/>
          <w:rtl w:val="true"/>
          <w:lang w:bidi="ar-SA"/>
        </w:rPr>
        <w:t>الضمير في قوله بينها راجع إلى الجنة و رجوعه إلى العظمة بعيد</w:t>
      </w:r>
      <w:r>
        <w:rPr>
          <w:rFonts w:eastAsia="Amiri" w:cs="Amiri" w:ascii="Amiri" w:hAnsi="Amiri"/>
          <w:color w:val="111111"/>
          <w:sz w:val="28"/>
          <w:szCs w:val="28"/>
          <w:rtl w:val="true"/>
          <w:lang w:bidi="ar-SA"/>
        </w:rPr>
        <w:t>.</w:t>
      </w:r>
    </w:p>
    <w:p>
      <w:pPr>
        <w:pStyle w:val="Heading5"/>
        <w:numPr>
          <w:ilvl w:val="4"/>
          <w:numId w:val="1"/>
        </w:numPr>
        <w:rPr/>
      </w:pPr>
      <w:bookmarkStart w:id="2246" w:name="__RefHeading___Toc3703125_1468164448"/>
      <w:bookmarkStart w:id="2247" w:name="_Toc1024"/>
      <w:bookmarkEnd w:id="2246"/>
      <w:r>
        <w:rPr>
          <w:rtl w:val="true"/>
        </w:rPr>
        <w:t>«</w:t>
      </w:r>
      <w:r>
        <w:rPr/>
        <w:t>17</w:t>
      </w:r>
      <w:r>
        <w:rPr>
          <w:rtl w:val="true"/>
        </w:rPr>
        <w:t>»</w:t>
      </w:r>
      <w:bookmarkEnd w:id="2247"/>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عِصَامٍ عَنِ الْكُلَيْنِيِّ عَنْ عَلِيِّ بْنِ مُحَمَّدِ بْنِ سُلَيْمَانَ عَنْ إِسْمَاعِيلَ بْنِ إِبْرَاهِيمَ عَنْ جَعْفَرِ بْنِ مُحَمَّدٍ التَّمِيمِيِّ عَنِ الْحُسَيْنِ بْنِ عُلْوَانَ عَنْ عَمْرِو بْنِ خَالِدٍ عَنْ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سَيِّدَ الْعَابِدِينَ علیه السلام فَقُلْتُ لَهُ يَا أَبَتِ أَخْبِرْنِي عَنْ جَدِّنَا رَسُولِ اللَّهِ صلي الله عليه و آله لَمَّا عُرِجَ بِهِ إِلَى السَّمَاءِ وَ أَمَرَهُ رَبُّهُ عَزَّ وَ جَلَّ بِخَمْسِينَ صَلَاةً كَيْفَ لَمْ يَسْأَلْهُ التَّخْفِيفَ عَنْ أُمَّتِهِ حَتَّى قَالَ لَهُ مُوسَى بْنُ عِمْرَانَ علیه السلام ارْجِعْ إِلَى رَبِّكَ</w:t>
      </w:r>
    </w:p>
    <w:p>
      <w:pPr>
        <w:pStyle w:val="BookText"/>
        <w:rPr/>
      </w:pPr>
      <w:r>
        <w:rPr>
          <w:rFonts w:ascii="IRNazanin" w:hAnsi="IRNazanin" w:eastAsia="IRNazanin"/>
          <w:color w:val="111111"/>
          <w:sz w:val="28"/>
          <w:sz w:val="28"/>
          <w:szCs w:val="28"/>
          <w:rtl w:val="true"/>
          <w:lang w:bidi="fa-IR"/>
        </w:rPr>
        <w:t>تا امر خدا یعنی عذاب خدا و آنچه که به خاطر معصیتشان وعده داده در پوششی از ابر به سویشان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ای از 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مانند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فلانی را کشت، زد و یا احسان کرد اگر چه خودش هیچ یک از این اعمال را انجام نداده باشد بلکه با دستور او انجام شده باشد که به همین دلیل به او نسبت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نیستند مگر آنکه آیات بزرگ خدا به سویشان بیاید جز آنکه برای بزرگداشت آن آیات خودش را ذکر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گفته می شود امیر وارد شد و منظور لشکر امیر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به این دلیل ابر را ذکر کرد که ترسناک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امور ترسناک به سایه های ابر تشبیه می شوند چنانچه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غَشِیَهُمْ مَوْجٌ کَالظُّلَل</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زجاج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آنچه از عذاب و حساب که وعده شان داده برایشان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فَأَتاهُمُ اللَّهُ مِنْ حَیْثُ لَمْ یَحْتَسِبُوا</w:t>
      </w:r>
      <w:r>
        <w:rPr>
          <w:rFonts w:eastAsia="IRNazanin" w:cs="IRNazanin"/>
          <w:color w:val="111111"/>
          <w:sz w:val="28"/>
          <w:szCs w:val="28"/>
          <w:rtl w:val="true"/>
          <w:lang w:bidi="fa-IR"/>
        </w:rPr>
        <w:t>»</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یعنی عذاب آنها را آورد و این اقوال نزدیک به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آمدن گاهی در اموری که آمدن و رفتن در آنها نیست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تهدید فلانی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 حدیث فلانی به سویم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اینها آمدن حقیقی اراده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أبوجعفر علیه السلام ملائکه را به جرّ خوانده و گفته شده معنای آیه این است که خدا آیات بزرگ و ملائکه را برایشان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قرائت امام علیه السلام احتیاجی به هیچ یک از این تأویلات نیست</w:t>
      </w:r>
      <w:r>
        <w:rPr>
          <w:rFonts w:eastAsia="IRNazanin" w:cs="IRNazanin"/>
          <w:color w:val="111111"/>
          <w:sz w:val="28"/>
          <w:szCs w:val="28"/>
          <w:rtl w:val="true"/>
          <w:lang w:bidi="fa-IR"/>
        </w:rPr>
        <w:t>.</w:t>
      </w:r>
    </w:p>
    <w:p>
      <w:pPr>
        <w:pStyle w:val="Heading5"/>
        <w:numPr>
          <w:ilvl w:val="4"/>
          <w:numId w:val="1"/>
        </w:numPr>
        <w:rPr/>
      </w:pPr>
      <w:bookmarkStart w:id="2248" w:name="__RefHeading___Toc3703127_1468164448"/>
      <w:bookmarkStart w:id="2249" w:name="_Toc1025"/>
      <w:bookmarkEnd w:id="2248"/>
      <w:r>
        <w:rPr>
          <w:rtl w:val="true"/>
        </w:rPr>
        <w:t xml:space="preserve">روایت </w:t>
      </w:r>
      <w:r>
        <w:rPr/>
        <w:t>16</w:t>
      </w:r>
      <w:bookmarkEnd w:id="2249"/>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مؤمنان علیه السّلام خطاب به یهودی که از معجزات رسول الله صلی الله علیه و آله پرسیده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مسیر یک ماه راه از مسجد الحرام به مسجد الأقصی سیر داده شد، و از آنجا در ملکوت آسمانها مسیر پنجاه هزار سال را عروج داده شد، و این همه در کمتر از سه شب بود، تا اینکه به ساق عرش رسید، تا اینکه به علم نزدیک شد و به آن چسبیده و رفرف سبز از بهشت برای او آویخته شد، که نور چشمان حضرت را خیره کرده پس عظمت پروردگارش را با قلبش و نه با چشمش دید، و فاصله میان او و آن نور به مقدار فاصله دو کمان یا کمتر از آن بود</w:t>
      </w:r>
      <w:r>
        <w:rPr>
          <w:rFonts w:eastAsia="IRNazanin" w:cs="IRNazanin"/>
          <w:color w:val="111111"/>
          <w:sz w:val="28"/>
          <w:szCs w:val="28"/>
          <w:rtl w:val="true"/>
          <w:lang w:bidi="fa-IR"/>
        </w:rPr>
        <w:t>.</w:t>
      </w:r>
      <w:r>
        <w:rPr>
          <w:rStyle w:val="FootnoteAnchor"/>
          <w:rtl w:val="true"/>
        </w:rPr>
        <w:footnoteReference w:id="917"/>
      </w:r>
    </w:p>
    <w:p>
      <w:pPr>
        <w:pStyle w:val="Heading5"/>
        <w:numPr>
          <w:ilvl w:val="4"/>
          <w:numId w:val="1"/>
        </w:numPr>
        <w:rPr/>
      </w:pPr>
      <w:bookmarkStart w:id="2250" w:name="__RefHeading___Toc3703129_1468164448"/>
      <w:bookmarkStart w:id="2251" w:name="_Toc1026"/>
      <w:bookmarkEnd w:id="2250"/>
      <w:r>
        <w:rPr>
          <w:rtl w:val="true"/>
        </w:rPr>
        <w:t>توضیح</w:t>
      </w:r>
      <w:bookmarkEnd w:id="2251"/>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می گردد و رجوع آن به عظمت بعید است</w:t>
      </w:r>
      <w:r>
        <w:rPr>
          <w:rFonts w:eastAsia="IRNazanin" w:cs="IRNazanin"/>
          <w:color w:val="111111"/>
          <w:sz w:val="28"/>
          <w:szCs w:val="28"/>
          <w:rtl w:val="true"/>
          <w:lang w:bidi="fa-IR"/>
        </w:rPr>
        <w:t>.</w:t>
      </w:r>
    </w:p>
    <w:p>
      <w:pPr>
        <w:pStyle w:val="Heading5"/>
        <w:numPr>
          <w:ilvl w:val="4"/>
          <w:numId w:val="1"/>
        </w:numPr>
        <w:rPr/>
      </w:pPr>
      <w:bookmarkStart w:id="2252" w:name="__RefHeading___Toc3703131_1468164448"/>
      <w:bookmarkStart w:id="2253" w:name="_Toc1027"/>
      <w:bookmarkEnd w:id="2252"/>
      <w:r>
        <w:rPr>
          <w:rtl w:val="true"/>
        </w:rPr>
        <w:t xml:space="preserve">روایت </w:t>
      </w:r>
      <w:r>
        <w:rPr/>
        <w:t>17</w:t>
      </w:r>
      <w:bookmarkEnd w:id="2253"/>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علی گفت از پدرم سید العابدین علیه السلام سؤال نمودم ای پدر بزرگوار مرا خبر ده از جد ما رسول خدا صلی الله علیه و آله که چون او را به سوی آسمان بالا بردند و پروردگار عزّ و جلّ او را به پنجاه نماز امر کرد چگونه از خدا سؤال ننمود که برای امتش تخفیف دهد تا آنکه موسی بن عمران علیه السلام به آن حضرت گفت که به سوی پروردگارت برگرد </w:t>
      </w:r>
      <w:bookmarkStart w:id="2254" w:name="pg16997_179802"/>
    </w:p>
    <w:p>
      <w:pPr>
        <w:pStyle w:val="BookText"/>
        <w:rPr/>
      </w:pPr>
      <w:bookmarkEnd w:id="2254"/>
      <w:r>
        <w:rPr>
          <w:rFonts w:ascii="Amiri" w:hAnsi="Amiri" w:eastAsia="Amiri" w:cs="Amiri"/>
          <w:color w:val="111111"/>
          <w:sz w:val="28"/>
          <w:sz w:val="28"/>
          <w:szCs w:val="28"/>
          <w:rtl w:val="true"/>
          <w:lang w:bidi="ar-SA"/>
        </w:rPr>
        <w:t>فَاسْأَلِ التَّخْفِيفَ‌</w:t>
      </w:r>
      <w:r>
        <w:rPr>
          <w:rStyle w:val="FootnoteAnchor"/>
          <w:rtl w:val="true"/>
        </w:rPr>
        <w:footnoteReference w:id="918"/>
      </w:r>
      <w:r>
        <w:rPr>
          <w:rFonts w:ascii="Amiri" w:hAnsi="Amiri" w:eastAsia="Amiri" w:cs="Amiri"/>
          <w:color w:val="111111"/>
          <w:sz w:val="28"/>
          <w:sz w:val="28"/>
          <w:szCs w:val="28"/>
          <w:rtl w:val="true"/>
          <w:lang w:bidi="ar-SA"/>
        </w:rPr>
        <w:t>فَإِنَّ أُمَّتَكَ لَا تُطِيقُ ذَلِكَ فَقَالَ يَا بُنَيَّ إِنَّ رَسُولَ اللَّهِ صلي الله عليه و آله كَانَ لَا يَقْتَرِحُ‌</w:t>
      </w:r>
      <w:r>
        <w:rPr>
          <w:rStyle w:val="FootnoteAnchor"/>
          <w:rtl w:val="true"/>
        </w:rPr>
        <w:footnoteReference w:id="919"/>
      </w:r>
      <w:r>
        <w:rPr>
          <w:rFonts w:ascii="Amiri" w:hAnsi="Amiri" w:eastAsia="Amiri" w:cs="Amiri"/>
          <w:color w:val="111111"/>
          <w:sz w:val="28"/>
          <w:sz w:val="28"/>
          <w:szCs w:val="28"/>
          <w:rtl w:val="true"/>
          <w:lang w:bidi="ar-SA"/>
        </w:rPr>
        <w:t>عَلَى رَبِّهِ عَزَّ وَ جَلَّ وَ لَا يُرَاجِعُهُ فِي شَيْ‌ءٍ يَأْمُرُهُ بِهِ فَلَمَّا سَأَلَهُ مُوسَى علیه السلام ذَلِكَ فَكَانَ شَفِيعاً لِأُمَّتِهِ إِلَيْهِ لَمْ يَجُزْ لَهُ رَدُّ شَفَاعَةِ أَخِيهِ مُوسَى فَرَجَعَ إِلَى رَبِّهِ فَسَأَلَهُ التَّخْفِيفَ إِلَى أَنْ رَدَّهَا إِلَى خَمْسِ 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فَلِمَ لَا يَرْجِعُ إِلَى رَبِّهِ عَزَّ وَ جَلَ‌</w:t>
      </w:r>
      <w:r>
        <w:rPr>
          <w:rStyle w:val="FootnoteAnchor"/>
          <w:rtl w:val="true"/>
        </w:rPr>
        <w:footnoteReference w:id="920"/>
      </w:r>
      <w:r>
        <w:rPr>
          <w:rFonts w:ascii="Amiri" w:hAnsi="Amiri" w:eastAsia="Amiri" w:cs="Amiri"/>
          <w:color w:val="111111"/>
          <w:sz w:val="28"/>
          <w:sz w:val="28"/>
          <w:szCs w:val="28"/>
          <w:rtl w:val="true"/>
          <w:lang w:bidi="ar-SA"/>
        </w:rPr>
        <w:t xml:space="preserve">وَ يَسْأَلُهُ التَّخْفِيفَ عَنْ خَمْسِ صَلَوَاتٍ وَ قَدْ سَأَلَهُ مُوسَى علیه السلام أَنْ يَرْجِعَ إِلَى رَبِّهِ وَ يَسْأَلَهُ التَّخْفِيفَ فَقَالَ يَا بُنَيَّ أَرَادَ صلي الله عليه و آله أَنْ يُحَصِّلَ لِأُمَّتِهِ التَّخْفِيفَ مَعَ أَجْرِ خَمْسِينَ صَلَاةً يَقُولُ اللَّهُ عَزَّ وَ جَلَ مَنْ جاءَ بِالْحَسَنَةِ فَلَهُ عَشْرُ أَمْثالِها أَ لَا تَرَى أَنَّهُ صلي الله عليه و آله لَمَّا هَبَطَ إِلَى الْأَرْضِ نَزَلَ عَلَيْهِ جَبْرَئِيلُ علیه السلام فَقَالَ يَا مُحَمَّدُ إِنَّ رَبَّكَ يُقْرِئُكَ السَّلَامَ وَ يَقُولُ إِنَّهَا خَمْسٌ بِخَمْسِينَ ما يُبَدَّلُ الْقَوْلُ لَدَيَّ وَ ما أَنَا بِظَلَّامٍ لِلْعَبِيدِ قَالَ فَقُلْتُ لَهُ يَا أَبَتِ أَ لَيْسَ اللَّهُ تَعَالَى ذِكْرُهُ لَا يُوصَفُ بِمَكَانٍ قَالَ تَعَالَى اللَّهُ عَنْ ذَلِكَ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فَمَا مَعْنَى قَوْلِ مُوسَى علیه السلام لِرَسُولِ اللَّهِ صلي الله عليه و آله ارْجِعْ إِلَى رَبِّكَ فَقَالَ مَعْنَاهُ مَعْنَى قَوْلِ إِبْرَاهِيمَ ع إِنِّي ذاهِبٌ إِلى رَبِّي سَيَهْدِينِ وَ مَعْنَى قَوْلِ مُوسَى ع وَ عَجِلْتُ إِلَيْكَ رَبِّ لِتَرْضى وَ مَعْنَى قَوْلِهِ عَزَّ وَ جَلَ فَفِرُّوا إِلَى اللَّهِ يَعْنِي حُجُّوا إِلَى بَيْتِ اللَّهِ يَا بُنَيَّ إِنَّ الْكَعْبَةَ بَيْتُ اللَّهِ تَعَالَى فَمَنْ حَجَّ بَيْتَ اللَّهِ فَقَدْ قَصَدَ إِلَى اللَّهِ وَ الْمَسَاجِدُ بُيُوتُ اللَّهِ فَمَنْ سَعَى إِلَيْهَا فَقَدْ سَعَى إِلَى اللَّهِ وَ قَصَدَ إِلَيْهِ وَ الْمُصَلِّي مَا دَامَ فِي صَلَاتِهِ فَهُوَ وَاقِفٌ بَيْنَ يَدَيِ اللَّهِ جَلَّ جَلَالُهُ وَ أَهْلُ مَوْقِفِ عَرَفَاتٍ هُمْ وُقُوفٌ بَيْنَ يَدَيِ اللَّهِ عَزَّ وَ جَلَّ وَ إِنَّ لِلَّهِ تَبَارَكَ وَ تَعَالَى بِقَاعاً فِي سَمَاوَاتِهِ فَمَنْ عُرِجَ بِهِ إِلَى بُقْعَةٍ مِنْهَا فَقَدْ عُرِجَ بِهِ إِلَيْهِ أَ لَا تَسْمَعُ اللَّهَ عَزَّ وَ جَلَّ يَقُولُ تَعْرُجُ الْمَلائِكَةُ وَ الرُّوحُ إِلَيْهِ وَ يَقُولُ فِي قِصَّةِ عِيسَى ع بَلْ رَفَعَهُ اللَّهُ إِلَيْهِ وَ يَقُولُ عَزَّ وَ جَلَ إِلَيْهِ يَصْعَدُ الْكَلِمُ الطَّيِّبُ وَ الْعَمَلُ الصَّالِحُ يَرْفَعُهُ</w:t>
      </w:r>
      <w:r>
        <w:rPr>
          <w:rFonts w:eastAsia="Amiri" w:cs="Amiri" w:ascii="Amiri" w:hAnsi="Amiri"/>
          <w:color w:val="111111"/>
          <w:sz w:val="28"/>
          <w:szCs w:val="28"/>
          <w:rtl w:val="true"/>
          <w:lang w:bidi="ar-SA"/>
        </w:rPr>
        <w:t>.</w:t>
      </w:r>
    </w:p>
    <w:p>
      <w:pPr>
        <w:pStyle w:val="Heading5"/>
        <w:numPr>
          <w:ilvl w:val="4"/>
          <w:numId w:val="1"/>
        </w:numPr>
        <w:rPr/>
      </w:pPr>
      <w:bookmarkStart w:id="2255" w:name="__RefHeading___Toc3703133_1468164448"/>
      <w:bookmarkStart w:id="2256" w:name="_Toc1028"/>
      <w:bookmarkEnd w:id="2255"/>
      <w:r>
        <w:rPr>
          <w:rtl w:val="true"/>
        </w:rPr>
        <w:t>بیان</w:t>
      </w:r>
      <w:bookmarkEnd w:id="2256"/>
    </w:p>
    <w:p>
      <w:pPr>
        <w:pStyle w:val="BookText"/>
        <w:rPr/>
      </w:pPr>
      <w:r>
        <w:rPr>
          <w:rFonts w:ascii="Amiri" w:hAnsi="Amiri" w:eastAsia="Amiri" w:cs="Amiri"/>
          <w:color w:val="111111"/>
          <w:sz w:val="28"/>
          <w:sz w:val="28"/>
          <w:szCs w:val="28"/>
          <w:rtl w:val="true"/>
          <w:lang w:bidi="ar-SA"/>
        </w:rPr>
        <w:t>الغرض من ذكر هذه الاستشهادات بيان شيوع تلك الاستعمالات و التجوزات في لسان أهل الشرع و العرف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تخفیف را از او بخواه زیرا که امت تو این را طاقت ندارند؟ حضرت 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به درستی که رسول خدا صلی الله علیه و آله بر پروردگار در باب خواستن تحکیم نمی‌نمود و در چیزی که او را به آن امر می فرمود به خدا بازگشت نمی کرد و چون موسی علیه السلام این را از او سؤال کرد و در نزد او از برای امتش شفیع شد او را روا نبود که شفاعت برادرش موسی علیه السلام را رد کند پس به این جهت به سوی پروردگارش برگشت و تخفیف را از او سؤال کرد تا آنکه آنها را بسوی پنج نماز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پس چرا به سوی پروردگار عزّ و جلّ برنگشت و بعد از پنج نماز تخفیف را از او سؤال نکرد در حالی که موسی از او خواست برگردد و دوباره تخفیف بخواهد؟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خواست که همان تخفیف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امتش باشد با اجر پنجاه نماز زیرا خدای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w:t>
      </w:r>
      <w:r>
        <w:rPr>
          <w:rStyle w:val="FootnoteAnchor"/>
          <w:rtl w:val="true"/>
        </w:rPr>
        <w:footnoteReference w:id="9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کار نیکی بیاورد،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نمی‌بینی که آن حضرت چون به زمین فرود آمد جبرئیل بر او نازل شد و گفت که یا محمد پروردگارت تو را سلام می رساند و می فرماید که پنج نماز به پنجاه نماز حساب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یُبَدَّلُ الْقَوْلُ لَدَیَّ وَ ما أَنَا بِظَلَّامٍ لِلْعَبِید</w:t>
      </w:r>
      <w:r>
        <w:rPr>
          <w:rFonts w:eastAsia="IRNazanin" w:cs="IRNazanin"/>
          <w:color w:val="111111"/>
          <w:sz w:val="28"/>
          <w:szCs w:val="28"/>
          <w:rtl w:val="true"/>
          <w:lang w:bidi="fa-IR"/>
        </w:rPr>
        <w:t>»</w:t>
      </w:r>
      <w:r>
        <w:rPr>
          <w:rStyle w:val="FootnoteAnchor"/>
          <w:rtl w:val="true"/>
        </w:rPr>
        <w:footnoteReference w:id="9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من حکم دگرگون نمی‌شود،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بندگانم بیدادگر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پدرم مگر نه این است که خدای تعالی ذکره به مکانی وصف نشود؟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است، خدا از این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قول موسی به رسول خدا صلی الله علیه و آله که به سوی پروردگارت برگرد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آن همان معنی قول ابراهیم علیه السلام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ذاهِبٌ إِلی رَبِّی سَیَهْدِینِ</w:t>
      </w:r>
      <w:r>
        <w:rPr>
          <w:rFonts w:eastAsia="IRNazanin" w:cs="IRNazanin"/>
          <w:color w:val="111111"/>
          <w:sz w:val="28"/>
          <w:szCs w:val="28"/>
          <w:rtl w:val="true"/>
          <w:lang w:bidi="fa-IR"/>
        </w:rPr>
        <w:t>»</w:t>
      </w:r>
      <w:r>
        <w:rPr>
          <w:rStyle w:val="FootnoteAnchor"/>
          <w:rtl w:val="true"/>
        </w:rPr>
        <w:footnoteReference w:id="9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سوی پروردگارم رهسپارم، زودا که مرا راه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معنی قول موسی علیه السلام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عَجِلْتُ إِلَیْکَ رَبِّ لِتَرْضی</w:t>
      </w:r>
      <w:r>
        <w:rPr>
          <w:rFonts w:eastAsia="IRNazanin" w:cs="IRNazanin"/>
          <w:color w:val="111111"/>
          <w:sz w:val="28"/>
          <w:szCs w:val="28"/>
          <w:rtl w:val="true"/>
          <w:lang w:bidi="fa-IR"/>
        </w:rPr>
        <w:t>»</w:t>
      </w:r>
      <w:r>
        <w:rPr>
          <w:rStyle w:val="FootnoteAnchor"/>
          <w:rtl w:val="true"/>
        </w:rPr>
        <w:footnoteReference w:id="9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ای پروردگارم به سویت شتافتم تا خشنود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قول خدای عزّ و جلّ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فَفِرُّوا إِلَی اللَّهِ</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بگریزد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 کنید به سوی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به درستی که خانه کعبه خانه خدا است پس هر که خانه خدا را حج کند به حقیقت که به سوی خدا قصد نموده و مسجدها خانه های خدا است پس هر که به سوی آنها سعی کند به حقیقت به سوی خدا سعی کرده و به سوی او قصد نموده و نمازگزارنده مادام که در نماز است در پیش رو یعنی در حضور خدای عزّ و جلّ ایستاده و اهل موقف عرفات در حضور خدای عزّ و جلّ ایستاده‌اند و به درستی که خدای تبارک و تعالی را در آسمانهایش بقعه هایی است پس هر که را به سوی بقعه ای بالا برد به حقیقت او را به سوی خود بالا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شنوی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تَعْرُجُ الْمَلائِکَةُ وَ الرُّوحُ إِلَیْهِ</w:t>
      </w:r>
      <w:r>
        <w:rPr>
          <w:rFonts w:eastAsia="IRNazanin" w:cs="IRNazanin"/>
          <w:color w:val="111111"/>
          <w:sz w:val="28"/>
          <w:szCs w:val="28"/>
          <w:rtl w:val="true"/>
          <w:lang w:bidi="fa-IR"/>
        </w:rPr>
        <w:t>»</w:t>
      </w:r>
      <w:r>
        <w:rPr>
          <w:rStyle w:val="FootnoteAnchor"/>
          <w:rtl w:val="true"/>
        </w:rPr>
        <w:footnoteReference w:id="9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می روند فرشتگان و روح به سوی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قصه عیسی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رَفَعَهُ اللَّهُ إِلَیْهِ</w:t>
      </w:r>
      <w:r>
        <w:rPr>
          <w:rFonts w:eastAsia="IRNazanin" w:cs="IRNazanin"/>
          <w:color w:val="111111"/>
          <w:sz w:val="28"/>
          <w:szCs w:val="28"/>
          <w:rtl w:val="true"/>
          <w:lang w:bidi="fa-IR"/>
        </w:rPr>
        <w:t>»</w:t>
      </w:r>
      <w:r>
        <w:rPr>
          <w:rStyle w:val="FootnoteAnchor"/>
          <w:rtl w:val="true"/>
        </w:rPr>
        <w:footnoteReference w:id="9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بلکه او را به سوی خود بالا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إِلَیْهِ یَصْعَدُ الْکَلِمُ الطَّیِّبُ وَ الْعَمَلُ الصَّالِحُ یَرْفَعُهُ</w:t>
      </w:r>
      <w:r>
        <w:rPr>
          <w:rFonts w:eastAsia="Amiri" w:cs="Amiri" w:ascii="Amiri" w:hAnsi="Amiri"/>
          <w:color w:val="111111"/>
          <w:sz w:val="28"/>
          <w:szCs w:val="28"/>
          <w:rtl w:val="true"/>
          <w:lang w:bidi="ar-SA"/>
        </w:rPr>
        <w:t>»</w:t>
      </w:r>
      <w:r>
        <w:rPr>
          <w:rStyle w:val="FootnoteAnchor"/>
          <w:rtl w:val="true"/>
        </w:rPr>
        <w:footnoteReference w:id="9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پاکیزه به سوی او بالا می‌رود، و کار شایسته به آن رفعت می‌بخشد</w:t>
      </w:r>
      <w:r>
        <w:rPr>
          <w:rFonts w:eastAsia="IRNazanin" w:cs="IRNazanin"/>
          <w:color w:val="111111"/>
          <w:sz w:val="28"/>
          <w:szCs w:val="28"/>
          <w:rtl w:val="true"/>
          <w:lang w:bidi="fa-IR"/>
        </w:rPr>
        <w:t>.}</w:t>
      </w:r>
      <w:r>
        <w:rPr>
          <w:rStyle w:val="FootnoteAnchor"/>
          <w:rtl w:val="true"/>
        </w:rPr>
        <w:footnoteReference w:id="929"/>
      </w:r>
    </w:p>
    <w:p>
      <w:pPr>
        <w:pStyle w:val="Heading5"/>
        <w:numPr>
          <w:ilvl w:val="4"/>
          <w:numId w:val="1"/>
        </w:numPr>
        <w:rPr/>
      </w:pPr>
      <w:bookmarkStart w:id="2257" w:name="__RefHeading___Toc3703135_1468164448"/>
      <w:bookmarkStart w:id="2258" w:name="_Toc1029"/>
      <w:bookmarkEnd w:id="2257"/>
      <w:r>
        <w:rPr>
          <w:rtl w:val="true"/>
        </w:rPr>
        <w:t>توضیح</w:t>
      </w:r>
      <w:bookmarkEnd w:id="2258"/>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ذکر این شواهد نشان دادن شیوع این استعمالات و مجازات در زبان اهل شرع و عرف است</w:t>
      </w:r>
      <w:r>
        <w:rPr>
          <w:rFonts w:eastAsia="IRNazanin" w:cs="IRNazanin"/>
          <w:color w:val="111111"/>
          <w:sz w:val="28"/>
          <w:szCs w:val="28"/>
          <w:rtl w:val="true"/>
          <w:lang w:bidi="fa-IR"/>
        </w:rPr>
        <w:t xml:space="preserve">. </w:t>
      </w:r>
      <w:bookmarkStart w:id="2259" w:name="pg16997_179803"/>
    </w:p>
    <w:p>
      <w:pPr>
        <w:pStyle w:val="Heading5"/>
        <w:numPr>
          <w:ilvl w:val="4"/>
          <w:numId w:val="1"/>
        </w:numPr>
        <w:rPr/>
      </w:pPr>
      <w:bookmarkStart w:id="2260" w:name="__RefHeading___Toc3703137_1468164448"/>
      <w:bookmarkStart w:id="2261" w:name="_Toc1030"/>
      <w:bookmarkEnd w:id="2259"/>
      <w:bookmarkEnd w:id="2260"/>
      <w:r>
        <w:rPr>
          <w:rtl w:val="true"/>
        </w:rPr>
        <w:t>«</w:t>
      </w:r>
      <w:r>
        <w:rPr/>
        <w:t>18</w:t>
      </w:r>
      <w:r>
        <w:rPr>
          <w:rtl w:val="true"/>
        </w:rPr>
        <w:t>»</w:t>
      </w:r>
      <w:bookmarkEnd w:id="2261"/>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عَلِيِّ بْنِ إِبْرَاهِيمَ عَنْ مُحَمَّدِ بْنِ عِيسَى عَنْ يُونُسَ عَنْ أَبِي الْمَغْرَاءِ رَفَعَهُ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خِلْوٌ مِنْ خَلْقِهِ وَ خَلْقَهُ خِلْوٌ مِنْهُ وَ كُلُّ مَا وَقَعَ عَلَيْهِ اسْمُ شَيْ‌ءٍ فَهُوَ مَخْلُوقٌ مَا خَلَا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العلوي عن علي عن أبيه عن علي بن عطية عن خثيمة عن أبي جعفر علیه السلام و ابن الوليد عن الصفار عن البرقي عن أبيه عن النضر عن يحيى الحلبي عن ابن مسكان عن زرارة عن أبي عبد الله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بزيادة</w:t>
      </w:r>
      <w:r>
        <w:rPr>
          <w:rFonts w:eastAsia="IRNazanin" w:cs="IRNazanin"/>
          <w:color w:val="111111"/>
          <w:sz w:val="28"/>
          <w:szCs w:val="28"/>
          <w:rtl w:val="true"/>
          <w:lang w:bidi="fa-IR"/>
        </w:rPr>
        <w:t>.</w:t>
      </w:r>
    </w:p>
    <w:p>
      <w:pPr>
        <w:pStyle w:val="Heading5"/>
        <w:numPr>
          <w:ilvl w:val="4"/>
          <w:numId w:val="1"/>
        </w:numPr>
        <w:rPr/>
      </w:pPr>
      <w:bookmarkStart w:id="2262" w:name="__RefHeading___Toc3703139_1468164448"/>
      <w:bookmarkStart w:id="2263" w:name="_Toc1031"/>
      <w:bookmarkEnd w:id="2262"/>
      <w:r>
        <w:rPr>
          <w:rtl w:val="true"/>
        </w:rPr>
        <w:t>«</w:t>
      </w:r>
      <w:r>
        <w:rPr/>
        <w:t>19</w:t>
      </w:r>
      <w:r>
        <w:rPr>
          <w:rtl w:val="true"/>
        </w:rPr>
        <w:t>»</w:t>
      </w:r>
      <w:bookmarkEnd w:id="2263"/>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الْعَلَوِيُّ عَنْ عَلِيٍّ عَنْ أَبِيهِ عَنِ ابْنِ أَبِي عُمَيْرٍ عَنِ ابْنِ أُذَيْنَةَ عَنْ أَبِي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 ما يَكُونُ مِنْ نَجْوى ثَلاثَةٍ إِلَّا هُوَ رابِعُهُمْ وَ لا خَمْسَةٍ إِلَّا هُوَ سادِسُهُمْ وَ لا أَدْنى مِنْ ذلِكَ وَ لا أَكْثَرَ إِلَّا هُوَ مَعَهُمْ أَيْنَ ما كانُوا فَقَالَ هُوَ وَاحِدٌ أَحَدِيُّ الذَّاتِ بَائِنٌ مِنْ خَلْقِهِ وَ بِذَلِكَ وَصَفَ نَفْسَهُ وَ هُوَ بِكُلِّ شَيْ‌ءٍ مُحِيطٌ بِالْإِشْرَافِ وَ الْإِحَاطَةِ وَ الْقُدْرَةِ لا يَعْزُبُ عَنْهُ مِثْقالُ ذَرَّةٍ فِي السَّماواتِ وَ لا فِي الْأَرْضِ وَ لا أَصْغَرُ مِنْ ذلِكَ وَ لا أَكْبَرُ بِالْإِحَاطَةِ وَ الْعِلْمِ لَا بِالذَّاتِ لِأَنَّ الْأَمَاكِنَ مَحْدُودَةٌ تَحْوِيهَا حُدُودٌ أَرْبَعَةٌ فَإِذَا كَانَ بِالذَّاتِ لَزِمَهُ الْحَوَايَةُ</w:t>
      </w:r>
      <w:r>
        <w:rPr>
          <w:rFonts w:eastAsia="Amiri" w:cs="Amiri" w:ascii="Amiri" w:hAnsi="Amiri"/>
          <w:color w:val="111111"/>
          <w:sz w:val="28"/>
          <w:szCs w:val="28"/>
          <w:rtl w:val="true"/>
          <w:lang w:bidi="ar-SA"/>
        </w:rPr>
        <w:t>.</w:t>
      </w:r>
    </w:p>
    <w:p>
      <w:pPr>
        <w:pStyle w:val="Heading5"/>
        <w:numPr>
          <w:ilvl w:val="4"/>
          <w:numId w:val="1"/>
        </w:numPr>
        <w:rPr/>
      </w:pPr>
      <w:bookmarkStart w:id="2264" w:name="__RefHeading___Toc3703141_1468164448"/>
      <w:bookmarkStart w:id="2265" w:name="_Toc1032"/>
      <w:bookmarkEnd w:id="2264"/>
      <w:r>
        <w:rPr>
          <w:rtl w:val="true"/>
        </w:rPr>
        <w:t>بیان</w:t>
      </w:r>
      <w:bookmarkEnd w:id="2265"/>
    </w:p>
    <w:p>
      <w:pPr>
        <w:pStyle w:val="BookText"/>
        <w:rPr/>
      </w:pPr>
      <w:r>
        <w:rPr>
          <w:rFonts w:ascii="Amiri" w:hAnsi="Amiri" w:eastAsia="Amiri" w:cs="Amiri"/>
          <w:color w:val="111111"/>
          <w:sz w:val="28"/>
          <w:sz w:val="28"/>
          <w:szCs w:val="28"/>
          <w:rtl w:val="true"/>
          <w:lang w:bidi="ar-SA"/>
        </w:rPr>
        <w:t>ما يَكُونُ مِنْ نَجْوى ثَلاثَةٍ أي ما يقع من تناجي ثلاثة و يجوز أن يقدر مضاف أو يؤول نجوى بمتناجين و يجعل ثلاثة صفة لها إِلَّا و هُوَ رابِعُهُمْ أي إلا الله يجعلهم أربعة من حيث إنه يشاركهم في الاطلاع عليها وَ لا خَمْسَةٍ أي و لا نجوى خمسة و تخصيص العددين إما لخصوص الواقعة أو لأن الله وتر يحب الوتر و الثلاثة أول الأوتار أو لأن التشاور لا بد له من اثنين يكونان كالمتنازعين و ثالث يتوسط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لما كان القدام و الخلف و اليمين و الشمال غير متميزة إلا بالاعتبار عد الجميع حدين و الفوق و التحت حدين فصارت أربعة و المعنى أنه ليست إحاطته سبحانه بالذات لأن الأماكن محدودة فإذا كانت إحاطته بالذات بأن كانت بالدخول في الأمكنة لزم كونه محاطا بالمكان كالمتمكن و إن كانت بالانطباق على المكان لزم كونه محيطا بالمتمكن كالمكان</w:t>
      </w:r>
      <w:r>
        <w:rPr>
          <w:rFonts w:eastAsia="Amiri" w:cs="Amiri" w:ascii="Amiri" w:hAnsi="Amiri"/>
          <w:color w:val="111111"/>
          <w:sz w:val="28"/>
          <w:szCs w:val="28"/>
          <w:rtl w:val="true"/>
          <w:lang w:bidi="ar-SA"/>
        </w:rPr>
        <w:t>.</w:t>
      </w:r>
    </w:p>
    <w:p>
      <w:pPr>
        <w:pStyle w:val="Heading5"/>
        <w:numPr>
          <w:ilvl w:val="4"/>
          <w:numId w:val="1"/>
        </w:numPr>
        <w:rPr/>
      </w:pPr>
      <w:bookmarkStart w:id="2266" w:name="__RefHeading___Toc3703143_1468164448"/>
      <w:bookmarkStart w:id="2267" w:name="_Toc1033"/>
      <w:bookmarkEnd w:id="2266"/>
      <w:r>
        <w:rPr>
          <w:rtl w:val="true"/>
        </w:rPr>
        <w:t xml:space="preserve">روایت </w:t>
      </w:r>
      <w:r>
        <w:rPr/>
        <w:t>18</w:t>
      </w:r>
      <w:bookmarkEnd w:id="2267"/>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خدا از مخلوقش جدا و مخلوقش از ذات او جداست و هر آنچه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صادق باشد جز خدا مخلوق است</w:t>
      </w:r>
      <w:r>
        <w:rPr>
          <w:rFonts w:eastAsia="IRNazanin" w:cs="IRNazanin"/>
          <w:color w:val="111111"/>
          <w:sz w:val="28"/>
          <w:szCs w:val="28"/>
          <w:rtl w:val="true"/>
          <w:lang w:bidi="fa-IR"/>
        </w:rPr>
        <w:t>.</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این حدیث با سند دیگری و با قسمتی اضافه در کتاب توحید روایت شده است</w:t>
      </w:r>
      <w:r>
        <w:rPr>
          <w:rFonts w:eastAsia="IRNazanin" w:cs="IRNazanin"/>
          <w:color w:val="111111"/>
          <w:sz w:val="28"/>
          <w:szCs w:val="28"/>
          <w:rtl w:val="true"/>
          <w:lang w:bidi="fa-IR"/>
        </w:rPr>
        <w:t xml:space="preserve">. </w:t>
      </w:r>
      <w:r>
        <w:rPr>
          <w:rStyle w:val="FootnoteAnchor"/>
          <w:rtl w:val="true"/>
        </w:rPr>
        <w:footnoteReference w:id="931"/>
      </w:r>
    </w:p>
    <w:p>
      <w:pPr>
        <w:pStyle w:val="Heading5"/>
        <w:numPr>
          <w:ilvl w:val="4"/>
          <w:numId w:val="1"/>
        </w:numPr>
        <w:rPr/>
      </w:pPr>
      <w:bookmarkStart w:id="2268" w:name="__RefHeading___Toc3703145_1468164448"/>
      <w:bookmarkStart w:id="2269" w:name="_Toc1034"/>
      <w:bookmarkEnd w:id="2268"/>
      <w:r>
        <w:rPr>
          <w:rtl w:val="true"/>
        </w:rPr>
        <w:t xml:space="preserve">روایت </w:t>
      </w:r>
      <w:r>
        <w:rPr/>
        <w:t>19</w:t>
      </w:r>
      <w:bookmarkEnd w:id="2269"/>
    </w:p>
    <w:p>
      <w:pPr>
        <w:pStyle w:val="BookText"/>
        <w:rPr/>
      </w:pPr>
      <w:r>
        <w:rPr>
          <w:rFonts w:ascii="Amiri" w:hAnsi="Amiri" w:eastAsia="Amiri" w:cs="Amiri"/>
          <w:color w:val="111111"/>
          <w:sz w:val="28"/>
          <w:sz w:val="28"/>
          <w:szCs w:val="28"/>
          <w:rtl w:val="true"/>
          <w:lang w:bidi="ar-SA"/>
        </w:rPr>
        <w:t>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باره قول خدای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یَکُونُ مِنْ نَجْوی ثَلاثَةٍ إِلَّا هُوَ رابِعُهُمْ وَ لا خَمْسَةٍ إِلَّا هُوَ سادِسُهُمْ وَ لا أَدْنی مِنْ ذلِکَ وَ لا أَکْثَرَ إِلَّا هُوَ مَعَهُمْ أَیْنَ ما کانُوا</w:t>
      </w:r>
      <w:r>
        <w:rPr>
          <w:rFonts w:eastAsia="Amiri" w:cs="Amiri" w:ascii="Amiri" w:hAnsi="Amiri"/>
          <w:color w:val="111111"/>
          <w:sz w:val="28"/>
          <w:szCs w:val="28"/>
          <w:rtl w:val="true"/>
          <w:lang w:bidi="ar-SA"/>
        </w:rPr>
        <w:t>»</w:t>
      </w:r>
      <w:r>
        <w:rPr>
          <w:rStyle w:val="FootnoteAnchor"/>
          <w:rtl w:val="true"/>
        </w:rPr>
        <w:footnoteReference w:id="9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گفتگوی محرمانه‌ای میان سه تن نیست مگر اینکه او چهارمین آنهاست، و نه میان پنج تن مگر اینکه او ششمین آنهاست، و نه کمتر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بیشتر، مگر اینکه هر کجا باشند او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یگانه واحدی الذات است که شائبه ترکیب و تعدد در آن نیست و از خلقش جدا است و خود را به این وصف فرموده و او به هر چیزی احاطه دارد به اشراف و احاطه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یَعْزُبُ عَنْهُ مِثْقالُ ذَرَّةٍ فِی السَّماواتِ وَ لا فِی الْأَرْضِ وَ لا أَصْغَرُ مِنْ ذلِکَ وَ لا أَکْبَرُ</w:t>
      </w:r>
      <w:r>
        <w:rPr>
          <w:rFonts w:eastAsia="IRNazanin" w:cs="IRNazanin"/>
          <w:color w:val="111111"/>
          <w:sz w:val="28"/>
          <w:szCs w:val="28"/>
          <w:rtl w:val="true"/>
          <w:lang w:bidi="fa-IR"/>
        </w:rPr>
        <w:t>»</w:t>
      </w:r>
      <w:r>
        <w:rPr>
          <w:rStyle w:val="FootnoteAnchor"/>
          <w:rtl w:val="true"/>
        </w:rPr>
        <w:footnoteReference w:id="9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وزن ذره‌ای، نه در آسمانها و نه در زمین، از وی پوشیده نیست، و نه کوچکتر از آن و نه بزرگتر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احاطه و علم نه به ذات، زیرا که مکانها محدود است که حدود چهارگانه آنها را فراهم آورده و گرداگرد آنها را فرا گرفته پس هر گاه به ذات باشد فراگرفتنِ او لازم آید</w:t>
      </w:r>
      <w:r>
        <w:rPr>
          <w:rFonts w:eastAsia="IRNazanin" w:cs="IRNazanin"/>
          <w:color w:val="111111"/>
          <w:sz w:val="28"/>
          <w:szCs w:val="28"/>
          <w:rtl w:val="true"/>
          <w:lang w:bidi="fa-IR"/>
        </w:rPr>
        <w:t>.</w:t>
      </w:r>
      <w:r>
        <w:rPr>
          <w:rStyle w:val="FootnoteAnchor"/>
          <w:rtl w:val="true"/>
        </w:rPr>
        <w:footnoteReference w:id="934"/>
      </w:r>
    </w:p>
    <w:p>
      <w:pPr>
        <w:pStyle w:val="Heading5"/>
        <w:numPr>
          <w:ilvl w:val="4"/>
          <w:numId w:val="1"/>
        </w:numPr>
        <w:rPr/>
      </w:pPr>
      <w:bookmarkStart w:id="2270" w:name="__RefHeading___Toc3703147_1468164448"/>
      <w:bookmarkStart w:id="2271" w:name="_Toc1035"/>
      <w:bookmarkEnd w:id="2270"/>
      <w:r>
        <w:rPr>
          <w:rtl w:val="true"/>
        </w:rPr>
        <w:t>توضیح</w:t>
      </w:r>
      <w:bookmarkEnd w:id="2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من نجوی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نجوای سه نفر واقع می شود و جایز است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گرفته شود یا نجوی به نجوا کنندگان تأویل شود و ثلاثة صفت 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و هو رابعهم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 آنکه خدا آنها را چهار نفر می کند از آن جهت که خداوند در اطلاع بر آن نجوا با آنها شریک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نه نجوای پنج نفر و تخصیص این دو عدد یا به خاطر واقعه خاصی است یا به این خاطر است که خداوند فرد است و عدد فرد را دوست دارد و عدد سه اولین عدد فرد است، یا به این دلیل که در مشورت ناگزیر باید دو نفر باشند که همچون دو منازعه کننده باشند و نفر سومی که میان آنها وساطت کند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از آنجا که جلو و عقب و راست و چپ جز به اعتبار از هم متمایز نمی شوند امام علیه السلام همه را دو جهت قرار داد و بالا و پایین را نیز دو جهت که در نتیجه چهار جهت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این است که احاطۀ خدای سبحان با ذاتش نیست زیرا اماکن محدودند پس اگر احاطه او با ذاتش به اینگونه بود که داخل در مکانها شود محاط بودن او در مکان لازم می آمد و همچون جسم مکاندار و اگر به اینگونه بود که بر مکان منطبق شود محیط بودنش به جسم مکاندار لازم می آمد همچون مکان</w:t>
      </w:r>
      <w:r>
        <w:rPr>
          <w:rFonts w:eastAsia="IRNazanin" w:cs="IRNazanin"/>
          <w:color w:val="111111"/>
          <w:sz w:val="28"/>
          <w:szCs w:val="28"/>
          <w:rtl w:val="true"/>
          <w:lang w:bidi="fa-IR"/>
        </w:rPr>
        <w:t xml:space="preserve">. </w:t>
      </w:r>
      <w:bookmarkStart w:id="2272" w:name="pg16997_179804"/>
    </w:p>
    <w:p>
      <w:pPr>
        <w:pStyle w:val="Heading5"/>
        <w:numPr>
          <w:ilvl w:val="4"/>
          <w:numId w:val="1"/>
        </w:numPr>
        <w:rPr/>
      </w:pPr>
      <w:bookmarkStart w:id="2273" w:name="__RefHeading___Toc3703149_1468164448"/>
      <w:bookmarkStart w:id="2274" w:name="_Toc1036"/>
      <w:bookmarkEnd w:id="2272"/>
      <w:bookmarkEnd w:id="2273"/>
      <w:r>
        <w:rPr>
          <w:rtl w:val="true"/>
        </w:rPr>
        <w:t>«</w:t>
      </w:r>
      <w:r>
        <w:rPr/>
        <w:t>20</w:t>
      </w:r>
      <w:r>
        <w:rPr>
          <w:rtl w:val="true"/>
        </w:rPr>
        <w:t>»</w:t>
      </w:r>
      <w:bookmarkEnd w:id="2274"/>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سَعْدٍ عَنِ ابْنِ يَزِيدَ عَنِ الْحَسَنِ بْنِ عَلِيٍّ الْخَزَّازِ عَنْ مُثَنًّى الْحَنَّاطِ عَنْ أَبِي جَعْفَرٍ أَظُنُّهُ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وَ هُوَ اللَّهُ فِي السَّماواتِ وَ فِي الْأَرْضِ قَالَ كَذَلِكَ هُوَ فِي كُلِّ مَكَانٍ قُلْتُ بِذَاتِهِ قَالَ وَيْحَكَ إِنَّ الْأَمَاكِنَ أَقْدَارٌ فَإِذَا قُلْتَ فِي مَكَانٍ بِذَاتِهِ لَزِمَكَ أَنْ تَقُولَ فِي أَقْدَارٍ وَ غَيْرِ ذَلِكَ وَ لَكِنْ هُوَ بَائِنٌ مِنْ خَلْقِهِ مُحِيطٌ بِمَا خَلَقَ عِلْماً وَ قُدْرَةً وَ إِحَاطَةً وَ سُلْطَاناً وَ لَيْسَ عِلْمُهُ بِمَا فِي الْأَرْضِ بِأَقَلَّ مِمَّا فِي السَّمَاءِ لَا يَبْعُدُ مِنْهُ شَيْ‌ءٌ وَ الْأَشْيَاءُ لَهُ سَوَاءٌ عِلْماً وَ قُدْرَةً وَ سُلْطَاناً وَ مُلْكاً وَ إِحَاطَةً</w:t>
      </w:r>
      <w:r>
        <w:rPr>
          <w:rFonts w:eastAsia="Amiri" w:cs="Amiri" w:ascii="Amiri" w:hAnsi="Amiri"/>
          <w:color w:val="111111"/>
          <w:sz w:val="28"/>
          <w:szCs w:val="28"/>
          <w:rtl w:val="true"/>
          <w:lang w:bidi="ar-SA"/>
        </w:rPr>
        <w:t>.</w:t>
      </w:r>
    </w:p>
    <w:p>
      <w:pPr>
        <w:pStyle w:val="Heading5"/>
        <w:numPr>
          <w:ilvl w:val="4"/>
          <w:numId w:val="1"/>
        </w:numPr>
        <w:rPr/>
      </w:pPr>
      <w:bookmarkStart w:id="2275" w:name="__RefHeading___Toc3703151_1468164448"/>
      <w:bookmarkStart w:id="2276" w:name="_Toc1037"/>
      <w:bookmarkEnd w:id="2275"/>
      <w:r>
        <w:rPr>
          <w:rtl w:val="true"/>
        </w:rPr>
        <w:t>تفسیر</w:t>
      </w:r>
      <w:bookmarkEnd w:id="2276"/>
    </w:p>
    <w:p>
      <w:pPr>
        <w:pStyle w:val="BookText"/>
        <w:rPr/>
      </w:pPr>
      <w:r>
        <w:rPr>
          <w:rFonts w:ascii="Amiri" w:hAnsi="Amiri" w:eastAsia="Amiri" w:cs="Amiri"/>
          <w:color w:val="111111"/>
          <w:sz w:val="28"/>
          <w:sz w:val="28"/>
          <w:szCs w:val="28"/>
          <w:rtl w:val="true"/>
          <w:lang w:bidi="ar-SA"/>
        </w:rPr>
        <w:t>قال البيضاوي وَ هُوَ اللَّهُ الضمير لله و الله خبره فِي السَّماواتِ وَ فِي الْأَرْضِ متعلق باسم الله و المعنى هو المستحق للعبادة فيهما لا غير كقوله هُوَ الَّذِي فِي السَّماءِ إِلهٌ وَ فِي الْأَرْضِ إِلهٌ أو بقوله يَعْلَمُ سِرَّكُمْ وَ جَهْرَكُمْ و الجملة خبر ثان أو هي الخبر و الله بدل و يكفي لصحة الظرفية كون المعلوم فيهما كقولك رميت الصيد في الحرم إذا كنت خارجه و الصيد فيه أو ظرف مستقر وقع خبرا بمعنى أنه تعالى لكمال علمه بما فيهما كأنه فيهما و يَعْلَمُ سِرَّكُمْ وَ جَهْرَكُمْ بيان و تقرير له</w:t>
      </w:r>
      <w:r>
        <w:rPr>
          <w:rFonts w:eastAsia="Amiri" w:cs="Amiri" w:ascii="Amiri" w:hAnsi="Amiri"/>
          <w:color w:val="111111"/>
          <w:sz w:val="28"/>
          <w:szCs w:val="28"/>
          <w:rtl w:val="true"/>
          <w:lang w:bidi="ar-SA"/>
        </w:rPr>
        <w:t>.</w:t>
      </w:r>
    </w:p>
    <w:p>
      <w:pPr>
        <w:pStyle w:val="Heading5"/>
        <w:numPr>
          <w:ilvl w:val="4"/>
          <w:numId w:val="1"/>
        </w:numPr>
        <w:rPr/>
      </w:pPr>
      <w:bookmarkStart w:id="2277" w:name="__RefHeading___Toc3703153_1468164448"/>
      <w:bookmarkStart w:id="2278" w:name="_Toc1038"/>
      <w:bookmarkEnd w:id="2277"/>
      <w:r>
        <w:rPr>
          <w:rtl w:val="true"/>
        </w:rPr>
        <w:t>«</w:t>
      </w:r>
      <w:r>
        <w:rPr/>
        <w:t>21</w:t>
      </w:r>
      <w:r>
        <w:rPr>
          <w:rtl w:val="true"/>
        </w:rPr>
        <w:t>»</w:t>
      </w:r>
      <w:bookmarkEnd w:id="2278"/>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ابْنِ أَبِي عُمَيْرٍ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شَاكِرٍ الدَّيَصَانِيُّ إِنَّ فِي الْقُرْآنِ آيَةً هِيَ قُوَّةٌ لَنَا قُلْتُ وَ مَا هِيَ فَقَالَ وَ هُوَ الَّذِي فِي السَّماءِ إِلهٌ وَ فِي الْأَرْضِ إِلهٌ فَلَمْ أَدْرِ بِمَا أُجِيبُهُ فَحَجَجْتُ فَخَبَّرْتُ أَبَا عَبْدِ اللَّهِ علیه السلام فَقَالَ هَذَا كَلَامُ زِنْدِيقٍ خَبِيثٍ إِذَا رَجَعْتَ إِلَيْهِ فَقُلْ لَهُ مَا اسْمُكَ بِالْكُوفَةِ فَإِنَّهُ يَقُولُ فُلَانٌ فَقُلْ مَا اسْمُكَ بِالْبَصْرَةِ فَإِنَّهُ يَقُولُ فُلَانٌ فَقُلْ كَذَلِكَ اللَّهُ رَبُّنَا فِي السَّماءِ إِلهٌ وَ فِي الْأَرْضِ إِلهٌ وَ فِي الْبِحَارِ إِلَهٌ وَ فِي كُلِّ مَكَانٍ إِلَهٌ قَالَ فَقَدِمْتُ فَأَتَيْتُ أَبَا شَاكِرٍ فَأَخْبَرْتُهُ فَقَالَ هَذِهِ نُقِلَتْ مِنَ الْحِجَازِ</w:t>
      </w:r>
      <w:r>
        <w:rPr>
          <w:rFonts w:eastAsia="Amiri" w:cs="Amiri" w:ascii="Amiri" w:hAnsi="Amiri"/>
          <w:color w:val="111111"/>
          <w:sz w:val="28"/>
          <w:szCs w:val="28"/>
          <w:rtl w:val="true"/>
          <w:lang w:bidi="ar-SA"/>
        </w:rPr>
        <w:t>.</w:t>
      </w:r>
    </w:p>
    <w:p>
      <w:pPr>
        <w:pStyle w:val="Heading5"/>
        <w:numPr>
          <w:ilvl w:val="4"/>
          <w:numId w:val="1"/>
        </w:numPr>
        <w:rPr/>
      </w:pPr>
      <w:bookmarkStart w:id="2279" w:name="__RefHeading___Toc3703155_1468164448"/>
      <w:bookmarkStart w:id="2280" w:name="_Toc1039"/>
      <w:bookmarkEnd w:id="2279"/>
      <w:r>
        <w:rPr>
          <w:rtl w:val="true"/>
        </w:rPr>
        <w:t>بیان</w:t>
      </w:r>
      <w:bookmarkEnd w:id="2280"/>
    </w:p>
    <w:p>
      <w:pPr>
        <w:pStyle w:val="BookText"/>
        <w:rPr/>
      </w:pPr>
      <w:r>
        <w:rPr>
          <w:rFonts w:ascii="Amiri" w:hAnsi="Amiri" w:eastAsia="Amiri" w:cs="Amiri"/>
          <w:color w:val="111111"/>
          <w:sz w:val="28"/>
          <w:sz w:val="28"/>
          <w:szCs w:val="28"/>
          <w:rtl w:val="true"/>
          <w:lang w:bidi="ar-SA"/>
        </w:rPr>
        <w:t>بيان لعل هذا الديصاني لما كان قائلا بإلهين نور ملكه السماء و ظلمة ملكها الأرض أول الآية بما يوافق مذهبه بأن جعل قوله وَ فِي الْأَرْضِ إِلهٌ جملة تامة معطوفة على مجموع الجملة السابقة أي و في الأرض إله آخر و يظهر من بعض الأخبار أنه كان</w:t>
      </w:r>
    </w:p>
    <w:p>
      <w:pPr>
        <w:pStyle w:val="Heading5"/>
        <w:numPr>
          <w:ilvl w:val="4"/>
          <w:numId w:val="1"/>
        </w:numPr>
        <w:rPr/>
      </w:pPr>
      <w:bookmarkStart w:id="2281" w:name="__RefHeading___Toc3703157_1468164448"/>
      <w:bookmarkStart w:id="2282" w:name="_Toc1040"/>
      <w:bookmarkEnd w:id="2281"/>
      <w:r>
        <w:rPr>
          <w:rtl w:val="true"/>
        </w:rPr>
        <w:t xml:space="preserve">روایت </w:t>
      </w:r>
      <w:r>
        <w:rPr/>
        <w:t>20</w:t>
      </w:r>
      <w:bookmarkEnd w:id="2282"/>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نعمان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از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اللَّهُ فِی السَّماواتِ وَ فِی الْأَرْضِ</w:t>
      </w:r>
      <w:r>
        <w:rPr>
          <w:rFonts w:eastAsia="IRNazanin" w:cs="IRNazanin"/>
          <w:color w:val="111111"/>
          <w:sz w:val="28"/>
          <w:szCs w:val="28"/>
          <w:rtl w:val="true"/>
          <w:lang w:bidi="fa-IR"/>
        </w:rPr>
        <w:t>»</w:t>
      </w:r>
      <w:r>
        <w:rPr>
          <w:rStyle w:val="FootnoteAnchor"/>
          <w:rtl w:val="true"/>
        </w:rPr>
        <w:footnoteReference w:id="9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آسمانها و زمین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است در هر 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ذات خویش در هر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مکانها اندازه ها ست و اگر بگویی که خدا با ذات خود در مکانی است، لازم آید که بگویی خدا در اندازه ها وغیر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خدا از خلقش جدا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او شباهتی به خلقش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احاطه اش از روی علم و قدرت و تسلط و سلطنت است به آنچه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احاطه ذاتی، مثل جسمی بزرگ که جسمی کوچک را در درونش احاطه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علمش به آنچه در زمین است نسبت به آنچه در آسمان است کمتر نیست و چیزی از او دور نمی شود و چیزها از جهت علم و قدرت و سلطنت و ملک و احاطه برایش یکسان است</w:t>
      </w:r>
      <w:r>
        <w:rPr>
          <w:rFonts w:eastAsia="IRNazanin" w:cs="IRNazanin"/>
          <w:color w:val="111111"/>
          <w:sz w:val="28"/>
          <w:szCs w:val="28"/>
          <w:rtl w:val="true"/>
          <w:lang w:bidi="fa-IR"/>
        </w:rPr>
        <w:t>.</w:t>
      </w:r>
      <w:r>
        <w:rPr>
          <w:rStyle w:val="FootnoteAnchor"/>
          <w:rtl w:val="true"/>
        </w:rPr>
        <w:footnoteReference w:id="936"/>
      </w:r>
    </w:p>
    <w:p>
      <w:pPr>
        <w:pStyle w:val="Heading5"/>
        <w:numPr>
          <w:ilvl w:val="4"/>
          <w:numId w:val="1"/>
        </w:numPr>
        <w:rPr/>
      </w:pPr>
      <w:bookmarkStart w:id="2283" w:name="__RefHeading___Toc3703159_1468164448"/>
      <w:bookmarkStart w:id="2284" w:name="_Toc1041"/>
      <w:bookmarkEnd w:id="2283"/>
      <w:r>
        <w:rPr>
          <w:rtl w:val="true"/>
        </w:rPr>
        <w:t>توضیح</w:t>
      </w:r>
      <w:bookmarkEnd w:id="2284"/>
    </w:p>
    <w:p>
      <w:pPr>
        <w:pStyle w:val="BookText"/>
        <w:rPr/>
      </w:pP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برای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السماوات و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اسم الله هستند و معنا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آسمان و زمین مستحق عبادت است نه غیر این معنا، مثل این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الَّذِی فِی السَّماءِ إِلهٌ وَ فِی الْأَرْضِ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متعلّق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سرّکم و جهرکم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جمله، خبر دوم است یا خبر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آن است و برای تصحیح ظرفیت، بودن معلوم در آن دو کافی ست مانند اینکه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را در حرم شکار کردم وقتی که خودت خارج از حرم و صید داخل حرم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جمله، ظرف مستقری است که خبر واقع شده یعنی خداوند به دلیل کمال علمش به آنچه در آسمان و زمین است گویا خودش در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یعلم سرّکم و جهرکم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تقریری برای این مطلب است</w:t>
      </w:r>
      <w:r>
        <w:rPr>
          <w:rFonts w:eastAsia="IRNazanin" w:cs="IRNazanin"/>
          <w:color w:val="111111"/>
          <w:sz w:val="28"/>
          <w:szCs w:val="28"/>
          <w:rtl w:val="true"/>
          <w:lang w:bidi="fa-IR"/>
        </w:rPr>
        <w:t>.</w:t>
      </w:r>
    </w:p>
    <w:p>
      <w:pPr>
        <w:pStyle w:val="Heading5"/>
        <w:numPr>
          <w:ilvl w:val="4"/>
          <w:numId w:val="1"/>
        </w:numPr>
        <w:rPr/>
      </w:pPr>
      <w:bookmarkStart w:id="2285" w:name="__RefHeading___Toc3703161_1468164448"/>
      <w:bookmarkStart w:id="2286" w:name="_Toc1042"/>
      <w:bookmarkEnd w:id="2285"/>
      <w:r>
        <w:rPr>
          <w:rtl w:val="true"/>
        </w:rPr>
        <w:t xml:space="preserve">روایت </w:t>
      </w:r>
      <w:r>
        <w:rPr/>
        <w:t>21</w:t>
      </w:r>
      <w:bookmarkEnd w:id="2286"/>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شاکر دیصانی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آیه ای هست که موافق اعتقاد ما است که خدا را دو تا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کدام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فِی السَّماءِ إِلهٌ وَ فِی الْأَرْضِ إِلهٌ</w:t>
      </w:r>
      <w:r>
        <w:rPr>
          <w:rFonts w:eastAsia="IRNazanin" w:cs="IRNazanin"/>
          <w:color w:val="111111"/>
          <w:sz w:val="28"/>
          <w:szCs w:val="28"/>
          <w:rtl w:val="true"/>
          <w:lang w:bidi="fa-IR"/>
        </w:rPr>
        <w:t>»</w:t>
      </w:r>
      <w:r>
        <w:rPr>
          <w:rStyle w:val="FootnoteAnchor"/>
          <w:rtl w:val="true"/>
        </w:rPr>
        <w:footnoteReference w:id="9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که در آسمان خداست و در زمین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می گوید که من ندانستم چه جواب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حج رفتم و امام صادق علیه السلام را به این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زندیق خبیث است چون به سوی او برگردی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در کوفه چیست؟ او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بعد از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در بصره چیست؟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خدا که پروردگار ما است در آسمان خدا و در زمین خدا و در دریاها خدا و در هر جا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سفر بازگشتم و در نزد ابو شاکر آمدم و او را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از حجاز به اینجا آمده</w:t>
      </w:r>
      <w:r>
        <w:rPr>
          <w:rFonts w:eastAsia="IRNazanin" w:cs="IRNazanin"/>
          <w:color w:val="111111"/>
          <w:sz w:val="28"/>
          <w:szCs w:val="28"/>
          <w:rtl w:val="true"/>
          <w:lang w:bidi="fa-IR"/>
        </w:rPr>
        <w:t>!.</w:t>
      </w:r>
      <w:r>
        <w:rPr>
          <w:rStyle w:val="FootnoteAnchor"/>
          <w:rtl w:val="true"/>
        </w:rPr>
        <w:footnoteReference w:id="938"/>
      </w:r>
    </w:p>
    <w:p>
      <w:pPr>
        <w:pStyle w:val="Heading5"/>
        <w:numPr>
          <w:ilvl w:val="4"/>
          <w:numId w:val="1"/>
        </w:numPr>
        <w:rPr/>
      </w:pPr>
      <w:bookmarkStart w:id="2287" w:name="__RefHeading___Toc3703163_1468164448"/>
      <w:bookmarkStart w:id="2288" w:name="_Toc1043"/>
      <w:bookmarkEnd w:id="2287"/>
      <w:r>
        <w:rPr>
          <w:rtl w:val="true"/>
        </w:rPr>
        <w:t>توضیح</w:t>
      </w:r>
      <w:bookmarkEnd w:id="2288"/>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این دیصانی از آنجا که قائل به دو اله بوده است؛ نوری که مُلک آن آسمان و ظلمتی که مُلک آن زمین است، آیه را موافق مذهب خود تأویل می کرده است به اینگونه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الأرض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جمله تامّی معطوف بر مجموع جمله سابق می گرفته است، یعنی در زمین خدایی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بعضی اخبار ظاهر می شود که </w:t>
      </w:r>
      <w:bookmarkStart w:id="2289" w:name="pg16997_179805"/>
    </w:p>
    <w:p>
      <w:pPr>
        <w:pStyle w:val="BookText"/>
        <w:rPr/>
      </w:pPr>
      <w:bookmarkEnd w:id="2289"/>
      <w:r>
        <w:rPr>
          <w:rFonts w:ascii="Amiri" w:hAnsi="Amiri" w:eastAsia="Amiri" w:cs="Amiri"/>
          <w:color w:val="111111"/>
          <w:sz w:val="28"/>
          <w:sz w:val="28"/>
          <w:szCs w:val="28"/>
          <w:rtl w:val="true"/>
          <w:lang w:bidi="ar-SA"/>
        </w:rPr>
        <w:t>من الدهريين فيمكن أن يكون استدلاله بما يوهم ظاهر الآية</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من كونه بنفسه حاصلا في السماء و الأرض فيوافق ما ذهبوا إليه من كون المبدإ الطبيعة فإنها حاصلة في الأجرام السماوية و الأجسام الأرضية معا فأجاب علیه السلام بأن المراد أنه تعالى مسمى بهذا الاسم في السماء و في الأرض و الأكثرون على أن الظرف متعلق بالإله لأنه بمعنى المعبود أو مضمن معناه كقولك هو حاتم في البلد</w:t>
      </w:r>
      <w:r>
        <w:rPr>
          <w:rFonts w:eastAsia="IRNazanin" w:cs="IRNazanin"/>
          <w:color w:val="111111"/>
          <w:sz w:val="28"/>
          <w:szCs w:val="28"/>
          <w:rtl w:val="true"/>
          <w:lang w:bidi="fa-IR"/>
        </w:rPr>
        <w:t>.</w:t>
      </w:r>
    </w:p>
    <w:p>
      <w:pPr>
        <w:pStyle w:val="Heading5"/>
        <w:numPr>
          <w:ilvl w:val="4"/>
          <w:numId w:val="1"/>
        </w:numPr>
        <w:rPr/>
      </w:pPr>
      <w:bookmarkStart w:id="2290" w:name="__RefHeading___Toc3703165_1468164448"/>
      <w:bookmarkStart w:id="2291" w:name="_Toc1044"/>
      <w:bookmarkEnd w:id="2290"/>
      <w:r>
        <w:rPr>
          <w:rtl w:val="true"/>
        </w:rPr>
        <w:t>«</w:t>
      </w:r>
      <w:r>
        <w:rPr/>
        <w:t>22</w:t>
      </w:r>
      <w:r>
        <w:rPr>
          <w:rtl w:val="true"/>
        </w:rPr>
        <w:t>»</w:t>
      </w:r>
      <w:bookmarkEnd w:id="2291"/>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وَ الدَّقَّاقُ مَعاً عَنِ ابْنِ زَكَرِيَّا الْقَطَّانِ عَنِ ابْنِ حَبِيبٍ عَنْ مُحَمَّدِ بْنِ عُبَيْدِ اللَّهِ عَنْ عَلِيِّ بْنِ الْحَكَمِ عَنْ عَبْدِ الرَّحْمَنِ بْنِ أَسْوَدَ عَنْ جَعْفَرِ بْنِ مُحَمَّدٍ عَنْ أَبِيهِ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لِرَسُولِ اللَّهِ صلي الله عليه و آله صَدِيقَانِ يَهُودِيَّانِ قَدْ آمَنَا بِمُوسَى رَسُولِ اللَّهِ وَ أَتَيَا مُحَمَّداً صلي الله عليه و آله وَ سَمِعَا مِنْهُ وَ قَدْ كَانَا قَرَءَا التَّوْرَاةَ وَ صُحُفَ إِبْرَاهِيمَ علیه السلام وَ عَلِمَا عِلْمَ الْكُتُبِ الْأُولَى فَلَمَّا قَبَضَ اللَّهُ تَبَارَكَ وَ تَعَالَى رَسُولَهُ صلي الله عليه و آله أَقْبَلَا يَسْأَلَانِ عَنْ صَاحِبِ الْأَمْرِ بَعْدَهُ وَ قَالا إِنَّهُ لَمْ يَمُتْ نَبِيٌّ قَطُّ إِلَّا وَ لَهُ خَلِيفَةٌ يَقُومُ بِالْأَمْرِ فِي أُمَّتِهِ مِنْ بَعْدِهِ قَرِيبُ الْقَرَابَةِ إِلَيْهِ مِنْ أَهْلِ بَيْتِهِ عَظِيمُ الْقَدْرِ</w:t>
      </w:r>
      <w:r>
        <w:rPr>
          <w:rStyle w:val="FootnoteAnchor"/>
          <w:rtl w:val="true"/>
        </w:rPr>
        <w:footnoteReference w:id="940"/>
      </w:r>
      <w:r>
        <w:rPr>
          <w:rFonts w:ascii="Amiri" w:hAnsi="Amiri" w:eastAsia="Amiri" w:cs="Amiri"/>
          <w:color w:val="111111"/>
          <w:sz w:val="28"/>
          <w:sz w:val="28"/>
          <w:szCs w:val="28"/>
          <w:rtl w:val="true"/>
          <w:lang w:bidi="ar-SA"/>
        </w:rPr>
        <w:t>جَلِيلُ الشَّأْنِ فَقَالَ أَحَدُهُمَا لِصَاحِبِهِ هَلْ تَعْرِفُ صَاحِبَ الْأَمْرِ مِنْ بَعْدِ هَذَا النَّبِيِّ قَالَ الْآخَرُ لَا أَعْلَمُهُ إِلَّا بِالصِّفَةِ الَّتِي أَجِدُهَا فِي التَّوْرَاةِ هُوَ الْأَصْلَعُ‌</w:t>
      </w:r>
      <w:r>
        <w:rPr>
          <w:rStyle w:val="FootnoteAnchor"/>
          <w:rtl w:val="true"/>
        </w:rPr>
        <w:footnoteReference w:id="941"/>
      </w:r>
      <w:r>
        <w:rPr>
          <w:rFonts w:ascii="Amiri" w:hAnsi="Amiri" w:eastAsia="Amiri" w:cs="Amiri"/>
          <w:color w:val="111111"/>
          <w:sz w:val="28"/>
          <w:sz w:val="28"/>
          <w:szCs w:val="28"/>
          <w:rtl w:val="true"/>
          <w:lang w:bidi="ar-SA"/>
        </w:rPr>
        <w:t>الْمُصَفَّرُ فَإِنَّهُ كَانَ أَقْرَبَ الْقَوْمِ مِنْ رَسُولِ اللَّهِ صلي الله عليه و آله فَلَمَّا دَخَلَا الْمَدِينَةَ وَ سَأَلَا عَنِ الْخَلِيفَةِ أُرْشِدَا إِلَى أَبِي بَكْرٍ فَلَمَّا نَظَرَا إِلَيْهِ قَالا لَيْسَ هَذَا صَاحِبَنَا ثُمَّ قَالا لَهُ مَا قَرَابَتُكَ مِنْ رَسُولِ اللَّهِ صلي الله عليه و آله قَالَ إِنِّي رَجُلٌ مِنْ عَشِيرَتِهِ وَ هُوَ زَوْجُ ابْنَتِي عَائِشَةَ قَالا هَلْ غَيْرُ هَذَا قَالَ لَا قَالا لَيْسَتْ هَذِهِ بِقَرَابَةٍ فَأَخْبِرْنَا أَيْنَ رَبُّكَ قَالَ فَوْقَ سَبْعِ سَمَاوَاتٍ قَالا هَلْ غَيْرُ هَذَا قَالَ لَا قَالا دُلَّنَا عَلَى مَنْ هُوَ أَعْلَمُ مِنْكَ فَإِنَّكَ أَنْتَ لَسْتَ بِالرَّجُلِ الَّذِي نَجِدُ فِي التَّوْرَاةِ أَنَّهُ وَصِيُّ هَذَا النَّبِيِّ وَ خَلِيفَتُهُ قَالَ فَتَغَيَّظَ مِنْ قَوْلِهِمَا وَ هَمَّ بِهِمَا</w:t>
      </w:r>
      <w:r>
        <w:rPr>
          <w:rStyle w:val="FootnoteAnchor"/>
          <w:rtl w:val="true"/>
        </w:rPr>
        <w:footnoteReference w:id="942"/>
      </w:r>
      <w:r>
        <w:rPr>
          <w:rFonts w:ascii="Amiri" w:hAnsi="Amiri" w:eastAsia="Amiri" w:cs="Amiri"/>
          <w:color w:val="111111"/>
          <w:sz w:val="28"/>
          <w:sz w:val="28"/>
          <w:szCs w:val="28"/>
          <w:rtl w:val="true"/>
          <w:lang w:bidi="ar-SA"/>
        </w:rPr>
        <w:t>ثُمَّ أَرْشَدَهُمَا إِلَى عُمَرَ وَ ذَلِكَ أَنَّهُ عَرَفَ مِنْ عُمَرَ أَنَّهُمَا إِنِ</w:t>
      </w:r>
    </w:p>
    <w:p>
      <w:pPr>
        <w:pStyle w:val="BookText"/>
        <w:rPr/>
      </w:pPr>
      <w:r>
        <w:rPr>
          <w:rFonts w:ascii="IRNazanin" w:hAnsi="IRNazanin" w:eastAsia="IRNazanin"/>
          <w:color w:val="111111"/>
          <w:sz w:val="28"/>
          <w:sz w:val="28"/>
          <w:szCs w:val="28"/>
          <w:rtl w:val="true"/>
          <w:lang w:bidi="fa-IR"/>
        </w:rPr>
        <w:t>او از دهریون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استدلال او به آن چیزی بوده که ظاهر آیه موهِم آن است یعنی بودن خدا به نفس خود در آسمان و زمین که موافق مذهب آنها شود که می گویند طبیعت مبدأ است و هم در اجرام آسمانی و هم زمینی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پاسخ فرمود که منظور آیه آن است که خداوند در آسمان و زمین به این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مفسرین گفته اند ظرف متعلق به إله است زیرا به معنای معبود یا متضمن آن معناست مثل اینکه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حاتمی در شهر است</w:t>
      </w:r>
      <w:r>
        <w:rPr>
          <w:rFonts w:eastAsia="IRNazanin" w:cs="IRNazanin"/>
          <w:color w:val="111111"/>
          <w:sz w:val="28"/>
          <w:szCs w:val="28"/>
          <w:rtl w:val="true"/>
          <w:lang w:bidi="fa-IR"/>
        </w:rPr>
        <w:t>.</w:t>
      </w:r>
    </w:p>
    <w:p>
      <w:pPr>
        <w:pStyle w:val="Heading5"/>
        <w:numPr>
          <w:ilvl w:val="4"/>
          <w:numId w:val="1"/>
        </w:numPr>
        <w:rPr/>
      </w:pPr>
      <w:bookmarkStart w:id="2292" w:name="__RefHeading___Toc3703167_1468164448"/>
      <w:bookmarkStart w:id="2293" w:name="_Toc1045"/>
      <w:bookmarkEnd w:id="2292"/>
      <w:r>
        <w:rPr>
          <w:rtl w:val="true"/>
        </w:rPr>
        <w:t xml:space="preserve">روایت </w:t>
      </w:r>
      <w:r>
        <w:rPr/>
        <w:t>22</w:t>
      </w:r>
      <w:bookmarkEnd w:id="2293"/>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روایت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دو آشنای یهود بود که به موسی ایمان آورده بودند و به خدمت حضرت آمده و از او شنیده بودند و تورات و صحف ابراهیم و موسی را خوانده بودند و علم کتابهای نخستین را دانسته بودند و چون خدای تبارک و تعالی روح مطهر رسول خود را قبض کرد آن دو یهود از صاحب امر خلافت بعد از آن حضرت سؤال می کردند و گفتند که هرگز هیچ پیغمبری نمرده مگر آن که او را خلیفه و جانشینی بوده که در میان امتش بعد از او به امر خلافت قیام می نموده و قرابتش به او نزدیک و از خاندان او بوده و قدرش بزرگ و شأنش عظیم بوده پس یکی از آنها به یار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صاحب این امر را بعد از این پیغمبر می‌شناسی؟ آن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نمی‌شناسم مگر به صفتی که آن را در تورات می یابم؛ او است آن که پیش سرش مو ندارد و رنگش زرد است پس به درستی که او نسبت به رسول صلی الله علیه و آله از همه قوم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مدینه شدند و از خلیفه رسول سؤال کردند ایشان را به سوی ابو بکر راهنمایی نمودند و چون به سویش نظر کردند گفتند که این صاحب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ابو بکر گفتند که خویشیت نسبت به رسول خدا صلی الله علیه و آله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خویشان اویم و او شوهر دخترم عایشه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امر خویشی دیگری داری؟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این خویشی خویشی نیست، پس ما را خبر ده که پروردگارت در کجا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بالای 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می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دلالت کن بر کسی که از تو داناتر است زیرا که تو آن مردی نیستی که ما صفتش را در تورات می‌یابیم که او وصی این پیغمبر و خلیفه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از گفتار ایشان به خشم آمد و قصد کرد که ایشان را بکشد بعد از آن ایشان را به سوی عمر ارشاد کرد و این به جهت آن بود که می دانست اگر آنها چیز ناخوشایندی </w:t>
      </w:r>
    </w:p>
    <w:p>
      <w:pPr>
        <w:pStyle w:val="BookText"/>
        <w:rPr/>
      </w:pPr>
      <w:r>
        <w:rPr>
          <w:rFonts w:ascii="Amiri" w:hAnsi="Amiri" w:eastAsia="Amiri" w:cs="Amiri"/>
          <w:color w:val="111111"/>
          <w:sz w:val="28"/>
          <w:sz w:val="28"/>
          <w:szCs w:val="28"/>
          <w:rtl w:val="true"/>
          <w:lang w:bidi="ar-SA"/>
        </w:rPr>
        <w:t>اسْتَقْبَلَاهُ بِشَيْ‌ءٍ بَطَشَ بِهِمَا</w:t>
      </w:r>
      <w:r>
        <w:rPr>
          <w:rStyle w:val="FootnoteAnchor"/>
          <w:rtl w:val="true"/>
        </w:rPr>
        <w:footnoteReference w:id="943"/>
      </w:r>
      <w:r>
        <w:rPr>
          <w:rFonts w:ascii="Amiri" w:hAnsi="Amiri" w:eastAsia="Amiri" w:cs="Amiri"/>
          <w:color w:val="111111"/>
          <w:sz w:val="28"/>
          <w:sz w:val="28"/>
          <w:szCs w:val="28"/>
          <w:rtl w:val="true"/>
          <w:lang w:bidi="ar-SA"/>
        </w:rPr>
        <w:t xml:space="preserve">فَلَمَّا أَتَيَاهُ قَالا مَا قَرَابَتُكَ مِنْ هَذَا النَّبِيِّ قَالَ أَنَا مِنْ عَشِيرَتِهِ وَ هُوَ زَوْجُ ابْنَتِي حَفْصَةَ قَالا هَلْ غَيْرُ هَذَا قَالَ لَا قَالا لَيْسَتْ هَذِهِ بِقَرَابَةٍ وَ لَيْسَتْ هَذِهِ الصِّفَةَ الَّتِي نَجِدُهَا فِي التَّوْرَاةِ ثُمَّ قَالا لَهُ فَأَيْنَ رَبُّكَ قَالَ فَوْقَ سَبْعِ سَمَاوَاتٍ قَالا هَلْ غَيْرُ هَذَا قَالَ لَا قَالَ دُلَّنَا عَلَى مَنْ هُوَ أَعْلَمُ مِنْكَ فَأَرْشَدَهُمَا إِلَى عَلِيٍّ علیه السلام فَلَمَّا جَاءَاهُ فَنَظَرَا إِلَيْهِ قَالَ أَحَدُهُمَا لِصَاحِبِهِ إِنَّهُ الرَّجُلُ الَّذِي صِفَتُهُ فِي التَّوْرَاةِ إِنَّهُ وَصِيُّ هَذَا النَّبِيِّ وَ خَلِيفَتُهُ وَ زَوْجُ ابْنَتِهِ وَ أَبُو السِّبْطَيْنِ وَ الْقَائِمُ بِالْحَقِّ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قَالا لِعَلِيٍّ علیه السلام أَيُّهَا الرَّجُلُ مَا قَرَابَتُكَ مِنْ رَسُولِ اللَّهِ صلي الله عليه و آله قَالَ هُوَ أَخِي وَ أَنَا وَارِثُهُ وَ وَصِيُّهُ وَ أَوَّلُ مَنْ آمَنَ بِهِ وَ أَنَا زَوْجُ ابْنَتِهِ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الْقَرَابَةُ الْفَاخِرَةُ وَ الْمَنْزِلَةُ الْقَرِيبَةُ وَ هَذِهِ الصِّفَةُ الَّتِي نَجِدُهَا فِي التَّوْرَاةِ فَأَيْنَ رَبُّكَ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لَهُمَا عَلِيٌّ علیه السلام إِنْ شِئْتُمَا أَنْبَأْتُكُمَا بِالَّذِي كَانَ عَلَى عَهْدِ نَبِيِّكُمَا مُوسَى علیه السلام وَ إِنْ شِئْتُمَا أَنْبَأْتُكُمَا بِالَّذِي كَانَ عَلَى عَهْدِ نَبِيِّنَا مُحَمَّدٍ صلي الله عليه و آله قَالا أَنْبِئْنَا بِالَّذِي كَانَ عَلَى عَهْدِ نَبِيِّنَا مُوسَى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أَرْبَعَةُ أَمْلَاكٍ مَلَكٌ مِنَ الْمَشْرِقِ وَ مَلَكٌ مِنَ الْمَغْرِبِ وَ مَلَكٌ مِنَ السَّمَاءِ وَ مَلَكٌ مِنَ الْأَرْضِ فَقَالَ صَاحِبُ الْمَشْرِقِ لِصَاحِبِ الْمَغْرِبِ مِنْ أَيْنَ أَقْبَلْتَ قَالَ أَقْبَلْتُ مِنْ عِنْدِ رَبِّي وَ قَالَ صَاحِبُ الْمَغْرِبِ لِصَاحِبِ الْمَشْرِقِ مِنْ أَيْنَ أَقْبَلْتَ قَالَ أَقْبَلْتُ مِنْ عِنْدِ رَبِّي وَ قَالَ النَّازِلُ مِنَ السَّمَاءِ لِلْخَارِجِ مِنَ الْأَرْضِ مِنْ أَيْنَ أَقْبَلْتَ قَالَ أَقْبَلْتُ مِنْ عِنْدِ رَبِّي وَ قَالَ الْخَارِجُ مِنَ الْأَرْضِ لِلنَّازِلِ مِنَ السَّمَاءِ مِنْ أَيْنَ أَقْبَلْتَ قَالَ أَقْبَلْتُ مِنْ عِنْدِ رَبِّي فَهَذَا مَا كَانَ عَلَى عَهْدِ نَبِيِّكُمَا مُوسَى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كَانَ عَلَى عَهْدِ نَبِيِّنَا فَذَلِكَ قَوْلُهُ فِي مُحْكَمِ كِتَابِهِ ما يَكُونُ مِنْ نَجْوى ثَلاثَةٍ إِلَّا هُوَ رابِعُهُمْ وَ لا خَمْسَةٍ إِلَّا هُوَ سادِسُهُمْ وَ لا أَدْنى مِنْ ذلِكَ وَ لا أَكْثَرَ إِلَّا هُوَ مَعَهُمْ أَيْنَ ما كانُوا الْآيَةَ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پیش عمر بگویند او بر ایشان سخت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عمر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خویشیت نسبت به این پیغمبر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قبیله و خویشان اویم و او شوهر دختر من حفصه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امر خویشی دیگری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خویشی خویشی نیست و این صفت صفتی نیست که ما آن را در تورات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در کجا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می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دلالت کن بر کسی که از تو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ایشان را به سوی علی علیه السلام ارشاد کرد و چون به نزد آن حضرت آمدند و به سویش نظر کردند یکی از آنها به رفیق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مردی ست که ما در تورات صفتش را می‌شناسیم که او وصی این پیغمبر و خلیفه او است و شوهر دخترش و پدر دو نبیره‌اش و قائم به حق بعد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علی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خویشیت نسبت به رسول خدا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برادر من است و منم وارث و وصی او و اول کسی که به او ایمان آورده و منم شوهر دخترش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خویشی فاخر و منزله نزدیک است و این صفت همان صفتی است که ما آن را در تورات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والای تو در کجا است؟ علی علیه السلام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خواهید شما را خبر دهم به آنچه در زمان پیغمبر شما موسی بوده و اگر خواهید شما را خبر دهم به آنچه در عهد پیغمبر ما محمد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خبر ده به آنچه در عهد پیغمبر ما موسی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فرشته رو آوردند و آمدند یک فرشته از مشرق و یکی از مغرب ویکی از آسمان و یکی از زمین، پس آن مشرقی به مغربی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پروردگار خود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از آسمان فرود آمده بود به آن که از زمین بیرون آمده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پروردگارم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از زمین بیرون آمده بود به آن که از آسمان فرود آمده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پروردگارم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آن چیزی است که در عهد پیغمبر شما موسی بوده و اما آنچه در زمان پیغمبر ما محمد بود همان قول خدا است در کتاب محکمش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مِنْ نَجْوی ثَلاثَةٍ إِلَّا هُوَ رابِعُهُمْ وَ لا خَمْسَةٍ إِلَّا هُوَ سادِسُهُمْ وَ لا أَدْنی مِنْ ذلِکَ وَ لا أَکْثَرَ إِلَّا هُوَ مَعَهُمْ أَیْنَ ما کانُوا</w:t>
      </w:r>
      <w:r>
        <w:rPr>
          <w:rFonts w:eastAsia="IRNazanin" w:cs="IRNazanin"/>
          <w:color w:val="111111"/>
          <w:sz w:val="28"/>
          <w:szCs w:val="28"/>
          <w:rtl w:val="true"/>
          <w:lang w:bidi="fa-IR"/>
        </w:rPr>
        <w:t>»</w:t>
      </w:r>
      <w:r>
        <w:rPr>
          <w:rStyle w:val="FootnoteAnchor"/>
          <w:rtl w:val="true"/>
        </w:rPr>
        <w:footnoteReference w:id="944"/>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گفتگوی محرمانه‌ای میان سه تن نیست مگر اینکه او چهارمین آنهاست، و نه میان پنج تن مگر اینکه او ششمین آنهاست، و نه کمتر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بیشتر، مگر اینکه هر کجا باشند او با آنهاست</w:t>
      </w:r>
      <w:r>
        <w:rPr>
          <w:rFonts w:eastAsia="IRNazanin" w:cs="IRNazanin"/>
          <w:color w:val="111111"/>
          <w:sz w:val="28"/>
          <w:szCs w:val="28"/>
          <w:rtl w:val="true"/>
          <w:lang w:bidi="fa-IR"/>
        </w:rPr>
        <w:t xml:space="preserve">.}. </w:t>
      </w:r>
      <w:bookmarkStart w:id="2294" w:name="pg16997_179807"/>
    </w:p>
    <w:p>
      <w:pPr>
        <w:pStyle w:val="BookText"/>
        <w:rPr/>
      </w:pPr>
      <w:bookmarkEnd w:id="2294"/>
      <w:r>
        <w:rPr>
          <w:rFonts w:ascii="Amiri" w:hAnsi="Amiri" w:eastAsia="Amiri" w:cs="Amiri"/>
          <w:color w:val="111111"/>
          <w:sz w:val="28"/>
          <w:sz w:val="28"/>
          <w:szCs w:val="28"/>
          <w:rtl w:val="true"/>
          <w:lang w:bidi="ar-SA"/>
        </w:rPr>
        <w:t>قَالَ الْيَهُودِيَّانِ فَمَا مَنَعَ صَاحِبَيْكَ أَنْ يَكُونَا جَعَلَاكَ فِي مَوْضِعِكَ الَّذِي أَنْتَ أَهْلُهُ فَوَ الَّذِي أَنْزَلَ التَّوْرَاةَ عَلَى مُوسَى إِنَّكَ لَأَنْتَ الْخَلِيفَةُ حَقّاً نَجِدُ صِفَتَكَ فِي كُتُبِنَا وَ نَقْرَؤُهُ فِي كَنَائِسِنَا وَ إِنَّكَ لَأَنْتَ أَحَقُّ بِهَذَا الْأَمْرِ وَ أَوْلَى بِهِ مِمَّنْ قَدْ غَلَبَكَ عَلَيْهِ فَقَالَ عَلِيٌّ علیه السلام قَدَّمَا وَ أَخَّرَا وَ حِسَابُهُمَا عَلَى اللَّهِ عَزَّ وَ جَلَّ يُوقَفَانِ وَ يُسْأَلَانِ</w:t>
      </w:r>
      <w:r>
        <w:rPr>
          <w:rFonts w:eastAsia="Amiri" w:cs="Amiri" w:ascii="Amiri" w:hAnsi="Amiri"/>
          <w:color w:val="111111"/>
          <w:sz w:val="28"/>
          <w:szCs w:val="28"/>
          <w:rtl w:val="true"/>
          <w:lang w:bidi="ar-SA"/>
        </w:rPr>
        <w:t>.</w:t>
      </w:r>
    </w:p>
    <w:p>
      <w:pPr>
        <w:pStyle w:val="Heading5"/>
        <w:numPr>
          <w:ilvl w:val="4"/>
          <w:numId w:val="1"/>
        </w:numPr>
        <w:rPr/>
      </w:pPr>
      <w:bookmarkStart w:id="2295" w:name="__RefHeading___Toc3703169_1468164448"/>
      <w:bookmarkStart w:id="2296" w:name="_Toc1046"/>
      <w:bookmarkEnd w:id="2295"/>
      <w:r>
        <w:rPr>
          <w:rtl w:val="true"/>
        </w:rPr>
        <w:t>«</w:t>
      </w:r>
      <w:r>
        <w:rPr/>
        <w:t>23</w:t>
      </w:r>
      <w:r>
        <w:rPr>
          <w:rtl w:val="true"/>
        </w:rPr>
        <w:t>»</w:t>
      </w:r>
      <w:bookmarkEnd w:id="2296"/>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أَبِيهِ عَنِ ابْنِ عِيسَى عَنِ الْحُسَيْنِ بْنِ سَعِيدٍ عَنِ الْقَاسِمِ بْنِ مُحَمَّدٍ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أَبِي جَعْفَرٍ علیه السلام فَقَالَ لَهُ يَا أَبَا جَعْفَرٍ أَخْبِرْنِي عَنْ رَبِّكَ مَتَى كَانَ ؟</w:t>
      </w:r>
    </w:p>
    <w:p>
      <w:pPr>
        <w:pStyle w:val="BookText"/>
        <w:rPr/>
      </w:pPr>
      <w:r>
        <w:rPr>
          <w:rFonts w:ascii="Amiri" w:hAnsi="Amiri" w:eastAsia="Amiri" w:cs="Amiri"/>
          <w:color w:val="111111"/>
          <w:sz w:val="28"/>
          <w:sz w:val="28"/>
          <w:szCs w:val="28"/>
          <w:rtl w:val="true"/>
          <w:lang w:bidi="ar-SA"/>
        </w:rPr>
        <w:t>فَقَالَ وَيْلَكَ إِنَّمَا يُقَالُ لِشَيْ‌ءٍ لَمْ يَكُنْ فَكَانَ مَتَى كَانَ إِنَّ رَبِّي تَبَارَكَ وَ تَعَالَى كَانَ لَمْ يَزَلْ حَيّاً بِلَا كَيْفٍ وَ لَمْ يَكُنْ لَهُ كَانَ وَ لَا كَانَ لِكَوْنِهِ كَيْفٌ وَ لَا كَانَ لَهُ أَيْنٌ وَ لَا كَانَ فِي شَيْ‌ءٍ وَ لَا كَانَ عَلَى شَيْ‌ءٍ وَ لَا ابْتَدَعَ لِكَانَهُ مَكَاناً</w:t>
      </w:r>
      <w:r>
        <w:rPr>
          <w:rStyle w:val="FootnoteAnchor"/>
          <w:rtl w:val="true"/>
        </w:rPr>
        <w:footnoteReference w:id="945"/>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2297" w:name="__RefHeading___Toc3703171_1468164448"/>
      <w:bookmarkStart w:id="2298" w:name="_Toc1047"/>
      <w:bookmarkEnd w:id="2297"/>
      <w:r>
        <w:rPr>
          <w:rtl w:val="true"/>
        </w:rPr>
        <w:t>«</w:t>
      </w:r>
      <w:r>
        <w:rPr/>
        <w:t>24</w:t>
      </w:r>
      <w:r>
        <w:rPr>
          <w:rtl w:val="true"/>
        </w:rPr>
        <w:t>»</w:t>
      </w:r>
      <w:bookmarkEnd w:id="2298"/>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أَمِيرُ الْمُؤْمِنِينَ علیه السلام أَيْنَ كَانَ رَبُّنَا قَبْلَ أَنْ يَخْلُقَ سَمَاءً وَ أَرْضاً فَقَالَ علیه السلام أَيْنَ سُؤَالٌ عَنْ مَكَانٍ وَ كَانَ اللَّهُ وَ لَا مَكَانَ</w:t>
      </w:r>
      <w:r>
        <w:rPr>
          <w:rFonts w:eastAsia="Amiri" w:cs="Amiri" w:ascii="Amiri" w:hAnsi="Amiri"/>
          <w:color w:val="111111"/>
          <w:sz w:val="28"/>
          <w:szCs w:val="28"/>
          <w:rtl w:val="true"/>
          <w:lang w:bidi="ar-SA"/>
        </w:rPr>
        <w:t>.</w:t>
      </w:r>
    </w:p>
    <w:p>
      <w:pPr>
        <w:pStyle w:val="Heading5"/>
        <w:numPr>
          <w:ilvl w:val="4"/>
          <w:numId w:val="1"/>
        </w:numPr>
        <w:rPr/>
      </w:pPr>
      <w:bookmarkStart w:id="2299" w:name="__RefHeading___Toc3703173_1468164448"/>
      <w:bookmarkStart w:id="2300" w:name="_Toc1048"/>
      <w:bookmarkEnd w:id="2299"/>
      <w:r>
        <w:rPr>
          <w:rtl w:val="true"/>
        </w:rPr>
        <w:t>«</w:t>
      </w:r>
      <w:r>
        <w:rPr/>
        <w:t>25</w:t>
      </w:r>
      <w:r>
        <w:rPr>
          <w:rtl w:val="true"/>
        </w:rPr>
        <w:t>»</w:t>
      </w:r>
      <w:bookmarkEnd w:id="2300"/>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مُحَمَّدٍ الْعَطَّارِ عَنِ ابْنِ أَبَانٍ عَنِ ابْنِ أُورَمَةَ</w:t>
      </w:r>
      <w:r>
        <w:rPr>
          <w:rStyle w:val="FootnoteAnchor"/>
          <w:rtl w:val="true"/>
        </w:rPr>
        <w:footnoteReference w:id="946"/>
      </w:r>
      <w:r>
        <w:rPr>
          <w:rFonts w:ascii="Amiri" w:hAnsi="Amiri" w:eastAsia="Amiri" w:cs="Amiri"/>
          <w:color w:val="111111"/>
          <w:sz w:val="28"/>
          <w:sz w:val="28"/>
          <w:szCs w:val="28"/>
          <w:rtl w:val="true"/>
          <w:lang w:bidi="ar-SA"/>
        </w:rPr>
        <w:t>عَنِ ابْنِ مَحْبُوبٍ عَنْ صَالِحِ بْنِ حَمْزَةَ عَنْ أَبَانٍ عَنْ أَسَدٍ عَنِ الْمُفَضَّلِ بْنِ عُمَرَ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فِي شَيْ‌ءٍ أَوْ مِنْ شَيْ‌ءٍ أَوْ عَلَى شَيْ‌ءٍ فَقَدْ أَشْرَكَ لَوْ كَانَ عَزَّ وَ جَلَّ عَلَى شَيْ‌ءٍ لَكَانَ مَحْمُولًا</w:t>
      </w:r>
      <w:r>
        <w:rPr>
          <w:rStyle w:val="FootnoteAnchor"/>
          <w:rtl w:val="true"/>
        </w:rPr>
        <w:footnoteReference w:id="947"/>
      </w:r>
      <w:r>
        <w:rPr>
          <w:rFonts w:ascii="Amiri" w:hAnsi="Amiri" w:eastAsia="Amiri" w:cs="Amiri"/>
          <w:color w:val="111111"/>
          <w:sz w:val="28"/>
          <w:sz w:val="28"/>
          <w:szCs w:val="28"/>
          <w:rtl w:val="true"/>
          <w:lang w:bidi="ar-SA"/>
        </w:rPr>
        <w:t>وَ لَوْ كَانَ فِي شَيْ‌ءٍ لَكَانَ مَحْصُوراً وَ لَوْ كَانَ مِنْ شَيْ‌ءٍ لَكَانَ مُحْدَثاً</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 مانع شد که آن دو نفر تو را در جایگاهی که سزاوار آن هستی قرار دهند، که قسم به آن کسی که تورات را بر موسی فرو فرستاده که تویی خلیفه حقی که ما صفت تو را در کتابهای خود می‌یابیم و آن را در کنشتهای خود می خوانیم و به درستی که تو به این امر سزاوارتر و شایسته تری از کسی که در آن بر تو غالب شده؟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داشتند و به تأخیر انداختند و حساب ایشان بر خدای عزّ و جلّ است و در موقف حساب باز داشته میشوند و از ایشان سؤال خواهد شد</w:t>
      </w:r>
      <w:r>
        <w:rPr>
          <w:rFonts w:eastAsia="IRNazanin" w:cs="IRNazanin"/>
          <w:color w:val="111111"/>
          <w:sz w:val="28"/>
          <w:szCs w:val="28"/>
          <w:rtl w:val="true"/>
          <w:lang w:bidi="fa-IR"/>
        </w:rPr>
        <w:t>.</w:t>
      </w:r>
      <w:r>
        <w:rPr>
          <w:rStyle w:val="FootnoteAnchor"/>
          <w:rtl w:val="true"/>
        </w:rPr>
        <w:footnoteReference w:id="949"/>
      </w:r>
    </w:p>
    <w:p>
      <w:pPr>
        <w:pStyle w:val="Heading5"/>
        <w:numPr>
          <w:ilvl w:val="4"/>
          <w:numId w:val="1"/>
        </w:numPr>
        <w:rPr/>
      </w:pPr>
      <w:bookmarkStart w:id="2301" w:name="__RefHeading___Toc3703175_1468164448"/>
      <w:bookmarkStart w:id="2302" w:name="_Toc1049"/>
      <w:bookmarkEnd w:id="2301"/>
      <w:r>
        <w:rPr>
          <w:rtl w:val="true"/>
        </w:rPr>
        <w:t xml:space="preserve">روایت </w:t>
      </w:r>
      <w:r>
        <w:rPr/>
        <w:t>23</w:t>
      </w:r>
      <w:bookmarkEnd w:id="2302"/>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باقر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 مرا خبر ده از پروردگارت که چه وقت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چیزی که نبوده و سپس بود شده،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پروردگار من همیشه زنده بود بی چگونگی و برای او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برای بودنش چگونگی نبود و برایش جایی نبود و در چیزی نبود و بر چیزی نبود و از برای بودنش مکانی را اختراع نفرمود</w:t>
      </w:r>
      <w:r>
        <w:rPr>
          <w:rFonts w:eastAsia="IRNazanin" w:cs="IRNazanin"/>
          <w:color w:val="111111"/>
          <w:sz w:val="28"/>
          <w:szCs w:val="28"/>
          <w:rtl w:val="true"/>
          <w:lang w:bidi="fa-IR"/>
        </w:rPr>
        <w:t>.</w:t>
      </w:r>
      <w:r>
        <w:rPr>
          <w:rStyle w:val="FootnoteAnchor"/>
          <w:rtl w:val="true"/>
        </w:rPr>
        <w:footnoteReference w:id="950"/>
      </w:r>
    </w:p>
    <w:p>
      <w:pPr>
        <w:pStyle w:val="Heading5"/>
        <w:numPr>
          <w:ilvl w:val="4"/>
          <w:numId w:val="1"/>
        </w:numPr>
        <w:rPr/>
      </w:pPr>
      <w:bookmarkStart w:id="2303" w:name="__RefHeading___Toc3703177_1468164448"/>
      <w:bookmarkStart w:id="2304" w:name="_Toc1050"/>
      <w:bookmarkEnd w:id="2303"/>
      <w:r>
        <w:rPr>
          <w:rtl w:val="true"/>
        </w:rPr>
        <w:t xml:space="preserve">روایت </w:t>
      </w:r>
      <w:r>
        <w:rPr/>
        <w:t>24</w:t>
      </w:r>
      <w:bookmarkEnd w:id="2304"/>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پیش از آنکه آسمان و زمین را بیافریند در کجا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از مکان است و خدا بود و هیچ مکانی نبود</w:t>
      </w:r>
      <w:r>
        <w:rPr>
          <w:rFonts w:eastAsia="IRNazanin" w:cs="IRNazanin"/>
          <w:color w:val="111111"/>
          <w:sz w:val="28"/>
          <w:szCs w:val="28"/>
          <w:rtl w:val="true"/>
          <w:lang w:bidi="fa-IR"/>
        </w:rPr>
        <w:t>.</w:t>
      </w:r>
      <w:r>
        <w:rPr>
          <w:rStyle w:val="FootnoteAnchor"/>
          <w:rtl w:val="true"/>
        </w:rPr>
        <w:footnoteReference w:id="951"/>
      </w:r>
    </w:p>
    <w:p>
      <w:pPr>
        <w:pStyle w:val="Heading5"/>
        <w:numPr>
          <w:ilvl w:val="4"/>
          <w:numId w:val="1"/>
        </w:numPr>
        <w:rPr/>
      </w:pPr>
      <w:bookmarkStart w:id="2305" w:name="__RefHeading___Toc3703179_1468164448"/>
      <w:bookmarkStart w:id="2306" w:name="_Toc1051"/>
      <w:bookmarkEnd w:id="2305"/>
      <w:r>
        <w:rPr>
          <w:rtl w:val="true"/>
        </w:rPr>
        <w:t xml:space="preserve">روایت </w:t>
      </w:r>
      <w:r>
        <w:rPr/>
        <w:t>25</w:t>
      </w:r>
      <w:bookmarkEnd w:id="2306"/>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گمان کند که خدا در چیزی است یا از چیزی یا بر چیزی است همانا شرک ورزیده، اگر خدای عزّ و جلّ بر چیزی باشد هر آینه محمول باشد که چیزی او را برداشته باشد و اگر در چیزی باشد محصور باشد که چیزی دور او را گرفته باشد و اگر از چیزی باشد محدث باشد که دیگری او را پدید آورده باشد</w:t>
      </w:r>
      <w:r>
        <w:rPr>
          <w:rFonts w:eastAsia="IRNazanin" w:cs="IRNazanin"/>
          <w:color w:val="111111"/>
          <w:sz w:val="28"/>
          <w:szCs w:val="28"/>
          <w:rtl w:val="true"/>
          <w:lang w:bidi="fa-IR"/>
        </w:rPr>
        <w:t>.</w:t>
      </w:r>
      <w:r>
        <w:rPr>
          <w:rStyle w:val="FootnoteAnchor"/>
          <w:rtl w:val="true"/>
        </w:rPr>
        <w:footnoteReference w:id="952"/>
      </w:r>
      <w:bookmarkStart w:id="2307" w:name="pg16997_179808"/>
    </w:p>
    <w:p>
      <w:pPr>
        <w:pStyle w:val="Heading5"/>
        <w:numPr>
          <w:ilvl w:val="4"/>
          <w:numId w:val="1"/>
        </w:numPr>
        <w:rPr/>
      </w:pPr>
      <w:bookmarkStart w:id="2308" w:name="__RefHeading___Toc3703181_1468164448"/>
      <w:bookmarkStart w:id="2309" w:name="_Toc1052"/>
      <w:bookmarkEnd w:id="2307"/>
      <w:bookmarkEnd w:id="2308"/>
      <w:r>
        <w:rPr>
          <w:rtl w:val="true"/>
        </w:rPr>
        <w:t>بیان</w:t>
      </w:r>
      <w:bookmarkEnd w:id="2309"/>
    </w:p>
    <w:p>
      <w:pPr>
        <w:pStyle w:val="BookText"/>
        <w:rPr/>
      </w:pPr>
      <w:r>
        <w:rPr>
          <w:rFonts w:ascii="IRNazanin" w:hAnsi="IRNazanin" w:eastAsia="IRNazanin"/>
          <w:color w:val="111111"/>
          <w:sz w:val="28"/>
          <w:sz w:val="28"/>
          <w:szCs w:val="28"/>
          <w:rtl w:val="true"/>
          <w:lang w:bidi="fa-IR"/>
        </w:rPr>
        <w:t>لكان محمولا أي محتاجا إلى ما يحمله قوله علیه السلام محصورا أي عاجزا ممنوعا عن الخروج عن المكان أو محصورا بذلك الشي‌ء و محويا به فيكون له انقطاع و انتهاء فيكون ذا حدود و أجزاء</w:t>
      </w:r>
      <w:r>
        <w:rPr>
          <w:rFonts w:eastAsia="IRNazanin" w:cs="IRNazanin"/>
          <w:color w:val="111111"/>
          <w:sz w:val="28"/>
          <w:szCs w:val="28"/>
          <w:rtl w:val="true"/>
          <w:lang w:bidi="fa-IR"/>
        </w:rPr>
        <w:t>.</w:t>
      </w:r>
    </w:p>
    <w:p>
      <w:pPr>
        <w:pStyle w:val="Heading5"/>
        <w:numPr>
          <w:ilvl w:val="4"/>
          <w:numId w:val="1"/>
        </w:numPr>
        <w:rPr/>
      </w:pPr>
      <w:bookmarkStart w:id="2310" w:name="__RefHeading___Toc3703183_1468164448"/>
      <w:bookmarkStart w:id="2311" w:name="_Toc1053"/>
      <w:bookmarkEnd w:id="2310"/>
      <w:r>
        <w:rPr>
          <w:rtl w:val="true"/>
        </w:rPr>
        <w:t>«</w:t>
      </w:r>
      <w:r>
        <w:rPr/>
        <w:t>26</w:t>
      </w:r>
      <w:r>
        <w:rPr>
          <w:rtl w:val="true"/>
        </w:rPr>
        <w:t>»</w:t>
      </w:r>
      <w:bookmarkEnd w:id="2311"/>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ابْنِ مَحْبُوبٍ عَنْ حَمَّادِ بْنِ عَمْرٍو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 اللَّهَ عَزَّ وَ جَلَّ فِي شَيْ‌ءٍ أَوْ مِنْ شَيْ‌ءٍ أَوْ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الدليل على أن الله عز و جل لا في مكان أن الأماكن كلها حادثة و قد قام الدليل على أن الله عز و جل قديم سابق للأماكن و ليس يجوز أن يحتاج الغني القديم إلى ما كان غنيا عنه و لا أن يتغير عما لم يزل موجودا عليه فصح اليوم أنه لا في مكان كما أنه لم يزل كذلك و تصديق ذلك مَا حَدَّثَنَا بِهِ الْقَطَّانُ عَنِ ابْنِ زَكَرِيَّا الْقَطَّانِ عَنِ ابْنِ حَبِيبٍ عَنِ ابْنِ بُهْلُولٍ عَنْ أَبِيهِ عَنْ سُلَيْمَانَ الْمَرْوَزِيِّ عَنْ سُلَيْمَانَ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لِجَعْفَرِ بْنِ مُحَمَّدٍ علیه السلام هَلْ يَجُوزُ أَنْ نَقُولَ إِنَّ اللَّهَ عَزَّ وَ جَلَّ فِي مَكَانٍ فَقَالَ سُبْحَانَ اللَّهِ وَ تَعَالَى عَنْ ذَلِكَ إِنَّهُ لَوْ كَانَ فِي مَكَانٍ لَكَانَ مُحْدَثاً لِأَنَّ الْكَائِنَ فِي مَكَانٍ مُحْتَاجٌ إِلَى الْمَكَانِ وَ الِاحْتِيَاجُ مِنْ صِفَاتِ الْحَدَثِ لَا مِنْ صِفَاتِ الْقَدِيمِ</w:t>
      </w:r>
      <w:r>
        <w:rPr>
          <w:rFonts w:eastAsia="Amiri" w:cs="Amiri" w:ascii="Amiri" w:hAnsi="Amiri"/>
          <w:color w:val="111111"/>
          <w:sz w:val="28"/>
          <w:szCs w:val="28"/>
          <w:rtl w:val="true"/>
          <w:lang w:bidi="ar-SA"/>
        </w:rPr>
        <w:t>.</w:t>
      </w:r>
    </w:p>
    <w:p>
      <w:pPr>
        <w:pStyle w:val="Heading5"/>
        <w:numPr>
          <w:ilvl w:val="4"/>
          <w:numId w:val="1"/>
        </w:numPr>
        <w:rPr/>
      </w:pPr>
      <w:bookmarkStart w:id="2312" w:name="__RefHeading___Toc3703185_1468164448"/>
      <w:bookmarkStart w:id="2313" w:name="_Toc1054"/>
      <w:bookmarkEnd w:id="2312"/>
      <w:r>
        <w:rPr>
          <w:rtl w:val="true"/>
        </w:rPr>
        <w:t>«</w:t>
      </w:r>
      <w:r>
        <w:rPr/>
        <w:t>27</w:t>
      </w:r>
      <w:r>
        <w:rPr>
          <w:rtl w:val="true"/>
        </w:rPr>
        <w:t>»</w:t>
      </w:r>
      <w:bookmarkEnd w:id="2313"/>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الْأَسَدِيِّ عَنِ الْبَرْمَكِيِّ عَنْ عَلِيِّ بْنِ عَبَّاسٍ عَنِ الْحَسَنِ بْنِ رَاشِدٍ عَنْ يَعْقُوبَ بْنِ جَعْفَرٍ الْجَعْفَرِيِّ عَنْ أَبِي إِبْرَاهِيمَ مُوسَى بْنِ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كَانَ لَمْ يَزَلْ بِلَا زَمَانٍ وَ لَا مَكَانٍ وَ هُوَ الْآنَ كَمَا كَانَ لَا يَخْلُو مِنْهُ مَكَانٌ وَ لَا يَشْتَغِلُ بِهِ مَكَانٌ وَ لَا يَحِلُّ فِي مَكَانٍ ما يَكُونُ مِنْ نَجْوى ثَلاثَةٍ إِلَّا هُوَ رابِعُهُمْ وَ لا خَمْسَةٍ إِلَّا هُوَ سادِسُهُمْ وَ لا أَدْنى مِنْ ذلِكَ وَ لا أَكْثَرَ إِلَّا هُوَ مَعَهُمْ أَيْنَ ما كانُوا لَيْسَ بَيْنَهُ وَ بَيْنَ خَلْقِهِ حِجَابٌ غَيْرُ خَلْقِهِ احْتَجَبَ بِغَيْرِ حِجَابٍ مَحْجُوبٍ وَ اسْتَتَرَ بِغَيْرِ سِتْرٍ مَسْتُورٍ لَا إِلَهَ إِلَّا هُوَ الْكَبِيرُ الْمُتَعالِ </w:t>
      </w:r>
      <w:r>
        <w:rPr>
          <w:rStyle w:val="FootnoteAnchor"/>
          <w:rtl w:val="true"/>
        </w:rPr>
        <w:footnoteReference w:id="953"/>
      </w:r>
    </w:p>
    <w:p>
      <w:pPr>
        <w:pStyle w:val="Heading5"/>
        <w:numPr>
          <w:ilvl w:val="4"/>
          <w:numId w:val="1"/>
        </w:numPr>
        <w:rPr/>
      </w:pPr>
      <w:bookmarkStart w:id="2314" w:name="__RefHeading___Toc3703187_1468164448"/>
      <w:bookmarkStart w:id="2315" w:name="_Toc1055"/>
      <w:bookmarkEnd w:id="2314"/>
      <w:r>
        <w:rPr>
          <w:rtl w:val="true"/>
        </w:rPr>
        <w:t>توضیح</w:t>
      </w:r>
      <w:bookmarkEnd w:id="23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محمولا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به چیزی می شد که حملش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و ممنوع از خروج از مکان یا محصور به آن چیز و احاطه شده توسط او که در نتیجه دارای انتهایی می شد پس دارای حدود و أجزاء می شد</w:t>
      </w:r>
      <w:r>
        <w:rPr>
          <w:rFonts w:eastAsia="IRNazanin" w:cs="IRNazanin"/>
          <w:color w:val="111111"/>
          <w:sz w:val="28"/>
          <w:szCs w:val="28"/>
          <w:rtl w:val="true"/>
          <w:lang w:bidi="fa-IR"/>
        </w:rPr>
        <w:t>.</w:t>
      </w:r>
    </w:p>
    <w:p>
      <w:pPr>
        <w:pStyle w:val="Heading5"/>
        <w:numPr>
          <w:ilvl w:val="4"/>
          <w:numId w:val="1"/>
        </w:numPr>
        <w:rPr/>
      </w:pPr>
      <w:bookmarkStart w:id="2316" w:name="__RefHeading___Toc3703189_1468164448"/>
      <w:bookmarkStart w:id="2317" w:name="_Toc1056"/>
      <w:bookmarkEnd w:id="2316"/>
      <w:r>
        <w:rPr>
          <w:rtl w:val="true"/>
        </w:rPr>
        <w:t xml:space="preserve">روایت </w:t>
      </w:r>
      <w:r>
        <w:rPr/>
        <w:t>26</w:t>
      </w:r>
      <w:bookmarkEnd w:id="2317"/>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که فرمود دروغ گفته هر که گمان کرده که خدای عزّ و جلّ در چیزی یا از چیزی یا بر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آنکه خدای تعالی نه در مکانی است آن است که همه مکانها حادث است و دلیل بر این برپا شده که خدای عزّ و جلّ قدیم است و مکانها را پیش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نیست که غنی قدیم محتاج باشد به مکان که از آن غنی و بی‌نیاز بوده و نه آنکه متغیر شود از آنچه پیوسته بر آن موجود بوده پس ثابت شد که امروز آن جناب در مکانی نیست چنان که پیوسته همچنین بوده و تصدیق این خبری است از سلیمان بن مهران که گفت به حضرت جعفر بن محمد علیهما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کسی بگوید خدای عزّ و جلّ در مکانی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می شمارم خدا را و خدا از این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 اگر در مکانی باشد حادث باشد زیرا که موجود در مکان احتیاج به مکان دارد و احتیاج از صفات حادث است نه از صفات قدیم</w:t>
      </w:r>
      <w:r>
        <w:rPr>
          <w:rFonts w:eastAsia="IRNazanin" w:cs="IRNazanin"/>
          <w:color w:val="111111"/>
          <w:sz w:val="28"/>
          <w:szCs w:val="28"/>
          <w:rtl w:val="true"/>
          <w:lang w:bidi="fa-IR"/>
        </w:rPr>
        <w:t xml:space="preserve">. </w:t>
      </w:r>
      <w:r>
        <w:rPr>
          <w:rStyle w:val="FootnoteAnchor"/>
          <w:rtl w:val="true"/>
        </w:rPr>
        <w:footnoteReference w:id="954"/>
      </w:r>
    </w:p>
    <w:p>
      <w:pPr>
        <w:pStyle w:val="Heading5"/>
        <w:numPr>
          <w:ilvl w:val="4"/>
          <w:numId w:val="1"/>
        </w:numPr>
        <w:rPr/>
      </w:pPr>
      <w:bookmarkStart w:id="2318" w:name="__RefHeading___Toc3703191_1468164448"/>
      <w:bookmarkStart w:id="2319" w:name="_Toc1057"/>
      <w:bookmarkEnd w:id="2318"/>
      <w:r>
        <w:rPr>
          <w:rtl w:val="true"/>
        </w:rPr>
        <w:t xml:space="preserve">روایت </w:t>
      </w:r>
      <w:r>
        <w:rPr/>
        <w:t>27</w:t>
      </w:r>
      <w:bookmarkEnd w:id="2319"/>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پیوسته بود بدون زمان و مکانی و آن جناب اکنون چنان است که بوده و هیچ مکانی از او خالی نشود و هیچ جا به او اشغال نشود و در مکانی حلول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مِنْ نَجْوی ثَلاثَةٍ إِلَّا هُوَ رابِعُهُمْ وَ لا خَمْسَةٍ إِلَّا هُوَ سادِسُهُمْ وَ لا أَدْنی مِنْ ذلِکَ وَ لا أَکْثَرَ إِلَّا هُوَ مَعَهُمْ أَیْنَ ما کانُوا</w:t>
      </w:r>
      <w:r>
        <w:rPr>
          <w:rFonts w:eastAsia="IRNazanin" w:cs="IRNazanin"/>
          <w:color w:val="111111"/>
          <w:sz w:val="28"/>
          <w:szCs w:val="28"/>
          <w:rtl w:val="true"/>
          <w:lang w:bidi="fa-IR"/>
        </w:rPr>
        <w:t>»</w:t>
      </w:r>
      <w:r>
        <w:rPr>
          <w:rStyle w:val="FootnoteAnchor"/>
          <w:rtl w:val="true"/>
        </w:rPr>
        <w:footnoteReference w:id="9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گفتگوی محرمانه‌ای میان سه تن نیست مگر اینکه او چهارمین آنهاست، و نه میان پنج تن مگر اینکه او ششمین آنهاست، و نه کمتر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بیشتر، مگر اینکه هر کجا باشند او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میانه او و خلقش حجابی نیست غیر از خلقش، در پرده رفته بدون حجابی که محجوب باشد و پنهان شده بی‌پرده ای که مستور باشد و نیست خدایی مگر او که بزرگی ست بلند مرتبه و برتر</w:t>
      </w:r>
      <w:r>
        <w:rPr>
          <w:rFonts w:eastAsia="IRNazanin" w:cs="IRNazanin"/>
          <w:color w:val="111111"/>
          <w:sz w:val="28"/>
          <w:szCs w:val="28"/>
          <w:rtl w:val="true"/>
          <w:lang w:bidi="fa-IR"/>
        </w:rPr>
        <w:t xml:space="preserve">. </w:t>
      </w:r>
      <w:r>
        <w:rPr>
          <w:rStyle w:val="FootnoteAnchor"/>
          <w:rtl w:val="true"/>
        </w:rPr>
        <w:footnoteReference w:id="956"/>
      </w:r>
      <w:bookmarkStart w:id="2320" w:name="pg16997_179809"/>
    </w:p>
    <w:p>
      <w:pPr>
        <w:pStyle w:val="Heading5"/>
        <w:numPr>
          <w:ilvl w:val="4"/>
          <w:numId w:val="1"/>
        </w:numPr>
        <w:rPr/>
      </w:pPr>
      <w:bookmarkStart w:id="2321" w:name="__RefHeading___Toc3703193_1468164448"/>
      <w:bookmarkStart w:id="2322" w:name="_Toc1058"/>
      <w:bookmarkEnd w:id="2320"/>
      <w:bookmarkEnd w:id="2321"/>
      <w:r>
        <w:rPr>
          <w:rtl w:val="true"/>
        </w:rPr>
        <w:t>بیان</w:t>
      </w:r>
      <w:bookmarkEnd w:id="2322"/>
    </w:p>
    <w:p>
      <w:pPr>
        <w:pStyle w:val="BookText"/>
        <w:rPr/>
      </w:pPr>
      <w:r>
        <w:rPr>
          <w:rFonts w:ascii="Amiri" w:hAnsi="Amiri" w:eastAsia="Amiri" w:cs="Amiri"/>
          <w:color w:val="111111"/>
          <w:sz w:val="28"/>
          <w:sz w:val="28"/>
          <w:szCs w:val="28"/>
          <w:rtl w:val="true"/>
          <w:lang w:bidi="ar-SA"/>
        </w:rPr>
        <w:t>قوله غير خلقه أي ليس الحجاب بينه و بين خلقه إلا عجز المخلوق عن الإحاطة به و قوله محجوب إما نعت لحجاب أو خبر مبتدإ محذوف فعلى الأول فهو إما بمعنى حاجب إذ كثيرا ما يجي‌ء صيغة المفعول بمعنى الفاعل كما قيل في قوله تعالى حِجاباً مَسْتُوراً أو بمعناه و يكون المراد أنه ليس له تعالى حجاب مستور بل حجابه ظاهر و هو تجرده و تقدسه و علوه عن أن يصل إليه عقل أو وهم و يحتمل على هذا أن يكون المراد بالحجاب الحجة الذي أقامه بينه و بين خلقه فهو ظاهر غير مخفي و يحتمل أيضا أن يكون المراد به أنه لم يحتجب بحجاب مخفي فكيف الظاهر و أما على الثاني فالظرف متعلق بقوله محجوب أي هو محجوب بغير حجاب و هاهنا احتمال ثالث و هو أن يكون محجوب مضاف إليه بتقدير اللام و إجراء الاحتمالات في الفقرة الثانية ظاهر و هي إما تأكيد للأولى أو الأولى إشارة إلى الاحتجاب عن الحواس و الثانية إلى الاستتار عن العقول و الأفهام</w:t>
      </w:r>
      <w:r>
        <w:rPr>
          <w:rFonts w:eastAsia="Amiri" w:cs="Amiri" w:ascii="Amiri" w:hAnsi="Amiri"/>
          <w:color w:val="111111"/>
          <w:sz w:val="28"/>
          <w:szCs w:val="28"/>
          <w:rtl w:val="true"/>
          <w:lang w:bidi="ar-SA"/>
        </w:rPr>
        <w:t>.</w:t>
      </w:r>
    </w:p>
    <w:p>
      <w:pPr>
        <w:pStyle w:val="Heading5"/>
        <w:numPr>
          <w:ilvl w:val="4"/>
          <w:numId w:val="1"/>
        </w:numPr>
        <w:rPr/>
      </w:pPr>
      <w:bookmarkStart w:id="2323" w:name="__RefHeading___Toc3703195_1468164448"/>
      <w:bookmarkStart w:id="2324" w:name="_Toc1059"/>
      <w:bookmarkEnd w:id="2323"/>
      <w:r>
        <w:rPr>
          <w:rtl w:val="true"/>
        </w:rPr>
        <w:t>«</w:t>
      </w:r>
      <w:r>
        <w:rPr/>
        <w:t>28</w:t>
      </w:r>
      <w:r>
        <w:rPr>
          <w:rtl w:val="true"/>
        </w:rPr>
        <w:t>»</w:t>
      </w:r>
      <w:bookmarkEnd w:id="2324"/>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إِسْحَاقَ الْفَارِسِيُّ عَنْ أَحْمَدَ بْنِ مُحَمَّدٍ النَّشَوِيِّ عَنْ أَحْمَدَ بْنِ مُحَمَّدٍ الصَّفَدِيِّ عَنْ مُحَمَّدِ بْنِ يَعْقُوبَ الْعَسْكَرِيِّ وَ أَخِيهِ مُعَاذٍ مَعاً عَنْ مُحَمَّدِ بْنِ سِنَانٍ الْحَنْظَلِيِّ عَنْ عَبْدِ اللَّهِ بْنِ عَاصِمٍ عَنْ عَبْدِ الرَّحْمَنِ بْنِ قَيْسٍ عَنْ أَبِي هَاشِمٍ الرُّمَّانِيِّ عَنْ زَاذَانَ عَنْ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يَذْكُرُ فِيهِ قُدُومَ الْجَاثَلِيقِ الْمَدِينَةَ مَعَ مِائَةٍ مِنَ النَّصَارَى بَعْدَ وَفَاةِ النَّبِيِّ صلي الله عليه و آله وَ سُؤَالَهُ أَبَا بَكْرٍ عَنْ مَسَائِلَ لَمْ يُجِبْهُ عَنْهَا ثُمَّ أُرْشِدَ إِلَى أَمِيرِ الْمُؤْمِنِينَ عَلِيِّ بْنِ أَبِي طَالِبٍ علیه السلام فَسَأَلَهُ عَنْهَا فَأَجَابَهُ فَكَانَ فِيمَا سَأَلَهُ أَنْ قَالَ لَهُ أَخْبِرْنِي عَنْ وَجْهِ الرَّبِّ تَبَارَكَ وَ تَعَالَى فَدَعَا عَلِيٌّ علیه السلام بِنَارٍ وَ حَطَبٍ فَأَضْرَمَهُ فَلَمَّا اشْتَعَلَتْ قَالَ عَلِيٌّ علیه السلام أَيْنَ وَجْهُ هَذِهِ النَّارِ قَالَ النَّصْرَانِيُّ هِيَ وَجْهٌ مِنْ جَمِيعِ حُدُودِهَا قَالَ عَلِيٌّ علیه السلام هَذِهِ النَّارُ مُدَبَّرَةٌ مَصْنُوعَةٌ لَا تَعْرِفُ وَجْهَهَا وَ خَالِقُهَا لَا يُشْبِهُهَا وَ لِلَّهِ الْمَشْرِقُ وَ الْمَغْرِبُ</w:t>
      </w:r>
    </w:p>
    <w:p>
      <w:pPr>
        <w:pStyle w:val="Heading5"/>
        <w:numPr>
          <w:ilvl w:val="4"/>
          <w:numId w:val="1"/>
        </w:numPr>
        <w:rPr/>
      </w:pPr>
      <w:bookmarkStart w:id="2325" w:name="__RefHeading___Toc3703197_1468164448"/>
      <w:bookmarkStart w:id="2326" w:name="_Toc1060"/>
      <w:bookmarkEnd w:id="2325"/>
      <w:r>
        <w:rPr>
          <w:rtl w:val="true"/>
        </w:rPr>
        <w:t>توضیح</w:t>
      </w:r>
      <w:bookmarkEnd w:id="23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حجاب بین او و خلقش جز عجز خلق از احاطه به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وصف برای حجاب یا خبر برای مبتدای محذوف است، پس بنا بر احتمال اول یا به معنای حاجب است زیرا بسیار شود که صیغه مفعول به معنای فاعل آید چنانچه در باره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حجابا مستورا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و یا به معنایی هم معنای حاجب است و منظور این است که خدای متعال حجاب پوشیده ای ندارد بلکه حجاب او ظاهر است که عبارت است از تجرّد و تقدّس و علوّ او از اینکه عقل و وهم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بنا بر این احتمال منظور از حجاب، حجتی باشد که خدا بین خود و خلقش قرار داده که او ظاهر و غیرمخفی است و نیز ممکن است معنا این باشد که خدا به حجابی مخفی پوشیده نشده چه رسد به حجاب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بنا بر احتمال دوم ظرف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او بدون هیچ حجابی محجوب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احتمال سومی وجود دارد و آن اینکه محجوب مضاف الیه به تقدیر 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این احتمالات در فقره دوم ظاهر است و آن یا تأکید برای اولی است و یا اولی اشاره به پوشیده بودن از حواس و دومی به پنهان بودن از عقول و فهمها است</w:t>
      </w:r>
      <w:r>
        <w:rPr>
          <w:rFonts w:eastAsia="IRNazanin" w:cs="IRNazanin"/>
          <w:color w:val="111111"/>
          <w:sz w:val="28"/>
          <w:szCs w:val="28"/>
          <w:rtl w:val="true"/>
          <w:lang w:bidi="fa-IR"/>
        </w:rPr>
        <w:t>.</w:t>
      </w:r>
    </w:p>
    <w:p>
      <w:pPr>
        <w:pStyle w:val="Heading5"/>
        <w:numPr>
          <w:ilvl w:val="4"/>
          <w:numId w:val="1"/>
        </w:numPr>
        <w:rPr/>
      </w:pPr>
      <w:bookmarkStart w:id="2327" w:name="__RefHeading___Toc3703199_1468164448"/>
      <w:bookmarkStart w:id="2328" w:name="_Toc1061"/>
      <w:bookmarkEnd w:id="2327"/>
      <w:r>
        <w:rPr>
          <w:rtl w:val="true"/>
        </w:rPr>
        <w:t xml:space="preserve">روایت </w:t>
      </w:r>
      <w:r>
        <w:rPr/>
        <w:t>28</w:t>
      </w:r>
      <w:bookmarkEnd w:id="2328"/>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 در حدیث طویلی که در آن ورود جاثلیق در مدینه با صد نفر از نصاری را بعد از وفات پیغمبر صلی الله علیه و آله ذکر می کند که جاثلیق از ابو بکر از مسائلی چند سؤال کرد و او جواب نداد و بعد از آن به سوی امیر المؤمنین علی بن ابی طالب علیه السلام ارشاد شد و حضرت را از آنها سؤال کرد و او را جواب فرمود و از جمله سؤالاتش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وجه پروردگار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آتشی و هیزمی را طلبید و آن را افروخت و چون افروخته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آتش در کجا است؟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 از همه اطراف و جوانبش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آتش تدبیر شده ای مصنوع است و رویش شناخته نمی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اش که به آن شبیه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لِلَّهِ الْمَشْرِقُ وَ الْمَغْرِبُ </w:t>
      </w:r>
      <w:bookmarkStart w:id="2329" w:name="pg16997_179810"/>
    </w:p>
    <w:p>
      <w:pPr>
        <w:pStyle w:val="BookText"/>
        <w:rPr/>
      </w:pPr>
      <w:bookmarkEnd w:id="2329"/>
      <w:r>
        <w:rPr>
          <w:rFonts w:ascii="Amiri" w:hAnsi="Amiri" w:eastAsia="Amiri" w:cs="Amiri"/>
          <w:color w:val="111111"/>
          <w:sz w:val="28"/>
          <w:sz w:val="28"/>
          <w:szCs w:val="28"/>
          <w:rtl w:val="true"/>
          <w:lang w:bidi="ar-SA"/>
        </w:rPr>
        <w:t>فَأَيْنَما تُوَلُّوا فَثَمَّ وَجْهُ اللَّهِ لَا يَخْفَى عَلَى رَبِّنَا خَافِيَةٌ وَ الْحَدِيثُ طَوِيلٌ أَخَذْنَا مِنْهُ مَوْضِعَ الْحَاجَةِ</w:t>
      </w:r>
      <w:r>
        <w:rPr>
          <w:rFonts w:eastAsia="Amiri" w:cs="Amiri" w:ascii="Amiri" w:hAnsi="Amiri"/>
          <w:color w:val="111111"/>
          <w:sz w:val="28"/>
          <w:szCs w:val="28"/>
          <w:rtl w:val="true"/>
          <w:lang w:bidi="ar-SA"/>
        </w:rPr>
        <w:t>.</w:t>
      </w:r>
    </w:p>
    <w:p>
      <w:pPr>
        <w:pStyle w:val="Heading5"/>
        <w:numPr>
          <w:ilvl w:val="4"/>
          <w:numId w:val="1"/>
        </w:numPr>
        <w:rPr/>
      </w:pPr>
      <w:bookmarkStart w:id="2330" w:name="__RefHeading___Toc3703201_1468164448"/>
      <w:bookmarkStart w:id="2331" w:name="_Toc1062"/>
      <w:bookmarkEnd w:id="2330"/>
      <w:r>
        <w:rPr>
          <w:rtl w:val="true"/>
        </w:rPr>
        <w:t>«</w:t>
      </w:r>
      <w:r>
        <w:rPr/>
        <w:t>29</w:t>
      </w:r>
      <w:r>
        <w:rPr>
          <w:rtl w:val="true"/>
        </w:rPr>
        <w:t>»</w:t>
      </w:r>
      <w:bookmarkEnd w:id="2331"/>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الْأُشْنَانِيُّ عَنْ عَلِيِّ بْنِ مَهْرَوَيْهِ عَنْ دَاوُدَ بْنِ سُلَيْمَانَ عَنِ الرِّضَا عَنْ أَبِيهِ عَنْ آبَائِهِ عَنْ عَلِيٍّ علیه السلام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بْنَ عِمْرَانَ لَمَّا نَاجَى رَبَّهُ قَالَ يَا رَبِّ أَ بَعِيدٌ أَنْتَ مِنِّي فَأُنَادِيَكَ أَمْ قَرِيبٌ فَأُنَاجِيَكَ فَأَوْحَى اللَّهُ جَلَّ جَلَالُهُ إِلَيْهِ أَنَا جَلِيسُ مَنْ ذَكَرَنِي فَقَالَ مُوسَى يَا رَبِّ إِنِّي أَكُونُ فِي حَالٍ أُجِلُّكَ أَنْ أَذْكُرَكَ فِيهَا فَقَالَ يَا مُوسَى اذْكُرْنِي عَلَى كُلِّ حَالٍ</w:t>
      </w:r>
      <w:r>
        <w:rPr>
          <w:rFonts w:eastAsia="Amiri" w:cs="Amiri" w:ascii="Amiri" w:hAnsi="Amiri"/>
          <w:color w:val="111111"/>
          <w:sz w:val="28"/>
          <w:szCs w:val="28"/>
          <w:rtl w:val="true"/>
          <w:lang w:bidi="ar-SA"/>
        </w:rPr>
        <w:t>.</w:t>
      </w:r>
    </w:p>
    <w:p>
      <w:pPr>
        <w:pStyle w:val="Heading5"/>
        <w:numPr>
          <w:ilvl w:val="4"/>
          <w:numId w:val="1"/>
        </w:numPr>
        <w:rPr/>
      </w:pPr>
      <w:bookmarkStart w:id="2332" w:name="__RefHeading___Toc3703203_1468164448"/>
      <w:bookmarkStart w:id="2333" w:name="_Toc1063"/>
      <w:bookmarkEnd w:id="2332"/>
      <w:r>
        <w:rPr>
          <w:rtl w:val="true"/>
        </w:rPr>
        <w:t>«</w:t>
      </w:r>
      <w:r>
        <w:rPr/>
        <w:t>30</w:t>
      </w:r>
      <w:r>
        <w:rPr>
          <w:rtl w:val="true"/>
        </w:rPr>
        <w:t>»</w:t>
      </w:r>
      <w:bookmarkEnd w:id="2333"/>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الْفَارِسِيُّ عَنْ أَبِي سَعِيدٍ الرُّمْحِيِّ عَنْ مُحَمَّدِ بْنِ عِيسَى الْوَاسِطِيِّ عَنْ مُحَمَّدِ بْنِ زَكَرِيَّا الْمَكِّيِّ قَالَ أَخْبَرَنِي مُنِيفٌ مَوْلَى جَعْفَرِ بْنِ مُحَمَّدٍ قَالَ حَدَّثَنِي سَيِّدِي جَعْفَرُ بْنُ مُحَمَّدٍ عَنْ أَبِيهِ عَنْ جَدِّهِ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عَلِيِّ بْنِ أَبِي طَالِبٍ ع‌</w:t>
      </w:r>
      <w:r>
        <w:rPr>
          <w:rStyle w:val="FootnoteAnchor"/>
          <w:rtl w:val="true"/>
        </w:rPr>
        <w:footnoteReference w:id="957"/>
      </w:r>
      <w:r>
        <w:rPr>
          <w:rFonts w:ascii="Amiri" w:hAnsi="Amiri" w:eastAsia="Amiri" w:cs="Amiri"/>
          <w:color w:val="111111"/>
          <w:sz w:val="28"/>
          <w:sz w:val="28"/>
          <w:szCs w:val="28"/>
          <w:rtl w:val="true"/>
          <w:lang w:bidi="ar-SA"/>
        </w:rPr>
        <w:t>يُصَلِّي فَمَرَّ بَيْنَ يَدَيْهِ رَجُلٌ فَنَهَاهُ بَعْضُ جُلَسَائِهِ فَلَمَّا انْصَرَفَ مِنْ صَلَاتِهِ قَالَ لَهُ لِمَ نَهَيْتَ الرَّجُلَ قَالَ يَا ابْنَ رَسُولِ اللَّهِ حَظَرَ فِيمَا بَيْنَكَ وَ بَيْنَ الْمِحْرَابِ فَقَالَ وَيْحَكَ إِنَّ اللَّهَ عَزَّ وَ جَلَّ أَقْرَبُ إِلَيَّ مِنْ أَنْ يَحْظُرَ فِيمَا بَيْنِي وَ بَيْنَهُ أَحَدٌ</w:t>
      </w:r>
      <w:r>
        <w:rPr>
          <w:rFonts w:eastAsia="Amiri" w:cs="Amiri" w:ascii="Amiri" w:hAnsi="Amiri"/>
          <w:color w:val="111111"/>
          <w:sz w:val="28"/>
          <w:szCs w:val="28"/>
          <w:rtl w:val="true"/>
          <w:lang w:bidi="ar-SA"/>
        </w:rPr>
        <w:t>.</w:t>
      </w:r>
    </w:p>
    <w:p>
      <w:pPr>
        <w:pStyle w:val="Heading5"/>
        <w:numPr>
          <w:ilvl w:val="4"/>
          <w:numId w:val="1"/>
        </w:numPr>
        <w:rPr/>
      </w:pPr>
      <w:bookmarkStart w:id="2334" w:name="__RefHeading___Toc3703205_1468164448"/>
      <w:bookmarkStart w:id="2335" w:name="_Toc1064"/>
      <w:bookmarkEnd w:id="2334"/>
      <w:r>
        <w:rPr>
          <w:rtl w:val="true"/>
        </w:rPr>
        <w:t>«</w:t>
      </w:r>
      <w:r>
        <w:rPr/>
        <w:t>31</w:t>
      </w:r>
      <w:r>
        <w:rPr>
          <w:rtl w:val="true"/>
        </w:rPr>
        <w:t>»</w:t>
      </w:r>
      <w:bookmarkEnd w:id="2335"/>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الْعَلَوِيُّ عَنِ ابْنِ الْعَيَّاشِيِّ عَنْ أَبِيهِ عَنِ الْحُسَيْنِ بْنِ إِشْكِيبَ‌</w:t>
      </w:r>
      <w:r>
        <w:rPr>
          <w:rStyle w:val="FootnoteAnchor"/>
          <w:rtl w:val="true"/>
        </w:rPr>
        <w:footnoteReference w:id="958"/>
      </w:r>
      <w:r>
        <w:rPr>
          <w:rFonts w:ascii="Amiri" w:hAnsi="Amiri" w:eastAsia="Amiri" w:cs="Amiri"/>
          <w:color w:val="111111"/>
          <w:sz w:val="28"/>
          <w:sz w:val="28"/>
          <w:szCs w:val="28"/>
          <w:rtl w:val="true"/>
          <w:lang w:bidi="ar-SA"/>
        </w:rPr>
        <w:t>عَنْ هَارُونَ بْنِ عُقْبَةَ عَنْ أَسَدِ بْنِ سَعِيدٍ عَنْ عَمْرِو بْنِ شِمْرٍ عَنْ جَابِرٍ قَالَ قَالَ الْبَاقِرُ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مَا أَعْظَمَ فِرْيَةَ أَهْلِ الشَّامِ عَلَى اللَّهِ عَزَّ وَ جَلَّ يَزْعُمُونَ أَنَّ اللَّهَ تَبَارَكَ وَ تَعَالَى حَيْثُ صَعِدَ إِلَى السَّمَاءِ وَضَعَ قَدَمَهُ عَلَى صَخْرَةِ بَيْتِ الْمَقْدِسِ وَ لَقَدْ وَضَعَ عَبْدٌ مِنْ عِبَادِ اللَّهِ قَدَمَهُ عَلَى حَجَرٍ</w:t>
      </w:r>
      <w:r>
        <w:rPr>
          <w:rStyle w:val="FootnoteAnchor"/>
          <w:rtl w:val="true"/>
        </w:rPr>
        <w:footnoteReference w:id="959"/>
      </w:r>
      <w:r>
        <w:rPr>
          <w:rFonts w:ascii="Amiri" w:hAnsi="Amiri" w:eastAsia="Amiri" w:cs="Amiri"/>
          <w:color w:val="111111"/>
          <w:sz w:val="28"/>
          <w:sz w:val="28"/>
          <w:szCs w:val="28"/>
          <w:rtl w:val="true"/>
          <w:lang w:bidi="ar-SA"/>
        </w:rPr>
        <w:t>فَأَمَرَنَا اللَّهُ تَبَارَكَ وَ تَعَالَى أَنْ نَتَّخِذَهُ مُصَلًّى يَا جَابِرُ إِنَّ اللَّهَ تَبَارَكَ وَ تَعَالَى لَا نَظِيرَ لَهُ وَ لَا شَبِيهَ تَعَالَى عَنْ صِفَةِ الْوَاصِفِينَ وَ جَلَّ عَنْ أَوْهَامِ الْمُتَوَهِّمِينَ وَ احْتَجَبَ عَنْ أَعْيُنِ النَّاظِرِينَ لَا يَزُولُ مَعَ الزَّائِلِينَ وَ لَا يَأْفِلُ مَعَ الْآفِلِينَ لَيْسَ كَمِثْلِهِ شَيْ‌ءٌ وَ هُوَ السَّمِيعُ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فَأَیْنَما تُوَلُّوا فَثَمَّ وَجْهُ اللَّهِ</w:t>
      </w:r>
      <w:r>
        <w:rPr>
          <w:rFonts w:eastAsia="Amiri" w:cs="Amiri" w:ascii="Amiri" w:hAnsi="Amiri"/>
          <w:color w:val="111111"/>
          <w:sz w:val="28"/>
          <w:szCs w:val="28"/>
          <w:rtl w:val="true"/>
          <w:lang w:bidi="ar-SA"/>
        </w:rPr>
        <w:t>»</w:t>
      </w:r>
      <w:r>
        <w:rPr>
          <w:rStyle w:val="FootnoteAnchor"/>
          <w:rtl w:val="true"/>
        </w:rPr>
        <w:footnoteReference w:id="9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مشرق و مغرب از آنِ خداست پس به هر سو رو کنید، آنجا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پوشیده و پنهانی بر پروردگار ما پنهان نباشد و این حدیث طول دارد و ما قسمت مورد نیاز را ذکر کردیم</w:t>
      </w:r>
      <w:r>
        <w:rPr>
          <w:rFonts w:eastAsia="IRNazanin" w:cs="IRNazanin"/>
          <w:color w:val="111111"/>
          <w:sz w:val="28"/>
          <w:szCs w:val="28"/>
          <w:rtl w:val="true"/>
          <w:lang w:bidi="fa-IR"/>
        </w:rPr>
        <w:t>.</w:t>
      </w:r>
      <w:r>
        <w:rPr>
          <w:rStyle w:val="FootnoteAnchor"/>
          <w:rtl w:val="true"/>
        </w:rPr>
        <w:footnoteReference w:id="961"/>
      </w:r>
    </w:p>
    <w:p>
      <w:pPr>
        <w:pStyle w:val="Heading5"/>
        <w:numPr>
          <w:ilvl w:val="4"/>
          <w:numId w:val="1"/>
        </w:numPr>
        <w:rPr/>
      </w:pPr>
      <w:bookmarkStart w:id="2336" w:name="__RefHeading___Toc3703207_1468164448"/>
      <w:bookmarkStart w:id="2337" w:name="_Toc1065"/>
      <w:bookmarkEnd w:id="2336"/>
      <w:r>
        <w:rPr>
          <w:rtl w:val="true"/>
        </w:rPr>
        <w:t xml:space="preserve">روایت </w:t>
      </w:r>
      <w:r>
        <w:rPr/>
        <w:t>29</w:t>
      </w:r>
      <w:bookmarkEnd w:id="2337"/>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پدرانش از علی علیهم السلام روایت فرمود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چون با پروردگارش مناجات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آیا تو از من دوری تا من تو را ندا کنم یا نزدیکی که با تو راز گویم؟ خدای جل جلاله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همنشین کسی هستم که مرا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گاهی در حالی باشم که تو را از این بزرگتر می شمارم که در آن حال تو را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مرا بر هر حالی یاد کن</w:t>
      </w:r>
      <w:r>
        <w:rPr>
          <w:rFonts w:eastAsia="IRNazanin" w:cs="IRNazanin"/>
          <w:color w:val="111111"/>
          <w:sz w:val="28"/>
          <w:szCs w:val="28"/>
          <w:rtl w:val="true"/>
          <w:lang w:bidi="fa-IR"/>
        </w:rPr>
        <w:t xml:space="preserve">. </w:t>
      </w:r>
      <w:r>
        <w:rPr>
          <w:rStyle w:val="FootnoteAnchor"/>
          <w:rtl w:val="true"/>
        </w:rPr>
        <w:footnoteReference w:id="962"/>
      </w:r>
    </w:p>
    <w:p>
      <w:pPr>
        <w:pStyle w:val="Heading5"/>
        <w:numPr>
          <w:ilvl w:val="4"/>
          <w:numId w:val="1"/>
        </w:numPr>
        <w:rPr/>
      </w:pPr>
      <w:bookmarkStart w:id="2338" w:name="__RefHeading___Toc3703209_1468164448"/>
      <w:bookmarkStart w:id="2339" w:name="_Toc1066"/>
      <w:bookmarkEnd w:id="2338"/>
      <w:r>
        <w:rPr>
          <w:rtl w:val="true"/>
        </w:rPr>
        <w:t xml:space="preserve">روایت </w:t>
      </w:r>
      <w:r>
        <w:rPr/>
        <w:t>30</w:t>
      </w:r>
      <w:bookmarkEnd w:id="2339"/>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از جدش علیهم السلام روایت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حسن بن علی بن ابی طالب علیهما السلام نماز می کرد که مردی در پیش رویش گذشت بعضی از همنشینان آن حضرت او را نهی کردند چون حضرت از نماز فارغ شد به آن نهی‌کننده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مرد را نهی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در میان تو و محراب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به درستی که خدای عزّ و جلّ به من از آن نزدیکتر است که کسی در میانه من و او مانع شود</w:t>
      </w:r>
      <w:r>
        <w:rPr>
          <w:rFonts w:eastAsia="IRNazanin" w:cs="IRNazanin"/>
          <w:color w:val="111111"/>
          <w:sz w:val="28"/>
          <w:szCs w:val="28"/>
          <w:rtl w:val="true"/>
          <w:lang w:bidi="fa-IR"/>
        </w:rPr>
        <w:t>.</w:t>
      </w:r>
      <w:r>
        <w:rPr>
          <w:rStyle w:val="FootnoteAnchor"/>
          <w:rtl w:val="true"/>
        </w:rPr>
        <w:footnoteReference w:id="963"/>
      </w:r>
    </w:p>
    <w:p>
      <w:pPr>
        <w:pStyle w:val="Heading5"/>
        <w:numPr>
          <w:ilvl w:val="4"/>
          <w:numId w:val="1"/>
        </w:numPr>
        <w:rPr/>
      </w:pPr>
      <w:bookmarkStart w:id="2340" w:name="__RefHeading___Toc3703211_1468164448"/>
      <w:bookmarkStart w:id="2341" w:name="_Toc1067"/>
      <w:bookmarkEnd w:id="2340"/>
      <w:r>
        <w:rPr>
          <w:rtl w:val="true"/>
        </w:rPr>
        <w:t xml:space="preserve">روایت </w:t>
      </w:r>
      <w:r>
        <w:rPr/>
        <w:t>31</w:t>
      </w:r>
      <w:bookmarkEnd w:id="234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چه بزرگ است دروغ مردم شام بر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گمان می کنند خدای تبارک و تعالی در زمانی که به سوی آسمان بالا رفت پایش را بر بالای سنگی که در بیت المقدس است گذاشت و هر آینه بنده ای از بندگان خدا پای خود را بر بالای سنگی گذاشت و خدای تبارک و تعالی ما را امر فرمود که آن را مصلی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به درستی که خدای تبارک و تعالی نه نظیر دارد و نه مانند و برتر است از وصف وصف‌کنندگان و جلالت دارد از اوهام متوهمان و از چشمهای نظرکنندگان محتجب شده و با نیست‌شوندگان نیست نمی شود و با غروب‌کنندگان فرو نمی رود و هیچ چیز مانند او نیست و او است شنوای دانا</w:t>
      </w:r>
      <w:r>
        <w:rPr>
          <w:rFonts w:eastAsia="IRNazanin" w:cs="IRNazanin"/>
          <w:color w:val="111111"/>
          <w:sz w:val="28"/>
          <w:szCs w:val="28"/>
          <w:rtl w:val="true"/>
          <w:lang w:bidi="fa-IR"/>
        </w:rPr>
        <w:t>.</w:t>
      </w:r>
      <w:r>
        <w:rPr>
          <w:rStyle w:val="FootnoteAnchor"/>
          <w:rtl w:val="true"/>
        </w:rPr>
        <w:footnoteReference w:id="964"/>
      </w:r>
      <w:bookmarkStart w:id="2342" w:name="pg16997_179811"/>
    </w:p>
    <w:p>
      <w:pPr>
        <w:pStyle w:val="Heading5"/>
        <w:numPr>
          <w:ilvl w:val="4"/>
          <w:numId w:val="1"/>
        </w:numPr>
        <w:rPr/>
      </w:pPr>
      <w:bookmarkStart w:id="2343" w:name="__RefHeading___Toc3703213_1468164448"/>
      <w:bookmarkStart w:id="2344" w:name="_Toc1068"/>
      <w:bookmarkEnd w:id="2342"/>
      <w:bookmarkEnd w:id="2343"/>
      <w:r>
        <w:rPr>
          <w:rtl w:val="true"/>
        </w:rPr>
        <w:t>«</w:t>
      </w:r>
      <w:r>
        <w:rPr/>
        <w:t>32</w:t>
      </w:r>
      <w:r>
        <w:rPr>
          <w:rtl w:val="true"/>
        </w:rPr>
        <w:t>»</w:t>
      </w:r>
      <w:bookmarkEnd w:id="2344"/>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الْأَسَدِيِّ عَنِ الْبَرْمَكِيِّ عَنْ عَلِيِّ بْنِ عَيَّاشٍ عَنِ الْحَسَنِ بْنِ رَاشِدٍ عَنْ يَعْقُوبَ بْنِ جَعْفَرٍ عَنْ أَبِي إِبْرَاهِيمَ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إِنَّهُ قَائِمٌ فَأُزِيلَهُ عَنْ مَكَانِهِ وَ لَا أَحُدُّهُ بِمَكَانٍ يَكُونُ فِيهِ وَ لَا أَحُدُّهُ أَنْ يَتَحَرَّكَ فِي شَيْ‌ءٍ مِنَ الْأَرْكَانِ وَ الْجَوَارِحِ وَ لَا أَحُدُّهُ بِلَفْظِ شَقِّ فَمٍ وَ لَكِنْ كَمَا قَالَ تَبَارَكَ وَ تَعَالَى كُنْ فَيَكُونُ بِمَشِيئَتِهِ مِنْ غَيْرِ تَرَدُّدٍ فِي نَفَسٍ فَرْدٌ صَمَدٌ لَمْ يَحْتَجْ إِلَى شَرِيكٍ يَكُونُ لَهُ فِي مُلْكِهِ وَ لَا يَفْتَحُ لَهُ أَبْوَابَ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345" w:name="__RefHeading___Toc3703215_1468164448"/>
      <w:bookmarkStart w:id="2346" w:name="_Toc1069"/>
      <w:bookmarkEnd w:id="2345"/>
      <w:r>
        <w:rPr>
          <w:rtl w:val="true"/>
        </w:rPr>
        <w:t>«</w:t>
      </w:r>
      <w:r>
        <w:rPr/>
        <w:t>33</w:t>
      </w:r>
      <w:r>
        <w:rPr>
          <w:rtl w:val="true"/>
        </w:rPr>
        <w:t>»</w:t>
      </w:r>
      <w:bookmarkEnd w:id="2346"/>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السِّنَانِيُّ عَنِ الْأَسَدِيِّ عَنِ النَّخَعِيِّ عَنِ النَّوْفَلِيِّ عَنْ عَلِيِّ بْنِ سَالِمٍ عَنْ أَبِي بَصِيرٍ عَنْ أَبِي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لَا يُوصَفُ بِزَمَانٍ وَ لَا مَكَانٍ وَ لَا حَرَكَةٍ وَ لَا انْتِقَالٍ وَ لَا سُكُونٍ بَلْ هُوَ خَالِقُ الزَّمَانِ وَ الْمَكَانِ وَ الْحَرَكَةِ وَ السُّكُونِ تَعَالَى عَمَّا يَقُولُ الظَّالِمُونَ عُلُوّاً كَبِيراً</w:t>
      </w:r>
      <w:r>
        <w:rPr>
          <w:rFonts w:eastAsia="Amiri" w:cs="Amiri" w:ascii="Amiri" w:hAnsi="Amiri"/>
          <w:color w:val="111111"/>
          <w:sz w:val="28"/>
          <w:szCs w:val="28"/>
          <w:rtl w:val="true"/>
          <w:lang w:bidi="ar-SA"/>
        </w:rPr>
        <w:t>.</w:t>
      </w:r>
    </w:p>
    <w:p>
      <w:pPr>
        <w:pStyle w:val="Heading5"/>
        <w:numPr>
          <w:ilvl w:val="4"/>
          <w:numId w:val="1"/>
        </w:numPr>
        <w:rPr/>
      </w:pPr>
      <w:bookmarkStart w:id="2347" w:name="__RefHeading___Toc3703217_1468164448"/>
      <w:bookmarkStart w:id="2348" w:name="_Toc1070"/>
      <w:bookmarkEnd w:id="2347"/>
      <w:r>
        <w:rPr>
          <w:rtl w:val="true"/>
        </w:rPr>
        <w:t>«</w:t>
      </w:r>
      <w:r>
        <w:rPr/>
        <w:t>34</w:t>
      </w:r>
      <w:r>
        <w:rPr>
          <w:rtl w:val="true"/>
        </w:rPr>
        <w:t>»</w:t>
      </w:r>
      <w:bookmarkEnd w:id="2348"/>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إِسْحَاقَ الْعَزَائِمِيُّ عَنْ أَحْمَدَ بْنِ مُحَمَّدِ بْنِ رُمَيْحٍ‌</w:t>
      </w:r>
      <w:r>
        <w:rPr>
          <w:rStyle w:val="FootnoteAnchor"/>
          <w:rtl w:val="true"/>
        </w:rPr>
        <w:footnoteReference w:id="965"/>
      </w:r>
      <w:r>
        <w:rPr>
          <w:rFonts w:ascii="Amiri" w:hAnsi="Amiri" w:eastAsia="Amiri" w:cs="Amiri"/>
          <w:color w:val="111111"/>
          <w:sz w:val="28"/>
          <w:sz w:val="28"/>
          <w:szCs w:val="28"/>
          <w:rtl w:val="true"/>
          <w:lang w:bidi="ar-SA"/>
        </w:rPr>
        <w:t>عَنْ عَبْدِ الْعَزِيزِ بْنِ إِسْحَاقَ عَنْ جَعْفَرِ بْنِ مُحَمَّدٍ الْحَسَنِيِّ عَنْ مُحَمَّدِ بْنِ عَلِيِّ بْنِ خَلَفٍ عَنْ بِشْرِ بْنِ الْحَسَنِ عَنْ عَبْدِ الْقُدُّوسِ عَنْ أَبِي إِسْحَاقَ السَّبِيعِيِّ عَنِ الْحَارِثِ الْأَعْوَرِ عَنْ عَلِيِّ 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السُّوقَ فَإِذَا هُوَ بِرَجُلٍ مُوَلِّيهِ ظَهْرَهُ يَقُولُ لَا وَ الَّذِي احْتَجَبَ بِالسَّبْعِ فَضَرَبَ عَلِيٌّ علیه السلام ظَهْرَهُ ثُمَّ قَالَ مَنِ الَّذِي احْتَجَبَ بِالسَّبْعِ قَالَ اللَّهُ يَا أَمِيرَ الْمُؤْمِنِينَ قَالَ أَخْطَأْتَ ثَكِلَتْكَ أُمُّكَ إِنَّ اللَّهَ عَزَّ وَ جَلَّ لَيْسَ بَيْنَهُ وَ بَيْنَ خَلْقِهِ حِجَابٌ لِأَنَّهُ مَعَهُمْ أَيْنَ ما كانُوا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كَفَّارَةُ مَا قُلْتُ يَا أَمِيرَ الْمُؤْمِنِينَ قَالَ أَنْ تَعْلَمَ أَنَّ اللَّهَ مَعَكَ حَيْثُ كُنْتَ قَالَ أُطْعِمُ الْمَسَاكِينَ قَالَ لَا إِنَّمَا حَلَفْتَ بِغَيْرِ رَبِّكَ</w:t>
      </w:r>
      <w:r>
        <w:rPr>
          <w:rFonts w:eastAsia="Amiri" w:cs="Amiri" w:ascii="Amiri" w:hAnsi="Amiri"/>
          <w:color w:val="111111"/>
          <w:sz w:val="28"/>
          <w:szCs w:val="28"/>
          <w:rtl w:val="true"/>
          <w:lang w:bidi="ar-SA"/>
        </w:rPr>
        <w:t>.</w:t>
      </w:r>
    </w:p>
    <w:p>
      <w:pPr>
        <w:pStyle w:val="Heading5"/>
        <w:numPr>
          <w:ilvl w:val="4"/>
          <w:numId w:val="1"/>
        </w:numPr>
        <w:rPr/>
      </w:pPr>
      <w:bookmarkStart w:id="2349" w:name="__RefHeading___Toc3703219_1468164448"/>
      <w:bookmarkStart w:id="2350" w:name="_Toc1071"/>
      <w:bookmarkEnd w:id="2349"/>
      <w:r>
        <w:rPr>
          <w:rtl w:val="true"/>
        </w:rPr>
        <w:t>«</w:t>
      </w:r>
      <w:r>
        <w:rPr/>
        <w:t>35</w:t>
      </w:r>
      <w:r>
        <w:rPr>
          <w:rtl w:val="true"/>
        </w:rPr>
        <w:t>»</w:t>
      </w:r>
      <w:bookmarkEnd w:id="2350"/>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أَبِي الْقَاسِمِ الْعَلَوِيِّ عَنِ الْبَرْمَكِيِّ عَنِ الْحُسَيْنِ بْنِ الْحَسَنِ عَنْ إِبْرَاهِيمَ بْنِ هَاشِمٍ الْقُمِّيِّ عَنِ الْعَبَّاسِ بْنِ عَمْرٍو الْفُقَيْمِيِّ عَنْ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الزِّنْدِيقِ الَّذِي أَتَى أَبَا عَبْدِ اللَّهِ علیه السلام قَالَ سَأَلَهُ عَنْ قَوْلِهِ الرَّحْمنُ عَلَى الْعَرْشِ اسْتَوى</w:t>
      </w:r>
    </w:p>
    <w:p>
      <w:pPr>
        <w:pStyle w:val="Heading5"/>
        <w:numPr>
          <w:ilvl w:val="4"/>
          <w:numId w:val="1"/>
        </w:numPr>
        <w:rPr/>
      </w:pPr>
      <w:bookmarkStart w:id="2351" w:name="__RefHeading___Toc3703221_1468164448"/>
      <w:bookmarkStart w:id="2352" w:name="_Toc1072"/>
      <w:bookmarkEnd w:id="2351"/>
      <w:r>
        <w:rPr>
          <w:rtl w:val="true"/>
        </w:rPr>
        <w:t xml:space="preserve">روایت </w:t>
      </w:r>
      <w:r>
        <w:rPr/>
        <w:t>32</w:t>
      </w:r>
      <w:bookmarkEnd w:id="2352"/>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که خدا ایستاده است که او را از مکانش زائل کنم و او را به مکانی که در آن باشد تعریف نمی کنم و او را به اینکه در چیزی از ارکان و جوارح حرکت کند تعریف نمی کنم و او را به لفظی که از شکاف دهان باشد تعریف نمی کنم و لیکن چنان است که خدای تبارک و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باشد، به خواست او بدون ترددی در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تنهائی است صمد که به شریکی که در ملکش از برایش باشد و درهای علمش از برایش بگشاید احتیاج ندارد</w:t>
      </w:r>
      <w:r>
        <w:rPr>
          <w:rFonts w:eastAsia="IRNazanin" w:cs="IRNazanin"/>
          <w:color w:val="111111"/>
          <w:sz w:val="28"/>
          <w:szCs w:val="28"/>
          <w:rtl w:val="true"/>
          <w:lang w:bidi="fa-IR"/>
        </w:rPr>
        <w:t>.</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این حدیث در کتاب احتجاج نیز روایت شده است</w:t>
      </w:r>
      <w:r>
        <w:rPr>
          <w:rFonts w:eastAsia="IRNazanin" w:cs="IRNazanin"/>
          <w:color w:val="111111"/>
          <w:sz w:val="28"/>
          <w:szCs w:val="28"/>
          <w:rtl w:val="true"/>
          <w:lang w:bidi="fa-IR"/>
        </w:rPr>
        <w:t>.</w:t>
      </w:r>
    </w:p>
    <w:p>
      <w:pPr>
        <w:pStyle w:val="Heading5"/>
        <w:numPr>
          <w:ilvl w:val="4"/>
          <w:numId w:val="1"/>
        </w:numPr>
        <w:rPr/>
      </w:pPr>
      <w:bookmarkStart w:id="2353" w:name="__RefHeading___Toc3703223_1468164448"/>
      <w:bookmarkStart w:id="2354" w:name="_Toc1073"/>
      <w:bookmarkEnd w:id="2353"/>
      <w:r>
        <w:rPr>
          <w:rtl w:val="true"/>
        </w:rPr>
        <w:t xml:space="preserve">روایت </w:t>
      </w:r>
      <w:r>
        <w:rPr/>
        <w:t>33</w:t>
      </w:r>
      <w:bookmarkEnd w:id="2354"/>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نه به زمان وصف می‌شود و نه به مکان و نه به حرکت و نه به انتقال و نه به سکون، بلکه او آفریننده زمان و مکان و حرکت و سکون است و برتر است از آنچه ستمکاران می‌گویند، برتری بزرگ</w:t>
      </w:r>
      <w:r>
        <w:rPr>
          <w:rFonts w:eastAsia="IRNazanin" w:cs="IRNazanin"/>
          <w:color w:val="111111"/>
          <w:sz w:val="28"/>
          <w:szCs w:val="28"/>
          <w:rtl w:val="true"/>
          <w:lang w:bidi="fa-IR"/>
        </w:rPr>
        <w:t xml:space="preserve">. </w:t>
      </w:r>
      <w:r>
        <w:rPr>
          <w:rStyle w:val="FootnoteAnchor"/>
          <w:rtl w:val="true"/>
        </w:rPr>
        <w:footnoteReference w:id="967"/>
      </w:r>
    </w:p>
    <w:p>
      <w:pPr>
        <w:pStyle w:val="Heading5"/>
        <w:numPr>
          <w:ilvl w:val="4"/>
          <w:numId w:val="1"/>
        </w:numPr>
        <w:rPr/>
      </w:pPr>
      <w:bookmarkStart w:id="2355" w:name="__RefHeading___Toc3703225_1468164448"/>
      <w:bookmarkStart w:id="2356" w:name="_Toc1074"/>
      <w:bookmarkEnd w:id="2355"/>
      <w:r>
        <w:rPr>
          <w:rtl w:val="true"/>
        </w:rPr>
        <w:t xml:space="preserve">روایت </w:t>
      </w:r>
      <w:r>
        <w:rPr/>
        <w:t>34</w:t>
      </w:r>
      <w:bookmarkEnd w:id="2356"/>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اعور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داخل بازار شد و دید که مردی پشت خود را به او گردانیده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کسی که به آسمان هفتگانه در پرده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پشتش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که هفت آسمان را حجاب قرار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کردی مادرت به عزایت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در میانه خدای عزّ و جلّ و خلقش حجابی نیست زیرا که او با ایشان است در هر جا که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کفاره آنچه گفتم چه چیز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بدانی که خدا با تو است در هر جا که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نباید مساکین را طعام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به غیر پروردگارت قسم خوردی</w:t>
      </w:r>
      <w:r>
        <w:rPr>
          <w:rFonts w:eastAsia="IRNazanin" w:cs="IRNazanin"/>
          <w:color w:val="111111"/>
          <w:sz w:val="28"/>
          <w:szCs w:val="28"/>
          <w:rtl w:val="true"/>
          <w:lang w:bidi="fa-IR"/>
        </w:rPr>
        <w:t xml:space="preserve">. </w:t>
      </w:r>
      <w:r>
        <w:rPr>
          <w:rStyle w:val="FootnoteAnchor"/>
          <w:rtl w:val="true"/>
        </w:rPr>
        <w:footnoteReference w:id="968"/>
      </w:r>
    </w:p>
    <w:p>
      <w:pPr>
        <w:pStyle w:val="Heading5"/>
        <w:numPr>
          <w:ilvl w:val="4"/>
          <w:numId w:val="1"/>
        </w:numPr>
        <w:rPr/>
      </w:pPr>
      <w:bookmarkStart w:id="2357" w:name="__RefHeading___Toc3703227_1468164448"/>
      <w:bookmarkStart w:id="2358" w:name="_Toc1075"/>
      <w:bookmarkEnd w:id="2357"/>
      <w:r>
        <w:rPr>
          <w:rtl w:val="true"/>
        </w:rPr>
        <w:t xml:space="preserve">روایت </w:t>
      </w:r>
      <w:r>
        <w:rPr/>
        <w:t>35</w:t>
      </w:r>
      <w:bookmarkEnd w:id="2358"/>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پرسش های زندیقی که نزد امام جعفر صادق علیه السلام آمد،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راجع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w:t>
      </w:r>
      <w:r>
        <w:rPr>
          <w:rStyle w:val="FootnoteAnchor"/>
          <w:rtl w:val="true"/>
        </w:rPr>
        <w:footnoteReference w:id="969"/>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رحمان بر عرش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bookmarkStart w:id="2359" w:name="pg16997_179812"/>
    </w:p>
    <w:p>
      <w:pPr>
        <w:pStyle w:val="BookText"/>
        <w:rPr/>
      </w:pPr>
      <w:bookmarkEnd w:id="2359"/>
      <w:r>
        <w:rPr>
          <w:rFonts w:ascii="Amiri" w:hAnsi="Amiri" w:eastAsia="Amiri" w:cs="Amiri"/>
          <w:color w:val="111111"/>
          <w:sz w:val="28"/>
          <w:sz w:val="28"/>
          <w:szCs w:val="28"/>
          <w:rtl w:val="true"/>
          <w:lang w:bidi="ar-SA"/>
        </w:rPr>
        <w:t xml:space="preserve">قَالَ أَبُو عَبْدِ اللَّهِ علیه السلام بِذَلِكَ وَصَفَ نَفْسَهُ وَ كَذَلِكَ هُوَ مُسْتَوْلٍ عَلَى الْعَرْشِ بَائِنٌ مِنْ خَلْقِهِ مِنْ غَيْرِ أَنْ يَكُونَ الْعَرْشُ حَامِلًا لَهُ وَ لَا أَنْ يَكُونَ الْعَرْشُ حَاوِياً لَهُ وَ لَا أَنَّ الْعَرْشَ مُحْتَازٌ لَهُ وَ لَكِنَّا نَقُولُ هُوَ حَامِلُ الْعَرْشِ وَ مُمْسِكُ الْعَرْشِ وَ نَقُولُ مِنْ ذَلِكَ مَا قَالَ وَسِعَ كُرْسِيُّهُ السَّماواتِ وَ الْأَرْضَ فَثَبَّتْنَا مِنَ الْعَرْشِ وَ الْكُرْسِيِّ مَا ثَبَّتَهُ وَ نَفَيْنَا أَنْ يَكُونَ الْعَرْشُ أَوِ الْكُرْسِيُّ حَاوِياً لَهُ وَ أَنْ يَكُونَ عَزَّ وَ جَلَّ مُحْتَاجاً إِلَى مَكَانٍ أَوْ إِلَى شَيْ‌ءٍ مِمَّا خَلَقَ بَلْ خَلْقُهُ مُحْتَاجُونَ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السَّائِلُ فَمَا الْفَرْقُ بَيْنَ أَنْ تَرْفَعُوا أَيْدِيَكُمْ إِلَى السَّمَاءِ وَ بَيْنَ أَنْ تَخْفِضُوهَا نَحْوَ الْأَرْضِ قَالَ أَبُو عَبْدِ اللَّهِ علیه السلام ذَلِكَ فِي عِلْمِهِ وَ إِحَاطَتِهِ وَ قُدْرَتِهِ سَوَاءٌ وَ لَكِنَّهُ عَزَّ وَ جَلَّ أَمَرَ أَوْلِيَاءَهُ وَ عِبَادَهُ بِرَفْعِ أَيْدِيهِمْ إِلَى السَّمَاءِ نَحْوَ الْعَرْشِ لِأَنَّهُ جَعَلَهُ مَعْدِنَ الرِّزْقِ فَثَبَّتْنَا مَا ثَبَّتَهُ الْقُرْآنُ وَ الْأَخْبَارُ عَنِ الرَّسُولِ صلي الله عليه و آله حِينَ قَالَ ارْفَعُوا أَيْدِيَكُمْ إِلَى اللَّهِ عَزَّ وَ جَلَّ وَ هَذَا يُجْمِعُ عَلَيْهِ فِرَقُ الْأُمَّةِ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إِنَّهُ يَنْزِلُ إِلَى السَّمَاءِ الدُّنْيَا قَالَ أَبُو عَبْدِ اللَّهِ علیه السلام نَقُولُ ذَلِكَ لِأَنَّ الرِّوَايَاتِ قَدْ صَحَّتْ بِهِ وَ الْأَخْبَارَ قَالَ السَّائِلُ وَ إِذَا نَزَلَ أَ لَيْسَ قَدْ حَالَ عَنِ الْعَرْشِ وَ حَوْلُهُ عَنِ الْعَرْشِ انْتِقَالٌ قَالَ أَبُو عَبْدِ اللَّهِ علیه السلام لَيْسَ ذَلِكَ عَلَى مَا يُوجَدُ مِنَ الْمَخْلُوقِ الَّذِي يَنْتَقِلُ بِاخْتِلَافِ الْحَالِ عَلَيْهِ وَ الْمَلَالَةِ وَ السَّأْمَةِ وَ نَاقِلٍ يَنْقُلُهُ وَ يُحَوِّلُهُ مِنْ حَالٍ إِلَى حَالٍ بَلْ هُوَ تَبَارَكَ وَ تَعَالَى لَا يَحْدُثُ عَلَيْهِ الْحَالُ وَ لَا يَجْرِي عَلَيْهِ الْحُدُوثُ فَلَا يَكُونُ نُزُولُهُ كَنُزُولِ الْمَخْلُوقِ الَّذِي مَتَى تَنَحَّى عَنْ مَكَانٍ خَلَا مِنْهُ الْمَكَانُ الْأَوَّلُ وَ لَكِنَّهُ يَنْزِلُ إِلَى سَمَاءِ الدُّنْيَا بِغَيْرِ مُعَانَاةٍ وَ لَا حَرَكَةٍ فَيَكُونُ هُوَ كَمَا فِي السَّمَاءِ السَّابِعَةِ عَلَى الْعَرْشِ كَذَلِكَ هُوَ فِي سَمَاءِ الدُّنْيَا إِنَّمَا يَكْشِفُ عَنْ عَظَمَتِهِ وَ يُرِي أَوْلِيَاءَهُ نَفْسَهُ حَيْثُ شَاءَ وَ يَكْشِفُ مَا شَاءَ مِنْ قُدْرَتِهِ وَ مَنْظَرُهُ فِي الْقُرْبِ وَ الْبُعْدِ سَوَاءٌ</w:t>
      </w:r>
      <w:r>
        <w:rPr>
          <w:rFonts w:eastAsia="Amiri" w:cs="Amiri" w:ascii="Amiri" w:hAnsi="Amiri"/>
          <w:color w:val="111111"/>
          <w:sz w:val="28"/>
          <w:szCs w:val="28"/>
          <w:rtl w:val="true"/>
          <w:lang w:bidi="ar-SA"/>
        </w:rPr>
        <w:t>.</w:t>
      </w:r>
    </w:p>
    <w:p>
      <w:pPr>
        <w:pStyle w:val="Heading5"/>
        <w:numPr>
          <w:ilvl w:val="4"/>
          <w:numId w:val="1"/>
        </w:numPr>
        <w:rPr/>
      </w:pPr>
      <w:bookmarkStart w:id="2360" w:name="__RefHeading___Toc3703229_1468164448"/>
      <w:bookmarkStart w:id="2361" w:name="_Toc1076"/>
      <w:bookmarkEnd w:id="2360"/>
      <w:r>
        <w:rPr>
          <w:rtl w:val="true"/>
        </w:rPr>
        <w:t>بیان</w:t>
      </w:r>
      <w:bookmarkEnd w:id="2361"/>
    </w:p>
    <w:p>
      <w:pPr>
        <w:pStyle w:val="BookText"/>
        <w:rPr/>
      </w:pPr>
      <w:r>
        <w:rPr>
          <w:rFonts w:ascii="IRNazanin" w:hAnsi="IRNazanin" w:eastAsia="IRNazanin"/>
          <w:color w:val="111111"/>
          <w:sz w:val="28"/>
          <w:sz w:val="28"/>
          <w:szCs w:val="28"/>
          <w:rtl w:val="true"/>
          <w:lang w:bidi="fa-IR"/>
        </w:rPr>
        <w:t>ثم قال قال مصنف هذا الكتاب قوله علیه السلام إنه على العرش إنه ليس بمعنى التمكن فيه و لكنه بمعنى التعالي عليه بالقدرة يقال فلان على خير و استعانه على عمل كذا و كذا ليس بمعنى التمكن فيه و الاستقرار عليه و لكن ذلك بمعنى التمكن منه و القدرة عليه و قوله في النزول ليس بمعنى الانتقال و قطع المسافة و لكنه على معنى</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 آیه خود را وصف کرده است و این چنین او بر عرش استیلا دارد و از آفریده هایش جداست، بی آن که عرش او را حمل کند و یا در برگیرد و یا جایگاه او باشد بلکه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حامل عرش و نگه دارنده آن است و دلیلمان همان چیزی است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کُرْسِیُّهُ السَّمَاوَاتِ وَ الْأَرْض</w:t>
      </w:r>
      <w:r>
        <w:rPr>
          <w:rFonts w:eastAsia="IRNazanin" w:cs="IRNazanin"/>
          <w:color w:val="111111"/>
          <w:sz w:val="28"/>
          <w:szCs w:val="28"/>
          <w:rtl w:val="true"/>
          <w:lang w:bidi="fa-IR"/>
        </w:rPr>
        <w:t>»</w:t>
      </w:r>
      <w:r>
        <w:rPr>
          <w:rStyle w:val="FootnoteAnchor"/>
          <w:rtl w:val="true"/>
        </w:rPr>
        <w:footnoteReference w:id="9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او آسمانها و زمین را در بر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آن چه را که خداوند خود از عرش و کرسی محقق کرده، اثبات می کنیم، اما قبول نداریم که عرش و کرسی در برگیرنده او باشند و ذات باری تعالی محتاج مکان یا چیزی از میان آفریدگانش باشد؛ بلکه تمامی آفریدگانش محتاج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کننده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تفاوتی است بین این که دستانتان را به آسمان بلند کنید یا به سمت زمین متمایل گردانید؟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علم و احاطه و قدرت خداوند یکسان است، اما او به اولیا و بندگانش دستور داده است که دستان خود را به سوی آسمان و به طرف عرش بگیرند زیرا عرش را معدن رزق و روزی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همان چیزی عمل کرده ایم که قرآن و احادیث نبوی صلی الله علیه و آله به آن دستور داده اند؛ چرا که آن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دستانتان را به سوی خدای عزّ و جلّ بالا ببرید؛ و همه فرقه های امت اسلام بر این موضوع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گویی که خدا به آسمان دنیا نزول می کند؟</w:t>
      </w:r>
      <w:r>
        <w:rPr>
          <w:rStyle w:val="FootnoteAnchor"/>
          <w:rtl w:val="true"/>
        </w:rPr>
        <w:footnoteReference w:id="971"/>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را می گوییم چون روایات صحیح بر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نازل شود جز این است که از عرش جدا شده و جدا شدنش از عرش انتقال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آن معنایی که در مخلوق است نیست که به اختلاف حالات و ملالت و خستگی منتقل شود و ناقلی او را انتقال دهد و از حالی به حال دیگر می گرداند بلکه حال بر خدای تبارک و تعالی پدید نمی آید و حدوث بر او جریان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نزول او مانند نزول خلقش نیست که وقتی از مکانی دور شود آن مکان اول از او خالی شود، ولی او به آسمان دنیا نزول می کند بدون کمک گرفتن و بدون حرکت پس همانگونه که در آسمان هفتم بر عرش است در آسمان دنیا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عظمتش پرده بر می دارد و نفسش را هر جا که بخواهد به اولیائش نشان می دهد و آنچه را از قدرتش که بخواهد آشکار می کند و منظر او در دوری و نزدیکی یکسان است</w:t>
      </w:r>
      <w:r>
        <w:rPr>
          <w:rFonts w:eastAsia="IRNazanin" w:cs="IRNazanin"/>
          <w:color w:val="111111"/>
          <w:sz w:val="28"/>
          <w:szCs w:val="28"/>
          <w:rtl w:val="true"/>
          <w:lang w:bidi="fa-IR"/>
        </w:rPr>
        <w:t>.</w:t>
      </w:r>
      <w:r>
        <w:rPr>
          <w:rStyle w:val="FootnoteAnchor"/>
          <w:rtl w:val="true"/>
        </w:rPr>
        <w:footnoteReference w:id="972"/>
      </w:r>
    </w:p>
    <w:p>
      <w:pPr>
        <w:pStyle w:val="Heading5"/>
        <w:numPr>
          <w:ilvl w:val="4"/>
          <w:numId w:val="1"/>
        </w:numPr>
        <w:rPr/>
      </w:pPr>
      <w:bookmarkStart w:id="2362" w:name="__RefHeading___Toc3703231_1468164448"/>
      <w:bookmarkStart w:id="2363" w:name="_Toc1077"/>
      <w:bookmarkEnd w:id="2362"/>
      <w:r>
        <w:rPr>
          <w:rtl w:val="true"/>
        </w:rPr>
        <w:t>توضیح</w:t>
      </w:r>
      <w:bookmarkEnd w:id="2363"/>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جای گرفتن در آن نیست بلکه به معنای تسلط با قدرت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بر خیر و راه راست است و بر فلان عمل است و اینها به معنای جای گیری و قرار گرفتن نیست بلکه به معنای تمکّن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امام در باره نزول خدا به معنای انتقال و قطع مسافت نیست بلکه به معنای </w:t>
      </w:r>
      <w:bookmarkStart w:id="2364" w:name="pg16997_179813"/>
    </w:p>
    <w:p>
      <w:pPr>
        <w:pStyle w:val="BookText"/>
        <w:rPr/>
      </w:pPr>
      <w:bookmarkEnd w:id="2364"/>
      <w:r>
        <w:rPr>
          <w:rFonts w:ascii="Amiri" w:hAnsi="Amiri" w:eastAsia="Amiri" w:cs="Amiri"/>
          <w:color w:val="111111"/>
          <w:sz w:val="28"/>
          <w:sz w:val="28"/>
          <w:szCs w:val="28"/>
          <w:rtl w:val="true"/>
          <w:lang w:bidi="ar-SA"/>
        </w:rPr>
        <w:t>إنزال الأمر منه إلى سماء الدنيا لأن العرش هو المكان الذي ينتهى إليه بأعمال العباد من السدرة المنتهى إليه و قد يجعل الله عز و جل السماء الدنيا في الثلث الأخير من الليل و في ليالي الجمعة مسافة الأعمال في ارتفاعها أقرب منها في سائر الأوقات إلى العرش و قوله يري أولياءه نفسه فإنه يعني بإظهار بدائع فطرته فقد جرت العادة بأن يقال للسلطان إذا أظهر قوة و قدرة و خيلا و رجلا قد أظهر نفسه و على ذلك دل الكلام و مجاز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قال السائل إلى آخر كلامه لم يكن في أكثر النسخ و ليس في الإحتجاج أيضا</w:t>
      </w:r>
      <w:r>
        <w:rPr>
          <w:rFonts w:eastAsia="Amiri" w:cs="Amiri" w:ascii="Amiri" w:hAnsi="Amiri"/>
          <w:color w:val="111111"/>
          <w:sz w:val="28"/>
          <w:szCs w:val="28"/>
          <w:rtl w:val="true"/>
          <w:lang w:bidi="ar-SA"/>
        </w:rPr>
        <w:t>.</w:t>
      </w:r>
    </w:p>
    <w:p>
      <w:pPr>
        <w:pStyle w:val="Heading5"/>
        <w:numPr>
          <w:ilvl w:val="4"/>
          <w:numId w:val="1"/>
        </w:numPr>
        <w:rPr/>
      </w:pPr>
      <w:bookmarkStart w:id="2365" w:name="__RefHeading___Toc3703233_1468164448"/>
      <w:bookmarkStart w:id="2366" w:name="_Toc1078"/>
      <w:bookmarkEnd w:id="2365"/>
      <w:r>
        <w:rPr>
          <w:rtl w:val="true"/>
        </w:rPr>
        <w:t>«</w:t>
      </w:r>
      <w:r>
        <w:rPr/>
        <w:t>36</w:t>
      </w:r>
      <w:r>
        <w:rPr>
          <w:rtl w:val="true"/>
        </w:rPr>
        <w:t>»</w:t>
      </w:r>
      <w:bookmarkEnd w:id="2366"/>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عِيسَى وَ ابْنِ هَاشِمٍ عَنِ الْحَسَنِ بْنِ عَلِيٍّ عَنْ دَاوُدَ بْنِ عَلِيٍّ الْيَعْقُوبِيِ‌</w:t>
      </w:r>
      <w:r>
        <w:rPr>
          <w:rStyle w:val="FootnoteAnchor"/>
          <w:rtl w:val="true"/>
        </w:rPr>
        <w:footnoteReference w:id="973"/>
      </w:r>
      <w:r>
        <w:rPr>
          <w:rFonts w:ascii="Amiri" w:hAnsi="Amiri" w:eastAsia="Amiri" w:cs="Amiri"/>
          <w:color w:val="111111"/>
          <w:sz w:val="28"/>
          <w:sz w:val="28"/>
          <w:szCs w:val="28"/>
          <w:rtl w:val="true"/>
          <w:lang w:bidi="ar-SA"/>
        </w:rPr>
        <w:t>عَنْ بَعْضِ أَصْحَابِنَا عَنْ عَبْدِ الْأَعْلَى مَوْلَى آلِ سَامٍ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رَسُولَ اللَّهِ صلي الله عليه و آله يَهُودِيٌّ يُقَالُ لَهُ سبحت‌</w:t>
      </w:r>
      <w:r>
        <w:rPr>
          <w:rStyle w:val="FootnoteAnchor"/>
          <w:rtl w:val="true"/>
        </w:rPr>
        <w:footnoteReference w:id="9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يَا مُحَمَّدُ جِئْتُ أَسْأَلُكَ عَنْ رَبِّكَ فَإِنْ أَجَبْتَنِي عَمَّا أَسْأَلُكَ عَنْهُ وَ إِلَّا رَجَعْتُ فَقَالَ لَهُ سَلْ عَمَّا شِئْتَ فَقَالَ أَيْنَ رَبُّكَ فَقَالَ هُوَ فِي كُلِّ مَكَانٍ‌</w:t>
      </w:r>
      <w:r>
        <w:rPr>
          <w:rStyle w:val="FootnoteAnchor"/>
          <w:rtl w:val="true"/>
        </w:rPr>
        <w:footnoteReference w:id="975"/>
      </w:r>
      <w:r>
        <w:rPr>
          <w:rFonts w:ascii="Amiri" w:hAnsi="Amiri" w:eastAsia="Amiri" w:cs="Amiri"/>
          <w:color w:val="111111"/>
          <w:sz w:val="28"/>
          <w:sz w:val="28"/>
          <w:szCs w:val="28"/>
          <w:rtl w:val="true"/>
          <w:lang w:bidi="ar-SA"/>
        </w:rPr>
        <w:t xml:space="preserve">وَ لَيْسَ هُوَ فِي شَيْ‌ءٍ مِنَ الْمَكَانِ بِمَحْدُودٍ قَالَ فَكَيْفَ هُوَ فَقَالَ وَ كَيْفَ أَصِفُ رَبِّي بِالْكَيْفِ وَ الْكَيْفُ مَخْلُوقٌ وَ اللَّهُ لَا يُوصَفُ بِخَلْقِهِ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يَعْلَمُ أَنَّكَ نَبِيٌّ قَالَ فَمَا بَقِيَ حَوْلَهُ حَجَرٌ وَ لَا مَدَرٌ وَ لَا غَيْرُ ذَلِكَ إِلَّا تَكَلَّمَ بِلِسَانٍ عَرَبِيٍّ مُبِينٍ يَا شَيْخُ إِنَّهُ رَسُولُ اللَّهِ‌</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نازل کردن فرمان از سوی خدا به آسمان دنیاست زیرا عرش مکانی است که اعمال بندگان از سدرة المنتهی به آن می رسد و خداوند آسمان دنیا را در یک سوم آخر شب و در شبهای جمعه مسافت نزدیک تری نسبت به سایر اوقات برای ارتفاع اعمال به سوی عرش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سخن امام 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خودش را به اولیائش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اظهار عجایب خلقتش، چرا که عادت بر این جاری شده که وقتی سلطانی قوت و قدرت و سپاه و لشگری از خود نشان می دهد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بنا بر استعاره و مجاز در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کلام صدوق در اکثر نسخه ها و نیز در احتجاج نبود</w:t>
      </w:r>
      <w:r>
        <w:rPr>
          <w:rFonts w:eastAsia="IRNazanin" w:cs="IRNazanin"/>
          <w:color w:val="111111"/>
          <w:sz w:val="28"/>
          <w:szCs w:val="28"/>
          <w:rtl w:val="true"/>
          <w:lang w:bidi="fa-IR"/>
        </w:rPr>
        <w:t>.</w:t>
      </w:r>
    </w:p>
    <w:p>
      <w:pPr>
        <w:pStyle w:val="Heading5"/>
        <w:numPr>
          <w:ilvl w:val="4"/>
          <w:numId w:val="1"/>
        </w:numPr>
        <w:rPr/>
      </w:pPr>
      <w:bookmarkStart w:id="2367" w:name="__RefHeading___Toc3703235_1468164448"/>
      <w:bookmarkStart w:id="2368" w:name="_Toc1079"/>
      <w:bookmarkEnd w:id="2367"/>
      <w:r>
        <w:rPr>
          <w:rtl w:val="true"/>
        </w:rPr>
        <w:t xml:space="preserve">روایت </w:t>
      </w:r>
      <w:r>
        <w:rPr/>
        <w:t>36</w:t>
      </w:r>
      <w:bookmarkEnd w:id="2368"/>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یهودی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به خدمت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آمده‌ام که تو را از پروردگارت سؤال کنم پس اگر سؤالم را جواب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بر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خواهی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در کجا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مکانی هست</w:t>
      </w:r>
      <w:r>
        <w:rPr>
          <w:rStyle w:val="FootnoteAnchor"/>
          <w:rtl w:val="true"/>
        </w:rPr>
        <w:footnoteReference w:id="977"/>
      </w:r>
      <w:r>
        <w:rPr>
          <w:rFonts w:ascii="IRNazanin" w:hAnsi="IRNazanin" w:eastAsia="IRNazanin"/>
          <w:color w:val="111111"/>
          <w:sz w:val="28"/>
          <w:sz w:val="28"/>
          <w:szCs w:val="28"/>
          <w:rtl w:val="true"/>
          <w:lang w:bidi="fa-IR"/>
        </w:rPr>
        <w:t>و در جای معینی از مکان نیست که محدود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پروردگار خود را وصف کنم به چگونگی و حال آنکه چگونگی مخلوق است که خدا آن را آفریده و خدا به آفریده خود موصوف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کجا دانسته شود که تو پیغمبری؟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گرداگرد آن حضرت هیچ سنگ و کلوخی و غیر آن نماند مگر آنکه به زبان عربی روشن و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 به درستی که او رسول خدا است</w:t>
      </w:r>
      <w:r>
        <w:rPr>
          <w:rFonts w:eastAsia="IRNazanin" w:cs="IRNazanin"/>
          <w:color w:val="111111"/>
          <w:sz w:val="28"/>
          <w:szCs w:val="28"/>
          <w:rtl w:val="true"/>
          <w:lang w:bidi="fa-IR"/>
        </w:rPr>
        <w:t xml:space="preserve">. </w:t>
      </w:r>
      <w:bookmarkStart w:id="2369" w:name="pg16997_179814"/>
    </w:p>
    <w:p>
      <w:pPr>
        <w:pStyle w:val="BookText"/>
        <w:rPr/>
      </w:pPr>
      <w:bookmarkEnd w:id="2369"/>
      <w:r>
        <w:rPr>
          <w:rFonts w:ascii="Amiri" w:hAnsi="Amiri" w:eastAsia="Amiri" w:cs="Amiri"/>
          <w:color w:val="111111"/>
          <w:sz w:val="28"/>
          <w:sz w:val="28"/>
          <w:szCs w:val="28"/>
          <w:rtl w:val="true"/>
          <w:lang w:bidi="ar-SA"/>
        </w:rPr>
        <w:t>فَقَالَ سبحت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مَا رَأَيْتُ كَالْيَوْمِ أَبْيَنَ ثُمَّ قَالَ أَشْهَدُ أَنْ لَا إِلَهَ إِلَّا اللَّهُ وَ أَنَّكَ رَسُولُ اللَّهِ ص</w:t>
      </w:r>
      <w:r>
        <w:rPr>
          <w:rFonts w:eastAsia="Amiri" w:cs="Amiri" w:ascii="Amiri" w:hAnsi="Amiri"/>
          <w:color w:val="111111"/>
          <w:sz w:val="28"/>
          <w:szCs w:val="28"/>
          <w:rtl w:val="true"/>
          <w:lang w:bidi="ar-SA"/>
        </w:rPr>
        <w:t>.</w:t>
      </w:r>
    </w:p>
    <w:p>
      <w:pPr>
        <w:pStyle w:val="Heading5"/>
        <w:numPr>
          <w:ilvl w:val="4"/>
          <w:numId w:val="1"/>
        </w:numPr>
        <w:rPr/>
      </w:pPr>
      <w:bookmarkStart w:id="2370" w:name="__RefHeading___Toc3703237_1468164448"/>
      <w:bookmarkStart w:id="2371" w:name="_Toc1080"/>
      <w:bookmarkEnd w:id="2370"/>
      <w:r>
        <w:rPr>
          <w:rtl w:val="true"/>
        </w:rPr>
        <w:t>«</w:t>
      </w:r>
      <w:r>
        <w:rPr/>
        <w:t>37</w:t>
      </w:r>
      <w:r>
        <w:rPr>
          <w:rtl w:val="true"/>
        </w:rPr>
        <w:t>»</w:t>
      </w:r>
      <w:bookmarkEnd w:id="2371"/>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مُحَمَّدِ بْنِ إِبْرَاهِيمَ بْنِ إِسْحَاقَ عَنْ أَحْمَدَ بْنِ مُحَمَّدِ بْنِ رُمَيْحٍ عَنْ أَحْمَدَ بْنِ جَعْفَرٍ عَنْ أَحْمَدَ بْنِ عَلِيٍّ عَنْ مُحَمَّدِ بْنِ عَلِيٍّ الْخُزَاعِيِّ عَنْ عَبْدِ اللَّهِ بْنِ جَعْفَرٍ عَنْ أَبِيهِ عَنِ الصَّادِقِ عَنْ آبَائِهِ عَنْ أَمِيرِ الْمُؤْمِنِينَ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عَنِ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372" w:name="__RefHeading___Toc3703239_1468164448"/>
      <w:bookmarkStart w:id="2373" w:name="_Toc1081"/>
      <w:bookmarkEnd w:id="2372"/>
      <w:r>
        <w:rPr>
          <w:rtl w:val="true"/>
        </w:rPr>
        <w:t>«</w:t>
      </w:r>
      <w:r>
        <w:rPr/>
        <w:t>38</w:t>
      </w:r>
      <w:r>
        <w:rPr>
          <w:rtl w:val="true"/>
        </w:rPr>
        <w:t>»</w:t>
      </w:r>
      <w:bookmarkEnd w:id="2373"/>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الْحِمْيَرِيِّ عَنِ ابْنِ عِيسَى عَنِ ابْنِ مَحْبُوبٍ عَنْ حَمَّادٍ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 اللَّهَ عَزَّ وَ جَلَّ مِنْ شَيْ‌ءٍ أَوْ فِي شَيْ‌ءٍ أَوْ عَلَى شَيْ‌ءٍ</w:t>
      </w:r>
      <w:r>
        <w:rPr>
          <w:rFonts w:eastAsia="Amiri" w:cs="Amiri" w:ascii="Amiri" w:hAnsi="Amiri"/>
          <w:color w:val="111111"/>
          <w:sz w:val="28"/>
          <w:szCs w:val="28"/>
          <w:rtl w:val="true"/>
          <w:lang w:bidi="ar-SA"/>
        </w:rPr>
        <w:t>.</w:t>
      </w:r>
    </w:p>
    <w:p>
      <w:pPr>
        <w:pStyle w:val="Heading5"/>
        <w:numPr>
          <w:ilvl w:val="4"/>
          <w:numId w:val="1"/>
        </w:numPr>
        <w:rPr/>
      </w:pPr>
      <w:bookmarkStart w:id="2374" w:name="__RefHeading___Toc3703241_1468164448"/>
      <w:bookmarkStart w:id="2375" w:name="_Toc1082"/>
      <w:bookmarkEnd w:id="2374"/>
      <w:r>
        <w:rPr>
          <w:rtl w:val="true"/>
        </w:rPr>
        <w:t>«</w:t>
      </w:r>
      <w:r>
        <w:rPr/>
        <w:t>39</w:t>
      </w:r>
      <w:r>
        <w:rPr>
          <w:rtl w:val="true"/>
        </w:rPr>
        <w:t>»</w:t>
      </w:r>
      <w:bookmarkEnd w:id="2375"/>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أَبِيهِ عَنْ مُحَمَّدِ بْنِ سِنَانٍ عَنِ الْمُفَضَّلِ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عَزَّ وَ جَلَّ مِنْ شَيْ‌ءٍ أَوْ فِي شَيْ‌ءٍ فَقَدْ أَشْرَكَ ثُمَّ قَالَ مَنْ زَعَمَ أَنَّ اللَّهَ مِنْ شَيْ‌ءٍ فَقَدْ جَعَلَهُ مُحْدَثاً وَ مَنْ زَعَمَ أَنَّهُ فِي شَيْ‌ءٍ فَقَدْ زَعَمَ أَنَّهُ مَحْصُورٌ وَ مَنْ زَعَمَ أَنَّهُ عَلَى شَيْ‌ءٍ فَقَدْ جَعَلَهُ مَحْمُولًا</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6" w:name="__RefHeading___Toc3703243_1468164448"/>
      <w:bookmarkStart w:id="2377" w:name="_Toc1083"/>
      <w:bookmarkEnd w:id="2376"/>
      <w:r>
        <w:rPr>
          <w:rtl w:val="true"/>
        </w:rPr>
        <w:t>«</w:t>
      </w:r>
      <w:r>
        <w:rPr/>
        <w:t>40</w:t>
      </w:r>
      <w:r>
        <w:rPr>
          <w:rtl w:val="true"/>
        </w:rPr>
        <w:t>»</w:t>
      </w:r>
      <w:bookmarkEnd w:id="2377"/>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ابْنِ أَبَانٍ عَنِ الْحُسَيْنِ بْنِ سَعِيدٍ عَنِ النَّضْرِ عَنِ ابْنِ حُمَيْدٍ 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عَزَّ وَ جَلَّ مِنْ شَيْ‌ءٍ أَوْ فِي شَيْ‌ءٍ أَوْ عَلَى شَيْ‌ءٍ فَقَدْ كَفَرَ قُلْتُ فَسِّرْ لِي قَالَ أَعْنِي بِالْحَوَايَةِ مِنَ الشَّيْ‌ءِ لَهُ أَوْ بِإِمْسَاكٍ لَهُ أَوْ مِنْ شَيْ‌ءٍ سَبَقَهُ</w:t>
      </w:r>
      <w:r>
        <w:rPr>
          <w:rFonts w:eastAsia="Amiri" w:cs="Amiri" w:ascii="Amiri" w:hAnsi="Amiri"/>
          <w:color w:val="111111"/>
          <w:sz w:val="28"/>
          <w:szCs w:val="28"/>
          <w:rtl w:val="true"/>
          <w:lang w:bidi="ar-SA"/>
        </w:rPr>
        <w:t>.</w:t>
      </w:r>
    </w:p>
    <w:p>
      <w:pPr>
        <w:pStyle w:val="Heading5"/>
        <w:numPr>
          <w:ilvl w:val="4"/>
          <w:numId w:val="1"/>
        </w:numPr>
        <w:rPr/>
      </w:pPr>
      <w:bookmarkStart w:id="2378" w:name="__RefHeading___Toc3703245_1468164448"/>
      <w:bookmarkStart w:id="2379" w:name="_Toc1084"/>
      <w:bookmarkEnd w:id="2378"/>
      <w:r>
        <w:rPr>
          <w:rtl w:val="true"/>
        </w:rPr>
        <w:t>«</w:t>
      </w:r>
      <w:r>
        <w:rPr/>
        <w:t>41</w:t>
      </w:r>
      <w:r>
        <w:rPr>
          <w:rtl w:val="true"/>
        </w:rPr>
        <w:t>»</w:t>
      </w:r>
      <w:bookmarkEnd w:id="2379"/>
    </w:p>
    <w:p>
      <w:pPr>
        <w:pStyle w:val="BookText"/>
        <w:rPr/>
      </w:pPr>
      <w:r>
        <w:rPr>
          <w:rFonts w:ascii="Amiri" w:hAnsi="Amiri" w:eastAsia="Amiri" w:cs="Amiri"/>
          <w:color w:val="111111"/>
          <w:sz w:val="28"/>
          <w:sz w:val="28"/>
          <w:szCs w:val="28"/>
          <w:rtl w:val="true"/>
          <w:lang w:bidi="ar-SA"/>
        </w:rPr>
        <w:t>وَ فِي رِوَايَةٍ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مِنْ شَيْ‌ءٍ فَقَدْ جَعَلَهُ مُحْدَثاً وَ مَنْ زَعَمَ أَنَّهُ فِي شَيْ‌ءٍ فَقَدْ جَعَلَهُ مَحْصُوراً وَ مَنْ زَعَمَ أَنَّهُ عَلَى شَيْ‌ءٍ فَقَدْ جَعَلَهُ مَحْمُولًا</w:t>
      </w:r>
      <w:r>
        <w:rPr>
          <w:rFonts w:eastAsia="Amiri" w:cs="Amiri" w:ascii="Amiri" w:hAnsi="Amiri"/>
          <w:color w:val="111111"/>
          <w:sz w:val="28"/>
          <w:szCs w:val="28"/>
          <w:rtl w:val="true"/>
          <w:lang w:bidi="ar-SA"/>
        </w:rPr>
        <w:t>.</w:t>
      </w:r>
    </w:p>
    <w:p>
      <w:pPr>
        <w:pStyle w:val="Heading5"/>
        <w:numPr>
          <w:ilvl w:val="4"/>
          <w:numId w:val="1"/>
        </w:numPr>
        <w:rPr/>
      </w:pPr>
      <w:bookmarkStart w:id="2380" w:name="__RefHeading___Toc3703247_1468164448"/>
      <w:bookmarkStart w:id="2381" w:name="_Toc1085"/>
      <w:bookmarkEnd w:id="2380"/>
      <w:r>
        <w:rPr>
          <w:rtl w:val="true"/>
        </w:rPr>
        <w:t>بیان</w:t>
      </w:r>
      <w:bookmarkEnd w:id="2381"/>
    </w:p>
    <w:p>
      <w:pPr>
        <w:pStyle w:val="BookText"/>
        <w:rPr/>
      </w:pPr>
      <w:r>
        <w:rPr>
          <w:rFonts w:ascii="Amiri" w:hAnsi="Amiri" w:eastAsia="Amiri" w:cs="Amiri"/>
          <w:color w:val="111111"/>
          <w:sz w:val="28"/>
          <w:sz w:val="28"/>
          <w:szCs w:val="28"/>
          <w:rtl w:val="true"/>
          <w:lang w:bidi="ar-SA"/>
        </w:rPr>
        <w:t>قوله بالحواية من الشي‌ء له تفسير لقوله في شي‌ء و قوله أو بإمساك له تفسير لقوله على شي‌ء و قوله أو من شي‌ء سبقه تفسير لقوله من شي‌ء</w:t>
      </w:r>
      <w:r>
        <w:rPr>
          <w:rFonts w:eastAsia="Amiri" w:cs="Amiri" w:ascii="Amiri" w:hAnsi="Amiri"/>
          <w:color w:val="111111"/>
          <w:sz w:val="28"/>
          <w:szCs w:val="28"/>
          <w:rtl w:val="true"/>
          <w:lang w:bidi="ar-SA"/>
        </w:rPr>
        <w:t>.</w:t>
      </w:r>
    </w:p>
    <w:p>
      <w:pPr>
        <w:pStyle w:val="Heading5"/>
        <w:numPr>
          <w:ilvl w:val="4"/>
          <w:numId w:val="1"/>
        </w:numPr>
        <w:rPr/>
      </w:pPr>
      <w:bookmarkStart w:id="2382" w:name="__RefHeading___Toc3703249_1468164448"/>
      <w:bookmarkStart w:id="2383" w:name="_Toc1086"/>
      <w:bookmarkEnd w:id="2382"/>
      <w:r>
        <w:rPr>
          <w:rtl w:val="true"/>
        </w:rPr>
        <w:t>«</w:t>
      </w:r>
      <w:r>
        <w:rPr/>
        <w:t>42</w:t>
      </w:r>
      <w:r>
        <w:rPr>
          <w:rtl w:val="true"/>
        </w:rPr>
        <w:t>»</w:t>
      </w:r>
      <w:bookmarkEnd w:id="2383"/>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أَحْمَدَ الْهَمْدَانِيِّ عَنْ أَحْمَدَ بْنِ مُحَمَّدِ بْنِ عَبْدِ اللَّهِ الصُّغْدِيِّ عَنْ مُحَمَّدِ بْنِ يَعْقُوبَ الْعَسْكَرِيِّ وَ أَخِيهِ مُعَاذٍ مَعاً عَنْ مُحَمَّدِ بْنِ سِنَانٍ الْحَنْظَلِيِّ عَنْ عَبْدِ اللَّهِ بْنِ</w:t>
      </w:r>
    </w:p>
    <w:p>
      <w:pPr>
        <w:pStyle w:val="BookText"/>
        <w:rPr/>
      </w:pPr>
      <w:r>
        <w:rPr>
          <w:rFonts w:ascii="IRNazanin" w:hAnsi="IRNazanin" w:eastAsia="IRNazanin"/>
          <w:color w:val="111111"/>
          <w:sz w:val="28"/>
          <w:sz w:val="28"/>
          <w:szCs w:val="28"/>
          <w:rtl w:val="true"/>
          <w:lang w:bidi="fa-IR"/>
        </w:rPr>
        <w:t>سبخت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در هیچ زمانی چون امروز امری را از این روشنتر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به اینکه خدایی نیست مگر الله و به اینکه تو رسول خدایی</w:t>
      </w:r>
      <w:r>
        <w:rPr>
          <w:rFonts w:eastAsia="IRNazanin" w:cs="IRNazanin"/>
          <w:color w:val="111111"/>
          <w:sz w:val="28"/>
          <w:szCs w:val="28"/>
          <w:rtl w:val="true"/>
          <w:lang w:bidi="fa-IR"/>
        </w:rPr>
        <w:t>.</w:t>
      </w:r>
      <w:r>
        <w:rPr>
          <w:rStyle w:val="FootnoteAnchor"/>
          <w:rtl w:val="true"/>
        </w:rPr>
        <w:footnoteReference w:id="979"/>
      </w:r>
    </w:p>
    <w:p>
      <w:pPr>
        <w:pStyle w:val="Heading5"/>
        <w:numPr>
          <w:ilvl w:val="4"/>
          <w:numId w:val="1"/>
        </w:numPr>
        <w:rPr/>
      </w:pPr>
      <w:bookmarkStart w:id="2384" w:name="__RefHeading___Toc3703251_1468164448"/>
      <w:bookmarkStart w:id="2385" w:name="_Toc1087"/>
      <w:bookmarkEnd w:id="2384"/>
      <w:r>
        <w:rPr>
          <w:rtl w:val="true"/>
        </w:rPr>
        <w:t xml:space="preserve">روایت </w:t>
      </w:r>
      <w:r>
        <w:rPr/>
        <w:t>37</w:t>
      </w:r>
      <w:bookmarkEnd w:id="2385"/>
    </w:p>
    <w:p>
      <w:pPr>
        <w:pStyle w:val="BookText"/>
        <w:rPr/>
      </w:pPr>
      <w:r>
        <w:rPr>
          <w:rFonts w:ascii="IRNazanin" w:hAnsi="IRNazanin" w:eastAsia="IRNazanin"/>
          <w:color w:val="111111"/>
          <w:sz w:val="28"/>
          <w:sz w:val="28"/>
          <w:szCs w:val="28"/>
          <w:rtl w:val="true"/>
          <w:lang w:bidi="fa-IR"/>
        </w:rPr>
        <w:t>قصص الأنبیاء ،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حدیث بالا</w:t>
      </w:r>
      <w:r>
        <w:rPr>
          <w:rFonts w:eastAsia="IRNazanin" w:cs="IRNazanin"/>
          <w:color w:val="111111"/>
          <w:sz w:val="28"/>
          <w:szCs w:val="28"/>
          <w:rtl w:val="true"/>
          <w:lang w:bidi="fa-IR"/>
        </w:rPr>
        <w:t>.</w:t>
      </w:r>
      <w:r>
        <w:rPr>
          <w:rStyle w:val="FootnoteAnchor"/>
          <w:rtl w:val="true"/>
        </w:rPr>
        <w:footnoteReference w:id="980"/>
      </w:r>
    </w:p>
    <w:p>
      <w:pPr>
        <w:pStyle w:val="Heading5"/>
        <w:numPr>
          <w:ilvl w:val="4"/>
          <w:numId w:val="1"/>
        </w:numPr>
        <w:rPr/>
      </w:pPr>
      <w:bookmarkStart w:id="2386" w:name="__RefHeading___Toc3703253_1468164448"/>
      <w:bookmarkStart w:id="2387" w:name="_Toc1088"/>
      <w:bookmarkEnd w:id="2386"/>
      <w:r>
        <w:rPr>
          <w:rtl w:val="true"/>
        </w:rPr>
        <w:t xml:space="preserve">روایت </w:t>
      </w:r>
      <w:r>
        <w:rPr/>
        <w:t>38</w:t>
      </w:r>
      <w:bookmarkEnd w:id="2387"/>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هر که گمان کرده که خدای عزّ و جلّ از چیزی یا در چیزی و یا بر چیزی است</w:t>
      </w:r>
      <w:r>
        <w:rPr>
          <w:rFonts w:eastAsia="IRNazanin" w:cs="IRNazanin"/>
          <w:color w:val="111111"/>
          <w:sz w:val="28"/>
          <w:szCs w:val="28"/>
          <w:rtl w:val="true"/>
          <w:lang w:bidi="fa-IR"/>
        </w:rPr>
        <w:t>.</w:t>
      </w:r>
      <w:r>
        <w:rPr>
          <w:rStyle w:val="FootnoteAnchor"/>
          <w:rtl w:val="true"/>
        </w:rPr>
        <w:footnoteReference w:id="981"/>
      </w:r>
    </w:p>
    <w:p>
      <w:pPr>
        <w:pStyle w:val="Heading5"/>
        <w:numPr>
          <w:ilvl w:val="4"/>
          <w:numId w:val="1"/>
        </w:numPr>
        <w:rPr/>
      </w:pPr>
      <w:bookmarkStart w:id="2388" w:name="__RefHeading___Toc3703255_1468164448"/>
      <w:bookmarkStart w:id="2389" w:name="_Toc1089"/>
      <w:bookmarkEnd w:id="2388"/>
      <w:r>
        <w:rPr>
          <w:rtl w:val="true"/>
        </w:rPr>
        <w:t xml:space="preserve">روایت </w:t>
      </w:r>
      <w:r>
        <w:rPr/>
        <w:t>39</w:t>
      </w:r>
      <w:bookmarkEnd w:id="2389"/>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گمان کند که خدا از چیزی یا در چیزی است به حقیقت که شرک آورده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گمان کند که خدا از چیزی است او را حادث قرار داده و هر که گمان کند که خدا در چیزی است او را محصور گمان کرده و هر که گمان کند که خدا بر بالای چیزی است او را محمول ساخته است</w:t>
      </w:r>
      <w:r>
        <w:rPr>
          <w:rFonts w:eastAsia="IRNazanin" w:cs="IRNazanin"/>
          <w:color w:val="111111"/>
          <w:sz w:val="28"/>
          <w:szCs w:val="28"/>
          <w:rtl w:val="true"/>
          <w:lang w:bidi="fa-IR"/>
        </w:rPr>
        <w:t xml:space="preserve">. </w:t>
      </w:r>
      <w:r>
        <w:rPr>
          <w:rStyle w:val="FootnoteAnchor"/>
          <w:rtl w:val="true"/>
        </w:rPr>
        <w:footnoteReference w:id="982"/>
      </w:r>
    </w:p>
    <w:p>
      <w:pPr>
        <w:pStyle w:val="Heading5"/>
        <w:numPr>
          <w:ilvl w:val="4"/>
          <w:numId w:val="1"/>
        </w:numPr>
        <w:rPr/>
      </w:pPr>
      <w:bookmarkStart w:id="2390" w:name="__RefHeading___Toc3703257_1468164448"/>
      <w:bookmarkStart w:id="2391" w:name="_Toc1090"/>
      <w:bookmarkEnd w:id="2390"/>
      <w:r>
        <w:rPr>
          <w:rtl w:val="true"/>
        </w:rPr>
        <w:t xml:space="preserve">روایت </w:t>
      </w:r>
      <w:r>
        <w:rPr/>
        <w:t>40</w:t>
      </w:r>
      <w:bookmarkEnd w:id="2391"/>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گمان کند که خدای عزّ و جلّ از چیزی یا در چیزی یا بر چیزی است به حقیقت کافر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فرمودی برایم تفسیر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آن است که گمان آن کس چنین باشد که چیزی گرداگرد خدا را فرا گرفته یا او را نگاه داشته یا از چیزی قبل از او پدید آمده باشد</w:t>
      </w:r>
      <w:r>
        <w:rPr>
          <w:rFonts w:eastAsia="IRNazanin" w:cs="IRNazanin"/>
          <w:color w:val="111111"/>
          <w:sz w:val="28"/>
          <w:szCs w:val="28"/>
          <w:rtl w:val="true"/>
          <w:lang w:bidi="fa-IR"/>
        </w:rPr>
        <w:t xml:space="preserve">. </w:t>
      </w:r>
      <w:r>
        <w:rPr>
          <w:rStyle w:val="FootnoteAnchor"/>
          <w:rtl w:val="true"/>
        </w:rPr>
        <w:footnoteReference w:id="983"/>
      </w:r>
    </w:p>
    <w:p>
      <w:pPr>
        <w:pStyle w:val="Heading5"/>
        <w:numPr>
          <w:ilvl w:val="4"/>
          <w:numId w:val="1"/>
        </w:numPr>
        <w:rPr/>
      </w:pPr>
      <w:bookmarkStart w:id="2392" w:name="__RefHeading___Toc3703259_1468164448"/>
      <w:bookmarkStart w:id="2393" w:name="_Toc1091"/>
      <w:bookmarkEnd w:id="2392"/>
      <w:r>
        <w:rPr>
          <w:rtl w:val="true"/>
        </w:rPr>
        <w:t xml:space="preserve">روایت </w:t>
      </w:r>
      <w:r>
        <w:rPr/>
        <w:t>41</w:t>
      </w:r>
      <w:bookmarkEnd w:id="2393"/>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گمان کند که خدا از چیزی پدید آمده او را حادث قرار داده و هر که گمان کند که خدا در چیزی می باشد او را محصور گردانیده و هر که گمان کند که خدا بر بالای چیزی قرار دارد او را محمول ساخته است</w:t>
      </w:r>
      <w:r>
        <w:rPr>
          <w:rFonts w:eastAsia="IRNazanin" w:cs="IRNazanin"/>
          <w:color w:val="111111"/>
          <w:sz w:val="28"/>
          <w:szCs w:val="28"/>
          <w:rtl w:val="true"/>
          <w:lang w:bidi="fa-IR"/>
        </w:rPr>
        <w:t xml:space="preserve">. </w:t>
      </w:r>
      <w:r>
        <w:rPr>
          <w:rStyle w:val="FootnoteAnchor"/>
          <w:rtl w:val="true"/>
        </w:rPr>
        <w:footnoteReference w:id="984"/>
      </w:r>
    </w:p>
    <w:p>
      <w:pPr>
        <w:pStyle w:val="Heading5"/>
        <w:numPr>
          <w:ilvl w:val="4"/>
          <w:numId w:val="1"/>
        </w:numPr>
        <w:rPr/>
      </w:pPr>
      <w:bookmarkStart w:id="2394" w:name="__RefHeading___Toc3703261_1468164448"/>
      <w:bookmarkStart w:id="2395" w:name="_Toc1092"/>
      <w:bookmarkEnd w:id="2394"/>
      <w:r>
        <w:rPr>
          <w:rtl w:val="true"/>
        </w:rPr>
        <w:t>توضیح</w:t>
      </w:r>
      <w:bookmarkEnd w:id="23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بالحوایه من الشیء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بإمساک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شیء سبقه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396" w:name="__RefHeading___Toc3703263_1468164448"/>
      <w:bookmarkStart w:id="2397" w:name="_Toc1093"/>
      <w:bookmarkEnd w:id="2396"/>
      <w:r>
        <w:rPr>
          <w:rtl w:val="true"/>
        </w:rPr>
        <w:t xml:space="preserve">روایت </w:t>
      </w:r>
      <w:r>
        <w:rPr/>
        <w:t>42</w:t>
      </w:r>
      <w:bookmarkEnd w:id="2397"/>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bookmarkStart w:id="2398" w:name="pg16997_179815"/>
    </w:p>
    <w:p>
      <w:pPr>
        <w:pStyle w:val="BookText"/>
        <w:rPr/>
      </w:pPr>
      <w:bookmarkEnd w:id="2398"/>
      <w:r>
        <w:rPr>
          <w:rFonts w:ascii="Amiri" w:hAnsi="Amiri" w:eastAsia="Amiri" w:cs="Amiri"/>
          <w:color w:val="111111"/>
          <w:sz w:val="28"/>
          <w:sz w:val="28"/>
          <w:szCs w:val="28"/>
          <w:rtl w:val="true"/>
          <w:lang w:bidi="ar-SA"/>
        </w:rPr>
        <w:t xml:space="preserve">عَاصِمٍ عَنْ عَبْدِ الرَّحْمَنِ بْنِ قَیْسٍ عَنْ أَبِی هَاشِمٍ الرُّمَّانِیِّ عَنْ زَاذَانَ عَنْ سَلْمَانَ الْفَارِسِیِّ فِی حَدِیثٍ طَوِیلٍ یَذْکُرُ فِیهِ قُدُومَ الْجَاثَلِیقِ الْمَدِینَةَ مَعَ مِائَةٍ مِنَ النَّصَارَی بَعْدَ قَبْضِ رَسُولِ اللَّهِ صلی الله علیه و آله وَ سُؤَالَهُ أَبَا بَکْرٍ عَنْ مَسَائِلَ لَمْ یُجِبْهُ عَنْهَا ثُمَّ أُرْشِدَ إِلَی أَمِیرِ الْمُؤْمِنِینَ عَلِیِّ بْنِ أَبِی طَالِبٍ علیهما السلام فَسَأَلَهُ فَأَجَابَهُ فَکَانَ فِیمَا سَأَلَهُ أَنْ قَالَ لَهُ أَخْبِرْنِی عَنِ الرَّبِّ أَیْنَ هُوَ وَ أَیْنَ کَانَ قَالَ عَلِیٌّ علیه السلام لَا یُوصَفُ الرَّبُّ جَلَّ جَلَالُهُ بِمَکَانٍ هُوَ کَمَا کَانَ وَ کَانَ کَمَا هُوَ لَمْ یَکُنْ فِی مَکَانٍ وَ لَمْ یَزُلْ مِنْ مَکَانٍ إِلَی مَکَانٍ وَ لَا أَحَاطَ بِهِ مَکَانٌ بَلْ کَانَ لَمْ یَزَلْ بِلَا حَدٍّ وَ لَا کَیْفٍ قَالَ صَدَقْتَ فَأَخْبِرْنِی عَنِ الرَّبِّ أَ فِی الدُّنْیَا هُوَ أَوْ فِی الْآخِرَةِ قَالَ عَلِیٌّ علیه السلام لَمْ یَزَلْ رَبُّنَا قَبْلَ الدُّنْیَا هُوَ مُدَبِّرُ الدُّنْیَا وَ عَالِمٌ بِالْآخِرَةِ فَأَمَّا أَنْ یُحِیطَ بِهِ الدُّنْیَا وَ الْآخِرَةُ فَلَا وَ لَکِنْ یَعْلَمُ مَا فِی الدُّنْیَا وَ الْآخِرَةِ قَالَ صَدَقْتَ یَرْحَمُکَ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أَخْبِرْنِی عَنْ رَبِّکَ أَ یَحْمِلُ أَوْ یُحْمَلُ فَقَالَ عَلِیٌّ علیه السلام إِنَّ رَبَّنَا جَلَّ جَلَالُهُ یَحْمِلُ وَ لَا یُحْمَلُ قَالَ النَّصْرَانِیُّ وَ کَیْفَ ذَلِکَ وَ نَحْنُ نَجِدُ فِی الْإِنْجِیلِ وَ یَحْمِلُ عَرْشَ رَبِّکَ فَوْقَهُمْ یَوْمَئِذٍ ثَمَانِیَةٌ فَقَالَ عَلِیٌّ علیه السلام إِنَّ الْمَلَائِکَةَ تَحْمِلُ الْعَرْشَ وَ لَیْسَ الْعَرْشُ کَمَا تَظُنُّ کَهَیْئَةِ السَّرِیرِ وَ لَکِنَّهُ شَیْ‌ءٌ مَحْدُودٌ مَخْلُوقٌ مُدَبَّرٌ وَ رَبُّکَ عَزَّ وَ جَلَّ مَالِکُهُ لَا أَنَّهُ عَلَیْهِ کَکَوْنِ الشَّیْ‌ءِ عَلَی الشَّیْ‌ءِ وَ أَمَرَ الْمَلَائِکَةَ بِحَمْلِهِ فَهُمْ یَحْمِلُونَ الْعَرْشَ بِمَا أَقْدَرَهُمْ عَلَیْهِ قَالَ النَّصْرَانِیُّ صَدَقْتَ رَحِمَکَ اللَّهُ وَ الْحَدِیثُ طَوِیلٌ أَخَذْنَا مِنْهُ مَوْضِعَ الْحَاجَةِ</w:t>
      </w:r>
      <w:r>
        <w:rPr>
          <w:rFonts w:eastAsia="Amiri" w:cs="Amiri" w:ascii="Amiri" w:hAnsi="Amiri"/>
          <w:color w:val="111111"/>
          <w:sz w:val="28"/>
          <w:szCs w:val="28"/>
          <w:rtl w:val="true"/>
          <w:lang w:bidi="ar-SA"/>
        </w:rPr>
        <w:t>.</w:t>
      </w:r>
    </w:p>
    <w:p>
      <w:pPr>
        <w:pStyle w:val="Heading5"/>
        <w:numPr>
          <w:ilvl w:val="4"/>
          <w:numId w:val="1"/>
        </w:numPr>
        <w:rPr/>
      </w:pPr>
      <w:bookmarkStart w:id="2399" w:name="__RefHeading___Toc3703265_1468164448"/>
      <w:bookmarkStart w:id="2400" w:name="_Toc1094"/>
      <w:bookmarkEnd w:id="2399"/>
      <w:r>
        <w:rPr>
          <w:rtl w:val="true"/>
        </w:rPr>
        <w:t>«</w:t>
      </w:r>
      <w:r>
        <w:rPr/>
        <w:t>43</w:t>
      </w:r>
      <w:r>
        <w:rPr>
          <w:rtl w:val="true"/>
        </w:rPr>
        <w:t>»</w:t>
      </w:r>
      <w:bookmarkEnd w:id="2400"/>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الْأَسَدِيِّ عَنِ الْبَرْمَكِيِّ عَنْ جُذْعَانَ بْنِ نَصْرٍ عَنْ سَهْلٍ عَنِ ابْنِ مَحْبُوبٍ عَنْ عَبْدِ الرَّحْمَنِ بْنِ كَثِيرٍ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قَوْلِهِ عَزَّ وَ جَلَ وَ كانَ عَرْشُهُ عَلَى الْماءِ فَقَالَ لِي مَا يَقُولُونَ قُلْتُ يَقُولُونَ إِنَّ الْعَرْشَ كَانَ عَلَى الْمَاءِ وَ الرَّبُّ فَوْقَهُ فَقَالَ فَقَدْ كَذَبُوا مَنْ زَعَمَ هَذَا فَقَدْ صَيَّرَ اللَّهَ مَحْمُولًا وَ وَصَفَهُ بِصِفَةِ الْمَخْلُوقِينَ وَ أَلْزَمَهُ أَنَّ الشَّيْ‌ءَ الَّذِي يَحْمِلُهُ أَقْوَى مِنْهُ قُلْتُ بَيِّنْ لِي جُعِلْتُ فِدَاكَ فَقَالَ إِنَّ اللَّهَ عَزَّ وَ جَلَّ حَمَّلَ دِينَهُ وَ عِلْمَهُ الْمَاءَ قَبْلَ أَنْ تَكُونَ أَرْضٌ أَوْ سَمَاءٌ أَوْ جِنٌّ أَوْ إِنْسٌ أَوْ شَمْسٌ أَوْ قَمَرٌ فَلَمَّا أَنْ أَرَادَ أَنْ يَخْلُقَ الْخَلْقَ نَثَرَهُمْ بَيْنَ يَدَيْهِ فَقَالَ لَهُمْ مَنْ رَبُّكُمْ فَكَانَ أَوَّلُ مَنْ نَطَقَ رَسُولَ اللَّهِ وَ أَمِيرَ الْمُؤْمِنِينَ وَ الْأَئِمَّةَ علیه السلام فَقَالُوا أَنْتَ رَبُّنَا فَحَمَّلَهُمُ الْعِلْمَ وَ الدِّينَ ثُمَّ قَالَ لِلْمَلَائِكَةِ هَؤُلَاءِ حَمَلَةُ عِلْمِي وَ دِينِي وَ أُمَنَائِي فِي خَلْقِي وَ</w:t>
      </w:r>
    </w:p>
    <w:p>
      <w:pPr>
        <w:pStyle w:val="BookText"/>
        <w:rPr/>
      </w:pPr>
      <w:r>
        <w:rPr>
          <w:rFonts w:ascii="IRNazanin" w:hAnsi="IRNazanin" w:eastAsia="IRNazanin"/>
          <w:color w:val="111111"/>
          <w:sz w:val="28"/>
          <w:sz w:val="28"/>
          <w:szCs w:val="28"/>
          <w:rtl w:val="true"/>
          <w:lang w:bidi="fa-IR"/>
        </w:rPr>
        <w:t>سلمان فارسی رضی الله عنه در حدیث طویلی ورود جاثلیق را با صد نفر از نصاری به مدینه ذکر می کند و اینکه جاثلیق چیزهایی از ابو بکر پرسید و او جواب نداد و بعد از آن به سوی امیر المؤمنین علی بن ابی طالب علیه السلام راهنمائی شد و از آن حضرت چند مسأله پرسید که حضرت جواب فرمود و از جمله آنچه از آن حضرت پرسید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پروردگار خبر ده که آن جناب در کجا است و در کجا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جل جلاله به مکانی وصف نمی شود و چنان است که بود و بود چنان که هست در هیچ مکانی نبود و از مکانی به مکانی دیگر زائل نشد و هیچ مکانی به او احاطه نکرد بلکه پیوسته بود بی‌اندازه و 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خبر ده از پروردگار که آیا در دنیا است یا در آخرت؟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پیوسته پیش از دنیا بوده و او مدبر دنیا و عالم به آخرت است و اما آنکه دنیا و آخرت به او احاطه کنند پس نه چنان است و لیکن آنچه را که در دنیا و آخرت است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پروردگار خویش که آیا چیزها را برمی دارد یا برداشته می‌شود به اینکه عرش او را برمی دارد؟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جل جلاله برمی دارد و برداشته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می‌شود در حالی که ما در انجیل می یابیم که عرش پروردگار تو را روز قیامت هشت فرشته بر می دارند؟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فرشتگان عرش را بر می دارند و عرش چنان نیست که تو گمان می کنی به شکل تخت و لیکن آن چیزی ست محدود که به اندازه در می‌آید و آفریده ای ست که خدا آن را تدبیر می فرماید و پروردگار عزّ و جلّ تو مالک آن است نه آنکه بر روی آن باشد مانند بودن چیزی بر بالای چیزی و فرشتگان را به برداشتن آن امر فرموده و ایشان عرش را بر می دارند به قدرتی که به ایشان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این حدیث طولانی است و ما قسمت مرود نیاز را ذکر کردیم</w:t>
      </w:r>
      <w:r>
        <w:rPr>
          <w:rFonts w:eastAsia="IRNazanin" w:cs="IRNazanin"/>
          <w:color w:val="111111"/>
          <w:sz w:val="28"/>
          <w:szCs w:val="28"/>
          <w:rtl w:val="true"/>
          <w:lang w:bidi="fa-IR"/>
        </w:rPr>
        <w:t>.</w:t>
      </w:r>
      <w:r>
        <w:rPr>
          <w:rStyle w:val="FootnoteAnchor"/>
          <w:rtl w:val="true"/>
        </w:rPr>
        <w:footnoteReference w:id="985"/>
      </w:r>
    </w:p>
    <w:p>
      <w:pPr>
        <w:pStyle w:val="Heading5"/>
        <w:numPr>
          <w:ilvl w:val="4"/>
          <w:numId w:val="1"/>
        </w:numPr>
        <w:rPr/>
      </w:pPr>
      <w:bookmarkStart w:id="2401" w:name="__RefHeading___Toc3703267_1468164448"/>
      <w:bookmarkStart w:id="2402" w:name="_Toc1095"/>
      <w:bookmarkEnd w:id="2401"/>
      <w:r>
        <w:rPr>
          <w:rtl w:val="true"/>
        </w:rPr>
        <w:t xml:space="preserve">روایت </w:t>
      </w:r>
      <w:r>
        <w:rPr/>
        <w:t>43</w:t>
      </w:r>
      <w:bookmarkEnd w:id="2402"/>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رقی گفت از امام صادق علیه السلام از تفسیر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عَرْشُهُ عَلَی الْماءِ</w:t>
      </w:r>
      <w:r>
        <w:rPr>
          <w:rFonts w:eastAsia="IRNazanin" w:cs="IRNazanin"/>
          <w:color w:val="111111"/>
          <w:sz w:val="28"/>
          <w:szCs w:val="28"/>
          <w:rtl w:val="true"/>
          <w:lang w:bidi="fa-IR"/>
        </w:rPr>
        <w:t>»</w:t>
      </w:r>
      <w:r>
        <w:rPr>
          <w:rStyle w:val="FootnoteAnchor"/>
          <w:rtl w:val="true"/>
        </w:rPr>
        <w:footnoteReference w:id="9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عرش او بر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بر آب بود و پروردگار بالای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را گمان کند خدا را محمول گردانیده و او را به صفت مخلوقات وصف کرده و بر او لازم آید که آنچه خدا را برداشته از او قوی‌تر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 تو گردم این مطلب را برایم بیان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خدای عزّ و جلّ علم و دین خود را بر آب بار کرد و آن را حامل این دو چیز گردانید پیش از آنکه زمین یا آسمان یا جن یا انسان یا آفتاب یا ماه وجود داشته باشد و چون خواست که خلق را بیافریند ایشان را نزد خویش پراکنده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کیست؟ اول کسی که گویا شد رسول خدا صلی الله علیه و آله و امیر المؤمنین و ائمه هدی علیهم السلام بودند که عرض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حامل علم و دین خویش نمود بعد از آن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حاملان علم و دین من و امینان منند در باب خلق من و ایشانند که </w:t>
      </w:r>
      <w:bookmarkStart w:id="2403" w:name="pg16997_179816"/>
    </w:p>
    <w:p>
      <w:pPr>
        <w:pStyle w:val="BookText"/>
        <w:rPr/>
      </w:pPr>
      <w:bookmarkEnd w:id="2403"/>
      <w:r>
        <w:rPr>
          <w:rFonts w:ascii="Amiri" w:hAnsi="Amiri" w:eastAsia="Amiri" w:cs="Amiri"/>
          <w:color w:val="111111"/>
          <w:sz w:val="28"/>
          <w:sz w:val="28"/>
          <w:szCs w:val="28"/>
          <w:rtl w:val="true"/>
          <w:lang w:bidi="ar-SA"/>
        </w:rPr>
        <w:t>هُمُ الْمَسْئُولُونَ ثُمَّ قِيلَ لِبَنِي آدَمَ أَقِرُّوا لِلَّهِ بِالرُّبُوبِيَّةِ وَ لِهَؤُلَاءِ النَّفَرِ بِالطَّاعَةِ فَقَالُوا رَبَّنَا أَقْرَرْنَا فَقَالَ لِلْمَلَائِكَةِ اشْهَدُوا فَقَالَتِ الْمَلَائِكَةُ شَهِدْنَا عَلَى أَنْ لَا يَقُولُوا إِنَّا كُنَّا عَنْ هذا غافِلِينَ أَوْ يَقُولُوا إِنَّما أَشْرَكَ آباؤُنا مِنْ قَبْلُ وَ كُنَّا ذُرِّيَّةً مِنْ بَعْدِهِمْ أَ فَتُهْلِكُنا بِما فَعَلَ الْمُبْطِلُونَ يَا دَاوُدُ وَلَايَتُنَا مُؤَكَّدَةٌ عَلَيْهِمْ فِي الْمِيثَاقِ</w:t>
      </w:r>
      <w:r>
        <w:rPr>
          <w:rFonts w:eastAsia="Amiri" w:cs="Amiri" w:ascii="Amiri" w:hAnsi="Amiri"/>
          <w:color w:val="111111"/>
          <w:sz w:val="28"/>
          <w:szCs w:val="28"/>
          <w:rtl w:val="true"/>
          <w:lang w:bidi="ar-SA"/>
        </w:rPr>
        <w:t>.</w:t>
      </w:r>
    </w:p>
    <w:p>
      <w:pPr>
        <w:pStyle w:val="Heading5"/>
        <w:numPr>
          <w:ilvl w:val="4"/>
          <w:numId w:val="1"/>
        </w:numPr>
        <w:rPr/>
      </w:pPr>
      <w:bookmarkStart w:id="2404" w:name="__RefHeading___Toc3703269_1468164448"/>
      <w:bookmarkStart w:id="2405" w:name="_Toc1096"/>
      <w:bookmarkEnd w:id="2404"/>
      <w:r>
        <w:rPr>
          <w:rtl w:val="true"/>
        </w:rPr>
        <w:t>بیان</w:t>
      </w:r>
      <w:bookmarkEnd w:id="2405"/>
    </w:p>
    <w:p>
      <w:pPr>
        <w:pStyle w:val="BookText"/>
        <w:rPr/>
      </w:pPr>
      <w:r>
        <w:rPr>
          <w:rFonts w:ascii="Amiri" w:hAnsi="Amiri" w:eastAsia="Amiri" w:cs="Amiri"/>
          <w:color w:val="111111"/>
          <w:sz w:val="28"/>
          <w:sz w:val="28"/>
          <w:szCs w:val="28"/>
          <w:rtl w:val="true"/>
          <w:lang w:bidi="ar-SA"/>
        </w:rPr>
        <w:t>قال الصدوق رحمه الله في التوحيد إن المشبهة تتعلق بقوله عز و جل إِنَّ رَبَّكُمُ اللَّهُ الَّذِي خَلَقَ السَّماواتِ وَ الْأَرْضَ فِي سِتَّةِ أَيَّامٍ ثُمَّ اسْتَوى عَلَى الْعَرْشِ يُغْشِي اللَّيْلَ النَّهارَ و لا حجة لها في ذلك لأنه عز و جل عنى بقوله اسْتَوى عَلَى الْعَرْشِ أي ثم نقل العرش إلى فوق السماوات و هو مستول عليه و مالك له فقوله عز و جل ثُمَ إنما هو لدفع العرش إلى مكانه الذي هو فيه و نقله للاستواء و لا يجوز أن يكون معنى قوله استوى استولى لأن الاستيلاء لله تعالى‌</w:t>
      </w:r>
      <w:r>
        <w:rPr>
          <w:rStyle w:val="FootnoteAnchor"/>
          <w:rtl w:val="true"/>
        </w:rPr>
        <w:footnoteReference w:id="987"/>
      </w:r>
      <w:r>
        <w:rPr>
          <w:rFonts w:ascii="Amiri" w:hAnsi="Amiri" w:eastAsia="Amiri" w:cs="Amiri"/>
          <w:color w:val="111111"/>
          <w:sz w:val="28"/>
          <w:sz w:val="28"/>
          <w:szCs w:val="28"/>
          <w:rtl w:val="true"/>
          <w:lang w:bidi="ar-SA"/>
        </w:rPr>
        <w:t>على الملك و على الأشياء ليس هو بأمر حادث بل كان لم يزل مالكا لكل شي‌ء و مستوليا على كل شي‌ء و إنما ذكر عز و جل الاستواء بعد قوله ثم و هو يعني الرفع مجازا و هو كقوله وَ لَنَبْلُوَنَّكُمْ حَتَّى نَعْلَمَ الْمُجاهِدِينَ مِنْكُمْ وَ الصَّابِرِينَ فذكر نعلم مع قوله حتى و هو عز و جل يعني حتى يجاهد المجاهدون و نحن نعلم ذلك لأن حتى لا يقع إلا على فعل حادث و علم الله عز و جل بالأشياء لا يكون حادثا و كذلك ذكر قوله عز و جل اسْتَوى عَلَى الْعَرْشِ بعد قوله ثُمَ و هو يعني بذلك ثم رفع العرش لاستيلائه عليه و لم يعن بذلك الجلوس و اعتدال البدن لأن الله لا يجوز أن يكون جسما و لا ذا بدن تعالى الله عن ذلك علوا كبيرا</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سبحانه مستول على كل شي‌ء بقهره و غلبته و نفاذ أمره و قدرته، فما معنى اختصاص العرش بالذكر هاهنا؟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ثبت أنّه تعالى ربّ لكل شي‌ء، و قد قال في صفة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الْعَرْشِ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 اللّه إن لم يرد بذلك كونه عليه؟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اللّه و ان لم يرد كونه فيه، و العرش تطوف به الملائكة تعبدا، كما أن البيت في الأرض تطوف به الخلائق تعبداً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قیامت از ایشان سؤال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فرزندان آدم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کنید از برای خدا به پروردگاری و از برای این جماعت به فرمان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پروردگار ما اقرار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شدیم بر اقرار ایشان تا در فردای قیامت نگویند به درستی که ما از این اقرار بی خبر بودیم یا نگویند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أَشْرَکَ آباؤُنا مِنْ قَبْلُ وَ کُنَّا ذُرِّیَّةً مِنْ بَعْدِهِمْ أَ فَتُهْلِکُنا بِما فَعَلَ الْمُبْطِلُون</w:t>
      </w:r>
      <w:r>
        <w:rPr>
          <w:rFonts w:eastAsia="IRNazanin" w:cs="IRNazanin"/>
          <w:color w:val="111111"/>
          <w:sz w:val="28"/>
          <w:szCs w:val="28"/>
          <w:rtl w:val="true"/>
          <w:lang w:bidi="fa-IR"/>
        </w:rPr>
        <w:t>»</w:t>
      </w:r>
      <w:r>
        <w:rPr>
          <w:rStyle w:val="FootnoteAnchor"/>
          <w:rtl w:val="true"/>
        </w:rPr>
        <w:footnoteReference w:id="9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ما پیش از این مشرک بوده‌اند و ما فرزندانی پس از ایشان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به خاطر آنچه باطل‌اندیشان انجام داده‌اند هلاک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ولایت و صاحب اختیاری ما در وقت پیمان گرفتن خدا بر ایشان استوار شده است</w:t>
      </w:r>
      <w:r>
        <w:rPr>
          <w:rFonts w:eastAsia="IRNazanin" w:cs="IRNazanin"/>
          <w:color w:val="111111"/>
          <w:sz w:val="28"/>
          <w:szCs w:val="28"/>
          <w:rtl w:val="true"/>
          <w:lang w:bidi="fa-IR"/>
        </w:rPr>
        <w:t>.</w:t>
      </w:r>
      <w:r>
        <w:rPr>
          <w:rStyle w:val="FootnoteAnchor"/>
          <w:rtl w:val="true"/>
        </w:rPr>
        <w:footnoteReference w:id="990"/>
      </w:r>
    </w:p>
    <w:p>
      <w:pPr>
        <w:pStyle w:val="Heading5"/>
        <w:numPr>
          <w:ilvl w:val="4"/>
          <w:numId w:val="1"/>
        </w:numPr>
        <w:rPr/>
      </w:pPr>
      <w:bookmarkStart w:id="2406" w:name="__RefHeading___Toc3703271_1468164448"/>
      <w:bookmarkStart w:id="2407" w:name="_Toc1097"/>
      <w:bookmarkEnd w:id="2406"/>
      <w:r>
        <w:rPr>
          <w:rtl w:val="true"/>
        </w:rPr>
        <w:t>توضیح</w:t>
      </w:r>
      <w:bookmarkEnd w:id="2407"/>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مشبهه تمسک می جویند به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رَبَّکُمُ اللَّهُ الَّذِی خَلَقَ السَّماواتِ وَ الْأَرْضَ فِی سِتَّةِ أَیَّامٍ ثُمَّ اسْتَوی عَلَی الْعَرْشِ یُغْشِی اللَّیْلَ النَّهارَ</w:t>
      </w:r>
      <w:r>
        <w:rPr>
          <w:rFonts w:eastAsia="IRNazanin" w:cs="IRNazanin"/>
          <w:color w:val="111111"/>
          <w:sz w:val="28"/>
          <w:szCs w:val="28"/>
          <w:rtl w:val="true"/>
          <w:lang w:bidi="fa-IR"/>
        </w:rPr>
        <w:t>»</w:t>
      </w:r>
      <w:r>
        <w:rPr>
          <w:rStyle w:val="FootnoteAnchor"/>
          <w:rtl w:val="true"/>
        </w:rPr>
        <w:footnoteReference w:id="991"/>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پروردگار شما آن خدایی است که آسمانها و زمین را در شش روز آفرید سپس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به شب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را در این قول حجتی نیست زیرا که خدای عز و جل به قول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قصد فرمود که عرش را به سوی بالای آسمانها انتقال داد در حالی که بر عرش مستولی و آن را مالک بود پس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برداشتن عرش به سوی مکانی که عرش در آن است و نقل کردن آن به جهت استواء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جائز نیست که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مسلط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که استیلا و مسلط بودن خدای تبارک و تعالی بر ملک و بر همه چیزها امر حادثی نیست بلکه پیوسته هر چیزی را مالک و بر هر چیزی مستولی بوده و جز این نیست که خدای عز و جل استواء را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آن مجازا به معنای بلند کردن است همچون قول او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لَنَبْلُوَنَّکُمْ حَتَّی نَعْلَمَ الْمُجاهِدِینَ مِنْکُمْ وَ الصَّابِرِینَ</w:t>
      </w:r>
      <w:r>
        <w:rPr>
          <w:rFonts w:eastAsia="IRNazanin" w:cs="IRNazanin"/>
          <w:color w:val="111111"/>
          <w:sz w:val="28"/>
          <w:szCs w:val="28"/>
          <w:rtl w:val="true"/>
          <w:lang w:bidi="fa-IR"/>
        </w:rPr>
        <w:t>»</w:t>
      </w:r>
      <w:r>
        <w:rPr>
          <w:rStyle w:val="FootnoteAnchor"/>
          <w:rtl w:val="true"/>
        </w:rPr>
        <w:footnoteReference w:id="9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شما را می‌آزماییم تا مجاهدان و شکیبایانِ شما را باز شناسانیم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این معنا را اراده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جهادکنندگان جهاد کنند و ما آن را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نمی شود مگر بر فعل حادث و علم خدای عز و جل حادث نمی باشد و همچنین ذکر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را بلند کرد به جهت استیلایش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نشستن و اعتدال بدن نیست زیرا که روا نباشد که خدای عز و جل جسم و صاحب بدن باشد و خدا از این برتری دارد، برتری بزرگ</w:t>
      </w:r>
      <w:r>
        <w:rPr>
          <w:rFonts w:eastAsia="IRNazanin" w:cs="IRNazanin"/>
          <w:color w:val="111111"/>
          <w:sz w:val="28"/>
          <w:szCs w:val="28"/>
          <w:rtl w:val="true"/>
          <w:lang w:bidi="fa-IR"/>
        </w:rPr>
        <w:t xml:space="preserve">. </w:t>
      </w:r>
      <w:bookmarkStart w:id="2408" w:name="pg16997_179817"/>
    </w:p>
    <w:p>
      <w:pPr>
        <w:pStyle w:val="Heading5"/>
        <w:numPr>
          <w:ilvl w:val="4"/>
          <w:numId w:val="1"/>
        </w:numPr>
        <w:rPr/>
      </w:pPr>
      <w:bookmarkStart w:id="2409" w:name="__RefHeading___Toc3703273_1468164448"/>
      <w:bookmarkStart w:id="2410" w:name="_Toc1098"/>
      <w:bookmarkEnd w:id="2408"/>
      <w:bookmarkEnd w:id="2409"/>
      <w:r>
        <w:rPr>
          <w:rtl w:val="true"/>
        </w:rPr>
        <w:t>«</w:t>
      </w:r>
      <w:r>
        <w:rPr/>
        <w:t>44</w:t>
      </w:r>
      <w:r>
        <w:rPr>
          <w:rtl w:val="true"/>
        </w:rPr>
        <w:t>»</w:t>
      </w:r>
      <w:bookmarkEnd w:id="241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الْيَهُودُ إِلَى رَأْسِ الْجَالُوتِ فَقَالُوا إِنَّ هَذَا الرَّجُلَ عَالِمٌ يَعْنُونَ بِهِ عَلِيَّ بْنَ أَبِي طَالِبٍ علیه السلام فَانْطَلِقْ بِنَا إِلَيْهِ لِنَسْأَلَهُ فَأَتَوْهُ فَقِيلَ لَهُ هُوَ فِي الْقَصْرِ فَانْتَظَرُوهُ حَتَّى خَرَجَ فَقَالَ لَهُ رَأْسُ الْجَالُوتِ يَا أَمِيرَ الْمُؤْمِنِينَ جِئْنَا نَسْأَلُكَ قَالَ سَلْ يَا يَهُودِيُّ عَمَّا بَدَا لَكَ قَالَ أَسْأَلُكَ عَنْ رَبِّنَا مَتَى كَانَ فَقَالَ كَانَ بِلَا كَيْنُونَةٍ كَانَ بِلَا كَيْفٍ كَانَ لَمْ يَزَلْ بِلَا كَمٍّ وَ بِلَا كَيْفٍ كَانَ لَيْسَ لَهُ قَبْلٌ هُوَ قَبْلَ الْقَبْلِ بِلَا قَبْلٍ وَ لَا غَايَةٍ وَ لَا مُنْتَهَى غَايَةٍ وَ لَا غَايَةَ إِلَيْهَا انْقَطَعَتْ عَنْهُ الْغَايَاتُ فَهُوَ غَايَةُ كُلِّ غَايَةٍ قَالَ فَقَالَ رَأْسُ الْجَالُوتِ لِلْيَهُودِ امْضُوا بِنَا</w:t>
      </w:r>
      <w:r>
        <w:rPr>
          <w:rStyle w:val="FootnoteAnchor"/>
          <w:rtl w:val="true"/>
        </w:rPr>
        <w:footnoteReference w:id="993"/>
      </w:r>
      <w:r>
        <w:rPr>
          <w:rFonts w:ascii="Amiri" w:hAnsi="Amiri" w:eastAsia="Amiri" w:cs="Amiri"/>
          <w:color w:val="111111"/>
          <w:sz w:val="28"/>
          <w:sz w:val="28"/>
          <w:szCs w:val="28"/>
          <w:rtl w:val="true"/>
          <w:lang w:bidi="ar-SA"/>
        </w:rPr>
        <w:t>فَهَذَا أَعْلَمُ مِمَّا يُقَالُ فِيهِ‌</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1" w:name="__RefHeading___Toc3703275_1468164448"/>
      <w:bookmarkStart w:id="2412" w:name="_Toc1099"/>
      <w:bookmarkEnd w:id="2411"/>
      <w:r>
        <w:rPr>
          <w:rtl w:val="true"/>
        </w:rPr>
        <w:t>بیان</w:t>
      </w:r>
      <w:bookmarkEnd w:id="2412"/>
    </w:p>
    <w:p>
      <w:pPr>
        <w:pStyle w:val="BookText"/>
        <w:rPr/>
      </w:pPr>
      <w:r>
        <w:rPr>
          <w:rFonts w:ascii="Amiri" w:hAnsi="Amiri" w:eastAsia="Amiri" w:cs="Amiri"/>
          <w:color w:val="111111"/>
          <w:sz w:val="28"/>
          <w:sz w:val="28"/>
          <w:szCs w:val="28"/>
          <w:rtl w:val="true"/>
          <w:lang w:bidi="ar-SA"/>
        </w:rPr>
        <w:t>و لا غاية إليها أي ينتهي إليها</w:t>
      </w:r>
      <w:r>
        <w:rPr>
          <w:rFonts w:eastAsia="Amiri" w:cs="Amiri" w:ascii="Amiri" w:hAnsi="Amiri"/>
          <w:color w:val="111111"/>
          <w:sz w:val="28"/>
          <w:szCs w:val="28"/>
          <w:rtl w:val="true"/>
          <w:lang w:bidi="ar-SA"/>
        </w:rPr>
        <w:t>.</w:t>
      </w:r>
    </w:p>
    <w:p>
      <w:pPr>
        <w:pStyle w:val="Heading5"/>
        <w:numPr>
          <w:ilvl w:val="4"/>
          <w:numId w:val="1"/>
        </w:numPr>
        <w:rPr/>
      </w:pPr>
      <w:bookmarkStart w:id="2413" w:name="__RefHeading___Toc3703277_1468164448"/>
      <w:bookmarkStart w:id="2414" w:name="_Toc1100"/>
      <w:bookmarkEnd w:id="2413"/>
      <w:r>
        <w:rPr>
          <w:rtl w:val="true"/>
        </w:rPr>
        <w:t>«</w:t>
      </w:r>
      <w:r>
        <w:rPr/>
        <w:t>45</w:t>
      </w:r>
      <w:r>
        <w:rPr>
          <w:rtl w:val="true"/>
        </w:rPr>
        <w:t>»</w:t>
      </w:r>
      <w:bookmarkEnd w:id="241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يَحْيَى عَنْ جَدِّهِ الْحَسَنِ عَنْ أَبِي الْحَسَنِ مُوسَى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مَعْنَى قَوْلِ اللَّهِ عَلَى الْعَرْشِ اسْتَوى فَقَالَ اسْتَوْلَى عَلَى مَا دَقَّ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Heading5"/>
        <w:numPr>
          <w:ilvl w:val="4"/>
          <w:numId w:val="1"/>
        </w:numPr>
        <w:rPr/>
      </w:pPr>
      <w:bookmarkStart w:id="2415" w:name="__RefHeading___Toc3703279_1468164448"/>
      <w:bookmarkStart w:id="2416" w:name="_Toc1101"/>
      <w:bookmarkEnd w:id="2415"/>
      <w:r>
        <w:rPr>
          <w:rtl w:val="true"/>
        </w:rPr>
        <w:t>«</w:t>
      </w:r>
      <w:r>
        <w:rPr/>
        <w:t>46</w:t>
      </w:r>
      <w:r>
        <w:rPr>
          <w:rtl w:val="true"/>
        </w:rPr>
        <w:t>»</w:t>
      </w:r>
      <w:bookmarkEnd w:id="2416"/>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الْحِمْيَرِيِّ عَنِ ابْنِ عِيسَى عَنِ ابْنِ مَحْبُوبٍ عَنْ مُقَاتِلِ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علیه السلام عَنْ قَوْلِ اللَّهِ عَزَّ وَ جَلَ الرَّحْمنُ عَلَى الْعَرْشِ اسْتَوى قَالَ اسْتَوَى مِنْ كُلِّ شَيْ‌ءٍ فَلَيْسَ شَيْ‌ءٌ أَقْرَبَ إِلَيْهِ مِنْ شَيْ‌ءٍ</w:t>
      </w:r>
      <w:r>
        <w:rPr>
          <w:rFonts w:eastAsia="Amiri" w:cs="Amiri" w:ascii="Amiri" w:hAnsi="Amiri"/>
          <w:color w:val="111111"/>
          <w:sz w:val="28"/>
          <w:szCs w:val="28"/>
          <w:rtl w:val="true"/>
          <w:lang w:bidi="ar-SA"/>
        </w:rPr>
        <w:t>.</w:t>
      </w:r>
    </w:p>
    <w:p>
      <w:pPr>
        <w:pStyle w:val="Heading5"/>
        <w:numPr>
          <w:ilvl w:val="4"/>
          <w:numId w:val="1"/>
        </w:numPr>
        <w:rPr/>
      </w:pPr>
      <w:bookmarkStart w:id="2417" w:name="__RefHeading___Toc3703281_1468164448"/>
      <w:bookmarkStart w:id="2418" w:name="_Toc1102"/>
      <w:bookmarkEnd w:id="2417"/>
      <w:r>
        <w:rPr>
          <w:rtl w:val="true"/>
        </w:rPr>
        <w:t>«</w:t>
      </w:r>
      <w:r>
        <w:rPr/>
        <w:t>47</w:t>
      </w:r>
      <w:r>
        <w:rPr>
          <w:rtl w:val="true"/>
        </w:rPr>
        <w:t>»</w:t>
      </w:r>
      <w:bookmarkEnd w:id="2418"/>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عَبْدِ اللَّهِ عَنْ سَهْلٍ عَنِ ابْنِ مَحْبُوبٍ عَنْ مُحَمَّدِ بْنِ 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عَبْدِ اللَّهِ علیه السلام سُئِلَ عَنْ مَعْنَى قَوْلِ اللَّهِ عَزَّ وَ جَلَ الرَّحْمنُ عَلَى الْعَرْشِ اسْتَوى فَقَالَ اسْتَوَى مِنْ كُلِّ شَيْ‌ءٍ فَلَيْسَ شَيْ‌ءٌ أَقْرَبَ إِلَيْهِ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محمد العطار عن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Heading5"/>
        <w:numPr>
          <w:ilvl w:val="4"/>
          <w:numId w:val="1"/>
        </w:numPr>
        <w:rPr/>
      </w:pPr>
      <w:bookmarkStart w:id="2419" w:name="__RefHeading___Toc3703283_1468164448"/>
      <w:bookmarkStart w:id="2420" w:name="_Toc1103"/>
      <w:bookmarkEnd w:id="2419"/>
      <w:r>
        <w:rPr>
          <w:rtl w:val="true"/>
        </w:rPr>
        <w:t xml:space="preserve">روایت </w:t>
      </w:r>
      <w:r>
        <w:rPr/>
        <w:t>44</w:t>
      </w:r>
      <w:bookmarkEnd w:id="2420"/>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گرد رأس الجالوت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عالم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کرده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عالم است، و مقصودشان امیر المؤمنین علیه السلام بود، ما را نزد او ببر تا از او سؤال کنیم، نزدش آمدند،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خانه خویش است، به انتظار نشستند تا بیرون آمد؛ 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آمده‌ایم از شما پرسشی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بپرس از هر چه به خاطرت گذرد،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می پرسم که از چه زمانی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بوده است بدون پدید آمدن و بدون 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همیشگی است بدون کمّیت و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قبلی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قبل است بدون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پایان و نهایتی ندارد، پایان از او منقطع است و او پایان هر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برویم که او از آنچه هم در باره‌اش گویند دانشمندتر است</w:t>
      </w:r>
      <w:r>
        <w:rPr>
          <w:rFonts w:eastAsia="IRNazanin" w:cs="IRNazanin"/>
          <w:color w:val="111111"/>
          <w:sz w:val="28"/>
          <w:szCs w:val="28"/>
          <w:rtl w:val="true"/>
          <w:lang w:bidi="fa-IR"/>
        </w:rPr>
        <w:t>.</w:t>
      </w:r>
      <w:r>
        <w:rPr>
          <w:rStyle w:val="FootnoteAnchor"/>
          <w:rtl w:val="true"/>
        </w:rPr>
        <w:footnoteReference w:id="995"/>
      </w:r>
    </w:p>
    <w:p>
      <w:pPr>
        <w:pStyle w:val="Heading5"/>
        <w:numPr>
          <w:ilvl w:val="4"/>
          <w:numId w:val="1"/>
        </w:numPr>
        <w:rPr/>
      </w:pPr>
      <w:bookmarkStart w:id="2421" w:name="__RefHeading___Toc3703285_1468164448"/>
      <w:bookmarkStart w:id="2422" w:name="_Toc1104"/>
      <w:bookmarkEnd w:id="2421"/>
      <w:r>
        <w:rPr>
          <w:rtl w:val="true"/>
        </w:rPr>
        <w:t>توضیح</w:t>
      </w:r>
      <w:bookmarkEnd w:id="24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غایة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منتهی شود</w:t>
      </w:r>
      <w:r>
        <w:rPr>
          <w:rFonts w:eastAsia="IRNazanin" w:cs="IRNazanin"/>
          <w:color w:val="111111"/>
          <w:sz w:val="28"/>
          <w:szCs w:val="28"/>
          <w:rtl w:val="true"/>
          <w:lang w:bidi="fa-IR"/>
        </w:rPr>
        <w:t>.</w:t>
      </w:r>
    </w:p>
    <w:p>
      <w:pPr>
        <w:pStyle w:val="Heading5"/>
        <w:numPr>
          <w:ilvl w:val="4"/>
          <w:numId w:val="1"/>
        </w:numPr>
        <w:rPr/>
      </w:pPr>
      <w:bookmarkStart w:id="2423" w:name="__RefHeading___Toc3703287_1468164448"/>
      <w:bookmarkStart w:id="2424" w:name="_Toc1105"/>
      <w:bookmarkEnd w:id="2423"/>
      <w:r>
        <w:rPr>
          <w:rtl w:val="true"/>
        </w:rPr>
        <w:t xml:space="preserve">روایت </w:t>
      </w:r>
      <w:r>
        <w:rPr/>
        <w:t>45</w:t>
      </w:r>
      <w:bookmarkEnd w:id="2424"/>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راشد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موسی کاظم علیه السّلام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الْعَرْشِ اسْتَوی</w:t>
      </w:r>
      <w:r>
        <w:rPr>
          <w:rFonts w:eastAsia="IRNazanin" w:cs="IRNazanin"/>
          <w:color w:val="111111"/>
          <w:sz w:val="28"/>
          <w:szCs w:val="28"/>
          <w:rtl w:val="true"/>
          <w:lang w:bidi="fa-IR"/>
        </w:rPr>
        <w:t>»</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چیز کوچک و بزرگ تسلّط دارد</w:t>
      </w:r>
      <w:r>
        <w:rPr>
          <w:rFonts w:eastAsia="IRNazanin" w:cs="IRNazanin"/>
          <w:color w:val="111111"/>
          <w:sz w:val="28"/>
          <w:szCs w:val="28"/>
          <w:rtl w:val="true"/>
          <w:lang w:bidi="fa-IR"/>
        </w:rPr>
        <w:t xml:space="preserve">. </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این حدیث در کتاب احتجاج نیز روایت شده است</w:t>
      </w:r>
      <w:r>
        <w:rPr>
          <w:rFonts w:eastAsia="IRNazanin" w:cs="IRNazanin"/>
          <w:color w:val="111111"/>
          <w:sz w:val="28"/>
          <w:szCs w:val="28"/>
          <w:rtl w:val="true"/>
          <w:lang w:bidi="fa-IR"/>
        </w:rPr>
        <w:t>.</w:t>
      </w:r>
    </w:p>
    <w:p>
      <w:pPr>
        <w:pStyle w:val="Heading5"/>
        <w:numPr>
          <w:ilvl w:val="4"/>
          <w:numId w:val="1"/>
        </w:numPr>
        <w:rPr/>
      </w:pPr>
      <w:bookmarkStart w:id="2425" w:name="__RefHeading___Toc3703289_1468164448"/>
      <w:bookmarkStart w:id="2426" w:name="_Toc1106"/>
      <w:bookmarkEnd w:id="2425"/>
      <w:r>
        <w:rPr>
          <w:rtl w:val="true"/>
        </w:rPr>
        <w:t xml:space="preserve">روایت </w:t>
      </w:r>
      <w:r>
        <w:rPr/>
        <w:t>46</w:t>
      </w:r>
      <w:bookmarkEnd w:id="2426"/>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w:t>
      </w:r>
      <w:r>
        <w:rPr>
          <w:rStyle w:val="FootnoteAnchor"/>
          <w:rtl w:val="true"/>
        </w:rPr>
        <w:footnoteReference w:id="998"/>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نسبت به هر چیزی برابر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همه استیلاء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نسبت به او از چیزی دیگر نزدیکتر نیست</w:t>
      </w:r>
      <w:r>
        <w:rPr>
          <w:rFonts w:eastAsia="IRNazanin" w:cs="IRNazanin"/>
          <w:color w:val="111111"/>
          <w:sz w:val="28"/>
          <w:szCs w:val="28"/>
          <w:rtl w:val="true"/>
          <w:lang w:bidi="fa-IR"/>
        </w:rPr>
        <w:t>.</w:t>
      </w:r>
      <w:r>
        <w:rPr>
          <w:rStyle w:val="FootnoteAnchor"/>
          <w:rtl w:val="true"/>
        </w:rPr>
        <w:footnoteReference w:id="999"/>
      </w:r>
    </w:p>
    <w:p>
      <w:pPr>
        <w:pStyle w:val="Heading5"/>
        <w:numPr>
          <w:ilvl w:val="4"/>
          <w:numId w:val="1"/>
        </w:numPr>
        <w:rPr/>
      </w:pPr>
      <w:bookmarkStart w:id="2427" w:name="__RefHeading___Toc3703291_1468164448"/>
      <w:bookmarkStart w:id="2428" w:name="_Toc1107"/>
      <w:bookmarkEnd w:id="2427"/>
      <w:r>
        <w:rPr>
          <w:rtl w:val="true"/>
        </w:rPr>
        <w:t xml:space="preserve">روایت </w:t>
      </w:r>
      <w:r>
        <w:rPr/>
        <w:t>47</w:t>
      </w:r>
      <w:bookmarkEnd w:id="2428"/>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از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نسبت به هر چیزی برابر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همه استیلاء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نسبت به او از چیزی دیگر نزدیکتر نیست</w:t>
      </w:r>
      <w:r>
        <w:rPr>
          <w:rFonts w:eastAsia="IRNazanin" w:cs="IRNazanin"/>
          <w:color w:val="111111"/>
          <w:sz w:val="28"/>
          <w:szCs w:val="28"/>
          <w:rtl w:val="true"/>
          <w:lang w:bidi="fa-IR"/>
        </w:rPr>
        <w:t>.</w:t>
      </w:r>
      <w:r>
        <w:rPr>
          <w:rStyle w:val="FootnoteAnchor"/>
          <w:rtl w:val="true"/>
        </w:rPr>
        <w:footnoteReference w:id="1000"/>
      </w:r>
      <w:bookmarkStart w:id="2429" w:name="pg16997_179818"/>
    </w:p>
    <w:p>
      <w:pPr>
        <w:pStyle w:val="BookText"/>
        <w:rPr/>
      </w:pPr>
      <w:bookmarkEnd w:id="2429"/>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محمد العطار عن سهل عن الخشاب رفعه عن أبي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430" w:name="__RefHeading___Toc3703293_1468164448"/>
      <w:bookmarkStart w:id="2431" w:name="_Toc1108"/>
      <w:bookmarkEnd w:id="2430"/>
      <w:r>
        <w:rPr>
          <w:rtl w:val="true"/>
        </w:rPr>
        <w:t>«</w:t>
      </w:r>
      <w:r>
        <w:rPr/>
        <w:t>48</w:t>
      </w:r>
      <w:r>
        <w:rPr>
          <w:rtl w:val="true"/>
        </w:rPr>
        <w:t>»</w:t>
      </w:r>
      <w:bookmarkEnd w:id="2431"/>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مُحَمَّدِ بْنِ الْحُسَيْنِ عَنْ صَفْوَانَ بْنِ يَحْيَى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الرَّحْمنُ عَلَى الْعَرْشِ اسْتَوى فَقَالَ اسْتَوَى مِنْ كُلِّ شَيْ‌ءٍ فَلَيْسَ شَيْ‌ءٌ أَقْرَبَ إِلَيْهِ مِنْ شَيْ‌ءٍ لَمْ يَبْعُدْ مِنْهُ بَعِيدٌ وَ لَمْ يَقْرُبْ مِنْهُ قَرِيبٌ اسْتَوَى مِنْ كُلِّ شَيْ‌ءٍ</w:t>
      </w:r>
      <w:r>
        <w:rPr>
          <w:rFonts w:eastAsia="Amiri" w:cs="Amiri" w:ascii="Amiri" w:hAnsi="Amiri"/>
          <w:color w:val="111111"/>
          <w:sz w:val="28"/>
          <w:szCs w:val="28"/>
          <w:rtl w:val="true"/>
          <w:lang w:bidi="ar-SA"/>
        </w:rPr>
        <w:t>.</w:t>
      </w:r>
    </w:p>
    <w:p>
      <w:pPr>
        <w:pStyle w:val="Heading5"/>
        <w:numPr>
          <w:ilvl w:val="4"/>
          <w:numId w:val="1"/>
        </w:numPr>
        <w:rPr/>
      </w:pPr>
      <w:bookmarkStart w:id="2432" w:name="__RefHeading___Toc3703295_1468164448"/>
      <w:bookmarkStart w:id="2433" w:name="_Toc1109"/>
      <w:bookmarkEnd w:id="2432"/>
      <w:r>
        <w:rPr>
          <w:rtl w:val="true"/>
        </w:rPr>
        <w:t>بیان</w:t>
      </w:r>
      <w:bookmarkEnd w:id="2433"/>
    </w:p>
    <w:p>
      <w:pPr>
        <w:pStyle w:val="BookText"/>
        <w:rPr/>
      </w:pPr>
      <w:r>
        <w:rPr>
          <w:rFonts w:ascii="Amiri" w:hAnsi="Amiri" w:eastAsia="Amiri" w:cs="Amiri"/>
          <w:color w:val="111111"/>
          <w:sz w:val="28"/>
          <w:sz w:val="28"/>
          <w:szCs w:val="28"/>
          <w:rtl w:val="true"/>
          <w:lang w:bidi="ar-SA"/>
        </w:rPr>
        <w:t>اعلم أن الاستواء يطلق على معان الأول الاستقرار و التمكن على الشي‌ء الثاني قصد الشي‌ء و الإقبال إليه الثالث الاستيلاء على الشي‌ء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استوى بشر على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سيف و دم مهراق</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الاعتدال يقال سوّيت الشي‌ء فاستوى الخامس المساواة في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المعنى الأول فيستحيل على الله تعالى لما ثبت بالبراهين العقلية و النقلية من استحالة كونه تعالى مكانيا فمن المفسرين من حمل الاستواء في هذه الآية على الثاني أي أقبل على خلقه و قصد إلى ذلك و قد رووا أنه سئل أبو العباس أحمد بن يحيى عن هذه الآية فقال الاستواء الإقبال على الشي‌ء و نحو هذا قال الفراء و الزجاج في قوله عز و جل ثُمَّ اسْتَوى إِلَى السَّماءِ و الأكثرون منهم حملوها على الثالث أي استولى عليه و ملكه و دبره قال الزمخشري لما كان الاستواء على العرش و هو سرير الملك لا يحصل إلا مع الملك جعلوه كناية عن الملك فقالوا استوى فلان على السرير يريدون ملكه و إن لم يقعد على السرير البتة و إنما عبروا عن حصول الملك بذلك لأنه أصرح و أقوى في الدلالة من أن يقال فلان ملك و نحوه قولك يد فلان مبسوطة و يد فلان مغلولة بمعنى أنه جواد أو بخيل لا فرق بين العبارتين إلا فيما قلت حتى أن من لم يبسط يده قط بالنوال أو لم يكن له يد رأسا و هو جواد قيل فيه يده مبسوطة لأنه لا فرق عندهم بينه و بين قولهم جواد انتهى و يحتمل أن يكون المراد المعنى الرابع بأن يكون كناية عن نفي النقص عنه تعالى من جميع الوجوه فيكون قوله تعالى عَلَى الْعَرْشِ</w:t>
      </w:r>
    </w:p>
    <w:p>
      <w:pPr>
        <w:pStyle w:val="BookText"/>
        <w:rPr/>
      </w:pPr>
      <w:r>
        <w:rPr>
          <w:rFonts w:ascii="IRNazanin" w:hAnsi="IRNazanin" w:eastAsia="IRNazanin"/>
          <w:color w:val="111111"/>
          <w:sz w:val="28"/>
          <w:sz w:val="28"/>
          <w:szCs w:val="28"/>
          <w:rtl w:val="true"/>
          <w:lang w:bidi="fa-IR"/>
        </w:rPr>
        <w:t>این حدیث با دو سند در کتاب توحید روایت شده است</w:t>
      </w:r>
      <w:r>
        <w:rPr>
          <w:rFonts w:eastAsia="IRNazanin" w:cs="IRNazanin"/>
          <w:color w:val="111111"/>
          <w:sz w:val="28"/>
          <w:szCs w:val="28"/>
          <w:rtl w:val="true"/>
          <w:lang w:bidi="fa-IR"/>
        </w:rPr>
        <w:t>.</w:t>
      </w:r>
      <w:r>
        <w:rPr>
          <w:rStyle w:val="FootnoteAnchor"/>
          <w:rtl w:val="true"/>
        </w:rPr>
        <w:footnoteReference w:id="1001"/>
      </w:r>
    </w:p>
    <w:p>
      <w:pPr>
        <w:pStyle w:val="Heading5"/>
        <w:numPr>
          <w:ilvl w:val="4"/>
          <w:numId w:val="1"/>
        </w:numPr>
        <w:rPr/>
      </w:pPr>
      <w:bookmarkStart w:id="2434" w:name="__RefHeading___Toc3703297_1468164448"/>
      <w:bookmarkStart w:id="2435" w:name="_Toc1110"/>
      <w:bookmarkEnd w:id="2434"/>
      <w:r>
        <w:rPr>
          <w:rtl w:val="true"/>
        </w:rPr>
        <w:t xml:space="preserve">روایت </w:t>
      </w:r>
      <w:r>
        <w:rPr/>
        <w:t>48</w:t>
      </w:r>
      <w:bookmarkEnd w:id="2435"/>
    </w:p>
    <w:p>
      <w:pPr>
        <w:pStyle w:val="BookText"/>
        <w:rPr/>
      </w:pPr>
      <w:r>
        <w:rPr>
          <w:rFonts w:ascii="IRNazanin" w:hAnsi="IRNazanin" w:eastAsia="IRNazanin"/>
          <w:color w:val="111111"/>
          <w:sz w:val="28"/>
          <w:sz w:val="28"/>
          <w:szCs w:val="28"/>
          <w:rtl w:val="true"/>
          <w:lang w:bidi="fa-IR"/>
        </w:rPr>
        <w:t>توحید،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از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نسبت به هر چیزی برابر است پس چیزی به او از چیز دیگر نزدیکتر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دوری از او دور نباشد و هیچ نزدیکی به او نزدیک نباشد و نسبت به هر چیزی برابر باشد</w:t>
      </w:r>
      <w:r>
        <w:rPr>
          <w:rFonts w:eastAsia="IRNazanin" w:cs="IRNazanin"/>
          <w:color w:val="111111"/>
          <w:sz w:val="28"/>
          <w:szCs w:val="28"/>
          <w:rtl w:val="true"/>
          <w:lang w:bidi="fa-IR"/>
        </w:rPr>
        <w:t>.</w:t>
      </w:r>
      <w:r>
        <w:rPr>
          <w:rStyle w:val="FootnoteAnchor"/>
          <w:rtl w:val="true"/>
        </w:rPr>
        <w:footnoteReference w:id="1002"/>
      </w:r>
    </w:p>
    <w:p>
      <w:pPr>
        <w:pStyle w:val="Heading5"/>
        <w:numPr>
          <w:ilvl w:val="4"/>
          <w:numId w:val="1"/>
        </w:numPr>
        <w:rPr/>
      </w:pPr>
      <w:bookmarkStart w:id="2436" w:name="__RefHeading___Toc3703299_1468164448"/>
      <w:bookmarkStart w:id="2437" w:name="_Toc1111"/>
      <w:bookmarkEnd w:id="2436"/>
      <w:r>
        <w:rPr>
          <w:rtl w:val="true"/>
        </w:rPr>
        <w:t>توضیح</w:t>
      </w:r>
      <w:bookmarkEnd w:id="2437"/>
    </w:p>
    <w:p>
      <w:pPr>
        <w:pStyle w:val="BookText"/>
        <w:rPr/>
      </w:pPr>
      <w:r>
        <w:rPr>
          <w:rFonts w:ascii="IRNazanin" w:hAnsi="IRNazanin" w:eastAsia="IRNazanin"/>
          <w:color w:val="111111"/>
          <w:sz w:val="28"/>
          <w:sz w:val="28"/>
          <w:szCs w:val="28"/>
          <w:rtl w:val="true"/>
          <w:lang w:bidi="fa-IR"/>
        </w:rPr>
        <w:t>بدان که استواء بر چند معنا اطلاق می شود؛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و جاگیری بر چیزی؛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چیزی و توجه به او؛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چیزی؛ شاعر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بشری بر عراق تسلط یافت بدون شمشیری و خون ریخته شده ای؛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سویت الشی فاستوی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 را منظم ساختم پس نظم گرفت؛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در نسبت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معنای اول بر خداوند محال است زیرا به دلایل عقلی و نقلی مکانی بودن او نفی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از مفسرین استواء را در آیه بر معنای دوم حمل کرده اند یعنی قصد خلقت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کرده اند که از أبوالعباس احمد بن یحیی در باره این آیه سؤال کردند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استواء یعنی رو آوردن به چیزی و مشابه این سخن را فرّاء و زجّاج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مفسرین آن را بر معنای سوم حمل کرده اند یعنی بر آن مسلط شد و فرمانروایش شد و تدبیرش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قرار گرفتن بر عرش یعنی تخت سلطنت جز با فرمانروایی حاصل نشود آن را کنایه از فرمانروایی گرفته اند پس گفتند فلانی بر تخت قرار گرفت و منظورشان فرمانروایی او است اگر چه بر تخت ننشیند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به این دلیل از فرمانروایی این گونه تعبیر کردند که در دلالت، صریح تر و قوی تر از تعابیری 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فرمانروا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مثل آن است 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فلانی باز است و دست فلانی بسته است و منظورت بخشنده بودن و بخیل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بین دو تعبیر همان است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انسان بخشنده ای که هیچ گاه دستش را برای بخشش باز نکرده باشد یا اصلا دست نداشته باشد باز هم به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فرقی بین این تعبیر و لفظ بخشنده وجود ندارد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ممکن است منظور، معنای چهارم باشد به اینکه کنایه از نفی جمیع نقائص از خدای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العرش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حالية و سيأتي توجيهه و لكنه بعيد و أما المعنى الخامس فهو الظاهر مما مر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 العرش قد يطلق على الجسم العظيم الذي أحاط بسائر الجسمانيات و قد يطلق على جميع المخلوقات و قد يطلق على العلم أيضا كما وردت به الأخبار الكثيرة</w:t>
      </w:r>
      <w:r>
        <w:rPr>
          <w:rStyle w:val="FootnoteAnchor"/>
          <w:rtl w:val="true"/>
        </w:rPr>
        <w:footnoteReference w:id="1003"/>
      </w:r>
      <w:r>
        <w:rPr>
          <w:rFonts w:ascii="Amiri" w:hAnsi="Amiri" w:eastAsia="Amiri" w:cs="Amiri"/>
          <w:color w:val="111111"/>
          <w:sz w:val="28"/>
          <w:sz w:val="28"/>
          <w:szCs w:val="28"/>
          <w:rtl w:val="true"/>
          <w:lang w:bidi="ar-SA"/>
        </w:rPr>
        <w:t>و سيأتي تحقيقه في كتاب السماء و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عرفت هذا فإما أن يكون علیه السلام فسر العرش بمجموع الأشياء و ضمن الاستواء ما يتعدى بعلى كالاستيلاء و الاستعلاء و الإشراف فالمعنى استوت نسبته إلى كل شي‌ء حال كونه مستوليا عليها أو فسره بالعلم و يكون متعلق الاستواء مقدرا أي تساوت نسبته من كل شي‌ء حال كونه متمكنا على عرش العلم فيكون إشارة إلى بيان نسبته تعالى و أنها بالعلم و الإحاطة أو المراد بالعرش عرش العظمة و الجلال و القدرة كما فسر بها أيضا في بعض الأخبار أي استوى من كل شي‌ء مع كونه في غاية العظمة و متمكنا على عرش التقدس و الجلالة و الحاصل أن علو قدره ليس مانعا من دونه بالحفظ و التربية و الإحاطة و كذا العكس و على التقادير فقوله اسْتَوى خبر و قوله عَلَى الْعَرْشِ حال و يحتمل أن يكونا خبرين على بعض التقادير و لا يبعد على الاحتمال الأول جعل قوله عَلَى الْعَرْشِ متعلقا بالاستواء بأن تكون كلمة على بمعنى إلى و يحتمل على تقدير حمل العرش على العلم أن يكون قوله عَلَى الْعَرْشِ خبرا و قوله اسْتَوى حالا عن العرش لكنه بعيد و على التقادير يمكن أن يقال إن النكتة في إيراد الرحمن بيان أن رحمانيته توجب استواء نسبته إيجادا و حفظا و تربية و علما إلى الجميع بخلاف الرحيمية فإنها تقتضي إفاضة الهدايات الخاصة على المؤمنين فقط و كذا كثير من أسمائه الحسنى تخص جماعة كما سيأتي تحقيقها و يؤيد بعض الوجوه التي ذكرنا ما ذكره الصدوق رحمه الله في كتاب العقائد حيث قال اعتقادنا في العرش أنه جملة جميع الخلق و العرش</w:t>
      </w:r>
    </w:p>
    <w:p>
      <w:pPr>
        <w:pStyle w:val="BookText"/>
        <w:rPr/>
      </w:pPr>
      <w:r>
        <w:rPr>
          <w:rFonts w:ascii="IRNazanin" w:hAnsi="IRNazanin" w:eastAsia="IRNazanin"/>
          <w:color w:val="111111"/>
          <w:sz w:val="28"/>
          <w:sz w:val="28"/>
          <w:szCs w:val="28"/>
          <w:rtl w:val="true"/>
          <w:lang w:bidi="fa-IR"/>
        </w:rPr>
        <w:t>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این احتمال خواهد آمد ولی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معنای پنجم از روایاتی که گذشت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عرش گاهی بر جسم عظیمی که سایر اجسام را احاطه کرده و گاهی بر جمیع مخلوقات و گاهی بر علم اطلاق می شود چنانچه روایات زیادی در این باره آمده و تحقیق آن در کتاب آسمان و جهان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این را دانستی، یا اینکه امام علیه السلام عرش را به مجموع اشیاء تفسیر فرمود و استواء را متضمن معنایی دانست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می شود مثل تسلط و برتری و اشراف؛ پس معنا چنین می شود که نسبت خداوند به هر چیزی در حال تسلط بر او یکسان است، یا اینکه به علم، تفسیر فرمود و متعلق استواء در تقدیر می باشد یعنی نسبت خدا به هر چیزی در حالی که بر عرش علم قرار دارد یکسان است که در این صورت اشاره به بیان نسبت خداوند با اشیاء و اینکه آن با علم و احاطه است، می باشد، یا اینکه منظور از عرش، عرش عظمت وجلال و قدرت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بعضی روایات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نسبتش با هر چیزی یکسان است اگر چه در نهایت عظمت و بر عرش تقدس و جلال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آنکه بلندی مرتبه خدا مانع از نزدیکی به مخلوقات از جهت حفظ و تربیت و احاطه نیست و برعکس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همۀ احتمالات،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 و بنا بر بعضی وجوه ممکن است دو خبر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احتمال اول بعید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استواء باشد به اینگونه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ممکن است بنا بر حمل عرش برعلم،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عرش باشد ولی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همۀ احتمالات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درآوردن کلمۀ الرحمن بیان آن است که رحمانیت موجب یکسان بودن نسبت خدا از نظر ایجاد و حفظ و تربیت و علم با همه مخلوقات می باشد، به خلاف رحیمیت که تنها مقتضی هدایات خاص بر مؤمنین است، همچون بسیاری از اسمای نیکوی خداوند که مخصوص جماعتی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بیانش خواهد آمد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کلام صدوق در اعتقاداتش بعضی وجوه ذکر شده ما را تأیید می کند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در باره عرش آن است که آن مجموع تمام خلق است </w:t>
      </w:r>
    </w:p>
    <w:p>
      <w:pPr>
        <w:pStyle w:val="BookText"/>
        <w:rPr/>
      </w:pPr>
      <w:r>
        <w:rPr>
          <w:rFonts w:ascii="Amiri" w:hAnsi="Amiri" w:eastAsia="Amiri" w:cs="Amiri"/>
          <w:color w:val="111111"/>
          <w:sz w:val="28"/>
          <w:sz w:val="28"/>
          <w:szCs w:val="28"/>
          <w:rtl w:val="true"/>
          <w:lang w:bidi="ar-SA"/>
        </w:rPr>
        <w:t xml:space="preserve">في وجه آخر هو العلم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الصَّادِقِ علیه السلام عَنْ قَوْلِ اللَّهِ عَزَّ وَ جَلَ الرَّحْمنُ عَلَى الْعَرْشِ اسْتَوى فَقَالَ اسْتَوَى مِنْ كُلِّ شَيْ‌ءٍ فَلَيْسَ شَيْ‌ءٌ أَقْرَبَ إِلَيْهِ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إنما بسطنا الكلام في هذا المقام لصعوبة فهم تلك الأخبار على أكثر الأفهام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قد مرت الأخبار المناسبة لهذا الباب في باب إثبات الصانع و باب نفي الجسم و الصورة و سيأتي في باب احتجاج أمير المؤمنين صلوات الله عليه على النصارى و باب العرش و الكرسي و باب جوامع التوحيد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هنا تمّ الجزء الثالث من بحار الأنوار من هذه الطبعة المزدانة بتعاليق نفيسة قيّمة و فوائد جمّة ثمينة؛ و يساوي هذا الجلد مع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من ثاني أجزاء الطبع الكمپانى و يحوي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و اللّه الموفّق للخير و الرشاد جمادي الثانية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و در وجه دیگری عرش،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صادق علیه السلام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سؤال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نسبتش با هر چیزی مساوی است پس چیزی نزدیکتر از چیزی دیگر به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تنها به دلیل مشکل بودن فهم این روایات بر اکثر فهم ها سخن را در اینجا بسط دادیم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مناسب این باب در باب اثبات صانع و باب نفی جسم و صورت گذشت و در باب احتجاج امیرالمؤمنین بر نصاری و باب عرش و کرسی و باب جوامع توحید نیز روایاتی مناسب این باب خواهد آمد</w:t>
      </w:r>
      <w:r>
        <w:rPr>
          <w:rFonts w:eastAsia="IRNazanin" w:cs="IRNazanin"/>
          <w:color w:val="111111"/>
          <w:sz w:val="28"/>
          <w:szCs w:val="28"/>
          <w:rtl w:val="true"/>
          <w:lang w:bidi="fa-IR"/>
        </w:rPr>
        <w:t xml:space="preserve">. </w:t>
      </w:r>
      <w:bookmarkStart w:id="2438" w:name="pg16997_179821"/>
    </w:p>
    <w:p>
      <w:pPr>
        <w:pStyle w:val="Heading3"/>
        <w:numPr>
          <w:ilvl w:val="2"/>
          <w:numId w:val="1"/>
        </w:numPr>
        <w:rPr/>
      </w:pPr>
      <w:bookmarkStart w:id="2439" w:name="__RefHeading___Toc3703301_1468164448"/>
      <w:bookmarkStart w:id="2440" w:name="_Toc1112"/>
      <w:bookmarkEnd w:id="2438"/>
      <w:bookmarkEnd w:id="2439"/>
      <w:r>
        <w:rPr>
          <w:rtl w:val="true"/>
        </w:rPr>
        <w:t>فهرست ما فی هذا الجزء</w:t>
      </w:r>
      <w:bookmarkEnd w:id="244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الموحّدین و العارفین، و بیان وجوب المعرفة و علّته، و بیان ما هو حقّ معرفته تعالی؛ و فیه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احتجاب اللّه عزّ و جلّ عن خلقه؛ و فیه حدیثان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الصانع و الاستدلال بعجائب صنعه علی و جوده و علمه و قدرته و سائر صفاته؛ و فیه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المفضّل</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حدیث الإهلیجیّة</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و نفی الشریک، و معنی الواحد و الأحد و الصمد، و تفسیر سورة التوحید؛ و فیه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عبادة الأصنام و الکواکب و الأشجار و النیّرین و علّة حدوثها و عقاب من عبدها أو قرّب إلیها قرباناً؛ و فیه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الولد و الصاحبة؛ و فیه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عن التفکّر فی ذات اللّه تعالی، و الخوض فی مسائل التوحید، وإطلاق القول بأنّه شی‌ء؛ و فیه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أدنی ما یجزی من المعرفة فی التوحید، و أنّه لا یعرف اللّه إلا به؛ و فیه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الحنیف و الفطرة و صبغة اللّه و التعریف فی المیثاق؛ و فیه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قدمه تعالی و امتناع الزوال علیه؛ و فیه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الجسم و الصورة و التشبیه و الحلول و الإتّحاد، و أنه لا یدرک بالحواسّ و الأوهام و العقول و الأفهام؛ و فیه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الزمان و المکان و الحرکة و الانتقال عنه تعالی، و تأویل الآیات و الأخبار فی ذلک؛ و فیه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bookmarkStart w:id="2441" w:name="pg16997_179822"/>
    </w:p>
    <w:p>
      <w:pPr>
        <w:pStyle w:val="Heading3"/>
        <w:numPr>
          <w:ilvl w:val="2"/>
          <w:numId w:val="1"/>
        </w:numPr>
        <w:rPr/>
      </w:pPr>
      <w:bookmarkStart w:id="2442" w:name="__RefHeading___Toc3703303_1468164448"/>
      <w:bookmarkStart w:id="2443" w:name="_Toc1113"/>
      <w:bookmarkEnd w:id="2441"/>
      <w:bookmarkEnd w:id="2442"/>
      <w:r>
        <w:rPr>
          <w:rtl w:val="true"/>
        </w:rPr>
        <w:t>رموز الکتاب</w:t>
      </w:r>
      <w:bookmarkEnd w:id="244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لبشارة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لمجالس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لفهرست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لفرحة الغریّ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 الإختصاص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لکشف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العیاشیّ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لقصص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لصحیفة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لفقه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لروضة الواعظین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لإعلام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للعیون و 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لغوالی اللئالی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فرات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علیّ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للکتاب العتیق الغرویّ</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لرجال 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لکشف الغمّة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الکفعمیّ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لکنز جامع الفوائد و تأویل الآیات الظاهرة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للبلد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لتفسیر الإمام العسکریّ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للتمحیص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للمصباحین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لمعانی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لمکارم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لکامل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لعیون أخبار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لتنبیه الخاطر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للکفایة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للخرائج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للطرائف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لکتابی الحسین بن سعید او لکتابه و النوادر</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لا یحضره الفقیه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العين المهملة و سكون الكاف و كسر الراء المهملة هو مولى ابن عبّاس يكنى أبا عبد اللّه كان من علماء العامّة، سمع من ابن عبّاس، مات سنة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اختلاف و لم يرد من الاخبار أو علماء الرجال ما يدلّ على توثيقه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عفّر وجهه بالتراب أي مرغه و دسه فيه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كتاب الجعفريات، المترجم في صلي الله عليه و آله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النجاشيّ بأنّه سكن مصر و ولده بها، و له كتب يرويها عن أبيه، عن آبائه،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كتاب الصلاة، كتاب الزكاة، كتاب الصوم، كتاب الحجّ، كتاب الجنائز، كتاب الطلاق، كتاب النكاح، كتاب الحدود، كتاب الدعاء، كتاب السنن و الآداب، كتاب الرؤيا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الحسين بن عبيد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محمّد سهل بن أحمد بن سهل،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عليّ محمّد بن محمّد الاشعث بن محمّد الكوفيّ بمصر قراءة عليه، قال حدّثنا موسى بن إسماعيل بن موسى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أبى بكتبه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يسمى الجعفريات الاشعثيات أيضا لرواية محمّد بن محمّد الاشعث ذلك، و للعلامة النوريّ حول الكتاب و صاحبه كلام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المستدرك صلي الله عليه و آله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المفتوحة و الطاء المهملة المفتوحة و الالف ثمّ الهمزة المكسورة، هو عليّ بن أبي حمزة سالم المترجم في صلي الله عليه و آله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النجاشيّ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أبي حمزة، و اسم أبى حمزة سالم البطائنى أبو الحسن، مولى الأنصار، 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قائد أبي بصير يحيى بن القاسم، و له أخ يسمى جعفر بن أبي حمزة، روى عن أبي الحسن موسى و روى عن أبي عبد اللّه عليهما السلام، ثمّ وقف؛ و هو أحد عمد الواقفة، و صنف كتبا عدة،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كتاب الزكاة، كتاب التفسير و أكثره عن أبي بصير، كتاب جامع في أبواب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طرقه إلى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الكشّيّ في صلي الله عليه و آله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 روايات تدل على ذمه جدا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البطائنى المتقدم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 رجال الشيخ انه عده من أصحاب الباقر و الصادق عليهما السلام، و عن تقريب أن حجاج بن ارطاة الكوفيّ القاضي أحد الفقهاء، صدوق كثير الخطاء و التدليس، من السابعة، مات سنة خمس و أربعين أي بعد المائة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في رجال الخاصّة على ما يدلّ على توثيقه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على اسمه و على ما يدلّ على توثيقه، نعم ربما يستفاد ممّا ورد في صلي الله عليه و آله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الكشّيّ في ترجمة جابر بن عبد اللّه كون الرجل إماميا حيث روى عن جابر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خير البشر، فمن أبى فقد 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الحديث في محله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مثله مع صدر تحت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إسمه عبد السلام بن صالح وهو ثقة عند الخاصة والعامة ، ومن عدا الشيخ والعلامة في القسم الثاني من الخلاصة صرحوا يكون الرجل إمامياً ، ولكن الشيخ في رجاله والعلامة في القسم الثاني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عامى</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حريز</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عیون أخبار الرضا</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التوحيد مشروط بعدمه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أخبار البرزخ ما يدلّ على دخول المخالفين الجنة إذا لم يكونوا ناصبين كرواية زيد الكناسى عن الصادق عليه السلام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الأرضين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ملكوت السماوات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الأسود بن بلال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الردف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الراكب خلف الراكب كالرديف و المرتدف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يفسدون بأمور باطنة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مشبها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علل الشرایع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مسندا عن التوحيد تحت الرقم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 اللّه الأنصاريّ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مسندا عن التوحيد و الأمالي تحت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ذكرا في كتب الرجال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السؤال كان عن احتجابه تعالى عن القلوب، أو حمل عليه السلام السؤال على ذلك، و ربما يؤيد الأول سؤاله ثانيا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لا تدركه حاسة البصر؟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البصائر مدخولة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من الكتاب و الاحتجاج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صبت على رزقها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لصدرها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الموصوف الخاص، و المراد بالفكر الذي يدركه الإنسان بغاية سعيه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لکان التوحید عنّا مرتفعا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کان مثلهم شبیها لهم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الرواية غير مسوقة للتنبيه على ما ذكره، بل إلزام له بالترجيح بلا مرجّح فان اختياره عدم المصنوعيّة مع جواز مصنوعيّته قول بلا 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الزنديق بالكسر من الثنويّة أو القائل بالنور و الظلمة، أو من لا يؤمن بالآخرة و الربوبيّة أو من يبطن الكفر و يظهر الايمان، أو هو معرّب زن دين أي دين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على ألسنة الناس أن الزنديق هو الذي لا يتمسك بشريعة و يقول بدوام الدهر و العرب تعبر عن هذا بقولهم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ملحد، أي طاعن في الأديان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مفاتيح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الزنادقة هم المانويّة و كانت المزدكيّة يسمّون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الزنديق معرب لزنددين، و الزند اسم لكتاب المجوس جاء زردشت الذي يزعم المجوس أنّه نبى، أو معرّب زندىّ أي المنسوب إلى زند فاخذ كلمة واحدة و زيد عليه القاف و له نظائر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يخرج</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تدخل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السيّد المرتضى رحمه اللّه في كتابه الأمالي ممن كان يتستر باظهار الإسلام و يحقن باظهار شعائره و الدخول في جملة أهله دمه و ماله، و كان في الباطن زنديقا ملحدا، و كافرا مشركا،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ان عبد الكريم بن أبي العوجاء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قبض عليه محمّد بن سليمان و هو والى الكوفة من قبل المنصور، و أحضره للقتل، و أيقن بمفارقة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قتلتموني لقد وضعت في أحاديثكم أربعة آلاف حديث مكذوبة مصنوعة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يجمع فيه الحصيد و يداس و يدق</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ذكرت يا أبا عبد اللّه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علل الشرایع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الهامة و هي الرأس</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فتهلككم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دوركم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بنيانكم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لدوركم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الوهدة و هي الأرض المنخفضة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الهوة في الأرض</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نشف الماء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و جرى و سال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تفسیر منسوب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عليّ بن إبراهيم بن موسى أبو جعفر القرشيّ مولاهم الصيرفى، هكذا عنونه النجاشيّ في صلي الله عليه و آله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اخت خلّاد المقرى، و هو خلّاد بن عيسى، و كان يلقب محمّد بن على أبا سمينة، ضعيف جدا، فاسد الاعتقاد، لا يعتمد في شي‌ء، و كان ورد قم و قد اشتهر بالكذب بالكوفة و نزل على أحمد بن محمّد بن عيسى مدة، ثمّ تشهّر بالغلو فخفى، و أخرجه أحمد بن محمّد بن عيسى عن قم و له قصة إلخ</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معلوم حاله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قولنا و كما نقول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الاحتجاب عن الخلق</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لطيف سميع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بترك العاطف في الجميع</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الخضم بوزن الهجف</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المراد أن الحواس إنّما لها الإدراك التصورى و أمّا التصديق و الحكم فللعقل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العين المهملة و سكون القاف و فتح الدال، هو أحمد بن محمّد بن سعيد السبيعى الهمدانيّ الحافظ، المكنى بأبي العباس، ترجمه العامّة و الخاصّة في كتب تراجمهم، و بالغوا في إكباره و الثناء عليه، قال النجاشيّ في صلي الله عليه و آله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سعيد بن عبد الرحمن بن زياد بن عبد اللّه بن زياد بن عجلان، مولى عبد الرحمن بن سعيد بن قيس السبيعى الهمدانيّ، هذا رجل جليل في أصحاب الحديث، مشهور بالحفظ، و الحكايات تختلف عنه في الحفظ و عظمه، و كان كوفيا زيديا جاروديا على ذلك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تفسیر منسوب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بفسخ العزائم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الإسلام و عبد اللّه بعد الإسلام، و المقفع اسمه المبارك، و لقب بالمقفع لان الحجاج بن يوسف ضربه ضربا فتقفعت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 متقفع اليدين أي متشنجهما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المقفع بكسر العين، لعمله القفعة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القاف و سكون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يشبه الزنبيل بلا عروة و تعمل من خوص ليست بالكبيرة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السيّد المرتضى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أماليه ابن المقفع من جملة الزنادقة و الملاحدة الذين يبطنون الكفر و يظهرون الإسلام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 له اسم الإنسانيّة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الأظهر أنّه أمر من التسمية كناية عن تعيين ما هو مقبول عنده من المقدمات و ما ليس بمقبول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بالرجلين، و خرطوم الفيل المصمت، و خرطومه مجوف نافذ للجوف، فإذا طعن به جسد الإنسان استقى الدم و قذف به إلى جوفه فهو كالبلعوم و الحلقوم و لذلك اشتد عضها، و قويت على خرق الجلود الغلاظ، و ممّا ألهمه اللّه تعالى أنّه إذا جلس على عضو من أعضاء الإنسان لا يزال يتوخى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بخرطومه المسام التي يخرج منها العرق، لانها أرق بشرة من جلد الإنسان فإذا وجدها وضع خرطومه فيها، و فيه من الشره أن يمص الدم إلى أن ينشق و يموت، او إلى أن يعجز عن الطيران فيكون ذلك سبب هلاكه، و من عجيب أمره أنّه ربما قتل البعير و غيره من ذوات الاربع فيبقى طريحا في الصحراء فتجتمع السباع حوله، و الطير التي تاكل الجيف، فمن أكل منها شيئا مات لوقته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وهب بن منبه لما أرسل اللّه تعالى البعوض على النمرود اجتمع منه في عسكره ما لا يحصى عددا فلما عاين النمرود ذلك انفرد عن جيشه و دخل بيته، و أغلق الأبواب و أرخى الستور و نام على قفاه مفكرا، فدخلت بعوضة في أنفه و صعدت إلى دماغه فعذب بها أربعين يوما، حتى أنّه كان يضرب برأسه الأرض و كان أعز الناس عنده من يضرب رأسه ثمّ سقطت منه كالفرخ و هي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يسلط اللّه رسله على من يشاء من عباده، ثمّ هلك حينئذ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أودع اللّه في مقدم دماغها قوة الحفظ، و في وسطه قوة الفكر و في مؤخره قوة الذكر، و خلق لها حاسة البصر، و حاسة اللمس، و حاسة الشم، و خلق لها منفذا للغذاء، و مخرجا للفضلة، و خلق لها جوفا و أمعاء و عظاما، فسبحان من قدر فهدى، و لم يخلق شيئا من المخلوقات سدى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الدميرى في كتابه حياة الحيوان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بحسب الدقة و اللطف و كانه عليه السلام في هذا المقام، و أمّا بحسب القدرة فالامر بالعكس من جهة توفيق الذرات و توديع القوى العظيمة الهائلة،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لَخَلْقُ السَّماواتِ وَ الْأَرْضِ أَكْبَرُ مِنْ خَلْقِ النَّاسِ وَ لكِنَّ أَكْثَرَ النَّاسِ لا يَعْلَمُونَ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إجلال لك</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ذلك صنعة خلقه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 يجتمع صفة الازل و العدم في شي‌ء واحد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اجيبك</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فنقول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ضم شي‌ء منه إلى شي‌ء منه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في تغييره دخوله في الحدث</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مخالفا لها في جميع صفاتها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ترجمته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هو أبو حفص الملقب بزحل الذي ترجمه النجاشيّ في رجاله صلي الله عليه و آله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عربى بصرى مخلط، له كتاب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النجاشيّ في صلي الله عليه و آله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منصور أبو الحسن كوفيّ، سكن بغداد، متكلم، من أصحاب هشام، له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كتاب التدبير في التوحيد و الإمامة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هدّد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للعاتى و هو المستكبر و من جاوز الحد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يدنف و يضنى</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المطايا جمع للمطية و هي الدابّة التي تركب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تهدأ أي لا تسكن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الضعيف الدائم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تتابع المطر المتفرق العظيم القطر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الرذاذ كسحاب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الضعيف، أو الساكن الدائم الصغار القطر كالغبار، أو هو بعد الطل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للتلعة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الأرض و ما انهبط منها، من الاضداد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في الخبر المعنى الثاني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طاوس في صلي الله عليه و آله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 كشف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كتاب المفضل بن عمر الذي أملاه عليه مولانا الصادق عليه السلام فيما خلق اللّه جلّ جلاله من الآثار، و انظر كتاب الإهليلجة و ما فيه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الاعتبار، فان الاعتناء بقول سابق الأنبياء و الأوصياء و الأولياء عليهم أفضل السلام موافق لفطرة العقول و الاحلام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صلي الله عليه و آله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 الأمان من أخطار الأسفار و الازمان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يصحب معه كتاب الإهليلجة و هو كتاب مناظرة مولانا الصادق عليه السلام الهندى في معرفة اللّه جلّ جلاله بطريق غريبة عجيبة ضرورية، حتى أقر الهندى بالالهية و الوحدانية، و يصحب معه كتاب المفضل بن عمر الذي رواه عن الصادق عليه السلام في معرفة وجوه الحكمة في إنشاء العالم السفلى و أسراره، فانه عجيب في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 النجاشيّ من كتبه كتاب الفكر كتاب في بدء الخلق و الحث على الاعتبار وصية المفضل، و ذكر طريقه إليه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أخبرنى أبو عبد اللّه بن شاذان،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يحيى عن أبيه، عن عمران بن موسى، عن إبراهيم بن هاشم، عن محمّد بن سنان، عن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منه هو كتاب توحيده هذا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متن الخبر الأوّل المشتهر بتوحيد المفضل فهو مطابق لجل الاخبار المروية عن أئمة أهل البيت عليهم السلام المطابقة لمعارف الكتاب العزيز و ما يشتمل عليه من الأدلة براهين تامّة لا غبار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خبر الإهليلجة فمحصل ما فيه إثبات حجية حكم العقل و عدم كفاية الحواس في الاحكام، و اثبات وجود الصانع من طريق السببية، و إثبات وحدته من طريق اتصال التدبير و هذا لا شك فيه من جهة العقل و لا من جهة مطابقته لسائر النقل، غير أنّه مشتمل على تفاصيل لا شاهد عليها من النقل و العقل بل الامر بالعكس، كاشتماله على كون علوم الهيئة و أحكام النجوم مستندا إلى الوحى، و كذا كون علم الطبّ و القرابادين مستندين إلى الوحى مستدلا بأن إنسانا واحدا لا يقدر على هذا التتبع العظيم و التجارب الوسيع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ذلك مستند الى أرصاد كثيرة و محاسبات علمية و تجاربات ممتدة من امم مختلفة في أعصار و قرون طويلة تراكمت حتّى تكونت في صورة فمن أنتجه مجموع تلك المجاهدات العظيمة، و الدليل عليه أن النهضة الأخيرة سبكت علمى الهيئة و الطبّ في قالب جديد أوسع من قالبهما القديم بما لا يقدر من الوسعة، و لا مستند له الا الارصاد و التجارب و المحاسبات العلمية، و كذا ما هو مثلهما في الوسعة كالكيميا و الطبيعيات و علم النبات و الحيوان و غير ذلك، نعم من الممكن استناد أصلهما الى الوحى و بيان النبيّ</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أعطاه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 و ارتفاع القدر و المرتبة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الاغتياظ</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يصيبه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الرجال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الملحد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العالم موجود أزلا و أبدا، لا صانع له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خلق</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خلقه من العدم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وعر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صلب و صعب السير فيه، ضد السهل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المآرب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الحوائج</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هيئة الدار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الصنعة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عزبت، و في نسخة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غبت، و في 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وصف عليه السلام به هذا الدليل هو أنّه أول الأدلة أي أقرب الأدلة منا إذا أردنا التفهم بالاستدلال، و أمّا كونه أقواها كما ذكره رحمه اللّه فلعل هناك ما هو أقوى منه و إن كان أبعد من أفهامنا كما بين في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الولادة و هو الطلق</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فظع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اشتدت شناعته و جاوز المقدار في ذلك</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ضائع العقل</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يتعود و يتدرّب</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المكافاة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حفظهم و تعهّدهم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يعرفه العارفون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ضعف العقل و عجز الرأى</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اضطراب العقل و اختلاله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ينجذب لها شقّ الوجه إلى جهة غير طبيعية، فيخرج النفخة و البزقة من جانب واحد، و لا يحسن التقاء الشفتين، و لا ينطبق احدى العينين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رافعة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ناشرة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التخليص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التصفية و التمييز عن غيره، و ذلك لان الكبد يحيل الكيلوس الى الخلط، و يصفى الاخلاط كل واحد عن الآخر، و ينفذها الى البدن، كلها في مجارى مهيأة له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لاخراج الفضول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المفتوحة و الشين الساكنة ثمّ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بالنون و الشين المضمومتين و الواو الساكنة ثمّ الهمزة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جرى و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 في الأرض</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طرف الانف، أو ما لان من طرفه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انتهى إليها بغتة على غفلة منه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حتّى يملوا و يضجروا به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الخلة و هي الخصلة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لانه خلق بعلم و ققدير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 به صنيعا يحذّر غيره و يجعله عبرة له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وزان أرجوزة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العقدتين من القصب</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حبس</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دعم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أسنده لئلا يميل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 الماء أي بالغ في مصّه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لقطع الخشب و غيره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وزان الكتابة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حرفة النجار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الشديد أو اللطم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كالجبة يبطّن من جلود بعض الحيوانات كالارانب و السمور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العيبة الزنبيل من أدم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تجعل فيه الثياب كالصندوق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الجلود المدبوغة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ترى من الاهمال يأتي بشي‌ء من ذلك</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الكوكب و هو آلة من خشب أو حديد ذات محور، ذى دوائر ناتئة، و هو الذكر، أو داخلة و هو الأنثى</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فرد من زوج مهنأ</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في كلامه عليه السلام لفظة و زعته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أستر موضع منها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دقّه و جرشه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ثقبة و منافذ كمنابت الشعر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المانوية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 الكتفين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بعد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يبعثه و يسوقه إليه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التي تطحنه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ما هو أحرى بالاستعمال في غالب 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طلب أحرى الامرين أي أولاهما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يكف و لم يمتنع عن فاحشة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ذهب أثرها و انمحى</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خلقته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أهم منه دلالته على كون الاوضاع تعينية لا تعيينية، و كذا إشعاره بأن هذه و أمثالها اصطلاحات و اعتبارات تضطر إليها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فكر يا مفضل</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الغراس جمع المغروس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يغرس من الشجر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استخرجها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للعقار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يتداوى به من النبات، الدواء مطلقا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اللجج جمع اللجّة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الماء</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جهاتها الاربع</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يبين من خطائهم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لو عرف ذلك وثق بالبقاء</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تصرف الآيات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الكف من التنعّم و التلذّذ</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يكتسب</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يكف</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فرحه و نشاطه حتّى جاوز القدر، و تبختر و اختال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يتحرز منها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للرحى و هي الطاحون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الوبر للابل و الارانب و نحوها كالصوف للغنم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لتضجّر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بالتشابه التشابه العرفى كما يدلّ عليه بيانه الآتي، و أمّا التشابه الحقيقي فليس منه أثر لا في الإنسان و لا في غيره و قد قام عليه البرهان و ساعده التجارب العلمى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السين و سكون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القطيع من الظباء و الطير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القطا جمع للقطاة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في حجم الحمام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الكبر و الصغر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الدغار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ذكورا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مدبر الادوار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عليت فوق ذلك</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العود و هي الخشب</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يلطخ فوق ذلك بالصمغ</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لو كانت عما صما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يعزون بما يحتاج إليه منه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الخياطة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اكف لطاف مذبحة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الظلف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الظاء و سكون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لما اجترّ من الحيوانات كالبقرة و الظبى بمنزلة الحافر للفرس</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جعلت ذوات أسنان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و الباء المفتوحتين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يشبه الحجل</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الظاهر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ينقل بعض قوائمه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نظر في الأمور و تفكر فيها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تستأصلهم و تهلكهم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ضيقت عليهم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ذب الذعار عنه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تسقط في الوحل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الازدراد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البلع</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ليرسله و يرخيه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الغراب</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في حجم الحمام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الاوزّة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مائىّ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الوزّة أيضا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الكركى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كبير أغبر اللون، طويل العنق و الرجلين، أبتر الذنب، قليل اللحم، يأوى إلى الماء أحيانا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تواروا و اختفوا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الدهاء جودة الرأى و الحذق، المكر و الاحتيال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يقطعه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خنزير البحر، و هو دابة تنجى الغريق، و هو كثير بأواخر نيل مصر من جهة البحر الملح، لانه يقذف به البحر إلى النيل، و صفته كصفة الزقّ المنفوخ، و له رأس صغير جدا، و ليس في دواب البحر ما له رئة سواه، فلذلك يسمع منه النفخ و النفس، و هو إذا ظفر بالغريق كان أقوى الأسباب في نجاته، لانه لا يزال يدفعه إلى البر حتّى ينجيه، و لا يؤذى أحدا، و من طبعه الانس بالانسان و خاصّة بالصبيان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النحلة الصغيرة الحمراء</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يقطع الكفرة و يقسمها أرباعا، لما الهم من أن كل نصف منها ينبت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الدميرى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يحفر قريته بقوائمه و هي ست، فإذا حفرها جعل فيها تعاريج، لئلا يجرى إليها ماء المطر، و ربما اتخذ قرية فوق قرية بسبب ذلك، و انما يفعل ذلك خوفا على ما يدخره من البلل، و من عجائبه اتخاذ القرية تحت الأرض، و فيها منازل و دهاليز و غرف و طبقات معلقة، يملؤها حبوبا و ذخائر للشتاء</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 دبيبا رقيقا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وقع فيه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يبتلعه و يسرع</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النصيب، المعاونة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من فعله يشهد بأنّه معطوف على فراخه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الواو و سكون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 الطائر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ليغتذى به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القانصة للطير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كالمعدة للإنسان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الدميرى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التدرج كحبرج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كالدرّاج يغرد في البساتين بأصوات طيبة، يسمن عند صفاء الهواء و هبوب الشمال، و يهزل عند كدورته و هبوب الجنوب، يتخذ داره في التراب اللين، و يضع البيض فيها لئلا يتعرض للآفات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طائر مليح يكون بأرض خراسان و غيرها من بلاد فارس</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خطوات رقيقات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اعين على طول العنق</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قدّره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البوم الصغير، تألف القبور و الاماكن الخربة، و تنظر من كل مكان أينما درت أدارت رأسها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تسمى أيضا الصدى</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تساقط عليه و تتابع</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الدميرى له خصيصتين،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يحيض و يطهر، و يضحك كما يضحك الإنسان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 الدميرى لاجزائه خواصا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ان طبخ رأسه في إناء نحاس أو حديد بدهن زنبق و يغمر فيه مرارا حتّى يتهرّى و يصفى ذلك الدهن عنه، و يدهن به صاحب النقرس و الفالج القديم و الارتعاش، و التورّم في الجسد فانه ينفعه ذلك و يبرئه، و منها ان زبله إذا طلى به على القوابى قلعها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من الفوائد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ترى في اجتماعه من دقائق الفطنة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شربه أو كرعه بلا تنفس</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 الاذن الباطن الماضى إلى الرأس</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الدميرى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نحو الاوزّ في منقاره طول، و عنقه أطول من عنق الاوزّ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مائى شبيه بالاوزّ أطول منه عنقا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غلط و صحيحه كما في القاموس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التمّر بالراء</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ما لا يخفى فان إدراك الكليات غير الفكر الذي بمعنى الانتقال من النتيجة إلى المقدمات و منها إلى النتيجة، و كذا هو غير قوة الفكر؛ و الذي يلوح منه نفى قوة الفكر كالانسان و أمّا أصل الفكر و ادراك الكليات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تحزّب و انفرد عنا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إدمان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إدامته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تغسل فيه الثياب</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 يحسب الناس الاعمار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بحصته و نصيبه من المنفعة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كان يكون للناس هذه الأمور الجليلة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تقضى بعض الاعمال بالنهار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 في تهلله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كينونيتها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الخلاء من الأرض، لا ماء فيه و لا ناس و لا كلاء</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وسط السماء</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ستذهب بها بتوقدها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حارت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بياض بياضها و سواد سوادها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كالذى بينت و لخصت لك آنفا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دولاب خسيس</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الخبر المعنى الأخير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 و الكساد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اللذين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يعقبان على العالم لصلاحه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صيرها رخوا أي متسعا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ذوى النبات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ذبل و نشف ماؤه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فكما يرفع أحد جانبى السطح</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يمنع الناس من اعتمالها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فيصلح للاعمال</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الصين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بارت أي كسدت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على حلقه حتّى يموت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اختنق مطاوع خنق</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الاجسام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لئلا تخمد و تطفا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الضماد بالكسر أن يخلط الأدوية بمائع و يلين و يوضع على العضو، و أصل الضمد الشد من باب ضرب،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ضمد رأسه و جرحه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شده بالضماد، و هي خرقة يشد بها العضو المئوف ثمّ قيل لوضع الدواء على الجرح و غيره و ان لم يشد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السفوف بفتح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الأدوية المسحوقة اليابسة التي تطرح في الضماد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 يصحو صحوا و صحى يصحى صحا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 و لم يكن فيه غيم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ضرر الآخر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يمضّ ذلك الإنسان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زنة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الكثير المشبع</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يتذمر و يسخط إيثارا للخسيس قدره على العظيم نفعه جميلا محمود العاقبة و قلة معرفته لعظيم الغناء و المنفعة فيها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الجاري على وجه الأرض</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سفح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و أسفله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و مضطجعه الذي ينصب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ذرو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فتقل الغلة الكثيرة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 ينزل نزولا رفيقا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آفة للزرع أو دود يسطو على الزرع</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المركومة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المجتمعة من الطين و الحجارة بعضها فوق بعض</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الطواحين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حجر الجصّ</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القونبا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التوتيا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في كتب الطبّ عن الشيخ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التوتيا دخان يرتفع حيث يخلص النحاس من الحجارة التي تخالطه و الآنك الذي يخالطه، و ربما صعد الاقليميا فكان مصعده توتيا جيدا و رسوبه قليميا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التقم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ابتلعه أو في مهلة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إليك أنواع الاخبصة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تفكه الإنسان بهذه الثمار و الأنوار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كنحو ما يضم بعضه إلى بعض متسقا بالايدى</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الصنار معرّب چنار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التلقيح في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طلع الذكور في الاناث</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 النخلة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السدى من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مد من خيوطه و هو خلاف اللحمة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اللحمة ما نسج عرضا و هو خلاف سداه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القنوان جمع القنا و القنى و القنو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القاف و 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العذق و هو من النخل كالعنقود من العنب</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مستحكما، و الحصيف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محكم لا خلل فيه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الرفق</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كتب الطبّ أنّه يزيل الطحال أكلا و ضمادا أيضا، و تعليقه على الاذن الوجعة يسكن وجعها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له منافع اخرى معدودة في كتب الطبّ كإسهاله البلغم و الصفراء، و نفعه من الصرع و التشنج الامتلائى، و النفخ و أصحاب السرطان و الجرب و غير ذلك، كما أن للسكبينج منافع اخرى مبينة في محله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رخو ينبت في ديار المصر كثيرا، يمضغ أصله كقصب السكر و يتخذ منه القرطاس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ورق كخوص النخل، فارسيه نوخ</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السفط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كالقفة أو الجوالق</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المانوية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معروف يصيب الناس و يسبب اصفرار الجلد، و آفة للزرع، أو دود يسطو على الزرع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المعنى الثاني لذكره قبل ذلك</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يلذع بالذال المعجمة و العين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يوجع و يولم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 يلدغ بالدال المهملة و الغين المعجمة أي يلسع</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المانوية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يرق و يرحم له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هذه الخلة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يذكرهم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فانهم يعرفون رحمة ربهم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استحقاق</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خفض 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و كان هنيئا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الراحة و خفض العيش</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الحوادث التي تحدث عليهم تروعهم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ساس الدواب أي قام عليها و راضها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بالاسم هو المسمى لكن لا كما ذكره رحمه اللّه و أراد بالمسمى الذات بل كما تدلّ عليه الاخبار الآتية في أبواب الأسماء الحسنى تحكى عن المصداق المناسب لها و نفس المصداق اسم للذات عزت أسماؤه و أن الأسماء الملفوظة في الحقيقة أسماء الأسماء، لكنه رحمه اللّه عد هذه الأخبار من المتشابهات و لذلك تكلف في أمثال هذه الموارد بما تكلف؛ و أمّا المعنيان الآخران فواضح الفساد كيف و الامام عليه السلام يوصف هذا الاسم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 الجلال و الإكرام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عطف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النور الأعظم عليه؛ فتأمل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سنشير ان شاء اللّه إلى ما في هذا النقل من الاختلاط و الوهن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فرسموس</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أعوزه أي أعجزه و صعب عليه نيله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 بين السواد و البياض</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تقصى و استقصى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النهاية في البحث عنها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نحيط بكنه ذلك منه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 و المنتهى</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زعموا أن المحنة تشهد بذلك</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مقبحا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عاقه يعوقه عن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صرفه و ثبطه و أخره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عاقك و شغلك</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فكما ان الذي يحدث في بعض الاعمال للاعراض</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محفوظا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الى وجود أمور اخرى غير النفس مجردة كما يشعر به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الأمور الروحانية اللطيفة و منه يظهر أن وصف شي‌ء بأنّه روحانى أو لطيف في الاخبار يشعر بتجرده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تجرد مورد اشاره مؤلف در اینجا که بعضی متکلمین به آن قائلند تجرد به معنای غیریت و جدا بودن نفس از بدن است نه تجرد به معنای فلسفی به معنای بدون مکان و زمان و اجزا بودن است که چنین تجردی تنها مختص خدای متعال است و ما سوی الله به حکم مخلوقیت و حدوثش همگی موجوداتی متجزی و داخل در زمان و مکان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فراتر از عرفان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حسن میلانی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مشتهر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تاليف يبطل جحوده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حدیث اهلیلجه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 اهلیلیجه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گفتگوی امام صادق علیه السلام با طبیب هندی پیرامون اثبات وجود خدا، تالیف و ترجمه جناب آقای سید محمد موسوی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احتاج</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قاد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أمامها آخذا بقيادها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أنكرت اللّه و جحدته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فدرت في أقطارها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غصت في غمرات البحور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لانها من أداة الطبّ الذي أدعى معرفته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نبأتك من قبله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الأشياء المؤتلفة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جنى الثمر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تناوله من شجرته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على جرم متصل</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لين مع لين و لين على شدة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ماؤه و ذهبت نضارته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فتبعد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فتنأى فلا ترى</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تبلى و لا ترث</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ممسك الأرض الممهدة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سفت و أسفت الريح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ذرته أو حملته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عفت الريح 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درسته و محته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يكون من أعفى إعفاء أي تركه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إنها تحرك ناحية و تمسك عن اخرى</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ينفجر بعد تمسكه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تصفقه الرياح</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ازجاه أي دفعه برفق</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تقطر منه قطرة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الباء و فتح الراء جمع بركة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مستنقع الماء، الحوض</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مصممة الاذان لدويها و هديرها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عرض الوراب و الانحراف و الالتواء فيهما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 حجبت عن الجواب</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قضى منه نهمته أي شهوته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الوالى، في مقابلة المرءوس للمستولى عليه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انتهى ما يختص به كتاب النجوم، و يشترك سائر النسخ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سألت الرجل منهم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نقل از کتاب نجوم سید بن طاووس و بازگشت به نسخه های دیگر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وصفت علما عجيبا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الذي يرد على</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فاما الدنو</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أنكر عليك</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أنقى للشك عنى</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اخرى إنك بعد ما اعترفت بأن جميع الناس يولدون بهذه النجوم و لم يمكن أن يولد أحد من أهل الأرض الا بهذه النجوم لأنّها علته، فقد اعترفت بأن واضع هذه النجوم غير أهل الدنيا لانهم معلولون لها، و هذا تسليم و اذعان منك بالصانع تعالى</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رحمه اللّه بمعنى التأثير بنحو الاستقلال حق، و أمّا أصل التأثير بمعنى وجود رابطة السببية و المسببية بين هذه الأشياء فهو ممّا بنى عليه كلامه عليه السلام من أوله إلى آخره كما هو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وزان 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عصارة شجر مر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البورق بالفتح معرب بوره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يتكون مثل الملح في شطوط الأنهار و المياه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 العود أو الشجر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متقلبون بالمناصبة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قاصدا لا يجوز</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طعم يلذع اللسان بحرارته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لينها و يابسها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استطلق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ألان اي جعله لينا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يصير كل دواء منها إلى ذلك الداء</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جئت بما أعرف</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قد اعجزت عن إجابتك</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اينع الثمر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 و طاب و حان قطافه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ايفع أثمارها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 أيفع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ترعرع و ناهز البلوغ</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 إليه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الماء و مدخله في الأرض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المفيض بالفاء و كذا فيما يأتي بعده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 في الماء و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و انبسط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يستعار لمر النجوم و جرى الفرس و ما شاكل</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مستمرين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 بالكسر في اللغة الهزال، و في الطبّ القديم قرحة في الرية، و انما سمى المرض به لان من لوازمه هزال البدن، و لان الحمى الدقية لازمة لهذه القرحة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نهش الحية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تناوله بفمه ليعضّه فيؤثر فيه و لا يجرحه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الصلد الضخم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خفق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بجناحيه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النمل</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تنبيه منه عليه السلام على وجود الحيوانات الحية و الميكروبات المخفية عن الانظار و العقول، قبل وجود المكبّرات و اختراع الميكروسكوب و المنظار بقرون، و غير خفى أن العلم بذلك في أحد عشر قرنا قبل زماننا لم يك يحصل إلّا لذوى النفوس الكاملة و الانظار الثاقبة، الذين خصهم اللّه من بريته بفضله، و أيدهم بحكمته، و انتجبهم لولايته من بين خلقه، و علمهم ما لا يعلم غيرهم من عبيده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الشهوة للبقاء</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لطيف يخلق اللطيف</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الأصنام أو الرؤساء أو الأعمّ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يحبونهم أو يعظمونهم و يصفونهم كتعظيمه تعالى و الميل إلى 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حبا للّٰه أی لا تنقطع محبتهم للّٰه، بخلاف محبة الانداد فانها لاغراض فاسدة تزول بأدنی 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يختلف فيها الرسل و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الزمتكم الحجة فاعترفوا بأنا مسلمون دونكم، و اعترفوا بأنكم كافرون بما نطقت به الكتب و تطابقت عليه 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مقدر أي نافعهم أو لا اعذبهم، أو 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يتخذوا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مسد المفعولين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يأمل حسن لقائه يخاف سوء لقائه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ينشرون أي الموتى، و هم و إن لم يقروا بذلك لكن يلزم ذلك من ادعائهم كونها آلهة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عذابه،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يستطيعون استينافى لابطال ما اعتقدوه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هم منا يصحبون أي لا يجارون من عذابنا و لا يصحبهم منا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يعدلون عن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جبالا ثابتة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العذب و المالح و بحرا فارس و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بالنجوم و علامات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يدي رحمته أي المطر من السماء و الأرض أي باسبابها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حقّ عليهم الوعيد بالعذاب من الجن و الشياطين و الذين أغووا الخلق من 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هؤلاء الذين أغوينا يعنون اتباعهم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كانوا إيانا يعبدون أي لم يكونوا يعبدوننا، بل كانوا يعبدون الشياطين الذين زيفوا عبادتنا، أو لم يعبدونا باستحقاق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بحيلة لدفع العذاب أو إلى الحق،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للتمنى أي تمنوا أنهم كانوا مهتدين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الشياطين حيث أطاعوهم،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يتمثلون و يتخيلون أنهم الملائكة فيعبدونهم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الفرات هو الذي ينكسر به العطش، و السائغ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يسهل انحداره، و الاجاج</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اقسم بالملائكة الصافين في مقام العبودية، الزاجرين لاجرام العلوية و السفلية بالتدبير المأمور فيها، أو الناس عن المعاصى و الشياطين عن التعرض لهم، التالين آيات اللّه تعالى و أسراره على أنبيائه و أصفيائه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بطوائف العلماء الصافين في العبادات، الزاجرين عن الكفر و المعاصى، التالين آيات اللّه و شرائعه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بنفوس الغزاة الصافين في الجهاد، الزاجرين الخيل او العدو، و التالين ذكر اللّه لا يشغلهم عنه مجاهدة الاعداء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تقسم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تقسمته الهموم أي وزعت خواطره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داود بن القاسم بن إسحاق بن عبد اللّه بن جعفر بن أبي طالب رحمه اللّه، كان جليل القدر عظيم المنزلة عند الأئمّة عليهم السلام، وثقه النجاشيّ، و قد شاهد جماعة من الأئمّة، منهم الرضا، و الجواد، و الهادى و العسكريّ، و صاحب الامر عليهم السلام، و روى عنهم، و له أخبار و مسائل، و له شعر جيد فيهم، و كان مقدما عند السلطان، و له كتاب روى عنه أحمد بن 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 ابن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حكى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ربيع الشيعة من سفراء الصاحب عليه السلام و الأبواب المعروفين الذين لا تختلف الاثنا عشرية فيهم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مضامين الأحاديث الثلاثة أنّها متحدة، و أن أبا هاشم الجعفرى سئل مرة واحدة عن موضوع واحد، و الاختلاف الذي يتراءى فيها جاء من قبل الرواة بعد النقل بالمعنى و نقلها بالتفصيل و الاجمال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الظاهر من الحديث الثاني الذي نقل فيها ألفاظ السائل بتمامها أن المسئول عنه هو معنى الاحد الواقع في سورة الإخلاص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صريح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المعنى الواحد كما في الحديث الأول و الثالث المنقولين بالمعنى؟ و حاصل السؤال استفهام معنى الاحد، و كانه أراد فهم الفرق بينه و بين معنى الواحد، فأجابه عليه السلام بأن الاحد هو الذي لا يرى ذوى الألسن و العقول له شريك في وحدته، و اجتمعوا باتصافه بالوحدانية دون غيره، ثمّ استشهد عليه السلام لكونه تعالى كذلك بالآية و أن طوائف الناس بأجمعها مذعنة باتصافه بأنّه خالق السماوات و الأرض و أنّه إلههما دون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 كل ما يراه الناس بطوائفه و أصنافه أنّه واحد في ذاته أو في صفاته و لم يروا في ذلك له شبيه و نظير فهو المسمى بالاحد، بخلاف الواحد فانه يحتمله و غيره و الأول يسمى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لا يقع في مراتب الاعداد بخلاف الثاني</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المعنيان الاولان فهما بحسب الدقة واحد و هو الذي جبل عليه العقول و لا تأثير للشهرة العرفية في هذه المعاني؛ و اما الثالث فاحتمال فاسد من اصله لا يحمل عليه الاخبار اذ لا معنى لدعوة القرآن الى الحقيقة الشرعية من غير بيان و لا إشارة إلغازا و تعمية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التخلص</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الميت لا يحيى منه حى</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زينوها و حسنوها بألفاظ أباطيل مموهة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مقالة المرقوبية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زادها ببعض النصرانية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مجوس كصبور رجل صغير الأذنين وضع دينا و دعا إليه؛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ميج‌كوش</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المجس و المجسة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اللمس</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الصرف الخالص</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ليتخلص المأمورين من تلك الاجزاء</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القيح المختلط بالدم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ينحصر الخالق جل اسمه من العدو</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الآفات و المحن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صمد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علو توحده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متفرد بالتوحيد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العباسيّ لقب جمع كثير مشترك بين الثقة و الضعيف منهم إبراهيم بن هاشم، و هشام بن إبراهيم الراشدى الهمدانيّ، و هشام بن إبراهيم البغداديّ المشرقى و غيرهم، و الظاهر من الوحيد البهبهانى أن الواقع في الحديث هو المشرقى، و أنّه ثقة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تعالى عن ذلك</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يوم بدر قُلْ هُوَ اللَّهُ أَحَدٌ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طارد الاقران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بعضهم على بعض</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تأله فيه الخلق</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 الاحد و الواحد اللذان يتصف بهما اللّه تعالى معناهما واحد، لا مطلقهما حيث يستعمل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 الواحد الذي يستعمل في غير باب الاعداد و الاجناس مترادف مع الواحد في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تفصيل ذلك في الحديث الأول فتامل</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يضنكه و لا يثقل عليه حفظ شي‌ء</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يغيب و لا يخفى عنه شي‌ء</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اللّه سبحانه قد فسر الصمد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الآراء المختلفة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أراد به الحالات المختلفة؛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البدوات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الوفد بفتح الواو و سكون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يجتمعون فيردون البلاد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التنفس الطويل من هم أو تعب</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فيعاونه في سلطانه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قدّس سرّه في كتابه 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الصمد بمعنى المصمت فقد جهل اللّه، لان المصمت هو المتضاغط الاجزاء، و هذا تشبيه و كفر باللّه تعالى</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جملة من المعاني المروية عن الأئمّة عليهم السلام في الخبر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ما نقل من المعنى عن غيرهم فقد نقل عن سعيد بن جبير أن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الكامل في جميع صفاته و أفعاله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الباقي بعد فناء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لا يعتريه الآفات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مقاتل بن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لا عيب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الأصمّ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الخالق للأشياء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السدى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المقصود في الرغائب، المستغاث به عند المصائب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الحسين بن الفضل البجليّ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يفعل ما يشاء و يحكم ما يريد، لا معقب لحكمه و لا راد لقضائه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أبي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لا يموت و لا يورث و له ميراث السماوات و الأرض و عن يمان و أبى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لا ينام و لا يسهو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كيسان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لا يوصف بصفة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أبى بكر الوراق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الذي آيس الخلائق من الاطلاع على كيفيته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السيّد المعظم، و انه العالم بجميع المعلومات، و انه الحليم، و انه الفرد الماجد لا يقضى في امر دونه، و انه الذي لا تدركه الابصار، و انه المنزه عن قبول النقصانات و الزيادات، و عن أن يكون موردا للتغيرات و التبدلات، و عن احاطة الأزمنة و الامكنة و الآنات و الجهات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سيأتى في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آخر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الحجتان مدخولتان لان عموم القدرة في الواجب لا يستلزم تعلقها بكل امر؛ فمن الجائز أن يكون المنع المفروض و الكتمان المفروض محالين لا تتعلق بهما القدرة؛ فلا يلزمه نقص الواجب و حدوثه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يتفرد بالتدبير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الفلك جاريا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التدبير واحدا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لم يكن كذلك وضح</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توحده بصفاته العلى</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الموجدة بفتح الميم و سكون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بدومة الجندل</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لهم برهاط من أرض ينبع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ينبع عرض من أعراض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سدنتها بنو لحيان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لبنى غطيف بالجرف عند سبا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لكن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عبدوه بأرض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بلخع، و كان لحمير أيضا بيت بصنعاء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رئام، يعظمونه و يتقربون عنده بالذبائح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القاموس النسر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صنم كان لذى الكلاع بأرض حمير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موضوع و هو قصة تاريخية خرافية ط</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يخلو الحديث عن احتمال ارسال، لان الكشّيّ روى عن ابن مسعود، عن محمّد ابن نصير، عن محمّد بن قيس، عن يونس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يسمع حريز بن عبد اللّه من أبي عبد اللّه عليه السلام إلّا حديثا أو حديثين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أنا نرى عنه أحاديث كثيرة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الآنك بالمد و ضم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الاسرب أو أبيضه أو أسوده أو خالصه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فهزموهم،</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فظهرت نبوة نوح عليه السلام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مع ذلك لا تخلو عن شي‌ء؛ فان توحيد الصانع بهذا المعنى أساس الثنوية؛ و اتخاذ الأصنام آلهة و عبادتها ليس الا القول بكونهم شفعاء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يحبّون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أنف من العار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ترفع و تنزّه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الاحتجاج عن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أول العابدين أي الجاحدين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تقدر عظمة اللّه على قدر عقلك فتكون من الهالكين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بينا في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هو المتيقن في الآية، و تكلمنا في الاخبار الكثيرة التي يشير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هو موجود يخالف سائر الموجودات، فان سائر الموجودات لها وجود و ماهية زائدة على وجودها، و لكن اللّه تعالى حقيقته صرف الوجود، و عين الوجود، و له حقيقة الشيئية و هي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بين عليه السلام وجه اختلافه تعالى مع سائر الأشياء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أنّه لا جسم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عليه السلام أشار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شي‌ء بخلاف الأشياء إلى أنّه لا يعرف أحد حقيقة ذاته و صفاته، و إنّما يعرف بمفهوم سلبى و هو أنه موجود مغاير لخلقه في الذات و الصفات، مثل الإمكان و الحدوث و الجسمية و غيرها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إمّا من جسه بيده أي مسه بيده ليتعرفه، أو بعينه أي أحد النظر إليه ليتبينه، و إمّا من جس الاخبار و الأمور أي بحث و تفحص عنها</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علم ما كلفوا به، و هو العلم بما أمر اللّه به و نهاه عنه، و العلم بمحبوباته و مبغوضاته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علم ما كفاهم اللّه مئونته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من 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علم ما صرفه اللّه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من الكف و المراد التفحص عما كانت أفهام البشر عن دركه قاصرة، كالكلام في العرش و ما فوقه، و الكلام في كنه الذات و الصفات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عيسى بن السرى أبو اليسع الكرخى البغداديّ، وثقه ثقة النجاشيّ و غيره، روى عن أبي عبد اللّه عليه السلام، له كتاب</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تحيرا و ضلالا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فقيم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وزان هذيل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دارم و هم بنو فقيم بن جرير بن دارم، و أمّا النسبة إلى فقيم كنانة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كعربي، نص على ذلك في القاموس و غيره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بن سيار أبو عبد اللّه الكاتب، بصرى، كان من كتاب آل طاهر في زمن أبي عبد اللّه عليه السلام، ضعيف الحديث، فاسد المذهب، نص على ذلك النجاشيّ</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تهلك صاحبها و تضلها</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مسندا تحت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قطعة من الحديث السادس</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اتّحاده مع ما تقدم تحت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في القسم الثاني من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المنقطة تحتها نقطتين المشددة بعد الميم، و الحاء غير المعجمة بعد الالف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المدائنى، روى عن أبيه، قال 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ضعيف 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النجاشيّ في ترجمة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مياح المدائنى ضعيف جدا له كتاب يعرف برسالة مياح، و طريقها أضعف منها و هو محمّد بن سنان</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فلم يبال بهم و لم يهتم لهم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الالباء جمع اللبيب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العاقل</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هذا الخبر و ما يساوقه في البيان من اخبار التوحيد من غرر الاخبار الواردة عن معادن العلم و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ذكره المصنّف في هذا البيان و ما يشابهه من البيانات متألفة من مقدمات كلامية أو فلسفية عاميّة غير وافية لإيضاح تمام المراد منها و إن لم تكن أجنبية عنها بالكلية، و لبيان لب المراد منها مقام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الكافي في باب أدنى المعرفة عن عليّ بن محمّد، عن سهل بن زياد، عن طاهر بن حاتم في حال استقامته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حال استقامته إشارة إلى تغير حاله، لانه كان مستقيما ثمّ تغير و أظهر القول بالغلو، نص على ذلك الشيخ في الفهرست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 بن حاتم بن ماهويه كان مستقيما ثمّ تغير و أظهر القول بالغلو، و له روايات، أخبرنا برواياته حال استقامته جماعة عن محمّد بن على بن الحسين، عن أبيه، و محمّد بن الحسن، عن عبد اللّه بن جعفر الحميري، عن محمّد بن عيسى بن عبيد، عن طاهر بن حاتم في حال استقامته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 بن حاتم بن ماهويه القزوينى أخو فارس بن حاتم كان صحيحا ثمّ خلط عليه إلخ</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صيغة المعلوم أي العباد يعرفون اللّه باللّه، أي يعرفون اللّه بتوفيقه و هدايته، أو بما وصف نفسه و عرفهم من الصفات اللائقة بجماله و جلاله، أو يكون الإشارة إلى البرهان المسمى ببرهان الصديقين الذي هو أشرف البراهين و أسدها، و هو الاستدلال به تعالى عليه، و الاستشهاد بذاته تعالى على صفاته، و بصفاته على أفعاله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لَمْ يَكْفِ بِرَبِّكَ أَنَّهُ عَلى كُلِّ شَيْ‌ءٍ شَهِيدٌ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لعله إليه أشار الامام زين العابدين عليه السلام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 عرفتك و أنت دللتنى عليك، و دعوتنى إليك، و لو لا أنت لم أدر ما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غفار بنورك اهتدينا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تأتي هذه الاحتمالات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اعرفوا اللّه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على صيغة المجهول و يكون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تعالى لا يعرف حقّ المعرفة إلى خلقه و الاستدلال بهم عليه، بل الخلق يعرفون بنور ربهم، كما تعرف الذرات بنور الشمس دون العكس، و ليس نور اللّه في آفاق النفوس بأقل من نور الشمس في آفاق السماء، قال عزّ من قائل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أَشْرَقَتِ الْأَرْضُ بِنُورِ 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فضوؤه قاطع لرين أرباب الضمائر، و نوره ساطع في أبصار أصحاب البصائر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أنّه لا يعرف إلّا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محمّد، عمن ذكره، عن أحمد بن محمّد بن عيسى، عن محمّد بن حمران، عن الفضل بن السكن، عن أبي عبد اللّه عليه السلام</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يشبه صورة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لكل شي‌ء مبتدأ</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البحار و المحاسن المطبوعين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عقبة بن قيس بن سمعان بن أبي ربيحة مولى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فالسند مصحف بتبديل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موضعين و تبديل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 عقبة بضم العين المهملة، و سكون القاف، و فتح الباء ثمّ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 في ضبط ربيحة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المامقاني في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ربيحة بالراء المهملة المضمومة، و الباء الموحدة المفتوحة، و المثناة الساكنة، و الحاء المهملة المفتوحة، و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زنحة بالزاى و النون و الحاء المهملة، و عن بعض 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بريحة بالباء الموحدة ثمّ الراء المهملة،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نسخ الكافي في 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بريحة بالباء الموحدة المضمومة، و الراء المفتوحة و الياء المثناة من تحت بعدها حاء مهملة، و كذا ضبطه في الإيضاح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وجدناها معربة في كتاب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صغد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بسمرقند، و موضع ببخارا</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بالزاى المعجمة و الالف و الذال المعجمة و الالف و النون، عده الشيخ من أصحاب أمير المؤمنين عليه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 أبا عمرة 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 العلامة في خاتمة القسم الأوّل من الخلاصة من خواص أمير المؤمنين عليه السلام من مضر، و لكن كناه بأبي عمرو الفارسيّ</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سيجي‌ء حقّ معنى معرفة اللّه باللّه في رواية عبد الأعلى على نحو الإشارة، و أمّا ما ذكره رحمه اللّه زعما منه أن المعرفة مستندة إلى اللّه و ليست بمكتسبة فبمعزل عن مراد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متحد مع الحديث الآتي تحت 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 عن زرارة، و الظاهر أنّه غير صحيح</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اتّحاده مع ما يأتي تحت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حسان الواسطى كما في التوحيد المطبوع، و سيأتي الحديث عنه عن عبد الرحمن بن كثير تحت 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ستأتى ترجمته هاهنا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الصادق عليه السلام و ظاهره كونه إماميا</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مولى عبّاس بن محمّد بن عليّ بن عبد اللّه بن العباس، كان ضعيفا، غمز أصحابنا عليه،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يضع الحديث، له كتاب فضائل سورة إنا أنزلناه، و كتاب صلح الحسن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فدك، و كتاب الاظلة كتاب فاسد مختلط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الوحيد البهبهانى وثاقته من رواية الثقاة كتبه و ايراد المشايخ رواياته في كتب الاخبار و اعتناؤهم بها فتأمل</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اتّحاده مع صدر الحديث المتقدم</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اتّحاد ذلك مع ما تقدم تحت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بفتح السين المشددة كما في المحكى من الإيضاح، و بكسرها كما في المحكى عن تاج العروس هو محسن بن أحمد البجليّ يكنى أبا محمد؛ أورده الشيخ في رجاله في أصحاب الرضا عليه السلام، و 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بن أحمد القيسى من موالى قيس عيلان، روى عن الرضا عليه السلام، أخبرنا محمّد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الزرارى، عن عليّ بن الحسن السعدآبادي، عن أحمد بن محمّد ابن خالد، عن محسن بن أحمد بكتابه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ظاهرهما كون الرجل إماميا</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أبان بن عثمان الأحمر البجليّ أبو عبد اللّه، عده الكشّيّ من الذين اجتمعت العصابة على تصحيح ما يصحّ عنهم</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الطوسيّ في كتابه 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ذكر ذلك المعنى من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اليهود تصبغ أبناءها يهودا، و النصارى تصبغ أبناءها 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غير المعنى الأول، و انما معناه أنهم يلقنون أولادهم اليهودية و النصرانية فيصبغونهم بذلك لما يشربون قلوبهم منه،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صبغة اللّه التي أمر بها و رضيها يعنى الشريعة لا صبغتكم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الجبّائيّ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سمى الدين صبغة لانه هيئة تظهر بالمشاهدة من أثر الطهارة و الصلاة و غير ذلك من الآثار الجميلة التي هي كالصبغة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حسان بن كثير الهاشمى مولى عبّاس بن محمّد بن عليّ بن عبد اللّه بن العباس ابن أخى عبد الرحمن بن كثير، 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جدا، ذكره بعض أصحابنا في الغلاة، فاسد الاعتقاد له كتاب تفسير الباطن تخليط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حكى عن ابن الغضائري أنّه لا يروى إلّا عن 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اتّحاد الحديث مع ما تقدم في الباب تحت 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ترجمة عبد الرحمن هاهنا</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المرتضى في أول الجزء الرابع من أماليه مرسلا عن أبي هريرة عن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أبو يعلى في مسنده و الطبراني في الكبير و البيهقيّ في السنن عن الأسود بن سريع و اللفظ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مولود يولد على الفطرة حتّى يعرب عنه لسانه فأبواه يهودانه إلخ قاله السيوطي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الجامع الصغير</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المرتضی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إبراهيم، عن أبي الحسن الموصلى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كان بدلا عن أبي الحسن، لان المكرر في أسناد الكافي رواية البزنطى عن أبي الحسن الموصلى بدون واسطة، و لم نعرف لابى الحسن هذا اسما، و احتمال كونه كنية لعبد العزيز بن عبد اللّه بن يونس الموصلى لا يلائم رواية التلعكبرى عنه، و سماعه منه في سنة ست و عشرين و ثلاثمائة، مع كون الرجل راويا عن أبي عبد اللّه عليه السلام</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و الالف و النون المخففة، عده الشيخ في رجاله من أصحاب السجّاد و الصادقين عليهم السلام، و ظاهره كونه اماميا الا أنّه مجهول</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ما يصحّ أن يسأل عن 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يصح أن يسأل عن عدمه أيضا بذلك، فما لا يصحّ أن يسأل عن عدمه بمتى، لا يصحّ أن يسأل عن وجوده أيضا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تبارك و تعالى حيث لم يكن زمانيا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يكون وجوده أزليا غير مسبوق بالعدم و أبديا غير ملحوق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يصحّ أن يسأل عن وجوده أو عدمه بمتى</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ذكرا في كتب التراجم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 الحقه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خشب</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فيها سبحان اللّه الواحد الذي لا إله غيره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سلمة الليفى</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الاسناد في التوحيد المطبوع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يحيى بن عبد اللّه، عن عبد اللّه بن طلحة بن هجيم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 سعيد بن سنان إلخ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الحديث كلها من العامّة</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يا يهودى ثمّ بلى يا يهودى كيف يكون إلخ</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 الثقة، عده الشيخ في رجاله من أصحاب الجواد و الهادى و العسكريّ عليهم السلام</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التراجم بهذا العنوان</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الأئمّة الأربعة للعامة، حكى عن ابن النديم في فهرسه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أنس بن أبى عامر من حمير، و عداده في بنى تميم بن مرة من قريش، و حمل به ثلاثين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شديد البياض إلى الشفرة، طويلا عظيم الهامّة أصلع الرأس، يلبس الثياب العدنيّة الجياد و يكثر حلق شاربه و لا يغير شيبه، و كان يأتي المسجد و يشهد الصلوات و يعود المرضى و يقضى الحقوق، ثمّ ترك الجلوس في المسجد و كان يصلّي في منزله و ترك اتباع الجنائز فكان يعاتب على ذلك، و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يقدر كل أحد يقول عذره، و كان فقيه الحجاز و سيدها في وقته، توفّي سنة تسع و سبعين و مائة، و هو ابن خمس و ثمانين و دفن بالبقيع</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العباد يتوجهون بهم إلى اللّه تعالى و اللّه تعالى يخاطب العباد و يواجههم بهم عليهم السلام</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هو عليّ بن محمّد بن إبراهيم بن أبان الرازيّ الكليني، أستاد محمّد بن يعقوب الكليني و خاله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 أبا الحسن ثقة،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علان بالعين المهملة المفتوحة ثمّ اللام المشددة و حكى عن الشهيد الثاني رحمه اللّه في تعليقته على الخلاصة أن علان مخفف اللام</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 المضمومة و الخاء المعجمة المفتوحة و الجيم و الياء نسبة إمّا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و مدينة من نواحي كابل، و قد يشدد الخاء، أو إلى الرخجة أو الرخجية بتشديد الخاء فيهما، قرية على نحو فراسخ من بكلواذى</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الجعد من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الاسترسال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قصيرا جعدا فهو قطط</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شمط شمطا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خالط بياض رأسه سواد 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أشمط</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الشي‌ء، و كفّة القميص ما استدار حول الذيل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البلفكة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له معنى</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سال من الشعر على الأذنين</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 الاكثر بالقاف و جزم المحقق الداماد أنّه بالفاء</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التوحيد المطبوع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الصقر بن دلف؛ و الموجود في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الصقر ابن أبي دلف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 الصقر بالصاد المهملة المفتوحة و القاف الساكنة، و دلف بالدال المهملة و اللام المفتوحتين و الفاء</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الباء الموحدة و سكون الهاء و فتح الميم بعدها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 الغضائري أنّه قال</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الشيخ في رجاله في باب من لم يرو عنهم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 بن عيسى الوراق يكنى أبا محمّد من أهل كش، صاحب كتب، روى عنه الكشّيّ، و روى هو عن جعفر بن أحمد الخزاعيّ، عن محمّد بن الحسين بن أبي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كتب التراجم ما يلحق الرجل و راويه جعفر بن أحمد الخزاعيّ بالموثقين</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التفرشى في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عليّ بن الشجاع كما يظهر من الكشّيّ، و يحتمل أن يطلق على الحسن بن الطيب أيضا، و يظهر من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ترجمة محمّد بن إبراهيم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يطلق على محمّد بن على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هو أبو هاشم الجعفرى، و الظاهر اتّحاد الخبر مع ما تقدم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ذيل الخبر العاشر أن الموجود في التراجم الصقر بن أبي دلف</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وزان مسكن أو منبر</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عیون أخبارالرضا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التوحيد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الحسين بن عبد اللّه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نسخة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أسد، و في نسخة اخرى منه الحسين بن اسيد، و لعلّ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لاسد، أورد الشيخ في رجاله الحسن بن اسد البصرى في أصحاب الرضا عليه السلام، و الحسين بن أسد في أصحاب الجواد و الهادى عليهما السلام، و حكى عن ابن الغضائري تضعيف الحسن، و احتمل الميرزا و غيره اتّحادهما</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سمى بهذه الأسماء</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يدركون كنه بعده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بغير شبيه، و في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بغير تنبيه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 البحر الهائج</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یعنی خدا به علمش می داند که هر کسی با اختیار خویش چه خواهد کرد و حتما آنچه خدا می داند همان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منافاتی با اختیار انسان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 آخر حدیث امام علیه السلام صراحتا جبر را رد 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 الاخبار و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الحواس الخمس</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لا يوجد لوصفه كان</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كان اولا كان كائنا</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در تمام احادیثی که حد و نهایت داشتن از خدا نفی گردیده منظور این است که خداوند چون از مقوله کمیت و مقدار نیست بنا بر این اصلا حد و نهایت داشتن در باره اش معنا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اینکه این احادیث بخواهد خدا را به وصف موهوم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نامتناهی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نامحدود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نهایت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نامتناهی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نهایت بودن در مورد موجودی که اساسا مقداری نیست بی معناست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 از اینکه در باره همان موجودات مقداری نیز نامتناهی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نهایت بودن امری محال است و هر موجود مقداری حتما متناهی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بانهایت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تفصیل این مطلب رجوع شود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فراتر از 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حسن میلانی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ظهير وزان زبير، أورد النجاشيّ ترجمته في صلي الله عليه و آله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الحكم ابن ظهير الفزارى، أبو إسحاق صاحب التفسير عن السدى، له كتب منها كتاب الملاحم و كتاب الخطب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كون الرجل اماميا</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الحديث بإسناد آخر تحت رقم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جرير العبدى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ليس مذكورا في كتب رجالنا</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قاسم بن يحيى و جده الحسن بن راشد</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بإسناد آخر مفصلا تحت 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المعجب</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البطائنى الواقفى الضعيف، و قد ورد أحاديث كثير في ذمه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السميع العليم</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في صلي الله عليه و آله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أبي حمّاد أبو الخير الرازيّ، و اسم أبى الخير زاذويه، لقى أبا الحسن العسكريّ عليه السلام و كان أمره ملبسا، يعرف و ينكر إلخ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حكى عن ابن الغضائري تضعيفه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ضعفه النجاشيّ و ابن الغضائري و العلامة و غيرهم</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في القسم الثاني من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ظبيان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بالظاء المعجمة المفتوحة، و الباء المنقطة تحتها نقطة، قبل الياء و النون أخيرا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عمرو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الفضل بن شاذان في بعض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الكذابون المشهورون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الخطاب، و يونس بن ظبيان، و يزيد الصائغ، و محمّد بن سنان، و أبو سمينة أشهرهم؛ و 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مولى، ضعيف جدا، لا يلتفت إلى ما رواه، كل كتبه تخليط؛ قال 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بن ظبيان كوفيّ غال كذاب وضاع للحديث، روى عن أبي عبد اللّه عليه السلام، فانا لا أعتمد على روايته لقول هؤلاء المشايخ العظماء فيه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أبو جعفر السمان الهمدانيّ الذي قال النجاشيّ في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ضعفه القميون بالغلو و كان ابن الوليد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يضع الحديث و 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 ابن الغضائري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تضعيفه و أنّه يروى عن الضعفاء، و يجوز أن يخرج شاهدا، تكلم القميون فيه بالردّ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استثنوا من نوادر الحكمة ما رواه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ذكرا في التراجم، و الموجود في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اسكيب بن عبدك الكيسانى</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ذكرا في التراجم، نعم قال صاحب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بن هشام الحناط الجبلى روى عنه الكشّيّ مسندا عنه عن أبي الحسن الرضا عليه السلام رواية تأتي في هشام بن سالم يظهر منها كونه من الشيعة المتدينين، بل يستشم من مجموع الرواية كونه مورد لطف الرضا عليه السلام فلاحظ و 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ترى أن الرواية خالية عما ذكره رحمه اللّه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ينتصف به الضعيف من القوى</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الصدوق رحمه اللّه و ما أورده المصنّف في البيان لا ينطبق شي‌ء منهما على فقرات الرواية، و الذي يظهر من الروايات الواردة في هذا اللسان أن المراد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شي‌ء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الشي‌ء بحقيقة الشيئية و الوجود كما يؤيده الفقرات التاليات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بالظلين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العالمين العلوى و السفلى و هو المعنى المناسب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شي‌ء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الحبابة بفتح الحاء و تخفيف الباء</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خليفة رسول هذه الأمة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بكسر الدال و تشديد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السوط</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فيلزمك الكفّارة كفّارة الحنث</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أشراط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علائمها</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 العظيم، العز و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الملكوت السماوى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محل القديسين في السماء</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البدل و العوض</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ذكرا في التراجم</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خسأ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و أعيا</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لذلك يكون للشجر و النخل انسا إذا كان فيه حمله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سية القوس بكسر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عطف من طرفيها</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بن سعيد السبيعى الهمدانيّ الحافظ، المكنى بأبي العباس، المعروف بابن عقدة، كان كوفيا زيديا جاروديا ثقة، تقدم ترجمته مفصلا</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الحسن بن عليّ بن فضال بن عمر بن أيمن مولى عكرمة بن ربعى الفياض أبو الحسن كان فقيه أصحابنا بالكوفة، و وجههم و ثقتهم و عارفهم بالحديث و المسموع قوله فيه، سمع منه شيئا كثيرا و لم يعثر له على زلة فيه و لا ما يشينه، و قل ما روى عن ضعيف، و كان فطحيا، و لم يرو عن أبيه شيئا،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اقابله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سنى ثمان 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بكتبه، و لا أفهم إذ ذاك الروايات، و لا أستحل أن أرويها عنه، و روى عن أخويه عن أبيهما، و ذكر أحمد بن الحسين رحمه اللّه أنّه رأى نسخة أخرجها أبو جعفر بن بابويه،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إبراهيم بن إسحاق الطالقانى،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الحسن بن فضال، عن أبيه، عن الرضا عليه السلام، و لا يعرف الكوفيون هذه النسخة، و لا رويت من غير هذا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النجاشيّ و عدّ له كتبا كثيرة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فاسأله التخفيف</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اقترح عليه كذا أو بكذا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تحكم و سأله إيّاه بالعنف و من غير روية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لم يرجع إلى ربّه عزّ و جلّ</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يكون استدلاله بظاهرها على وقوع التناقض في القرآن فيكون صادرا من غير حكيم فيكون فيها قوة له من إنكاره الصانع و بطلان الشرائع</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 الخطر</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سقط شعر مقدم رأسه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عزم على قتلهما</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فتك بهما و أخذهما بصولة و شدة</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فيما عندنا من النسخ، و في التوحيد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ابتدع لكونه مكانا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اخرى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ابتدع لمكانه مكانا</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الهمزة و إسكان الواو و فتح الراء المهملة، كذا في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النجاشيّ و غيره ترجمته في كتبهم، قال النجاشيّ في صلي الله عليه و آله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اورمة أبو جعفر القمّيّ ذكره القميون و غمزوا عليه و رموه بالغلو، حتى دس عليه من يفتك به فوجدوه يصلى من أول الليل إلى آخره فتوقفوا عنه، و حكى جماعة من شيوخ القميين، عن ابن الوليد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اورمة طعن عليه بالغلو، فكل ما كان في كتبه ممّا وجد في كتاب الحسين بن سعيد و غيره فقل به، و ما تفرد به فلا تعتمده، و قال بعض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رأى توقيعات أبى الحسن الثالث عليه السلام إلى أهل قم في معنى محمّد بن اورمة و براءته ممّا قذف به، و كتبه صحاح إلّا كتابا ينسب إليه ترجمته تفسير الباطن فانه مختلط</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لازمه جسميته، تعالى عن ذلك علوا كبيرا</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بطريق آخر عن المفضل تحت الرقم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غرر الأحاديث؛ و كون الخلق حجابا بأنفسهم نظير قول الرضا عليه السلام في خطبته الآتية تحت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جوامع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حجب بعضها عن بعض ليعلم أن لا حجاب بينه و بينها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استحالة المعاينة بالإحاطة اذ لا يمكن ذلك إلّا بارتفاع الحجاب و مع ارتفاع الحجاب الذي هو نفس الخلق لا يبقى موضوع الخلق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الكلام إذا انضم إلى قول أمير المؤمنين علیه السلام فی خطبته الآتیة تحت 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جوامع التوحید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حجب بعضها عن بعض لیعلم أن لا حجاب بینه و بین خلقه غیر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أفاد أن العباد لو انصرفوا عن الاشتغال بأنفسهم و اتباع هواهم و توجهوا إلی ربهم لاشرقت علیهم أنوار العظمة الإلهیة، و هذا هو الذی یعبر عنه برؤیة القلب کما مر فی عدة من الاخبار فی باب نفی الرؤیة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الحسين بن عليّ بن أبي طالب عليهما السلام</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الهمزة و سكون الشين المعجمة أو السين المهملة، و الكاف و الياء المثناة من تحت و الباء الموحدة</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صخرة</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وضيح</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قسمت حدیث تا پایان توضیح صدوق بنا به گفته مجلسی در اکثر نسخه های کتاب توحید نیآمده و در ظاهر عباراتش اضطراب و اشکالاتی هست که بر فرد بصیر پوشیده نیست، هر چند توضیحات شیخ صدوق بعضی عبارات آن را تصحیح کرده و با اصول مسلم اعتقادی مطابق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بالياء المثناة كما هو المحكى عن الإيضاح أو بالباء الموحدة نسبة إلى بعقوبا قرية من قرى البغداد على ما حكى عن الشهيد الثاني رحمه اللّه، و هو داود بن على الهاشمى المترجم في صلي الله عليه و آله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النجاشيّ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على اليعقوبي الهاشمى أبو عليّ بن داود، روى عن أبي الحسن موسى عليه السلام،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الرضا عليه السلام، له كتاب يرويه جماعة، منهم عيسى بن عبد اللّه العمرى</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النسخ في ضبطه ففى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ثمّ الحاء المهملة، و في بعض آخر بالباء و الخاء المعجمة، و في البحار المطبوع شجت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شبخت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 بضم السين و الباء و سكون الحاء المهملة، و بضم السين و سكون الباء و فتح الحاء، و بضم السين و سكون الباء و ضم الخاء المعجمة، و على أي حال كان رجلا من ملوك فارس، و كان ذربا، كما يأتي في حديث آخر</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آخر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في كل مكان موجود بآياته</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سبحت إنّه رسول اللّه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 دیگری از این حدیث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هر مکانی با آیات خویش موجود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حدیث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بودن خدا در هر مکان نه به معنای بودن با ذات خویش بلکه به معنایی مجازی یعنی ظاهر بودن آیات او در هر مکان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عن المفضل بطريق آخر تحت الرقم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استيلاء اللّه تعالى</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الرضيّ قدس اللّه روحه في كتابه تلخيص البيان بعد قوله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اسْتَوى عَلَى الْعَرْشِ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هذه استعارة، لان حقيقة الاستواء إنّما توصف بها الاجسام التي تعلو و تهبط و تميل و تعتدل و المراد بالاستواء هاهنا الاستيلاء بالقدرة و السلطان، لا بحلول القرار و المكان،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استوى فلان الملك على سرير ملكه بمعنى استولى على تدبير الملك، و ملك معقد الامر و النهى، و يحسن صفته بذلك و إن لم يكن له في الحقيقة سرير يقعد عليه، و لا مكان عال يشار إليه، و إنّما المراد نفاذ أمره في مملكته، و استيلاء سلطانه على رعيته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 بنا</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الرواية دلالة على كونه تعالى هو المطلوب المطلق لكل شي‌ء</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الطوسيّ قدّس سرّه في كتابه التبيان ذيل قوله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اسْتَوى عَلَى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العرش المذكور هاهنا هو السماوات و الأرض، لانهن من بنائه، و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البناء، و منه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يَعْرِشُونَ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يبنون، و أمّا العرش المعظم الذي تعبد اللّه الملائكة بالحفوف به و الاعظام له و عناه بقوله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الَّذِينَ يَحْمِلُونَ الْعَرْشَ وَ مَنْ 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غير هذا</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image" Target="media/image2.jpeg"/><Relationship Id="rId348" Type="http://schemas.openxmlformats.org/officeDocument/2006/relationships/image" Target="media/image2.jpeg"/><Relationship Id="rId349" Type="http://schemas.openxmlformats.org/officeDocument/2006/relationships/footer" Target="footer342.xml"/><Relationship Id="rId350" Type="http://schemas.openxmlformats.org/officeDocument/2006/relationships/footnotes" Target="footnotes.xml"/><Relationship Id="rId351" Type="http://schemas.openxmlformats.org/officeDocument/2006/relationships/numbering" Target="numbering.xml"/><Relationship Id="rId352" Type="http://schemas.openxmlformats.org/officeDocument/2006/relationships/fontTable" Target="fontTable.xml"/><Relationship Id="rId353" Type="http://schemas.openxmlformats.org/officeDocument/2006/relationships/settings" Target="settings.xml"/><Relationship Id="rId3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690</Pages>
  <Words>106370</Words>
  <Characters>384530</Characters>
  <CharactersWithSpaces>488746</CharactersWithSpaces>
  <Paragraphs>2276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2026-08-28T11:07:43Z</dcterms:created>
  <dc:creator>ghaemiyeh.com</dc:creator>
  <dc:description/>
  <dc:language>en-US</dc:language>
  <cp:lastModifiedBy/>
  <dcterms:modified xsi:type="dcterms:W3CDTF">2026-08-28T14:38:53Z</dcterms:modified>
  <cp:revision>1</cp:revision>
  <dc:subject/>
  <dc:title>بحار الانوار دریاهای نور مجموعه ای فراگیر از دُرّهای ناب روایات امامان معصوم علیهم السلام با ترجمه فارسی جلد 3</dc:title>
</cp:coreProperties>
</file>

<file path=docProps/custom.xml><?xml version="1.0" encoding="utf-8"?>
<Properties xmlns="http://schemas.openxmlformats.org/officeDocument/2006/custom-properties" xmlns:vt="http://schemas.openxmlformats.org/officeDocument/2006/docPropsVTypes"/>
</file>