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صحابة الامام علی علیه السلام وأثرهم فی حیاة المسلمین العامة11- 61ه 632- 680م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نشوء ظاهرة مصاحبة الإمام علي (علیه السلام) والتعريف بصحابته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الصحبة: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الصحابي اصطلاحا: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الصحابة في القرآن الكريم: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الصحابة في الحديث النبوي الشريف: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نشوء ظاهرة مصاحبة الإمام علي (علیه السلام) والتشيع 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أبو الأسود الدؤلي: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أبو أيوب الأنصاري: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أبو ذر الغفاري: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أبو رافع القطبي: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أبو سعيد الخدري: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أبو قتادة الأنصاري: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أبو مسعود البدري: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أبو الهيثم: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الأحنف بن قيس: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أصبغ بن نباتة: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أويس القرني: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بريدة بن الحصيب: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ثابت بن قيس: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جابر بن عبد الله الأنصاري: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جارية بن قدامة: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جعدة بن هبيرة: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جندب الأزدي: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جويرية بن مسهر: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الحارث بن الربيع: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الحارث الهمداني:</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حبّة بن جوين: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حبيب بن مظاهر الاسدي: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حجر بن عدي: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حذيفة بن اليمان: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حكيم بن جبلة: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خالد بن سعيد: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خزيمة بن ثابت: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زر بن حبيش:</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زياد بن النضر: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زيد بن صوحان: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سعد بن مسعود: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سعيد بن قيس: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سلمان الفارسي: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سليمان بن صرد الخزاعي: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سُليم بن قيس: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سهل بن حنيف:</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سيحان بن صوحان: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شريح بن هانئ:</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صعصعة بن صوحان: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عامر بن واثلة: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عبد الله بن بديل: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عبد الله بن جعفر: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عبد الله بن عباس: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عبد الله بن مسعود: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عبد الله بن هاشم: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عبد الرحمن بن حسان: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عبيد الله بن أبي رافع: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عبيدة السلماني: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عثمان بن حنيف:</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عدي بن حاتم: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علقمة بن قيس: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علي بن أبي رافع: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عمار بن ياسر: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عمرو بن الحمق: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عمرو بن محض:</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فروة بن عمر: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الفضل بن العباس:</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قثم بن العباس: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قرضة بن كعب: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قيس بن سعد: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كميل بن زياد: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مالك الاشتر: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مالك بن كعب: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محمد بن أبي بكر: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محمد بن أبي حذيفة: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مخنف بن سليم: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معقل بن قيس: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المقداد بن عمرو:</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ميثم التمار: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نعيم بن دجاجة: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هاشم بن عتبة: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يزيد بن القيس:</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الفصل الثاني الأثر السياسي والعسكري لصحابة الإمام علي (علیه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السقيفة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جيش أسامة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حروب الردة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الفتوحات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تولي الإمام علي (علیه السلام) الخلافة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حرب الجمل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فتنة ابن الحضرمي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حرب صفين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حرب النهروان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استشهاد الإمام علي (علیه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بيعة الإمام الحسن (علیه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موقف أصحاب الإمام علي (علیه السلام) من خلافة معاوية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ثورة الإمام الحسين (علیه السلام)</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الفصل الثالث الأثر الفكري لصحابة الإمام علي (علیه 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القرآن الكريم وتفسيره: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الحديث النبوي الشريف</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الشعر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النحو</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التدوين التاريخي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دورهم في نشر مذهب أهل البيت (علیه 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الخطابة:</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الفصل الرابع الأثر الاجتماعي لصحابة الإمام علي (علیه 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الدور الاجتماعي لأصحاب الإمام علي (علیه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أولاً: المصادر الأولية: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ثانياً: المراجع الحديثة: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ثالثاً: الرسائل الجامعية: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رابعاً: البحوث المنشورة:</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5_66499"/>
    <w:bookmarkEnd w:id="0"/>
    <w:p>
      <w:pPr>
        <w:pStyle w:val="Heading2"/>
      </w:pPr>
      <w:bookmarkStart w:id="85" w:name="_Toc1"/>
      <w:r>
        <w:t>اشارة</w:t>
      </w:r>
      <w:bookmarkEnd w:id="85"/>
    </w:p>
    <w:p>
      <w:pPr>
        <w:pStyle w:val="BookText"/>
      </w:pPr>
      <w:r>
        <w:rPr>
          <w:rFonts w:ascii="Amiri" w:hAnsi="Amiri" w:eastAsia="Amiri" w:cs="Amiri"/>
          <w:lang w:bidi="ar-SA"/>
          <w:color w:val="111111"/>
          <w:sz w:val="28"/>
          <w:szCs w:val="28"/>
          <w:rtl/>
        </w:rPr>
        <w:t xml:space="preserve">رقم الإيداع في دار الكتب والوثائق ببغداد655لسنة2019 مصدر الفهرسة: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BP37.87.Y37 2018 </w:t>
      </w:r>
      <w:r>
        <w:rPr>
          <w:rFonts w:ascii="Amiri" w:hAnsi="Amiri" w:eastAsia="Amiri" w:cs="Amiri"/>
          <w:lang w:bidi="ar-SA"/>
          <w:color w:val="111111"/>
          <w:sz w:val="28"/>
          <w:szCs w:val="28"/>
          <w:rtl/>
        </w:rPr>
        <w:t xml:space="preserve">المؤلف شخصي: الياسري، خلود حامد- مؤلف.</w:t>
      </w:r>
    </w:p>
    <w:p>
      <w:pPr>
        <w:pStyle w:val="BookText"/>
      </w:pPr>
      <w:r>
        <w:rPr>
          <w:rFonts w:ascii="Amiri" w:hAnsi="Amiri" w:eastAsia="Amiri" w:cs="Amiri"/>
          <w:lang w:bidi="ar-SA"/>
          <w:color w:val="111111"/>
          <w:sz w:val="28"/>
          <w:szCs w:val="28"/>
          <w:rtl/>
        </w:rPr>
        <w:t xml:space="preserve">العنوان: صحابة الامام علي (عليه السلام) وأثرهم في حياة المسلمين العامة11- 61ه/ 632- 680م بيان المسؤولية: تأليف خلود حامد الياسري؛ تقديم السيد نبيل الحسني.</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2019/ 1440للهجرة.</w:t>
      </w:r>
    </w:p>
    <w:p>
      <w:pPr>
        <w:pStyle w:val="BookText"/>
      </w:pPr>
      <w:r>
        <w:rPr>
          <w:rFonts w:ascii="Amiri" w:hAnsi="Amiri" w:eastAsia="Amiri" w:cs="Amiri"/>
          <w:lang w:bidi="ar-SA"/>
          <w:color w:val="111111"/>
          <w:sz w:val="28"/>
          <w:szCs w:val="28"/>
          <w:rtl/>
        </w:rPr>
        <w:t xml:space="preserve">الوصف المادي: 256صفحة؛ 24سم.</w:t>
      </w:r>
    </w:p>
    <w:p>
      <w:pPr>
        <w:pStyle w:val="BookText"/>
      </w:pPr>
      <w:r>
        <w:rPr>
          <w:rFonts w:ascii="Amiri" w:hAnsi="Amiri" w:eastAsia="Amiri" w:cs="Amiri"/>
          <w:lang w:bidi="ar-SA"/>
          <w:color w:val="111111"/>
          <w:sz w:val="28"/>
          <w:szCs w:val="28"/>
          <w:rtl/>
        </w:rPr>
        <w:t xml:space="preserve">سلسلة النشر: (العتبة الحسينية المقدسة؛ 535).</w:t>
      </w:r>
    </w:p>
    <w:p>
      <w:pPr>
        <w:pStyle w:val="BookText"/>
      </w:pPr>
      <w:r>
        <w:rPr>
          <w:rFonts w:ascii="Amiri" w:hAnsi="Amiri" w:eastAsia="Amiri" w:cs="Amiri"/>
          <w:lang w:bidi="ar-SA"/>
          <w:color w:val="111111"/>
          <w:sz w:val="28"/>
          <w:szCs w:val="28"/>
          <w:rtl/>
        </w:rPr>
        <w:t xml:space="preserve">سلسلة النشر: (مؤسسة علوم نهج البلاغة؛ 160).</w:t>
      </w:r>
    </w:p>
    <w:p>
      <w:pPr>
        <w:pStyle w:val="BookText"/>
      </w:pPr>
      <w:r>
        <w:rPr>
          <w:rFonts w:ascii="Amiri" w:hAnsi="Amiri" w:eastAsia="Amiri" w:cs="Amiri"/>
          <w:lang w:bidi="ar-SA"/>
          <w:color w:val="111111"/>
          <w:sz w:val="28"/>
          <w:szCs w:val="28"/>
          <w:rtl/>
        </w:rPr>
        <w:t xml:space="preserve">سلسلة النشر: (الرسائل والاطاريح الجامعية، وحدة الدراسات التاريخية؛ 33).</w:t>
      </w:r>
    </w:p>
    <w:p>
      <w:pPr>
        <w:pStyle w:val="BookText"/>
      </w:pPr>
      <w:r>
        <w:rPr>
          <w:rFonts w:ascii="Amiri" w:hAnsi="Amiri" w:eastAsia="Amiri" w:cs="Amiri"/>
          <w:lang w:bidi="ar-SA"/>
          <w:color w:val="111111"/>
          <w:sz w:val="28"/>
          <w:szCs w:val="28"/>
          <w:rtl/>
        </w:rPr>
        <w:t xml:space="preserve">تبصرة ببليوجرافية: يتضمن هوامش، لائحة المصادر (الصفحات221- 251).</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23قبل الهجرة- 40للهجرة- اصحاب.</w:t>
      </w:r>
    </w:p>
    <w:p>
      <w:pPr>
        <w:pStyle w:val="BookText"/>
      </w:pPr>
      <w:r>
        <w:rPr>
          <w:rFonts w:ascii="Amiri" w:hAnsi="Amiri" w:eastAsia="Amiri" w:cs="Amiri"/>
          <w:lang w:bidi="ar-SA"/>
          <w:color w:val="111111"/>
          <w:sz w:val="28"/>
          <w:szCs w:val="28"/>
          <w:rtl/>
        </w:rPr>
        <w:t xml:space="preserve">مصطلح موضوعي: الصحابة والتابعون- تراجم.</w:t>
      </w:r>
    </w:p>
    <w:p>
      <w:pPr>
        <w:pStyle w:val="BookText"/>
      </w:pPr>
      <w:r>
        <w:rPr>
          <w:rFonts w:ascii="Amiri" w:hAnsi="Amiri" w:eastAsia="Amiri" w:cs="Amiri"/>
          <w:lang w:bidi="ar-SA"/>
          <w:color w:val="111111"/>
          <w:sz w:val="28"/>
          <w:szCs w:val="28"/>
          <w:rtl/>
        </w:rPr>
        <w:t xml:space="preserve">مصطلح موضوعي: الصحابة والتابعون- جوانب سياسية.</w:t>
      </w:r>
    </w:p>
    <w:p>
      <w:pPr>
        <w:pStyle w:val="BookText"/>
      </w:pPr>
      <w:r>
        <w:rPr>
          <w:rFonts w:ascii="Amiri" w:hAnsi="Amiri" w:eastAsia="Amiri" w:cs="Amiri"/>
          <w:lang w:bidi="ar-SA"/>
          <w:color w:val="111111"/>
          <w:sz w:val="28"/>
          <w:szCs w:val="28"/>
          <w:rtl/>
        </w:rPr>
        <w:t xml:space="preserve">مصطلح موضوعي: الصحابة والتابعون- جوانب فكرية.</w:t>
      </w:r>
    </w:p>
    <w:p>
      <w:pPr>
        <w:pStyle w:val="BookText"/>
      </w:pPr>
      <w:r>
        <w:rPr>
          <w:rFonts w:ascii="Amiri" w:hAnsi="Amiri" w:eastAsia="Amiri" w:cs="Amiri"/>
          <w:lang w:bidi="ar-SA"/>
          <w:color w:val="111111"/>
          <w:sz w:val="28"/>
          <w:szCs w:val="28"/>
          <w:rtl/>
        </w:rPr>
        <w:t xml:space="preserve">مصطلح موضوعي: الصحابة والتابعون- جوانب اجتماعية.</w:t>
      </w:r>
    </w:p>
    <w:p>
      <w:pPr>
        <w:pStyle w:val="BookText"/>
      </w:pPr>
      <w:r>
        <w:rPr>
          <w:rFonts w:ascii="Amiri" w:hAnsi="Amiri" w:eastAsia="Amiri" w:cs="Amiri"/>
          <w:lang w:bidi="ar-SA"/>
          <w:color w:val="111111"/>
          <w:sz w:val="28"/>
          <w:szCs w:val="28"/>
          <w:rtl/>
        </w:rPr>
        <w:t xml:space="preserve">مصطلح موضوعي: التاريخ الاسلامي- عصر صدر الاسلام، 610- 661.</w:t>
      </w:r>
    </w:p>
    <w:p>
      <w:pPr>
        <w:pStyle w:val="BookText"/>
      </w:pPr>
      <w:r>
        <w:rPr>
          <w:rFonts w:ascii="Amiri" w:hAnsi="Amiri" w:eastAsia="Amiri" w:cs="Amiri"/>
          <w:lang w:bidi="ar-SA"/>
          <w:color w:val="111111"/>
          <w:sz w:val="28"/>
          <w:szCs w:val="28"/>
          <w:rtl/>
        </w:rPr>
        <w:t xml:space="preserve">مؤلف اضافي: الحسني، نبيل قدوري، 1965-،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جهة مصدرة.</w:t>
      </w:r>
    </w:p>
    <w:p>
      <w:pPr>
        <w:pStyle w:val="Heading2"/>
      </w:pPr>
      <w:bookmarkStart w:id="86" w:name="_Toc2"/>
      <w:r>
        <w:t>اشارة</w:t>
      </w:r>
      <w:bookmarkEnd w:id="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صحابة الامام علی علیه السلام</w:t>
      </w:r>
    </w:p>
    <w:p>
      <w:pPr>
        <w:pStyle w:val="BookText"/>
      </w:pPr>
      <w:r>
        <w:rPr>
          <w:rFonts w:ascii="IRNazanin" w:hAnsi="IRNazanin" w:eastAsia="IRNazanin" w:cs="IRNazanin"/>
          <w:lang w:bidi="fa-IR"/>
          <w:color w:val="111111"/>
          <w:sz w:val="28"/>
          <w:szCs w:val="28"/>
          <w:rtl/>
        </w:rPr>
        <w:t xml:space="preserve">واثرهم فی حیاة المسلمین العامة</w:t>
      </w:r>
    </w:p>
    <w:p>
      <w:pPr>
        <w:pStyle w:val="BookText"/>
      </w:pPr>
      <w:r>
        <w:rPr>
          <w:rFonts w:ascii="IRNazanin" w:hAnsi="IRNazanin" w:eastAsia="IRNazanin" w:cs="IRNazanin"/>
          <w:lang w:bidi="fa-IR"/>
          <w:color w:val="111111"/>
          <w:sz w:val="28"/>
          <w:szCs w:val="28"/>
          <w:rtl/>
        </w:rPr>
        <w:t xml:space="preserve">11- 61 هجریة 632- 680 میلادیّة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صحابة الامام علی علیه السلام</w:t>
      </w:r>
    </w:p>
    <w:p>
      <w:pPr>
        <w:pStyle w:val="BookText"/>
      </w:pPr>
      <w:r>
        <w:rPr>
          <w:rFonts w:ascii="IRNazanin" w:hAnsi="IRNazanin" w:eastAsia="IRNazanin" w:cs="IRNazanin"/>
          <w:lang w:bidi="fa-IR"/>
          <w:color w:val="111111"/>
          <w:sz w:val="28"/>
          <w:szCs w:val="28"/>
          <w:rtl/>
        </w:rPr>
        <w:t xml:space="preserve">واثرهم فی حیاة المسلمین العامة</w:t>
      </w:r>
    </w:p>
    <w:p>
      <w:pPr>
        <w:pStyle w:val="BookText"/>
      </w:pPr>
      <w:r>
        <w:rPr>
          <w:rFonts w:ascii="IRNazanin" w:hAnsi="IRNazanin" w:eastAsia="IRNazanin" w:cs="IRNazanin"/>
          <w:lang w:bidi="fa-IR"/>
          <w:color w:val="111111"/>
          <w:sz w:val="28"/>
          <w:szCs w:val="28"/>
          <w:rtl/>
        </w:rPr>
        <w:t xml:space="preserve">11- 61هجریة632- 680میلادیّة</w:t>
      </w:r>
    </w:p>
    <w:p>
      <w:pPr>
        <w:pStyle w:val="BookText"/>
      </w:pPr>
      <w:r>
        <w:rPr>
          <w:rFonts w:ascii="IRNazanin" w:hAnsi="IRNazanin" w:eastAsia="IRNazanin" w:cs="IRNazanin"/>
          <w:lang w:bidi="fa-IR"/>
          <w:color w:val="111111"/>
          <w:sz w:val="28"/>
          <w:szCs w:val="28"/>
          <w:rtl/>
        </w:rPr>
        <w:t xml:space="preserve">المدرس المساعد</w:t>
      </w:r>
    </w:p>
    <w:p>
      <w:pPr>
        <w:pStyle w:val="BookText"/>
      </w:pPr>
      <w:r>
        <w:rPr>
          <w:rFonts w:ascii="IRNazanin" w:hAnsi="IRNazanin" w:eastAsia="IRNazanin" w:cs="IRNazanin"/>
          <w:lang w:bidi="fa-IR"/>
          <w:color w:val="111111"/>
          <w:sz w:val="28"/>
          <w:szCs w:val="28"/>
          <w:rtl/>
        </w:rPr>
        <w:t xml:space="preserve">خلود حامد الیاسری</w:t>
      </w:r>
    </w:p>
    <w:p>
      <w:pPr>
        <w:pStyle w:val="BookText"/>
      </w:pPr>
      <w:r>
        <w:rPr>
          <w:rFonts w:ascii="Amiri" w:hAnsi="Amiri" w:eastAsia="Amiri" w:cs="Amiri"/>
          <w:lang w:bidi="ar-SA"/>
          <w:color w:val="111111"/>
          <w:sz w:val="28"/>
          <w:szCs w:val="28"/>
          <w:rtl/>
        </w:rPr>
        <w:t xml:space="preserve">إصدار موسسة علوم نهج البلاغة</w:t>
      </w:r>
    </w:p>
    <w:p>
      <w:pPr>
        <w:pStyle w:val="BookText"/>
      </w:pPr>
      <w:r>
        <w:rPr>
          <w:rFonts w:ascii="IRNazanin" w:hAnsi="IRNazanin" w:eastAsia="IRNazanin" w:cs="IRNazanin"/>
          <w:lang w:bidi="fa-IR"/>
          <w:color w:val="111111"/>
          <w:sz w:val="28"/>
          <w:szCs w:val="28"/>
          <w:rtl/>
        </w:rPr>
        <w:t xml:space="preserve">في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1440ه- 2019م</w:t>
      </w:r>
    </w:p>
    <w:p>
      <w:pPr>
        <w:pStyle w:val="BookText"/>
      </w:pPr>
      <w:r>
        <w:rPr>
          <w:rFonts w:ascii="Amiri" w:hAnsi="Amiri" w:eastAsia="Amiri" w:cs="Amiri"/>
          <w:lang w:bidi="ar-SA"/>
          <w:color w:val="111111"/>
          <w:sz w:val="28"/>
          <w:szCs w:val="28"/>
          <w:rtl/>
        </w:rPr>
        <w:t xml:space="preserve">العراق- كربلاء المقدسة-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07728243600-07815016633</w:t>
      </w:r>
    </w:p>
    <w:p>
      <w:pPr>
        <w:pStyle w:val="BookText"/>
      </w:pPr>
      <w:r>
        <w:rPr>
          <w:rFonts w:ascii="Amiri" w:hAnsi="Amiri" w:eastAsia="Amiri" w:cs="Amiri"/>
          <w:lang w:bidi="ar-SA"/>
          <w:color w:val="111111"/>
          <w:sz w:val="28"/>
          <w:szCs w:val="28"/>
          <w:rtl/>
        </w:rPr>
        <w:t xml:space="preserve">الموقع الألكتروني:</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w:t>
      </w:r>
      <w:r>
        <w:rPr>
          <w:rFonts w:ascii="Times New Roman" w:hAnsi="Times New Roman" w:eastAsia="Times New Roman" w:cs="Times New Roman"/>
          <w:lang w:val="en-US" w:bidi="en-US"/>
          <w:color w:val="111111"/>
          <w:sz w:val="28"/>
          <w:szCs w:val="28"/>
          <w:rtl/>
        </w:rPr>
        <w:t xml:space="preserve">Info@Inahj.org</w:t>
      </w:r>
    </w:p>
    <w:p>
      <w:pPr>
        <w:pStyle w:val="BookText"/>
      </w:pPr>
      <w:r>
        <w:rPr>
          <w:rFonts w:ascii="Amiri" w:hAnsi="Amiri" w:eastAsia="Amiri" w:cs="Amiri"/>
          <w:lang w:bidi="ar-SA"/>
          <w:color w:val="111111"/>
          <w:sz w:val="28"/>
          <w:szCs w:val="28"/>
          <w:rtl/>
        </w:rPr>
        <w:t xml:space="preserve">تنويه: إن الأفكار والآراء المذكورة في هذا الكتاب تعبر عن وجهة نظر كاتبها، ولا تعبر بالضرورة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 صدق الله العلي العظيم (سورة المجادلة: الآية11)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65_66505"/>
    <w:bookmarkEnd w:id="1"/>
    <w:p>
      <w:pPr>
        <w:pStyle w:val="Heading2"/>
      </w:pPr>
      <w:bookmarkStart w:id="87" w:name="_Toc3"/>
      <w:r>
        <w:t>الإهداء</w:t>
      </w:r>
      <w:bookmarkEnd w:id="87"/>
    </w:p>
    <w:p>
      <w:pPr>
        <w:pStyle w:val="BookText"/>
      </w:pPr>
      <w:r>
        <w:rPr>
          <w:rFonts w:ascii="Amiri" w:hAnsi="Amiri" w:eastAsia="Amiri" w:cs="Amiri"/>
          <w:lang w:bidi="ar-SA"/>
          <w:color w:val="111111"/>
          <w:sz w:val="28"/>
          <w:szCs w:val="28"/>
          <w:rtl/>
        </w:rPr>
        <w:t xml:space="preserve">إلى من كان جهدي هذا بعض فضله...</w:t>
      </w:r>
    </w:p>
    <w:p>
      <w:pPr>
        <w:pStyle w:val="BookText"/>
      </w:pPr>
      <w:r>
        <w:rPr>
          <w:rFonts w:ascii="Amiri" w:hAnsi="Amiri" w:eastAsia="Amiri" w:cs="Amiri"/>
          <w:lang w:bidi="ar-SA"/>
          <w:color w:val="111111"/>
          <w:sz w:val="28"/>
          <w:szCs w:val="28"/>
          <w:rtl/>
        </w:rPr>
        <w:t xml:space="preserve">أنحني إجلالاً...</w:t>
      </w:r>
    </w:p>
    <w:p>
      <w:pPr>
        <w:pStyle w:val="BookText"/>
      </w:pPr>
      <w:r>
        <w:rPr>
          <w:rFonts w:ascii="Amiri" w:hAnsi="Amiri" w:eastAsia="Amiri" w:cs="Amiri"/>
          <w:lang w:bidi="ar-SA"/>
          <w:color w:val="111111"/>
          <w:sz w:val="28"/>
          <w:szCs w:val="28"/>
          <w:rtl/>
        </w:rPr>
        <w:t xml:space="preserve">وبراً...</w:t>
      </w:r>
    </w:p>
    <w:p>
      <w:pPr>
        <w:pStyle w:val="BookText"/>
      </w:pPr>
      <w:r>
        <w:rPr>
          <w:rFonts w:ascii="Amiri" w:hAnsi="Amiri" w:eastAsia="Amiri" w:cs="Amiri"/>
          <w:lang w:bidi="ar-SA"/>
          <w:color w:val="111111"/>
          <w:sz w:val="28"/>
          <w:szCs w:val="28"/>
          <w:rtl/>
        </w:rPr>
        <w:t xml:space="preserve">وعرفاناً...</w:t>
      </w:r>
    </w:p>
    <w:p>
      <w:pPr>
        <w:pStyle w:val="BookText"/>
      </w:pPr>
      <w:r>
        <w:rPr>
          <w:rFonts w:ascii="Amiri" w:hAnsi="Amiri" w:eastAsia="Amiri" w:cs="Amiri"/>
          <w:lang w:bidi="ar-SA"/>
          <w:color w:val="111111"/>
          <w:sz w:val="28"/>
          <w:szCs w:val="28"/>
          <w:rtl/>
        </w:rPr>
        <w:t xml:space="preserve">وأهدي ثمرة جهدي المتواضع هذا إلى روح معلمي الأول أبي...</w:t>
      </w:r>
    </w:p>
    <w:p>
      <w:pPr>
        <w:pStyle w:val="BookText"/>
      </w:pPr>
      <w:r>
        <w:rPr>
          <w:rFonts w:ascii="Amiri" w:hAnsi="Amiri" w:eastAsia="Amiri" w:cs="Amiri"/>
          <w:lang w:bidi="ar-SA"/>
          <w:color w:val="111111"/>
          <w:sz w:val="28"/>
          <w:szCs w:val="28"/>
          <w:rtl/>
        </w:rPr>
        <w:t xml:space="preserve">إلى المجاهدة الصابرة التي كانت دعواتها مفاتيح السعادة واكسير النجاح لي ولأخوتي، أمي الغالية...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65_66507"/>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8" w:name="_Toc4"/>
      <w:r>
        <w:t>مقدمة المؤسسة</w:t>
      </w:r>
      <w:bookmarkEnd w:id="88"/>
    </w:p>
    <w:p>
      <w:pPr>
        <w:pStyle w:val="BookText"/>
      </w:pPr>
      <w:r>
        <w:rPr>
          <w:rFonts w:ascii="IRNazanin" w:hAnsi="IRNazanin" w:eastAsia="IRNazanin" w:cs="IRNazanin"/>
          <w:lang w:bidi="fa-IR"/>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خیر الخلق أجمعین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 يزل كلام أمیر المؤمنین (عليه السلام) منهلاً للعلوم من حيث التأسيس والتبيین ولم يتقصر الأمر على علوم اللغة العربية أو العلوم الإنسانية، بل وغیرها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 </w:t>
      </w:r>
      <w:r>
        <w:rPr>
          <w:rFonts w:ascii="Amiri" w:hAnsi="Amiri" w:eastAsia="Amiri" w:cs="Amiri"/>
          <w:lang w:bidi="ar-SA"/>
          <w:color w:val="111111"/>
          <w:sz w:val="28"/>
          <w:szCs w:val="28"/>
          <w:rtl/>
        </w:rPr>
        <w:t xml:space="preserve">مَا فَرَّطْنَا فِ الْكِتَابِ مِنْ شَیْءٍ</w:t>
      </w:r>
      <w:r>
        <w:rPr>
          <w:rFonts w:ascii="Amiri" w:hAnsi="Amiri" w:eastAsia="Amiri" w:cs="Amiri"/>
          <w:lang w:bidi="ar-SA"/>
          <w:color w:val="111111"/>
          <w:sz w:val="28"/>
          <w:szCs w:val="28"/>
          <w:rtl/>
        </w:rPr>
        <w:t xml:space="preserve">، كذا نجد يجري مجراه في قوله تعالى: </w:t>
      </w:r>
      <w:r>
        <w:rPr>
          <w:rFonts w:ascii="Amiri" w:hAnsi="Amiri" w:eastAsia="Amiri" w:cs="Amiri"/>
          <w:lang w:bidi="ar-SA"/>
          <w:color w:val="111111"/>
          <w:sz w:val="28"/>
          <w:szCs w:val="28"/>
          <w:rtl/>
        </w:rPr>
        <w:t xml:space="preserve">وَكُلَّ شَیْءٍ أحْصَيْنَاهُ فِي إِمَامٍ مُبِینٍ</w:t>
      </w:r>
      <w:r>
        <w:rPr>
          <w:rFonts w:ascii="IRNazanin" w:hAnsi="IRNazanin" w:eastAsia="IRNazanin" w:cs="IRNazanin"/>
          <w:lang w:bidi="fa-IR"/>
          <w:color w:val="111111"/>
          <w:sz w:val="28"/>
          <w:szCs w:val="28"/>
          <w:rtl/>
        </w:rPr>
        <w:t xml:space="preserve">، غاية ما في الأمر أن أهل الاختصاصات في العلوم كافة حينما يوفقون للنظر في نصوص الثقلین يجدون ما تخصصوا فيه حاضراً وشاهداً فيها، أي في القرآن الكريم وحديث العترة النبوية (عليهم السلام) فيسارعون وقد أخذهم الشوق لإرشاد العقول إلى تلك السنن والقوانین والقواعد والمفاهيم والدلالات في القرآن الكريم والعترة النبوية.</w:t>
      </w: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المختصة بعلوم نهج البلاغة وبسیرة أمیر المؤمنین الإمام علي بن أبي طالب (عليه السلام) وفكره ضمن سلسلة علمية وفكرية موسومة ب (سلسلة الرسائل والأطاريح الجامعية) التي يتم عبرها طباعة هذه الرسائل وإصدارها ونشرها في داخل العراق وخارجه،بغية إيصال هذه العلوم الأكاديمية إلى الباحثين والدارسین وإعانتهم على تبین هذا العطاء الفكري والانتهال من علوم أمیر المؤمنین علي (عليه السلام) والسیر عى هديه وتقديم رؤى علمية جديدة تسهم في إثراء المعرفة وحقولها المتعددة.</w:t>
      </w:r>
    </w:p>
    <w:p>
      <w:pPr>
        <w:pStyle w:val="BookText"/>
      </w:pPr>
      <w:r>
        <w:rPr>
          <w:rFonts w:ascii="IRNazanin" w:hAnsi="IRNazanin" w:eastAsia="IRNazanin" w:cs="IRNazanin"/>
          <w:lang w:bidi="fa-IR"/>
          <w:color w:val="111111"/>
          <w:sz w:val="28"/>
          <w:szCs w:val="28"/>
          <w:rtl/>
        </w:rPr>
        <w:t xml:space="preserve">وما هذه الدراسة الجامعية التي بن أيدينا لنيل شهادة الماجستير في التاريخ الإسامي إلا واحدة من تلك الدراسات التي تناولت فيها الباحثة حقبة من حقب التاريخ الاسلامي المهمة وإبراز الأثر الأساسي فيها لثلة من المسلمين الأوائل الذين نهلوا من فيض جود أمیر المؤمنین (عليه السلام) فكان لهذا النهل انعكاسه الواضح من الناحية الفكرية والسياسية والعسكرية وحتى الاجتماعية، على تلك الحقبة التاريخية.</w:t>
      </w:r>
    </w:p>
    <w:p>
      <w:pPr>
        <w:pStyle w:val="BookText"/>
      </w:pPr>
      <w:r>
        <w:rPr>
          <w:rFonts w:ascii="Amiri" w:hAnsi="Amiri" w:eastAsia="Amiri" w:cs="Amiri"/>
          <w:lang w:bidi="ar-SA"/>
          <w:color w:val="111111"/>
          <w:sz w:val="28"/>
          <w:szCs w:val="28"/>
          <w:rtl/>
        </w:rPr>
        <w:t xml:space="preserve">فجزى الله الباحثة خير جزاء المحسنين فقد بذلت جهدها على الله أجرها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65_66509"/>
    <w:bookmarkEnd w:id="3"/>
    <w:p>
      <w:pPr>
        <w:pStyle w:val="Heading2"/>
      </w:pPr>
      <w:bookmarkStart w:id="89" w:name="_Toc5"/>
      <w:r>
        <w:t>المقدمة</w:t>
      </w:r>
      <w:bookmarkEnd w:id="89"/>
    </w:p>
    <w:p>
      <w:pPr>
        <w:pStyle w:val="BookText"/>
      </w:pPr>
      <w:r>
        <w:rPr>
          <w:rFonts w:ascii="IRNazanin" w:hAnsi="IRNazanin" w:eastAsia="IRNazanin" w:cs="IRNazanin"/>
          <w:lang w:bidi="fa-IR"/>
          <w:color w:val="111111"/>
          <w:sz w:val="28"/>
          <w:szCs w:val="28"/>
          <w:rtl/>
        </w:rPr>
        <w:t xml:space="preserve">بسم الله الرحمن الرحيم بعد حمد الله والحمد حقه كما يستحقه والصلاة والسلام على خیر خلقه محمد بن عبد الله وعلى آله وصحبه مفاتيح الهدى ومصابيح الدجى للناس من بعده.</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فقد تتلمذ على يد الإمام علي بن أبي طالب (علیه السلام) نخبة من المسلمین الأوائل لما رأوا فيه من مزايا وصفات أهلته لأن يكون بمثابة القدوة لهم بعد رسول الله أولاً ولإيمان هذه النخبة بقضيته (علیه السلام) وتفانيهم في سبيله، فضلاً عن إنهم قد جمعتهم جملة من الأمور كالإيمان المطلق والإسلام المبكر والشجاعة والزهد اوالعلم مما أهلهم لأن يكونوا أئمة للمسلمین في تلك الميادين متوارثین الإبداع فيها من معلمهم الأول أمیر المؤمنین (علیه السلام) غیر مبالین بما لاقوا من عثرات في طريقهم وإن أدت ببعضهم إلى القتل أو السجن أو النفي عن الأوطان.</w:t>
      </w:r>
    </w:p>
    <w:p>
      <w:pPr>
        <w:pStyle w:val="BookText"/>
      </w:pPr>
      <w:r>
        <w:rPr>
          <w:rFonts w:ascii="Amiri" w:hAnsi="Amiri" w:eastAsia="Amiri" w:cs="Amiri"/>
          <w:lang w:bidi="ar-SA"/>
          <w:color w:val="111111"/>
          <w:sz w:val="28"/>
          <w:szCs w:val="28"/>
          <w:rtl/>
        </w:rPr>
        <w:t xml:space="preserve">وعلى الرغم من ذلك فقد كان لهم الدور المؤثر والفعال في مجتمعاتهم في مختلف المجالات سواء كانت السياسية أو العسكرية أو الأدبية أو الاجتماعية، ولعل هذا كان حافزاً ومشجعاً لي على دراسة الموضوع والكتابة فيه خصوصا وأن موضوع البحث برمته بكر لم يدرس منه جانب ولم يكرس احد دراسة أكاديمية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أو يتطرق إليه.</w:t>
      </w:r>
    </w:p>
    <w:p>
      <w:pPr>
        <w:pStyle w:val="BookText"/>
      </w:pPr>
      <w:r>
        <w:rPr>
          <w:rFonts w:ascii="IRNazanin" w:hAnsi="IRNazanin" w:eastAsia="IRNazanin" w:cs="IRNazanin"/>
          <w:lang w:bidi="fa-IR"/>
          <w:color w:val="111111"/>
          <w:sz w:val="28"/>
          <w:szCs w:val="28"/>
          <w:rtl/>
        </w:rPr>
        <w:t xml:space="preserve">وقد تطلبت مادة البحث بعد أن استوى عنوانه بالشكل الذي ذكرت أن اعقد له فصولاً أربعة سبقتها بمقدمة وضحت فيها ما شرع البحث لدراسته في فصوله الأربع، وأعقبت الفصول الأربع بخاتمة وكالآتي: في الفصل الأول منه بعد الخوض في المعنى اللغوي والاصطلاحي للصحبة والصاحب وأهمية المصاحبة بالنسبة للمسلمين وورودها في القرآن الكريم والحديث النبوي الشريف تناولت نشوء ظاهرة مصاحبة أمیر المؤمنین علي بن أبي طالب (علیه السلام) من قبل طائفة من المسلمين الأوائل وتعليل تلك المصاحبة والتعريف بروادها الأوائل من خلال الإشارة إلى تراجمهم ودراسة علاقتهم بأمیر المؤمنین علي بن أبي طالب (علیه السلام)، معتمدةً في ذلك التسلسل الهجائي لأسمائهم.</w:t>
      </w:r>
    </w:p>
    <w:p>
      <w:pPr>
        <w:pStyle w:val="BookText"/>
      </w:pPr>
      <w:r>
        <w:rPr>
          <w:rFonts w:ascii="IRNazanin" w:hAnsi="IRNazanin" w:eastAsia="IRNazanin" w:cs="IRNazanin"/>
          <w:lang w:bidi="fa-IR"/>
          <w:color w:val="111111"/>
          <w:sz w:val="28"/>
          <w:szCs w:val="28"/>
          <w:rtl/>
        </w:rPr>
        <w:t xml:space="preserve">وكرست الفصل الثاني من البحث لدراسة الأدوار السياسية والعسكرية التي شهدتها الحقبة موضوع البحث (11- 61ه/ 632- 680م) ومواقفهم منها، خاصةً وان هذه الفترة قد شهدت جملة من الأحداث السياسية والعسكرية كان لها الاثر البالغ في التاريخ الإسلامي فقد شهدت وفاة الرسول الكريم (صلّی الله علیه و آله) واغتصاب حق أمیر المؤمنین في الخلافة، مع أن الرسول (صلّی الله علیه و آله) أوصى له بها مما أدى إلى انقسام المسلمين إلى معسكرين احدهما كان رواده أصحاب الإمام و الآخر تمثل بالمجتمعین في سقيفة بني ساعدة ومن تبعهم، وشهدت ايصاء الخليفة الأول للثاني ومن ثم جعل الثاني الخلافة في ستة ليختاروا الثالث ومن ثم مقتله (الخليفة الثالث)، ثم إجماع المسلمين مرة أخرى على انتخاب أمیر المؤمنین، ومن ثم خروج السيدة عائشة وطلحة والزبیر على الإمام علي (علیه السلام) في حرب الجمل والتي كانت فاتحة الحروب بین المسلمين أنفسهم، وما تبعها من أحداث وحروب بین المسلمين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كخروج الخوارج، وحرب صفین، و النهروان، ومن ثم استشهاد الإمام علي (علیه السلام) وبيعة الإمام الحسن (علیه السلام) وصلحه مع معاوية، وموقفهم من ولاية يزيد العهد وحتى استشهاد الإمام الحسین (علیه السلام) ؛ فضلا عن مشاركتهم (أصحاب الإمام) بالفتوحات الإسلامية و أدوارهم الجهادية فيها.</w:t>
      </w:r>
    </w:p>
    <w:p>
      <w:pPr>
        <w:pStyle w:val="BookText"/>
      </w:pPr>
      <w:r>
        <w:rPr>
          <w:rFonts w:ascii="IRNazanin" w:hAnsi="IRNazanin" w:eastAsia="IRNazanin" w:cs="IRNazanin"/>
          <w:lang w:bidi="fa-IR"/>
          <w:color w:val="111111"/>
          <w:sz w:val="28"/>
          <w:szCs w:val="28"/>
          <w:rtl/>
        </w:rPr>
        <w:t xml:space="preserve">في حین تطرقت في الفصل الثالث من البحث إلى الدور الفكري لصحابة الإمام علي ابن أبي طالب (علیه السلام) والذي شمل ألواناً عدة من حقول المعرفة أدّى أولئك الأعلام فيها دورا لا تزال بصماتهم فيه منارات هدىً، كالقران الكريم وعلومه الذي كان من الطبيعي أن يكون لهم فيه باع طويل لتتلمذهم على يد باب مدينة العلم، وكذلك الحديث النبوي الشريف الذي كان صحابة الإمام علي (علیه السلام) هم رواده أيضا، وأما علوم اللغة من: نحو، وبلاغة، وشعر، وغيرها فقد برعوا فيها جميعها؛ حتى كان لبعضهم الفضل في جمع القرآن وهو حذيفة بن اليمان ولبعضهم قصب السبق في تفسیره كابن عباس، وتدوين سیرة الرسول كسليم بن قيس، ورواية الحديث الشريف كجابر الأنصاري ووضع النحو على يد أبي الأسود الدؤلي... الخ.</w:t>
      </w:r>
    </w:p>
    <w:p>
      <w:pPr>
        <w:pStyle w:val="BookText"/>
      </w:pPr>
      <w:r>
        <w:rPr>
          <w:rFonts w:ascii="IRNazanin" w:hAnsi="IRNazanin" w:eastAsia="IRNazanin" w:cs="IRNazanin"/>
          <w:lang w:bidi="fa-IR"/>
          <w:color w:val="111111"/>
          <w:sz w:val="28"/>
          <w:szCs w:val="28"/>
          <w:rtl/>
        </w:rPr>
        <w:t xml:space="preserve">وقد تناولت في الفصل الرابع من البحث الدور الاجتماعي لهم خلال المدة موضوع البحث، ولا غرابة أن يكون لهم دور اجتماعي بارز سيما وقد صقلت أخلاقهم على يد الإمام علي ونهلوا من معينه الذي لا ينضب وعطائه الاجتماعي فكانوا كراماً أسخياء آمرين بالمعروف فاعلین له ناهین عن المنكر تاركین له ساعين في الصلح بین الناس مادين يد المساعدة والعون لمن كان بحاجة إليها، وقد أوردت في هذا الفصل جملة من الروايات التاريخية التي توضح تلك المكانة الاجتماعية لهم.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وأعقبت فصول البحث الأربعة بخاتمة تضمنت أهم ما توصلت إليه من نتائج خلال البحث.</w:t>
      </w:r>
    </w:p>
    <w:p>
      <w:pPr>
        <w:pStyle w:val="BookText"/>
      </w:pPr>
      <w:r>
        <w:rPr>
          <w:rFonts w:ascii="IRNazanin" w:hAnsi="IRNazanin" w:eastAsia="IRNazanin" w:cs="IRNazanin"/>
          <w:lang w:bidi="fa-IR"/>
          <w:color w:val="111111"/>
          <w:sz w:val="28"/>
          <w:szCs w:val="28"/>
          <w:rtl/>
        </w:rPr>
        <w:t xml:space="preserve">ومن نافلة القول الإشارة إلى ما عانيت في سبيل البحث من مصاعب، لم اكن فيها ممتنةً عليه فإن وفقت فنعم عقبى الطامحین وإلا فحسبي أنني لم أدخر وسعا ولم آل جهدا في سبيل البحث.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65_66513"/>
    <w:bookmarkEnd w:id="4"/>
    <w:p>
      <w:pPr>
        <w:pStyle w:val="Heading2"/>
      </w:pPr>
      <w:bookmarkStart w:id="90" w:name="_Toc6"/>
      <w:r>
        <w:t>الفصل الأول نشوء ظاهرة مصاحبة الإمام علي (علیه السلام) والتعريف بصحابته</w:t>
      </w:r>
      <w:bookmarkEnd w:id="90"/>
    </w:p>
    <w:p>
      <w:pPr>
        <w:pStyle w:val="Heading3"/>
      </w:pPr>
      <w:bookmarkStart w:id="91" w:name="_Toc7"/>
      <w:r>
        <w:t>اشارة</w:t>
      </w:r>
      <w:bookmarkEnd w:id="91"/>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465_66515"/>
    <w:bookmarkEnd w:id="5"/>
    <w:p>
      <w:pPr>
        <w:pStyle w:val="Heading3"/>
      </w:pPr>
      <w:bookmarkStart w:id="92" w:name="_Toc8"/>
      <w:r>
        <w:t>الصحبة:</w:t>
      </w:r>
      <w:bookmarkEnd w:id="92"/>
    </w:p>
    <w:p>
      <w:pPr>
        <w:pStyle w:val="BookText"/>
      </w:pPr>
      <w:r>
        <w:rPr>
          <w:rFonts w:ascii="IRNazanin" w:hAnsi="IRNazanin" w:eastAsia="IRNazanin" w:cs="IRNazanin"/>
          <w:lang w:bidi="fa-IR"/>
          <w:color w:val="111111"/>
          <w:sz w:val="28"/>
          <w:szCs w:val="28"/>
          <w:rtl/>
        </w:rPr>
        <w:t xml:space="preserve">الصحابي لغةً مشتق من المصاحبة والمعاشرة، والصاحب الملازم المعاشر للإنسان، يقال صاحَبَ فلان أي عاشره ولازمه، ويرى اللغويون أن الصاحب لا يقال إلا لمن كثرت ملازمته ومعاشرته، ولا فرق أن تكون مصاحبته بالبدن وهو الأصل والأكثر أو بالعناية والهمة وإلا فلو جالس الشخص أحداً مرة أو مرتین لا يقال أنه صاحبه، والصحابة بالفتح الأصحاب وأصحبتهُ الشيء جعلته له صاحباً وكل شيء لائم شيئاً فقد استصحبه، وتطلق كلمة الصحابة على كل من تقلد مذهباً فيقال: أصحاب فلان، وأصحاب فلانة... الخ، ويقال: اصطحب القوم أي بعضهم بعضاً، واصطحب البعر أي انقاد له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ترد كلمة أخرى تحمل مضمون المصاحبة ألا وهي مفردة (شيعة) وخیر دليل على ذلك ما جاء في القرآن الكريم بقوله تعالى: «وَإِنَّ مِنْ شِيعَتِهِ لَابْرَاهِيمَ»</w:t>
      </w:r>
      <w:r>
        <w:rPr>
          <w:rStyle w:val="FootnoteReference"/>
        </w:rPr>
        <w:footnoteReference w:id="2"/>
      </w:r>
      <w:r>
        <w:rPr>
          <w:rFonts w:ascii="Amiri" w:hAnsi="Amiri" w:eastAsia="Amiri" w:cs="Amiri"/>
          <w:lang w:bidi="ar-SA"/>
          <w:color w:val="111111"/>
          <w:sz w:val="28"/>
          <w:szCs w:val="28"/>
          <w:rtl/>
        </w:rPr>
        <w:t xml:space="preserve">، وقوله تعالى: «هَذَا مِن شِيعَتِهِ وَهَذَا مِنْ عَدُوِّهِ»</w:t>
      </w:r>
      <w:r>
        <w:rPr>
          <w:rStyle w:val="FootnoteReference"/>
        </w:rPr>
        <w:footnoteReference w:id="3"/>
      </w:r>
      <w:r>
        <w:rPr>
          <w:rFonts w:ascii="Amiri" w:hAnsi="Amiri" w:eastAsia="Amiri" w:cs="Amiri"/>
          <w:lang w:bidi="ar-SA"/>
          <w:color w:val="111111"/>
          <w:sz w:val="28"/>
          <w:szCs w:val="28"/>
          <w:rtl/>
        </w:rPr>
        <w:t xml:space="preserve">، وقال ابن خلدون إن الشيعة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465_66516"/>
    <w:bookmarkEnd w:id="6"/>
    <w:p>
      <w:pPr>
        <w:pStyle w:val="BookText"/>
      </w:pPr>
      <w:r>
        <w:rPr>
          <w:rFonts w:ascii="IRNazanin" w:hAnsi="IRNazanin" w:eastAsia="IRNazanin" w:cs="IRNazanin"/>
          <w:lang w:bidi="fa-IR"/>
          <w:color w:val="111111"/>
          <w:sz w:val="28"/>
          <w:szCs w:val="28"/>
          <w:rtl/>
        </w:rPr>
        <w:t xml:space="preserve">هم الصحب والأتباع</w:t>
      </w:r>
      <w:r>
        <w:rPr>
          <w:rStyle w:val="FootnoteReference"/>
        </w:rPr>
        <w:footnoteReference w:id="4"/>
      </w:r>
      <w:r>
        <w:rPr>
          <w:rFonts w:ascii="IRNazanin" w:hAnsi="IRNazanin" w:eastAsia="IRNazanin" w:cs="IRNazanin"/>
          <w:lang w:bidi="fa-IR"/>
          <w:color w:val="111111"/>
          <w:sz w:val="28"/>
          <w:szCs w:val="28"/>
          <w:rtl/>
        </w:rPr>
        <w:t xml:space="preserve">وقد ذكر الفیروز آبادي إن الشيعة كلمة مفردة جمعها أشياع وشيَع وشيعة الرجل (بالكسر) أتباعه. أنصاره، والفرقة على حدة، ويقع على الواحد والاثنین والجمع</w:t>
      </w:r>
      <w:r>
        <w:rPr>
          <w:rStyle w:val="FootnoteReference"/>
        </w:rPr>
        <w:footnoteReference w:id="5"/>
      </w:r>
      <w:r>
        <w:rPr>
          <w:rFonts w:ascii="Amiri" w:hAnsi="Amiri" w:eastAsia="Amiri" w:cs="Amiri"/>
          <w:lang w:bidi="ar-SA"/>
          <w:color w:val="111111"/>
          <w:sz w:val="28"/>
          <w:szCs w:val="28"/>
          <w:rtl/>
        </w:rPr>
        <w:t xml:space="preserve">وكل قوم اجتمعوا على أمر فهم شيعة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3"/>
      </w:pPr>
      <w:bookmarkStart w:id="93" w:name="_Toc9"/>
      <w:r>
        <w:t>الصحابي اصطلاحا:</w:t>
      </w:r>
      <w:bookmarkEnd w:id="93"/>
    </w:p>
    <w:p>
      <w:pPr>
        <w:pStyle w:val="BookText"/>
      </w:pPr>
      <w:r>
        <w:rPr>
          <w:rFonts w:ascii="IRNazanin" w:hAnsi="IRNazanin" w:eastAsia="IRNazanin" w:cs="IRNazanin"/>
          <w:lang w:bidi="fa-IR"/>
          <w:color w:val="111111"/>
          <w:sz w:val="28"/>
          <w:szCs w:val="28"/>
          <w:rtl/>
        </w:rPr>
        <w:t xml:space="preserve">اختلف العلماء والمؤرخون حول التعريف الاصطلاحي للصحابي، فقيل أن الصحابي من رأى النبي صلّی اله علیه و آله، وقيل من لقاه، وتشدد البعض قائلاً: لا يعد من الصحابة إلا من صحب الرسول صلّی اله علیه و آله الصحبة العرفية (الملازمة) وقد عدّ البعض كل من صحب الرسول صلّی اله علیه و آله سنة أو شهراً أو يوماً أو ساعةً أو رآه، صحابياً على قدر ما صحبه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البخاري: (من تبع النبي أو رآه من المسلمين فهو من أصحابه)</w:t>
      </w:r>
      <w:r>
        <w:rPr>
          <w:rStyle w:val="FootnoteReference"/>
        </w:rPr>
        <w:footnoteReference w:id="8"/>
      </w:r>
      <w:r>
        <w:rPr>
          <w:rFonts w:ascii="Amiri" w:hAnsi="Amiri" w:eastAsia="Amiri" w:cs="Amiri"/>
          <w:lang w:bidi="ar-SA"/>
          <w:color w:val="111111"/>
          <w:sz w:val="28"/>
          <w:szCs w:val="28"/>
          <w:rtl/>
        </w:rPr>
        <w:t xml:space="preserve">،وعن سعيد بن المسيب</w:t>
      </w:r>
      <w:r>
        <w:rPr>
          <w:rStyle w:val="FootnoteReference"/>
        </w:rPr>
        <w:footnoteReference w:id="9"/>
      </w:r>
      <w:r>
        <w:rPr>
          <w:rFonts w:ascii="IRNazanin" w:hAnsi="IRNazanin" w:eastAsia="IRNazanin" w:cs="IRNazanin"/>
          <w:lang w:bidi="fa-IR"/>
          <w:color w:val="111111"/>
          <w:sz w:val="28"/>
          <w:szCs w:val="28"/>
          <w:rtl/>
        </w:rPr>
        <w:t xml:space="preserve">أنه قال: لا يعدُّ من الصحابة إلّا من أقام مع رسول الله صلّی اله علیه و آله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465_66517"/>
    <w:bookmarkEnd w:id="7"/>
    <w:p>
      <w:pPr>
        <w:pStyle w:val="BookText"/>
      </w:pPr>
      <w:r>
        <w:rPr>
          <w:rFonts w:ascii="IRNazanin" w:hAnsi="IRNazanin" w:eastAsia="IRNazanin" w:cs="IRNazanin"/>
          <w:lang w:bidi="fa-IR"/>
          <w:color w:val="111111"/>
          <w:sz w:val="28"/>
          <w:szCs w:val="28"/>
          <w:rtl/>
        </w:rPr>
        <w:t xml:space="preserve">سنة أو سنتين وغزا معه غزوة أو غزوتین</w:t>
      </w:r>
      <w:r>
        <w:rPr>
          <w:rStyle w:val="FootnoteReference"/>
        </w:rPr>
        <w:footnoteReference w:id="10"/>
      </w:r>
      <w:r>
        <w:rPr>
          <w:rFonts w:ascii="IRNazanin" w:hAnsi="IRNazanin" w:eastAsia="IRNazanin" w:cs="IRNazanin"/>
          <w:lang w:bidi="fa-IR"/>
          <w:color w:val="111111"/>
          <w:sz w:val="28"/>
          <w:szCs w:val="28"/>
          <w:rtl/>
        </w:rPr>
        <w:t xml:space="preserve">، ولعل هذا التعريف هو الأقرب إلى القبول لأن البعض عَدَّ من الصحابة من لم يلتقِ بالرسول صلّی الله علیه و آله إلاّ في حجة الوداع، والأجدر ان يكون الصحابي لقي رسول الله صلّی الله علیه و آله مؤمناً به ومات على الإسلام.</w:t>
      </w:r>
    </w:p>
    <w:p>
      <w:pPr>
        <w:pStyle w:val="Heading3"/>
      </w:pPr>
      <w:bookmarkStart w:id="94" w:name="_Toc10"/>
      <w:r>
        <w:t>الصحابة في القرآن الكريم:</w:t>
      </w:r>
      <w:bookmarkEnd w:id="94"/>
    </w:p>
    <w:p>
      <w:pPr>
        <w:pStyle w:val="BookText"/>
      </w:pPr>
      <w:r>
        <w:rPr>
          <w:rFonts w:ascii="Amiri" w:hAnsi="Amiri" w:eastAsia="Amiri" w:cs="Amiri"/>
          <w:lang w:bidi="ar-SA"/>
          <w:color w:val="111111"/>
          <w:sz w:val="28"/>
          <w:szCs w:val="28"/>
          <w:rtl/>
        </w:rPr>
        <w:t xml:space="preserve">لقد ورد في القرآن الكريم ما يؤيد المعنى الذي تذكره قواميس اللغة ضمن ألفاظ متعددة تشترك جميعها في معاني متقاربة، إذ ذكرت مشتقات كلمة الصحابي ك (صاحبةً، صاحبها، تصاحبني، وصاحبه، وأصحاب، وأصحابهم) في القرآن الكريم لسبع وتسعين مرة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ذكر هذه الألفاظ جميعها في القرآن الكريم يدل على المعاشرة والملازمة من دون النظر إلى الاعتقاد أو السلوك فقد أطلقها القرآن الكريم على العلاقة بین مؤمن و مؤمن وبین مؤمن وكافر وبين كافر وكافر وبین إنسان وجماد ك (الكهف) وبین إنسان ومكان (كالقرية) وبین إنسان وزمان ك (السبت) وغيرها من المقرونات التي قرنها القرآن الكريم بمشتقات هذه الكلمة، فقد قال تعالى في قصة موسى (علیه السلام) مع العبد الصالح: «إِن سَأَلْتُكَ عَن شَيْءٍ بَعْدَهَا فَلاَ تُصَاحِبْنِي»</w:t>
      </w:r>
      <w:r>
        <w:rPr>
          <w:rStyle w:val="FootnoteReference"/>
        </w:rPr>
        <w:footnoteReference w:id="12"/>
      </w:r>
      <w:r>
        <w:rPr>
          <w:rFonts w:ascii="Amiri" w:hAnsi="Amiri" w:eastAsia="Amiri" w:cs="Amiri"/>
          <w:lang w:bidi="ar-SA"/>
          <w:color w:val="111111"/>
          <w:sz w:val="28"/>
          <w:szCs w:val="28"/>
          <w:rtl/>
        </w:rPr>
        <w:t xml:space="preserve">وقال: «وَإِن جَاهَدَاكَ عَلى أَن تُشرْكَ بِي مَا لَيْسَ لَكَ بِهِ عِلْمٌ فَلاَ تُطِعْهُاَ وَصَاحِبْهُاَ فِي الدُّنْيَا مَعْرُوفاً»</w:t>
      </w:r>
      <w:r>
        <w:rPr>
          <w:rStyle w:val="FootnoteReference"/>
        </w:rPr>
        <w:footnoteReference w:id="13"/>
      </w:r>
      <w:r>
        <w:rPr>
          <w:rFonts w:ascii="Amiri" w:hAnsi="Amiri" w:eastAsia="Amiri" w:cs="Amiri"/>
          <w:lang w:bidi="ar-SA"/>
          <w:color w:val="111111"/>
          <w:sz w:val="28"/>
          <w:szCs w:val="28"/>
          <w:rtl/>
        </w:rPr>
        <w:t xml:space="preserve">وقوله: «وَالْجَارِ ذِي الْقُرْبَى وَالَجارِ الُجنُبِ وَالصَّاحِبِ بِالجَنبِ»</w:t>
      </w:r>
      <w:r>
        <w:rPr>
          <w:rStyle w:val="FootnoteReference"/>
        </w:rPr>
        <w:footnoteReference w:id="1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«فَقَالَ لِصَاحِبِهِ وَهُوَ يُحَاوِرُهُ أَنَا أَكْثَرُ مِنكَ مَالاً وَأَعَزُّ نَفَراً»</w:t>
      </w:r>
      <w:r>
        <w:rPr>
          <w:rStyle w:val="FootnoteReference"/>
        </w:rPr>
        <w:footnoteReference w:id="15"/>
      </w:r>
      <w:r>
        <w:rPr>
          <w:rFonts w:ascii="Amiri" w:hAnsi="Amiri" w:eastAsia="Amiri" w:cs="Amiri"/>
          <w:lang w:bidi="ar-SA"/>
          <w:color w:val="111111"/>
          <w:sz w:val="28"/>
          <w:szCs w:val="28"/>
          <w:rtl/>
        </w:rPr>
        <w:t xml:space="preserve">وقال: «مَا ضَلَّ صَاحِبُكُمْ وَمَا غَوَى»</w:t>
      </w:r>
      <w:r>
        <w:rPr>
          <w:rStyle w:val="FootnoteReference"/>
        </w:rPr>
        <w:footnoteReference w:id="16"/>
      </w:r>
      <w:r>
        <w:rPr>
          <w:rFonts w:ascii="Amiri" w:hAnsi="Amiri" w:eastAsia="Amiri" w:cs="Amiri"/>
          <w:lang w:bidi="ar-SA"/>
          <w:color w:val="111111"/>
          <w:sz w:val="28"/>
          <w:szCs w:val="28"/>
          <w:rtl/>
        </w:rPr>
        <w:t xml:space="preserve">وقال: «أَوَلْمَ يَتَفَكَّرُواْ مَا بِصَاحِبِهِم مِّن جِنَّةٍ إِنْ هُوَ إِلاَّ نَذِيرٌ مُّبِینٌ» </w:t>
      </w:r>
      <w:r>
        <w:rPr>
          <w:rStyle w:val="FootnoteReference"/>
        </w:rPr>
        <w:footnoteReference w:id="17"/>
      </w:r>
      <w:r>
        <w:rPr>
          <w:rFonts w:ascii="Amiri" w:hAnsi="Amiri" w:eastAsia="Amiri" w:cs="Amiri"/>
          <w:lang w:bidi="ar-SA"/>
          <w:color w:val="111111"/>
          <w:sz w:val="28"/>
          <w:szCs w:val="28"/>
          <w:rtl/>
        </w:rPr>
        <w:t xml:space="preserve">وقال: «فَنَادَوْا صَاحِبَهُمْ فَتَعَاطَى فَعَقَرَ»</w:t>
      </w:r>
      <w:r>
        <w:rPr>
          <w:rStyle w:val="FootnoteReference"/>
        </w:rPr>
        <w:footnoteReference w:id="18"/>
      </w:r>
      <w:r>
        <w:rPr>
          <w:rFonts w:ascii="Amiri" w:hAnsi="Amiri" w:eastAsia="Amiri" w:cs="Amiri"/>
          <w:lang w:bidi="ar-SA"/>
          <w:color w:val="111111"/>
          <w:sz w:val="28"/>
          <w:szCs w:val="28"/>
          <w:rtl/>
        </w:rPr>
        <w:t xml:space="preserve">.وكذلك وردت كلمة أصحاب في القرآن الكريم تدل على اللبث والمكوث كأصحاب الجنة وأصحاب النار، ووردت أيضاً للدلالة على العلاقة الجبرية كقوله تعالى على لسان يوسف (علیه السلام): «يَا صَاحِبَيِ السِّجْنِ أَأَرْبَابٌ مُّتَفَرِّقُونَ خَیْرٌ أَمِ الله»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قسّم القرآن الكريم الصحابة وصفاتهم منذ بداية بعثة النبي (صلّی الله علیه و آله) حتى وفاته في كثیر من سوره وآياته الكريمة إلى: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الذين آمنوا 2. الذين في قلوبهم مرض 3. المنافقون والجدير بالذكر وجود عنوان الذين في قلوبهم مرض إلى جانب الذين امنوا في بعض السور المكية ففي سورة المدّثر المكيّة التي هي من أوائل السور جاء قوله تعالى: «وَمَا جَعَلْنَا أَصْحَابَ النَّارِ إِلَّا مَلَائِكَةً وَمَا جَعَلْنَا عِدَّتَهمْ إِلّاَ فِتْنَةً لِّلَّذِينَ کَفَرُوا لِيَسْتَيْقِنَ الَّذِينَ أُوتُوا الْكِتَابَ وَيَزْدَادَ الَّذِينَ آمَنُوا إِيمَاناً وَلَ يَرْتَابَ الَّذِينَ أُوتُوا الْكِتَابَ وَالُمؤْمِنُونَ وَلِيَقُولَ الَّذِينَ فِي قُلُوبِهِم مَّرَضٌ وَالْكَافِرُونَ مَاذَا أَرَادَ الله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مَثَلاً»</w:t>
      </w:r>
      <w:r>
        <w:rPr>
          <w:rStyle w:val="FootnoteReference"/>
        </w:rPr>
        <w:footnoteReference w:id="20"/>
      </w:r>
      <w:r>
        <w:rPr>
          <w:rFonts w:ascii="Amiri" w:hAnsi="Amiri" w:eastAsia="Amiri" w:cs="Amiri"/>
          <w:lang w:bidi="ar-SA"/>
          <w:color w:val="111111"/>
          <w:sz w:val="28"/>
          <w:szCs w:val="28"/>
          <w:rtl/>
        </w:rPr>
        <w:t xml:space="preserve">، ودلت الآية الكريمة على وجود أناس في قلوبهم مرض حول النبي (صلّی الله علیه و آله) منذ الأيام الأولى للدعوة النبوية الإسلامية الشريفة، والمرض بأي صورة فُسّر فهولاء غیر المنافقین الذين ظهروا في المدينة المنورة فقد قال تعالى: «وَمِمَّنْ حَوْلَكُم مِّنَ الأَعْرَابِ مُنَافِقُونَ وَمِنْ أَهْلِ الَمدِينَةِ»</w:t>
      </w:r>
      <w:r>
        <w:rPr>
          <w:rStyle w:val="FootnoteReference"/>
        </w:rPr>
        <w:footnoteReference w:id="21"/>
      </w:r>
      <w:r>
        <w:rPr>
          <w:rFonts w:ascii="IRNazanin" w:hAnsi="IRNazanin" w:eastAsia="IRNazanin" w:cs="IRNazanin"/>
          <w:lang w:bidi="fa-IR"/>
          <w:color w:val="111111"/>
          <w:sz w:val="28"/>
          <w:szCs w:val="28"/>
          <w:rtl/>
        </w:rPr>
        <w:t xml:space="preserve">. فالذين في قلوبهم مرض لازموا النبي (صلّی الله علیه و آله) منذ العهد المكي حيث كان الإسلام ضعيفاً والنبي (صلّی الله علیه و آله) مطارداً، أما المنافقون فقد ظهروا بعد أن ظهرت شوكة الإسلام فتظاهروا بالإسلام حفظاً لأنفسهم وأموالهم وشؤونهم، وبناءً على هذا فكل آية من القرآن الكريم ورد في ظاهرها شيء من الثناء على عموم الصحابة فهي لو تم الاستدلال بها لوجد أنها محفوظة بما يخرجها عن الإطلاق والعموم بل ومخصصة ب (الذين آمنوا) حقيقة فلا يتوهم شمولها للذين في قلوبهم مرض والمنافقین الذين وقع التصريح بذمتهم في كثیر من الآيات الكريمة</w:t>
      </w:r>
      <w:r>
        <w:rPr>
          <w:rStyle w:val="FootnoteReference"/>
        </w:rPr>
        <w:footnoteReference w:id="22"/>
      </w:r>
      <w:r>
        <w:rPr>
          <w:rFonts w:ascii="IRNazanin" w:hAnsi="IRNazanin" w:eastAsia="IRNazanin" w:cs="IRNazanin"/>
          <w:lang w:bidi="fa-IR"/>
          <w:color w:val="111111"/>
          <w:sz w:val="28"/>
          <w:szCs w:val="28"/>
          <w:rtl/>
        </w:rPr>
        <w:t xml:space="preserve">، في حین مدح الله تعالى من الصحابة السابقين الأولین والمبايعین تحت الشجرة والمهاجرين والمهجرين عن ديارهم وأموالهم وأصحاب الفتح إلى غیر ذلك من الأصناف المثالية الذين ما ذكرهم عز وجل في محكم كتابه إلا وأثنى عليهم ووصفهم بالفضل والفضيلة</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465_66520"/>
    <w:bookmarkEnd w:id="8"/>
    <w:p>
      <w:pPr>
        <w:pStyle w:val="Heading3"/>
      </w:pPr>
      <w:bookmarkStart w:id="95" w:name="_Toc11"/>
      <w:r>
        <w:t>الصحابة في الحديث النبوي الشريف:</w:t>
      </w:r>
      <w:bookmarkEnd w:id="95"/>
    </w:p>
    <w:p>
      <w:pPr>
        <w:pStyle w:val="BookText"/>
      </w:pPr>
      <w:r>
        <w:rPr>
          <w:rFonts w:ascii="IRNazanin" w:hAnsi="IRNazanin" w:eastAsia="IRNazanin" w:cs="IRNazanin"/>
          <w:lang w:bidi="fa-IR"/>
          <w:color w:val="111111"/>
          <w:sz w:val="28"/>
          <w:szCs w:val="28"/>
          <w:rtl/>
        </w:rPr>
        <w:t xml:space="preserve">أطلقت لفظة الصحابي في الحديث النبوي الشريف على كل من صحب رسول الله (صلّی الله علیه و آله) من المسلمين سواء كان مؤمناً به واقعاً وحقيقة أو ظاهراً فكان لفظ (الصحابي) في الحديث شاملاً للمؤمن والمنافق. ومثال على ذلك أن عمر بن الخطاب طلب من رسول (صلّی الله علیه و آله) أن يقتل عبد الله بن أبي بن سلول (المنافق) فقال له رسول الله (صلّی الله علیه و آله): (كيف يا عمر إذا تحدّث الناس أنّ محمداً يقتل أصحابه)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وحينما طلب عبد الله بن عبد الله بن أبي من رسول الله (صلّی الله علیه و آله) أن يقوم بنفسه بقتل والده أجابه (صلّی الله علیه و آله) قائلاً: ((بل تترفّق به ونحسن صحبته ما بقي معنا))</w:t>
      </w:r>
      <w:r>
        <w:rPr>
          <w:rStyle w:val="FootnoteReference"/>
        </w:rPr>
        <w:footnoteReference w:id="25"/>
      </w:r>
      <w:r>
        <w:rPr>
          <w:rFonts w:ascii="IRNazanin" w:hAnsi="IRNazanin" w:eastAsia="IRNazanin" w:cs="IRNazanin"/>
          <w:lang w:bidi="fa-IR"/>
          <w:color w:val="111111"/>
          <w:sz w:val="28"/>
          <w:szCs w:val="28"/>
          <w:rtl/>
        </w:rPr>
        <w:t xml:space="preserve">، فقد أطلق (صلّی الله علیه و آله) لفظ الصحابي ليشمل حتى من اشتهر بفسقه كعبد الله بن أبي بن سلول، كما أطلقه (صلّی الله علیه و آله) على المخفي نفاقهم قائلاً: (إن في أصحابي منافقین)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96" w:name="_Toc12"/>
      <w:r>
        <w:t>نشوء ظاهرة مصاحبة الإمام علي (علیه السلام) والتشيع له:</w:t>
      </w:r>
      <w:bookmarkEnd w:id="96"/>
    </w:p>
    <w:p>
      <w:pPr>
        <w:pStyle w:val="BookText"/>
      </w:pPr>
      <w:r>
        <w:rPr>
          <w:rFonts w:ascii="IRNazanin" w:hAnsi="IRNazanin" w:eastAsia="IRNazanin" w:cs="IRNazanin"/>
          <w:lang w:bidi="fa-IR"/>
          <w:color w:val="111111"/>
          <w:sz w:val="28"/>
          <w:szCs w:val="28"/>
          <w:rtl/>
        </w:rPr>
        <w:t xml:space="preserve">برزت ظاهرة مصاحبة الإمام علي بن أبي طالب (علیه السلام) والميل له منذ عهد الرسول (صلّی الله علیه و آله) وكان هناك مجموعة من الصحابة الكرام يحيطون به أطلق عليهم لفظة (الشيعة)، ويرى بعض المؤرخين إن هذه اللفظة حُصرت ب (أبي ذر الغفاري، وسلمان الفارسي، والمقداد بن الأسود الكندي، وعمار بن ياسر، وجابر بن عبد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وحذيفة بن اليمان)</w:t>
      </w:r>
      <w:r>
        <w:rPr>
          <w:rStyle w:val="FootnoteReference"/>
        </w:rPr>
        <w:footnoteReference w:id="27"/>
      </w:r>
      <w:r>
        <w:rPr>
          <w:rFonts w:ascii="Amiri" w:hAnsi="Amiri" w:eastAsia="Amiri" w:cs="Amiri"/>
          <w:lang w:bidi="ar-SA"/>
          <w:color w:val="111111"/>
          <w:sz w:val="28"/>
          <w:szCs w:val="28"/>
          <w:rtl/>
        </w:rPr>
        <w:t xml:space="preserve">وهؤلاء وصفوا ب (الأصفياء)</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غیر الصحيح أن تكون حركة التشيع لعلي (علیه السلام) قد برزت كما يرى البعض بعد معركة صفین، فإذا لم يكن للشيعة وجود قبلها فمن الذي كان يقاتل معه، مع انه كان برفقته عدد كبیر من الصحابة الذي تكاد تجمع المصادر التي يترجم أصحابها لهم على مصاحبتهم للإمام علي (علیه السلام) منذ ما قبل ذلك.</w:t>
      </w:r>
    </w:p>
    <w:p>
      <w:pPr>
        <w:pStyle w:val="BookText"/>
      </w:pPr>
      <w:r>
        <w:rPr>
          <w:rFonts w:ascii="IRNazanin" w:hAnsi="IRNazanin" w:eastAsia="IRNazanin" w:cs="IRNazanin"/>
          <w:lang w:bidi="fa-IR"/>
          <w:color w:val="111111"/>
          <w:sz w:val="28"/>
          <w:szCs w:val="28"/>
          <w:rtl/>
        </w:rPr>
        <w:t xml:space="preserve">إذاً فأصحاب الإمام علي (علیه السلام) الشيعة الأوائل ليسوا فرقة استحدثت بعد رحيل النبي (صلّی الله علیه و آله) إنما ترجع جذورها إلى رواد الإسلام الأوائل من المهاجرين والأنصار الذين بقوا على ما كانوا عليه في عصر الرسالة وبقوا على تلك العقيدة بعد وفاة النبي (صلّی الله علیه و آله) فكانوا نواة التشيع وبذرته الأولى</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 بهذه الصفة عدد من خيار صحابة الرسول (صلّی الله علیه و آله) الذين اعتقدوا بإمامة علي (علیه السلام)</w:t>
      </w:r>
      <w:r>
        <w:rPr>
          <w:rStyle w:val="FootnoteReference"/>
        </w:rPr>
        <w:footnoteReference w:id="30"/>
      </w:r>
      <w:r>
        <w:rPr>
          <w:rFonts w:ascii="IRNazanin" w:hAnsi="IRNazanin" w:eastAsia="IRNazanin" w:cs="IRNazanin"/>
          <w:lang w:bidi="fa-IR"/>
          <w:color w:val="111111"/>
          <w:sz w:val="28"/>
          <w:szCs w:val="28"/>
          <w:rtl/>
        </w:rPr>
        <w:t xml:space="preserve">وكان الرسول الكريم صلّی الله علیه و آله أول من غرس هذه البذرة ونماها ورعاها في جميع مراحل حياته ويدل على ذلك ما اثر عن الرسول (صلّی الله علیه و آله) من الأحاديث التي أضفت سمة التشيع على أتباع الإمام علي (علیه السلام) وأشادت بهم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وبشرتهم بأسمى المنازل في الجنة، ومن تلك الأحاديث، قول الرسول: ((يا علي أنت وشيعتك تردون عليّ الحوض))</w:t>
      </w:r>
      <w:r>
        <w:rPr>
          <w:rStyle w:val="FootnoteReference"/>
        </w:rPr>
        <w:footnoteReference w:id="31"/>
      </w:r>
      <w:r>
        <w:rPr>
          <w:rFonts w:ascii="Amiri" w:hAnsi="Amiri" w:eastAsia="Amiri" w:cs="Amiri"/>
          <w:lang w:bidi="ar-SA"/>
          <w:color w:val="111111"/>
          <w:sz w:val="28"/>
          <w:szCs w:val="28"/>
          <w:rtl/>
        </w:rPr>
        <w:t xml:space="preserve">؛ ((يا علي أنت وشيعتك ستقدمون على الله راضون مرضيون))</w:t>
      </w:r>
      <w:r>
        <w:rPr>
          <w:rStyle w:val="FootnoteReference"/>
        </w:rPr>
        <w:footnoteReference w:id="32"/>
      </w:r>
      <w:r>
        <w:rPr>
          <w:rFonts w:ascii="Amiri" w:hAnsi="Amiri" w:eastAsia="Amiri" w:cs="Amiri"/>
          <w:lang w:bidi="ar-SA"/>
          <w:color w:val="111111"/>
          <w:sz w:val="28"/>
          <w:szCs w:val="28"/>
          <w:rtl/>
        </w:rPr>
        <w:t xml:space="preserve">، ((شيعة علي هم الفائزون))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ويدعم القول بظهور التشيع للإمام علي (علیه السلام) منذ عصر الرسول طائفة من المؤرخین منهم السيوطي إذ نقل إن الرسول (صلّی الله علیه و آله) خاطب علياً بقوله: ((أنت وشيعتك موعدكم الحوض إذا جاءت الأمم للحساب تُدعون غرّاً محجلین))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المسعودي في أحداث وفاة النبي (صلّی الله علیه و آله) إن الإمام علياً (علیه السلام) أقام ومن معه من شيعته في منزله بعد بيعة أبي بكر</w:t>
      </w:r>
      <w:r>
        <w:rPr>
          <w:rStyle w:val="FootnoteReference"/>
        </w:rPr>
        <w:footnoteReference w:id="35"/>
      </w:r>
      <w:r>
        <w:rPr>
          <w:rFonts w:ascii="IRNazanin" w:hAnsi="IRNazanin" w:eastAsia="IRNazanin" w:cs="IRNazanin"/>
          <w:lang w:bidi="fa-IR"/>
          <w:color w:val="111111"/>
          <w:sz w:val="28"/>
          <w:szCs w:val="28"/>
          <w:rtl/>
        </w:rPr>
        <w:t xml:space="preserve">، ونقل القندوزي عن أم سلمة إن الرسول (صلّی الله علیه و آله) أثنى على علي وشيعته</w:t>
      </w:r>
      <w:r>
        <w:rPr>
          <w:rStyle w:val="FootnoteReference"/>
        </w:rPr>
        <w:footnoteReference w:id="36"/>
      </w:r>
      <w:r>
        <w:rPr>
          <w:rFonts w:ascii="IRNazanin" w:hAnsi="IRNazanin" w:eastAsia="IRNazanin" w:cs="IRNazanin"/>
          <w:lang w:bidi="fa-IR"/>
          <w:color w:val="111111"/>
          <w:sz w:val="28"/>
          <w:szCs w:val="28"/>
          <w:rtl/>
        </w:rPr>
        <w:t xml:space="preserve">وهذا يوحي بل ويؤكد إن الشيعة كانوا موجودين ومعروفین منذ أيام الرسول (صلّی الله علیه و آله).</w:t>
      </w:r>
    </w:p>
    <w:p>
      <w:pPr>
        <w:pStyle w:val="BookText"/>
      </w:pPr>
      <w:r>
        <w:rPr>
          <w:rFonts w:ascii="IRNazanin" w:hAnsi="IRNazanin" w:eastAsia="IRNazanin" w:cs="IRNazanin"/>
          <w:lang w:bidi="fa-IR"/>
          <w:color w:val="111111"/>
          <w:sz w:val="28"/>
          <w:szCs w:val="28"/>
          <w:rtl/>
        </w:rPr>
        <w:t xml:space="preserve">إلا إن البعض ذهب إلى غیر ذلك إذ أشار بعض من المؤرخین إن التشيع ظهر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مقتل الخليفة الثالث، أو بعد معركة الجمل أو صفین أو بعد استشهاد الإمام علي (علیه السلام) بل وحتى إن قسما من أولئك المؤرخین ارجع ظهور التشيع إلى ما بعد موت معاوية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ناقش الدكتور أحمد الوائلي ما ذهب إليه بعض الباحثین من كون التشيع ظهر يوم السقيفة بأن ذلك دليلٌ على وجوده أيام النبي (صلّی الله علیه و آله) لأنه من غیر المعقول أن يتبلور التشيع في أسبوع واحد أي المدة بین وجود الرسول (صلّی الله علیه و آله) ووفاته، بحيث يتخذ جماعة من الناس مواقف معينة ويتضح لهم اتجاه له ميزاته وخواصه، فإن مثل هذه الآراء تحتاج في تبلورها وتكوينها إلى وقت ليس بالقليل، إذ إن المواقف التي برزت بعد السقيفة لم تتكون بوقت قصیر أو بسرعة كهذه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والواضح الجلي إن ظهور التشيع لعلي (علیه السلام) ومصاحبته كان منذ عصر الرسالة</w:t>
      </w:r>
      <w:r>
        <w:rPr>
          <w:rStyle w:val="FootnoteReference"/>
        </w:rPr>
        <w:footnoteReference w:id="39"/>
      </w:r>
      <w:r>
        <w:rPr>
          <w:rFonts w:ascii="Amiri" w:hAnsi="Amiri" w:eastAsia="Amiri" w:cs="Amiri"/>
          <w:lang w:bidi="ar-SA"/>
          <w:color w:val="111111"/>
          <w:sz w:val="28"/>
          <w:szCs w:val="28"/>
          <w:rtl/>
        </w:rPr>
        <w:t xml:space="preserve">إما ذكره في مراحل متأخرة فهذا لا يدل على انه ابتدأ متأخرا وإنما يدل على أنه كان مذهبا قائماً إضافة على أن ذكره وذكر رجاله في تلك الأحداث يدل على دور فعال له فيها.</w:t>
      </w:r>
    </w:p>
    <w:p>
      <w:pPr>
        <w:pStyle w:val="BookText"/>
      </w:pPr>
      <w:r>
        <w:rPr>
          <w:rFonts w:ascii="IRNazanin" w:hAnsi="IRNazanin" w:eastAsia="IRNazanin" w:cs="IRNazanin"/>
          <w:lang w:bidi="fa-IR"/>
          <w:color w:val="111111"/>
          <w:sz w:val="28"/>
          <w:szCs w:val="28"/>
          <w:rtl/>
        </w:rPr>
        <w:t xml:space="preserve">إذاً فأصحاب الإمام علي (علییه السلام) هم رجال الشيعة الأوائل الذين شايعوا علياً (علیه السلام) على الخصوص وقالوا بإمامته وخلافته نصاً ووصية إما جلياً وإما خفياً واعتقدوا إن الإمامة لا تخرج من أولاده وإن خرجت فبظلم من غيرهم أو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بتقية منهم، وبذلك فإن الشيعة قد اطمأنوا بان علياً (علیه السلام) أفضل الخلق بعد الرسول (صلّی الله علیه و آله) وأحقهم بالإمامة ومن خالفهم في ذلك فإنه كان غر ذلك</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ابن خلدون إن جماعة من الصحابة كانوا يتشيعون لعلي (علیه السلام) ويرون استحقاقه على غیره، ولما عُدل به إلى سواه تأففوا من ذلك وأسفوا، إلا إن القوم لرسوخ قدمهم في الدين وحرصهم على الألفة لم يزيدوا في ذلك على النجوى والتأفف والأسف</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 بذلك الأمر مجموعة من كبار صحابة رسول الله (صلّی الله علیه و آله)</w:t>
      </w:r>
      <w:r>
        <w:rPr>
          <w:rStyle w:val="FootnoteReference"/>
        </w:rPr>
        <w:footnoteReference w:id="42"/>
      </w:r>
      <w:r>
        <w:rPr>
          <w:rFonts w:ascii="IRNazanin" w:hAnsi="IRNazanin" w:eastAsia="IRNazanin" w:cs="IRNazanin"/>
          <w:lang w:bidi="fa-IR"/>
          <w:color w:val="111111"/>
          <w:sz w:val="28"/>
          <w:szCs w:val="28"/>
          <w:rtl/>
        </w:rPr>
        <w:t xml:space="preserve">ولهم في ذلك أراء حتى إن بعضهم جسد رأيه شعراً كقول خزيمة بن ثابت (ذو الشهادتين) صاحب رسول الله (صلّی الله علیه و آله):</w:t>
      </w:r>
    </w:p>
    <w:p>
      <w:pPr>
        <w:pStyle w:val="BookText"/>
      </w:pPr>
      <w:r>
        <w:rPr>
          <w:rFonts w:ascii="Amiri" w:hAnsi="Amiri" w:eastAsia="Amiri" w:cs="Amiri"/>
          <w:lang w:bidi="ar-SA"/>
          <w:color w:val="111111"/>
          <w:sz w:val="28"/>
          <w:szCs w:val="28"/>
          <w:rtl/>
        </w:rPr>
        <w:t xml:space="preserve">إذا نحن بايعنا علياً فحسبنا أبو حسَنٍ مما نخافُ من الفِتنَ وجدناه أولى الناس بالناس انه اطبّ قريش بالكتاب وبالسنن وأن قريشاً لا تشق غباره إذا ما جرى يوماً على الضمر البدن وصيُّ رسول الله من دون أهله وفارسه قد كان في سالف الزمن وأول من صلى من الناس كلهم سوى خيرة النسوان والله ذو المنن</w:t>
      </w:r>
      <w:r>
        <w:rPr>
          <w:rStyle w:val="FootnoteReference"/>
        </w:rPr>
        <w:footnoteReference w:id="43"/>
      </w:r>
      <w:r>
        <w:rPr>
          <w:rFonts w:ascii="Amiri" w:hAnsi="Amiri" w:eastAsia="Amiri" w:cs="Amiri"/>
          <w:lang w:bidi="ar-SA"/>
          <w:color w:val="111111"/>
          <w:sz w:val="28"/>
          <w:szCs w:val="28"/>
          <w:rtl/>
        </w:rPr>
        <w:t xml:space="preserve">وقول أبي الأسود أيضاً:</w:t>
      </w:r>
    </w:p>
    <w:p>
      <w:pPr>
        <w:pStyle w:val="BookText"/>
      </w:pPr>
      <w:r>
        <w:rPr>
          <w:rFonts w:ascii="Amiri" w:hAnsi="Amiri" w:eastAsia="Amiri" w:cs="Amiri"/>
          <w:lang w:bidi="ar-SA"/>
          <w:color w:val="111111"/>
          <w:sz w:val="28"/>
          <w:szCs w:val="28"/>
          <w:rtl/>
        </w:rPr>
        <w:t xml:space="preserve">أحب محمداً حباً شديداً وعباساً وحمزة والوصيا يقول الارذلون بنو قشيرٍ طول الدهر ما تنسى عليا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أحبهم لحب الله حتى اجيئ إذا بعثت على هويا بنو عم النبي و أقربوه أحب الناس كلهم إليّا فإن يكن حبهم رشداً أصبهُ ولست بمخطئٍ إن كان غيّا</w:t>
      </w:r>
      <w:r>
        <w:rPr>
          <w:rStyle w:val="FootnoteReference"/>
        </w:rPr>
        <w:footnoteReference w:id="44"/>
      </w:r>
      <w:r>
        <w:rPr>
          <w:rFonts w:ascii="Amiri" w:hAnsi="Amiri" w:eastAsia="Amiri" w:cs="Amiri"/>
          <w:lang w:bidi="ar-SA"/>
          <w:color w:val="111111"/>
          <w:sz w:val="28"/>
          <w:szCs w:val="28"/>
          <w:rtl/>
        </w:rPr>
        <w:t xml:space="preserve">ولقيس بن سعد:</w:t>
      </w:r>
    </w:p>
    <w:p>
      <w:pPr>
        <w:pStyle w:val="BookText"/>
      </w:pPr>
      <w:r>
        <w:rPr>
          <w:rFonts w:ascii="Amiri" w:hAnsi="Amiri" w:eastAsia="Amiri" w:cs="Amiri"/>
          <w:lang w:bidi="ar-SA"/>
          <w:color w:val="111111"/>
          <w:sz w:val="28"/>
          <w:szCs w:val="28"/>
          <w:rtl/>
        </w:rPr>
        <w:t xml:space="preserve">علي إمامنا وإمام لسوانا أتى به التنزيل يوم قال النبي من كنت مولاه فهذا خطب جليل إنما قاله النبي على الأمة حتم مات فيه قال وقيل</w:t>
      </w:r>
      <w:r>
        <w:rPr>
          <w:rStyle w:val="FootnoteReference"/>
        </w:rPr>
        <w:footnoteReference w:id="45"/>
      </w: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يوم الغدير سوى العيدين لي عيد يوم يُسرّ به السادات والعبيد نال الإمامة فيه المرتضى وله فيها من الله تشريف وتمجيد يقول أحمد خير المرسلين ضحى في مجمع حضرته البيض والسود فالحمد لله حمداً لا انقضاء له له الصنائع والألطاف والجود</w:t>
      </w:r>
      <w:r>
        <w:rPr>
          <w:rStyle w:val="FootnoteReference"/>
        </w:rPr>
        <w:footnoteReference w:id="46"/>
      </w:r>
      <w:r>
        <w:rPr>
          <w:rFonts w:ascii="IRNazanin" w:hAnsi="IRNazanin" w:eastAsia="IRNazanin" w:cs="IRNazanin"/>
          <w:lang w:bidi="fa-IR"/>
          <w:color w:val="111111"/>
          <w:sz w:val="28"/>
          <w:szCs w:val="28"/>
          <w:rtl/>
        </w:rPr>
        <w:t xml:space="preserve">وغیر ذلك كثیر، ومن الملاحظ أنه كان لكل من هؤلاء دور يتفق عليه وينسجم مع أراء ومناقب علي بن أبي طالب (علیه السلام) في أصول القيادة و الهداية وفلسفته في الحياة الدينية والسلوكية والاجتماعية والسياسية في الإسلام لذلك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465_66526"/>
    <w:bookmarkEnd w:id="9"/>
    <w:p>
      <w:pPr>
        <w:pStyle w:val="BookText"/>
      </w:pPr>
      <w:r>
        <w:rPr>
          <w:rFonts w:ascii="Amiri" w:hAnsi="Amiri" w:eastAsia="Amiri" w:cs="Amiri"/>
          <w:lang w:bidi="ar-SA"/>
          <w:color w:val="111111"/>
          <w:sz w:val="28"/>
          <w:szCs w:val="28"/>
          <w:rtl/>
        </w:rPr>
        <w:t xml:space="preserve">يكاد الباحثون ان يجمعوا على أن هؤلاء كانوا النواة التي أثمرت التشيع كونهم تجمعهم صفة واحدة هي الزهد والإيان الصحيح، فلم يشاركوا فيما شارك فيه البعض من الصحابة في الميل إلى الدنيا وشهواتها</w:t>
      </w:r>
      <w:r>
        <w:rPr>
          <w:rStyle w:val="FootnoteReference"/>
        </w:rPr>
        <w:footnoteReference w:id="47"/>
      </w:r>
      <w:r>
        <w:rPr>
          <w:rFonts w:ascii="IRNazanin" w:hAnsi="IRNazanin" w:eastAsia="IRNazanin" w:cs="IRNazanin"/>
          <w:lang w:bidi="fa-IR"/>
          <w:color w:val="111111"/>
          <w:sz w:val="28"/>
          <w:szCs w:val="28"/>
          <w:rtl/>
        </w:rPr>
        <w:t xml:space="preserve">فقد كان الإمام علي (علیه السلام) يتمتع بولاء روحي وفكري من عدد من كبار صحابة رسول الله (صلی الله علیه و آله) في عهد أبي بكر وعمر بن الخطاب وهذا لا يعني إن التشيع الروحي منفصل عن الجانب السياسي بل انه تعبیر عن إيمان أولئك الصحابة بقيادة الإمام علي (علیه السلام) للدعوة بعد وفاة النبي (صلی الله علیه و آله) فكريا وسياسيا وقد انعكس إيمانهم بالجانب الفكري من هذه القيادة بالولاء الروحي وانعكس إيمانهم بالجانب السياسي منها بمعارضتهم لخلافة غیره وبالاتجاه الذي أدى إلى صرف السلطة عن الإمام إلى غیره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أصحاب الإمام علي (علیه السلام) ومن أجل رسم صورة واضحة عن صحابة الإمام علي (علیه السلام) في حقبة عصر الرسالة والذين يعدون بحق أوائل حملة هذه التسمية المباركة على وجه الإجمال؛ نذكر هذا الميدان.</w:t>
      </w:r>
    </w:p>
    <w:p>
      <w:pPr>
        <w:pStyle w:val="Heading3"/>
      </w:pPr>
      <w:bookmarkStart w:id="97" w:name="_Toc13"/>
      <w:r>
        <w:t>أبو الأسود الدؤلي:</w:t>
      </w:r>
      <w:bookmarkEnd w:id="97"/>
    </w:p>
    <w:p>
      <w:pPr>
        <w:pStyle w:val="BookText"/>
      </w:pPr>
      <w:r>
        <w:rPr>
          <w:rFonts w:ascii="Amiri" w:hAnsi="Amiri" w:eastAsia="Amiri" w:cs="Amiri"/>
          <w:lang w:bidi="ar-SA"/>
          <w:color w:val="111111"/>
          <w:sz w:val="28"/>
          <w:szCs w:val="28"/>
          <w:rtl/>
        </w:rPr>
        <w:t xml:space="preserve">ظالم بن عمرو بن سفيان بن عمرو بن حلس بن يعمر بن نفاثة بن عدي بن الدئل بن بكر بن عبد مناة بن كنانة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فأشتهر بها مع انه لم يكن ذا بشرة سوداء وليس له ولد اسمه الأسود</w:t>
      </w:r>
      <w:r>
        <w:rPr>
          <w:rStyle w:val="FootnoteReference"/>
        </w:rPr>
        <w:footnoteReference w:id="49"/>
      </w:r>
      <w:r>
        <w:rPr>
          <w:rFonts w:ascii="IRNazanin" w:hAnsi="IRNazanin" w:eastAsia="IRNazanin" w:cs="IRNazanin"/>
          <w:lang w:bidi="fa-IR"/>
          <w:color w:val="111111"/>
          <w:sz w:val="28"/>
          <w:szCs w:val="28"/>
          <w:rtl/>
        </w:rPr>
        <w:t xml:space="preserve">، ولد أبو الأسود سنة16قبل الهجرة وهو من أهل اليمن، وقد كان الإمام علي بن أبي طالب (علیه السلام) في اليمن في عهد رسول الله (صلی الله علیه و آله) فصحبه أبو الأسود وآزره منذ نعومة أظفاره</w:t>
      </w:r>
      <w:r>
        <w:rPr>
          <w:rStyle w:val="FootnoteReference"/>
        </w:rPr>
        <w:footnoteReference w:id="50"/>
      </w:r>
      <w:r>
        <w:rPr>
          <w:rFonts w:ascii="IRNazanin" w:hAnsi="IRNazanin" w:eastAsia="IRNazanin" w:cs="IRNazanin"/>
          <w:lang w:bidi="fa-IR"/>
          <w:color w:val="111111"/>
          <w:sz w:val="28"/>
          <w:szCs w:val="28"/>
          <w:rtl/>
        </w:rPr>
        <w:t xml:space="preserve">وظل من أصفياء أمیر المؤمنین والإمامین الحسن والحسن (علیه السلام) من بعده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الجاحظ في أبي الأسود انه كان معدودا في طبقات من الناس وهو في كلها مقدم مأثور عنه في جميعها الفضل وكان معدوداً من الفقهاء والشعراء والقراء والمحدثین والأشراف والفرسان والأمراء والدهاة والنحويین و الحاضري الجواب... الخ</w:t>
      </w:r>
      <w:r>
        <w:rPr>
          <w:rStyle w:val="FootnoteReference"/>
        </w:rPr>
        <w:footnoteReference w:id="52"/>
      </w:r>
      <w:r>
        <w:rPr>
          <w:rFonts w:ascii="Amiri" w:hAnsi="Amiri" w:eastAsia="Amiri" w:cs="Amiri"/>
          <w:lang w:bidi="ar-SA"/>
          <w:color w:val="111111"/>
          <w:sz w:val="28"/>
          <w:szCs w:val="28"/>
          <w:rtl/>
        </w:rPr>
        <w:t xml:space="preserve">، وقد جمع أبو الأسود سداد الرأي وعظم العقل وجودة اللسان و طلاقته</w:t>
      </w:r>
      <w:r>
        <w:rPr>
          <w:rStyle w:val="FootnoteReference"/>
        </w:rPr>
        <w:footnoteReference w:id="53"/>
      </w:r>
      <w:r>
        <w:rPr>
          <w:rFonts w:ascii="IRNazanin" w:hAnsi="IRNazanin" w:eastAsia="IRNazanin" w:cs="IRNazanin"/>
          <w:lang w:bidi="fa-IR"/>
          <w:color w:val="111111"/>
          <w:sz w:val="28"/>
          <w:szCs w:val="28"/>
          <w:rtl/>
        </w:rPr>
        <w:t xml:space="preserve">، وخلَّفَ أبو الأسود من الأولاد عطاءً وحرباً وقيل (أبو حرب) وبنتین</w:t>
      </w:r>
      <w:r>
        <w:rPr>
          <w:rStyle w:val="FootnoteReference"/>
        </w:rPr>
        <w:footnoteReference w:id="54"/>
      </w:r>
      <w:r>
        <w:rPr>
          <w:rFonts w:ascii="IRNazanin" w:hAnsi="IRNazanin" w:eastAsia="IRNazanin" w:cs="IRNazanin"/>
          <w:lang w:bidi="fa-IR"/>
          <w:color w:val="111111"/>
          <w:sz w:val="28"/>
          <w:szCs w:val="28"/>
          <w:rtl/>
        </w:rPr>
        <w:t xml:space="preserve">. وتوفي في الطاعون الذي أصاب البصرة سنة 69ه وهو ابن خمس وثمانین سنة</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465_66528"/>
    <w:bookmarkEnd w:id="10"/>
    <w:p>
      <w:pPr>
        <w:pStyle w:val="Heading3"/>
      </w:pPr>
      <w:bookmarkStart w:id="98" w:name="_Toc14"/>
      <w:r>
        <w:t>أبو أيوب الأنصاري:</w:t>
      </w:r>
      <w:bookmarkEnd w:id="98"/>
    </w:p>
    <w:p>
      <w:pPr>
        <w:pStyle w:val="BookText"/>
      </w:pPr>
      <w:r>
        <w:rPr>
          <w:rFonts w:ascii="Amiri" w:hAnsi="Amiri" w:eastAsia="Amiri" w:cs="Amiri"/>
          <w:lang w:bidi="ar-SA"/>
          <w:color w:val="111111"/>
          <w:sz w:val="28"/>
          <w:szCs w:val="28"/>
          <w:rtl/>
        </w:rPr>
        <w:t xml:space="preserve">خالد بن زيد بن كليب ثعلبة بن عبد عوف بن غنم بن مالك بن النجار، ومعروف باسمه وكنيته، وأمه هند بنت سعيد بن عمرو من بني الحارث بن الخزرج</w:t>
      </w:r>
      <w:r>
        <w:rPr>
          <w:rStyle w:val="FootnoteReference"/>
        </w:rPr>
        <w:footnoteReference w:id="56"/>
      </w:r>
      <w:r>
        <w:rPr>
          <w:rFonts w:ascii="IRNazanin" w:hAnsi="IRNazanin" w:eastAsia="IRNazanin" w:cs="IRNazanin"/>
          <w:lang w:bidi="fa-IR"/>
          <w:color w:val="111111"/>
          <w:sz w:val="28"/>
          <w:szCs w:val="28"/>
          <w:rtl/>
        </w:rPr>
        <w:t xml:space="preserve">، وهو الذي خصه النبي (صلی الله علیه و آله) بالنزول في بني النجار حین قدم المدينة حتى بني مسكنه ومسجده</w:t>
      </w:r>
      <w:r>
        <w:rPr>
          <w:rStyle w:val="FootnoteReference"/>
        </w:rPr>
        <w:footnoteReference w:id="57"/>
      </w:r>
      <w:r>
        <w:rPr>
          <w:rFonts w:ascii="IRNazanin" w:hAnsi="IRNazanin" w:eastAsia="IRNazanin" w:cs="IRNazanin"/>
          <w:lang w:bidi="fa-IR"/>
          <w:color w:val="111111"/>
          <w:sz w:val="28"/>
          <w:szCs w:val="28"/>
          <w:rtl/>
        </w:rPr>
        <w:t xml:space="preserve">وقد شهد العقبة وبدراً وأحد والخندق والمشاهد كلها مع رسول الله (صلی الله علیه و آله)</w:t>
      </w:r>
      <w:r>
        <w:rPr>
          <w:rStyle w:val="FootnoteReference"/>
        </w:rPr>
        <w:footnoteReference w:id="58"/>
      </w:r>
      <w:r>
        <w:rPr>
          <w:rFonts w:ascii="IRNazanin" w:hAnsi="IRNazanin" w:eastAsia="IRNazanin" w:cs="IRNazanin"/>
          <w:lang w:bidi="fa-IR"/>
          <w:color w:val="111111"/>
          <w:sz w:val="28"/>
          <w:szCs w:val="28"/>
          <w:rtl/>
        </w:rPr>
        <w:t xml:space="preserve">. وبعد وفاة الرسول (صلی الله علیه و آله) كان من السابقين إلى موالاة أمیر المؤمنین علي بن أبي طالب (علیه السلام) الثابتین معه</w:t>
      </w:r>
      <w:r>
        <w:rPr>
          <w:rStyle w:val="FootnoteReference"/>
        </w:rPr>
        <w:footnoteReference w:id="59"/>
      </w:r>
      <w:r>
        <w:rPr>
          <w:rFonts w:ascii="Amiri" w:hAnsi="Amiri" w:eastAsia="Amiri" w:cs="Amiri"/>
          <w:lang w:bidi="ar-SA"/>
          <w:color w:val="111111"/>
          <w:sz w:val="28"/>
          <w:szCs w:val="28"/>
          <w:rtl/>
        </w:rPr>
        <w:t xml:space="preserve">، وكان شجاعاً صابراً فارساً محباً للجهاد في سبيل الله عاش إلى أيام بني أمية وقد انتقل من المدينة إلى الشام</w:t>
      </w:r>
      <w:r>
        <w:rPr>
          <w:rStyle w:val="FootnoteReference"/>
        </w:rPr>
        <w:footnoteReference w:id="60"/>
      </w:r>
      <w:r>
        <w:rPr>
          <w:rFonts w:ascii="Amiri" w:hAnsi="Amiri" w:eastAsia="Amiri" w:cs="Amiri"/>
          <w:lang w:bidi="ar-SA"/>
          <w:color w:val="111111"/>
          <w:sz w:val="28"/>
          <w:szCs w:val="28"/>
          <w:rtl/>
        </w:rPr>
        <w:t xml:space="preserve">واختلف في سنة وفاته فقيل انه توفي سنة51ه وقيل52ه وقيل55ه إلا أن المؤكد فقط هو مكان وفاته إذ توفي ودفن في القسطنطينية</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465_66529"/>
    <w:bookmarkEnd w:id="11"/>
    <w:p>
      <w:pPr>
        <w:pStyle w:val="Heading3"/>
      </w:pPr>
      <w:bookmarkStart w:id="99" w:name="_Toc15"/>
      <w:r>
        <w:t>أبو ذر الغفاري:</w:t>
      </w:r>
      <w:bookmarkEnd w:id="99"/>
    </w:p>
    <w:p>
      <w:pPr>
        <w:pStyle w:val="BookText"/>
      </w:pPr>
      <w:r>
        <w:rPr>
          <w:rFonts w:ascii="IRNazanin" w:hAnsi="IRNazanin" w:eastAsia="IRNazanin" w:cs="IRNazanin"/>
          <w:lang w:bidi="fa-IR"/>
          <w:color w:val="111111"/>
          <w:sz w:val="28"/>
          <w:szCs w:val="28"/>
          <w:rtl/>
        </w:rPr>
        <w:t xml:space="preserve">اختلف المؤرخون في اسمه اختلافاً كبیراً فذكر البعض أن اسمه بُرير بن جنادة</w:t>
      </w:r>
      <w:r>
        <w:rPr>
          <w:rStyle w:val="FootnoteReference"/>
        </w:rPr>
        <w:footnoteReference w:id="62"/>
      </w:r>
      <w:r>
        <w:rPr>
          <w:rFonts w:ascii="Amiri" w:hAnsi="Amiri" w:eastAsia="Amiri" w:cs="Amiri"/>
          <w:lang w:bidi="ar-SA"/>
          <w:color w:val="111111"/>
          <w:sz w:val="28"/>
          <w:szCs w:val="28"/>
          <w:rtl/>
        </w:rPr>
        <w:t xml:space="preserve">وقيل أن اسمه بُرير بن عبد الله</w:t>
      </w:r>
      <w:r>
        <w:rPr>
          <w:rStyle w:val="FootnoteReference"/>
        </w:rPr>
        <w:footnoteReference w:id="63"/>
      </w:r>
      <w:r>
        <w:rPr>
          <w:rFonts w:ascii="Amiri" w:hAnsi="Amiri" w:eastAsia="Amiri" w:cs="Amiri"/>
          <w:lang w:bidi="ar-SA"/>
          <w:color w:val="111111"/>
          <w:sz w:val="28"/>
          <w:szCs w:val="28"/>
          <w:rtl/>
        </w:rPr>
        <w:t xml:space="preserve">وقيل برير بن جندب</w:t>
      </w:r>
      <w:r>
        <w:rPr>
          <w:rStyle w:val="FootnoteReference"/>
        </w:rPr>
        <w:footnoteReference w:id="64"/>
      </w:r>
      <w:r>
        <w:rPr>
          <w:rFonts w:ascii="Amiri" w:hAnsi="Amiri" w:eastAsia="Amiri" w:cs="Amiri"/>
          <w:lang w:bidi="ar-SA"/>
          <w:color w:val="111111"/>
          <w:sz w:val="28"/>
          <w:szCs w:val="28"/>
          <w:rtl/>
        </w:rPr>
        <w:t xml:space="preserve">وذهب اغلبهم إلى انه جندب بن جنادة بن سفيان بن عُبيد بن عرام بن غفار مليل بن حمزة بن بكر بن عبد مناة بن كنانة بن خزيمة بن مدركة الغفاري</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أعلام الصحابة وزهّادهم والمهاجرين، اسلم قديماً بمكة ويقال كان خامساً في الإسلام، زاهداً صادقاً، أول من حيّا الرسول (صلی الله علیه و آله) بتحية الإسلام وأول من لقُبّ بالشيعي على عهد النبي (صلی الله علیه و آله)</w:t>
      </w:r>
      <w:r>
        <w:rPr>
          <w:rStyle w:val="FootnoteReference"/>
        </w:rPr>
        <w:footnoteReference w:id="66"/>
      </w:r>
      <w:r>
        <w:rPr>
          <w:rFonts w:ascii="IRNazanin" w:hAnsi="IRNazanin" w:eastAsia="IRNazanin" w:cs="IRNazanin"/>
          <w:lang w:bidi="fa-IR"/>
          <w:color w:val="111111"/>
          <w:sz w:val="28"/>
          <w:szCs w:val="28"/>
          <w:rtl/>
        </w:rPr>
        <w:t xml:space="preserve">وكان أبو ذر يوازي ابن مسعود في العلم والفضل لا تأخذه في الله لومة لائم، قال فيه النبي (صلی الله علیه و آله): ((ما أقلت الغبراء ولا أظلت الخضراء أصدق لهجة من أبي ذر))</w:t>
      </w:r>
      <w:r>
        <w:rPr>
          <w:rStyle w:val="FootnoteReference"/>
        </w:rPr>
        <w:footnoteReference w:id="67"/>
      </w:r>
      <w:r>
        <w:rPr>
          <w:rFonts w:ascii="Amiri" w:hAnsi="Amiri" w:eastAsia="Amiri" w:cs="Amiri"/>
          <w:lang w:bidi="ar-SA"/>
          <w:color w:val="111111"/>
          <w:sz w:val="28"/>
          <w:szCs w:val="28"/>
          <w:rtl/>
        </w:rPr>
        <w:t xml:space="preserve">، لم يشهد بدراً ولا أحد ولا الخندق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465_66530"/>
    <w:bookmarkEnd w:id="12"/>
    <w:p>
      <w:pPr>
        <w:pStyle w:val="BookText"/>
      </w:pPr>
      <w:r>
        <w:rPr>
          <w:rFonts w:ascii="IRNazanin" w:hAnsi="IRNazanin" w:eastAsia="IRNazanin" w:cs="IRNazanin"/>
          <w:lang w:bidi="fa-IR"/>
          <w:color w:val="111111"/>
          <w:sz w:val="28"/>
          <w:szCs w:val="28"/>
          <w:rtl/>
        </w:rPr>
        <w:t xml:space="preserve">لأنه حین اسلم رجع إلى قومه (بني غفار) وأقام فيهم حتى مضت هذه المشاهد ثم قدم المدينة على رسول الله (صلی الله علیه و آله)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توفي أبو ذر سنة32ه وتحقق ما وعده إياه النبي (صلی الله علیه و آله) بقوله: (يرحم الله أبا ذر يعيش وحده ويموت وحده) إذ توفي في الربذة، ولم يكن معه إلا ابنته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100" w:name="_Toc16"/>
      <w:r>
        <w:t>أبو رافع القطبي:</w:t>
      </w:r>
      <w:bookmarkEnd w:id="100"/>
    </w:p>
    <w:p>
      <w:pPr>
        <w:pStyle w:val="BookText"/>
      </w:pPr>
      <w:r>
        <w:rPr>
          <w:rFonts w:ascii="IRNazanin" w:hAnsi="IRNazanin" w:eastAsia="IRNazanin" w:cs="IRNazanin"/>
          <w:lang w:bidi="fa-IR"/>
          <w:color w:val="111111"/>
          <w:sz w:val="28"/>
          <w:szCs w:val="28"/>
          <w:rtl/>
        </w:rPr>
        <w:t xml:space="preserve">هو مولى رسول الله (صلی الله علیه و آله) وقد اختلف المؤرخون في اسمه فقيل اسمه إبراهيم وقيل أسلم</w:t>
      </w:r>
      <w:r>
        <w:rPr>
          <w:rStyle w:val="FootnoteReference"/>
        </w:rPr>
        <w:footnoteReference w:id="70"/>
      </w:r>
      <w:r>
        <w:rPr>
          <w:rFonts w:ascii="IRNazanin" w:hAnsi="IRNazanin" w:eastAsia="IRNazanin" w:cs="IRNazanin"/>
          <w:lang w:bidi="fa-IR"/>
          <w:color w:val="111111"/>
          <w:sz w:val="28"/>
          <w:szCs w:val="28"/>
          <w:rtl/>
        </w:rPr>
        <w:t xml:space="preserve">كان عبداً للعباس بن عبد المطلب فوهبه النبي (صلی الله علیه و آله) فلما بُشرّ الرسول (صلی الله علیه و آله) بإسلام العباس أعتقه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شهد مع النبي (صلی الله علیه و آله) أحد والخندق وما بعدهما</w:t>
      </w:r>
      <w:r>
        <w:rPr>
          <w:rStyle w:val="FootnoteReference"/>
        </w:rPr>
        <w:footnoteReference w:id="72"/>
      </w:r>
      <w:r>
        <w:rPr>
          <w:rFonts w:ascii="IRNazanin" w:hAnsi="IRNazanin" w:eastAsia="IRNazanin" w:cs="IRNazanin"/>
          <w:lang w:bidi="fa-IR"/>
          <w:color w:val="111111"/>
          <w:sz w:val="28"/>
          <w:szCs w:val="28"/>
          <w:rtl/>
        </w:rPr>
        <w:t xml:space="preserve">وكان أيام خلافة الإمام علي (علیه السلام) خازن بيت المال بالكوفة</w:t>
      </w:r>
      <w:r>
        <w:rPr>
          <w:rStyle w:val="FootnoteReference"/>
        </w:rPr>
        <w:footnoteReference w:id="73"/>
      </w:r>
      <w:r>
        <w:rPr>
          <w:rFonts w:ascii="Amiri" w:hAnsi="Amiri" w:eastAsia="Amiri" w:cs="Amiri"/>
          <w:lang w:bidi="ar-SA"/>
          <w:color w:val="111111"/>
          <w:sz w:val="28"/>
          <w:szCs w:val="28"/>
          <w:rtl/>
        </w:rPr>
        <w:t xml:space="preserve">، وكذلك عمل ولداه عبيد الله وعلي كتّاباً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8465_66531"/>
    <w:bookmarkEnd w:id="13"/>
    <w:p>
      <w:pPr>
        <w:pStyle w:val="BookText"/>
      </w:pPr>
      <w:r>
        <w:rPr>
          <w:rFonts w:ascii="IRNazanin" w:hAnsi="IRNazanin" w:eastAsia="IRNazanin" w:cs="IRNazanin"/>
          <w:lang w:bidi="fa-IR"/>
          <w:color w:val="111111"/>
          <w:sz w:val="28"/>
          <w:szCs w:val="28"/>
          <w:rtl/>
        </w:rPr>
        <w:t xml:space="preserve">لأمیر المؤمنین علي (علیه السلام)</w:t>
      </w:r>
      <w:r>
        <w:rPr>
          <w:rStyle w:val="FootnoteReference"/>
        </w:rPr>
        <w:footnoteReference w:id="74"/>
      </w:r>
      <w:r>
        <w:rPr>
          <w:rFonts w:ascii="Amiri" w:hAnsi="Amiri" w:eastAsia="Amiri" w:cs="Amiri"/>
          <w:lang w:bidi="ar-SA"/>
          <w:color w:val="111111"/>
          <w:sz w:val="28"/>
          <w:szCs w:val="28"/>
          <w:rtl/>
        </w:rPr>
        <w:t xml:space="preserve">. توفي سنة40ه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101" w:name="_Toc17"/>
      <w:r>
        <w:t>أبو سعيد الخدري:</w:t>
      </w:r>
      <w:bookmarkEnd w:id="101"/>
    </w:p>
    <w:p>
      <w:pPr>
        <w:pStyle w:val="BookText"/>
      </w:pPr>
      <w:r>
        <w:rPr>
          <w:rFonts w:ascii="Amiri" w:hAnsi="Amiri" w:eastAsia="Amiri" w:cs="Amiri"/>
          <w:lang w:bidi="ar-SA"/>
          <w:color w:val="111111"/>
          <w:sz w:val="28"/>
          <w:szCs w:val="28"/>
          <w:rtl/>
        </w:rPr>
        <w:t xml:space="preserve">سعد بن مالك بن سنان بن ثعلبة بن عبيد بن الأبحر وهو خدرة بن عوف بن الحارث بن الخزرج بن الحارث بن الخزرج الأنصاري الخدري وأمه أنيسة بنت أبي حارثة من بني عدي بن النجار</w:t>
      </w:r>
      <w:r>
        <w:rPr>
          <w:rStyle w:val="FootnoteReference"/>
        </w:rPr>
        <w:footnoteReference w:id="76"/>
      </w:r>
      <w:r>
        <w:rPr>
          <w:rFonts w:ascii="IRNazanin" w:hAnsi="IRNazanin" w:eastAsia="IRNazanin" w:cs="IRNazanin"/>
          <w:lang w:bidi="fa-IR"/>
          <w:color w:val="111111"/>
          <w:sz w:val="28"/>
          <w:szCs w:val="28"/>
          <w:rtl/>
        </w:rPr>
        <w:t xml:space="preserve">، صاحب رسول الله (صلی الله علیه و آله) ومن فضلاء أهل المدينة</w:t>
      </w:r>
      <w:r>
        <w:rPr>
          <w:rStyle w:val="FootnoteReference"/>
        </w:rPr>
        <w:footnoteReference w:id="77"/>
      </w:r>
      <w:r>
        <w:rPr>
          <w:rFonts w:ascii="Amiri" w:hAnsi="Amiri" w:eastAsia="Amiri" w:cs="Amiri"/>
          <w:lang w:bidi="ar-SA"/>
          <w:color w:val="111111"/>
          <w:sz w:val="28"/>
          <w:szCs w:val="28"/>
          <w:rtl/>
        </w:rPr>
        <w:t xml:space="preserve">شهد أبو سعيد الخندق وما بعدها وشهد بيعة الرضوان</w:t>
      </w:r>
      <w:r>
        <w:rPr>
          <w:rStyle w:val="FootnoteReference"/>
        </w:rPr>
        <w:footnoteReference w:id="78"/>
      </w:r>
      <w:r>
        <w:rPr>
          <w:rFonts w:ascii="IRNazanin" w:hAnsi="IRNazanin" w:eastAsia="IRNazanin" w:cs="IRNazanin"/>
          <w:lang w:bidi="fa-IR"/>
          <w:color w:val="111111"/>
          <w:sz w:val="28"/>
          <w:szCs w:val="28"/>
          <w:rtl/>
        </w:rPr>
        <w:t xml:space="preserve">ومن السابقين في مصاحبة الإمام (علیه السلام)</w:t>
      </w:r>
      <w:r>
        <w:rPr>
          <w:rStyle w:val="FootnoteReference"/>
        </w:rPr>
        <w:footnoteReference w:id="79"/>
      </w:r>
      <w:r>
        <w:rPr>
          <w:rFonts w:ascii="Amiri" w:hAnsi="Amiri" w:eastAsia="Amiri" w:cs="Amiri"/>
          <w:lang w:bidi="ar-SA"/>
          <w:color w:val="111111"/>
          <w:sz w:val="28"/>
          <w:szCs w:val="28"/>
          <w:rtl/>
        </w:rPr>
        <w:t xml:space="preserve">، توفي سنة74ه ودفن بالبقيع</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3"/>
      </w:pPr>
      <w:bookmarkStart w:id="102" w:name="_Toc18"/>
      <w:r>
        <w:t>أبو قتادة الأنصاري:</w:t>
      </w:r>
      <w:bookmarkEnd w:id="102"/>
    </w:p>
    <w:p>
      <w:pPr>
        <w:pStyle w:val="BookText"/>
      </w:pPr>
      <w:r>
        <w:rPr>
          <w:rFonts w:ascii="Amiri" w:hAnsi="Amiri" w:eastAsia="Amiri" w:cs="Amiri"/>
          <w:lang w:bidi="ar-SA"/>
          <w:color w:val="111111"/>
          <w:sz w:val="28"/>
          <w:szCs w:val="28"/>
          <w:rtl/>
        </w:rPr>
        <w:t xml:space="preserve">الحارث بن ربعي ابن بلدعة</w:t>
      </w:r>
      <w:r>
        <w:rPr>
          <w:rStyle w:val="FootnoteReference"/>
        </w:rPr>
        <w:footnoteReference w:id="81"/>
      </w:r>
      <w:r>
        <w:rPr>
          <w:rFonts w:ascii="Amiri" w:hAnsi="Amiri" w:eastAsia="Amiri" w:cs="Amiri"/>
          <w:lang w:bidi="ar-SA"/>
          <w:color w:val="111111"/>
          <w:sz w:val="28"/>
          <w:szCs w:val="28"/>
          <w:rtl/>
        </w:rPr>
        <w:t xml:space="preserve">واحد من فضلاء الصحابة لم يشهد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8465_66532"/>
    <w:bookmarkEnd w:id="14"/>
    <w:p>
      <w:pPr>
        <w:pStyle w:val="BookText"/>
      </w:pPr>
      <w:r>
        <w:rPr>
          <w:rFonts w:ascii="Amiri" w:hAnsi="Amiri" w:eastAsia="Amiri" w:cs="Amiri"/>
          <w:lang w:bidi="ar-SA"/>
          <w:color w:val="111111"/>
          <w:sz w:val="28"/>
          <w:szCs w:val="28"/>
          <w:rtl/>
        </w:rPr>
        <w:t xml:space="preserve">بدراً</w:t>
      </w:r>
      <w:r>
        <w:rPr>
          <w:rStyle w:val="FootnoteReference"/>
        </w:rPr>
        <w:footnoteReference w:id="82"/>
      </w:r>
      <w:r>
        <w:rPr>
          <w:rFonts w:ascii="Amiri" w:hAnsi="Amiri" w:eastAsia="Amiri" w:cs="Amiri"/>
          <w:lang w:bidi="ar-SA"/>
          <w:color w:val="111111"/>
          <w:sz w:val="28"/>
          <w:szCs w:val="28"/>
          <w:rtl/>
        </w:rPr>
        <w:t xml:space="preserve">شهد أحد والحديبية</w:t>
      </w:r>
      <w:r>
        <w:rPr>
          <w:rStyle w:val="FootnoteReference"/>
        </w:rPr>
        <w:footnoteReference w:id="83"/>
      </w:r>
      <w:r>
        <w:rPr>
          <w:rFonts w:ascii="Amiri" w:hAnsi="Amiri" w:eastAsia="Amiri" w:cs="Amiri"/>
          <w:lang w:bidi="ar-SA"/>
          <w:color w:val="111111"/>
          <w:sz w:val="28"/>
          <w:szCs w:val="28"/>
          <w:rtl/>
        </w:rPr>
        <w:t xml:space="preserve">، أصيبت إحدى عينيه بطعنة في معركة أحد</w:t>
      </w:r>
      <w:r>
        <w:rPr>
          <w:rStyle w:val="FootnoteReference"/>
        </w:rPr>
        <w:footnoteReference w:id="84"/>
      </w:r>
      <w:r>
        <w:rPr>
          <w:rFonts w:ascii="IRNazanin" w:hAnsi="IRNazanin" w:eastAsia="IRNazanin" w:cs="IRNazanin"/>
          <w:lang w:bidi="fa-IR"/>
          <w:color w:val="111111"/>
          <w:sz w:val="28"/>
          <w:szCs w:val="28"/>
          <w:rtl/>
        </w:rPr>
        <w:t xml:space="preserve">وكان احد شجعان جيش النبي (صلی الله علیه و آله) وكذلك صحب أمر المؤمنین علياً (علیه السلام) وعمل له عاملاً على المدينة</w:t>
      </w:r>
      <w:r>
        <w:rPr>
          <w:rStyle w:val="FootnoteReference"/>
        </w:rPr>
        <w:footnoteReference w:id="85"/>
      </w:r>
      <w:r>
        <w:rPr>
          <w:rFonts w:ascii="IRNazanin" w:hAnsi="IRNazanin" w:eastAsia="IRNazanin" w:cs="IRNazanin"/>
          <w:lang w:bidi="fa-IR"/>
          <w:color w:val="111111"/>
          <w:sz w:val="28"/>
          <w:szCs w:val="28"/>
          <w:rtl/>
        </w:rPr>
        <w:t xml:space="preserve">، واختلف في سنة وفاته قيل انه مات في خلافة الإمام (علیه السلام) بالكوفة وصى عليه الإمام علي (علیه السلام) وقيل بل توفي سنة أربع وخمسین للهجرة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3"/>
      </w:pPr>
      <w:bookmarkStart w:id="103" w:name="_Toc19"/>
      <w:r>
        <w:t>أبو مسعود البدري:</w:t>
      </w:r>
      <w:bookmarkEnd w:id="103"/>
    </w:p>
    <w:p>
      <w:pPr>
        <w:pStyle w:val="BookText"/>
      </w:pPr>
      <w:r>
        <w:rPr>
          <w:rFonts w:ascii="IRNazanin" w:hAnsi="IRNazanin" w:eastAsia="IRNazanin" w:cs="IRNazanin"/>
          <w:lang w:bidi="fa-IR"/>
          <w:color w:val="111111"/>
          <w:sz w:val="28"/>
          <w:szCs w:val="28"/>
          <w:rtl/>
        </w:rPr>
        <w:t xml:space="preserve">عقبة بن عمرو بن ثعلبة بن أسیرة بن عسیرة بن عطية بن خدارة بن عوف بن الحارث الخزرجي الأنصاري، مشهور بكنيته</w:t>
      </w:r>
      <w:r>
        <w:rPr>
          <w:rStyle w:val="FootnoteReference"/>
        </w:rPr>
        <w:footnoteReference w:id="87"/>
      </w:r>
      <w:r>
        <w:rPr>
          <w:rFonts w:ascii="Amiri" w:hAnsi="Amiri" w:eastAsia="Amiri" w:cs="Amiri"/>
          <w:lang w:bidi="ar-SA"/>
          <w:color w:val="111111"/>
          <w:sz w:val="28"/>
          <w:szCs w:val="28"/>
          <w:rtl/>
        </w:rPr>
        <w:t xml:space="preserve">. أمه سلمى بنت عوف بن عبد الله بن خالد بن قضاعة الأنصاري</w:t>
      </w:r>
      <w:r>
        <w:rPr>
          <w:rStyle w:val="FootnoteReference"/>
        </w:rPr>
        <w:footnoteReference w:id="88"/>
      </w:r>
      <w:r>
        <w:rPr>
          <w:rFonts w:ascii="Amiri" w:hAnsi="Amiri" w:eastAsia="Amiri" w:cs="Amiri"/>
          <w:lang w:bidi="ar-SA"/>
          <w:color w:val="111111"/>
          <w:sz w:val="28"/>
          <w:szCs w:val="28"/>
          <w:rtl/>
        </w:rPr>
        <w:t xml:space="preserve">. لم يشهد بدراً وإنما قيل له البدري لأنه من أهل ماء بدر، سكن الكوفة</w:t>
      </w:r>
      <w:r>
        <w:rPr>
          <w:rStyle w:val="FootnoteReference"/>
        </w:rPr>
        <w:footnoteReference w:id="89"/>
      </w:r>
      <w:r>
        <w:rPr>
          <w:rFonts w:ascii="Amiri" w:hAnsi="Amiri" w:eastAsia="Amiri" w:cs="Amiri"/>
          <w:lang w:bidi="ar-SA"/>
          <w:color w:val="111111"/>
          <w:sz w:val="28"/>
          <w:szCs w:val="28"/>
          <w:rtl/>
        </w:rPr>
        <w:t xml:space="preserve">شهد العقبة الثانية وكان أحدث من شهدها سنّاً وشهد أحداً وما بعدها من المشاهد</w:t>
      </w:r>
      <w:r>
        <w:rPr>
          <w:rStyle w:val="FootnoteReference"/>
        </w:rPr>
        <w:footnoteReference w:id="90"/>
      </w:r>
      <w:r>
        <w:rPr>
          <w:rFonts w:ascii="Amiri" w:hAnsi="Amiri" w:eastAsia="Amiri" w:cs="Amiri"/>
          <w:lang w:bidi="ar-SA"/>
          <w:color w:val="111111"/>
          <w:sz w:val="28"/>
          <w:szCs w:val="28"/>
          <w:rtl/>
        </w:rPr>
        <w:t xml:space="preserve">. قيل انه توفي سنة40ه وقيل قبلها</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465_66533"/>
    <w:bookmarkEnd w:id="15"/>
    <w:p>
      <w:pPr>
        <w:pStyle w:val="Heading3"/>
      </w:pPr>
      <w:bookmarkStart w:id="104" w:name="_Toc20"/>
      <w:r>
        <w:t>أبو الهيثم:</w:t>
      </w:r>
      <w:bookmarkEnd w:id="104"/>
    </w:p>
    <w:p>
      <w:pPr>
        <w:pStyle w:val="BookText"/>
      </w:pPr>
      <w:r>
        <w:rPr>
          <w:rFonts w:ascii="Amiri" w:hAnsi="Amiri" w:eastAsia="Amiri" w:cs="Amiri"/>
          <w:lang w:bidi="ar-SA"/>
          <w:color w:val="111111"/>
          <w:sz w:val="28"/>
          <w:szCs w:val="28"/>
          <w:rtl/>
        </w:rPr>
        <w:t xml:space="preserve">مالك بن التيهان بن عُتيك بن عمرو بن عبد الأعلم بن عامر بن زعوراء بن جشم بن الحارث بن عمر بن مالك بن الأوسي</w:t>
      </w:r>
      <w:r>
        <w:rPr>
          <w:rStyle w:val="FootnoteReference"/>
        </w:rPr>
        <w:footnoteReference w:id="92"/>
      </w:r>
      <w:r>
        <w:rPr>
          <w:rFonts w:ascii="IRNazanin" w:hAnsi="IRNazanin" w:eastAsia="IRNazanin" w:cs="IRNazanin"/>
          <w:lang w:bidi="fa-IR"/>
          <w:color w:val="111111"/>
          <w:sz w:val="28"/>
          <w:szCs w:val="28"/>
          <w:rtl/>
        </w:rPr>
        <w:t xml:space="preserve">كان يكره الأصنام في الجاهلية ويقول بالتوحيد، وكان أول من اسلم من الأنصار الذين لقوا رسول الله (صلی الله علیه و آله) بمكة</w:t>
      </w:r>
      <w:r>
        <w:rPr>
          <w:rStyle w:val="FootnoteReference"/>
        </w:rPr>
        <w:footnoteReference w:id="93"/>
      </w:r>
      <w:r>
        <w:rPr>
          <w:rFonts w:ascii="Amiri" w:hAnsi="Amiri" w:eastAsia="Amiri" w:cs="Amiri"/>
          <w:lang w:bidi="ar-SA"/>
          <w:color w:val="111111"/>
          <w:sz w:val="28"/>
          <w:szCs w:val="28"/>
          <w:rtl/>
        </w:rPr>
        <w:t xml:space="preserve">، شهد بيعة العقبة الأولى والثانية وكان احد النقباء ليلة العقبة</w:t>
      </w:r>
      <w:r>
        <w:rPr>
          <w:rStyle w:val="FootnoteReference"/>
        </w:rPr>
        <w:footnoteReference w:id="94"/>
      </w:r>
      <w:r>
        <w:rPr>
          <w:rFonts w:ascii="Amiri" w:hAnsi="Amiri" w:eastAsia="Amiri" w:cs="Amiri"/>
          <w:lang w:bidi="ar-SA"/>
          <w:color w:val="111111"/>
          <w:sz w:val="28"/>
          <w:szCs w:val="28"/>
          <w:rtl/>
        </w:rPr>
        <w:t xml:space="preserve">وشهد بدراً وأحد والمشاهد كلها</w:t>
      </w:r>
      <w:r>
        <w:rPr>
          <w:rStyle w:val="FootnoteReference"/>
        </w:rPr>
        <w:footnoteReference w:id="95"/>
      </w:r>
      <w:r>
        <w:rPr>
          <w:rFonts w:ascii="IRNazanin" w:hAnsi="IRNazanin" w:eastAsia="IRNazanin" w:cs="IRNazanin"/>
          <w:lang w:bidi="fa-IR"/>
          <w:color w:val="111111"/>
          <w:sz w:val="28"/>
          <w:szCs w:val="28"/>
          <w:rtl/>
        </w:rPr>
        <w:t xml:space="preserve">. وقد اختلف في سنة وفاته فقيل مات سنة20ه وقيل21ه وقيل بل استشهد بصفین سنة37ه مع الإمام علي (علیه السلام)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105" w:name="_Toc21"/>
      <w:r>
        <w:t>الأحنف بن قيس:</w:t>
      </w:r>
      <w:bookmarkEnd w:id="105"/>
    </w:p>
    <w:p>
      <w:pPr>
        <w:pStyle w:val="BookText"/>
      </w:pPr>
      <w:r>
        <w:rPr>
          <w:rFonts w:ascii="IRNazanin" w:hAnsi="IRNazanin" w:eastAsia="IRNazanin" w:cs="IRNazanin"/>
          <w:lang w:bidi="fa-IR"/>
          <w:color w:val="111111"/>
          <w:sz w:val="28"/>
          <w:szCs w:val="28"/>
          <w:rtl/>
        </w:rPr>
        <w:t xml:space="preserve">هو الضحاك بن قيس بن معاوية بن حصین التميمي السعدي وقيل إن اسمه صخر وكنيته أبو بحر</w:t>
      </w:r>
      <w:r>
        <w:rPr>
          <w:rStyle w:val="FootnoteReference"/>
        </w:rPr>
        <w:footnoteReference w:id="97"/>
      </w:r>
      <w:r>
        <w:rPr>
          <w:rFonts w:ascii="IRNazanin" w:hAnsi="IRNazanin" w:eastAsia="IRNazanin" w:cs="IRNazanin"/>
          <w:lang w:bidi="fa-IR"/>
          <w:color w:val="111111"/>
          <w:sz w:val="28"/>
          <w:szCs w:val="28"/>
          <w:rtl/>
        </w:rPr>
        <w:t xml:space="preserve">لقب ب (الأحنف) لأنه ولد أحنف الرجلین</w:t>
      </w:r>
      <w:r>
        <w:rPr>
          <w:rStyle w:val="FootnoteReference"/>
        </w:rPr>
        <w:footnoteReference w:id="98"/>
      </w:r>
      <w:r>
        <w:rPr>
          <w:rFonts w:ascii="Amiri" w:hAnsi="Amiri" w:eastAsia="Amiri" w:cs="Amiri"/>
          <w:lang w:bidi="ar-SA"/>
          <w:color w:val="111111"/>
          <w:sz w:val="28"/>
          <w:szCs w:val="28"/>
          <w:rtl/>
        </w:rPr>
        <w:t xml:space="preserve">، كان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465_66534"/>
    <w:bookmarkEnd w:id="16"/>
    <w:p>
      <w:pPr>
        <w:pStyle w:val="BookText"/>
      </w:pPr>
      <w:r>
        <w:rPr>
          <w:rFonts w:ascii="Amiri" w:hAnsi="Amiri" w:eastAsia="Amiri" w:cs="Amiri"/>
          <w:lang w:bidi="ar-SA"/>
          <w:color w:val="111111"/>
          <w:sz w:val="28"/>
          <w:szCs w:val="28"/>
          <w:rtl/>
        </w:rPr>
        <w:t xml:space="preserve">الأحنف من عقلاء العرب حتى انه كان يضرب بحلمه المثل</w:t>
      </w:r>
      <w:r>
        <w:rPr>
          <w:rStyle w:val="FootnoteReference"/>
        </w:rPr>
        <w:footnoteReference w:id="99"/>
      </w:r>
      <w:r>
        <w:rPr>
          <w:rFonts w:ascii="IRNazanin" w:hAnsi="IRNazanin" w:eastAsia="IRNazanin" w:cs="IRNazanin"/>
          <w:lang w:bidi="fa-IR"/>
          <w:color w:val="111111"/>
          <w:sz w:val="28"/>
          <w:szCs w:val="28"/>
          <w:rtl/>
        </w:rPr>
        <w:t xml:space="preserve">. أدرك الأحنف زمان النبي (صلی الله علیه و آله) ولم يلقه</w:t>
      </w:r>
      <w:r>
        <w:rPr>
          <w:rStyle w:val="FootnoteReference"/>
        </w:rPr>
        <w:footnoteReference w:id="100"/>
      </w:r>
      <w:r>
        <w:rPr>
          <w:rFonts w:ascii="IRNazanin" w:hAnsi="IRNazanin" w:eastAsia="IRNazanin" w:cs="IRNazanin"/>
          <w:lang w:bidi="fa-IR"/>
          <w:color w:val="111111"/>
          <w:sz w:val="28"/>
          <w:szCs w:val="28"/>
          <w:rtl/>
        </w:rPr>
        <w:t xml:space="preserve">وكان الأحنف صديقاً لمصعب ابن الزبیر</w:t>
      </w:r>
      <w:r>
        <w:rPr>
          <w:rStyle w:val="FootnoteReference"/>
        </w:rPr>
        <w:footnoteReference w:id="101"/>
      </w:r>
      <w:r>
        <w:rPr>
          <w:rFonts w:ascii="IRNazanin" w:hAnsi="IRNazanin" w:eastAsia="IRNazanin" w:cs="IRNazanin"/>
          <w:lang w:bidi="fa-IR"/>
          <w:color w:val="111111"/>
          <w:sz w:val="28"/>
          <w:szCs w:val="28"/>
          <w:rtl/>
        </w:rPr>
        <w:t xml:space="preserve">وقد وفد عليه الكوفة ومصعب يومئذ والٍ عليها فتوفي بالكوفة سنة67ه، فصلى عليه مصعب ومشى في جنازته بغیر رداء</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106" w:name="_Toc22"/>
      <w:r>
        <w:t>أصبغ بن نباتة:</w:t>
      </w:r>
      <w:bookmarkEnd w:id="106"/>
    </w:p>
    <w:p>
      <w:pPr>
        <w:pStyle w:val="BookText"/>
      </w:pPr>
      <w:r>
        <w:rPr>
          <w:rFonts w:ascii="Amiri" w:hAnsi="Amiri" w:eastAsia="Amiri" w:cs="Amiri"/>
          <w:lang w:bidi="ar-SA"/>
          <w:color w:val="111111"/>
          <w:sz w:val="28"/>
          <w:szCs w:val="28"/>
          <w:rtl/>
        </w:rPr>
        <w:t xml:space="preserve">اصبغ بن نباتة بن الحارث بن عمرو بن فاتك بن عامر بن مجاشع بن دارم من بني تميم، وكنيته أبو القاسم</w:t>
      </w:r>
      <w:r>
        <w:rPr>
          <w:rStyle w:val="FootnoteReference"/>
        </w:rPr>
        <w:footnoteReference w:id="103"/>
      </w:r>
      <w:r>
        <w:rPr>
          <w:rFonts w:ascii="IRNazanin" w:hAnsi="IRNazanin" w:eastAsia="IRNazanin" w:cs="IRNazanin"/>
          <w:lang w:bidi="fa-IR"/>
          <w:color w:val="111111"/>
          <w:sz w:val="28"/>
          <w:szCs w:val="28"/>
          <w:rtl/>
        </w:rPr>
        <w:t xml:space="preserve">كان من خاصة الإمام علي (علیه السلام)</w:t>
      </w:r>
      <w:r>
        <w:rPr>
          <w:rStyle w:val="FootnoteReference"/>
        </w:rPr>
        <w:footnoteReference w:id="104"/>
      </w:r>
      <w:r>
        <w:rPr>
          <w:rFonts w:ascii="Amiri" w:hAnsi="Amiri" w:eastAsia="Amiri" w:cs="Amiri"/>
          <w:lang w:bidi="ar-SA"/>
          <w:color w:val="111111"/>
          <w:sz w:val="28"/>
          <w:szCs w:val="28"/>
          <w:rtl/>
        </w:rPr>
        <w:t xml:space="preserve">وصاحب شرطة الخميس</w:t>
      </w:r>
      <w:r>
        <w:rPr>
          <w:rStyle w:val="FootnoteReference"/>
        </w:rPr>
        <w:footnoteReference w:id="105"/>
      </w:r>
      <w:r>
        <w:rPr>
          <w:rFonts w:ascii="IRNazanin" w:hAnsi="IRNazanin" w:eastAsia="IRNazanin" w:cs="IRNazanin"/>
          <w:lang w:bidi="fa-IR"/>
          <w:color w:val="111111"/>
          <w:sz w:val="28"/>
          <w:szCs w:val="28"/>
          <w:rtl/>
        </w:rPr>
        <w:t xml:space="preserve">وأحد ثقاته</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465_66535"/>
    <w:bookmarkEnd w:id="17"/>
    <w:p>
      <w:pPr>
        <w:pStyle w:val="Heading3"/>
      </w:pPr>
      <w:bookmarkStart w:id="107" w:name="_Toc23"/>
      <w:r>
        <w:t>أويس القرني:</w:t>
      </w:r>
      <w:bookmarkEnd w:id="107"/>
    </w:p>
    <w:p>
      <w:pPr>
        <w:pStyle w:val="BookText"/>
      </w:pPr>
      <w:r>
        <w:rPr>
          <w:rFonts w:ascii="Amiri" w:hAnsi="Amiri" w:eastAsia="Amiri" w:cs="Amiri"/>
          <w:lang w:bidi="ar-SA"/>
          <w:color w:val="111111"/>
          <w:sz w:val="28"/>
          <w:szCs w:val="28"/>
          <w:rtl/>
        </w:rPr>
        <w:t xml:space="preserve">أويس بن عامر بن جزء بن مالك بن عمرو بن سعد بن عطوان بن قرن ابن ردمان بن ناجية بن مراد يكنى أبا عمرو</w:t>
      </w:r>
      <w:r>
        <w:rPr>
          <w:rStyle w:val="FootnoteReference"/>
        </w:rPr>
        <w:footnoteReference w:id="107"/>
      </w:r>
      <w:r>
        <w:rPr>
          <w:rFonts w:ascii="IRNazanin" w:hAnsi="IRNazanin" w:eastAsia="IRNazanin" w:cs="IRNazanin"/>
          <w:lang w:bidi="fa-IR"/>
          <w:color w:val="111111"/>
          <w:sz w:val="28"/>
          <w:szCs w:val="28"/>
          <w:rtl/>
        </w:rPr>
        <w:t xml:space="preserve">. اسلم في حياه النبي (صلی الله علیه و آله) لكنه لم يره</w:t>
      </w:r>
      <w:r>
        <w:rPr>
          <w:rStyle w:val="FootnoteReference"/>
        </w:rPr>
        <w:footnoteReference w:id="108"/>
      </w:r>
      <w:r>
        <w:rPr>
          <w:rFonts w:ascii="Amiri" w:hAnsi="Amiri" w:eastAsia="Amiri" w:cs="Amiri"/>
          <w:lang w:bidi="ar-SA"/>
          <w:color w:val="111111"/>
          <w:sz w:val="28"/>
          <w:szCs w:val="28"/>
          <w:rtl/>
        </w:rPr>
        <w:t xml:space="preserve">كان مشهورا بالعبادة والزهد والعزلة</w:t>
      </w:r>
      <w:r>
        <w:rPr>
          <w:rStyle w:val="FootnoteReference"/>
        </w:rPr>
        <w:footnoteReference w:id="109"/>
      </w:r>
      <w:r>
        <w:rPr>
          <w:rFonts w:ascii="IRNazanin" w:hAnsi="IRNazanin" w:eastAsia="IRNazanin" w:cs="IRNazanin"/>
          <w:lang w:bidi="fa-IR"/>
          <w:color w:val="111111"/>
          <w:sz w:val="28"/>
          <w:szCs w:val="28"/>
          <w:rtl/>
        </w:rPr>
        <w:t xml:space="preserve">، من مشاهير صحابة أمیر المؤمنين علي بن أبي طالب (علیه السلام)</w:t>
      </w:r>
      <w:r>
        <w:rPr>
          <w:rStyle w:val="FootnoteReference"/>
        </w:rPr>
        <w:footnoteReference w:id="110"/>
      </w:r>
      <w:r>
        <w:rPr>
          <w:rFonts w:ascii="IRNazanin" w:hAnsi="IRNazanin" w:eastAsia="IRNazanin" w:cs="IRNazanin"/>
          <w:lang w:bidi="fa-IR"/>
          <w:color w:val="111111"/>
          <w:sz w:val="28"/>
          <w:szCs w:val="28"/>
          <w:rtl/>
        </w:rPr>
        <w:t xml:space="preserve">استشهد بصفین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3"/>
      </w:pPr>
      <w:bookmarkStart w:id="108" w:name="_Toc24"/>
      <w:r>
        <w:t>بريدة بن الحصيب:</w:t>
      </w:r>
      <w:bookmarkEnd w:id="108"/>
    </w:p>
    <w:p>
      <w:pPr>
        <w:pStyle w:val="BookText"/>
      </w:pPr>
      <w:r>
        <w:rPr>
          <w:rFonts w:ascii="Amiri" w:hAnsi="Amiri" w:eastAsia="Amiri" w:cs="Amiri"/>
          <w:lang w:bidi="ar-SA"/>
          <w:color w:val="111111"/>
          <w:sz w:val="28"/>
          <w:szCs w:val="28"/>
          <w:rtl/>
        </w:rPr>
        <w:t xml:space="preserve">هو بريدة بن الحصيب بن عبد الله بن الحارث أبو عبد الله الاسلمي</w:t>
      </w:r>
      <w:r>
        <w:rPr>
          <w:rStyle w:val="FootnoteReference"/>
        </w:rPr>
        <w:footnoteReference w:id="112"/>
      </w:r>
      <w:r>
        <w:rPr>
          <w:rFonts w:ascii="IRNazanin" w:hAnsi="IRNazanin" w:eastAsia="IRNazanin" w:cs="IRNazanin"/>
          <w:lang w:bidi="fa-IR"/>
          <w:color w:val="111111"/>
          <w:sz w:val="28"/>
          <w:szCs w:val="28"/>
          <w:rtl/>
        </w:rPr>
        <w:t xml:space="preserve">، صحابي جليل اسلم عام الهجرة فحسن إسلامه وصحب الإمام علي بن أبي طالب (علیه السلام)</w:t>
      </w:r>
      <w:r>
        <w:rPr>
          <w:rStyle w:val="FootnoteReference"/>
        </w:rPr>
        <w:footnoteReference w:id="113"/>
      </w:r>
      <w:r>
        <w:rPr>
          <w:rFonts w:ascii="IRNazanin" w:hAnsi="IRNazanin" w:eastAsia="IRNazanin" w:cs="IRNazanin"/>
          <w:lang w:bidi="fa-IR"/>
          <w:color w:val="111111"/>
          <w:sz w:val="28"/>
          <w:szCs w:val="28"/>
          <w:rtl/>
        </w:rPr>
        <w:t xml:space="preserve">استعمله الرسول (صلی الله علیه و آله) على صدقات قومه</w:t>
      </w:r>
      <w:r>
        <w:rPr>
          <w:rStyle w:val="FootnoteReference"/>
        </w:rPr>
        <w:footnoteReference w:id="114"/>
      </w:r>
      <w:r>
        <w:rPr>
          <w:rFonts w:ascii="Amiri" w:hAnsi="Amiri" w:eastAsia="Amiri" w:cs="Amiri"/>
          <w:lang w:bidi="ar-SA"/>
          <w:color w:val="111111"/>
          <w:sz w:val="28"/>
          <w:szCs w:val="28"/>
          <w:rtl/>
        </w:rPr>
        <w:t xml:space="preserve">سكن البرة عند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8465_66536"/>
    <w:bookmarkEnd w:id="18"/>
    <w:p>
      <w:pPr>
        <w:pStyle w:val="BookText"/>
      </w:pPr>
      <w:r>
        <w:rPr>
          <w:rFonts w:ascii="Amiri" w:hAnsi="Amiri" w:eastAsia="Amiri" w:cs="Amiri"/>
          <w:lang w:bidi="ar-SA"/>
          <w:color w:val="111111"/>
          <w:sz w:val="28"/>
          <w:szCs w:val="28"/>
          <w:rtl/>
        </w:rPr>
        <w:t xml:space="preserve">فتحها14ه/ 637م، وكان شجاعاً فارساً محباً للجهاد حتى انه كان يقول: (لا عيش إلا في طراد الخيل للخيل)</w:t>
      </w:r>
      <w:r>
        <w:rPr>
          <w:rStyle w:val="FootnoteReference"/>
        </w:rPr>
        <w:footnoteReference w:id="115"/>
      </w:r>
      <w:r>
        <w:rPr>
          <w:rFonts w:ascii="Amiri" w:hAnsi="Amiri" w:eastAsia="Amiri" w:cs="Amiri"/>
          <w:lang w:bidi="ar-SA"/>
          <w:color w:val="111111"/>
          <w:sz w:val="28"/>
          <w:szCs w:val="28"/>
          <w:rtl/>
        </w:rPr>
        <w:t xml:space="preserve">. توفي سنة62ه وقيل63ه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109" w:name="_Toc25"/>
      <w:r>
        <w:t>ثابت بن قيس:</w:t>
      </w:r>
      <w:bookmarkEnd w:id="109"/>
    </w:p>
    <w:p>
      <w:pPr>
        <w:pStyle w:val="BookText"/>
      </w:pPr>
      <w:r>
        <w:rPr>
          <w:rFonts w:ascii="Amiri" w:hAnsi="Amiri" w:eastAsia="Amiri" w:cs="Amiri"/>
          <w:lang w:bidi="ar-SA"/>
          <w:color w:val="111111"/>
          <w:sz w:val="28"/>
          <w:szCs w:val="28"/>
          <w:rtl/>
        </w:rPr>
        <w:t xml:space="preserve">ثابت بن قيس بن ثابت بن الخطيم بن عدي بن عمرو بن سواد بن ظفر الأنصاري الظفري</w:t>
      </w:r>
      <w:r>
        <w:rPr>
          <w:rStyle w:val="FootnoteReference"/>
        </w:rPr>
        <w:footnoteReference w:id="117"/>
      </w:r>
      <w:r>
        <w:rPr>
          <w:rFonts w:ascii="IRNazanin" w:hAnsi="IRNazanin" w:eastAsia="IRNazanin" w:cs="IRNazanin"/>
          <w:lang w:bidi="fa-IR"/>
          <w:color w:val="111111"/>
          <w:sz w:val="28"/>
          <w:szCs w:val="28"/>
          <w:rtl/>
        </w:rPr>
        <w:t xml:space="preserve">أبوه قيس بن ثابت احد شعراء العرب الأعلام مات على كفره قبل قدوم النبي (صلی الله علیه و آله) المدينة</w:t>
      </w:r>
      <w:r>
        <w:rPr>
          <w:rStyle w:val="FootnoteReference"/>
        </w:rPr>
        <w:footnoteReference w:id="118"/>
      </w:r>
      <w:r>
        <w:rPr>
          <w:rFonts w:ascii="IRNazanin" w:hAnsi="IRNazanin" w:eastAsia="IRNazanin" w:cs="IRNazanin"/>
          <w:lang w:bidi="fa-IR"/>
          <w:color w:val="111111"/>
          <w:sz w:val="28"/>
          <w:szCs w:val="28"/>
          <w:rtl/>
        </w:rPr>
        <w:t xml:space="preserve">ولثابت بن قيس صحبة ودين، شهد مع النبي (صلی الله علیه و آله) أحد وما بعدها وأصابته في أحد اثنتي عشرة جراحة، وسماه الرسول (صلی الله علیه و آله) حاسر وجعل يقول: يا حاسر أقبل، يا حاسر أدبر</w:t>
      </w:r>
      <w:r>
        <w:rPr>
          <w:rStyle w:val="FootnoteReference"/>
        </w:rPr>
        <w:footnoteReference w:id="119"/>
      </w:r>
      <w:r>
        <w:rPr>
          <w:rFonts w:ascii="IRNazanin" w:hAnsi="IRNazanin" w:eastAsia="IRNazanin" w:cs="IRNazanin"/>
          <w:lang w:bidi="fa-IR"/>
          <w:color w:val="111111"/>
          <w:sz w:val="28"/>
          <w:szCs w:val="28"/>
          <w:rtl/>
        </w:rPr>
        <w:t xml:space="preserve">، كان ثابت أحد صحابة الإمام علي (علیه السلام) الذين ابلوا معه بلاءً حسناً في جميع المواقف، استعمله الإمام علي (علیه السلام) على المدائن، كان له ثلاثة بنین هم عمر ومحمد ويزيد قتلوا جميعاً يوم الحرة سنة63ه</w:t>
      </w:r>
      <w:r>
        <w:rPr>
          <w:rStyle w:val="FootnoteReference"/>
        </w:rPr>
        <w:footnoteReference w:id="120"/>
      </w:r>
      <w:r>
        <w:rPr>
          <w:rFonts w:ascii="Amiri" w:hAnsi="Amiri" w:eastAsia="Amiri" w:cs="Amiri"/>
          <w:lang w:bidi="ar-SA"/>
          <w:color w:val="111111"/>
          <w:sz w:val="28"/>
          <w:szCs w:val="28"/>
          <w:rtl/>
        </w:rPr>
        <w:t xml:space="preserve">إما أبوهم فكان قد توفي في خلافة معاوية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8465_66537"/>
    <w:bookmarkEnd w:id="19"/>
    <w:p>
      <w:pPr>
        <w:pStyle w:val="Heading3"/>
      </w:pPr>
      <w:bookmarkStart w:id="110" w:name="_Toc26"/>
      <w:r>
        <w:t>جابر بن عبد الله الأنصاري:</w:t>
      </w:r>
      <w:bookmarkEnd w:id="110"/>
    </w:p>
    <w:p>
      <w:pPr>
        <w:pStyle w:val="BookText"/>
      </w:pPr>
      <w:r>
        <w:rPr>
          <w:rFonts w:ascii="Amiri" w:hAnsi="Amiri" w:eastAsia="Amiri" w:cs="Amiri"/>
          <w:lang w:bidi="ar-SA"/>
          <w:color w:val="111111"/>
          <w:sz w:val="28"/>
          <w:szCs w:val="28"/>
          <w:rtl/>
        </w:rPr>
        <w:t xml:space="preserve">جابر بن عبد الله بن عمرو بن حرام الأنصاري المدني الخزرجي</w:t>
      </w:r>
      <w:r>
        <w:rPr>
          <w:rStyle w:val="FootnoteReference"/>
        </w:rPr>
        <w:footnoteReference w:id="122"/>
      </w:r>
      <w:r>
        <w:rPr>
          <w:rFonts w:ascii="IRNazanin" w:hAnsi="IRNazanin" w:eastAsia="IRNazanin" w:cs="IRNazanin"/>
          <w:lang w:bidi="fa-IR"/>
          <w:color w:val="111111"/>
          <w:sz w:val="28"/>
          <w:szCs w:val="28"/>
          <w:rtl/>
        </w:rPr>
        <w:t xml:space="preserve">صاحب رسول الله (صلی الله علیه و آله) وهو آخر من توفى من صحابة الرسول (صلی الله علیه و آله)</w:t>
      </w:r>
      <w:r>
        <w:rPr>
          <w:rStyle w:val="FootnoteReference"/>
        </w:rPr>
        <w:footnoteReference w:id="123"/>
      </w:r>
      <w:r>
        <w:rPr>
          <w:rFonts w:ascii="IRNazanin" w:hAnsi="IRNazanin" w:eastAsia="IRNazanin" w:cs="IRNazanin"/>
          <w:lang w:bidi="fa-IR"/>
          <w:color w:val="111111"/>
          <w:sz w:val="28"/>
          <w:szCs w:val="28"/>
          <w:rtl/>
        </w:rPr>
        <w:t xml:space="preserve">شهد العقبتین مع أبيه</w:t>
      </w:r>
      <w:r>
        <w:rPr>
          <w:rStyle w:val="FootnoteReference"/>
        </w:rPr>
        <w:footnoteReference w:id="124"/>
      </w:r>
      <w:r>
        <w:rPr>
          <w:rFonts w:ascii="IRNazanin" w:hAnsi="IRNazanin" w:eastAsia="IRNazanin" w:cs="IRNazanin"/>
          <w:lang w:bidi="fa-IR"/>
          <w:color w:val="111111"/>
          <w:sz w:val="28"/>
          <w:szCs w:val="28"/>
          <w:rtl/>
        </w:rPr>
        <w:t xml:space="preserve">وشهد بدراً وما بعدها</w:t>
      </w:r>
      <w:r>
        <w:rPr>
          <w:rStyle w:val="FootnoteReference"/>
        </w:rPr>
        <w:footnoteReference w:id="125"/>
      </w:r>
      <w:r>
        <w:rPr>
          <w:rFonts w:ascii="IRNazanin" w:hAnsi="IRNazanin" w:eastAsia="IRNazanin" w:cs="IRNazanin"/>
          <w:lang w:bidi="fa-IR"/>
          <w:color w:val="111111"/>
          <w:sz w:val="28"/>
          <w:szCs w:val="28"/>
          <w:rtl/>
        </w:rPr>
        <w:t xml:space="preserve">وعُدّ من أصحاب الإمام علي (علیه السلام) والإمام الحسن (علیه السلام) والإمام الحسن (علیه السلام) والإمام السجاد (علیه السلام) والإمام الباقر (علیه السلام)</w:t>
      </w:r>
      <w:r>
        <w:rPr>
          <w:rStyle w:val="FootnoteReference"/>
        </w:rPr>
        <w:footnoteReference w:id="126"/>
      </w:r>
      <w:r>
        <w:rPr>
          <w:rFonts w:ascii="IRNazanin" w:hAnsi="IRNazanin" w:eastAsia="IRNazanin" w:cs="IRNazanin"/>
          <w:lang w:bidi="fa-IR"/>
          <w:color w:val="111111"/>
          <w:sz w:val="28"/>
          <w:szCs w:val="28"/>
          <w:rtl/>
        </w:rPr>
        <w:t xml:space="preserve">. وهو أول من زار قبر الإمام الحسن (علیه السلام)وشهد كربلاء في اليوم الأربعین لاستشهادهم</w:t>
      </w:r>
      <w:r>
        <w:rPr>
          <w:rStyle w:val="FootnoteReference"/>
        </w:rPr>
        <w:footnoteReference w:id="127"/>
      </w:r>
      <w:r>
        <w:rPr>
          <w:rFonts w:ascii="Amiri" w:hAnsi="Amiri" w:eastAsia="Amiri" w:cs="Amiri"/>
          <w:lang w:bidi="ar-SA"/>
          <w:color w:val="111111"/>
          <w:sz w:val="28"/>
          <w:szCs w:val="28"/>
          <w:rtl/>
        </w:rPr>
        <w:t xml:space="preserve">. توفي جابر في المدينة بعد أن عُمي سنة78ه وكان له يوم مات أربع وتسعون سنة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3"/>
      </w:pPr>
      <w:bookmarkStart w:id="111" w:name="_Toc27"/>
      <w:r>
        <w:t>جارية بن قدامة:</w:t>
      </w:r>
      <w:bookmarkEnd w:id="111"/>
    </w:p>
    <w:p>
      <w:pPr>
        <w:pStyle w:val="BookText"/>
      </w:pPr>
      <w:r>
        <w:rPr>
          <w:rFonts w:ascii="IRNazanin" w:hAnsi="IRNazanin" w:eastAsia="IRNazanin" w:cs="IRNazanin"/>
          <w:lang w:bidi="fa-IR"/>
          <w:color w:val="111111"/>
          <w:sz w:val="28"/>
          <w:szCs w:val="28"/>
          <w:rtl/>
        </w:rPr>
        <w:t xml:space="preserve">جارية بن قدامة بن مالك بن زهیر بن حصن بن رزاح بن سعد بن بجیر ابن ربيعة بن كعب بن سعد بن زيد مناة بن تميم التميمي السعدي</w:t>
      </w:r>
      <w:r>
        <w:rPr>
          <w:rStyle w:val="FootnoteReference"/>
        </w:rPr>
        <w:footnoteReference w:id="129"/>
      </w:r>
      <w:r>
        <w:rPr>
          <w:rFonts w:ascii="Amiri" w:hAnsi="Amiri" w:eastAsia="Amiri" w:cs="Amiri"/>
          <w:lang w:bidi="ar-SA"/>
          <w:color w:val="111111"/>
          <w:sz w:val="28"/>
          <w:szCs w:val="28"/>
          <w:rtl/>
        </w:rPr>
        <w:t xml:space="preserve">وكنيته أبو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8465_66538"/>
    <w:bookmarkEnd w:id="20"/>
    <w:p>
      <w:pPr>
        <w:pStyle w:val="BookText"/>
      </w:pPr>
      <w:r>
        <w:rPr>
          <w:rFonts w:ascii="Amiri" w:hAnsi="Amiri" w:eastAsia="Amiri" w:cs="Amiri"/>
          <w:lang w:bidi="ar-SA"/>
          <w:color w:val="111111"/>
          <w:sz w:val="28"/>
          <w:szCs w:val="28"/>
          <w:rtl/>
        </w:rPr>
        <w:t xml:space="preserve">أيوب</w:t>
      </w:r>
      <w:r>
        <w:rPr>
          <w:rStyle w:val="FootnoteReference"/>
        </w:rPr>
        <w:footnoteReference w:id="130"/>
      </w:r>
      <w:r>
        <w:rPr>
          <w:rFonts w:ascii="Amiri" w:hAnsi="Amiri" w:eastAsia="Amiri" w:cs="Amiri"/>
          <w:lang w:bidi="ar-SA"/>
          <w:color w:val="111111"/>
          <w:sz w:val="28"/>
          <w:szCs w:val="28"/>
          <w:rtl/>
        </w:rPr>
        <w:t xml:space="preserve">له صحبة</w:t>
      </w:r>
      <w:r>
        <w:rPr>
          <w:rStyle w:val="FootnoteReference"/>
        </w:rPr>
        <w:footnoteReference w:id="131"/>
      </w:r>
      <w:r>
        <w:rPr>
          <w:rFonts w:ascii="IRNazanin" w:hAnsi="IRNazanin" w:eastAsia="IRNazanin" w:cs="IRNazanin"/>
          <w:lang w:bidi="fa-IR"/>
          <w:color w:val="111111"/>
          <w:sz w:val="28"/>
          <w:szCs w:val="28"/>
          <w:rtl/>
        </w:rPr>
        <w:t xml:space="preserve">، وكذلك كان من أصحاب الإمام علي (علیه السلام)</w:t>
      </w:r>
      <w:r>
        <w:rPr>
          <w:rStyle w:val="FootnoteReference"/>
        </w:rPr>
        <w:footnoteReference w:id="132"/>
      </w:r>
      <w:r>
        <w:rPr>
          <w:rFonts w:ascii="Amiri" w:hAnsi="Amiri" w:eastAsia="Amiri" w:cs="Amiri"/>
          <w:lang w:bidi="ar-SA"/>
          <w:color w:val="111111"/>
          <w:sz w:val="28"/>
          <w:szCs w:val="28"/>
          <w:rtl/>
        </w:rPr>
        <w:t xml:space="preserve">شجاعاً مقداماً بطلاً فصيحاً مطاعاً</w:t>
      </w:r>
      <w:r>
        <w:rPr>
          <w:rStyle w:val="FootnoteReference"/>
        </w:rPr>
        <w:footnoteReference w:id="133"/>
      </w:r>
      <w:r>
        <w:rPr>
          <w:rFonts w:ascii="Amiri" w:hAnsi="Amiri" w:eastAsia="Amiri" w:cs="Amiri"/>
          <w:lang w:bidi="ar-SA"/>
          <w:color w:val="111111"/>
          <w:sz w:val="28"/>
          <w:szCs w:val="28"/>
          <w:rtl/>
        </w:rPr>
        <w:t xml:space="preserve">سكن البصرة ولقب بالمحرق لأنه احرق ابن الحضرمي</w:t>
      </w:r>
      <w:r>
        <w:rPr>
          <w:rStyle w:val="FootnoteReference"/>
        </w:rPr>
        <w:footnoteReference w:id="134"/>
      </w:r>
      <w:r>
        <w:rPr>
          <w:rFonts w:ascii="Amiri" w:hAnsi="Amiri" w:eastAsia="Amiri" w:cs="Amiri"/>
          <w:lang w:bidi="ar-SA"/>
          <w:color w:val="111111"/>
          <w:sz w:val="28"/>
          <w:szCs w:val="28"/>
          <w:rtl/>
        </w:rPr>
        <w:t xml:space="preserve">بالبصرة</w:t>
      </w:r>
      <w:r>
        <w:rPr>
          <w:rStyle w:val="FootnoteReference"/>
        </w:rPr>
        <w:footnoteReference w:id="135"/>
      </w:r>
      <w:r>
        <w:rPr>
          <w:rFonts w:ascii="Amiri" w:hAnsi="Amiri" w:eastAsia="Amiri" w:cs="Amiri"/>
          <w:lang w:bidi="ar-SA"/>
          <w:color w:val="111111"/>
          <w:sz w:val="28"/>
          <w:szCs w:val="28"/>
          <w:rtl/>
        </w:rPr>
        <w:t xml:space="preserve">، توفي في ولاية يزيد بن معاوية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3"/>
      </w:pPr>
      <w:bookmarkStart w:id="112" w:name="_Toc28"/>
      <w:r>
        <w:t>جعدة بن هبيرة:</w:t>
      </w:r>
      <w:bookmarkEnd w:id="112"/>
    </w:p>
    <w:p>
      <w:pPr>
        <w:pStyle w:val="BookText"/>
      </w:pPr>
      <w:r>
        <w:rPr>
          <w:rFonts w:ascii="Amiri" w:hAnsi="Amiri" w:eastAsia="Amiri" w:cs="Amiri"/>
          <w:lang w:bidi="ar-SA"/>
          <w:color w:val="111111"/>
          <w:sz w:val="28"/>
          <w:szCs w:val="28"/>
          <w:rtl/>
        </w:rPr>
        <w:t xml:space="preserve">جعدة بن هبيرة بن أبي عمرو بن عائذ بن عمران بن مخزوم القرشي المخزومي</w:t>
      </w:r>
      <w:r>
        <w:rPr>
          <w:rStyle w:val="FootnoteReference"/>
        </w:rPr>
        <w:footnoteReference w:id="137"/>
      </w:r>
      <w:r>
        <w:rPr>
          <w:rFonts w:ascii="IRNazanin" w:hAnsi="IRNazanin" w:eastAsia="IRNazanin" w:cs="IRNazanin"/>
          <w:lang w:bidi="fa-IR"/>
          <w:color w:val="111111"/>
          <w:sz w:val="28"/>
          <w:szCs w:val="28"/>
          <w:rtl/>
        </w:rPr>
        <w:t xml:space="preserve">وهو ابن أخت أمیر المؤمنین علي (علیه السلام) أم هاني بنت أبي طالب</w:t>
      </w:r>
      <w:r>
        <w:rPr>
          <w:rStyle w:val="FootnoteReference"/>
        </w:rPr>
        <w:footnoteReference w:id="138"/>
      </w:r>
      <w:r>
        <w:rPr>
          <w:rFonts w:ascii="IRNazanin" w:hAnsi="IRNazanin" w:eastAsia="IRNazanin" w:cs="IRNazanin"/>
          <w:lang w:bidi="fa-IR"/>
          <w:color w:val="111111"/>
          <w:sz w:val="28"/>
          <w:szCs w:val="28"/>
          <w:rtl/>
        </w:rPr>
        <w:t xml:space="preserve">. اختلف في صحبته، فقيل انه ولد على عهد النبي (صلی الله علیه و آله) وليست له صحبة بل هو تابعي، وقيل بل هو من الصحابة وقيل أدرك رسول الله (صلی الله علیه و آله) وأسلم يوم الفتح مع أم هاني بنت أبي طالب وهرب أبوه هبیرة بن أبي وهب ذلك اليوم هو وعبد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8465_66539"/>
    <w:bookmarkEnd w:id="21"/>
    <w:p>
      <w:pPr>
        <w:pStyle w:val="BookText"/>
      </w:pPr>
      <w:r>
        <w:rPr>
          <w:rFonts w:ascii="IRNazanin" w:hAnsi="IRNazanin" w:eastAsia="IRNazanin" w:cs="IRNazanin"/>
          <w:lang w:bidi="fa-IR"/>
          <w:color w:val="111111"/>
          <w:sz w:val="28"/>
          <w:szCs w:val="28"/>
          <w:rtl/>
        </w:rPr>
        <w:t xml:space="preserve">الله بن الزبعرى</w:t>
      </w:r>
      <w:r>
        <w:rPr>
          <w:rStyle w:val="FootnoteReference"/>
        </w:rPr>
        <w:footnoteReference w:id="139"/>
      </w:r>
      <w:r>
        <w:rPr>
          <w:rFonts w:ascii="Amiri" w:hAnsi="Amiri" w:eastAsia="Amiri" w:cs="Amiri"/>
          <w:lang w:bidi="ar-SA"/>
          <w:color w:val="111111"/>
          <w:sz w:val="28"/>
          <w:szCs w:val="28"/>
          <w:rtl/>
        </w:rPr>
        <w:t xml:space="preserve">إلى نجران فأقام بها حتى مات كافراً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جعدة فارساً شجاعاً فقيهاً</w:t>
      </w:r>
      <w:r>
        <w:rPr>
          <w:rStyle w:val="FootnoteReference"/>
        </w:rPr>
        <w:footnoteReference w:id="141"/>
      </w:r>
      <w:r>
        <w:rPr>
          <w:rFonts w:ascii="IRNazanin" w:hAnsi="IRNazanin" w:eastAsia="IRNazanin" w:cs="IRNazanin"/>
          <w:lang w:bidi="fa-IR"/>
          <w:color w:val="111111"/>
          <w:sz w:val="28"/>
          <w:szCs w:val="28"/>
          <w:rtl/>
        </w:rPr>
        <w:t xml:space="preserve">ولّاه الإمام علي (علیه السلام) خراسان</w:t>
      </w:r>
      <w:r>
        <w:rPr>
          <w:rStyle w:val="FootnoteReference"/>
        </w:rPr>
        <w:footnoteReference w:id="142"/>
      </w:r>
      <w:r>
        <w:rPr>
          <w:rFonts w:ascii="Amiri" w:hAnsi="Amiri" w:eastAsia="Amiri" w:cs="Amiri"/>
          <w:lang w:bidi="ar-SA"/>
          <w:color w:val="111111"/>
          <w:sz w:val="28"/>
          <w:szCs w:val="28"/>
          <w:rtl/>
        </w:rPr>
        <w:t xml:space="preserve">وهو القائل مفتخراً لنسبه لأمه وأبيه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أبي من مخزوم إن كنت سائلاً ومن هاشم أمي لخیرُ قبيلِ فمن الذي يباهي عليَّ بخاله كخالي علي ذي الندى وعقيل توفي في المدينة في زمن معاوية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3"/>
      </w:pPr>
      <w:bookmarkStart w:id="113" w:name="_Toc29"/>
      <w:r>
        <w:t>جندب الأزدي:</w:t>
      </w:r>
      <w:bookmarkEnd w:id="113"/>
    </w:p>
    <w:p>
      <w:pPr>
        <w:pStyle w:val="BookText"/>
      </w:pPr>
      <w:r>
        <w:rPr>
          <w:rFonts w:ascii="Amiri" w:hAnsi="Amiri" w:eastAsia="Amiri" w:cs="Amiri"/>
          <w:lang w:bidi="ar-SA"/>
          <w:color w:val="111111"/>
          <w:sz w:val="28"/>
          <w:szCs w:val="28"/>
          <w:rtl/>
        </w:rPr>
        <w:t xml:space="preserve">جندب بن كعب بن عبد الله بن جزء بن عامر بن مالك بن دهمان الأزدي الغامدي وكنيته أبا عبد الله</w:t>
      </w:r>
      <w:r>
        <w:rPr>
          <w:rStyle w:val="FootnoteReference"/>
        </w:rPr>
        <w:footnoteReference w:id="145"/>
      </w:r>
      <w:r>
        <w:rPr>
          <w:rFonts w:ascii="Amiri" w:hAnsi="Amiri" w:eastAsia="Amiri" w:cs="Amiri"/>
          <w:lang w:bidi="ar-SA"/>
          <w:color w:val="111111"/>
          <w:sz w:val="28"/>
          <w:szCs w:val="28"/>
          <w:rtl/>
        </w:rPr>
        <w:t xml:space="preserve">، أختُلف في صحبته فقيل أنه صحابي وقيل لا صحبة له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8465_66540"/>
    <w:bookmarkEnd w:id="22"/>
    <w:p>
      <w:pPr>
        <w:pStyle w:val="BookText"/>
      </w:pPr>
      <w:r>
        <w:rPr>
          <w:rFonts w:ascii="IRNazanin" w:hAnsi="IRNazanin" w:eastAsia="IRNazanin" w:cs="IRNazanin"/>
          <w:lang w:bidi="fa-IR"/>
          <w:color w:val="111111"/>
          <w:sz w:val="28"/>
          <w:szCs w:val="28"/>
          <w:rtl/>
        </w:rPr>
        <w:t xml:space="preserve">كان من خاصة أصحاب أمیر المؤمنن علي (علیه السلام)</w:t>
      </w:r>
      <w:r>
        <w:rPr>
          <w:rStyle w:val="FootnoteReference"/>
        </w:rPr>
        <w:footnoteReference w:id="147"/>
      </w:r>
      <w:r>
        <w:rPr>
          <w:rFonts w:ascii="Amiri" w:hAnsi="Amiri" w:eastAsia="Amiri" w:cs="Amiri"/>
          <w:lang w:bidi="ar-SA"/>
          <w:color w:val="111111"/>
          <w:sz w:val="28"/>
          <w:szCs w:val="28"/>
          <w:rtl/>
        </w:rPr>
        <w:t xml:space="preserve">وهو قاتل الساحر في الكوفة في أيام عثمان عند إمارة الوليد بن عقبة</w:t>
      </w:r>
      <w:r>
        <w:rPr>
          <w:rStyle w:val="FootnoteReference"/>
        </w:rPr>
        <w:footnoteReference w:id="148"/>
      </w:r>
      <w:r>
        <w:rPr>
          <w:rFonts w:ascii="IRNazanin" w:hAnsi="IRNazanin" w:eastAsia="IRNazanin" w:cs="IRNazanin"/>
          <w:lang w:bidi="fa-IR"/>
          <w:color w:val="111111"/>
          <w:sz w:val="28"/>
          <w:szCs w:val="28"/>
          <w:rtl/>
        </w:rPr>
        <w:t xml:space="preserve">. استشهد جُندب بصفین مع الإمام علي (علیه السلام)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3"/>
      </w:pPr>
      <w:bookmarkStart w:id="114" w:name="_Toc30"/>
      <w:r>
        <w:t>جويرية بن مسهر:</w:t>
      </w:r>
      <w:bookmarkEnd w:id="114"/>
    </w:p>
    <w:p>
      <w:pPr>
        <w:pStyle w:val="BookText"/>
      </w:pPr>
      <w:r>
        <w:rPr>
          <w:rFonts w:ascii="IRNazanin" w:hAnsi="IRNazanin" w:eastAsia="IRNazanin" w:cs="IRNazanin"/>
          <w:lang w:bidi="fa-IR"/>
          <w:color w:val="111111"/>
          <w:sz w:val="28"/>
          <w:szCs w:val="28"/>
          <w:rtl/>
        </w:rPr>
        <w:t xml:space="preserve">جويرية بن مسهر العبدي الكوفي صاحب أمیر المؤمنین علي بن أبي طالب (علیه السلام)</w:t>
      </w:r>
      <w:r>
        <w:rPr>
          <w:rStyle w:val="FootnoteReference"/>
        </w:rPr>
        <w:footnoteReference w:id="150"/>
      </w:r>
      <w:r>
        <w:rPr>
          <w:rFonts w:ascii="Amiri" w:hAnsi="Amiri" w:eastAsia="Amiri" w:cs="Amiri"/>
          <w:lang w:bidi="ar-SA"/>
          <w:color w:val="111111"/>
          <w:sz w:val="28"/>
          <w:szCs w:val="28"/>
          <w:rtl/>
        </w:rPr>
        <w:t xml:space="preserve">كان عبداً صالحاً وكان الإمام (علیه السلام) يحبه حبّاً شديداً</w:t>
      </w:r>
      <w:r>
        <w:rPr>
          <w:rStyle w:val="FootnoteReference"/>
        </w:rPr>
        <w:footnoteReference w:id="151"/>
      </w:r>
      <w:r>
        <w:rPr>
          <w:rFonts w:ascii="Amiri" w:hAnsi="Amiri" w:eastAsia="Amiri" w:cs="Amiri"/>
          <w:lang w:bidi="ar-SA"/>
          <w:color w:val="111111"/>
          <w:sz w:val="28"/>
          <w:szCs w:val="28"/>
          <w:rtl/>
        </w:rPr>
        <w:t xml:space="preserve">. أستشهد في أيام معاوية اذ قطع زياد يده ورجليه وصلبه على جذع نخل في الكوفة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3"/>
      </w:pPr>
      <w:bookmarkStart w:id="115" w:name="_Toc31"/>
      <w:r>
        <w:t>الحارث بن الربيع:</w:t>
      </w:r>
      <w:bookmarkEnd w:id="115"/>
    </w:p>
    <w:p>
      <w:pPr>
        <w:pStyle w:val="BookText"/>
      </w:pPr>
      <w:r>
        <w:rPr>
          <w:rFonts w:ascii="Amiri" w:hAnsi="Amiri" w:eastAsia="Amiri" w:cs="Amiri"/>
          <w:lang w:bidi="ar-SA"/>
          <w:color w:val="111111"/>
          <w:sz w:val="28"/>
          <w:szCs w:val="28"/>
          <w:rtl/>
        </w:rPr>
        <w:t xml:space="preserve">الحارث بن الربيع بن زياد بن سفيان بن عبد الله بن ناشب بن هدم بن عوذ ابن قطيعة بن عبس العبي وكنيته أبو زياد</w:t>
      </w:r>
      <w:r>
        <w:rPr>
          <w:rStyle w:val="FootnoteReference"/>
        </w:rPr>
        <w:footnoteReference w:id="153"/>
      </w:r>
      <w:r>
        <w:rPr>
          <w:rFonts w:ascii="IRNazanin" w:hAnsi="IRNazanin" w:eastAsia="IRNazanin" w:cs="IRNazanin"/>
          <w:lang w:bidi="fa-IR"/>
          <w:color w:val="111111"/>
          <w:sz w:val="28"/>
          <w:szCs w:val="28"/>
          <w:rtl/>
        </w:rPr>
        <w:t xml:space="preserve">. من المهاجرين الأولین الذين وفدوا على النبي (صلی الله علیه و آله)</w:t>
      </w:r>
      <w:r>
        <w:rPr>
          <w:rStyle w:val="FootnoteReference"/>
        </w:rPr>
        <w:footnoteReference w:id="154"/>
      </w:r>
      <w:r>
        <w:rPr>
          <w:rFonts w:ascii="IRNazanin" w:hAnsi="IRNazanin" w:eastAsia="IRNazanin" w:cs="IRNazanin"/>
          <w:lang w:bidi="fa-IR"/>
          <w:color w:val="111111"/>
          <w:sz w:val="28"/>
          <w:szCs w:val="28"/>
          <w:rtl/>
        </w:rPr>
        <w:t xml:space="preserve">كان من صحابة الإمام علي (علیهالسلام) وعامله على المدينة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8465_66541"/>
    <w:bookmarkEnd w:id="23"/>
    <w:p>
      <w:pPr>
        <w:pStyle w:val="Heading3"/>
      </w:pPr>
      <w:bookmarkStart w:id="116" w:name="_Toc32"/>
      <w:r>
        <w:t>الحارث الهمداني:</w:t>
      </w:r>
      <w:bookmarkEnd w:id="116"/>
    </w:p>
    <w:p>
      <w:pPr>
        <w:pStyle w:val="BookText"/>
      </w:pPr>
      <w:r>
        <w:rPr>
          <w:rFonts w:ascii="IRNazanin" w:hAnsi="IRNazanin" w:eastAsia="IRNazanin" w:cs="IRNazanin"/>
          <w:lang w:bidi="fa-IR"/>
          <w:color w:val="111111"/>
          <w:sz w:val="28"/>
          <w:szCs w:val="28"/>
          <w:rtl/>
        </w:rPr>
        <w:t xml:space="preserve">الحارث بن عبد الله أبو زهیر الهمداني الخارقي الأعور من أهل الكوفة</w:t>
      </w:r>
      <w:r>
        <w:rPr>
          <w:rStyle w:val="FootnoteReference"/>
        </w:rPr>
        <w:footnoteReference w:id="156"/>
      </w:r>
      <w:r>
        <w:rPr>
          <w:rFonts w:ascii="IRNazanin" w:hAnsi="IRNazanin" w:eastAsia="IRNazanin" w:cs="IRNazanin"/>
          <w:lang w:bidi="fa-IR"/>
          <w:color w:val="111111"/>
          <w:sz w:val="28"/>
          <w:szCs w:val="28"/>
          <w:rtl/>
        </w:rPr>
        <w:t xml:space="preserve">كان من أصحاب الإمام علي (علیه السلام) والإمام الحسن (علیه السلام)</w:t>
      </w:r>
      <w:r>
        <w:rPr>
          <w:rStyle w:val="FootnoteReference"/>
        </w:rPr>
        <w:footnoteReference w:id="157"/>
      </w:r>
      <w:r>
        <w:rPr>
          <w:rFonts w:ascii="IRNazanin" w:hAnsi="IRNazanin" w:eastAsia="IRNazanin" w:cs="IRNazanin"/>
          <w:lang w:bidi="fa-IR"/>
          <w:color w:val="111111"/>
          <w:sz w:val="28"/>
          <w:szCs w:val="28"/>
          <w:rtl/>
        </w:rPr>
        <w:t xml:space="preserve">ومن كبار علماء وفقهاء التابعین</w:t>
      </w:r>
      <w:r>
        <w:rPr>
          <w:rStyle w:val="FootnoteReference"/>
        </w:rPr>
        <w:footnoteReference w:id="158"/>
      </w:r>
      <w:r>
        <w:rPr>
          <w:rFonts w:ascii="Amiri" w:hAnsi="Amiri" w:eastAsia="Amiri" w:cs="Amiri"/>
          <w:lang w:bidi="ar-SA"/>
          <w:color w:val="111111"/>
          <w:sz w:val="28"/>
          <w:szCs w:val="28"/>
          <w:rtl/>
        </w:rPr>
        <w:t xml:space="preserve">وإليه ينسب الخطاب الذي يقول فيه الإمام:</w:t>
      </w:r>
    </w:p>
    <w:p>
      <w:pPr>
        <w:pStyle w:val="BookText"/>
      </w:pPr>
      <w:r>
        <w:rPr>
          <w:rFonts w:ascii="Amiri" w:hAnsi="Amiri" w:eastAsia="Amiri" w:cs="Amiri"/>
          <w:lang w:bidi="ar-SA"/>
          <w:color w:val="111111"/>
          <w:sz w:val="28"/>
          <w:szCs w:val="28"/>
          <w:rtl/>
        </w:rPr>
        <w:t xml:space="preserve">يا حارِ همذان من يمت يُرني من مؤمن أو منافق قيلا</w:t>
      </w:r>
      <w:r>
        <w:rPr>
          <w:rStyle w:val="FootnoteReference"/>
        </w:rPr>
        <w:footnoteReference w:id="159"/>
      </w:r>
      <w:r>
        <w:rPr>
          <w:rFonts w:ascii="Amiri" w:hAnsi="Amiri" w:eastAsia="Amiri" w:cs="Amiri"/>
          <w:lang w:bidi="ar-SA"/>
          <w:color w:val="111111"/>
          <w:sz w:val="28"/>
          <w:szCs w:val="28"/>
          <w:rtl/>
        </w:rPr>
        <w:t xml:space="preserve">توفي الحارث سنة65ه في الكوفة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3"/>
      </w:pPr>
      <w:bookmarkStart w:id="117" w:name="_Toc33"/>
      <w:r>
        <w:t>حبّة بن جوين:</w:t>
      </w:r>
      <w:bookmarkEnd w:id="117"/>
    </w:p>
    <w:p>
      <w:pPr>
        <w:pStyle w:val="BookText"/>
      </w:pPr>
      <w:r>
        <w:rPr>
          <w:rFonts w:ascii="Amiri" w:hAnsi="Amiri" w:eastAsia="Amiri" w:cs="Amiri"/>
          <w:lang w:bidi="ar-SA"/>
          <w:color w:val="111111"/>
          <w:sz w:val="28"/>
          <w:szCs w:val="28"/>
          <w:rtl/>
        </w:rPr>
        <w:t xml:space="preserve">حبة بن جوين بن علي بن عبد نهم بن مالك بن غانم بن مالك بن هوازم بن عُريبة البجلي الكوفي وكنيته أبو قدامة</w:t>
      </w:r>
      <w:r>
        <w:rPr>
          <w:rStyle w:val="FootnoteReference"/>
        </w:rPr>
        <w:footnoteReference w:id="161"/>
      </w:r>
      <w:r>
        <w:rPr>
          <w:rFonts w:ascii="IRNazanin" w:hAnsi="IRNazanin" w:eastAsia="IRNazanin" w:cs="IRNazanin"/>
          <w:lang w:bidi="fa-IR"/>
          <w:color w:val="111111"/>
          <w:sz w:val="28"/>
          <w:szCs w:val="28"/>
          <w:rtl/>
        </w:rPr>
        <w:t xml:space="preserve">. من أصحاب الإمام علي (علیه السلام) والإمام الحسن (علیه السلام)</w:t>
      </w:r>
      <w:r>
        <w:rPr>
          <w:rStyle w:val="FootnoteReference"/>
        </w:rPr>
        <w:footnoteReference w:id="162"/>
      </w:r>
      <w:r>
        <w:rPr>
          <w:rFonts w:ascii="Amiri" w:hAnsi="Amiri" w:eastAsia="Amiri" w:cs="Amiri"/>
          <w:lang w:bidi="ar-SA"/>
          <w:color w:val="111111"/>
          <w:sz w:val="28"/>
          <w:szCs w:val="28"/>
          <w:rtl/>
        </w:rPr>
        <w:t xml:space="preserve">توفي سنة76ه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4" w:name="pg8465_66542"/>
    <w:bookmarkEnd w:id="24"/>
    <w:p>
      <w:pPr>
        <w:pStyle w:val="Heading3"/>
      </w:pPr>
      <w:bookmarkStart w:id="118" w:name="_Toc34"/>
      <w:r>
        <w:t>حبيب بن مظاهر الاسدي:</w:t>
      </w:r>
      <w:bookmarkEnd w:id="118"/>
    </w:p>
    <w:p>
      <w:pPr>
        <w:pStyle w:val="BookText"/>
      </w:pPr>
      <w:r>
        <w:rPr>
          <w:rFonts w:ascii="Amiri" w:hAnsi="Amiri" w:eastAsia="Amiri" w:cs="Amiri"/>
          <w:lang w:bidi="ar-SA"/>
          <w:color w:val="111111"/>
          <w:sz w:val="28"/>
          <w:szCs w:val="28"/>
          <w:rtl/>
        </w:rPr>
        <w:t xml:space="preserve">حبيب بن مظاهر الاسدي</w:t>
      </w:r>
      <w:r>
        <w:rPr>
          <w:rStyle w:val="FootnoteReference"/>
        </w:rPr>
        <w:footnoteReference w:id="164"/>
      </w:r>
      <w:r>
        <w:rPr>
          <w:rFonts w:ascii="Amiri" w:hAnsi="Amiri" w:eastAsia="Amiri" w:cs="Amiri"/>
          <w:lang w:bidi="ar-SA"/>
          <w:color w:val="111111"/>
          <w:sz w:val="28"/>
          <w:szCs w:val="28"/>
          <w:rtl/>
        </w:rPr>
        <w:t xml:space="preserve">صحابي جليل</w:t>
      </w:r>
      <w:r>
        <w:rPr>
          <w:rStyle w:val="FootnoteReference"/>
        </w:rPr>
        <w:footnoteReference w:id="165"/>
      </w:r>
      <w:r>
        <w:rPr>
          <w:rFonts w:ascii="IRNazanin" w:hAnsi="IRNazanin" w:eastAsia="IRNazanin" w:cs="IRNazanin"/>
          <w:lang w:bidi="fa-IR"/>
          <w:color w:val="111111"/>
          <w:sz w:val="28"/>
          <w:szCs w:val="28"/>
          <w:rtl/>
        </w:rPr>
        <w:t xml:space="preserve">ومن خیرة صحابة الإمام علي (علیه السلام) والإمام الحسن (علیه السلام) والإمام الحسین (علیه السلام)</w:t>
      </w:r>
      <w:r>
        <w:rPr>
          <w:rStyle w:val="FootnoteReference"/>
        </w:rPr>
        <w:footnoteReference w:id="166"/>
      </w:r>
      <w:r>
        <w:rPr>
          <w:rFonts w:ascii="Amiri" w:hAnsi="Amiri" w:eastAsia="Amiri" w:cs="Amiri"/>
          <w:lang w:bidi="ar-SA"/>
          <w:color w:val="111111"/>
          <w:sz w:val="28"/>
          <w:szCs w:val="28"/>
          <w:rtl/>
        </w:rPr>
        <w:t xml:space="preserve">لقب ب (سيد القراء)</w:t>
      </w:r>
      <w:r>
        <w:rPr>
          <w:rStyle w:val="FootnoteReference"/>
        </w:rPr>
        <w:footnoteReference w:id="167"/>
      </w:r>
      <w:r>
        <w:rPr>
          <w:rFonts w:ascii="Amiri" w:hAnsi="Amiri" w:eastAsia="Amiri" w:cs="Amiri"/>
          <w:lang w:bidi="ar-SA"/>
          <w:color w:val="111111"/>
          <w:sz w:val="28"/>
          <w:szCs w:val="28"/>
          <w:rtl/>
        </w:rPr>
        <w:t xml:space="preserve">وكان من الشخصيات البارزة في مجتمع الكوفة</w:t>
      </w:r>
      <w:r>
        <w:rPr>
          <w:rStyle w:val="FootnoteReference"/>
        </w:rPr>
        <w:footnoteReference w:id="168"/>
      </w:r>
      <w:r>
        <w:rPr>
          <w:rFonts w:ascii="IRNazanin" w:hAnsi="IRNazanin" w:eastAsia="IRNazanin" w:cs="IRNazanin"/>
          <w:lang w:bidi="fa-IR"/>
          <w:color w:val="111111"/>
          <w:sz w:val="28"/>
          <w:szCs w:val="28"/>
          <w:rtl/>
        </w:rPr>
        <w:t xml:space="preserve">وهو أحد زعماء الكوفة الذين كتبوا إلى الإمام الحسین وأخلصوا له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استشهد حبيب مع الإمام الحسين (علیه السلام) بكربلاء</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3"/>
      </w:pPr>
      <w:bookmarkStart w:id="119" w:name="_Toc35"/>
      <w:r>
        <w:t>حجر بن عدي:</w:t>
      </w:r>
      <w:bookmarkEnd w:id="119"/>
    </w:p>
    <w:p>
      <w:pPr>
        <w:pStyle w:val="BookText"/>
      </w:pPr>
      <w:r>
        <w:rPr>
          <w:rFonts w:ascii="IRNazanin" w:hAnsi="IRNazanin" w:eastAsia="IRNazanin" w:cs="IRNazanin"/>
          <w:lang w:bidi="fa-IR"/>
          <w:color w:val="111111"/>
          <w:sz w:val="28"/>
          <w:szCs w:val="28"/>
          <w:rtl/>
        </w:rPr>
        <w:t xml:space="preserve">حجر بن عدي بن جبلة بن عدي بن معاوية الأكرمین بن الحارث بن معاوية الكندي، وهو المعروف بحجر الخیر وابن الادبر</w:t>
      </w:r>
      <w:r>
        <w:rPr>
          <w:rStyle w:val="FootnoteReference"/>
        </w:rPr>
        <w:footnoteReference w:id="171"/>
      </w:r>
      <w:r>
        <w:rPr>
          <w:rFonts w:ascii="IRNazanin" w:hAnsi="IRNazanin" w:eastAsia="IRNazanin" w:cs="IRNazanin"/>
          <w:lang w:bidi="fa-IR"/>
          <w:color w:val="111111"/>
          <w:sz w:val="28"/>
          <w:szCs w:val="28"/>
          <w:rtl/>
        </w:rPr>
        <w:t xml:space="preserve">كان حجر من المخضرمین (شهد الجاهلية والإسلام) له صحبة للرسول (صلی الله علیه و آله) ولأمیر المؤمنین علي (علیه السلام)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5" w:name="pg8465_66543"/>
    <w:bookmarkEnd w:id="25"/>
    <w:p>
      <w:pPr>
        <w:pStyle w:val="BookText"/>
      </w:pPr>
      <w:r>
        <w:rPr>
          <w:rFonts w:ascii="Amiri" w:hAnsi="Amiri" w:eastAsia="Amiri" w:cs="Amiri"/>
          <w:lang w:bidi="ar-SA"/>
          <w:color w:val="111111"/>
          <w:sz w:val="28"/>
          <w:szCs w:val="28"/>
          <w:rtl/>
        </w:rPr>
        <w:t xml:space="preserve">كان أميراً شريفاً ذا علم وحلم وشجاعة وكرم وفصاحة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ابنان قتلهما مصعب بن الزبیر</w:t>
      </w:r>
      <w:r>
        <w:rPr>
          <w:rStyle w:val="FootnoteReference"/>
        </w:rPr>
        <w:footnoteReference w:id="174"/>
      </w:r>
      <w:r>
        <w:rPr>
          <w:rFonts w:ascii="Amiri" w:hAnsi="Amiri" w:eastAsia="Amiri" w:cs="Amiri"/>
          <w:lang w:bidi="ar-SA"/>
          <w:color w:val="111111"/>
          <w:sz w:val="28"/>
          <w:szCs w:val="28"/>
          <w:rtl/>
        </w:rPr>
        <w:t xml:space="preserve">. قتله معاوية بن أبي سفيان في مرج عذراء</w:t>
      </w:r>
      <w:r>
        <w:rPr>
          <w:rStyle w:val="FootnoteReference"/>
        </w:rPr>
        <w:footnoteReference w:id="175"/>
      </w:r>
      <w:r>
        <w:rPr>
          <w:rFonts w:ascii="IRNazanin" w:hAnsi="IRNazanin" w:eastAsia="IRNazanin" w:cs="IRNazanin"/>
          <w:lang w:bidi="fa-IR"/>
          <w:color w:val="111111"/>
          <w:sz w:val="28"/>
          <w:szCs w:val="28"/>
          <w:rtl/>
        </w:rPr>
        <w:t xml:space="preserve">وقد اختلف في ستة قتله فقيل في سنة إحدى وخمسین وقيل سنة ثلاث وخمسین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120" w:name="_Toc36"/>
      <w:r>
        <w:t>حذيفة بن اليمان:</w:t>
      </w:r>
      <w:bookmarkEnd w:id="120"/>
    </w:p>
    <w:p>
      <w:pPr>
        <w:pStyle w:val="BookText"/>
      </w:pPr>
      <w:r>
        <w:rPr>
          <w:rFonts w:ascii="Amiri" w:hAnsi="Amiri" w:eastAsia="Amiri" w:cs="Amiri"/>
          <w:lang w:bidi="ar-SA"/>
          <w:color w:val="111111"/>
          <w:sz w:val="28"/>
          <w:szCs w:val="28"/>
          <w:rtl/>
        </w:rPr>
        <w:t xml:space="preserve">حذيفة بن اليمان واسم اليمان هو حُسيل بن جابر بن عمرو بن ربيعة بن جردة بن حرث بن مازن بن قطيعة العبسي القطعي من بني عبس، هو حليف بني عبد الأشهل، من الأنصار، وإنما قيل لأبيه حُسيل اليمان لأنه أصاب دماً في قومه فهرب إلى المدينة وحالف بني عبد الأشهل فسماه قومه اليماني لأنه حالف اليمانية وكنيته أبو عبد الله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امرأة من الأنصار من بني عبد الأشهل واسمها الرباب بنت كعب ابن عدي بن الأشهل من الأوس</w:t>
      </w:r>
      <w:r>
        <w:rPr>
          <w:rStyle w:val="FootnoteReference"/>
        </w:rPr>
        <w:footnoteReference w:id="178"/>
      </w:r>
      <w:r>
        <w:rPr>
          <w:rFonts w:ascii="IRNazanin" w:hAnsi="IRNazanin" w:eastAsia="IRNazanin" w:cs="IRNazanin"/>
          <w:lang w:bidi="fa-IR"/>
          <w:color w:val="111111"/>
          <w:sz w:val="28"/>
          <w:szCs w:val="28"/>
          <w:rtl/>
        </w:rPr>
        <w:t xml:space="preserve">وهو من نجاب أصحاب النبي لقّبه (صلی الله علیه و آله) 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8465_66544"/>
    <w:bookmarkEnd w:id="26"/>
    <w:p>
      <w:pPr>
        <w:pStyle w:val="BookText"/>
      </w:pPr>
      <w:r>
        <w:rPr>
          <w:rFonts w:ascii="IRNazanin" w:hAnsi="IRNazanin" w:eastAsia="IRNazanin" w:cs="IRNazanin"/>
          <w:lang w:bidi="fa-IR"/>
          <w:color w:val="111111"/>
          <w:sz w:val="28"/>
          <w:szCs w:val="28"/>
          <w:rtl/>
        </w:rPr>
        <w:t xml:space="preserve">(صاحب السر) شهد أُحد وما بعدها من المشاهد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له من الأولاد سعد وسعيد وصفوان، أما سعد وصفوان فقد استشهدا في صفین إلى جانب الإمام علي (علیه السلام) فقد ذكر المسعودي إن حذيفة قال لولديه سعد وصفوان قبيل موته: كونا مع علي فيكون له حروب كثیرة، فيهلك فيها خلق كثر من الناس، فاجتهدوا إن تستشهدوا معه فإنه والله على الحق ومن خالفه على الباطل</w:t>
      </w:r>
      <w:r>
        <w:rPr>
          <w:rStyle w:val="FootnoteReference"/>
        </w:rPr>
        <w:footnoteReference w:id="180"/>
      </w:r>
      <w:r>
        <w:rPr>
          <w:rFonts w:ascii="IRNazanin" w:hAnsi="IRNazanin" w:eastAsia="IRNazanin" w:cs="IRNazanin"/>
          <w:lang w:bidi="fa-IR"/>
          <w:color w:val="111111"/>
          <w:sz w:val="28"/>
          <w:szCs w:val="28"/>
          <w:rtl/>
        </w:rPr>
        <w:t xml:space="preserve">وقد التزم ولداه الوصية فاستشهدا بصفین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حذيفة بالمدائن سنة36ه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Heading3"/>
      </w:pPr>
      <w:bookmarkStart w:id="121" w:name="_Toc37"/>
      <w:r>
        <w:t>حكيم بن جبلة:</w:t>
      </w:r>
      <w:bookmarkEnd w:id="121"/>
    </w:p>
    <w:p>
      <w:pPr>
        <w:pStyle w:val="BookText"/>
      </w:pPr>
      <w:r>
        <w:rPr>
          <w:rFonts w:ascii="IRNazanin" w:hAnsi="IRNazanin" w:eastAsia="IRNazanin" w:cs="IRNazanin"/>
          <w:lang w:bidi="fa-IR"/>
          <w:color w:val="111111"/>
          <w:sz w:val="28"/>
          <w:szCs w:val="28"/>
          <w:rtl/>
        </w:rPr>
        <w:t xml:space="preserve">حكيم بن جبلة بن حصن بن كعب بن عامر بن عدي بن الحارث بن الدئل ابن عمرو بن غنم بن وديعة بن كثیر بن افصى بن عبد القيس بن افصى بن دعمي ابن جديلة بن أسد بن ربيعة بن نزار بن معد بن عرفان العبدي البصري</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من سادات عبد القيس وزهادها ونسّاكها</w:t>
      </w:r>
      <w:r>
        <w:rPr>
          <w:rStyle w:val="FootnoteReference"/>
        </w:rPr>
        <w:footnoteReference w:id="184"/>
      </w:r>
      <w:r>
        <w:rPr>
          <w:rFonts w:ascii="Amiri" w:hAnsi="Amiri" w:eastAsia="Amiri" w:cs="Amiri"/>
          <w:lang w:bidi="ar-SA"/>
          <w:color w:val="111111"/>
          <w:sz w:val="28"/>
          <w:szCs w:val="28"/>
          <w:rtl/>
        </w:rPr>
        <w:t xml:space="preserve">عابداً شريفاً مطاعاً شجاعاً مشهوراً بولائه ونصحه</w:t>
      </w:r>
      <w:r>
        <w:rPr>
          <w:rStyle w:val="FootnoteReference"/>
        </w:rPr>
        <w:footnoteReference w:id="185"/>
      </w:r>
      <w:r>
        <w:rPr>
          <w:rFonts w:ascii="IRNazanin" w:hAnsi="IRNazanin" w:eastAsia="IRNazanin" w:cs="IRNazanin"/>
          <w:lang w:bidi="fa-IR"/>
          <w:color w:val="111111"/>
          <w:sz w:val="28"/>
          <w:szCs w:val="28"/>
          <w:rtl/>
        </w:rPr>
        <w:t xml:space="preserve">ومن خيار أصحاب الإمام علي (علیه السلام) استشهد إلى جانب جند أمیر المؤمنین في الجمل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8465_66545"/>
    <w:bookmarkEnd w:id="27"/>
    <w:p>
      <w:pPr>
        <w:pStyle w:val="Heading3"/>
      </w:pPr>
      <w:bookmarkStart w:id="122" w:name="_Toc38"/>
      <w:r>
        <w:t>خالد بن سعيد:</w:t>
      </w:r>
      <w:bookmarkEnd w:id="122"/>
    </w:p>
    <w:p>
      <w:pPr>
        <w:pStyle w:val="BookText"/>
      </w:pPr>
      <w:r>
        <w:rPr>
          <w:rFonts w:ascii="IRNazanin" w:hAnsi="IRNazanin" w:eastAsia="IRNazanin" w:cs="IRNazanin"/>
          <w:lang w:bidi="fa-IR"/>
          <w:color w:val="111111"/>
          <w:sz w:val="28"/>
          <w:szCs w:val="28"/>
          <w:rtl/>
        </w:rPr>
        <w:t xml:space="preserve">خالد بن سعيد بن العاص بن أمية بن عبد شمس بن مناف بن قصي القرشي الأموي وكنيته أبو سعيد وأمه أم خالد بنت حباب بن عبد ياليل بن ناشب بن غیرة في ثقيف</w:t>
      </w:r>
      <w:r>
        <w:rPr>
          <w:rStyle w:val="FootnoteReference"/>
        </w:rPr>
        <w:footnoteReference w:id="187"/>
      </w:r>
      <w:r>
        <w:rPr>
          <w:rFonts w:ascii="Amiri" w:hAnsi="Amiri" w:eastAsia="Amiri" w:cs="Amiri"/>
          <w:lang w:bidi="ar-SA"/>
          <w:color w:val="111111"/>
          <w:sz w:val="28"/>
          <w:szCs w:val="28"/>
          <w:rtl/>
        </w:rPr>
        <w:t xml:space="preserve">صحابي من المسلمين الأوائل المهاجرين</w:t>
      </w:r>
      <w:r>
        <w:rPr>
          <w:rStyle w:val="FootnoteReference"/>
        </w:rPr>
        <w:footnoteReference w:id="188"/>
      </w:r>
      <w:r>
        <w:rPr>
          <w:rFonts w:ascii="IRNazanin" w:hAnsi="IRNazanin" w:eastAsia="IRNazanin" w:cs="IRNazanin"/>
          <w:lang w:bidi="fa-IR"/>
          <w:color w:val="111111"/>
          <w:sz w:val="28"/>
          <w:szCs w:val="28"/>
          <w:rtl/>
        </w:rPr>
        <w:t xml:space="preserve">، وهو ممن هاجر إلى الحبشة ومعه امرأته أميمة بنت خالد الخزاعية وولد له هناك ابنه سعيد وابنته أم خالد وأسمها (أمة) وقدم على النبي (صلی الله علیه و آله) بخيبر مع جعفر الطيار وشهد مع النبي (صلی الله علیه و آله) فتح مكة وحنین والطائف وتبوك، وبعثه الرسول (صلی الله علیه و آله) على صدقات تدجيج وصنعاء</w:t>
      </w:r>
      <w:r>
        <w:rPr>
          <w:rStyle w:val="FootnoteReference"/>
        </w:rPr>
        <w:footnoteReference w:id="189"/>
      </w:r>
      <w:r>
        <w:rPr>
          <w:rFonts w:ascii="IRNazanin" w:hAnsi="IRNazanin" w:eastAsia="IRNazanin" w:cs="IRNazanin"/>
          <w:lang w:bidi="fa-IR"/>
          <w:color w:val="111111"/>
          <w:sz w:val="28"/>
          <w:szCs w:val="28"/>
          <w:rtl/>
        </w:rPr>
        <w:t xml:space="preserve">فتوفي النبي (صلی الله علیه و آله) وهو عليها، فلما تولى أبو بكر ترك خالد عمله متعللاً بعدم قبول عمل لأحد بعد الرسول (صلی الله علیه و آله) وكان خالد من الموالین لعلي بن أبي طالب (علیه السلام) حتى انه خاطب بعض بني هاشم بعد أن رفض مبايعة أبي بكر بقوله: (أنكم طوال الشجر طيبوا الثمر وأنا لكم تابع)</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123" w:name="_Toc39"/>
      <w:r>
        <w:t>خزيمة بن ثابت:</w:t>
      </w:r>
      <w:bookmarkEnd w:id="123"/>
    </w:p>
    <w:p>
      <w:pPr>
        <w:pStyle w:val="BookText"/>
      </w:pPr>
      <w:r>
        <w:rPr>
          <w:rFonts w:ascii="Amiri" w:hAnsi="Amiri" w:eastAsia="Amiri" w:cs="Amiri"/>
          <w:lang w:bidi="ar-SA"/>
          <w:color w:val="111111"/>
          <w:sz w:val="28"/>
          <w:szCs w:val="28"/>
          <w:rtl/>
        </w:rPr>
        <w:t xml:space="preserve">خزيمة بن ثابت بن الفاكه بن ثعلبة بن ساعدة بن عامر بن غيان بن عامر بن خطمة واسم (خطمة) عبد الله بن جشم بن مالك بن الأوس</w:t>
      </w:r>
      <w:r>
        <w:rPr>
          <w:rStyle w:val="FootnoteReference"/>
        </w:rPr>
        <w:footnoteReference w:id="191"/>
      </w:r>
      <w:r>
        <w:rPr>
          <w:rFonts w:ascii="Amiri" w:hAnsi="Amiri" w:eastAsia="Amiri" w:cs="Amiri"/>
          <w:lang w:bidi="ar-SA"/>
          <w:color w:val="111111"/>
          <w:sz w:val="28"/>
          <w:szCs w:val="28"/>
          <w:rtl/>
        </w:rPr>
        <w:t xml:space="preserve">أمه كُبشة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8465_66546"/>
    <w:bookmarkEnd w:id="28"/>
    <w:p>
      <w:pPr>
        <w:pStyle w:val="BookText"/>
      </w:pPr>
      <w:r>
        <w:rPr>
          <w:rFonts w:ascii="Amiri" w:hAnsi="Amiri" w:eastAsia="Amiri" w:cs="Amiri"/>
          <w:lang w:bidi="ar-SA"/>
          <w:color w:val="111111"/>
          <w:sz w:val="28"/>
          <w:szCs w:val="28"/>
          <w:rtl/>
        </w:rPr>
        <w:t xml:space="preserve">بن اوس بن عدي بن أمية ابن عامر بن خطمة</w:t>
      </w:r>
      <w:r>
        <w:rPr>
          <w:rStyle w:val="FootnoteReference"/>
        </w:rPr>
        <w:footnoteReference w:id="192"/>
      </w:r>
      <w:r>
        <w:rPr>
          <w:rFonts w:ascii="IRNazanin" w:hAnsi="IRNazanin" w:eastAsia="IRNazanin" w:cs="IRNazanin"/>
          <w:lang w:bidi="fa-IR"/>
          <w:color w:val="111111"/>
          <w:sz w:val="28"/>
          <w:szCs w:val="28"/>
          <w:rtl/>
        </w:rPr>
        <w:t xml:space="preserve">وهو يعرف بذي الشهادتين، فقد جعل رسول الله (صلی الله علیه و آله) شهادته بشهادة رجلین، ويكنى أبا عمارة</w:t>
      </w:r>
      <w:r>
        <w:rPr>
          <w:rStyle w:val="FootnoteReference"/>
        </w:rPr>
        <w:footnoteReference w:id="193"/>
      </w:r>
      <w:r>
        <w:rPr>
          <w:rFonts w:ascii="IRNazanin" w:hAnsi="IRNazanin" w:eastAsia="IRNazanin" w:cs="IRNazanin"/>
          <w:lang w:bidi="fa-IR"/>
          <w:color w:val="111111"/>
          <w:sz w:val="28"/>
          <w:szCs w:val="28"/>
          <w:rtl/>
        </w:rPr>
        <w:t xml:space="preserve">، وهو من كبار الصحابة، شهد مع رسول الله (صلی الله علیه و آله) أحد وما بعدها من المشاهد كان له من الأولاد عمارة وعبد الرحمن وعبد الله</w:t>
      </w:r>
      <w:r>
        <w:rPr>
          <w:rStyle w:val="FootnoteReference"/>
        </w:rPr>
        <w:footnoteReference w:id="194"/>
      </w:r>
      <w:r>
        <w:rPr>
          <w:rFonts w:ascii="IRNazanin" w:hAnsi="IRNazanin" w:eastAsia="IRNazanin" w:cs="IRNazanin"/>
          <w:lang w:bidi="fa-IR"/>
          <w:color w:val="111111"/>
          <w:sz w:val="28"/>
          <w:szCs w:val="28"/>
          <w:rtl/>
        </w:rPr>
        <w:t xml:space="preserve">.استشهد سنة37ه مع الإمام علي (علیه السلام) ب (صفین)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3"/>
      </w:pPr>
      <w:bookmarkStart w:id="124" w:name="_Toc40"/>
      <w:r>
        <w:t>زر بن حبيش:</w:t>
      </w:r>
      <w:bookmarkEnd w:id="124"/>
    </w:p>
    <w:p>
      <w:pPr>
        <w:pStyle w:val="BookText"/>
      </w:pPr>
      <w:r>
        <w:rPr>
          <w:rFonts w:ascii="Amiri" w:hAnsi="Amiri" w:eastAsia="Amiri" w:cs="Amiri"/>
          <w:lang w:bidi="ar-SA"/>
          <w:color w:val="111111"/>
          <w:sz w:val="28"/>
          <w:szCs w:val="28"/>
          <w:rtl/>
        </w:rPr>
        <w:t xml:space="preserve">زر بن حبيش الأسدي الكوفي احد بن غافرة بن مالك بن ثعلبة بن دودان بن أسد بن خزيمة يكنى أبا مريم ويكنى ايضاً أبا مطرف</w:t>
      </w:r>
      <w:r>
        <w:rPr>
          <w:rStyle w:val="FootnoteReference"/>
        </w:rPr>
        <w:footnoteReference w:id="196"/>
      </w:r>
      <w:r>
        <w:rPr>
          <w:rFonts w:ascii="Amiri" w:hAnsi="Amiri" w:eastAsia="Amiri" w:cs="Amiri"/>
          <w:lang w:bidi="ar-SA"/>
          <w:color w:val="111111"/>
          <w:sz w:val="28"/>
          <w:szCs w:val="28"/>
          <w:rtl/>
        </w:rPr>
        <w:t xml:space="preserve">مقرئ الكوفة</w:t>
      </w:r>
      <w:r>
        <w:rPr>
          <w:rStyle w:val="FootnoteReference"/>
        </w:rPr>
        <w:footnoteReference w:id="197"/>
      </w:r>
      <w:r>
        <w:rPr>
          <w:rFonts w:ascii="Amiri" w:hAnsi="Amiri" w:eastAsia="Amiri" w:cs="Amiri"/>
          <w:lang w:bidi="ar-SA"/>
          <w:color w:val="111111"/>
          <w:sz w:val="28"/>
          <w:szCs w:val="28"/>
          <w:rtl/>
        </w:rPr>
        <w:t xml:space="preserve">مخضرم معمّر عاش مئة وعشرين سنة منها ستين سنة في الجاهلية ومثلها في الإسلام</w:t>
      </w:r>
      <w:r>
        <w:rPr>
          <w:rStyle w:val="FootnoteReference"/>
        </w:rPr>
        <w:footnoteReference w:id="198"/>
      </w:r>
      <w:r>
        <w:rPr>
          <w:rFonts w:ascii="IRNazanin" w:hAnsi="IRNazanin" w:eastAsia="IRNazanin" w:cs="IRNazanin"/>
          <w:lang w:bidi="fa-IR"/>
          <w:color w:val="111111"/>
          <w:sz w:val="28"/>
          <w:szCs w:val="28"/>
          <w:rtl/>
        </w:rPr>
        <w:t xml:space="preserve">من أصحاب الإمام علي (علیه السلام) المحبین له</w:t>
      </w:r>
      <w:r>
        <w:rPr>
          <w:rStyle w:val="FootnoteReference"/>
        </w:rPr>
        <w:footnoteReference w:id="199"/>
      </w:r>
      <w:r>
        <w:rPr>
          <w:rFonts w:ascii="Amiri" w:hAnsi="Amiri" w:eastAsia="Amiri" w:cs="Amiri"/>
          <w:lang w:bidi="ar-SA"/>
          <w:color w:val="111111"/>
          <w:sz w:val="28"/>
          <w:szCs w:val="28"/>
          <w:rtl/>
        </w:rPr>
        <w:t xml:space="preserve">توفي سنة82ه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8465_66547"/>
    <w:bookmarkEnd w:id="29"/>
    <w:p>
      <w:pPr>
        <w:pStyle w:val="Heading3"/>
      </w:pPr>
      <w:bookmarkStart w:id="125" w:name="_Toc41"/>
      <w:r>
        <w:t>زياد بن النضر:</w:t>
      </w:r>
      <w:bookmarkEnd w:id="125"/>
    </w:p>
    <w:p>
      <w:pPr>
        <w:pStyle w:val="BookText"/>
      </w:pPr>
      <w:r>
        <w:rPr>
          <w:rFonts w:ascii="Amiri" w:hAnsi="Amiri" w:eastAsia="Amiri" w:cs="Amiri"/>
          <w:lang w:bidi="ar-SA"/>
          <w:color w:val="111111"/>
          <w:sz w:val="28"/>
          <w:szCs w:val="28"/>
          <w:rtl/>
        </w:rPr>
        <w:t xml:space="preserve">زياد بن النضر</w:t>
      </w:r>
      <w:r>
        <w:rPr>
          <w:rStyle w:val="FootnoteReference"/>
        </w:rPr>
        <w:footnoteReference w:id="201"/>
      </w:r>
      <w:r>
        <w:rPr>
          <w:rFonts w:ascii="Amiri" w:hAnsi="Amiri" w:eastAsia="Amiri" w:cs="Amiri"/>
          <w:lang w:bidi="ar-SA"/>
          <w:color w:val="111111"/>
          <w:sz w:val="28"/>
          <w:szCs w:val="28"/>
          <w:rtl/>
        </w:rPr>
        <w:t xml:space="preserve">أبو عمرو ويقال له أبو الادبر ويقال أبو عائشة</w:t>
      </w:r>
      <w:r>
        <w:rPr>
          <w:rStyle w:val="FootnoteReference"/>
        </w:rPr>
        <w:footnoteReference w:id="202"/>
      </w:r>
      <w:r>
        <w:rPr>
          <w:rFonts w:ascii="IRNazanin" w:hAnsi="IRNazanin" w:eastAsia="IRNazanin" w:cs="IRNazanin"/>
          <w:lang w:bidi="fa-IR"/>
          <w:color w:val="111111"/>
          <w:sz w:val="28"/>
          <w:szCs w:val="28"/>
          <w:rtl/>
        </w:rPr>
        <w:t xml:space="preserve">كان من أصحاب الإمام علي (علیه السلام) الأجلاء ومن أعوانه المخلصین</w:t>
      </w:r>
      <w:r>
        <w:rPr>
          <w:rStyle w:val="FootnoteReference"/>
        </w:rPr>
        <w:footnoteReference w:id="203"/>
      </w:r>
      <w:r>
        <w:rPr>
          <w:rFonts w:ascii="IRNazanin" w:hAnsi="IRNazanin" w:eastAsia="IRNazanin" w:cs="IRNazanin"/>
          <w:lang w:bidi="fa-IR"/>
          <w:color w:val="111111"/>
          <w:sz w:val="28"/>
          <w:szCs w:val="28"/>
          <w:rtl/>
        </w:rPr>
        <w:t xml:space="preserve">كان ذا وعي عميق ومعرفة كبیرة بشخصية الإمام علي (علیه السلام)</w:t>
      </w:r>
      <w:r>
        <w:rPr>
          <w:rStyle w:val="FootnoteReference"/>
        </w:rPr>
        <w:footnoteReference w:id="204"/>
      </w:r>
      <w:r>
        <w:rPr>
          <w:rFonts w:ascii="IRNazanin" w:hAnsi="IRNazanin" w:eastAsia="IRNazanin" w:cs="IRNazanin"/>
          <w:lang w:bidi="fa-IR"/>
          <w:color w:val="111111"/>
          <w:sz w:val="28"/>
          <w:szCs w:val="28"/>
          <w:rtl/>
        </w:rPr>
        <w:t xml:space="preserve">أوصاه الإمام علي (علیه السلام) بوصايا فقال: أوصيت يا أمیر المؤمنین حافظاً لوصيتك مؤدباً بأدبك يرى الرشد في نفاذ أمرك والغيّ في تضييع عهدك</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126" w:name="_Toc42"/>
      <w:r>
        <w:t>زيد بن صوحان:</w:t>
      </w:r>
      <w:bookmarkEnd w:id="126"/>
    </w:p>
    <w:p>
      <w:pPr>
        <w:pStyle w:val="BookText"/>
      </w:pPr>
      <w:r>
        <w:rPr>
          <w:rFonts w:ascii="Amiri" w:hAnsi="Amiri" w:eastAsia="Amiri" w:cs="Amiri"/>
          <w:lang w:bidi="ar-SA"/>
          <w:color w:val="111111"/>
          <w:sz w:val="28"/>
          <w:szCs w:val="28"/>
          <w:rtl/>
        </w:rPr>
        <w:t xml:space="preserve">زيد بن صوحان بن حجر بن الحارث بن الهجرس بن صبرة بن حدرجان ابن عباس بن ليث بن حداد بن ظالم بن ذهل بن عجل بن عمرو بن وديعة ابن افصى بن عبد القيس بن افصى بن دعمي بن جديلة بن أسد بن ربيعة بن نزار</w:t>
      </w:r>
      <w:r>
        <w:rPr>
          <w:rStyle w:val="FootnoteReference"/>
        </w:rPr>
        <w:footnoteReference w:id="206"/>
      </w:r>
      <w:r>
        <w:rPr>
          <w:rFonts w:ascii="Amiri" w:hAnsi="Amiri" w:eastAsia="Amiri" w:cs="Amiri"/>
          <w:lang w:bidi="ar-SA"/>
          <w:color w:val="111111"/>
          <w:sz w:val="28"/>
          <w:szCs w:val="28"/>
          <w:rtl/>
        </w:rPr>
        <w:t xml:space="preserve">يكنى أبا سلمان ويقال: أبا عائشة</w:t>
      </w:r>
      <w:r>
        <w:rPr>
          <w:rStyle w:val="FootnoteReference"/>
        </w:rPr>
        <w:footnoteReference w:id="207"/>
      </w:r>
      <w:r>
        <w:rPr>
          <w:rFonts w:ascii="IRNazanin" w:hAnsi="IRNazanin" w:eastAsia="IRNazanin" w:cs="IRNazanin"/>
          <w:lang w:bidi="fa-IR"/>
          <w:color w:val="111111"/>
          <w:sz w:val="28"/>
          <w:szCs w:val="28"/>
          <w:rtl/>
        </w:rPr>
        <w:t xml:space="preserve">أدرك النبي (صلی الله علی و آله) وصحبه وهو اخو صعصعة بن صوحان</w:t>
      </w:r>
      <w:r>
        <w:rPr>
          <w:rStyle w:val="FootnoteReference"/>
        </w:rPr>
        <w:footnoteReference w:id="208"/>
      </w:r>
      <w:r>
        <w:rPr>
          <w:rFonts w:ascii="IRNazanin" w:hAnsi="IRNazanin" w:eastAsia="IRNazanin" w:cs="IRNazanin"/>
          <w:lang w:bidi="fa-IR"/>
          <w:color w:val="111111"/>
          <w:sz w:val="28"/>
          <w:szCs w:val="28"/>
          <w:rtl/>
        </w:rPr>
        <w:t xml:space="preserve">من خواص الإمام علي (علیه السلام) وممن اوتي لساناً وبياناً ومن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8465_66548"/>
    <w:bookmarkEnd w:id="30"/>
    <w:p>
      <w:pPr>
        <w:pStyle w:val="BookText"/>
      </w:pPr>
      <w:r>
        <w:rPr>
          <w:rFonts w:ascii="Amiri" w:hAnsi="Amiri" w:eastAsia="Amiri" w:cs="Amiri"/>
          <w:lang w:bidi="ar-SA"/>
          <w:color w:val="111111"/>
          <w:sz w:val="28"/>
          <w:szCs w:val="28"/>
          <w:rtl/>
        </w:rPr>
        <w:t xml:space="preserve">الصلحاء الأتقياء</w:t>
      </w:r>
      <w:r>
        <w:rPr>
          <w:rStyle w:val="FootnoteReference"/>
        </w:rPr>
        <w:footnoteReference w:id="209"/>
      </w:r>
      <w:r>
        <w:rPr>
          <w:rFonts w:ascii="Amiri" w:hAnsi="Amiri" w:eastAsia="Amiri" w:cs="Amiri"/>
          <w:lang w:bidi="ar-SA"/>
          <w:color w:val="111111"/>
          <w:sz w:val="28"/>
          <w:szCs w:val="28"/>
          <w:rtl/>
        </w:rPr>
        <w:t xml:space="preserve">كان فاضلاً ديناً سيداً في قومه</w:t>
      </w:r>
      <w:r>
        <w:rPr>
          <w:rStyle w:val="FootnoteReference"/>
        </w:rPr>
        <w:footnoteReference w:id="210"/>
      </w:r>
      <w:r>
        <w:rPr>
          <w:rFonts w:ascii="IRNazanin" w:hAnsi="IRNazanin" w:eastAsia="IRNazanin" w:cs="IRNazanin"/>
          <w:lang w:bidi="fa-IR"/>
          <w:color w:val="111111"/>
          <w:sz w:val="28"/>
          <w:szCs w:val="28"/>
          <w:rtl/>
        </w:rPr>
        <w:t xml:space="preserve">استشهد يوم الجمل مع الإمام علي (علیه السلام)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127" w:name="_Toc43"/>
      <w:r>
        <w:t>سعد بن مسعود:</w:t>
      </w:r>
      <w:bookmarkEnd w:id="127"/>
    </w:p>
    <w:p>
      <w:pPr>
        <w:pStyle w:val="BookText"/>
      </w:pPr>
      <w:r>
        <w:rPr>
          <w:rFonts w:ascii="Amiri" w:hAnsi="Amiri" w:eastAsia="Amiri" w:cs="Amiri"/>
          <w:lang w:bidi="ar-SA"/>
          <w:color w:val="111111"/>
          <w:sz w:val="28"/>
          <w:szCs w:val="28"/>
          <w:rtl/>
        </w:rPr>
        <w:t xml:space="preserve">سعد بن مسعود الثقفي عم المختار ابن أبي عبيد الثقفي</w:t>
      </w:r>
      <w:r>
        <w:rPr>
          <w:rStyle w:val="FootnoteReference"/>
        </w:rPr>
        <w:footnoteReference w:id="212"/>
      </w:r>
      <w:r>
        <w:rPr>
          <w:rFonts w:ascii="Amiri" w:hAnsi="Amiri" w:eastAsia="Amiri" w:cs="Amiri"/>
          <w:lang w:bidi="ar-SA"/>
          <w:color w:val="111111"/>
          <w:sz w:val="28"/>
          <w:szCs w:val="28"/>
          <w:rtl/>
        </w:rPr>
        <w:t xml:space="preserve">له صحبة</w:t>
      </w:r>
      <w:r>
        <w:rPr>
          <w:rStyle w:val="FootnoteReference"/>
        </w:rPr>
        <w:footnoteReference w:id="213"/>
      </w:r>
      <w:r>
        <w:rPr>
          <w:rFonts w:ascii="IRNazanin" w:hAnsi="IRNazanin" w:eastAsia="IRNazanin" w:cs="IRNazanin"/>
          <w:lang w:bidi="fa-IR"/>
          <w:color w:val="111111"/>
          <w:sz w:val="28"/>
          <w:szCs w:val="28"/>
          <w:rtl/>
        </w:rPr>
        <w:t xml:space="preserve">ولّاه أمیر المؤمنین بعض عمله ثم استصحبه معه إلى صفین</w:t>
      </w:r>
      <w:r>
        <w:rPr>
          <w:rStyle w:val="FootnoteReference"/>
        </w:rPr>
        <w:footnoteReference w:id="214"/>
      </w:r>
      <w:r>
        <w:rPr>
          <w:rFonts w:ascii="IRNazanin" w:hAnsi="IRNazanin" w:eastAsia="IRNazanin" w:cs="IRNazanin"/>
          <w:lang w:bidi="fa-IR"/>
          <w:color w:val="111111"/>
          <w:sz w:val="28"/>
          <w:szCs w:val="28"/>
          <w:rtl/>
        </w:rPr>
        <w:t xml:space="preserve">وقيل ان الإمام علياً (علیه السلام) حین تحرك إلى صفین ولى سعد بن مسعود الثقفي على المدائن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سعدٌ من امراء الأسباع من أهل الكوفة</w:t>
      </w:r>
      <w:r>
        <w:rPr>
          <w:rStyle w:val="FootnoteReference"/>
        </w:rPr>
        <w:footnoteReference w:id="216"/>
      </w:r>
      <w:r>
        <w:rPr>
          <w:rFonts w:ascii="IRNazanin" w:hAnsi="IRNazanin" w:eastAsia="IRNazanin" w:cs="IRNazanin"/>
          <w:lang w:bidi="fa-IR"/>
          <w:color w:val="111111"/>
          <w:sz w:val="28"/>
          <w:szCs w:val="28"/>
          <w:rtl/>
        </w:rPr>
        <w:t xml:space="preserve">والذي لجأ إليه الإمام الحسن (علیه السلام) يوم ساباط</w:t>
      </w:r>
      <w:r>
        <w:rPr>
          <w:rStyle w:val="FootnoteReference"/>
        </w:rPr>
        <w:footnoteReference w:id="217"/>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أثنى عليه الإمام علي (علیه السلام) في رسالة له ووصفه بالتقوى والنجابة ودعا له في رسالة يقول فيها: (أما بعد فقد وفرت على المسلمين فيئهم وأطعت ربك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8465_66549"/>
    <w:bookmarkEnd w:id="31"/>
    <w:p>
      <w:pPr>
        <w:pStyle w:val="BookText"/>
      </w:pPr>
      <w:r>
        <w:rPr>
          <w:rFonts w:ascii="Amiri" w:hAnsi="Amiri" w:eastAsia="Amiri" w:cs="Amiri"/>
          <w:lang w:bidi="ar-SA"/>
          <w:color w:val="111111"/>
          <w:sz w:val="28"/>
          <w:szCs w:val="28"/>
          <w:rtl/>
        </w:rPr>
        <w:t xml:space="preserve">ونصحت إمامك وفعلت فعل العفيف فقد حمدت أمرك ورضيت هديك، وأبنت رشدك، غفر الله لك والسلام)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3"/>
      </w:pPr>
      <w:bookmarkStart w:id="128" w:name="_Toc44"/>
      <w:r>
        <w:t>سعيد بن قيس:</w:t>
      </w:r>
      <w:bookmarkEnd w:id="128"/>
    </w:p>
    <w:p>
      <w:pPr>
        <w:pStyle w:val="BookText"/>
      </w:pPr>
      <w:r>
        <w:rPr>
          <w:rFonts w:ascii="Amiri" w:hAnsi="Amiri" w:eastAsia="Amiri" w:cs="Amiri"/>
          <w:lang w:bidi="ar-SA"/>
          <w:color w:val="111111"/>
          <w:sz w:val="28"/>
          <w:szCs w:val="28"/>
          <w:rtl/>
        </w:rPr>
        <w:t xml:space="preserve">سعيد بن قيس بن زيد الأرحبي الهمذاني، فارس من الأجواد من سلالة ملوك همذان</w:t>
      </w:r>
      <w:r>
        <w:rPr>
          <w:rStyle w:val="FootnoteReference"/>
        </w:rPr>
        <w:footnoteReference w:id="220"/>
      </w:r>
      <w:r>
        <w:rPr>
          <w:rFonts w:ascii="IRNazanin" w:hAnsi="IRNazanin" w:eastAsia="IRNazanin" w:cs="IRNazanin"/>
          <w:lang w:bidi="fa-IR"/>
          <w:color w:val="111111"/>
          <w:sz w:val="28"/>
          <w:szCs w:val="28"/>
          <w:rtl/>
        </w:rPr>
        <w:t xml:space="preserve">. كان من خواص صحابة أمیر المؤمنین (علیه السلام)</w:t>
      </w:r>
      <w:r>
        <w:rPr>
          <w:rStyle w:val="FootnoteReference"/>
        </w:rPr>
        <w:footnoteReference w:id="221"/>
      </w:r>
      <w:r>
        <w:rPr>
          <w:rFonts w:ascii="Amiri" w:hAnsi="Amiri" w:eastAsia="Amiri" w:cs="Amiri"/>
          <w:lang w:bidi="ar-SA"/>
          <w:color w:val="111111"/>
          <w:sz w:val="28"/>
          <w:szCs w:val="28"/>
          <w:rtl/>
        </w:rPr>
        <w:t xml:space="preserve">ومن خيار التابعين ورؤسائهم وزهادهم</w:t>
      </w:r>
      <w:r>
        <w:rPr>
          <w:rStyle w:val="FootnoteReference"/>
        </w:rPr>
        <w:footnoteReference w:id="222"/>
      </w:r>
      <w:r>
        <w:rPr>
          <w:rFonts w:ascii="Amiri" w:hAnsi="Amiri" w:eastAsia="Amiri" w:cs="Amiri"/>
          <w:lang w:bidi="ar-SA"/>
          <w:color w:val="111111"/>
          <w:sz w:val="28"/>
          <w:szCs w:val="28"/>
          <w:rtl/>
        </w:rPr>
        <w:t xml:space="preserve">. توفي سنة50ه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129" w:name="_Toc45"/>
      <w:r>
        <w:t>سلمان الفارسي:</w:t>
      </w:r>
      <w:bookmarkEnd w:id="129"/>
    </w:p>
    <w:p>
      <w:pPr>
        <w:pStyle w:val="BookText"/>
      </w:pPr>
      <w:r>
        <w:rPr>
          <w:rFonts w:ascii="IRNazanin" w:hAnsi="IRNazanin" w:eastAsia="IRNazanin" w:cs="IRNazanin"/>
          <w:lang w:bidi="fa-IR"/>
          <w:color w:val="111111"/>
          <w:sz w:val="28"/>
          <w:szCs w:val="28"/>
          <w:rtl/>
        </w:rPr>
        <w:t xml:space="preserve">سلمان الفارسي يكنّى أبا عبد الله مولى رسول الله (صلی الله علیه و آله) أصله من (رامهرمز) من فارس، تنقلت به الأحوال إلى أن صار الرجل من يهود المدينة، فلما هاجر الرسول (صلی الله علیه و آله) إلى المدينة اسلم سلمان وكاتب الرسول سيده اليهودي وأعلنه الرسول (صلی الله علیه و آله) على اداء ما عليه فنسب إليه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أصله ليس من رامهرمز وإنما من قرية يقال لها: جي من أصفهان، سافر بطلب الدين فدان أولاً بدين النصرانية، ويقال انه تداوله اثنا عشر ربّاً حتى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8465_66550"/>
    <w:bookmarkEnd w:id="32"/>
    <w:p>
      <w:pPr>
        <w:pStyle w:val="BookText"/>
      </w:pPr>
      <w:r>
        <w:rPr>
          <w:rFonts w:ascii="IRNazanin" w:hAnsi="IRNazanin" w:eastAsia="IRNazanin" w:cs="IRNazanin"/>
          <w:lang w:bidi="fa-IR"/>
          <w:color w:val="111111"/>
          <w:sz w:val="28"/>
          <w:szCs w:val="28"/>
          <w:rtl/>
        </w:rPr>
        <w:t xml:space="preserve">وصل إلى الرسول (صلی الله علیه و آله)، وهو من المعمرين</w:t>
      </w:r>
      <w:r>
        <w:rPr>
          <w:rStyle w:val="FootnoteReference"/>
        </w:rPr>
        <w:footnoteReference w:id="225"/>
      </w:r>
      <w:r>
        <w:rPr>
          <w:rFonts w:ascii="Amiri" w:hAnsi="Amiri" w:eastAsia="Amiri" w:cs="Amiri"/>
          <w:lang w:bidi="ar-SA"/>
          <w:color w:val="111111"/>
          <w:sz w:val="28"/>
          <w:szCs w:val="28"/>
          <w:rtl/>
        </w:rPr>
        <w:t xml:space="preserve">كان من الزاهدين الأخيار فقرّبه الرسول منه وأدناه إليه حتى قال فيه: (سلمان منا أهل البيت)</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سلمان من عُشاق علي (علیه السلام) وأهل بيته، عارفاً بحقهم مضحياً في سبيلهم قريباً منهم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تلميذاً نجيباً للرسول الأكرم صلی الله علیه و آله والإمام علي (علیه السلام) تنوّر بعلمهم حتى أعجب بعلمه أمیر المؤمنین فقال: سلمان علم العلم الأول والآخر وقرأ الكتاب الأول والآخر وكان بحراً لا ينضب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دأب سلمان على الأكل من كديده فقد كان يعمل بنسج الخوص وكان يقول: أشتري خوصاً بدرهم فأنسجه بيدي فأبيعه بثلاثة دراهم أشتري بدرهم خوصاً وأنفق درهماً على عيالي وأتصدق بدرهم، ولو أن عمر بن الخطاب نهاني عن ذلك ما انتهيت</w:t>
      </w:r>
      <w:r>
        <w:rPr>
          <w:rStyle w:val="FootnoteReference"/>
        </w:rPr>
        <w:footnoteReference w:id="229"/>
      </w:r>
      <w:r>
        <w:rPr>
          <w:rFonts w:ascii="Amiri" w:hAnsi="Amiri" w:eastAsia="Amiri" w:cs="Amiri"/>
          <w:lang w:bidi="ar-SA"/>
          <w:color w:val="111111"/>
          <w:sz w:val="28"/>
          <w:szCs w:val="28"/>
          <w:rtl/>
        </w:rPr>
        <w:t xml:space="preserve">. اذ كان عمر ولّاه المدائن و لم يترك عمله بالخوص وهو على ولايتها</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 سلمان قرابة مائتان وخمسین عاماً واختلف في وفاته فقيل في خلافة عمر وقيل في خلافة عثمان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130" w:name="_Toc46"/>
      <w:r>
        <w:t>سليمان بن صرد الخزاعي:</w:t>
      </w:r>
      <w:bookmarkEnd w:id="130"/>
    </w:p>
    <w:p>
      <w:pPr>
        <w:pStyle w:val="BookText"/>
      </w:pPr>
      <w:r>
        <w:rPr>
          <w:rFonts w:ascii="Amiri" w:hAnsi="Amiri" w:eastAsia="Amiri" w:cs="Amiri"/>
          <w:lang w:bidi="ar-SA"/>
          <w:color w:val="111111"/>
          <w:sz w:val="28"/>
          <w:szCs w:val="28"/>
          <w:rtl/>
        </w:rPr>
        <w:t xml:space="preserve">سليمان بن صرد بن الجون بن أبي الجون وهو عبد العزى بن منقذ بن ربيعة ابن احرم بن خبيس بن حبيشة بن كعب بن عمرو وكنيته أبو مطرف، اسلم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8465_66551"/>
    <w:bookmarkEnd w:id="33"/>
    <w:p>
      <w:pPr>
        <w:pStyle w:val="BookText"/>
      </w:pPr>
      <w:r>
        <w:rPr>
          <w:rFonts w:ascii="IRNazanin" w:hAnsi="IRNazanin" w:eastAsia="IRNazanin" w:cs="IRNazanin"/>
          <w:lang w:bidi="fa-IR"/>
          <w:color w:val="111111"/>
          <w:sz w:val="28"/>
          <w:szCs w:val="28"/>
          <w:rtl/>
        </w:rPr>
        <w:t xml:space="preserve">وصحب النبي (صلی الله علیه و آله) وكان اسمه يسار فلما اسلم سماه الرسول (صلی الله علیه و آله) سلمان كان من أشراف قومه، تحول سلمان إلى الكوفة حین نزلها المسلمون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رواية</w:t>
      </w:r>
      <w:r>
        <w:rPr>
          <w:rStyle w:val="FootnoteReference"/>
        </w:rPr>
        <w:footnoteReference w:id="233"/>
      </w:r>
      <w:r>
        <w:rPr>
          <w:rFonts w:ascii="IRNazanin" w:hAnsi="IRNazanin" w:eastAsia="IRNazanin" w:cs="IRNazanin"/>
          <w:lang w:bidi="fa-IR"/>
          <w:color w:val="111111"/>
          <w:sz w:val="28"/>
          <w:szCs w:val="28"/>
          <w:rtl/>
        </w:rPr>
        <w:t xml:space="preserve">وحديثه مُحتج به من المحدثین، نقله من رسول الله (صلی الله علیه و آله) بلا واسطة</w:t>
      </w:r>
      <w:r>
        <w:rPr>
          <w:rStyle w:val="FootnoteReference"/>
        </w:rPr>
        <w:footnoteReference w:id="234"/>
      </w:r>
      <w:r>
        <w:rPr>
          <w:rFonts w:ascii="Amiri" w:hAnsi="Amiri" w:eastAsia="Amiri" w:cs="Amiri"/>
          <w:lang w:bidi="ar-SA"/>
          <w:color w:val="111111"/>
          <w:sz w:val="28"/>
          <w:szCs w:val="28"/>
          <w:rtl/>
        </w:rPr>
        <w:t xml:space="preserve">اجمع المؤرخون على شرف ومنزلة سليمان في قومه وأثنوا عليه بالفضل والدين والعبادة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 سليمان الأئمة علياً والحسن والحسین (علیه السلام)وعُدّ من كبار الشيعة</w:t>
      </w:r>
      <w:r>
        <w:rPr>
          <w:rStyle w:val="FootnoteReference"/>
        </w:rPr>
        <w:footnoteReference w:id="236"/>
      </w:r>
      <w:r>
        <w:rPr>
          <w:rFonts w:ascii="Amiri" w:hAnsi="Amiri" w:eastAsia="Amiri" w:cs="Amiri"/>
          <w:lang w:bidi="ar-SA"/>
          <w:color w:val="111111"/>
          <w:sz w:val="28"/>
          <w:szCs w:val="28"/>
          <w:rtl/>
        </w:rPr>
        <w:t xml:space="preserve">، توفي سنة65ه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131" w:name="_Toc47"/>
      <w:r>
        <w:t>سُليم بن قيس:</w:t>
      </w:r>
      <w:bookmarkEnd w:id="131"/>
    </w:p>
    <w:p>
      <w:pPr>
        <w:pStyle w:val="BookText"/>
      </w:pPr>
      <w:r>
        <w:rPr>
          <w:rFonts w:ascii="Amiri" w:hAnsi="Amiri" w:eastAsia="Amiri" w:cs="Amiri"/>
          <w:lang w:bidi="ar-SA"/>
          <w:color w:val="111111"/>
          <w:sz w:val="28"/>
          <w:szCs w:val="28"/>
          <w:rtl/>
        </w:rPr>
        <w:t xml:space="preserve">سليم بن قيس بن قهد واسم قهد خالد بن قيس بن ثعلبة بن غنم وأمه أم سليم بنت خالد بن طعمة بن سحيم بن الأسود من بني مالك بن النجار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8465_66552"/>
    <w:bookmarkEnd w:id="34"/>
    <w:p>
      <w:pPr>
        <w:pStyle w:val="BookText"/>
      </w:pPr>
      <w:r>
        <w:rPr>
          <w:rFonts w:ascii="IRNazanin" w:hAnsi="IRNazanin" w:eastAsia="IRNazanin" w:cs="IRNazanin"/>
          <w:lang w:bidi="fa-IR"/>
          <w:color w:val="111111"/>
          <w:sz w:val="28"/>
          <w:szCs w:val="28"/>
          <w:rtl/>
        </w:rPr>
        <w:t xml:space="preserve">شهد بدراً وأحد والمشاهد كلها مع رسول الله (صلی الله علیه و آله)</w:t>
      </w:r>
      <w:r>
        <w:rPr>
          <w:rStyle w:val="FootnoteReference"/>
        </w:rPr>
        <w:footnoteReference w:id="238"/>
      </w:r>
      <w:r>
        <w:rPr>
          <w:rFonts w:ascii="IRNazanin" w:hAnsi="IRNazanin" w:eastAsia="IRNazanin" w:cs="IRNazanin"/>
          <w:lang w:bidi="fa-IR"/>
          <w:color w:val="111111"/>
          <w:sz w:val="28"/>
          <w:szCs w:val="28"/>
          <w:rtl/>
        </w:rPr>
        <w:t xml:space="preserve">وكنيته سليم أبا صادق، عُدّ من أفاضل المحدثین وعلمائهم وعظمائهم، صحب الإمام علياً والحسین وزين العابدين والباقر (علیه السلام)</w:t>
      </w:r>
      <w:r>
        <w:rPr>
          <w:rStyle w:val="FootnoteReference"/>
        </w:rPr>
        <w:footnoteReference w:id="239"/>
      </w:r>
      <w:r>
        <w:rPr>
          <w:rFonts w:ascii="Amiri" w:hAnsi="Amiri" w:eastAsia="Amiri" w:cs="Amiri"/>
          <w:lang w:bidi="ar-SA"/>
          <w:color w:val="111111"/>
          <w:sz w:val="28"/>
          <w:szCs w:val="28"/>
          <w:rtl/>
        </w:rPr>
        <w:t xml:space="preserve">. توفي في خلافة عثمان وليس له عقب</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3"/>
      </w:pPr>
      <w:bookmarkStart w:id="132" w:name="_Toc48"/>
      <w:r>
        <w:t>سهل بن حنيف:</w:t>
      </w:r>
      <w:bookmarkEnd w:id="132"/>
    </w:p>
    <w:p>
      <w:pPr>
        <w:pStyle w:val="BookText"/>
      </w:pPr>
      <w:r>
        <w:rPr>
          <w:rFonts w:ascii="Amiri" w:hAnsi="Amiri" w:eastAsia="Amiri" w:cs="Amiri"/>
          <w:lang w:bidi="ar-SA"/>
          <w:color w:val="111111"/>
          <w:sz w:val="28"/>
          <w:szCs w:val="28"/>
          <w:rtl/>
        </w:rPr>
        <w:t xml:space="preserve">سهل بن حنيف بن واهب بن واهب بن عكيم بن ثعلبة بن الحارث بن مجدعة بن عمرو بن خنساء بن عوف بن عمرو بن عوف بن مالك بن الأوس</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الأنصاري اخو الصحابي عثمان بن حنيف</w:t>
      </w:r>
      <w:r>
        <w:rPr>
          <w:rStyle w:val="FootnoteReference"/>
        </w:rPr>
        <w:footnoteReference w:id="242"/>
      </w:r>
      <w:r>
        <w:rPr>
          <w:rFonts w:ascii="IRNazanin" w:hAnsi="IRNazanin" w:eastAsia="IRNazanin" w:cs="IRNazanin"/>
          <w:lang w:bidi="fa-IR"/>
          <w:color w:val="111111"/>
          <w:sz w:val="28"/>
          <w:szCs w:val="28"/>
          <w:rtl/>
        </w:rPr>
        <w:t xml:space="preserve">شهد حروب النبي (صلی الله علیه و آله) جميعها وكان من الثابتین حین فرّ الناس في احد</w:t>
      </w:r>
      <w:r>
        <w:rPr>
          <w:rStyle w:val="FootnoteReference"/>
        </w:rPr>
        <w:footnoteReference w:id="243"/>
      </w:r>
      <w:r>
        <w:rPr>
          <w:rFonts w:ascii="IRNazanin" w:hAnsi="IRNazanin" w:eastAsia="IRNazanin" w:cs="IRNazanin"/>
          <w:lang w:bidi="fa-IR"/>
          <w:color w:val="111111"/>
          <w:sz w:val="28"/>
          <w:szCs w:val="28"/>
          <w:rtl/>
        </w:rPr>
        <w:t xml:space="preserve">قيل إن النبي (صلی الله علیه و آله) آخى بین سهل وعلي عند الهجرة</w:t>
      </w:r>
      <w:r>
        <w:rPr>
          <w:rStyle w:val="FootnoteReference"/>
        </w:rPr>
        <w:footnoteReference w:id="244"/>
      </w:r>
      <w:r>
        <w:rPr>
          <w:rFonts w:ascii="IRNazanin" w:hAnsi="IRNazanin" w:eastAsia="IRNazanin" w:cs="IRNazanin"/>
          <w:lang w:bidi="fa-IR"/>
          <w:color w:val="111111"/>
          <w:sz w:val="28"/>
          <w:szCs w:val="28"/>
          <w:rtl/>
        </w:rPr>
        <w:t xml:space="preserve">وأمره الرسول (صلی الله علیه و آله) أن يكسر الأصنام فصار يكسرها ويوقد النار عليها</w:t>
      </w:r>
      <w:r>
        <w:rPr>
          <w:rStyle w:val="FootnoteReference"/>
        </w:rPr>
        <w:footnoteReference w:id="245"/>
      </w:r>
      <w:r>
        <w:rPr>
          <w:rFonts w:ascii="IRNazanin" w:hAnsi="IRNazanin" w:eastAsia="IRNazanin" w:cs="IRNazanin"/>
          <w:lang w:bidi="fa-IR"/>
          <w:color w:val="111111"/>
          <w:sz w:val="28"/>
          <w:szCs w:val="28"/>
          <w:rtl/>
        </w:rPr>
        <w:t xml:space="preserve">، كان الإمام علي (علیه السلام) يثق به ويستعين به في أمره</w:t>
      </w:r>
      <w:r>
        <w:rPr>
          <w:rStyle w:val="FootnoteReference"/>
        </w:rPr>
        <w:footnoteReference w:id="246"/>
      </w:r>
      <w:r>
        <w:rPr>
          <w:rFonts w:ascii="Amiri" w:hAnsi="Amiri" w:eastAsia="Amiri" w:cs="Amiri"/>
          <w:lang w:bidi="ar-SA"/>
          <w:color w:val="111111"/>
          <w:sz w:val="28"/>
          <w:szCs w:val="28"/>
          <w:rtl/>
        </w:rPr>
        <w:t xml:space="preserve">. توفي سهل بن حنيف بالكوفة سنة39ه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8465_66553"/>
    <w:bookmarkEnd w:id="35"/>
    <w:p>
      <w:pPr>
        <w:pStyle w:val="Heading3"/>
      </w:pPr>
      <w:bookmarkStart w:id="133" w:name="_Toc49"/>
      <w:r>
        <w:t>سيحان بن صوحان:</w:t>
      </w:r>
      <w:bookmarkEnd w:id="133"/>
    </w:p>
    <w:p>
      <w:pPr>
        <w:pStyle w:val="BookText"/>
      </w:pPr>
      <w:r>
        <w:rPr>
          <w:rFonts w:ascii="Amiri" w:hAnsi="Amiri" w:eastAsia="Amiri" w:cs="Amiri"/>
          <w:lang w:bidi="ar-SA"/>
          <w:color w:val="111111"/>
          <w:sz w:val="28"/>
          <w:szCs w:val="28"/>
          <w:rtl/>
        </w:rPr>
        <w:t xml:space="preserve">سيحان بن صوحان بن حجر العبدي من بني عبد القيس، اخو صعصعة وزيد ابني صوحان</w:t>
      </w:r>
      <w:r>
        <w:rPr>
          <w:rStyle w:val="FootnoteReference"/>
        </w:rPr>
        <w:footnoteReference w:id="248"/>
      </w:r>
      <w:r>
        <w:rPr>
          <w:rFonts w:ascii="IRNazanin" w:hAnsi="IRNazanin" w:eastAsia="IRNazanin" w:cs="IRNazanin"/>
          <w:lang w:bidi="fa-IR"/>
          <w:color w:val="111111"/>
          <w:sz w:val="28"/>
          <w:szCs w:val="28"/>
          <w:rtl/>
        </w:rPr>
        <w:t xml:space="preserve">، وهو من صحابة الإمام علي (علیه السلام) المقربین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134" w:name="_Toc50"/>
      <w:r>
        <w:t>شريح بن هانئ:</w:t>
      </w:r>
      <w:bookmarkEnd w:id="134"/>
    </w:p>
    <w:p>
      <w:pPr>
        <w:pStyle w:val="BookText"/>
      </w:pPr>
      <w:r>
        <w:rPr>
          <w:rFonts w:ascii="IRNazanin" w:hAnsi="IRNazanin" w:eastAsia="IRNazanin" w:cs="IRNazanin"/>
          <w:lang w:bidi="fa-IR"/>
          <w:color w:val="111111"/>
          <w:sz w:val="28"/>
          <w:szCs w:val="28"/>
          <w:rtl/>
        </w:rPr>
        <w:t xml:space="preserve">شريح بن هانئ بن يزيد بن الحارث بن كعب وقيل شريح بن هانئ بن يزيد بن نهيك بن دريد بن سفيان، ادرك النبي (صلی الله علیه و آله) وبه كنى النبي (صلی الله علیه و آله) أباه أبا شريح، وكان شريح يكنى أبا المقدام</w:t>
      </w:r>
      <w:r>
        <w:rPr>
          <w:rStyle w:val="FootnoteReference"/>
        </w:rPr>
        <w:footnoteReference w:id="250"/>
      </w:r>
      <w:r>
        <w:rPr>
          <w:rFonts w:ascii="IRNazanin" w:hAnsi="IRNazanin" w:eastAsia="IRNazanin" w:cs="IRNazanin"/>
          <w:lang w:bidi="fa-IR"/>
          <w:color w:val="111111"/>
          <w:sz w:val="28"/>
          <w:szCs w:val="28"/>
          <w:rtl/>
        </w:rPr>
        <w:t xml:space="preserve">، من خطباء الكوفة ومن خواص أمیر المؤمنین علي (علیه السلام)</w:t>
      </w:r>
      <w:r>
        <w:rPr>
          <w:rStyle w:val="FootnoteReference"/>
        </w:rPr>
        <w:footnoteReference w:id="251"/>
      </w:r>
      <w:r>
        <w:rPr>
          <w:rFonts w:ascii="IRNazanin" w:hAnsi="IRNazanin" w:eastAsia="IRNazanin" w:cs="IRNazanin"/>
          <w:lang w:bidi="fa-IR"/>
          <w:color w:val="111111"/>
          <w:sz w:val="28"/>
          <w:szCs w:val="28"/>
          <w:rtl/>
        </w:rPr>
        <w:t xml:space="preserve">ومشاهير التابعین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 من المعمرين اذ عاش قرابة مائة وعشرين عاماً وتوفي سنة78ه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3"/>
      </w:pPr>
      <w:bookmarkStart w:id="135" w:name="_Toc51"/>
      <w:r>
        <w:t>صعصعة بن صوحان:</w:t>
      </w:r>
      <w:bookmarkEnd w:id="135"/>
    </w:p>
    <w:p>
      <w:pPr>
        <w:pStyle w:val="BookText"/>
      </w:pPr>
      <w:r>
        <w:rPr>
          <w:rFonts w:ascii="Amiri" w:hAnsi="Amiri" w:eastAsia="Amiri" w:cs="Amiri"/>
          <w:lang w:bidi="ar-SA"/>
          <w:color w:val="111111"/>
          <w:sz w:val="28"/>
          <w:szCs w:val="28"/>
          <w:rtl/>
        </w:rPr>
        <w:t xml:space="preserve">صعصعة بن صوحان بن حجر بن الحارث بن الهجرس بن صبرة بن حدرجان بن عساس بن ليث بن حداد بن ظالم بن ذهل بن عجل بن عمرو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8465_66554"/>
    <w:bookmarkEnd w:id="36"/>
    <w:p>
      <w:pPr>
        <w:pStyle w:val="BookText"/>
      </w:pPr>
      <w:r>
        <w:rPr>
          <w:rFonts w:ascii="IRNazanin" w:hAnsi="IRNazanin" w:eastAsia="IRNazanin" w:cs="IRNazanin"/>
          <w:lang w:bidi="fa-IR"/>
          <w:color w:val="111111"/>
          <w:sz w:val="28"/>
          <w:szCs w:val="28"/>
          <w:rtl/>
        </w:rPr>
        <w:t xml:space="preserve">وديعة بن افطر بن عبد القيس من ربيعة، وكنيته أبو طلحة، من أصحاب أمیر المؤمنین علي بن أبي طالب (علیه السلام)</w:t>
      </w:r>
      <w:r>
        <w:rPr>
          <w:rStyle w:val="FootnoteReference"/>
        </w:rPr>
        <w:footnoteReference w:id="254"/>
      </w:r>
      <w:r>
        <w:rPr>
          <w:rFonts w:ascii="IRNazanin" w:hAnsi="IRNazanin" w:eastAsia="IRNazanin" w:cs="IRNazanin"/>
          <w:lang w:bidi="fa-IR"/>
          <w:color w:val="111111"/>
          <w:sz w:val="28"/>
          <w:szCs w:val="28"/>
          <w:rtl/>
        </w:rPr>
        <w:t xml:space="preserve">وهو احد فصحاء العرب وكان ثقة، شريفاً مطاعاً أمیراً</w:t>
      </w:r>
      <w:r>
        <w:rPr>
          <w:rStyle w:val="FootnoteReference"/>
        </w:rPr>
        <w:footnoteReference w:id="255"/>
      </w:r>
      <w:r>
        <w:rPr>
          <w:rFonts w:ascii="Amiri" w:hAnsi="Amiri" w:eastAsia="Amiri" w:cs="Amiri"/>
          <w:lang w:bidi="ar-SA"/>
          <w:color w:val="111111"/>
          <w:sz w:val="28"/>
          <w:szCs w:val="28"/>
          <w:rtl/>
        </w:rPr>
        <w:t xml:space="preserve">من سادات عبد القيس من أهل الكوفة</w:t>
      </w:r>
      <w:r>
        <w:rPr>
          <w:rStyle w:val="FootnoteReference"/>
        </w:rPr>
        <w:footnoteReference w:id="256"/>
      </w:r>
      <w:r>
        <w:rPr>
          <w:rFonts w:ascii="Amiri" w:hAnsi="Amiri" w:eastAsia="Amiri" w:cs="Amiri"/>
          <w:lang w:bidi="ar-SA"/>
          <w:color w:val="111111"/>
          <w:sz w:val="28"/>
          <w:szCs w:val="28"/>
          <w:rtl/>
        </w:rPr>
        <w:t xml:space="preserve">توفي في خلافة معاوية ابن أبي سفيان</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136" w:name="_Toc52"/>
      <w:r>
        <w:t>عامر بن واثلة:</w:t>
      </w:r>
      <w:bookmarkEnd w:id="136"/>
    </w:p>
    <w:p>
      <w:pPr>
        <w:pStyle w:val="BookText"/>
      </w:pPr>
      <w:r>
        <w:rPr>
          <w:rFonts w:ascii="IRNazanin" w:hAnsi="IRNazanin" w:eastAsia="IRNazanin" w:cs="IRNazanin"/>
          <w:lang w:bidi="fa-IR"/>
          <w:color w:val="111111"/>
          <w:sz w:val="28"/>
          <w:szCs w:val="28"/>
          <w:rtl/>
        </w:rPr>
        <w:t xml:space="preserve">عامر بن واثلة بن عبد الله بن عمیر بن جابر بن حميس بن جزء بن سعد ابن ليث بن كلدة بن حنبل الكناني القرشي</w:t>
      </w:r>
      <w:r>
        <w:rPr>
          <w:rStyle w:val="FootnoteReference"/>
        </w:rPr>
        <w:footnoteReference w:id="258"/>
      </w:r>
      <w:r>
        <w:rPr>
          <w:rFonts w:ascii="Amiri" w:hAnsi="Amiri" w:eastAsia="Amiri" w:cs="Amiri"/>
          <w:lang w:bidi="ar-SA"/>
          <w:color w:val="111111"/>
          <w:sz w:val="28"/>
          <w:szCs w:val="28"/>
          <w:rtl/>
        </w:rPr>
        <w:t xml:space="preserve">يكنى أبا الطفيل ولد سنة ثلاث للهجرة</w:t>
      </w:r>
      <w:r>
        <w:rPr>
          <w:rStyle w:val="FootnoteReference"/>
        </w:rPr>
        <w:footnoteReference w:id="259"/>
      </w:r>
      <w:r>
        <w:rPr>
          <w:rFonts w:ascii="IRNazanin" w:hAnsi="IRNazanin" w:eastAsia="IRNazanin" w:cs="IRNazanin"/>
          <w:lang w:bidi="fa-IR"/>
          <w:color w:val="111111"/>
          <w:sz w:val="28"/>
          <w:szCs w:val="28"/>
          <w:rtl/>
        </w:rPr>
        <w:t xml:space="preserve">رأى النبي (صلی الله علیه و آله) في حجة الوداع</w:t>
      </w:r>
      <w:r>
        <w:rPr>
          <w:rStyle w:val="FootnoteReference"/>
        </w:rPr>
        <w:footnoteReference w:id="260"/>
      </w:r>
      <w:r>
        <w:rPr>
          <w:rFonts w:ascii="IRNazanin" w:hAnsi="IRNazanin" w:eastAsia="IRNazanin" w:cs="IRNazanin"/>
          <w:lang w:bidi="fa-IR"/>
          <w:color w:val="111111"/>
          <w:sz w:val="28"/>
          <w:szCs w:val="28"/>
          <w:rtl/>
        </w:rPr>
        <w:t xml:space="preserve">وروى عنه</w:t>
      </w:r>
      <w:r>
        <w:rPr>
          <w:rStyle w:val="FootnoteReference"/>
        </w:rPr>
        <w:footnoteReference w:id="261"/>
      </w:r>
      <w:r>
        <w:rPr>
          <w:rFonts w:ascii="IRNazanin" w:hAnsi="IRNazanin" w:eastAsia="IRNazanin" w:cs="IRNazanin"/>
          <w:lang w:bidi="fa-IR"/>
          <w:color w:val="111111"/>
          <w:sz w:val="28"/>
          <w:szCs w:val="28"/>
          <w:rtl/>
        </w:rPr>
        <w:t xml:space="preserve">كان من صحابة الإمام علي (علیه السلام) وأتباعه المقربین</w:t>
      </w:r>
      <w:r>
        <w:rPr>
          <w:rStyle w:val="FootnoteReference"/>
        </w:rPr>
        <w:footnoteReference w:id="262"/>
      </w:r>
      <w:r>
        <w:rPr>
          <w:rFonts w:ascii="Amiri" w:hAnsi="Amiri" w:eastAsia="Amiri" w:cs="Amiri"/>
          <w:lang w:bidi="ar-SA"/>
          <w:color w:val="111111"/>
          <w:sz w:val="28"/>
          <w:szCs w:val="28"/>
          <w:rtl/>
        </w:rPr>
        <w:t xml:space="preserve">توفي سنة مائة للهجرة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137" w:name="_Toc53"/>
      <w:r>
        <w:t>عبد الله بن بديل:</w:t>
      </w:r>
      <w:bookmarkEnd w:id="137"/>
    </w:p>
    <w:p>
      <w:pPr>
        <w:pStyle w:val="BookText"/>
      </w:pPr>
      <w:r>
        <w:rPr>
          <w:rFonts w:ascii="Amiri" w:hAnsi="Amiri" w:eastAsia="Amiri" w:cs="Amiri"/>
          <w:lang w:bidi="ar-SA"/>
          <w:color w:val="111111"/>
          <w:sz w:val="28"/>
          <w:szCs w:val="28"/>
          <w:rtl/>
        </w:rPr>
        <w:t xml:space="preserve">عبد الله بن بديل بن ورقاء بن عبد العزى بن مازن بن عدي بن عمرو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8465_66555"/>
    <w:bookmarkEnd w:id="37"/>
    <w:p>
      <w:pPr>
        <w:pStyle w:val="BookText"/>
      </w:pPr>
      <w:r>
        <w:rPr>
          <w:rFonts w:ascii="Amiri" w:hAnsi="Amiri" w:eastAsia="Amiri" w:cs="Amiri"/>
          <w:lang w:bidi="ar-SA"/>
          <w:color w:val="111111"/>
          <w:sz w:val="28"/>
          <w:szCs w:val="28"/>
          <w:rtl/>
        </w:rPr>
        <w:t xml:space="preserve">ابن ربيعة بن حارثة، اسلم مع أبيه عند الفتح وشهد حنيف والطائف وتبوك</w:t>
      </w:r>
      <w:r>
        <w:rPr>
          <w:rStyle w:val="FootnoteReference"/>
        </w:rPr>
        <w:footnoteReference w:id="264"/>
      </w:r>
      <w:r>
        <w:rPr>
          <w:rFonts w:ascii="Amiri" w:hAnsi="Amiri" w:eastAsia="Amiri" w:cs="Amiri"/>
          <w:lang w:bidi="ar-SA"/>
          <w:color w:val="111111"/>
          <w:sz w:val="28"/>
          <w:szCs w:val="28"/>
          <w:rtl/>
        </w:rPr>
        <w:t xml:space="preserve">، صحابي من الدهاة الفصحاء</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انتهت إليه السيادة في خزاعة وكان صاحب قدر وجلالة</w:t>
      </w:r>
      <w:r>
        <w:rPr>
          <w:rStyle w:val="FootnoteReference"/>
        </w:rPr>
        <w:footnoteReference w:id="266"/>
      </w:r>
      <w:r>
        <w:rPr>
          <w:rFonts w:ascii="IRNazanin" w:hAnsi="IRNazanin" w:eastAsia="IRNazanin" w:cs="IRNazanin"/>
          <w:lang w:bidi="fa-IR"/>
          <w:color w:val="111111"/>
          <w:sz w:val="28"/>
          <w:szCs w:val="28"/>
          <w:rtl/>
        </w:rPr>
        <w:t xml:space="preserve">أرسله النبي (صلی الله علیه و آله) مع أخويه عبد الرحمن ومحمد إلى اليمن ليفقهوا أهلها ويعلموهم الدين</w:t>
      </w:r>
      <w:r>
        <w:rPr>
          <w:rStyle w:val="FootnoteReference"/>
        </w:rPr>
        <w:footnoteReference w:id="267"/>
      </w:r>
      <w:r>
        <w:rPr>
          <w:rFonts w:ascii="IRNazanin" w:hAnsi="IRNazanin" w:eastAsia="IRNazanin" w:cs="IRNazanin"/>
          <w:lang w:bidi="fa-IR"/>
          <w:color w:val="111111"/>
          <w:sz w:val="28"/>
          <w:szCs w:val="28"/>
          <w:rtl/>
        </w:rPr>
        <w:t xml:space="preserve">وعبد الله من صحابة الإمام علي (علیه السلام) المقربین توفي سنة37ه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3"/>
      </w:pPr>
      <w:bookmarkStart w:id="138" w:name="_Toc54"/>
      <w:r>
        <w:t>عبد الله بن جعفر:</w:t>
      </w:r>
      <w:bookmarkEnd w:id="138"/>
    </w:p>
    <w:p>
      <w:pPr>
        <w:pStyle w:val="BookText"/>
      </w:pPr>
      <w:r>
        <w:rPr>
          <w:rFonts w:ascii="Amiri" w:hAnsi="Amiri" w:eastAsia="Amiri" w:cs="Amiri"/>
          <w:lang w:bidi="ar-SA"/>
          <w:color w:val="111111"/>
          <w:sz w:val="28"/>
          <w:szCs w:val="28"/>
          <w:rtl/>
        </w:rPr>
        <w:t xml:space="preserve">عبد الله بن جعفر بن أبي طالب بن عبد المطلب بن هاشم بن عبد مناف بن قصي بن كلاب بن مرة بن كعب بن لؤي بن غالب بن فهر بن مالك ويكنى أبامحمد</w:t>
      </w:r>
      <w:r>
        <w:rPr>
          <w:rStyle w:val="FootnoteReference"/>
        </w:rPr>
        <w:footnoteReference w:id="269"/>
      </w:r>
      <w:r>
        <w:rPr>
          <w:rFonts w:ascii="Amiri" w:hAnsi="Amiri" w:eastAsia="Amiri" w:cs="Amiri"/>
          <w:lang w:bidi="ar-SA"/>
          <w:color w:val="111111"/>
          <w:sz w:val="28"/>
          <w:szCs w:val="28"/>
          <w:rtl/>
        </w:rPr>
        <w:t xml:space="preserve">وأمه أسماء بنت عميس</w:t>
      </w:r>
      <w:r>
        <w:rPr>
          <w:rStyle w:val="FootnoteReference"/>
        </w:rPr>
        <w:footnoteReference w:id="270"/>
      </w:r>
      <w:r>
        <w:rPr>
          <w:rFonts w:ascii="Amiri" w:hAnsi="Amiri" w:eastAsia="Amiri" w:cs="Amiri"/>
          <w:lang w:bidi="ar-SA"/>
          <w:color w:val="111111"/>
          <w:sz w:val="28"/>
          <w:szCs w:val="28"/>
          <w:rtl/>
        </w:rPr>
        <w:t xml:space="preserve">بن كعب بن ربيعة الخثعمي ولدته في الحبشة في السنة الأولى للهجرة وكان أهل المدينة يسمونه قطب السخاء (لكرمه)</w:t>
      </w:r>
      <w:r>
        <w:rPr>
          <w:rStyle w:val="FootnoteReference"/>
        </w:rPr>
        <w:footnoteReference w:id="271"/>
      </w:r>
      <w:r>
        <w:rPr>
          <w:rFonts w:ascii="IRNazanin" w:hAnsi="IRNazanin" w:eastAsia="IRNazanin" w:cs="IRNazanin"/>
          <w:lang w:bidi="fa-IR"/>
          <w:color w:val="111111"/>
          <w:sz w:val="28"/>
          <w:szCs w:val="28"/>
          <w:rtl/>
        </w:rPr>
        <w:t xml:space="preserve">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8465_66556"/>
    <w:bookmarkEnd w:id="38"/>
    <w:p>
      <w:pPr>
        <w:pStyle w:val="BookText"/>
      </w:pPr>
      <w:r>
        <w:rPr>
          <w:rFonts w:ascii="Amiri" w:hAnsi="Amiri" w:eastAsia="Amiri" w:cs="Amiri"/>
          <w:lang w:bidi="ar-SA"/>
          <w:color w:val="111111"/>
          <w:sz w:val="28"/>
          <w:szCs w:val="28"/>
          <w:rtl/>
        </w:rPr>
        <w:t xml:space="preserve">صحبة ورواية</w:t>
      </w:r>
      <w:r>
        <w:rPr>
          <w:rStyle w:val="FootnoteReference"/>
        </w:rPr>
        <w:footnoteReference w:id="272"/>
      </w:r>
      <w:r>
        <w:rPr>
          <w:rFonts w:ascii="IRNazanin" w:hAnsi="IRNazanin" w:eastAsia="IRNazanin" w:cs="IRNazanin"/>
          <w:lang w:bidi="fa-IR"/>
          <w:color w:val="111111"/>
          <w:sz w:val="28"/>
          <w:szCs w:val="28"/>
          <w:rtl/>
        </w:rPr>
        <w:t xml:space="preserve">بايع رسول الله (صلی الله علیه و آله) وعمره سبع سنين</w:t>
      </w:r>
      <w:r>
        <w:rPr>
          <w:rStyle w:val="FootnoteReference"/>
        </w:rPr>
        <w:footnoteReference w:id="273"/>
      </w:r>
      <w:r>
        <w:rPr>
          <w:rFonts w:ascii="IRNazanin" w:hAnsi="IRNazanin" w:eastAsia="IRNazanin" w:cs="IRNazanin"/>
          <w:lang w:bidi="fa-IR"/>
          <w:color w:val="111111"/>
          <w:sz w:val="28"/>
          <w:szCs w:val="28"/>
          <w:rtl/>
        </w:rPr>
        <w:t xml:space="preserve">تكفله النبي (صلی الله علیه و آله) بعد استشهاد والده (الطيار) في مؤتة</w:t>
      </w:r>
      <w:r>
        <w:rPr>
          <w:rStyle w:val="FootnoteReference"/>
        </w:rPr>
        <w:footnoteReference w:id="274"/>
      </w:r>
      <w:r>
        <w:rPr>
          <w:rFonts w:ascii="IRNazanin" w:hAnsi="IRNazanin" w:eastAsia="IRNazanin" w:cs="IRNazanin"/>
          <w:lang w:bidi="fa-IR"/>
          <w:color w:val="111111"/>
          <w:sz w:val="28"/>
          <w:szCs w:val="28"/>
          <w:rtl/>
        </w:rPr>
        <w:t xml:space="preserve">، صحب عمه علياً (علیه السلام) منذ صغره وآزره وتزوج ابنته زينب بنت علي (علییه السلام)</w:t>
      </w:r>
      <w:r>
        <w:rPr>
          <w:rStyle w:val="FootnoteReference"/>
        </w:rPr>
        <w:footnoteReference w:id="275"/>
      </w:r>
      <w:r>
        <w:rPr>
          <w:rFonts w:ascii="Amiri" w:hAnsi="Amiri" w:eastAsia="Amiri" w:cs="Amiri"/>
          <w:lang w:bidi="ar-SA"/>
          <w:color w:val="111111"/>
          <w:sz w:val="28"/>
          <w:szCs w:val="28"/>
          <w:rtl/>
        </w:rPr>
        <w:t xml:space="preserve">، توفي بالمدينة سنة80ه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Heading3"/>
      </w:pPr>
      <w:bookmarkStart w:id="139" w:name="_Toc55"/>
      <w:r>
        <w:t>عبد الله بن عباس:</w:t>
      </w:r>
      <w:bookmarkEnd w:id="139"/>
    </w:p>
    <w:p>
      <w:pPr>
        <w:pStyle w:val="BookText"/>
      </w:pPr>
      <w:r>
        <w:rPr>
          <w:rFonts w:ascii="IRNazanin" w:hAnsi="IRNazanin" w:eastAsia="IRNazanin" w:cs="IRNazanin"/>
          <w:lang w:bidi="fa-IR"/>
          <w:color w:val="111111"/>
          <w:sz w:val="28"/>
          <w:szCs w:val="28"/>
          <w:rtl/>
        </w:rPr>
        <w:t xml:space="preserve">عبد الله بن عباس بن عبد المطلب بن هاشم بن عبد مناف أبو العباس المكي وكنيته أبو عباس، ابن عم رسول الله (صلی الله علیه و آله) ولد بمكة قبل الهجرة بثاث سنين</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وأمه لبابة بنت الحارث بن حزن الهلالية وهو بن خالة خالد بن الوليد</w:t>
      </w:r>
      <w:r>
        <w:rPr>
          <w:rStyle w:val="FootnoteReference"/>
        </w:rPr>
        <w:footnoteReference w:id="278"/>
      </w:r>
      <w:r>
        <w:rPr>
          <w:rFonts w:ascii="IRNazanin" w:hAnsi="IRNazanin" w:eastAsia="IRNazanin" w:cs="IRNazanin"/>
          <w:lang w:bidi="fa-IR"/>
          <w:color w:val="111111"/>
          <w:sz w:val="28"/>
          <w:szCs w:val="28"/>
          <w:rtl/>
        </w:rPr>
        <w:t xml:space="preserve">صحابي فقيه دعا له الرسول (صلی الله علیه و آله) بالفهم في القرآن الكريم، فكان يسمى حبر الأمة وبحر العلم لكثرة علمه</w:t>
      </w:r>
      <w:r>
        <w:rPr>
          <w:rStyle w:val="FootnoteReference"/>
        </w:rPr>
        <w:footnoteReference w:id="279"/>
      </w:r>
      <w:r>
        <w:rPr>
          <w:rFonts w:ascii="IRNazanin" w:hAnsi="IRNazanin" w:eastAsia="IRNazanin" w:cs="IRNazanin"/>
          <w:lang w:bidi="fa-IR"/>
          <w:color w:val="111111"/>
          <w:sz w:val="28"/>
          <w:szCs w:val="28"/>
          <w:rtl/>
        </w:rPr>
        <w:t xml:space="preserve">. كما لقب بفقيه العصر وإمام التفسیر</w:t>
      </w:r>
      <w:r>
        <w:rPr>
          <w:rStyle w:val="FootnoteReference"/>
        </w:rPr>
        <w:footnoteReference w:id="280"/>
      </w:r>
      <w:r>
        <w:rPr>
          <w:rFonts w:ascii="IRNazanin" w:hAnsi="IRNazanin" w:eastAsia="IRNazanin" w:cs="IRNazanin"/>
          <w:lang w:bidi="fa-IR"/>
          <w:color w:val="111111"/>
          <w:sz w:val="28"/>
          <w:szCs w:val="28"/>
          <w:rtl/>
        </w:rPr>
        <w:t xml:space="preserve">وترجمان القرآن</w:t>
      </w:r>
      <w:r>
        <w:rPr>
          <w:rStyle w:val="FootnoteReference"/>
        </w:rPr>
        <w:footnoteReference w:id="281"/>
      </w:r>
      <w:r>
        <w:rPr>
          <w:rFonts w:ascii="IRNazanin" w:hAnsi="IRNazanin" w:eastAsia="IRNazanin" w:cs="IRNazanin"/>
          <w:lang w:bidi="fa-IR"/>
          <w:color w:val="111111"/>
          <w:sz w:val="28"/>
          <w:szCs w:val="28"/>
          <w:rtl/>
        </w:rPr>
        <w:t xml:space="preserve">جاء عن الرسول (صلی الله علیه و آله) انه قال: (لكل شيء فارس وفارس القرآن عبد الله بن عباس)</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8465_66557"/>
    <w:bookmarkEnd w:id="39"/>
    <w:p>
      <w:pPr>
        <w:pStyle w:val="BookText"/>
      </w:pPr>
      <w:r>
        <w:rPr>
          <w:rFonts w:ascii="IRNazanin" w:hAnsi="IRNazanin" w:eastAsia="IRNazanin" w:cs="IRNazanin"/>
          <w:lang w:bidi="fa-IR"/>
          <w:color w:val="111111"/>
          <w:sz w:val="28"/>
          <w:szCs w:val="28"/>
          <w:rtl/>
        </w:rPr>
        <w:t xml:space="preserve">كان من أتباع الإمام علي (علیه السلام) وصحابته وثقاته وعماله المخلصین وكذلك صحب بعده الحسن والحسین (علیه السلام) وأخلص لهما</w:t>
      </w:r>
      <w:r>
        <w:rPr>
          <w:rStyle w:val="FootnoteReference"/>
        </w:rPr>
        <w:footnoteReference w:id="283"/>
      </w:r>
      <w:r>
        <w:rPr>
          <w:rFonts w:ascii="Amiri" w:hAnsi="Amiri" w:eastAsia="Amiri" w:cs="Amiri"/>
          <w:lang w:bidi="ar-SA"/>
          <w:color w:val="111111"/>
          <w:sz w:val="28"/>
          <w:szCs w:val="28"/>
          <w:rtl/>
        </w:rPr>
        <w:t xml:space="preserve">. توفي سنة68ه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3"/>
      </w:pPr>
      <w:bookmarkStart w:id="140" w:name="_Toc56"/>
      <w:r>
        <w:t>عبد الله بن مسعود:</w:t>
      </w:r>
      <w:bookmarkEnd w:id="140"/>
    </w:p>
    <w:p>
      <w:pPr>
        <w:pStyle w:val="BookText"/>
      </w:pPr>
      <w:r>
        <w:rPr>
          <w:rFonts w:ascii="Amiri" w:hAnsi="Amiri" w:eastAsia="Amiri" w:cs="Amiri"/>
          <w:lang w:bidi="ar-SA"/>
          <w:color w:val="111111"/>
          <w:sz w:val="28"/>
          <w:szCs w:val="28"/>
          <w:rtl/>
        </w:rPr>
        <w:t xml:space="preserve">عبد الله بن مسعود بن غافل بن شمتاح بن فأر بن مخزوم بن صاهلة بن كاهل بن الحارث بن نعيم بن سعد بن هذيل بن مدركة واسم مدركة عمرو ابن الياس بن مضر، ويكنى أبا عبد الرحمن، وأم عبد الله بن مسعود أم عبد بنت ود بن سوداء بن قريم بن صاهلة بن كاهل بن الحارث</w:t>
      </w:r>
      <w:r>
        <w:rPr>
          <w:rStyle w:val="FootnoteReference"/>
        </w:rPr>
        <w:footnoteReference w:id="285"/>
      </w:r>
      <w:r>
        <w:rPr>
          <w:rFonts w:ascii="IRNazanin" w:hAnsi="IRNazanin" w:eastAsia="IRNazanin" w:cs="IRNazanin"/>
          <w:lang w:bidi="fa-IR"/>
          <w:color w:val="111111"/>
          <w:sz w:val="28"/>
          <w:szCs w:val="28"/>
          <w:rtl/>
        </w:rPr>
        <w:t xml:space="preserve">، صحابي شهد بدراً والمنازع كلها وهاجر الهجرتین وشهد له رسول (صلی الله علیه و آله) بالجنة</w:t>
      </w:r>
      <w:r>
        <w:rPr>
          <w:rStyle w:val="FootnoteReference"/>
        </w:rPr>
        <w:footnoteReference w:id="286"/>
      </w:r>
      <w:r>
        <w:rPr>
          <w:rFonts w:ascii="IRNazanin" w:hAnsi="IRNazanin" w:eastAsia="IRNazanin" w:cs="IRNazanin"/>
          <w:lang w:bidi="fa-IR"/>
          <w:color w:val="111111"/>
          <w:sz w:val="28"/>
          <w:szCs w:val="28"/>
          <w:rtl/>
        </w:rPr>
        <w:t xml:space="preserve">وكان من صحابة أمیر المؤمنین (علیه السلام) المقربین</w:t>
      </w:r>
      <w:r>
        <w:rPr>
          <w:rStyle w:val="FootnoteReference"/>
        </w:rPr>
        <w:footnoteReference w:id="287"/>
      </w:r>
      <w:r>
        <w:rPr>
          <w:rFonts w:ascii="Amiri" w:hAnsi="Amiri" w:eastAsia="Amiri" w:cs="Amiri"/>
          <w:lang w:bidi="ar-SA"/>
          <w:color w:val="111111"/>
          <w:sz w:val="28"/>
          <w:szCs w:val="28"/>
          <w:rtl/>
        </w:rPr>
        <w:t xml:space="preserve">. توفي سنة33ه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3"/>
      </w:pPr>
      <w:bookmarkStart w:id="141" w:name="_Toc57"/>
      <w:r>
        <w:t>عبد الله بن هاشم:</w:t>
      </w:r>
      <w:bookmarkEnd w:id="141"/>
    </w:p>
    <w:p>
      <w:pPr>
        <w:pStyle w:val="BookText"/>
      </w:pPr>
      <w:r>
        <w:rPr>
          <w:rFonts w:ascii="Amiri" w:hAnsi="Amiri" w:eastAsia="Amiri" w:cs="Amiri"/>
          <w:lang w:bidi="ar-SA"/>
          <w:color w:val="111111"/>
          <w:sz w:val="28"/>
          <w:szCs w:val="28"/>
          <w:rtl/>
        </w:rPr>
        <w:t xml:space="preserve">عبد الله بن هاشم المرقال بن عتبة بن أبي وقاص بن مالك بن أهيب بن عبد مناف بن زهرة القرشي</w:t>
      </w:r>
      <w:r>
        <w:rPr>
          <w:rStyle w:val="FootnoteReference"/>
        </w:rPr>
        <w:footnoteReference w:id="289"/>
      </w:r>
      <w:r>
        <w:rPr>
          <w:rFonts w:ascii="Amiri" w:hAnsi="Amiri" w:eastAsia="Amiri" w:cs="Amiri"/>
          <w:lang w:bidi="ar-SA"/>
          <w:color w:val="111111"/>
          <w:sz w:val="28"/>
          <w:szCs w:val="28"/>
          <w:rtl/>
        </w:rPr>
        <w:t xml:space="preserve">، وكان كوالده من صحابة الإمام علي الأخيار</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8465_66558"/>
    <w:bookmarkEnd w:id="40"/>
    <w:p>
      <w:pPr>
        <w:pStyle w:val="Heading3"/>
      </w:pPr>
      <w:bookmarkStart w:id="142" w:name="_Toc58"/>
      <w:r>
        <w:t>عبد الرحمن بن حسان:</w:t>
      </w:r>
      <w:bookmarkEnd w:id="142"/>
    </w:p>
    <w:p>
      <w:pPr>
        <w:pStyle w:val="BookText"/>
      </w:pPr>
      <w:r>
        <w:rPr>
          <w:rFonts w:ascii="Amiri" w:hAnsi="Amiri" w:eastAsia="Amiri" w:cs="Amiri"/>
          <w:lang w:bidi="ar-SA"/>
          <w:color w:val="111111"/>
          <w:sz w:val="28"/>
          <w:szCs w:val="28"/>
          <w:rtl/>
        </w:rPr>
        <w:t xml:space="preserve">عبد الرحمن بن حسان بن ثابت الأنصاري (الشاعر) بن المنذر بن حرام بن عمرو بن زيد مناة بن عدي بن عمرو بن مالك بن النجار وكنيته أبو محمد ويقال أبو سعيد</w:t>
      </w:r>
      <w:r>
        <w:rPr>
          <w:rStyle w:val="FootnoteReference"/>
        </w:rPr>
        <w:footnoteReference w:id="291"/>
      </w:r>
      <w:r>
        <w:rPr>
          <w:rFonts w:ascii="IRNazanin" w:hAnsi="IRNazanin" w:eastAsia="IRNazanin" w:cs="IRNazanin"/>
          <w:lang w:bidi="fa-IR"/>
          <w:color w:val="111111"/>
          <w:sz w:val="28"/>
          <w:szCs w:val="28"/>
          <w:rtl/>
        </w:rPr>
        <w:t xml:space="preserve">أدرك النبي (صلی الله علیه و آله) وهو ابن خالة إبراهيم ابن النبي (صلی الله علیه و آله) فأمه هي سیرين أخت مارية القبطية زوج الرسول (صلی الله علیه و آله)</w:t>
      </w:r>
      <w:r>
        <w:rPr>
          <w:rStyle w:val="FootnoteReference"/>
        </w:rPr>
        <w:footnoteReference w:id="292"/>
      </w:r>
      <w:r>
        <w:rPr>
          <w:rFonts w:ascii="IRNazanin" w:hAnsi="IRNazanin" w:eastAsia="IRNazanin" w:cs="IRNazanin"/>
          <w:lang w:bidi="fa-IR"/>
          <w:color w:val="111111"/>
          <w:sz w:val="28"/>
          <w:szCs w:val="28"/>
          <w:rtl/>
        </w:rPr>
        <w:t xml:space="preserve">، وهو من صحابة الإمام علي (علیه السلام) الأبطال، توفي سنة104ه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3"/>
      </w:pPr>
      <w:bookmarkStart w:id="143" w:name="_Toc59"/>
      <w:r>
        <w:t>عبيد الله بن أبي رافع:</w:t>
      </w:r>
      <w:bookmarkEnd w:id="143"/>
    </w:p>
    <w:p>
      <w:pPr>
        <w:pStyle w:val="BookText"/>
      </w:pPr>
      <w:r>
        <w:rPr>
          <w:rFonts w:ascii="IRNazanin" w:hAnsi="IRNazanin" w:eastAsia="IRNazanin" w:cs="IRNazanin"/>
          <w:lang w:bidi="fa-IR"/>
          <w:color w:val="111111"/>
          <w:sz w:val="28"/>
          <w:szCs w:val="28"/>
          <w:rtl/>
        </w:rPr>
        <w:t xml:space="preserve">عبيد الله بن أبي رافع مولى النبي (صلی الله علیه و آله) واسم أبي رافع اسلم</w:t>
      </w:r>
      <w:r>
        <w:rPr>
          <w:rStyle w:val="FootnoteReference"/>
        </w:rPr>
        <w:footnoteReference w:id="294"/>
      </w:r>
      <w:r>
        <w:rPr>
          <w:rFonts w:ascii="IRNazanin" w:hAnsi="IRNazanin" w:eastAsia="IRNazanin" w:cs="IRNazanin"/>
          <w:lang w:bidi="fa-IR"/>
          <w:color w:val="111111"/>
          <w:sz w:val="28"/>
          <w:szCs w:val="28"/>
          <w:rtl/>
        </w:rPr>
        <w:t xml:space="preserve">كان كاتبا لعلي (علیه السلام) وهو من خواص صحابته</w:t>
      </w:r>
      <w:r>
        <w:rPr>
          <w:rStyle w:val="FootnoteReference"/>
        </w:rPr>
        <w:footnoteReference w:id="295"/>
      </w:r>
      <w:r>
        <w:rPr>
          <w:rFonts w:ascii="Amiri" w:hAnsi="Amiri" w:eastAsia="Amiri" w:cs="Amiri"/>
          <w:lang w:bidi="ar-SA"/>
          <w:color w:val="111111"/>
          <w:sz w:val="28"/>
          <w:szCs w:val="28"/>
          <w:rtl/>
        </w:rPr>
        <w:t xml:space="preserve">توفي سنة50ه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8465_66559"/>
    <w:bookmarkEnd w:id="41"/>
    <w:p>
      <w:pPr>
        <w:pStyle w:val="BookText"/>
      </w:pPr>
      <w:r>
        <w:rPr>
          <w:rFonts w:ascii="Amiri" w:hAnsi="Amiri" w:eastAsia="Amiri" w:cs="Amiri"/>
          <w:lang w:bidi="ar-SA"/>
          <w:color w:val="111111"/>
          <w:sz w:val="28"/>
          <w:szCs w:val="28"/>
          <w:rtl/>
        </w:rPr>
        <w:t xml:space="preserve">عبيد الله بن عباس:</w:t>
      </w:r>
    </w:p>
    <w:p>
      <w:pPr>
        <w:pStyle w:val="BookText"/>
      </w:pPr>
      <w:r>
        <w:rPr>
          <w:rFonts w:ascii="Amiri" w:hAnsi="Amiri" w:eastAsia="Amiri" w:cs="Amiri"/>
          <w:lang w:bidi="ar-SA"/>
          <w:color w:val="111111"/>
          <w:sz w:val="28"/>
          <w:szCs w:val="28"/>
          <w:rtl/>
        </w:rPr>
        <w:t xml:space="preserve">عبيد الله بن العباس بن عبد المطلب بن هاشم بن عبد مناف الهاشمي</w:t>
      </w:r>
      <w:r>
        <w:rPr>
          <w:rStyle w:val="FootnoteReference"/>
        </w:rPr>
        <w:footnoteReference w:id="297"/>
      </w:r>
      <w:r>
        <w:rPr>
          <w:rFonts w:ascii="Amiri" w:hAnsi="Amiri" w:eastAsia="Amiri" w:cs="Amiri"/>
          <w:lang w:bidi="ar-SA"/>
          <w:color w:val="111111"/>
          <w:sz w:val="28"/>
          <w:szCs w:val="28"/>
          <w:rtl/>
        </w:rPr>
        <w:t xml:space="preserve">، وكنيته أبو محمد</w:t>
      </w:r>
      <w:r>
        <w:rPr>
          <w:rStyle w:val="FootnoteReference"/>
        </w:rPr>
        <w:footnoteReference w:id="298"/>
      </w:r>
      <w:r>
        <w:rPr>
          <w:rFonts w:ascii="IRNazanin" w:hAnsi="IRNazanin" w:eastAsia="IRNazanin" w:cs="IRNazanin"/>
          <w:lang w:bidi="fa-IR"/>
          <w:color w:val="111111"/>
          <w:sz w:val="28"/>
          <w:szCs w:val="28"/>
          <w:rtl/>
        </w:rPr>
        <w:t xml:space="preserve">أدرك النبي (صلی الله علیه و آله) وهو ابن عمه وأخو حبر الأمة عبد الله بن عباس</w:t>
      </w:r>
      <w:r>
        <w:rPr>
          <w:rStyle w:val="FootnoteReference"/>
        </w:rPr>
        <w:footnoteReference w:id="299"/>
      </w:r>
      <w:r>
        <w:rPr>
          <w:rFonts w:ascii="IRNazanin" w:hAnsi="IRNazanin" w:eastAsia="IRNazanin" w:cs="IRNazanin"/>
          <w:lang w:bidi="fa-IR"/>
          <w:color w:val="111111"/>
          <w:sz w:val="28"/>
          <w:szCs w:val="28"/>
          <w:rtl/>
        </w:rPr>
        <w:t xml:space="preserve">احد صحابة الإمام علي (علیه السلام) وثقاته وولاته على الأمصار، حيث ولاه اليمن</w:t>
      </w:r>
      <w:r>
        <w:rPr>
          <w:rStyle w:val="FootnoteReference"/>
        </w:rPr>
        <w:footnoteReference w:id="300"/>
      </w:r>
      <w:r>
        <w:rPr>
          <w:rFonts w:ascii="IRNazanin" w:hAnsi="IRNazanin" w:eastAsia="IRNazanin" w:cs="IRNazanin"/>
          <w:lang w:bidi="fa-IR"/>
          <w:color w:val="111111"/>
          <w:sz w:val="28"/>
          <w:szCs w:val="28"/>
          <w:rtl/>
        </w:rPr>
        <w:t xml:space="preserve">كان جواداً سخياً له عبيد كثیرون</w:t>
      </w:r>
      <w:r>
        <w:rPr>
          <w:rStyle w:val="FootnoteReference"/>
        </w:rPr>
        <w:footnoteReference w:id="301"/>
      </w:r>
      <w:r>
        <w:rPr>
          <w:rFonts w:ascii="Amiri" w:hAnsi="Amiri" w:eastAsia="Amiri" w:cs="Amiri"/>
          <w:lang w:bidi="ar-SA"/>
          <w:color w:val="111111"/>
          <w:sz w:val="28"/>
          <w:szCs w:val="28"/>
          <w:rtl/>
        </w:rPr>
        <w:t xml:space="preserve">، عُمي آخر عمره وتوفي بالمدينة سنة67ه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3"/>
      </w:pPr>
      <w:bookmarkStart w:id="144" w:name="_Toc60"/>
      <w:r>
        <w:t>عبيدة السلماني:</w:t>
      </w:r>
      <w:bookmarkEnd w:id="144"/>
    </w:p>
    <w:p>
      <w:pPr>
        <w:pStyle w:val="BookText"/>
      </w:pPr>
      <w:r>
        <w:rPr>
          <w:rFonts w:ascii="Amiri" w:hAnsi="Amiri" w:eastAsia="Amiri" w:cs="Amiri"/>
          <w:lang w:bidi="ar-SA"/>
          <w:color w:val="111111"/>
          <w:sz w:val="28"/>
          <w:szCs w:val="28"/>
          <w:rtl/>
        </w:rPr>
        <w:t xml:space="preserve">عبيدة بن عمرو ويقال بن قيس بن عمرو السلماني المرادي الكوفي، وكنيته أبو عمرو</w:t>
      </w:r>
      <w:r>
        <w:rPr>
          <w:rStyle w:val="FootnoteReference"/>
        </w:rPr>
        <w:footnoteReference w:id="303"/>
      </w:r>
      <w:r>
        <w:rPr>
          <w:rFonts w:ascii="Amiri" w:hAnsi="Amiri" w:eastAsia="Amiri" w:cs="Amiri"/>
          <w:lang w:bidi="ar-SA"/>
          <w:color w:val="111111"/>
          <w:sz w:val="28"/>
          <w:szCs w:val="28"/>
          <w:rtl/>
        </w:rPr>
        <w:t xml:space="preserve">وقيل أبا مسلم</w:t>
      </w:r>
      <w:r>
        <w:rPr>
          <w:rStyle w:val="FootnoteReference"/>
        </w:rPr>
        <w:footnoteReference w:id="304"/>
      </w:r>
      <w:r>
        <w:rPr>
          <w:rFonts w:ascii="IRNazanin" w:hAnsi="IRNazanin" w:eastAsia="IRNazanin" w:cs="IRNazanin"/>
          <w:lang w:bidi="fa-IR"/>
          <w:color w:val="111111"/>
          <w:sz w:val="28"/>
          <w:szCs w:val="28"/>
          <w:rtl/>
        </w:rPr>
        <w:t xml:space="preserve">اسلم عبيدة في حياة النبي (صلی الله علیه و آله)</w:t>
      </w:r>
      <w:r>
        <w:rPr>
          <w:rStyle w:val="FootnoteReference"/>
        </w:rPr>
        <w:footnoteReference w:id="305"/>
      </w:r>
      <w:r>
        <w:rPr>
          <w:rFonts w:ascii="IRNazanin" w:hAnsi="IRNazanin" w:eastAsia="IRNazanin" w:cs="IRNazanin"/>
          <w:lang w:bidi="fa-IR"/>
          <w:color w:val="111111"/>
          <w:sz w:val="28"/>
          <w:szCs w:val="28"/>
          <w:rtl/>
        </w:rPr>
        <w:t xml:space="preserve">وكان من أصحاب الإمام علي (علیه السلام) النجباء</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سنة73ه وقيل74ه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8465_66560"/>
    <w:bookmarkEnd w:id="42"/>
    <w:p>
      <w:pPr>
        <w:pStyle w:val="Heading3"/>
      </w:pPr>
      <w:bookmarkStart w:id="145" w:name="_Toc61"/>
      <w:r>
        <w:t>عثمان بن حنيف:</w:t>
      </w:r>
      <w:bookmarkEnd w:id="145"/>
    </w:p>
    <w:p>
      <w:pPr>
        <w:pStyle w:val="BookText"/>
      </w:pPr>
      <w:r>
        <w:rPr>
          <w:rFonts w:ascii="Amiri" w:hAnsi="Amiri" w:eastAsia="Amiri" w:cs="Amiri"/>
          <w:lang w:bidi="ar-SA"/>
          <w:color w:val="111111"/>
          <w:sz w:val="28"/>
          <w:szCs w:val="28"/>
          <w:rtl/>
        </w:rPr>
        <w:t xml:space="preserve">عثمان بن حنيف بن واهب بن عكيم بن ثعلبة بن الحارث بن مجدعة بن عمرو بن حنش بن عوف بن عمرو بن عوف الأنصاري الأوسي القباني</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وكنيته أبو عمرو</w:t>
      </w:r>
      <w:r>
        <w:rPr>
          <w:rStyle w:val="FootnoteReference"/>
        </w:rPr>
        <w:footnoteReference w:id="309"/>
      </w:r>
      <w:r>
        <w:rPr>
          <w:rFonts w:ascii="Amiri" w:hAnsi="Amiri" w:eastAsia="Amiri" w:cs="Amiri"/>
          <w:lang w:bidi="ar-SA"/>
          <w:color w:val="111111"/>
          <w:sz w:val="28"/>
          <w:szCs w:val="28"/>
          <w:rtl/>
        </w:rPr>
        <w:t xml:space="preserve">صحابي شهد بدراً</w:t>
      </w:r>
      <w:r>
        <w:rPr>
          <w:rStyle w:val="FootnoteReference"/>
        </w:rPr>
        <w:footnoteReference w:id="310"/>
      </w:r>
      <w:r>
        <w:rPr>
          <w:rFonts w:ascii="IRNazanin" w:hAnsi="IRNazanin" w:eastAsia="IRNazanin" w:cs="IRNazanin"/>
          <w:lang w:bidi="fa-IR"/>
          <w:color w:val="111111"/>
          <w:sz w:val="28"/>
          <w:szCs w:val="28"/>
          <w:rtl/>
        </w:rPr>
        <w:t xml:space="preserve">وأحد صحابة الإمام علي بن أبي طالب (علیه السلام) الأوائل</w:t>
      </w:r>
      <w:r>
        <w:rPr>
          <w:rStyle w:val="FootnoteReference"/>
        </w:rPr>
        <w:footnoteReference w:id="311"/>
      </w:r>
      <w:r>
        <w:rPr>
          <w:rFonts w:ascii="Amiri" w:hAnsi="Amiri" w:eastAsia="Amiri" w:cs="Amiri"/>
          <w:lang w:bidi="ar-SA"/>
          <w:color w:val="111111"/>
          <w:sz w:val="28"/>
          <w:szCs w:val="28"/>
          <w:rtl/>
        </w:rPr>
        <w:t xml:space="preserve">توفي أيام معاوية بن أبي سفيان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146" w:name="_Toc62"/>
      <w:r>
        <w:t>عدي بن حاتم:</w:t>
      </w:r>
      <w:bookmarkEnd w:id="146"/>
    </w:p>
    <w:p>
      <w:pPr>
        <w:pStyle w:val="BookText"/>
      </w:pPr>
      <w:r>
        <w:rPr>
          <w:rFonts w:ascii="Amiri" w:hAnsi="Amiri" w:eastAsia="Amiri" w:cs="Amiri"/>
          <w:lang w:bidi="ar-SA"/>
          <w:color w:val="111111"/>
          <w:sz w:val="28"/>
          <w:szCs w:val="28"/>
          <w:rtl/>
        </w:rPr>
        <w:t xml:space="preserve">عدي بن حاتم بن عبد الله بن الحشرج بن امرئ القيس بن علي بن اخزم ابن ربيعة بن جرول بن ثعل بن عمرو الغوث بن طي وكنيته أبو ظريف</w:t>
      </w:r>
      <w:r>
        <w:rPr>
          <w:rStyle w:val="FootnoteReference"/>
        </w:rPr>
        <w:footnoteReference w:id="313"/>
      </w:r>
      <w:r>
        <w:rPr>
          <w:rFonts w:ascii="Amiri" w:hAnsi="Amiri" w:eastAsia="Amiri" w:cs="Amiri"/>
          <w:lang w:bidi="ar-SA"/>
          <w:color w:val="111111"/>
          <w:sz w:val="28"/>
          <w:szCs w:val="28"/>
          <w:rtl/>
        </w:rPr>
        <w:t xml:space="preserve">، كان عدي شجاعاً كريماً فصيحاً زعيماً لقومه في الجاهلية والإسلام</w:t>
      </w:r>
      <w:r>
        <w:rPr>
          <w:rStyle w:val="FootnoteReference"/>
        </w:rPr>
        <w:footnoteReference w:id="314"/>
      </w:r>
      <w:r>
        <w:rPr>
          <w:rFonts w:ascii="Amiri" w:hAnsi="Amiri" w:eastAsia="Amiri" w:cs="Amiri"/>
          <w:lang w:bidi="ar-SA"/>
          <w:color w:val="111111"/>
          <w:sz w:val="28"/>
          <w:szCs w:val="28"/>
          <w:rtl/>
        </w:rPr>
        <w:t xml:space="preserve">وكان كوالده حاتم الطائي يضرب المثل بجوده وشرفه في قومه</w:t>
      </w:r>
      <w:r>
        <w:rPr>
          <w:rStyle w:val="FootnoteReference"/>
        </w:rPr>
        <w:footnoteReference w:id="315"/>
      </w:r>
      <w:r>
        <w:rPr>
          <w:rFonts w:ascii="Amiri" w:hAnsi="Amiri" w:eastAsia="Amiri" w:cs="Amiri"/>
          <w:lang w:bidi="ar-SA"/>
          <w:color w:val="111111"/>
          <w:sz w:val="28"/>
          <w:szCs w:val="28"/>
          <w:rtl/>
        </w:rPr>
        <w:t xml:space="preserve">كان عدي قبل إسلامه نصرانياً اسلم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3" w:name="pg8465_66561"/>
    <w:bookmarkEnd w:id="43"/>
    <w:p>
      <w:pPr>
        <w:pStyle w:val="BookText"/>
      </w:pPr>
      <w:r>
        <w:rPr>
          <w:rFonts w:ascii="IRNazanin" w:hAnsi="IRNazanin" w:eastAsia="IRNazanin" w:cs="IRNazanin"/>
          <w:lang w:bidi="fa-IR"/>
          <w:color w:val="111111"/>
          <w:sz w:val="28"/>
          <w:szCs w:val="28"/>
          <w:rtl/>
        </w:rPr>
        <w:t xml:space="preserve">سنة تسع للهجرة وصحب الرسول (صلی الله علیه و آله)</w:t>
      </w:r>
      <w:r>
        <w:rPr>
          <w:rStyle w:val="FootnoteReference"/>
        </w:rPr>
        <w:footnoteReference w:id="316"/>
      </w:r>
      <w:r>
        <w:rPr>
          <w:rFonts w:ascii="IRNazanin" w:hAnsi="IRNazanin" w:eastAsia="IRNazanin" w:cs="IRNazanin"/>
          <w:lang w:bidi="fa-IR"/>
          <w:color w:val="111111"/>
          <w:sz w:val="28"/>
          <w:szCs w:val="28"/>
          <w:rtl/>
        </w:rPr>
        <w:t xml:space="preserve">كما صاحب الإمام علي (علیه السلام) وكان مخلصاً له</w:t>
      </w:r>
      <w:r>
        <w:rPr>
          <w:rStyle w:val="FootnoteReference"/>
        </w:rPr>
        <w:footnoteReference w:id="317"/>
      </w:r>
      <w:r>
        <w:rPr>
          <w:rFonts w:ascii="Amiri" w:hAnsi="Amiri" w:eastAsia="Amiri" w:cs="Amiri"/>
          <w:lang w:bidi="ar-SA"/>
          <w:color w:val="111111"/>
          <w:sz w:val="28"/>
          <w:szCs w:val="28"/>
          <w:rtl/>
        </w:rPr>
        <w:t xml:space="preserve">. توفي وله مئة وعشرون سنة من العمر سنة66ه</w:t>
      </w:r>
      <w:r>
        <w:rPr>
          <w:rStyle w:val="FootnoteReference"/>
        </w:rPr>
        <w:footnoteReference w:id="318"/>
      </w:r>
      <w:r>
        <w:rPr>
          <w:rFonts w:ascii="Amiri" w:hAnsi="Amiri" w:eastAsia="Amiri" w:cs="Amiri"/>
          <w:lang w:bidi="ar-SA"/>
          <w:color w:val="111111"/>
          <w:sz w:val="28"/>
          <w:szCs w:val="28"/>
          <w:rtl/>
        </w:rPr>
        <w:t xml:space="preserve">وقيل68ه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147" w:name="_Toc63"/>
      <w:r>
        <w:t>علقمة بن قيس:</w:t>
      </w:r>
      <w:bookmarkEnd w:id="147"/>
    </w:p>
    <w:p>
      <w:pPr>
        <w:pStyle w:val="BookText"/>
      </w:pPr>
      <w:r>
        <w:rPr>
          <w:rFonts w:ascii="Amiri" w:hAnsi="Amiri" w:eastAsia="Amiri" w:cs="Amiri"/>
          <w:lang w:bidi="ar-SA"/>
          <w:color w:val="111111"/>
          <w:sz w:val="28"/>
          <w:szCs w:val="28"/>
          <w:rtl/>
        </w:rPr>
        <w:t xml:space="preserve">علقمة بن قيس بن عبد الله بم مالك بن سامان بن كهل بن بكر بن عوف بن النخع وكنيته أبو شبل</w:t>
      </w:r>
      <w:r>
        <w:rPr>
          <w:rStyle w:val="FootnoteReference"/>
        </w:rPr>
        <w:footnoteReference w:id="320"/>
      </w:r>
      <w:r>
        <w:rPr>
          <w:rFonts w:ascii="IRNazanin" w:hAnsi="IRNazanin" w:eastAsia="IRNazanin" w:cs="IRNazanin"/>
          <w:lang w:bidi="fa-IR"/>
          <w:color w:val="111111"/>
          <w:sz w:val="28"/>
          <w:szCs w:val="28"/>
          <w:rtl/>
        </w:rPr>
        <w:t xml:space="preserve">أدرك النبي (صلی الله علیه و آله)</w:t>
      </w:r>
      <w:r>
        <w:rPr>
          <w:rStyle w:val="FootnoteReference"/>
        </w:rPr>
        <w:footnoteReference w:id="321"/>
      </w:r>
      <w:r>
        <w:rPr>
          <w:rFonts w:ascii="IRNazanin" w:hAnsi="IRNazanin" w:eastAsia="IRNazanin" w:cs="IRNazanin"/>
          <w:lang w:bidi="fa-IR"/>
          <w:color w:val="111111"/>
          <w:sz w:val="28"/>
          <w:szCs w:val="28"/>
          <w:rtl/>
        </w:rPr>
        <w:t xml:space="preserve">وكان فقيهاً جميل الصوت في تلاوة القرآن وكان الناس يستفتونه، صحب علياً (علیه السلام) ولازمه</w:t>
      </w:r>
      <w:r>
        <w:rPr>
          <w:rStyle w:val="FootnoteReference"/>
        </w:rPr>
        <w:footnoteReference w:id="322"/>
      </w:r>
      <w:r>
        <w:rPr>
          <w:rFonts w:ascii="Amiri" w:hAnsi="Amiri" w:eastAsia="Amiri" w:cs="Amiri"/>
          <w:lang w:bidi="ar-SA"/>
          <w:color w:val="111111"/>
          <w:sz w:val="28"/>
          <w:szCs w:val="28"/>
          <w:rtl/>
        </w:rPr>
        <w:t xml:space="preserve">وطلب العلم من أكابر الصحابة ولزم علماءهم</w:t>
      </w:r>
      <w:r>
        <w:rPr>
          <w:rStyle w:val="FootnoteReference"/>
        </w:rPr>
        <w:footnoteReference w:id="323"/>
      </w:r>
      <w:r>
        <w:rPr>
          <w:rFonts w:ascii="Amiri" w:hAnsi="Amiri" w:eastAsia="Amiri" w:cs="Amiri"/>
          <w:lang w:bidi="ar-SA"/>
          <w:color w:val="111111"/>
          <w:sz w:val="28"/>
          <w:szCs w:val="28"/>
          <w:rtl/>
        </w:rPr>
        <w:t xml:space="preserve">.توفي سنة62ه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3"/>
      </w:pPr>
      <w:bookmarkStart w:id="148" w:name="_Toc64"/>
      <w:r>
        <w:t>علي بن أبي رافع:</w:t>
      </w:r>
      <w:bookmarkEnd w:id="148"/>
    </w:p>
    <w:p>
      <w:pPr>
        <w:pStyle w:val="BookText"/>
      </w:pPr>
      <w:r>
        <w:rPr>
          <w:rFonts w:ascii="IRNazanin" w:hAnsi="IRNazanin" w:eastAsia="IRNazanin" w:cs="IRNazanin"/>
          <w:lang w:bidi="fa-IR"/>
          <w:color w:val="111111"/>
          <w:sz w:val="28"/>
          <w:szCs w:val="28"/>
          <w:rtl/>
        </w:rPr>
        <w:t xml:space="preserve">علي بن أبي رافع مولى النبي (صلی الله علیه و آله) ولد في عهد النبي (صلی الله علیه و آله) وسماه النبي (صلی الله علیه و آله)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8465_66562"/>
    <w:bookmarkEnd w:id="44"/>
    <w:p>
      <w:pPr>
        <w:pStyle w:val="BookText"/>
      </w:pPr>
      <w:r>
        <w:rPr>
          <w:rFonts w:ascii="Amiri" w:hAnsi="Amiri" w:eastAsia="Amiri" w:cs="Amiri"/>
          <w:lang w:bidi="ar-SA"/>
          <w:color w:val="111111"/>
          <w:sz w:val="28"/>
          <w:szCs w:val="28"/>
          <w:rtl/>
        </w:rPr>
        <w:t xml:space="preserve">علياً</w:t>
      </w:r>
      <w:r>
        <w:rPr>
          <w:rStyle w:val="FootnoteReference"/>
        </w:rPr>
        <w:footnoteReference w:id="325"/>
      </w:r>
      <w:r>
        <w:rPr>
          <w:rFonts w:ascii="Amiri" w:hAnsi="Amiri" w:eastAsia="Amiri" w:cs="Amiri"/>
          <w:lang w:bidi="ar-SA"/>
          <w:color w:val="111111"/>
          <w:sz w:val="28"/>
          <w:szCs w:val="28"/>
          <w:rtl/>
        </w:rPr>
        <w:t xml:space="preserve">تابعي</w:t>
      </w:r>
      <w:r>
        <w:rPr>
          <w:rStyle w:val="FootnoteReference"/>
        </w:rPr>
        <w:footnoteReference w:id="326"/>
      </w:r>
      <w:r>
        <w:rPr>
          <w:rFonts w:ascii="IRNazanin" w:hAnsi="IRNazanin" w:eastAsia="IRNazanin" w:cs="IRNazanin"/>
          <w:lang w:bidi="fa-IR"/>
          <w:color w:val="111111"/>
          <w:sz w:val="28"/>
          <w:szCs w:val="28"/>
          <w:rtl/>
        </w:rPr>
        <w:t xml:space="preserve">من شيعة علي (علیه السلام)</w:t>
      </w:r>
      <w:r>
        <w:rPr>
          <w:rStyle w:val="FootnoteReference"/>
        </w:rPr>
        <w:footnoteReference w:id="327"/>
      </w:r>
      <w:r>
        <w:rPr>
          <w:rFonts w:ascii="IRNazanin" w:hAnsi="IRNazanin" w:eastAsia="IRNazanin" w:cs="IRNazanin"/>
          <w:lang w:bidi="fa-IR"/>
          <w:color w:val="111111"/>
          <w:sz w:val="28"/>
          <w:szCs w:val="28"/>
          <w:rtl/>
        </w:rPr>
        <w:t xml:space="preserve">صحب الإمام علياً وعمل (علیه السلام) كاتباً 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3"/>
      </w:pPr>
      <w:bookmarkStart w:id="149" w:name="_Toc65"/>
      <w:r>
        <w:t>عمار بن ياسر:</w:t>
      </w:r>
      <w:bookmarkEnd w:id="149"/>
    </w:p>
    <w:p>
      <w:pPr>
        <w:pStyle w:val="BookText"/>
      </w:pPr>
      <w:r>
        <w:rPr>
          <w:rFonts w:ascii="Amiri" w:hAnsi="Amiri" w:eastAsia="Amiri" w:cs="Amiri"/>
          <w:lang w:bidi="ar-SA"/>
          <w:color w:val="111111"/>
          <w:sz w:val="28"/>
          <w:szCs w:val="28"/>
          <w:rtl/>
        </w:rPr>
        <w:t xml:space="preserve">هو عمار بن ياسر بن كنانة بن قيس بن الحصن بن ثور بن ثعلبة بن حارثةابن عامر ابن رام بن عنبس وعنبس هو زيد بن مالك بن أود بن يشمس بن عريب بن زيد بن كهلان ابن سبأ بن يشجب بن يعرب بن قحطان</w:t>
      </w:r>
      <w:r>
        <w:rPr>
          <w:rStyle w:val="FootnoteReference"/>
        </w:rPr>
        <w:footnoteReference w:id="329"/>
      </w:r>
      <w:r>
        <w:rPr>
          <w:rFonts w:ascii="Amiri" w:hAnsi="Amiri" w:eastAsia="Amiri" w:cs="Amiri"/>
          <w:lang w:bidi="ar-SA"/>
          <w:color w:val="111111"/>
          <w:sz w:val="28"/>
          <w:szCs w:val="28"/>
          <w:rtl/>
        </w:rPr>
        <w:t xml:space="preserve">وكنيته أبو اليقظان</w:t>
      </w:r>
      <w:r>
        <w:rPr>
          <w:rStyle w:val="FootnoteReference"/>
        </w:rPr>
        <w:footnoteReference w:id="330"/>
      </w:r>
      <w:r>
        <w:rPr>
          <w:rFonts w:ascii="IRNazanin" w:hAnsi="IRNazanin" w:eastAsia="IRNazanin" w:cs="IRNazanin"/>
          <w:lang w:bidi="fa-IR"/>
          <w:color w:val="111111"/>
          <w:sz w:val="28"/>
          <w:szCs w:val="28"/>
          <w:rtl/>
        </w:rPr>
        <w:t xml:space="preserve">كان من الثابتین على الإيمان الصابرين على المذلة والحرمان</w:t>
      </w:r>
      <w:r>
        <w:rPr>
          <w:rStyle w:val="FootnoteReference"/>
        </w:rPr>
        <w:footnoteReference w:id="331"/>
      </w:r>
      <w:r>
        <w:rPr>
          <w:rFonts w:ascii="IRNazanin" w:hAnsi="IRNazanin" w:eastAsia="IRNazanin" w:cs="IRNazanin"/>
          <w:lang w:bidi="fa-IR"/>
          <w:color w:val="111111"/>
          <w:sz w:val="28"/>
          <w:szCs w:val="28"/>
          <w:rtl/>
        </w:rPr>
        <w:t xml:space="preserve">من صحابة رسول الله (صلی الله علیه و آله) قدياً في الإسلام، شهد بدراً والمشاهد بعدها، وأمه سمية أول شهيدة في الإسلام، أثنى عليه الرسول (صلی الله علیه و آله) كثیراً وحثه ووالديه على الصبر وبشرهم بالجنة</w:t>
      </w:r>
      <w:r>
        <w:rPr>
          <w:rStyle w:val="FootnoteReference"/>
        </w:rPr>
        <w:footnoteReference w:id="332"/>
      </w:r>
      <w:r>
        <w:rPr>
          <w:rFonts w:ascii="IRNazanin" w:hAnsi="IRNazanin" w:eastAsia="IRNazanin" w:cs="IRNazanin"/>
          <w:lang w:bidi="fa-IR"/>
          <w:color w:val="111111"/>
          <w:sz w:val="28"/>
          <w:szCs w:val="28"/>
          <w:rtl/>
        </w:rPr>
        <w:t xml:space="preserve">كان من صحابة علي (علیه السلام) المقربین إليه والمتفانین لأجله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8465_66563"/>
    <w:bookmarkEnd w:id="45"/>
    <w:p>
      <w:pPr>
        <w:pStyle w:val="BookText"/>
      </w:pPr>
      <w:r>
        <w:rPr>
          <w:rFonts w:ascii="IRNazanin" w:hAnsi="IRNazanin" w:eastAsia="IRNazanin" w:cs="IRNazanin"/>
          <w:lang w:bidi="fa-IR"/>
          <w:color w:val="111111"/>
          <w:sz w:val="28"/>
          <w:szCs w:val="28"/>
          <w:rtl/>
        </w:rPr>
        <w:t xml:space="preserve">الباذلین أنفسهم دفاعاً عنه، صحبه منذ أيام الرسول (صلی الله علیه و آله) عاش ثلاثاً وتسعين سنة واستشهد مع الإمام علي (علیه السلام) في صفین سنة37ه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150" w:name="_Toc66"/>
      <w:r>
        <w:t>عمرو بن الحمق:</w:t>
      </w:r>
      <w:bookmarkEnd w:id="150"/>
    </w:p>
    <w:p>
      <w:pPr>
        <w:pStyle w:val="BookText"/>
      </w:pPr>
      <w:r>
        <w:rPr>
          <w:rFonts w:ascii="IRNazanin" w:hAnsi="IRNazanin" w:eastAsia="IRNazanin" w:cs="IRNazanin"/>
          <w:lang w:bidi="fa-IR"/>
          <w:color w:val="111111"/>
          <w:sz w:val="28"/>
          <w:szCs w:val="28"/>
          <w:rtl/>
        </w:rPr>
        <w:t xml:space="preserve">عمرو بن الحمق بن الكاهل ويقال بن الكاهل بن حبيب بن عمرو بن القین ابن رزاح بن عمرو بن سعد بن كعب الخزاعي، هاجر إلى رسول الله (علیه السلام) بعد الحديبية وقيل في حجة الوداع، والرأي الأول اصح، صحب النبي (صلی الله علیه و آله) وروي عنه</w:t>
      </w:r>
      <w:r>
        <w:rPr>
          <w:rStyle w:val="FootnoteReference"/>
        </w:rPr>
        <w:footnoteReference w:id="334"/>
      </w:r>
      <w:r>
        <w:rPr>
          <w:rFonts w:ascii="IRNazanin" w:hAnsi="IRNazanin" w:eastAsia="IRNazanin" w:cs="IRNazanin"/>
          <w:lang w:bidi="fa-IR"/>
          <w:color w:val="111111"/>
          <w:sz w:val="28"/>
          <w:szCs w:val="28"/>
          <w:rtl/>
        </w:rPr>
        <w:t xml:space="preserve">من صحابة الإمام علي (علیه السلام) ورجاله المخلصین، شهد له الإمام الحسین (علیه السلام) بذلك</w:t>
      </w:r>
      <w:r>
        <w:rPr>
          <w:rStyle w:val="FootnoteReference"/>
        </w:rPr>
        <w:footnoteReference w:id="335"/>
      </w:r>
      <w:r>
        <w:rPr>
          <w:rFonts w:ascii="Amiri" w:hAnsi="Amiri" w:eastAsia="Amiri" w:cs="Amiri"/>
          <w:lang w:bidi="ar-SA"/>
          <w:color w:val="111111"/>
          <w:sz w:val="28"/>
          <w:szCs w:val="28"/>
          <w:rtl/>
        </w:rPr>
        <w:t xml:space="preserve">استشهد سنة50ه</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3"/>
      </w:pPr>
      <w:bookmarkStart w:id="151" w:name="_Toc67"/>
      <w:r>
        <w:t>عمرو بن محض:</w:t>
      </w:r>
      <w:bookmarkEnd w:id="151"/>
    </w:p>
    <w:p>
      <w:pPr>
        <w:pStyle w:val="BookText"/>
      </w:pPr>
      <w:r>
        <w:rPr>
          <w:rFonts w:ascii="IRNazanin" w:hAnsi="IRNazanin" w:eastAsia="IRNazanin" w:cs="IRNazanin"/>
          <w:lang w:bidi="fa-IR"/>
          <w:color w:val="111111"/>
          <w:sz w:val="28"/>
          <w:szCs w:val="28"/>
          <w:rtl/>
        </w:rPr>
        <w:t xml:space="preserve">عمرو بن محض بن حرثان بن قيس بن مروة بن كثیر بن غنم بن دودان ابن أسد بن خزيمة</w:t>
      </w:r>
      <w:r>
        <w:rPr>
          <w:rStyle w:val="FootnoteReference"/>
        </w:rPr>
        <w:footnoteReference w:id="337"/>
      </w:r>
      <w:r>
        <w:rPr>
          <w:rFonts w:ascii="Amiri" w:hAnsi="Amiri" w:eastAsia="Amiri" w:cs="Amiri"/>
          <w:lang w:bidi="ar-SA"/>
          <w:color w:val="111111"/>
          <w:sz w:val="28"/>
          <w:szCs w:val="28"/>
          <w:rtl/>
        </w:rPr>
        <w:t xml:space="preserve">وكنيته أبو أحيحة</w:t>
      </w:r>
      <w:r>
        <w:rPr>
          <w:rStyle w:val="FootnoteReference"/>
        </w:rPr>
        <w:footnoteReference w:id="338"/>
      </w:r>
      <w:r>
        <w:rPr>
          <w:rFonts w:ascii="IRNazanin" w:hAnsi="IRNazanin" w:eastAsia="IRNazanin" w:cs="IRNazanin"/>
          <w:lang w:bidi="fa-IR"/>
          <w:color w:val="111111"/>
          <w:sz w:val="28"/>
          <w:szCs w:val="28"/>
          <w:rtl/>
        </w:rPr>
        <w:t xml:space="preserve">من صحابة رسول الله (صلی الله علیه و آله) شهد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8465_66564"/>
    <w:bookmarkEnd w:id="46"/>
    <w:p>
      <w:pPr>
        <w:pStyle w:val="BookText"/>
      </w:pPr>
      <w:r>
        <w:rPr>
          <w:rFonts w:ascii="IRNazanin" w:hAnsi="IRNazanin" w:eastAsia="IRNazanin" w:cs="IRNazanin"/>
          <w:lang w:bidi="fa-IR"/>
          <w:color w:val="111111"/>
          <w:sz w:val="28"/>
          <w:szCs w:val="28"/>
          <w:rtl/>
        </w:rPr>
        <w:t xml:space="preserve">أحد</w:t>
      </w:r>
      <w:r>
        <w:rPr>
          <w:rStyle w:val="FootnoteReference"/>
        </w:rPr>
        <w:footnoteReference w:id="339"/>
      </w:r>
      <w:r>
        <w:rPr>
          <w:rFonts w:ascii="IRNazanin" w:hAnsi="IRNazanin" w:eastAsia="IRNazanin" w:cs="IRNazanin"/>
          <w:lang w:bidi="fa-IR"/>
          <w:color w:val="111111"/>
          <w:sz w:val="28"/>
          <w:szCs w:val="28"/>
          <w:rtl/>
        </w:rPr>
        <w:t xml:space="preserve">عُدّ من صحابة الإمام علي (علیه السلام) ومؤازريه</w:t>
      </w:r>
      <w:r>
        <w:rPr>
          <w:rStyle w:val="FootnoteReference"/>
        </w:rPr>
        <w:footnoteReference w:id="340"/>
      </w:r>
      <w:r>
        <w:rPr>
          <w:rFonts w:ascii="IRNazanin" w:hAnsi="IRNazanin" w:eastAsia="IRNazanin" w:cs="IRNazanin"/>
          <w:lang w:bidi="fa-IR"/>
          <w:color w:val="111111"/>
          <w:sz w:val="28"/>
          <w:szCs w:val="28"/>
          <w:rtl/>
        </w:rPr>
        <w:t xml:space="preserve">استشهد في صفین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3"/>
      </w:pPr>
      <w:bookmarkStart w:id="152" w:name="_Toc68"/>
      <w:r>
        <w:t>فروة بن عمر:</w:t>
      </w:r>
      <w:bookmarkEnd w:id="152"/>
    </w:p>
    <w:p>
      <w:pPr>
        <w:pStyle w:val="BookText"/>
      </w:pPr>
      <w:r>
        <w:rPr>
          <w:rFonts w:ascii="Amiri" w:hAnsi="Amiri" w:eastAsia="Amiri" w:cs="Amiri"/>
          <w:lang w:bidi="ar-SA"/>
          <w:color w:val="111111"/>
          <w:sz w:val="28"/>
          <w:szCs w:val="28"/>
          <w:rtl/>
        </w:rPr>
        <w:t xml:space="preserve">فروة بن عمر بن وذقة بن عبيد بن بياضة وأمه رحيمة بنت نابئ بن زيد بن حرام بن كعب بن سلمه</w:t>
      </w:r>
      <w:r>
        <w:rPr>
          <w:rStyle w:val="FootnoteReference"/>
        </w:rPr>
        <w:footnoteReference w:id="342"/>
      </w:r>
      <w:r>
        <w:rPr>
          <w:rFonts w:ascii="Amiri" w:hAnsi="Amiri" w:eastAsia="Amiri" w:cs="Amiri"/>
          <w:lang w:bidi="ar-SA"/>
          <w:color w:val="111111"/>
          <w:sz w:val="28"/>
          <w:szCs w:val="28"/>
          <w:rtl/>
        </w:rPr>
        <w:t xml:space="preserve">صحابي جليل شهد بدرا والعقبة</w:t>
      </w:r>
      <w:r>
        <w:rPr>
          <w:rStyle w:val="FootnoteReference"/>
        </w:rPr>
        <w:footnoteReference w:id="343"/>
      </w:r>
      <w:r>
        <w:rPr>
          <w:rFonts w:ascii="Amiri" w:hAnsi="Amiri" w:eastAsia="Amiri" w:cs="Amiri"/>
          <w:lang w:bidi="ar-SA"/>
          <w:color w:val="111111"/>
          <w:sz w:val="28"/>
          <w:szCs w:val="28"/>
          <w:rtl/>
        </w:rPr>
        <w:t xml:space="preserve">ومشاهد النبي جميعها</w:t>
      </w:r>
      <w:r>
        <w:rPr>
          <w:rStyle w:val="FootnoteReference"/>
        </w:rPr>
        <w:footnoteReference w:id="344"/>
      </w:r>
      <w:r>
        <w:rPr>
          <w:rFonts w:ascii="IRNazanin" w:hAnsi="IRNazanin" w:eastAsia="IRNazanin" w:cs="IRNazanin"/>
          <w:lang w:bidi="fa-IR"/>
          <w:color w:val="111111"/>
          <w:sz w:val="28"/>
          <w:szCs w:val="28"/>
          <w:rtl/>
        </w:rPr>
        <w:t xml:space="preserve">وكان من صحابة الإمام علي (علیه السلام)</w:t>
      </w:r>
      <w:r>
        <w:rPr>
          <w:rStyle w:val="FootnoteReference"/>
        </w:rPr>
        <w:footnoteReference w:id="345"/>
      </w:r>
      <w:r>
        <w:rPr>
          <w:rFonts w:ascii="IRNazanin" w:hAnsi="IRNazanin" w:eastAsia="IRNazanin" w:cs="IRNazanin"/>
          <w:lang w:bidi="fa-IR"/>
          <w:color w:val="111111"/>
          <w:sz w:val="28"/>
          <w:szCs w:val="28"/>
          <w:rtl/>
        </w:rPr>
        <w:t xml:space="preserve">كان صاحب نخل كريما جوادا كثیر الصدقة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3"/>
      </w:pPr>
      <w:bookmarkStart w:id="153" w:name="_Toc69"/>
      <w:r>
        <w:t>الفضل بن العباس:</w:t>
      </w:r>
      <w:bookmarkEnd w:id="153"/>
    </w:p>
    <w:p>
      <w:pPr>
        <w:pStyle w:val="BookText"/>
      </w:pPr>
      <w:r>
        <w:rPr>
          <w:rFonts w:ascii="Amiri" w:hAnsi="Amiri" w:eastAsia="Amiri" w:cs="Amiri"/>
          <w:lang w:bidi="ar-SA"/>
          <w:color w:val="111111"/>
          <w:sz w:val="28"/>
          <w:szCs w:val="28"/>
          <w:rtl/>
        </w:rPr>
        <w:t xml:space="preserve">الفضل بن العباس بن عبد المطلب بن هاشم بن عبد مناف القريشي الهاشمي</w:t>
      </w:r>
      <w:r>
        <w:rPr>
          <w:rStyle w:val="FootnoteReference"/>
        </w:rPr>
        <w:footnoteReference w:id="347"/>
      </w:r>
      <w:r>
        <w:rPr>
          <w:rFonts w:ascii="IRNazanin" w:hAnsi="IRNazanin" w:eastAsia="IRNazanin" w:cs="IRNazanin"/>
          <w:lang w:bidi="fa-IR"/>
          <w:color w:val="111111"/>
          <w:sz w:val="28"/>
          <w:szCs w:val="28"/>
          <w:rtl/>
        </w:rPr>
        <w:t xml:space="preserve">وكنيته أبو محمد وأمه أم الفضل لبابة بنت الحارث الهلالي أخت ميمونة زوجة النبي (صلی الله علیه و آله)</w:t>
      </w:r>
      <w:r>
        <w:rPr>
          <w:rStyle w:val="FootnoteReference"/>
        </w:rPr>
        <w:footnoteReference w:id="348"/>
      </w:r>
      <w:r>
        <w:rPr>
          <w:rFonts w:ascii="IRNazanin" w:hAnsi="IRNazanin" w:eastAsia="IRNazanin" w:cs="IRNazanin"/>
          <w:lang w:bidi="fa-IR"/>
          <w:color w:val="111111"/>
          <w:sz w:val="28"/>
          <w:szCs w:val="28"/>
          <w:rtl/>
        </w:rPr>
        <w:t xml:space="preserve">، من صحابة الرسول (صلی الله علیه و آله) وصحابة أمیر المؤمنین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8465_66565"/>
    <w:bookmarkEnd w:id="47"/>
    <w:p>
      <w:pPr>
        <w:pStyle w:val="BookText"/>
      </w:pPr>
      <w:r>
        <w:rPr>
          <w:rFonts w:ascii="IRNazanin" w:hAnsi="IRNazanin" w:eastAsia="IRNazanin" w:cs="IRNazanin"/>
          <w:lang w:bidi="fa-IR"/>
          <w:color w:val="111111"/>
          <w:sz w:val="28"/>
          <w:szCs w:val="28"/>
          <w:rtl/>
        </w:rPr>
        <w:t xml:space="preserve">علي بن أبي طالب (علیه السلام)</w:t>
      </w:r>
      <w:r>
        <w:rPr>
          <w:rStyle w:val="FootnoteReference"/>
        </w:rPr>
        <w:footnoteReference w:id="349"/>
      </w:r>
      <w:r>
        <w:rPr>
          <w:rFonts w:ascii="IRNazanin" w:hAnsi="IRNazanin" w:eastAsia="IRNazanin" w:cs="IRNazanin"/>
          <w:lang w:bidi="fa-IR"/>
          <w:color w:val="111111"/>
          <w:sz w:val="28"/>
          <w:szCs w:val="28"/>
          <w:rtl/>
        </w:rPr>
        <w:t xml:space="preserve">استشهد يوم اليرموك في الشام في عهد عمر بن الخطاب وهو ابن اثنتین وعشرين سنة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3"/>
      </w:pPr>
      <w:bookmarkStart w:id="154" w:name="_Toc70"/>
      <w:r>
        <w:t>قثم بن العباس:</w:t>
      </w:r>
      <w:bookmarkEnd w:id="154"/>
    </w:p>
    <w:p>
      <w:pPr>
        <w:pStyle w:val="BookText"/>
      </w:pPr>
      <w:r>
        <w:rPr>
          <w:rFonts w:ascii="IRNazanin" w:hAnsi="IRNazanin" w:eastAsia="IRNazanin" w:cs="IRNazanin"/>
          <w:lang w:bidi="fa-IR"/>
          <w:color w:val="111111"/>
          <w:sz w:val="28"/>
          <w:szCs w:val="28"/>
          <w:rtl/>
        </w:rPr>
        <w:t xml:space="preserve">قثم بن العباس بن عبد المطلب بن هاشم بن عبد مناف (ابن عم رسول الله (صلی الله علیه و آله))</w:t>
      </w:r>
      <w:r>
        <w:rPr>
          <w:rStyle w:val="FootnoteReference"/>
        </w:rPr>
        <w:footnoteReference w:id="351"/>
      </w:r>
      <w:r>
        <w:rPr>
          <w:rFonts w:ascii="IRNazanin" w:hAnsi="IRNazanin" w:eastAsia="IRNazanin" w:cs="IRNazanin"/>
          <w:lang w:bidi="fa-IR"/>
          <w:color w:val="111111"/>
          <w:sz w:val="28"/>
          <w:szCs w:val="28"/>
          <w:rtl/>
        </w:rPr>
        <w:t xml:space="preserve">وأخوه عبد الله</w:t>
      </w:r>
      <w:r>
        <w:rPr>
          <w:rStyle w:val="FootnoteReference"/>
        </w:rPr>
        <w:footnoteReference w:id="352"/>
      </w:r>
      <w:r>
        <w:rPr>
          <w:rFonts w:ascii="Amiri" w:hAnsi="Amiri" w:eastAsia="Amiri" w:cs="Amiri"/>
          <w:lang w:bidi="ar-SA"/>
          <w:color w:val="111111"/>
          <w:sz w:val="28"/>
          <w:szCs w:val="28"/>
          <w:rtl/>
        </w:rPr>
        <w:t xml:space="preserve">وأمه لبابة بنت الحارث</w:t>
      </w:r>
      <w:r>
        <w:rPr>
          <w:rStyle w:val="FootnoteReference"/>
        </w:rPr>
        <w:footnoteReference w:id="353"/>
      </w:r>
      <w:r>
        <w:rPr>
          <w:rFonts w:ascii="IRNazanin" w:hAnsi="IRNazanin" w:eastAsia="IRNazanin" w:cs="IRNazanin"/>
          <w:lang w:bidi="fa-IR"/>
          <w:color w:val="111111"/>
          <w:sz w:val="28"/>
          <w:szCs w:val="28"/>
          <w:rtl/>
        </w:rPr>
        <w:t xml:space="preserve">وقثم من أصحاب رسول الله (صلی الله علیه و آله)</w:t>
      </w:r>
      <w:r>
        <w:rPr>
          <w:rStyle w:val="FootnoteReference"/>
        </w:rPr>
        <w:footnoteReference w:id="354"/>
      </w:r>
      <w:r>
        <w:rPr>
          <w:rFonts w:ascii="IRNazanin" w:hAnsi="IRNazanin" w:eastAsia="IRNazanin" w:cs="IRNazanin"/>
          <w:lang w:bidi="fa-IR"/>
          <w:color w:val="111111"/>
          <w:sz w:val="28"/>
          <w:szCs w:val="28"/>
          <w:rtl/>
        </w:rPr>
        <w:t xml:space="preserve">وأصحاب الإمام علي (علیه السلام) وعماله الأبرار</w:t>
      </w:r>
      <w:r>
        <w:rPr>
          <w:rStyle w:val="FootnoteReference"/>
        </w:rPr>
        <w:footnoteReference w:id="355"/>
      </w:r>
      <w:r>
        <w:rPr>
          <w:rFonts w:ascii="IRNazanin" w:hAnsi="IRNazanin" w:eastAsia="IRNazanin" w:cs="IRNazanin"/>
          <w:lang w:bidi="fa-IR"/>
          <w:color w:val="111111"/>
          <w:sz w:val="28"/>
          <w:szCs w:val="28"/>
          <w:rtl/>
        </w:rPr>
        <w:t xml:space="preserve">فضلاً عن أنه أخو الإمام الحسین بن علي (علیه السلام) من الرضاعة</w:t>
      </w:r>
      <w:r>
        <w:rPr>
          <w:rStyle w:val="FootnoteReference"/>
        </w:rPr>
        <w:footnoteReference w:id="356"/>
      </w:r>
      <w:r>
        <w:rPr>
          <w:rFonts w:ascii="IRNazanin" w:hAnsi="IRNazanin" w:eastAsia="IRNazanin" w:cs="IRNazanin"/>
          <w:lang w:bidi="fa-IR"/>
          <w:color w:val="111111"/>
          <w:sz w:val="28"/>
          <w:szCs w:val="28"/>
          <w:rtl/>
        </w:rPr>
        <w:t xml:space="preserve">وقتل بسمرقند عام52ه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3"/>
      </w:pPr>
      <w:bookmarkStart w:id="155" w:name="_Toc71"/>
      <w:r>
        <w:t>قرضة بن كعب:</w:t>
      </w:r>
      <w:bookmarkEnd w:id="155"/>
    </w:p>
    <w:p>
      <w:pPr>
        <w:pStyle w:val="BookText"/>
      </w:pPr>
      <w:r>
        <w:rPr>
          <w:rFonts w:ascii="Amiri" w:hAnsi="Amiri" w:eastAsia="Amiri" w:cs="Amiri"/>
          <w:lang w:bidi="ar-SA"/>
          <w:color w:val="111111"/>
          <w:sz w:val="28"/>
          <w:szCs w:val="28"/>
          <w:rtl/>
        </w:rPr>
        <w:t xml:space="preserve">قرضة بن كعب بن عمرو بن عامر بن زيد مناة بن مالك بن ثعلبة بن كعب ابن الخزرج بن حارث وكنيته أبو عمرو</w:t>
      </w:r>
      <w:r>
        <w:rPr>
          <w:rStyle w:val="FootnoteReference"/>
        </w:rPr>
        <w:footnoteReference w:id="358"/>
      </w:r>
      <w:r>
        <w:rPr>
          <w:rFonts w:ascii="Amiri" w:hAnsi="Amiri" w:eastAsia="Amiri" w:cs="Amiri"/>
          <w:lang w:bidi="ar-SA"/>
          <w:color w:val="111111"/>
          <w:sz w:val="28"/>
          <w:szCs w:val="28"/>
          <w:rtl/>
        </w:rPr>
        <w:t xml:space="preserve">وأمه جندية بنت ثابت بن سنان</w:t>
      </w:r>
      <w:r>
        <w:rPr>
          <w:rStyle w:val="FootnoteReference"/>
        </w:rPr>
        <w:footnoteReference w:id="35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8" w:name="pg8465_66566"/>
    <w:bookmarkEnd w:id="48"/>
    <w:p>
      <w:pPr>
        <w:pStyle w:val="BookText"/>
      </w:pPr>
      <w:r>
        <w:rPr>
          <w:rFonts w:ascii="IRNazanin" w:hAnsi="IRNazanin" w:eastAsia="IRNazanin" w:cs="IRNazanin"/>
          <w:lang w:bidi="fa-IR"/>
          <w:color w:val="111111"/>
          <w:sz w:val="28"/>
          <w:szCs w:val="28"/>
          <w:rtl/>
        </w:rPr>
        <w:t xml:space="preserve">وكان قرضة فقيها من فقهاء صحابة الرسول (صلی الله علیه و آله)</w:t>
      </w:r>
      <w:r>
        <w:rPr>
          <w:rStyle w:val="FootnoteReference"/>
        </w:rPr>
        <w:footnoteReference w:id="360"/>
      </w:r>
      <w:r>
        <w:rPr>
          <w:rFonts w:ascii="IRNazanin" w:hAnsi="IRNazanin" w:eastAsia="IRNazanin" w:cs="IRNazanin"/>
          <w:lang w:bidi="fa-IR"/>
          <w:color w:val="111111"/>
          <w:sz w:val="28"/>
          <w:szCs w:val="28"/>
          <w:rtl/>
        </w:rPr>
        <w:t xml:space="preserve">وكذلك كان من رجال الإمام علي (علیه السلام) وأتباعه النجباء</w:t>
      </w:r>
      <w:r>
        <w:rPr>
          <w:rStyle w:val="FootnoteReference"/>
        </w:rPr>
        <w:footnoteReference w:id="361"/>
      </w:r>
      <w:r>
        <w:rPr>
          <w:rFonts w:ascii="IRNazanin" w:hAnsi="IRNazanin" w:eastAsia="IRNazanin" w:cs="IRNazanin"/>
          <w:lang w:bidi="fa-IR"/>
          <w:color w:val="111111"/>
          <w:sz w:val="28"/>
          <w:szCs w:val="28"/>
          <w:rtl/>
        </w:rPr>
        <w:t xml:space="preserve">. توفي في خلافة الإمام علي (علیه السلام)</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3"/>
      </w:pPr>
      <w:bookmarkStart w:id="156" w:name="_Toc72"/>
      <w:r>
        <w:t>قيس بن سعد:</w:t>
      </w:r>
      <w:bookmarkEnd w:id="156"/>
    </w:p>
    <w:p>
      <w:pPr>
        <w:pStyle w:val="BookText"/>
      </w:pPr>
      <w:r>
        <w:rPr>
          <w:rFonts w:ascii="Amiri" w:hAnsi="Amiri" w:eastAsia="Amiri" w:cs="Amiri"/>
          <w:lang w:bidi="ar-SA"/>
          <w:color w:val="111111"/>
          <w:sz w:val="28"/>
          <w:szCs w:val="28"/>
          <w:rtl/>
        </w:rPr>
        <w:t xml:space="preserve">قيس بن سعد بن عبادة بن دليم بن حارثة الأنصاري الخزرجي</w:t>
      </w:r>
      <w:r>
        <w:rPr>
          <w:rStyle w:val="FootnoteReference"/>
        </w:rPr>
        <w:footnoteReference w:id="363"/>
      </w:r>
      <w:r>
        <w:rPr>
          <w:rFonts w:ascii="Amiri" w:hAnsi="Amiri" w:eastAsia="Amiri" w:cs="Amiri"/>
          <w:lang w:bidi="ar-SA"/>
          <w:color w:val="111111"/>
          <w:sz w:val="28"/>
          <w:szCs w:val="28"/>
          <w:rtl/>
        </w:rPr>
        <w:t xml:space="preserve">وكنيته أبو عبد الملك وقيل أبو عبد الله</w:t>
      </w:r>
      <w:r>
        <w:rPr>
          <w:rStyle w:val="FootnoteReference"/>
        </w:rPr>
        <w:footnoteReference w:id="364"/>
      </w:r>
      <w:r>
        <w:rPr>
          <w:rFonts w:ascii="Amiri" w:hAnsi="Amiri" w:eastAsia="Amiri" w:cs="Amiri"/>
          <w:lang w:bidi="ar-SA"/>
          <w:color w:val="111111"/>
          <w:sz w:val="28"/>
          <w:szCs w:val="28"/>
          <w:rtl/>
        </w:rPr>
        <w:t xml:space="preserve">وأمه فكيهة بنت عُبيد بن دليم</w:t>
      </w:r>
      <w:r>
        <w:rPr>
          <w:rStyle w:val="FootnoteReference"/>
        </w:rPr>
        <w:footnoteReference w:id="365"/>
      </w:r>
      <w:r>
        <w:rPr>
          <w:rFonts w:ascii="IRNazanin" w:hAnsi="IRNazanin" w:eastAsia="IRNazanin" w:cs="IRNazanin"/>
          <w:lang w:bidi="fa-IR"/>
          <w:color w:val="111111"/>
          <w:sz w:val="28"/>
          <w:szCs w:val="28"/>
          <w:rtl/>
        </w:rPr>
        <w:t xml:space="preserve">من أنصار وصحابة رسول الله (صلی الله علیه و آله) الخاصین</w:t>
      </w:r>
      <w:r>
        <w:rPr>
          <w:rStyle w:val="FootnoteReference"/>
        </w:rPr>
        <w:footnoteReference w:id="366"/>
      </w:r>
      <w:r>
        <w:rPr>
          <w:rFonts w:ascii="Amiri" w:hAnsi="Amiri" w:eastAsia="Amiri" w:cs="Amiri"/>
          <w:lang w:bidi="ar-SA"/>
          <w:color w:val="111111"/>
          <w:sz w:val="28"/>
          <w:szCs w:val="28"/>
          <w:rtl/>
        </w:rPr>
        <w:t xml:space="preserve">. فضلاً عن كونه صاحب لواء الرسول في بعض غزواته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صحب علياً ورحل معه إلى الكوفة وأخلص له ثم تبع الإمام الحسن (علیه السلام) بعد استشهاد الإمام علي (علیه السلام) حتى صالح الإمام الحسن (علیه السلام) معاوية فعاد قيس إلى المدينة</w:t>
      </w:r>
      <w:r>
        <w:rPr>
          <w:rStyle w:val="FootnoteReference"/>
        </w:rPr>
        <w:footnoteReference w:id="368"/>
      </w:r>
      <w:r>
        <w:rPr>
          <w:rFonts w:ascii="Amiri" w:hAnsi="Amiri" w:eastAsia="Amiri" w:cs="Amiri"/>
          <w:lang w:bidi="ar-SA"/>
          <w:color w:val="111111"/>
          <w:sz w:val="28"/>
          <w:szCs w:val="28"/>
          <w:rtl/>
        </w:rPr>
        <w:t xml:space="preserve">كان سيداً جواداً من ذوي الرأي والدهاء مات في أواخر خلافة معاوية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9" w:name="pg8465_66567"/>
    <w:bookmarkEnd w:id="49"/>
    <w:p>
      <w:pPr>
        <w:pStyle w:val="BookText"/>
      </w:pPr>
      <w:r>
        <w:rPr>
          <w:rFonts w:ascii="Amiri" w:hAnsi="Amiri" w:eastAsia="Amiri" w:cs="Amiri"/>
          <w:lang w:bidi="ar-SA"/>
          <w:color w:val="111111"/>
          <w:sz w:val="28"/>
          <w:szCs w:val="28"/>
          <w:rtl/>
        </w:rPr>
        <w:t xml:space="preserve">سنة60ه بالمدينة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3"/>
      </w:pPr>
      <w:bookmarkStart w:id="157" w:name="_Toc73"/>
      <w:r>
        <w:t>كميل بن زياد:</w:t>
      </w:r>
      <w:bookmarkEnd w:id="157"/>
    </w:p>
    <w:p>
      <w:pPr>
        <w:pStyle w:val="BookText"/>
      </w:pPr>
      <w:r>
        <w:rPr>
          <w:rFonts w:ascii="Amiri" w:hAnsi="Amiri" w:eastAsia="Amiri" w:cs="Amiri"/>
          <w:lang w:bidi="ar-SA"/>
          <w:color w:val="111111"/>
          <w:sz w:val="28"/>
          <w:szCs w:val="28"/>
          <w:rtl/>
        </w:rPr>
        <w:t xml:space="preserve">كميل بن زياد بن نهيك بن هيثم بن سعد بن مالك بن الحارث بن صهبان ابن سعد بن مالك النخع بن مذحج</w:t>
      </w:r>
      <w:r>
        <w:rPr>
          <w:rStyle w:val="FootnoteReference"/>
        </w:rPr>
        <w:footnoteReference w:id="370"/>
      </w:r>
      <w:r>
        <w:rPr>
          <w:rFonts w:ascii="Amiri" w:hAnsi="Amiri" w:eastAsia="Amiri" w:cs="Amiri"/>
          <w:lang w:bidi="ar-SA"/>
          <w:color w:val="111111"/>
          <w:sz w:val="28"/>
          <w:szCs w:val="28"/>
          <w:rtl/>
        </w:rPr>
        <w:t xml:space="preserve">كان شريفاً مطاعاً ثقة عابداً وقوراً صلباً عند الحرب له بأس</w:t>
      </w:r>
      <w:r>
        <w:rPr>
          <w:rStyle w:val="FootnoteReference"/>
        </w:rPr>
        <w:footnoteReference w:id="371"/>
      </w:r>
      <w:r>
        <w:rPr>
          <w:rFonts w:ascii="IRNazanin" w:hAnsi="IRNazanin" w:eastAsia="IRNazanin" w:cs="IRNazanin"/>
          <w:lang w:bidi="fa-IR"/>
          <w:color w:val="111111"/>
          <w:sz w:val="28"/>
          <w:szCs w:val="28"/>
          <w:rtl/>
        </w:rPr>
        <w:t xml:space="preserve">، من كبار شيعة علي (علیه السلام)</w:t>
      </w:r>
      <w:r>
        <w:rPr>
          <w:rStyle w:val="FootnoteReference"/>
        </w:rPr>
        <w:footnoteReference w:id="372"/>
      </w:r>
      <w:r>
        <w:rPr>
          <w:rFonts w:ascii="Amiri" w:hAnsi="Amiri" w:eastAsia="Amiri" w:cs="Amiri"/>
          <w:lang w:bidi="ar-SA"/>
          <w:color w:val="111111"/>
          <w:sz w:val="28"/>
          <w:szCs w:val="28"/>
          <w:rtl/>
        </w:rPr>
        <w:t xml:space="preserve">قتله الحجاج بن يوسف سنة82ه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3"/>
      </w:pPr>
      <w:bookmarkStart w:id="158" w:name="_Toc74"/>
      <w:r>
        <w:t>مالك الاشتر:</w:t>
      </w:r>
      <w:bookmarkEnd w:id="158"/>
    </w:p>
    <w:p>
      <w:pPr>
        <w:pStyle w:val="BookText"/>
      </w:pPr>
      <w:r>
        <w:rPr>
          <w:rFonts w:ascii="Amiri" w:hAnsi="Amiri" w:eastAsia="Amiri" w:cs="Amiri"/>
          <w:lang w:bidi="ar-SA"/>
          <w:color w:val="111111"/>
          <w:sz w:val="28"/>
          <w:szCs w:val="28"/>
          <w:rtl/>
        </w:rPr>
        <w:t xml:space="preserve">مالك بن الحارث بن عبد يغوث بن مسلمة بن ربيعة بن الحرث بن جذيمة النخعي</w:t>
      </w:r>
      <w:r>
        <w:rPr>
          <w:rStyle w:val="FootnoteReference"/>
        </w:rPr>
        <w:footnoteReference w:id="374"/>
      </w:r>
      <w:r>
        <w:rPr>
          <w:rFonts w:ascii="Amiri" w:hAnsi="Amiri" w:eastAsia="Amiri" w:cs="Amiri"/>
          <w:lang w:bidi="ar-SA"/>
          <w:color w:val="111111"/>
          <w:sz w:val="28"/>
          <w:szCs w:val="28"/>
          <w:rtl/>
        </w:rPr>
        <w:t xml:space="preserve">كان شريفاً كبیر القدر خطيباً بليغاً</w:t>
      </w:r>
      <w:r>
        <w:rPr>
          <w:rStyle w:val="FootnoteReference"/>
        </w:rPr>
        <w:footnoteReference w:id="375"/>
      </w:r>
      <w:r>
        <w:rPr>
          <w:rFonts w:ascii="IRNazanin" w:hAnsi="IRNazanin" w:eastAsia="IRNazanin" w:cs="IRNazanin"/>
          <w:lang w:bidi="fa-IR"/>
          <w:color w:val="111111"/>
          <w:sz w:val="28"/>
          <w:szCs w:val="28"/>
          <w:rtl/>
        </w:rPr>
        <w:t xml:space="preserve">من الشجعان الأبطال</w:t>
      </w:r>
      <w:r>
        <w:rPr>
          <w:rStyle w:val="FootnoteReference"/>
        </w:rPr>
        <w:footnoteReference w:id="376"/>
      </w:r>
      <w:r>
        <w:rPr>
          <w:rFonts w:ascii="IRNazanin" w:hAnsi="IRNazanin" w:eastAsia="IRNazanin" w:cs="IRNazanin"/>
          <w:lang w:bidi="fa-IR"/>
          <w:color w:val="111111"/>
          <w:sz w:val="28"/>
          <w:szCs w:val="28"/>
          <w:rtl/>
        </w:rPr>
        <w:t xml:space="preserve">ومن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0" w:name="pg8465_66568"/>
    <w:bookmarkEnd w:id="50"/>
    <w:p>
      <w:pPr>
        <w:pStyle w:val="BookText"/>
      </w:pPr>
      <w:r>
        <w:rPr>
          <w:rFonts w:ascii="IRNazanin" w:hAnsi="IRNazanin" w:eastAsia="IRNazanin" w:cs="IRNazanin"/>
          <w:lang w:bidi="fa-IR"/>
          <w:color w:val="111111"/>
          <w:sz w:val="28"/>
          <w:szCs w:val="28"/>
          <w:rtl/>
        </w:rPr>
        <w:t xml:space="preserve">ثقات التابعین</w:t>
      </w:r>
      <w:r>
        <w:rPr>
          <w:rStyle w:val="FootnoteReference"/>
        </w:rPr>
        <w:footnoteReference w:id="377"/>
      </w:r>
      <w:r>
        <w:rPr>
          <w:rFonts w:ascii="IRNazanin" w:hAnsi="IRNazanin" w:eastAsia="IRNazanin" w:cs="IRNazanin"/>
          <w:lang w:bidi="fa-IR"/>
          <w:color w:val="111111"/>
          <w:sz w:val="28"/>
          <w:szCs w:val="28"/>
          <w:rtl/>
        </w:rPr>
        <w:t xml:space="preserve">ومن خیرة أصحاب الإمام علي ومؤازريه، حتى إن علياً قال عنه كان لي كما كنت لرسول الله (صلی الله علیه و آله)</w:t>
      </w:r>
      <w:r>
        <w:rPr>
          <w:rStyle w:val="FootnoteReference"/>
        </w:rPr>
        <w:footnoteReference w:id="378"/>
      </w:r>
      <w:r>
        <w:rPr>
          <w:rFonts w:ascii="IRNazanin" w:hAnsi="IRNazanin" w:eastAsia="IRNazanin" w:cs="IRNazanin"/>
          <w:lang w:bidi="fa-IR"/>
          <w:color w:val="111111"/>
          <w:sz w:val="28"/>
          <w:szCs w:val="28"/>
          <w:rtl/>
        </w:rPr>
        <w:t xml:space="preserve">فقد كان من المؤمنین بإمامة علي (علیه السلام) والمدافعین عن حقه فيها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استشهد مالك الاشتر بسثمّ دسّ إليه وهو في طريقه لتقلد ولاية مصر سنة37ه حيث شعر من دسّ السمّ إليه بأن خططه ستخيب في حال تقلد ولاية مصر وفرض سيطرته عليها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159" w:name="_Toc75"/>
      <w:r>
        <w:t>مالك بن كعب:</w:t>
      </w:r>
      <w:bookmarkEnd w:id="159"/>
    </w:p>
    <w:p>
      <w:pPr>
        <w:pStyle w:val="BookText"/>
      </w:pPr>
      <w:r>
        <w:rPr>
          <w:rFonts w:ascii="Amiri" w:hAnsi="Amiri" w:eastAsia="Amiri" w:cs="Amiri"/>
          <w:lang w:bidi="ar-SA"/>
          <w:color w:val="111111"/>
          <w:sz w:val="28"/>
          <w:szCs w:val="28"/>
          <w:rtl/>
        </w:rPr>
        <w:t xml:space="preserve">مالك بن كعب الأرحبي اليربوعي</w:t>
      </w:r>
      <w:r>
        <w:rPr>
          <w:rStyle w:val="FootnoteReference"/>
        </w:rPr>
        <w:footnoteReference w:id="381"/>
      </w:r>
      <w:r>
        <w:rPr>
          <w:rFonts w:ascii="IRNazanin" w:hAnsi="IRNazanin" w:eastAsia="IRNazanin" w:cs="IRNazanin"/>
          <w:lang w:bidi="fa-IR"/>
          <w:color w:val="111111"/>
          <w:sz w:val="28"/>
          <w:szCs w:val="28"/>
          <w:rtl/>
        </w:rPr>
        <w:t xml:space="preserve">من رجال أمیر المؤمنین علي بن أبي طالب (علیه السلام) وصحابته</w:t>
      </w:r>
      <w:r>
        <w:rPr>
          <w:rStyle w:val="FootnoteReference"/>
        </w:rPr>
        <w:footnoteReference w:id="382"/>
      </w:r>
      <w:r>
        <w:rPr>
          <w:rFonts w:ascii="IRNazanin" w:hAnsi="IRNazanin" w:eastAsia="IRNazanin" w:cs="IRNazanin"/>
          <w:lang w:bidi="fa-IR"/>
          <w:color w:val="111111"/>
          <w:sz w:val="28"/>
          <w:szCs w:val="28"/>
          <w:rtl/>
        </w:rPr>
        <w:t xml:space="preserve">وعماله</w:t>
      </w:r>
      <w:r>
        <w:rPr>
          <w:rStyle w:val="FootnoteReference"/>
        </w:rPr>
        <w:footnoteReference w:id="383"/>
      </w:r>
      <w:r>
        <w:rPr>
          <w:rFonts w:ascii="IRNazanin" w:hAnsi="IRNazanin" w:eastAsia="IRNazanin" w:cs="IRNazanin"/>
          <w:lang w:bidi="fa-IR"/>
          <w:color w:val="111111"/>
          <w:sz w:val="28"/>
          <w:szCs w:val="28"/>
          <w:rtl/>
        </w:rPr>
        <w:t xml:space="preserve">وصاحب شرطته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1" w:name="pg8465_66569"/>
    <w:bookmarkEnd w:id="51"/>
    <w:p>
      <w:pPr>
        <w:pStyle w:val="Heading3"/>
      </w:pPr>
      <w:bookmarkStart w:id="160" w:name="_Toc76"/>
      <w:r>
        <w:t>محمد بن أبي بكر:</w:t>
      </w:r>
      <w:bookmarkEnd w:id="160"/>
    </w:p>
    <w:p>
      <w:pPr>
        <w:pStyle w:val="BookText"/>
      </w:pPr>
      <w:r>
        <w:rPr>
          <w:rFonts w:ascii="Amiri" w:hAnsi="Amiri" w:eastAsia="Amiri" w:cs="Amiri"/>
          <w:lang w:bidi="ar-SA"/>
          <w:color w:val="111111"/>
          <w:sz w:val="28"/>
          <w:szCs w:val="28"/>
          <w:rtl/>
        </w:rPr>
        <w:t xml:space="preserve">محمد بن أبي بكر واسم أبي بكر (عبد الله بن عثمان) بن أبي قحافة القرشي</w:t>
      </w:r>
      <w:r>
        <w:rPr>
          <w:rStyle w:val="FootnoteReference"/>
        </w:rPr>
        <w:footnoteReference w:id="385"/>
      </w:r>
      <w:r>
        <w:rPr>
          <w:rFonts w:ascii="IRNazanin" w:hAnsi="IRNazanin" w:eastAsia="IRNazanin" w:cs="IRNazanin"/>
          <w:lang w:bidi="fa-IR"/>
          <w:color w:val="111111"/>
          <w:sz w:val="28"/>
          <w:szCs w:val="28"/>
          <w:rtl/>
        </w:rPr>
        <w:t xml:space="preserve">ولد في حجة الوداع ولم يكن له صحبة للرسول (صلی الله علیه و آله)</w:t>
      </w:r>
      <w:r>
        <w:rPr>
          <w:rStyle w:val="FootnoteReference"/>
        </w:rPr>
        <w:footnoteReference w:id="386"/>
      </w:r>
      <w:r>
        <w:rPr>
          <w:rFonts w:ascii="Amiri" w:hAnsi="Amiri" w:eastAsia="Amiri" w:cs="Amiri"/>
          <w:lang w:bidi="ar-SA"/>
          <w:color w:val="111111"/>
          <w:sz w:val="28"/>
          <w:szCs w:val="28"/>
          <w:rtl/>
        </w:rPr>
        <w:t xml:space="preserve">وأمه أسماء بنت عميس الخثعمية</w:t>
      </w:r>
      <w:r>
        <w:rPr>
          <w:rStyle w:val="FootnoteReference"/>
        </w:rPr>
        <w:footnoteReference w:id="387"/>
      </w:r>
      <w:r>
        <w:rPr>
          <w:rFonts w:ascii="IRNazanin" w:hAnsi="IRNazanin" w:eastAsia="IRNazanin" w:cs="IRNazanin"/>
          <w:lang w:bidi="fa-IR"/>
          <w:color w:val="111111"/>
          <w:sz w:val="28"/>
          <w:szCs w:val="28"/>
          <w:rtl/>
        </w:rPr>
        <w:t xml:space="preserve">كانت زوجة جعفر الطيار وهاجرت معه إلى الحبشة وبعد استشهاد جعفر تزوجها أبو بكر وبعد موته تزوجها الإمام علي وضم إليها أبناءها فنشأ محمد في حجر الإمام علي (علیه السلام) إلى جوار الحسن، حتى إن علياً كان يقول: محمد ابني من صلب أبي بكر</w:t>
      </w:r>
      <w:r>
        <w:rPr>
          <w:rStyle w:val="FootnoteReference"/>
        </w:rPr>
        <w:footnoteReference w:id="388"/>
      </w:r>
      <w:r>
        <w:rPr>
          <w:rFonts w:ascii="Amiri" w:hAnsi="Amiri" w:eastAsia="Amiri" w:cs="Amiri"/>
          <w:lang w:bidi="ar-SA"/>
          <w:color w:val="111111"/>
          <w:sz w:val="28"/>
          <w:szCs w:val="28"/>
          <w:rtl/>
        </w:rPr>
        <w:t xml:space="preserve">وعدّ محمد بن أبي بكر من أصفياء أصحاب الإمام وخواصهم</w:t>
      </w:r>
      <w:r>
        <w:rPr>
          <w:rStyle w:val="FootnoteReference"/>
        </w:rPr>
        <w:footnoteReference w:id="389"/>
      </w:r>
      <w:r>
        <w:rPr>
          <w:rFonts w:ascii="IRNazanin" w:hAnsi="IRNazanin" w:eastAsia="IRNazanin" w:cs="IRNazanin"/>
          <w:lang w:bidi="fa-IR"/>
          <w:color w:val="111111"/>
          <w:sz w:val="28"/>
          <w:szCs w:val="28"/>
          <w:rtl/>
        </w:rPr>
        <w:t xml:space="preserve">، قتل في خلافة الإمام علي (علیه السلام) سنة38ه بمصر وكان عاملاً له:</w:t>
      </w:r>
    </w:p>
    <w:p>
      <w:pPr>
        <w:pStyle w:val="BookText"/>
      </w:pPr>
      <w:r>
        <w:rPr>
          <w:rFonts w:ascii="IRNazanin" w:hAnsi="IRNazanin" w:eastAsia="IRNazanin" w:cs="IRNazanin"/>
          <w:lang w:bidi="fa-IR"/>
          <w:color w:val="111111"/>
          <w:sz w:val="28"/>
          <w:szCs w:val="28"/>
          <w:rtl/>
        </w:rPr>
        <w:t xml:space="preserve">فقال الإمام علي (علیه السلام) حین بلغه مقتل محمد بن أبي بكر: (إن حزننا عليه عى قدر بقتله إلا أنهم نقصوا بغيضاً ونقصنا حبيباً)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161" w:name="_Toc77"/>
      <w:r>
        <w:t>محمد بن أبي حذيفة:</w:t>
      </w:r>
      <w:bookmarkEnd w:id="161"/>
    </w:p>
    <w:p>
      <w:pPr>
        <w:pStyle w:val="BookText"/>
      </w:pPr>
      <w:r>
        <w:rPr>
          <w:rFonts w:ascii="IRNazanin" w:hAnsi="IRNazanin" w:eastAsia="IRNazanin" w:cs="IRNazanin"/>
          <w:lang w:bidi="fa-IR"/>
          <w:color w:val="111111"/>
          <w:sz w:val="28"/>
          <w:szCs w:val="28"/>
          <w:rtl/>
        </w:rPr>
        <w:t xml:space="preserve">محمد بن حذيفة بن عتبة بن ربيعة بن عبد شمس بن عبد مناف القرشي وكنيته أبو القاسم، ولد بأرض الحبشة على عهد الرسول (صلی الله علیه و آله)</w:t>
      </w:r>
      <w:r>
        <w:rPr>
          <w:rStyle w:val="FootnoteReference"/>
        </w:rPr>
        <w:footnoteReference w:id="391"/>
      </w:r>
      <w:r>
        <w:rPr>
          <w:rFonts w:ascii="Amiri" w:hAnsi="Amiri" w:eastAsia="Amiri" w:cs="Amiri"/>
          <w:lang w:bidi="ar-SA"/>
          <w:color w:val="111111"/>
          <w:sz w:val="28"/>
          <w:szCs w:val="28"/>
          <w:rtl/>
        </w:rPr>
        <w:t xml:space="preserve">وأمه سهلة بنت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2" w:name="pg8465_66570"/>
    <w:bookmarkEnd w:id="52"/>
    <w:p>
      <w:pPr>
        <w:pStyle w:val="BookText"/>
      </w:pPr>
      <w:r>
        <w:rPr>
          <w:rFonts w:ascii="IRNazanin" w:hAnsi="IRNazanin" w:eastAsia="IRNazanin" w:cs="IRNazanin"/>
          <w:lang w:bidi="fa-IR"/>
          <w:color w:val="111111"/>
          <w:sz w:val="28"/>
          <w:szCs w:val="28"/>
          <w:rtl/>
        </w:rPr>
        <w:t xml:space="preserve">سهيل بن عمرو العاص من صحابة الإمام علي (علیه السلام) وعماله</w:t>
      </w:r>
      <w:r>
        <w:rPr>
          <w:rStyle w:val="FootnoteReference"/>
        </w:rPr>
        <w:footnoteReference w:id="392"/>
      </w:r>
      <w:r>
        <w:rPr>
          <w:rFonts w:ascii="Amiri" w:hAnsi="Amiri" w:eastAsia="Amiri" w:cs="Amiri"/>
          <w:lang w:bidi="ar-SA"/>
          <w:color w:val="111111"/>
          <w:sz w:val="28"/>
          <w:szCs w:val="28"/>
          <w:rtl/>
        </w:rPr>
        <w:t xml:space="preserve">قتله شيعة عثمان بمصر سنة38ه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3"/>
      </w:pPr>
      <w:bookmarkStart w:id="162" w:name="_Toc78"/>
      <w:r>
        <w:t>مخنف بن سليم:</w:t>
      </w:r>
      <w:bookmarkEnd w:id="162"/>
    </w:p>
    <w:p>
      <w:pPr>
        <w:pStyle w:val="BookText"/>
      </w:pPr>
      <w:r>
        <w:rPr>
          <w:rFonts w:ascii="Amiri" w:hAnsi="Amiri" w:eastAsia="Amiri" w:cs="Amiri"/>
          <w:lang w:bidi="ar-SA"/>
          <w:color w:val="111111"/>
          <w:sz w:val="28"/>
          <w:szCs w:val="28"/>
          <w:rtl/>
        </w:rPr>
        <w:t xml:space="preserve">مخنف بن سليم بن الحارث بن عوف بن ثعلبة بن عامر بن ذهل بن مازن ابن ذبيان بن ثعلبة الازدي الغامدي</w:t>
      </w:r>
      <w:r>
        <w:rPr>
          <w:rStyle w:val="FootnoteReference"/>
        </w:rPr>
        <w:footnoteReference w:id="394"/>
      </w:r>
      <w:r>
        <w:rPr>
          <w:rFonts w:ascii="Amiri" w:hAnsi="Amiri" w:eastAsia="Amiri" w:cs="Amiri"/>
          <w:lang w:bidi="ar-SA"/>
          <w:color w:val="111111"/>
          <w:sz w:val="28"/>
          <w:szCs w:val="28"/>
          <w:rtl/>
        </w:rPr>
        <w:t xml:space="preserve">صحابي جليل</w:t>
      </w:r>
      <w:r>
        <w:rPr>
          <w:rStyle w:val="FootnoteReference"/>
        </w:rPr>
        <w:footnoteReference w:id="395"/>
      </w:r>
      <w:r>
        <w:rPr>
          <w:rFonts w:ascii="Amiri" w:hAnsi="Amiri" w:eastAsia="Amiri" w:cs="Amiri"/>
          <w:lang w:bidi="ar-SA"/>
          <w:color w:val="111111"/>
          <w:sz w:val="28"/>
          <w:szCs w:val="28"/>
          <w:rtl/>
        </w:rPr>
        <w:t xml:space="preserve">من ولده أبو مخنف (لوط ابن يحيى) صاحب الأخبار</w:t>
      </w:r>
      <w:r>
        <w:rPr>
          <w:rStyle w:val="FootnoteReference"/>
        </w:rPr>
        <w:footnoteReference w:id="396"/>
      </w:r>
      <w:r>
        <w:rPr>
          <w:rFonts w:ascii="Amiri" w:hAnsi="Amiri" w:eastAsia="Amiri" w:cs="Amiri"/>
          <w:lang w:bidi="ar-SA"/>
          <w:color w:val="111111"/>
          <w:sz w:val="28"/>
          <w:szCs w:val="28"/>
          <w:rtl/>
        </w:rPr>
        <w:t xml:space="preserve">كان من خواص صحابة الإمام علي</w:t>
      </w:r>
      <w:r>
        <w:rPr>
          <w:rStyle w:val="FootnoteReference"/>
        </w:rPr>
        <w:footnoteReference w:id="397"/>
      </w:r>
      <w:r>
        <w:rPr>
          <w:rFonts w:ascii="IRNazanin" w:hAnsi="IRNazanin" w:eastAsia="IRNazanin" w:cs="IRNazanin"/>
          <w:lang w:bidi="fa-IR"/>
          <w:color w:val="111111"/>
          <w:sz w:val="28"/>
          <w:szCs w:val="28"/>
          <w:rtl/>
        </w:rPr>
        <w:t xml:space="preserve">وعماله على الأمصار</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3"/>
      </w:pPr>
      <w:bookmarkStart w:id="163" w:name="_Toc79"/>
      <w:r>
        <w:t>معقل بن قيس:</w:t>
      </w:r>
      <w:bookmarkEnd w:id="163"/>
    </w:p>
    <w:p>
      <w:pPr>
        <w:pStyle w:val="BookText"/>
      </w:pPr>
      <w:r>
        <w:rPr>
          <w:rFonts w:ascii="Amiri" w:hAnsi="Amiri" w:eastAsia="Amiri" w:cs="Amiri"/>
          <w:lang w:bidi="ar-SA"/>
          <w:color w:val="111111"/>
          <w:sz w:val="28"/>
          <w:szCs w:val="28"/>
          <w:rtl/>
        </w:rPr>
        <w:t xml:space="preserve">معقل بن قيس الرياحي من بني يربوع بن حنظلة بن مالك بن زيد مناة، قائد من الأبطال</w:t>
      </w:r>
      <w:r>
        <w:rPr>
          <w:rStyle w:val="FootnoteReference"/>
        </w:rPr>
        <w:footnoteReference w:id="399"/>
      </w:r>
      <w:r>
        <w:rPr>
          <w:rFonts w:ascii="Amiri" w:hAnsi="Amiri" w:eastAsia="Amiri" w:cs="Amiri"/>
          <w:lang w:bidi="ar-SA"/>
          <w:color w:val="111111"/>
          <w:sz w:val="28"/>
          <w:szCs w:val="28"/>
          <w:rtl/>
        </w:rPr>
        <w:t xml:space="preserve">الأجواد، ممن أدرك عصر النبوة</w:t>
      </w:r>
      <w:r>
        <w:rPr>
          <w:rStyle w:val="FootnoteReference"/>
        </w:rPr>
        <w:footnoteReference w:id="400"/>
      </w:r>
      <w:r>
        <w:rPr>
          <w:rFonts w:ascii="Amiri" w:hAnsi="Amiri" w:eastAsia="Amiri" w:cs="Amiri"/>
          <w:lang w:bidi="ar-SA"/>
          <w:color w:val="111111"/>
          <w:sz w:val="28"/>
          <w:szCs w:val="28"/>
          <w:rtl/>
        </w:rPr>
        <w:t xml:space="preserve">من رجال الكوفة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3" w:name="pg8465_66571"/>
    <w:bookmarkEnd w:id="53"/>
    <w:p>
      <w:pPr>
        <w:pStyle w:val="BookText"/>
      </w:pPr>
      <w:r>
        <w:rPr>
          <w:rFonts w:ascii="IRNazanin" w:hAnsi="IRNazanin" w:eastAsia="IRNazanin" w:cs="IRNazanin"/>
          <w:lang w:bidi="fa-IR"/>
          <w:color w:val="111111"/>
          <w:sz w:val="28"/>
          <w:szCs w:val="28"/>
          <w:rtl/>
        </w:rPr>
        <w:t xml:space="preserve">وأبطالهم</w:t>
      </w:r>
      <w:r>
        <w:rPr>
          <w:rStyle w:val="FootnoteReference"/>
        </w:rPr>
        <w:footnoteReference w:id="401"/>
      </w:r>
      <w:r>
        <w:rPr>
          <w:rFonts w:ascii="IRNazanin" w:hAnsi="IRNazanin" w:eastAsia="IRNazanin" w:cs="IRNazanin"/>
          <w:lang w:bidi="fa-IR"/>
          <w:color w:val="111111"/>
          <w:sz w:val="28"/>
          <w:szCs w:val="28"/>
          <w:rtl/>
        </w:rPr>
        <w:t xml:space="preserve">، من صحابة الإمام الحسن (علیه السلام)</w:t>
      </w:r>
      <w:r>
        <w:rPr>
          <w:rStyle w:val="FootnoteReference"/>
        </w:rPr>
        <w:footnoteReference w:id="402"/>
      </w:r>
      <w:r>
        <w:rPr>
          <w:rFonts w:ascii="Amiri" w:hAnsi="Amiri" w:eastAsia="Amiri" w:cs="Amiri"/>
          <w:lang w:bidi="ar-SA"/>
          <w:color w:val="111111"/>
          <w:sz w:val="28"/>
          <w:szCs w:val="28"/>
          <w:rtl/>
        </w:rPr>
        <w:t xml:space="preserve">، توفي سنة43ه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164" w:name="_Toc80"/>
      <w:r>
        <w:t>المقداد بن عمرو:</w:t>
      </w:r>
      <w:bookmarkEnd w:id="164"/>
    </w:p>
    <w:p>
      <w:pPr>
        <w:pStyle w:val="BookText"/>
      </w:pPr>
      <w:r>
        <w:rPr>
          <w:rFonts w:ascii="IRNazanin" w:hAnsi="IRNazanin" w:eastAsia="IRNazanin" w:cs="IRNazanin"/>
          <w:lang w:bidi="fa-IR"/>
          <w:color w:val="111111"/>
          <w:sz w:val="28"/>
          <w:szCs w:val="28"/>
          <w:rtl/>
        </w:rPr>
        <w:t xml:space="preserve">المقداد بن عمرو بن ثعلبة بن مالك بن ربيعة بن ثمامة بن مطرود بن عمرو ابن سعد بن دهیر بن لؤي بن ثعلبة بن مالك بن الشريد بن دريم بن القين بن أهود بن بهراء بن عمرو بن اكاف بن قضاعة وكنيته أبو معبد، حالف الأسود ابن عبد يغوث الزهري في الجاهلية فتبناه فكان يقال له المقداد بن الأسود فلما اسلم ونزل قوله «ادْعُوهُمْ لِبَائِهِمْ»</w:t>
      </w:r>
      <w:r>
        <w:rPr>
          <w:rStyle w:val="FootnoteReference"/>
        </w:rPr>
        <w:footnoteReference w:id="404"/>
      </w:r>
      <w:r>
        <w:rPr>
          <w:rFonts w:ascii="Amiri" w:hAnsi="Amiri" w:eastAsia="Amiri" w:cs="Amiri"/>
          <w:lang w:bidi="ar-SA"/>
          <w:color w:val="111111"/>
          <w:sz w:val="28"/>
          <w:szCs w:val="28"/>
          <w:rtl/>
        </w:rPr>
        <w:t xml:space="preserve">، قيل المقداد بن عمرو</w:t>
      </w:r>
      <w:r>
        <w:rPr>
          <w:rStyle w:val="FootnoteReference"/>
        </w:rPr>
        <w:footnoteReference w:id="405"/>
      </w:r>
      <w:r>
        <w:rPr>
          <w:rFonts w:ascii="Amiri" w:hAnsi="Amiri" w:eastAsia="Amiri" w:cs="Amiri"/>
          <w:lang w:bidi="ar-SA"/>
          <w:color w:val="111111"/>
          <w:sz w:val="28"/>
          <w:szCs w:val="28"/>
          <w:rtl/>
        </w:rPr>
        <w:t xml:space="preserve">. هاجر إلى الحبشة الهجرة الثانية</w:t>
      </w:r>
      <w:r>
        <w:rPr>
          <w:rStyle w:val="FootnoteReference"/>
        </w:rPr>
        <w:footnoteReference w:id="406"/>
      </w:r>
      <w:r>
        <w:rPr>
          <w:rFonts w:ascii="IRNazanin" w:hAnsi="IRNazanin" w:eastAsia="IRNazanin" w:cs="IRNazanin"/>
          <w:lang w:bidi="fa-IR"/>
          <w:color w:val="111111"/>
          <w:sz w:val="28"/>
          <w:szCs w:val="28"/>
          <w:rtl/>
        </w:rPr>
        <w:t xml:space="preserve">وهو اول من أعلن إسلامه بمكة، شهد المواقع كلها مع رسول الله (صلی الله علیه و آله) مدحه النبي (صلی الله علیه و آله) بقوله: (إن الله أمرني بحب أربعة وأخبرني انه يحبهم، قيل يا رسول الله سمهم، قال: علي وأبو ذر والمقداد وسلمان)</w:t>
      </w:r>
      <w:r>
        <w:rPr>
          <w:rStyle w:val="FootnoteReference"/>
        </w:rPr>
        <w:footnoteReference w:id="407"/>
      </w:r>
      <w:r>
        <w:rPr>
          <w:rFonts w:ascii="IRNazanin" w:hAnsi="IRNazanin" w:eastAsia="IRNazanin" w:cs="IRNazanin"/>
          <w:lang w:bidi="fa-IR"/>
          <w:color w:val="111111"/>
          <w:sz w:val="28"/>
          <w:szCs w:val="28"/>
          <w:rtl/>
        </w:rPr>
        <w:t xml:space="preserve">، وكان المقداد من شيعة علي (علیه السلام) الأوائل وكان شجاعاً باسلاً</w:t>
      </w:r>
      <w:r>
        <w:rPr>
          <w:rStyle w:val="FootnoteReference"/>
        </w:rPr>
        <w:footnoteReference w:id="408"/>
      </w:r>
      <w:r>
        <w:rPr>
          <w:rFonts w:ascii="Amiri" w:hAnsi="Amiri" w:eastAsia="Amiri" w:cs="Amiri"/>
          <w:lang w:bidi="ar-SA"/>
          <w:color w:val="111111"/>
          <w:sz w:val="28"/>
          <w:szCs w:val="28"/>
          <w:rtl/>
        </w:rPr>
        <w:t xml:space="preserve">توفي سنة33ه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4" w:name="pg8465_66572"/>
    <w:bookmarkEnd w:id="54"/>
    <w:p>
      <w:pPr>
        <w:pStyle w:val="Heading3"/>
      </w:pPr>
      <w:bookmarkStart w:id="165" w:name="_Toc81"/>
      <w:r>
        <w:t>ميثم التمار:</w:t>
      </w:r>
      <w:bookmarkEnd w:id="165"/>
    </w:p>
    <w:p>
      <w:pPr>
        <w:pStyle w:val="BookText"/>
      </w:pPr>
      <w:r>
        <w:rPr>
          <w:rFonts w:ascii="IRNazanin" w:hAnsi="IRNazanin" w:eastAsia="IRNazanin" w:cs="IRNazanin"/>
          <w:lang w:bidi="fa-IR"/>
          <w:color w:val="111111"/>
          <w:sz w:val="28"/>
          <w:szCs w:val="28"/>
          <w:rtl/>
        </w:rPr>
        <w:t xml:space="preserve">ميثم بن يحيى التمار الكوفي الاسدي بالولاء مولى أمیر المؤمنین علي (علیه السلام)</w:t>
      </w:r>
      <w:r>
        <w:rPr>
          <w:rStyle w:val="FootnoteReference"/>
        </w:rPr>
        <w:footnoteReference w:id="410"/>
      </w:r>
      <w:r>
        <w:rPr>
          <w:rFonts w:ascii="IRNazanin" w:hAnsi="IRNazanin" w:eastAsia="IRNazanin" w:cs="IRNazanin"/>
          <w:lang w:bidi="fa-IR"/>
          <w:color w:val="111111"/>
          <w:sz w:val="28"/>
          <w:szCs w:val="28"/>
          <w:rtl/>
        </w:rPr>
        <w:t xml:space="preserve">كان ميثم أعجميا عبداً لامرأة من بني أسد فاشتراه الإمام علي (علیه السلام) منها وأعتقه، وقال له: ما أسمك؟ قال: سالم، قال اخبرني رسول الله (صلی الله علیه و آله) إن اسمك الذي سماك به أبوك في العجم ميثم، قال صدق رسول الله وأمیر المؤمنین، قال فارجع إلى اسمك الذي سماك به أبواك ودع سالم، فرجع إلى ميثم وكُنّي أبو سالم</w:t>
      </w:r>
      <w:r>
        <w:rPr>
          <w:rStyle w:val="FootnoteReference"/>
        </w:rPr>
        <w:footnoteReference w:id="411"/>
      </w:r>
      <w:r>
        <w:rPr>
          <w:rFonts w:ascii="IRNazanin" w:hAnsi="IRNazanin" w:eastAsia="IRNazanin" w:cs="IRNazanin"/>
          <w:lang w:bidi="fa-IR"/>
          <w:color w:val="111111"/>
          <w:sz w:val="28"/>
          <w:szCs w:val="28"/>
          <w:rtl/>
        </w:rPr>
        <w:t xml:space="preserve">وصحب أمیر المؤمنین وكان أثیراً عنده</w:t>
      </w:r>
      <w:r>
        <w:rPr>
          <w:rStyle w:val="FootnoteReference"/>
        </w:rPr>
        <w:footnoteReference w:id="412"/>
      </w:r>
      <w:r>
        <w:rPr>
          <w:rFonts w:ascii="IRNazanin" w:hAnsi="IRNazanin" w:eastAsia="IRNazanin" w:cs="IRNazanin"/>
          <w:lang w:bidi="fa-IR"/>
          <w:color w:val="111111"/>
          <w:sz w:val="28"/>
          <w:szCs w:val="28"/>
          <w:rtl/>
        </w:rPr>
        <w:t xml:space="preserve">وكان يعمل ببيع التمر وكان الإمام علي (علیه السلام) يجلس إليه إذا خرج من جامع الكوفة وكان يبيع له التمر إذا غاب ميثم</w:t>
      </w:r>
      <w:r>
        <w:rPr>
          <w:rStyle w:val="FootnoteReference"/>
        </w:rPr>
        <w:footnoteReference w:id="413"/>
      </w:r>
      <w:r>
        <w:rPr>
          <w:rFonts w:ascii="Amiri" w:hAnsi="Amiri" w:eastAsia="Amiri" w:cs="Amiri"/>
          <w:lang w:bidi="ar-SA"/>
          <w:color w:val="111111"/>
          <w:sz w:val="28"/>
          <w:szCs w:val="28"/>
          <w:rtl/>
        </w:rPr>
        <w:t xml:space="preserve">. قطع عبيد الله بن زياد يديه ورجليه ثم أمر بقطع لسانه وقتله وذلك سنة60ه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3"/>
      </w:pPr>
      <w:bookmarkStart w:id="166" w:name="_Toc82"/>
      <w:r>
        <w:t>نعيم بن دجاجة:</w:t>
      </w:r>
      <w:bookmarkEnd w:id="166"/>
    </w:p>
    <w:p>
      <w:pPr>
        <w:pStyle w:val="BookText"/>
      </w:pPr>
      <w:r>
        <w:rPr>
          <w:rFonts w:ascii="Amiri" w:hAnsi="Amiri" w:eastAsia="Amiri" w:cs="Amiri"/>
          <w:lang w:bidi="ar-SA"/>
          <w:color w:val="111111"/>
          <w:sz w:val="28"/>
          <w:szCs w:val="28"/>
          <w:rtl/>
        </w:rPr>
        <w:t xml:space="preserve">نعيم بن دجاجة بن شداد بن حذيفة بن بكر بن قيس بن منقذ بن طريف ابن عمرو بن الحارث بن ثعلبة بن أسد بن دودان الأسدي ويقال له نعيم بن خارجة</w:t>
      </w:r>
      <w:r>
        <w:rPr>
          <w:rStyle w:val="FootnoteReference"/>
        </w:rPr>
        <w:footnoteReference w:id="415"/>
      </w:r>
      <w:r>
        <w:rPr>
          <w:rFonts w:ascii="IRNazanin" w:hAnsi="IRNazanin" w:eastAsia="IRNazanin" w:cs="IRNazanin"/>
          <w:lang w:bidi="fa-IR"/>
          <w:color w:val="111111"/>
          <w:sz w:val="28"/>
          <w:szCs w:val="28"/>
          <w:rtl/>
        </w:rPr>
        <w:t xml:space="preserve">، كوفي من أصحاب الإمام علي (علیه السلام).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5" w:name="pg8465_66573"/>
    <w:bookmarkEnd w:id="55"/>
    <w:p>
      <w:pPr>
        <w:pStyle w:val="Heading3"/>
      </w:pPr>
      <w:bookmarkStart w:id="167" w:name="_Toc83"/>
      <w:r>
        <w:t>هاشم بن عتبة:</w:t>
      </w:r>
      <w:bookmarkEnd w:id="167"/>
    </w:p>
    <w:p>
      <w:pPr>
        <w:pStyle w:val="BookText"/>
      </w:pPr>
      <w:r>
        <w:rPr>
          <w:rFonts w:ascii="Amiri" w:hAnsi="Amiri" w:eastAsia="Amiri" w:cs="Amiri"/>
          <w:lang w:bidi="ar-SA"/>
          <w:color w:val="111111"/>
          <w:sz w:val="28"/>
          <w:szCs w:val="28"/>
          <w:rtl/>
        </w:rPr>
        <w:t xml:space="preserve">هاشم بن عتبة بن أبي وقاص الزهري ابن أخي سعد بن أبي وقاص، صحابي خطيب من الفرسان</w:t>
      </w:r>
      <w:r>
        <w:rPr>
          <w:rStyle w:val="FootnoteReference"/>
        </w:rPr>
        <w:footnoteReference w:id="416"/>
      </w:r>
      <w:r>
        <w:rPr>
          <w:rFonts w:ascii="Amiri" w:hAnsi="Amiri" w:eastAsia="Amiri" w:cs="Amiri"/>
          <w:lang w:bidi="ar-SA"/>
          <w:color w:val="111111"/>
          <w:sz w:val="28"/>
          <w:szCs w:val="28"/>
          <w:rtl/>
        </w:rPr>
        <w:t xml:space="preserve">أسلم يوم فتح مكة</w:t>
      </w:r>
      <w:r>
        <w:rPr>
          <w:rStyle w:val="FootnoteReference"/>
        </w:rPr>
        <w:footnoteReference w:id="417"/>
      </w:r>
      <w:r>
        <w:rPr>
          <w:rFonts w:ascii="Amiri" w:hAnsi="Amiri" w:eastAsia="Amiri" w:cs="Amiri"/>
          <w:lang w:bidi="ar-SA"/>
          <w:color w:val="111111"/>
          <w:sz w:val="28"/>
          <w:szCs w:val="28"/>
          <w:rtl/>
        </w:rPr>
        <w:t xml:space="preserve">يسمى (المرقال) لأنه كان يرقل (يسرع الهرولة) في الحرب</w:t>
      </w:r>
      <w:r>
        <w:rPr>
          <w:rStyle w:val="FootnoteReference"/>
        </w:rPr>
        <w:footnoteReference w:id="418"/>
      </w:r>
      <w:r>
        <w:rPr>
          <w:rFonts w:ascii="IRNazanin" w:hAnsi="IRNazanin" w:eastAsia="IRNazanin" w:cs="IRNazanin"/>
          <w:lang w:bidi="fa-IR"/>
          <w:color w:val="111111"/>
          <w:sz w:val="28"/>
          <w:szCs w:val="28"/>
          <w:rtl/>
        </w:rPr>
        <w:t xml:space="preserve">من صحابة الإمام علي (علیه السلام) وقادة جيشه</w:t>
      </w:r>
      <w:r>
        <w:rPr>
          <w:rStyle w:val="FootnoteReference"/>
        </w:rPr>
        <w:footnoteReference w:id="419"/>
      </w:r>
      <w:r>
        <w:rPr>
          <w:rFonts w:ascii="IRNazanin" w:hAnsi="IRNazanin" w:eastAsia="IRNazanin" w:cs="IRNazanin"/>
          <w:lang w:bidi="fa-IR"/>
          <w:color w:val="111111"/>
          <w:sz w:val="28"/>
          <w:szCs w:val="28"/>
          <w:rtl/>
        </w:rPr>
        <w:t xml:space="preserve">.قتل في أخر أيام صفین وذلك سنة37ه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Heading3"/>
      </w:pPr>
      <w:bookmarkStart w:id="168" w:name="_Toc84"/>
      <w:r>
        <w:t>يزيد بن القيس:</w:t>
      </w:r>
      <w:bookmarkEnd w:id="168"/>
    </w:p>
    <w:p>
      <w:pPr>
        <w:pStyle w:val="BookText"/>
      </w:pPr>
      <w:r>
        <w:rPr>
          <w:rFonts w:ascii="IRNazanin" w:hAnsi="IRNazanin" w:eastAsia="IRNazanin" w:cs="IRNazanin"/>
          <w:lang w:bidi="fa-IR"/>
          <w:color w:val="111111"/>
          <w:sz w:val="28"/>
          <w:szCs w:val="28"/>
          <w:rtl/>
        </w:rPr>
        <w:t xml:space="preserve">يزيد بن القيس بن تمام بن صاحب الأرحبي من بني صعب بن دومان من همدان من رؤساء اليمانيین</w:t>
      </w:r>
      <w:r>
        <w:rPr>
          <w:rStyle w:val="FootnoteReference"/>
        </w:rPr>
        <w:footnoteReference w:id="421"/>
      </w:r>
      <w:r>
        <w:rPr>
          <w:rFonts w:ascii="IRNazanin" w:hAnsi="IRNazanin" w:eastAsia="IRNazanin" w:cs="IRNazanin"/>
          <w:lang w:bidi="fa-IR"/>
          <w:color w:val="111111"/>
          <w:sz w:val="28"/>
          <w:szCs w:val="28"/>
          <w:rtl/>
        </w:rPr>
        <w:t xml:space="preserve">أدرك النبي (صلی الله علیه و آله)</w:t>
      </w:r>
      <w:r>
        <w:rPr>
          <w:rStyle w:val="FootnoteReference"/>
        </w:rPr>
        <w:footnoteReference w:id="422"/>
      </w:r>
      <w:r>
        <w:rPr>
          <w:rFonts w:ascii="IRNazanin" w:hAnsi="IRNazanin" w:eastAsia="IRNazanin" w:cs="IRNazanin"/>
          <w:lang w:bidi="fa-IR"/>
          <w:color w:val="111111"/>
          <w:sz w:val="28"/>
          <w:szCs w:val="28"/>
          <w:rtl/>
        </w:rPr>
        <w:t xml:space="preserve">من أصحاب الإمام علي (علیه السلام) وعماله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6" w:name="pg8465_66575"/>
    <w:bookmarkEnd w:id="56"/>
    <w:p>
      <w:pPr>
        <w:pStyle w:val="Heading2"/>
      </w:pPr>
      <w:bookmarkStart w:id="169" w:name="_Toc85"/>
      <w:r>
        <w:t>الفصل الثاني الأثر السياسي والعسكري لصحابة الإمام علي (علیه السلام)</w:t>
      </w:r>
      <w:bookmarkEnd w:id="169"/>
    </w:p>
    <w:p>
      <w:pPr>
        <w:pStyle w:val="Heading3"/>
      </w:pPr>
      <w:bookmarkStart w:id="170" w:name="_Toc86"/>
      <w:r>
        <w:t>اشارة</w:t>
      </w:r>
      <w:bookmarkEnd w:id="170"/>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7" w:name="pg8465_66577"/>
    <w:bookmarkEnd w:id="57"/>
    <w:p>
      <w:pPr>
        <w:pStyle w:val="BookText"/>
      </w:pPr>
      <w:r>
        <w:rPr>
          <w:rFonts w:ascii="IRNazanin" w:hAnsi="IRNazanin" w:eastAsia="IRNazanin" w:cs="IRNazanin"/>
          <w:lang w:bidi="fa-IR"/>
          <w:color w:val="111111"/>
          <w:sz w:val="28"/>
          <w:szCs w:val="28"/>
          <w:rtl/>
        </w:rPr>
        <w:t xml:space="preserve">يعد الدور السياسي من صميم رسالة أصحاب أمیر المؤمنین الإمام علي (علیه السلام) سيّما وأن مصاحبتهم له (علیه السلام) كانت تعبیراً عن رأي سياسي وديني وفكري في الوقت نفسه، وكذلك فإنهم عبروا عن ذلك الدور بمختلف المراحل السياسية التي مرت بها الامة الإسلامية أبان الحقبة (موضوع البحث) والتي سيأتي ذكرها، وكذلك الجانب العسكري اذا ما اخذنا بنظر الاعتبار ان الجانب العسكري هو جزء من الجانب السياسي أو نتيجة له لكون الاحداث العسكرية في مجملها هي تطورات لأحداث سياسية تعذر الوصول إلى حلول سلميّة لها، اذ اصبح السلاح حلاً للمعضلة السياسية.</w:t>
      </w:r>
    </w:p>
    <w:p>
      <w:pPr>
        <w:pStyle w:val="Heading3"/>
      </w:pPr>
      <w:bookmarkStart w:id="171" w:name="_Toc87"/>
      <w:r>
        <w:t>السقيفة</w:t>
      </w:r>
      <w:bookmarkEnd w:id="171"/>
    </w:p>
    <w:p>
      <w:pPr>
        <w:pStyle w:val="BookText"/>
      </w:pPr>
      <w:r>
        <w:rPr>
          <w:rFonts w:ascii="IRNazanin" w:hAnsi="IRNazanin" w:eastAsia="IRNazanin" w:cs="IRNazanin"/>
          <w:lang w:bidi="fa-IR"/>
          <w:color w:val="111111"/>
          <w:sz w:val="28"/>
          <w:szCs w:val="28"/>
          <w:rtl/>
        </w:rPr>
        <w:t xml:space="preserve">لمّا رجع رسول الله (صلی الله علیه و آله) من حجة الوداع ونزل غدير خم، خطب في قرابة مائة الف من المسلمین فقال: (كأني قد دعيت فأجبت، وإني تركت فيكم الثقلین كتاب الله وعترتي أهل بيتي فأنظروا كيف تخلفوني فيهما فإنهما لن يفترقما حتى يردا عليّ الحوض) ثم قال: (ان الله مولاي وانا مولى كل مؤمن ثم اخذ بيد علي (علیه السلام) فقال: من كنت مولاه فهذا علي مولاه اللهم وال من والاه وعمادِ من عاداه وأنصر من نصره وأخذل من خذله)</w:t>
      </w:r>
      <w:r>
        <w:rPr>
          <w:rStyle w:val="FootnoteReference"/>
        </w:rPr>
        <w:footnoteReference w:id="424"/>
      </w:r>
      <w:r>
        <w:rPr>
          <w:rFonts w:ascii="Amiri" w:hAnsi="Amiri" w:eastAsia="Amiri" w:cs="Amiri"/>
          <w:lang w:bidi="ar-SA"/>
          <w:color w:val="111111"/>
          <w:sz w:val="28"/>
          <w:szCs w:val="28"/>
          <w:rtl/>
        </w:rPr>
        <w:t xml:space="preserve">. فقال عمر بن الخطاب لعلي بخ بخ لك يابن أبي طالب أصبحت مولاي ومولى كل مسلم</w:t>
      </w:r>
      <w:r>
        <w:rPr>
          <w:rStyle w:val="FootnoteReference"/>
        </w:rPr>
        <w:footnoteReference w:id="425"/>
      </w:r>
      <w:r>
        <w:rPr>
          <w:rFonts w:ascii="Amiri" w:hAnsi="Amiri" w:eastAsia="Amiri" w:cs="Amiri"/>
          <w:lang w:bidi="ar-SA"/>
          <w:color w:val="111111"/>
          <w:sz w:val="28"/>
          <w:szCs w:val="28"/>
          <w:rtl/>
        </w:rPr>
        <w:t xml:space="preserve">ونزل قوله تعالى: (الْيَوْمَ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أَكْمَلْتُ لَكُمْ دِينَكُمْ وَأَتْمَمْتُ عَلَيْكُمْ نِعْمَتِي وَرَضِيتُ لَكُمُ الإسلام دِيناً»</w:t>
      </w:r>
      <w:r>
        <w:rPr>
          <w:rStyle w:val="FootnoteReference"/>
        </w:rPr>
        <w:footnoteReference w:id="426"/>
      </w:r>
      <w:r>
        <w:rPr>
          <w:rFonts w:ascii="IRNazanin" w:hAnsi="IRNazanin" w:eastAsia="IRNazanin" w:cs="IRNazanin"/>
          <w:lang w:bidi="fa-IR"/>
          <w:color w:val="111111"/>
          <w:sz w:val="28"/>
          <w:szCs w:val="28"/>
          <w:rtl/>
        </w:rPr>
        <w:t xml:space="preserve">، وما إن توفي الرسول الكريم (صلی الله علیه و آله) حتى جاءت حادثة السقيفة لتشیر ذاتها إلى انها قد نقضت ما جاء في حجة الوداع وخطبة غدير خم، ويفسر ذلك انعقادها (السقيفة) في وقت مبكر بعد وفاة النبي (صلی الله علیه و آله) عند انشغال الإمام علي (علیه السلام) وصحبه بتجهيز النبي وقبل مواراته الثرى، فقد كان سعد بن عبادة يخطب بالناس في سقيفة بني ساعدة متناسياً حجة الوداع وخطبة الرسول (صلی الله علیه و آله) في حین كان المؤمنون منشغلين بتحديد مثوى النبي (صلی الله علیه و آله) وسعد ينشد بفضائل الانصار في السقيفة ويقول: (يا معشر الأنصار إنّ لكم سابقة في الدين وفضيلة في الإسلام ليست لقبيلة من العرب، أن محمداً (صلی الله علیه و آله) لبث بضعة عشر سنة في قومه يدعوهم إلى عبادة الرحمن وخلع الانداد والاوثان فما آمن به من قومه إلا رجال قليل ما كانوا يقدرون على ان يمنعوا رسول الله (صلی الله علیه و آله) ولا يعزوا دينه ولا أن يدفعوا عن انفسهم ضيما عمّوا به حتى اذا اراد بكم فضيلة ساق اليكم الكرامة وخصكم بالنعمة فرزقكم الله الإيمان برسوله والمنع له ولأصحابه والإعزاز له ولدينه والجهاد لأعدائه، فكنتم اشد الناس على عدوه من غيركم حتى استقامت العرب لأمر الله طوعاً وكرهماً واعطى البعيد المقادة صاغراً داخراً حتى اثخن الله تعالى لرسوله (صلی الله علیه و آله) بكم الارض، ودانت بأسيافكم العرب له، فتوفاه الله وهو عنكم راض، بكم قرير العین استبدوا بهذا الأمر دون الناس)، فوصل خبر ذلك إلى أبي بكر وعمر وكانا فيمن كان عند جثمان النبي (صلی الله علیه و آله) فتركوا الناس وانصرفوا إلى سقيفة بني ساعدة برفقة أبي عبيدة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عمر ان يتكلم فنهاه أبو بكر وتكلم قائلاً: (نحن المهاجرون أول الناس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اسلاماً وأكرمهم أحساناً وأوسطهم داراً وأحسنهم وجوهاً وأمسّهم برسول الله (صلی الله علیه و آله) رحماً وأنتم إخواننا في الإسلام وشركاؤنا في الدين نصرتم وواسيتم فجزاكم الله خیراً فنحن الامراء وانتم الوزراء)</w:t>
      </w:r>
      <w:r>
        <w:rPr>
          <w:rStyle w:val="FootnoteReference"/>
        </w:rPr>
        <w:footnoteReference w:id="428"/>
      </w:r>
      <w:r>
        <w:rPr>
          <w:rFonts w:ascii="IRNazanin" w:hAnsi="IRNazanin" w:eastAsia="IRNazanin" w:cs="IRNazanin"/>
          <w:lang w:bidi="fa-IR"/>
          <w:color w:val="111111"/>
          <w:sz w:val="28"/>
          <w:szCs w:val="28"/>
          <w:rtl/>
        </w:rPr>
        <w:t xml:space="preserve">، وكان بشیر بن سعد ابن عم سعد بن عبادة بينه وبین سعد خلاف ورأى ميل البعض إلى سعد حین قالوا: منا أمیر ومنكم أمیر، ورد سعد قائلاً: هذا اول الوهن</w:t>
      </w:r>
      <w:r>
        <w:rPr>
          <w:rStyle w:val="FootnoteReference"/>
        </w:rPr>
        <w:footnoteReference w:id="429"/>
      </w:r>
      <w:r>
        <w:rPr>
          <w:rFonts w:ascii="IRNazanin" w:hAnsi="IRNazanin" w:eastAsia="IRNazanin" w:cs="IRNazanin"/>
          <w:lang w:bidi="fa-IR"/>
          <w:color w:val="111111"/>
          <w:sz w:val="28"/>
          <w:szCs w:val="28"/>
          <w:rtl/>
        </w:rPr>
        <w:t xml:space="preserve">، فخطب بشیر بالناس لصالح قريش وطلب من الانصار التخلي عن دعواهم في الخلافة، فقال: ان محمداً من قريش وقومه أحق به هو أولى فاتقوا الله ولا تخالفوهم ولا تنازعوهم، ثم بايع أبا بكر</w:t>
      </w:r>
      <w:r>
        <w:rPr>
          <w:rStyle w:val="FootnoteReference"/>
        </w:rPr>
        <w:footnoteReference w:id="430"/>
      </w:r>
      <w:r>
        <w:rPr>
          <w:rFonts w:ascii="IRNazanin" w:hAnsi="IRNazanin" w:eastAsia="IRNazanin" w:cs="IRNazanin"/>
          <w:lang w:bidi="fa-IR"/>
          <w:color w:val="111111"/>
          <w:sz w:val="28"/>
          <w:szCs w:val="28"/>
          <w:rtl/>
        </w:rPr>
        <w:t xml:space="preserve">ثم قام رئيس الأوس أسيد بن حضیر وبايع أبا بكر وتبعه قومه واحداً تلو الآخر وخرجوا من السقيفة قاصدين المسجد يأخذون البيعة من كل من رأوه في طريقهم إلى أن وصلوا المسجد</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الطبرسي وابن كثيرانه بعد أن وارى الإمام علي (علیه السلام) وآل بيته وصحبه جثمان الرسول (صلی الله علیه و آله) الثرى، علم ببيعة المسلمین لأبي بكر وعدم مشاورته فخطب بالناس قائلاً: (أنشد بالله رجلاً سمع رسول الله (صلی الله علیه و آله) يوم غدير خم يقول من كنت مولاه فإن علياً مولاه اللهم وال من والاه وعماد من عاداه وأحب من أحبه وأبغض من أبغضه وأنصر من نصره وأخذل من خذله)، فقام أناس فشهدوا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سمعوا رسول الله (صلی الله علیه و آله) قد قال ذلك</w:t>
      </w:r>
      <w:r>
        <w:rPr>
          <w:rStyle w:val="FootnoteReference"/>
        </w:rPr>
        <w:footnoteReference w:id="432"/>
      </w:r>
      <w:r>
        <w:rPr>
          <w:rFonts w:ascii="IRNazanin" w:hAnsi="IRNazanin" w:eastAsia="IRNazanin" w:cs="IRNazanin"/>
          <w:lang w:bidi="fa-IR"/>
          <w:color w:val="111111"/>
          <w:sz w:val="28"/>
          <w:szCs w:val="28"/>
          <w:rtl/>
        </w:rPr>
        <w:t xml:space="preserve">. وذكر اليعقوبي أنه تخلف عن البيعة جماعة من المهاجرين والانصار وبعض صحابة الإمام علي (علیه السلام) وآل بيته كالعباس بن عبد المطلب وابنه الفضل، والزبیر بن العوام، وخالد بن سعيد، والمقداد بن عمرو، وسلمان الفارسي، وأبو ذر الغفاري، وعمار بن ياسر، وغيرهم جماعة</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واشار الطبري ان الانصار قالت: (لا نبايع إلاّ علياً)</w:t>
      </w:r>
      <w:r>
        <w:rPr>
          <w:rStyle w:val="FootnoteReference"/>
        </w:rPr>
        <w:footnoteReference w:id="434"/>
      </w:r>
      <w:r>
        <w:rPr>
          <w:rFonts w:ascii="IRNazanin" w:hAnsi="IRNazanin" w:eastAsia="IRNazanin" w:cs="IRNazanin"/>
          <w:lang w:bidi="fa-IR"/>
          <w:color w:val="111111"/>
          <w:sz w:val="28"/>
          <w:szCs w:val="28"/>
          <w:rtl/>
        </w:rPr>
        <w:t xml:space="preserve">وهذا يدل على ان بعض الممتنغین عن البيعة هم الهاشميون، أما الطرف الآخر فهم العارفيو بحقه وأهليته للخلافة فقد اتى إليه (علیه السلام) خالد بن سعيد قائلاً: أبسط يدك أبايعك فو الله ما في الناس احد اولى بمقام محمد منك</w:t>
      </w:r>
      <w:r>
        <w:rPr>
          <w:rStyle w:val="FootnoteReference"/>
        </w:rPr>
        <w:footnoteReference w:id="435"/>
      </w:r>
      <w:r>
        <w:rPr>
          <w:rFonts w:ascii="IRNazanin" w:hAnsi="IRNazanin" w:eastAsia="IRNazanin" w:cs="IRNazanin"/>
          <w:lang w:bidi="fa-IR"/>
          <w:color w:val="111111"/>
          <w:sz w:val="28"/>
          <w:szCs w:val="28"/>
          <w:rtl/>
        </w:rPr>
        <w:t xml:space="preserve">، أما سلمان الفارسي فحین علم ببيعة الناس لأبي بكر قال: والله لو بايعوا علياً لأكلوا من فوقهم ومن تحت ارجلهم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خطب الإمام علي (علیه السلام) بالمهاجرين والانصار، قائلاً: (لمّا قبض النبي اشتغلت بغسله وتكفينه والفراغ من شأنه ثم آليت أن لا ارتدي برداء إلا للصلاة حتى أجمع القرآن إذ هو أحق وأولى، ثم أخذت بيد فاطمة وابني الحسن والحسین فدرت أهل بدر وأهل السابقة، فأنشدتهم حقي ودعوتهم إلى نصرتي فما أجابني منهم إلا أربعة رهط أبو ذر وسلمان وعمار والمقداد، ولقد راودت في ذلك أهل بيتي فأبوا عليّ الا السكوت لما علموا وغارة ما في صدور القوم وبغضهم لله ولرسوله ولأهل بيت نبيه فانطلقوا بأجمعكم إلى الرجل فاعرفوه ما سمعتم من رسول الله (صلی الله علیه و آله) ليكون ذلك أوكد للحجة وأبلغ للعقوبة، وأبعد لهم من رسول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يوم القيامة اذا وردوا عليه) فانطلق القوم حتى احدقوا بمنبر رسول الله (صلی الله علیه و آله) وكان يوم الجمعة فلما صعد أبو بكر المنبر قال المهاجرون للأنصار قوموا انتم تكلموا، فقال الانصار للمهاجرين: بل انتم تكلموا فإن الله تعالى أدناكم في كتابه بقوله تعالى: «لَقَد تَّابَ الله عَىَ النَّبِيِّ وَالُمُهَاجِرِينَ وَالأَنصَارِ»</w:t>
      </w:r>
      <w:r>
        <w:rPr>
          <w:rStyle w:val="FootnoteReference"/>
        </w:rPr>
        <w:footnoteReference w:id="437"/>
      </w:r>
      <w:r>
        <w:rPr>
          <w:rFonts w:ascii="Amiri" w:hAnsi="Amiri" w:eastAsia="Amiri" w:cs="Amiri"/>
          <w:lang w:bidi="ar-SA"/>
          <w:color w:val="111111"/>
          <w:sz w:val="28"/>
          <w:szCs w:val="28"/>
          <w:rtl/>
        </w:rPr>
        <w:t xml:space="preserve">فكان أول من تكلم من المهاجرين خالد بن سعيد بن العاص إذ قام فحمد الله وأثنى عليه ثم قال: (يا معشر قريش قد علمتم وعلم خياركم أن رسول الله قال لنا ونحن محيطون به في بني قريضة وقد قتل علي عدة من رجالهم، يا معشر قريش إني موصيكم بوصية فأحفظوها ومودعكم امراً فلا تضيعوه، ألا وإن علياً إمامكم من بعدي وخليفتي فيكم بذلك أوصاني جبرئيل عن ربي إلا وإن لم تحفظوا وصيتي فيه ولم تؤازروه ولم تنصروه اختلفتم في أحكامكم واضطرب عليكم أمر دينكم وولي عليكم شراركم بذلك أخبرني جبرئيل عن ربي، ألا وأن أهل بيتي هم الوارثون لأمري القائمون بأمر أمتي اللهم من أعطاني في أهل بيتي وحفظ فيهم وصيتي فاحشره في زمرتي ومن عصاني في أهل بيتي وضيع فيهم وصيتي فاحرمهم الجنة التي عرضها كعرض السموات والارض)</w:t>
      </w:r>
      <w:r>
        <w:rPr>
          <w:rStyle w:val="FootnoteReference"/>
        </w:rPr>
        <w:footnoteReference w:id="438"/>
      </w:r>
      <w:r>
        <w:rPr>
          <w:rFonts w:ascii="IRNazanin" w:hAnsi="IRNazanin" w:eastAsia="IRNazanin" w:cs="IRNazanin"/>
          <w:lang w:bidi="fa-IR"/>
          <w:color w:val="111111"/>
          <w:sz w:val="28"/>
          <w:szCs w:val="28"/>
          <w:rtl/>
        </w:rPr>
        <w:t xml:space="preserve">، فقام إليه عمر بن الخطاب وقال له: أسكت يا خالد فلست من أهل المشورة ولا ممن يعتنى برأيه!، فقال له: بل أسكت يابن الخطاب فإنك والله لتنطق بغیر لسانك وتعتصم بغیر اركانك وإنك لجبان في الحروب لئيم العنصر مالك في قريش من مفخر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قام سلمان الفارسي وقال: (كرديد ونكرديد) أي فعلتم ولم تفعلوا، وقد كان امتنع عن البيعة قبل ذلك، ثم قال: يا أبا بكر إلى من تسند أمرك إذ نزل بك ما لا تعرفه وإلى من تفزع إذا سئلت عما لا تعلمه وما عندك في تقدمك على من هو اعلم منك وأقرب إلى رسول الله (صلی الله علیه و آله) وأعلم بتأويل كتاب الله عزوجل وسنة نبيه ومن قدّمه النبي (صلی الله علیه و آله) في حياته وأوصاكم به عند وفاته فنبذتم قوله وتناسيتم وصيته وأخلفتم الوعد ونقضتم العهد وأحللتم العقد الذي كان عقده عليكم من النفوذ تحت راية أسامة بن زيد حذراً من مثل ما اتيتموه وتنبيهاً للأمة على عظيم ما اجترمتموه ومن مخالفة أمره، فعن قليل يصفو لك الأمر وقد أثقلك الوزر ونقلت إلى قبرك وحملت معك ما كسبت يداك فلو راجعت الحق من قريب وتلافيت نفسك وتبت إلى الله من عظيم ما اجترمت كان ذلك أقرب إلى نجاتك فقد سمعت كما سمعنا ورأيت كما رأينا، فلم يردعك ذلك عما أنت متشبث به هذا الأمر الذي لا عذر لك في تقلده ولا حظ للدين والمسلمين في قيامك به فالله الله في نفسك فقد أعذر من أنذر ولا تكن كمن من أدبر واستنكر</w:t>
      </w:r>
      <w:r>
        <w:rPr>
          <w:rStyle w:val="FootnoteReference"/>
        </w:rPr>
        <w:footnoteReference w:id="440"/>
      </w:r>
      <w:r>
        <w:rPr>
          <w:rFonts w:ascii="IRNazanin" w:hAnsi="IRNazanin" w:eastAsia="IRNazanin" w:cs="IRNazanin"/>
          <w:lang w:bidi="fa-IR"/>
          <w:color w:val="111111"/>
          <w:sz w:val="28"/>
          <w:szCs w:val="28"/>
          <w:rtl/>
        </w:rPr>
        <w:t xml:space="preserve">، ثم قام أبو ذر وقال: يا معر قريش أصبتم قياحة وتركتم قرابة والله ليرتدن جماعة من العرب ولتشكن في هذا الدين، ولو جعلتم الأمر في أهل بيت نبيكم (صلی الله علیه و آله) ما اختلف عليكم سيفان، والله لقد صارت لمن غلب، ولتطمحن اليها عن من ليس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أهلهما، وليسفكن في طلبها دماءً كثیرة، لقد علمت وعلم خياركم أن رسول الله (صلی الله علیه و آله): قال: ان الأمر بعدي لعلي (علیه السلام) ثم لأبني الحسن والحسین (علیه السلام) ثم للطاهرين من ذريتي، فأطرحتم قول نبيكم وتناسيتم ما عهد به إليكم فأطعتم الدنيا الفانية ونسيتم الآخرة الباقية فكذلك الامم من قبلكم كفرت بعد أنبيائهما ونكصت على أعقابها وغیرت وبدلت فساويتموهم حذو النعل بالنعل والقذة بالقذة وعما قليل تذوقون وبال أمركم وتجزون بما قدمت أيديكم وما الله بظلام للعبيد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المقداد فقال: يا أبا بكر إرجع إلى ربك وتب عن ظلمك وتب إلى ربك والزم بيتك وأبك على خطيئتك، وسلم الأمر لصاحبه الذي هو اولى به منك، فقد علمت ما عقد رسول الله (صلی الله علیه و آله) في عنقك من بيعته ونبّه على بطلان وجوب هذا الأمر لك ولمن عضدك عليه، فاتق الله وبادر بالاستقالة قبل فوتها فإن ذلك أسلم لك في حياتك وبعد وفاتك ولا تركن إلى دنياك ولا تغرنك قريش ولا غيرها ولقد علمت وتيقنت أن علياً هو صاحب الأمر بعد رسول الله (صلی الله علیه و آله) فسلمه إليه بما جعل الله له فإنه أتم لتبرئتك وأخف لوزرك، فلقد والله نصحت لك أن قبلت نصحي وإلى الله ترجع الامور</w:t>
      </w:r>
      <w:r>
        <w:rPr>
          <w:rStyle w:val="FootnoteReference"/>
        </w:rPr>
        <w:footnoteReference w:id="442"/>
      </w:r>
      <w:r>
        <w:rPr>
          <w:rFonts w:ascii="IRNazanin" w:hAnsi="IRNazanin" w:eastAsia="IRNazanin" w:cs="IRNazanin"/>
          <w:lang w:bidi="fa-IR"/>
          <w:color w:val="111111"/>
          <w:sz w:val="28"/>
          <w:szCs w:val="28"/>
          <w:rtl/>
        </w:rPr>
        <w:t xml:space="preserve">. ثم قام بريدة الأسلمي فقال: إنا لله وإنا إليه راجعون، ماذا لقي الحق من الباطل، يا أبا بكر أنسيت أم تناسيت وخدعت أم خدعتك نفسك أم سولت لك الاباطيل، أولم تذكر ما امرنا به رسول الله (صلی الله علیه و آله) من تسمية علي بأمرة المؤمنین، والنبي بین أظهرنا، وقوله له في عدة أوقات هذا علي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وقاتل القاسطين، إتق الله وتدارك نفسك قبل ان لا تدركها وأنقذها مما يهلكها وأردد الأمر إلى من هو أحق به منك ولا تتمادى في اغتصابه، وتراجع وانت تستطيع ان تتراجع فقد محضتك النصح ودللتك على طريق النجاة فلا تكونن ظهراً للمجرمین</w:t>
      </w:r>
      <w:r>
        <w:rPr>
          <w:rStyle w:val="FootnoteReference"/>
        </w:rPr>
        <w:footnoteReference w:id="443"/>
      </w:r>
      <w:r>
        <w:rPr>
          <w:rFonts w:ascii="Amiri" w:hAnsi="Amiri" w:eastAsia="Amiri" w:cs="Amiri"/>
          <w:lang w:bidi="ar-SA"/>
          <w:color w:val="111111"/>
          <w:sz w:val="28"/>
          <w:szCs w:val="28"/>
          <w:rtl/>
        </w:rPr>
        <w:t xml:space="preserve">فضلاً عن أنه وصف البيعة لأبي بكر بقوله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بيعة هدموا بها أسا وجثوا دعائم أتكون بيعتهم هدىً وتغيب عنها هاشم ويكون رائد أهلها مولى حذيفة سالم أمر النبي معاشراً هم أسوة ولهازم أن يدخلوا أو يسلموا تسليم من هو عالم ان الوصي له الإمامة بعده في الناس فيها قائم والعهد لا مخلولق منه ولا متقادم وقد بقي بريدة على موقفه حتى بعد أن آل الأمر لأبي بكر ودخل عامة الناس تحت لوائه قائلاً. لا ابايع حتى يبايع علي (علیه السلام)، فقال له الإمام علي (علیه السلام): «يا بريدة أدخل فيما دخل فيه الناس، فإن اجتماعهم أحب إلي من اختلافهم»</w:t>
      </w:r>
      <w:r>
        <w:rPr>
          <w:rStyle w:val="FootnoteReference"/>
        </w:rPr>
        <w:footnoteReference w:id="445"/>
      </w:r>
      <w:r>
        <w:rPr>
          <w:rFonts w:ascii="IRNazanin" w:hAnsi="IRNazanin" w:eastAsia="IRNazanin" w:cs="IRNazanin"/>
          <w:lang w:bidi="fa-IR"/>
          <w:color w:val="111111"/>
          <w:sz w:val="28"/>
          <w:szCs w:val="28"/>
          <w:rtl/>
        </w:rPr>
        <w:t xml:space="preserve">أما عمار فقال: يا معشر قريش و يا معشر المسلمين إن كنتم علمتم وإلا فاعلموا أن أهل بيت نبيكم أولى به وأحق بإرثه وأقوم بأمور الدين وآمن على المؤمنین وأحفظ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لأمته فمروا صاحبكم فلیرد الحق إلى أهله قبل ان يضطرب حبلكم ويضعف أمركم ويظهر شتاتكم وتعظم الفتنة بكم وتختلفون فيما بينكم ويطمع فيكم عدوكم فقد علمتم أن بني هاشم أولى بهذا الأمر منكم وعلي أقرب إلى نبيكم منكم... ألخ</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نهض خزيمة بن ثابت فقال: أيها الناس ألستم تعلمون أن رسول الله (صلی الله علیه و آله) قبل شهادتي وحدي ولم يرد معي غیري؟ قالوا: بلى. قال: فأشهد أني سمعت رسول الله (صلی الله علیه و آله) يقول: (اهل بيتي يفرقون بین الحق والباطل وهم الائمة الذين يقتدى بهم) وقد علمت ما علمت وما على الرسول إلا البلاغ المبین</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وبعده قام مالك بن التيهان فقال: وأنا اشهد على نبينا (صلی الله علیه و آله) انه أقام علياً إماماً، فقالت الانصار ما أقامه للخلافة، فقال جماعة: ما أقامه إلا ليعلم الناس أنه مولى من كان رسول الله (صلی الله علیه و آله) مولاه، وكثر الخوض في ذلك، فبعثنا رجالاً منا إلى رسول الله (صلی الله علیه و آله) فسألوه عن ذلك، فقال (صلی الله علیه و آله): قولوا لهم علي ولي المؤمنین بعدي وأنصح الناس لأمتي، وقد شهدت بما حضرني ومن شاء فليؤمن ومن شاء فليكفر إن يوم الفصل كان ميقاتاً</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سهل بن حنيف فحمد الله وقال: يا معشر قريش إشهدوا عليّ إني اشهد على رسول الله وقد رأيته أخذ بيد علي (علیه السلام) وهو يقول ايها الناس هذا علي امامكم من بعدي ووصيي في حياتي وبعد وفاتي وقاضي ديني ومنجز وعدي وأول من يصافحني على حوضي، فطوبى لمن اتبعه ونصره والويل لمن تخلف عنه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وخذله، وقام أخوه عثمان بن حنيف فقال، واشهد أن رسول الله (صلی الله علیه و آله) قال: أهل بيتي نجوم الارض فلا تتقدموهم فهم الولاة، فقام إليه رجل فقال: يا رسول الله وأي أهل بيتك؟ قال (صلی الله علیه و آله): علي (علیه السلام) والطاهرين من ولده، فلا تكن يا أبا بكر اول كافر به ولا تخن الله والرسول وتخونوا امانتكم وانتم تعلمون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يكترثوا لقوله، فقام أبو ايوب الانصاري: فقال: إتقوا الله عباد الله في أهل بيت رسول الله (صلی الله علیه و آله) و ارددوا إليهم حقهم الذي جعله الله لهم، فقد سمعتم مثلا سمع اخواننا في مقام بعد مقام لنبينا (صلی الله علیه و آله) ومجلس بعد مجلس يقول: (أهل بيتي أئمتكم بعدي، ثم يومي إلى علي (علیه السلام) ويقول: هذا أمیر البررة وقاتل الكفرة، مخذول من خذله، منصور من نره فتوبوا إلى الله من ظلمكم إياه ان الله تواب رحيم)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تقتصر تصريحات أصحاب الإمام علي (علیه السلام) واتباعه على الخطاب المباشر لأبي بكر بأحقية الإمام علي (علیه السلام) بالخلافة وإنما كانت موجهة لعموم المسلمين في مختلف المناسبات، فقد كان سلمان الفارسي يصرح بحق الإمام علي بالخلافة مستنداً إلى ما سمع من رسول الله (صلی الله علیه و آله) من احاديث في ذلك، وكذلك نظم في ذلك شعراً، منه قوله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كنت احسب إن الأمر منصرف عن هاشم ثم منهم عن أبي الحسن أوليس أول من صلى لقبلته وأعلم بالقول بالأحكام والسنن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قيل ان هذا الشعر لخزيمة بن ثابت (ذو الشهادتين) وهذا لا يفقده (الشعر) شيئاً معناه كونه نسب إلى شخص اخر لكون ذلك الشخص من نفس اتجاه الأول فضلاً عن أن ذلك الشعر أنشد في المعنى نفسه ولا يقبل الانراف عنه إلى سواه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كان أبو ذر الغفاري يعبر عن موقفه تجاه الخلافة المسلوبة كلما سنحت له الفرصة، وخصوصاً في موسم الحج حيث كان يروي للحجيج أحاديث الرسول (صلی الله علیه و آله) التي حث فيها على ولاية الإمام علي (علیه السلام) من بعده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قيس بن سعد فكان من الممتنعین عن بيعة أبي بكر والمعارضین لها حتى ان أبا بكر عتب عليه في ذلك، فقال له: والله إن بايعتك يدي لم يبايعك قلبي ولا لساني، ولا حجة لي في علي (علیه السلام) بعد يوم الغدير ولا كانت بيعتي لك إلا كالتي نقضت غزلها بعد قوة انكاثاً</w:t>
      </w:r>
      <w:r>
        <w:rPr>
          <w:rStyle w:val="FootnoteReference"/>
        </w:rPr>
        <w:footnoteReference w:id="454"/>
      </w:r>
      <w:r>
        <w:rPr>
          <w:rFonts w:ascii="IRNazanin" w:hAnsi="IRNazanin" w:eastAsia="IRNazanin" w:cs="IRNazanin"/>
          <w:lang w:bidi="fa-IR"/>
          <w:color w:val="111111"/>
          <w:sz w:val="28"/>
          <w:szCs w:val="28"/>
          <w:rtl/>
        </w:rPr>
        <w:t xml:space="preserve">، وأنشد قائلاً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صارفاً عن مطلب الحق رأيه بأي سبيل ما سوى الحق تطلب ألا كيف بالأمر الذي انت تبتغي وأنت خليل والطريقة انكب فإن كنت بالقربى تناولت فصلها فإن ذوي القربى أحق واقرب وإن كنت بالشورى حججت خصيمهم فكيف أسدت والمشيرون غُيّب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كنت بالتقوى وبالفضل نلتها فإن علياً منك أزكى واطيب ولا يستوي من اصبح الرجس فيهم ومن عنهم الرحمن للرجس يذهب وكذلك كان عبد الله بن العباس، كأبيه العباس بن عبد المطلب من المدافعین عن خلافة الإمام علي (علیه السلام) والمقرين بفضله، الرافضین تولي الأمر غیره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وخاطب عدي بن حاتم حاثاً الإمام علياً على الصبر مبيناً رأيه إزاء حادثة السقيفة وتولي أبي بكر الخلافة قائلاً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أبا حسنِ صبراً وفي الصبر عصمة وفيه نجاة المرء في السر والجهر ألم تر ان الصبر احجى بذي الحجى وان ابتدار الأمر شين على الأمر ولقد لقي الاخيار قبلك مالقوا وأوذوا عباد الله في سالف الدهر أما فروة بن عمرو الانصاري فقد خطب بالقرشيين قائلاً: يا معشر قريش أخبروني هل فيكم رجل تحل له الخلافة وفيه ما في علي؟ فقال قيس بن مخرمة الزهري</w:t>
      </w:r>
      <w:r>
        <w:rPr>
          <w:rStyle w:val="FootnoteReference"/>
        </w:rPr>
        <w:footnoteReference w:id="458"/>
      </w:r>
      <w:r>
        <w:rPr>
          <w:rFonts w:ascii="Amiri" w:hAnsi="Amiri" w:eastAsia="Amiri" w:cs="Amiri"/>
          <w:lang w:bidi="ar-SA"/>
          <w:color w:val="111111"/>
          <w:sz w:val="28"/>
          <w:szCs w:val="28"/>
          <w:rtl/>
        </w:rPr>
        <w:t xml:space="preserve">: ليس فينا من فيه ما في علي، فقال: صدقت فهل في علي ما ليس في احد منكم؟ فقال نعم. قال فما صدكم عنه؟ قال اجتماع الناس على أبي بكر، قال: اما والله لئن أصبتم سنتكم لقد أخطأتم سنة نبيكم ولو جعلتموها في أهل نبيكم لأكلتم مما فوقكم ومما تحتكم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8465_66589"/>
    <w:bookmarkEnd w:id="58"/>
    <w:p>
      <w:pPr>
        <w:pStyle w:val="BookText"/>
      </w:pPr>
      <w:r>
        <w:rPr>
          <w:rFonts w:ascii="IRNazanin" w:hAnsi="IRNazanin" w:eastAsia="IRNazanin" w:cs="IRNazanin"/>
          <w:lang w:bidi="fa-IR"/>
          <w:color w:val="111111"/>
          <w:sz w:val="28"/>
          <w:szCs w:val="28"/>
          <w:rtl/>
        </w:rPr>
        <w:t xml:space="preserve">وحتى ان من لم يدلِ برأيه في بيعة أبي بكر أو يعلن معارضته لها من صحابة الإمام علي بن أبي طالب (علیه السلام) لم يكن من المبايعین لأبي بكر لمعرفتهم بأحقية الإمام علي (علیه السلام) دون غیره.</w:t>
      </w:r>
    </w:p>
    <w:p>
      <w:pPr>
        <w:pStyle w:val="BookText"/>
      </w:pPr>
      <w:r>
        <w:rPr>
          <w:rFonts w:ascii="IRNazanin" w:hAnsi="IRNazanin" w:eastAsia="IRNazanin" w:cs="IRNazanin"/>
          <w:lang w:bidi="fa-IR"/>
          <w:color w:val="111111"/>
          <w:sz w:val="28"/>
          <w:szCs w:val="28"/>
          <w:rtl/>
        </w:rPr>
        <w:t xml:space="preserve">وعندما آلت الخلافة إلى أبي بكر ومن ثم عمر ومن بعده عثمان لم يقف صحابة الإمام علي (علیه السلام) مكتوفي الأيدي والألسن وإنما دأبوا على مناظرة معارضيه والتعريف بحقه فيها وكانت لهم محاورات وآراء سواء مع الخلفاء أو العامة وكثیراً ما كانوا يستندون في نقاشهم إلى القرآن الكريم والحديث النبوي الشريف والعقل</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3"/>
      </w:pPr>
      <w:bookmarkStart w:id="172" w:name="_Toc88"/>
      <w:r>
        <w:t>جيش أسامة</w:t>
      </w:r>
      <w:bookmarkEnd w:id="172"/>
    </w:p>
    <w:p>
      <w:pPr>
        <w:pStyle w:val="BookText"/>
      </w:pPr>
      <w:r>
        <w:rPr>
          <w:rFonts w:ascii="IRNazanin" w:hAnsi="IRNazanin" w:eastAsia="IRNazanin" w:cs="IRNazanin"/>
          <w:lang w:bidi="fa-IR"/>
          <w:color w:val="111111"/>
          <w:sz w:val="28"/>
          <w:szCs w:val="28"/>
          <w:rtl/>
        </w:rPr>
        <w:t xml:space="preserve">شارك بعض أصحاب الإمام علي (علیه السلام) في جيش اسامة بن زيد سنة11ه (الذي كان رسول الله (صلی الله علیه و آله) أمّره عليه قبل وفاته، وأقره عليه أبو بكر) لمحاربة البيزنطيین وتعريفهم بقوة المسلمين، وكان في مقدمة من شارك في ذلك الجيش من أصحاب الإمام أبو ايوب الانصاري</w:t>
      </w:r>
      <w:r>
        <w:rPr>
          <w:rStyle w:val="FootnoteReference"/>
        </w:rPr>
        <w:footnoteReference w:id="461"/>
      </w:r>
      <w:r>
        <w:rPr>
          <w:rFonts w:ascii="IRNazanin" w:hAnsi="IRNazanin" w:eastAsia="IRNazanin" w:cs="IRNazanin"/>
          <w:lang w:bidi="fa-IR"/>
          <w:color w:val="111111"/>
          <w:sz w:val="28"/>
          <w:szCs w:val="28"/>
          <w:rtl/>
        </w:rPr>
        <w:t xml:space="preserve">. الذي كان من خيار الصحابة وأفاضل المجاهدين فهو ممن صحب الرسول (صلی الله علیه و آله) وانزله داره في الهجرة الشريفة ثم انه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8465_66590"/>
    <w:bookmarkEnd w:id="59"/>
    <w:p>
      <w:pPr>
        <w:pStyle w:val="BookText"/>
      </w:pPr>
      <w:r>
        <w:rPr>
          <w:rFonts w:ascii="IRNazanin" w:hAnsi="IRNazanin" w:eastAsia="IRNazanin" w:cs="IRNazanin"/>
          <w:lang w:bidi="fa-IR"/>
          <w:color w:val="111111"/>
          <w:sz w:val="28"/>
          <w:szCs w:val="28"/>
          <w:rtl/>
        </w:rPr>
        <w:t xml:space="preserve">جاهد في جيش اسامة ومن ثم المرتدين في ايام أبي بكر وشارك في الصائفة في ايام عمر بن الخطاب، وحث عثمان على فتح القسطنطينية ثم جاهد بین يدي الإمام (علیه السلام) في الجمل وصفین</w:t>
      </w:r>
      <w:r>
        <w:rPr>
          <w:rStyle w:val="FootnoteReference"/>
        </w:rPr>
        <w:footnoteReference w:id="462"/>
      </w:r>
      <w:r>
        <w:rPr>
          <w:rFonts w:ascii="IRNazanin" w:hAnsi="IRNazanin" w:eastAsia="IRNazanin" w:cs="IRNazanin"/>
          <w:lang w:bidi="fa-IR"/>
          <w:color w:val="111111"/>
          <w:sz w:val="28"/>
          <w:szCs w:val="28"/>
          <w:rtl/>
        </w:rPr>
        <w:t xml:space="preserve">مما يدل على انه كان محبا للجهاد مولعاً به حريصا عليه غیر مبال بما سيؤول إليه وإنما كان حبه للشهادة والموت في سبيل الحق.</w:t>
      </w:r>
    </w:p>
    <w:p>
      <w:pPr>
        <w:pStyle w:val="Heading3"/>
      </w:pPr>
      <w:bookmarkStart w:id="173" w:name="_Toc89"/>
      <w:r>
        <w:t>حروب الردة</w:t>
      </w:r>
      <w:bookmarkEnd w:id="173"/>
    </w:p>
    <w:p>
      <w:pPr>
        <w:pStyle w:val="BookText"/>
      </w:pPr>
      <w:r>
        <w:rPr>
          <w:rFonts w:ascii="IRNazanin" w:hAnsi="IRNazanin" w:eastAsia="IRNazanin" w:cs="IRNazanin"/>
          <w:lang w:bidi="fa-IR"/>
          <w:color w:val="111111"/>
          <w:sz w:val="28"/>
          <w:szCs w:val="28"/>
          <w:rtl/>
        </w:rPr>
        <w:t xml:space="preserve">الردة هي الكفر بعد الإيمان، وحروب الردة هي الحروب التي حدثت بعد وفاة رسول الله (صلی الله علیه و آله) بین المسلمين وبین من ارتد من الإيمان إلى الكفر أو ادعى النبوة أو من حاول هدم الإيمان بشكل أو بآخر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قسم بعض المؤرخین المرتدين إلى ثلاثة أقسام، الأول من ترك الإسلام وعاد إلى عبادة الاوثان، والثاني من اتبع مُدّعي النبوة</w:t>
      </w:r>
      <w:r>
        <w:rPr>
          <w:rStyle w:val="FootnoteReference"/>
        </w:rPr>
        <w:footnoteReference w:id="464"/>
      </w:r>
      <w:r>
        <w:rPr>
          <w:rFonts w:ascii="Amiri" w:hAnsi="Amiri" w:eastAsia="Amiri" w:cs="Amiri"/>
          <w:lang w:bidi="ar-SA"/>
          <w:color w:val="111111"/>
          <w:sz w:val="28"/>
          <w:szCs w:val="28"/>
          <w:rtl/>
        </w:rPr>
        <w:t xml:space="preserve">: مسيلمة</w:t>
      </w:r>
      <w:r>
        <w:rPr>
          <w:rStyle w:val="FootnoteReference"/>
        </w:rPr>
        <w:footnoteReference w:id="465"/>
      </w:r>
      <w:r>
        <w:rPr>
          <w:rFonts w:ascii="Amiri" w:hAnsi="Amiri" w:eastAsia="Amiri" w:cs="Amiri"/>
          <w:lang w:bidi="ar-SA"/>
          <w:color w:val="111111"/>
          <w:sz w:val="28"/>
          <w:szCs w:val="28"/>
          <w:rtl/>
        </w:rPr>
        <w:t xml:space="preserve">وطليحة</w:t>
      </w:r>
      <w:r>
        <w:rPr>
          <w:rStyle w:val="FootnoteReference"/>
        </w:rPr>
        <w:footnoteReference w:id="466"/>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وسجاح</w:t>
      </w:r>
      <w:r>
        <w:rPr>
          <w:rStyle w:val="FootnoteReference"/>
        </w:rPr>
        <w:footnoteReference w:id="467"/>
      </w:r>
      <w:r>
        <w:rPr>
          <w:rFonts w:ascii="Amiri" w:hAnsi="Amiri" w:eastAsia="Amiri" w:cs="Amiri"/>
          <w:lang w:bidi="ar-SA"/>
          <w:color w:val="111111"/>
          <w:sz w:val="28"/>
          <w:szCs w:val="28"/>
          <w:rtl/>
        </w:rPr>
        <w:t xml:space="preserve">والاسود العنسي</w:t>
      </w:r>
      <w:r>
        <w:rPr>
          <w:rStyle w:val="FootnoteReference"/>
        </w:rPr>
        <w:footnoteReference w:id="468"/>
      </w:r>
      <w:r>
        <w:rPr>
          <w:rFonts w:ascii="IRNazanin" w:hAnsi="IRNazanin" w:eastAsia="IRNazanin" w:cs="IRNazanin"/>
          <w:lang w:bidi="fa-IR"/>
          <w:color w:val="111111"/>
          <w:sz w:val="28"/>
          <w:szCs w:val="28"/>
          <w:rtl/>
        </w:rPr>
        <w:t xml:space="preserve">وآمنوا بما يقول الكذابون، أما القسم الأخیر منهم فهم الذين بقوا على ايمانهم بالله وبنبوة محمد (صلی الله علیه و آله) وإقامة الصلاة إلا انهم بغضوا تأدية الزكاة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رأى أبو بكر مقاتلة جميع المرتدين والقضاء عليهم عى الرغم من ان بعض الصحابة طلب منه ان يترك من امتنع عن دفع الزكاة من القبائل الا انه رفض ذلك حتى ان عمر بن الخطاب قال له: كيف تقاتلهم وقد قال رسول الله (صلی الله علیه و آله) (أمرت ان اقاتل الناس حتى يقولوا لا اله الا الله، فمن قال لا اله الا الله فقد عصم مني نفسه وماله الا بحقه، وحسابه على الله)</w:t>
      </w:r>
      <w:r>
        <w:rPr>
          <w:rStyle w:val="FootnoteReference"/>
        </w:rPr>
        <w:footnoteReference w:id="470"/>
      </w:r>
      <w:r>
        <w:rPr>
          <w:rFonts w:ascii="Amiri" w:hAnsi="Amiri" w:eastAsia="Amiri" w:cs="Amiri"/>
          <w:lang w:bidi="ar-SA"/>
          <w:color w:val="111111"/>
          <w:sz w:val="28"/>
          <w:szCs w:val="28"/>
          <w:rtl/>
        </w:rPr>
        <w:t xml:space="preserve">فأجابه أبو بكر بقوله: (والله لأقاتلن من فرق بن الصلاة والزكاة فإن الزكاة حق المال)</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ورغم انراف الخلافة إلى غیر الإمام علي (علیه السلام) الا ان ذلك لم يثنه أو صحابته عن الدفاع عن الإسلام وحمايته من المنحرفین ومدّعي النبوة، فقد كان عمار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ياسر يشجع الناس لقتال المرتدين مرغباً اياهم بالجهاد وهو ينادي: يا معشر المسلمين أمن الجنة تفرون، انا عمار بن ياسر هلمّوا اليّ، وأبلى بلاءً حسناً حتى أصيبت أذنه وهو يقاتل اشد القتال</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بريدة فقد كان له دور فعال في حروب الردة فقد كان من المتفانین بالدفاع عن الإسلام ضد أولئك المتنبئین وأتباعهم</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مالك الاشتر الذي أدّى دوراً في قتال مسيلمة وأتباعه المرتدين من بني حنيفة، إذ قتل فارسهم أبا مسيكة حينما وقف مالك بن الصفین وصاح يا أبا مسيكة ويحك أبعد الإسلام وقراءة القرآن رجعت إلى الكفر؟! فقال: إياك عنّي يا مالك إنكم تحرمون الخمر ولا طاقة لي عنها! فقال مالك: هل لك في المبارزة؟ قال: نعم، فالتقيا بالرماح والتقيا بالسيوف، فضربه أبو مسيكة فشق رأسه وشتر عينه، وبذلك سمي الأشتر (وقيل أنه سمي الأشتر في اليرموك اثر ضربة ماهان له)، فرجع وهو معتنق رقبة فرسه إلى رحله واجتمع له قوم من أهله واصدقائه يبكونه، فقال لأحدهم: ادخل يدك في فمي فادخل اصبعه في فمه فعظها مالك، فالتوى الرجل من الوجع، فقال مالك: اذا سلمت الاضراس سلم الراس، فاحشوها لي يعني (الضربة) سياقاً (نبات) وشدّوها بعمامة فلما حشوهاوشدوها قال مالك، هاتوا فرسي، قالوا: إلى اين؟ قال: إلى أبي مسيكة، فبرز بین الصفین وصاح: يا أبا مسيكة، فخرج إليه مثل السهم، فضربه مالك بالسيف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8465_66593"/>
    <w:bookmarkEnd w:id="60"/>
    <w:p>
      <w:pPr>
        <w:pStyle w:val="BookText"/>
      </w:pPr>
      <w:r>
        <w:rPr>
          <w:rFonts w:ascii="IRNazanin" w:hAnsi="IRNazanin" w:eastAsia="IRNazanin" w:cs="IRNazanin"/>
          <w:lang w:bidi="fa-IR"/>
          <w:color w:val="111111"/>
          <w:sz w:val="28"/>
          <w:szCs w:val="28"/>
          <w:rtl/>
        </w:rPr>
        <w:t xml:space="preserve">على كتفه فشقها إلى السرج فسقط قتيلاً ورجع مالك وبقي بعدها اربعین يوما لا يستطيع الحراك</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لقتل فارسهم أبي مسيكة دور كبیر في ضعضعة معنويات المرتدين والحد من حماسهم للقتال.</w:t>
      </w:r>
    </w:p>
    <w:p>
      <w:pPr>
        <w:pStyle w:val="BookText"/>
      </w:pPr>
      <w:r>
        <w:rPr>
          <w:rFonts w:ascii="IRNazanin" w:hAnsi="IRNazanin" w:eastAsia="IRNazanin" w:cs="IRNazanin"/>
          <w:lang w:bidi="fa-IR"/>
          <w:color w:val="111111"/>
          <w:sz w:val="28"/>
          <w:szCs w:val="28"/>
          <w:rtl/>
        </w:rPr>
        <w:t xml:space="preserve">اما عدي بن حاتم الطائي، فعندما بلغه خبر وفاة الرسول (صلی الله علیه و آله) كانت بحوزته ابل كثیرة اجتمعت من صدقات قومه فراودوه ان يردها اليهم متعللین بوفاة النبي (صلی الله علیه و آله) و بردة بعض القبائل من جيرانهم كأسد وغطفان لكنه رفض ذلك واقسم ان لا يفعلوا ذلك ما داموا قد دخلوا الإسلام راغبین غیر مكرهین، ووبخهم معتبراً طلبهم غدراً وخيانةً للرسول (صلی الله علیه و آله) وغوايةً من الشيطان وجهلاً بالدين فلما رأى قومه ذلك منه استجابوا لداعي الإيمان وندموا على ما هموا به</w:t>
      </w:r>
      <w:r>
        <w:rPr>
          <w:rStyle w:val="FootnoteReference"/>
        </w:rPr>
        <w:footnoteReference w:id="475"/>
      </w:r>
      <w:r>
        <w:rPr>
          <w:rFonts w:ascii="Amiri" w:hAnsi="Amiri" w:eastAsia="Amiri" w:cs="Amiri"/>
          <w:lang w:bidi="ar-SA"/>
          <w:color w:val="111111"/>
          <w:sz w:val="28"/>
          <w:szCs w:val="28"/>
          <w:rtl/>
        </w:rPr>
        <w:t xml:space="preserve">وسار مع عدي الف فارس من قومه لمحاربة المرتدين</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3"/>
      </w:pPr>
      <w:bookmarkStart w:id="174" w:name="_Toc90"/>
      <w:r>
        <w:t>الفتوحات</w:t>
      </w:r>
      <w:bookmarkEnd w:id="174"/>
    </w:p>
    <w:p>
      <w:pPr>
        <w:pStyle w:val="BookText"/>
      </w:pPr>
      <w:r>
        <w:rPr>
          <w:rFonts w:ascii="IRNazanin" w:hAnsi="IRNazanin" w:eastAsia="IRNazanin" w:cs="IRNazanin"/>
          <w:lang w:bidi="fa-IR"/>
          <w:color w:val="111111"/>
          <w:sz w:val="28"/>
          <w:szCs w:val="28"/>
          <w:rtl/>
        </w:rPr>
        <w:t xml:space="preserve">الفتوح الإسلامية هي الحروب التي خاضها العرب المسلمون بعد وفاة النبي (صلی الله علیه و آله) في العهدين الراشدي والاموي، التي كان نتاجها نشر الإسلام واللغة العربية وظهور الحضارة العربية، واختلاطها بحضارات اخرى إضافة إلى المردودات الاقتصادية للفتوح، ففي العام الرابع عشر فتحت بعلبك وحمص</w:t>
      </w:r>
      <w:r>
        <w:rPr>
          <w:rStyle w:val="FootnoteReference"/>
        </w:rPr>
        <w:footnoteReference w:id="477"/>
      </w:r>
      <w:r>
        <w:rPr>
          <w:rFonts w:ascii="Amiri" w:hAnsi="Amiri" w:eastAsia="Amiri" w:cs="Amiri"/>
          <w:lang w:bidi="ar-SA"/>
          <w:color w:val="111111"/>
          <w:sz w:val="28"/>
          <w:szCs w:val="28"/>
          <w:rtl/>
        </w:rPr>
        <w:t xml:space="preserve">وفي العام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عشر فتحت المدائن</w:t>
      </w:r>
      <w:r>
        <w:rPr>
          <w:rStyle w:val="FootnoteReference"/>
        </w:rPr>
        <w:footnoteReference w:id="478"/>
      </w:r>
      <w:r>
        <w:rPr>
          <w:rFonts w:ascii="Amiri" w:hAnsi="Amiri" w:eastAsia="Amiri" w:cs="Amiri"/>
          <w:lang w:bidi="ar-SA"/>
          <w:color w:val="111111"/>
          <w:sz w:val="28"/>
          <w:szCs w:val="28"/>
          <w:rtl/>
        </w:rPr>
        <w:t xml:space="preserve">وبعدها اليرموك سنة15ه والقادسية سنة15ه</w:t>
      </w:r>
      <w:r>
        <w:rPr>
          <w:rStyle w:val="FootnoteReference"/>
        </w:rPr>
        <w:footnoteReference w:id="479"/>
      </w:r>
      <w:r>
        <w:rPr>
          <w:rFonts w:ascii="IRNazanin" w:hAnsi="IRNazanin" w:eastAsia="IRNazanin" w:cs="IRNazanin"/>
          <w:lang w:bidi="fa-IR"/>
          <w:color w:val="111111"/>
          <w:sz w:val="28"/>
          <w:szCs w:val="28"/>
          <w:rtl/>
        </w:rPr>
        <w:t xml:space="preserve">وفتوح الشام</w:t>
      </w:r>
      <w:r>
        <w:rPr>
          <w:rStyle w:val="FootnoteReference"/>
        </w:rPr>
        <w:footnoteReference w:id="480"/>
      </w:r>
      <w:r>
        <w:rPr>
          <w:rFonts w:ascii="IRNazanin" w:hAnsi="IRNazanin" w:eastAsia="IRNazanin" w:cs="IRNazanin"/>
          <w:lang w:bidi="fa-IR"/>
          <w:color w:val="111111"/>
          <w:sz w:val="28"/>
          <w:szCs w:val="28"/>
          <w:rtl/>
        </w:rPr>
        <w:t xml:space="preserve">وفتوح العراق</w:t>
      </w:r>
      <w:r>
        <w:rPr>
          <w:rStyle w:val="FootnoteReference"/>
        </w:rPr>
        <w:footnoteReference w:id="481"/>
      </w:r>
      <w:r>
        <w:rPr>
          <w:rFonts w:ascii="Amiri" w:hAnsi="Amiri" w:eastAsia="Amiri" w:cs="Amiri"/>
          <w:lang w:bidi="ar-SA"/>
          <w:color w:val="111111"/>
          <w:sz w:val="28"/>
          <w:szCs w:val="28"/>
          <w:rtl/>
        </w:rPr>
        <w:t xml:space="preserve">وفي سنة16ه فتحت حلب وانطاكية</w:t>
      </w:r>
      <w:r>
        <w:rPr>
          <w:rStyle w:val="FootnoteReference"/>
        </w:rPr>
        <w:footnoteReference w:id="482"/>
      </w:r>
      <w:r>
        <w:rPr>
          <w:rFonts w:ascii="Amiri" w:hAnsi="Amiri" w:eastAsia="Amiri" w:cs="Amiri"/>
          <w:lang w:bidi="ar-SA"/>
          <w:color w:val="111111"/>
          <w:sz w:val="28"/>
          <w:szCs w:val="28"/>
          <w:rtl/>
        </w:rPr>
        <w:t xml:space="preserve">وفي سنة17ه كانت معركة جلولاء وفتحها وكان فيها من الفيء ثمانية عشر الف درهم</w:t>
      </w:r>
      <w:r>
        <w:rPr>
          <w:rStyle w:val="FootnoteReference"/>
        </w:rPr>
        <w:footnoteReference w:id="483"/>
      </w:r>
      <w:r>
        <w:rPr>
          <w:rFonts w:ascii="Amiri" w:hAnsi="Amiri" w:eastAsia="Amiri" w:cs="Amiri"/>
          <w:lang w:bidi="ar-SA"/>
          <w:color w:val="111111"/>
          <w:sz w:val="28"/>
          <w:szCs w:val="28"/>
          <w:rtl/>
        </w:rPr>
        <w:t xml:space="preserve">ثم فتحت الأهواز في العام نفسه</w:t>
      </w:r>
      <w:r>
        <w:rPr>
          <w:rStyle w:val="FootnoteReference"/>
        </w:rPr>
        <w:footnoteReference w:id="484"/>
      </w:r>
      <w:r>
        <w:rPr>
          <w:rFonts w:ascii="IRNazanin" w:hAnsi="IRNazanin" w:eastAsia="IRNazanin" w:cs="IRNazanin"/>
          <w:lang w:bidi="fa-IR"/>
          <w:color w:val="111111"/>
          <w:sz w:val="28"/>
          <w:szCs w:val="28"/>
          <w:rtl/>
        </w:rPr>
        <w:t xml:space="preserve">وفي سنة18ه فتحت حران والموصل ونصيبین</w:t>
      </w:r>
      <w:r>
        <w:rPr>
          <w:rStyle w:val="FootnoteReference"/>
        </w:rPr>
        <w:footnoteReference w:id="485"/>
      </w:r>
      <w:r>
        <w:rPr>
          <w:rFonts w:ascii="Amiri" w:hAnsi="Amiri" w:eastAsia="Amiri" w:cs="Amiri"/>
          <w:lang w:bidi="ar-SA"/>
          <w:color w:val="111111"/>
          <w:sz w:val="28"/>
          <w:szCs w:val="28"/>
          <w:rtl/>
        </w:rPr>
        <w:t xml:space="preserve">وفي سنة19ه فتحت تكريت وقيسارية</w:t>
      </w:r>
      <w:r>
        <w:rPr>
          <w:rStyle w:val="FootnoteReference"/>
        </w:rPr>
        <w:footnoteReference w:id="486"/>
      </w:r>
      <w:r>
        <w:rPr>
          <w:rFonts w:ascii="Amiri" w:hAnsi="Amiri" w:eastAsia="Amiri" w:cs="Amiri"/>
          <w:lang w:bidi="ar-SA"/>
          <w:color w:val="111111"/>
          <w:sz w:val="28"/>
          <w:szCs w:val="28"/>
          <w:rtl/>
        </w:rPr>
        <w:t xml:space="preserve">وكذلك الجزيرة وأرمينيا</w:t>
      </w:r>
      <w:r>
        <w:rPr>
          <w:rStyle w:val="FootnoteReference"/>
        </w:rPr>
        <w:footnoteReference w:id="487"/>
      </w:r>
      <w:r>
        <w:rPr>
          <w:rFonts w:ascii="Amiri" w:hAnsi="Amiri" w:eastAsia="Amiri" w:cs="Amiri"/>
          <w:lang w:bidi="ar-SA"/>
          <w:color w:val="111111"/>
          <w:sz w:val="28"/>
          <w:szCs w:val="28"/>
          <w:rtl/>
        </w:rPr>
        <w:t xml:space="preserve">وفي سنة20ه فتحت مصر</w:t>
      </w:r>
      <w:r>
        <w:rPr>
          <w:rStyle w:val="FootnoteReference"/>
        </w:rPr>
        <w:footnoteReference w:id="488"/>
      </w:r>
      <w:r>
        <w:rPr>
          <w:rFonts w:ascii="Amiri" w:hAnsi="Amiri" w:eastAsia="Amiri" w:cs="Amiri"/>
          <w:lang w:bidi="ar-SA"/>
          <w:color w:val="111111"/>
          <w:sz w:val="28"/>
          <w:szCs w:val="28"/>
          <w:rtl/>
        </w:rPr>
        <w:t xml:space="preserve">، وفي سنة22ه فتحت اذربيجان وجرجان</w:t>
      </w:r>
      <w:r>
        <w:rPr>
          <w:rStyle w:val="FootnoteReference"/>
        </w:rPr>
        <w:footnoteReference w:id="489"/>
      </w:r>
      <w:r>
        <w:rPr>
          <w:rFonts w:ascii="IRNazanin" w:hAnsi="IRNazanin" w:eastAsia="IRNazanin" w:cs="IRNazanin"/>
          <w:lang w:bidi="fa-IR"/>
          <w:color w:val="111111"/>
          <w:sz w:val="28"/>
          <w:szCs w:val="28"/>
          <w:rtl/>
        </w:rPr>
        <w:t xml:space="preserve">...الخ، ففتحت البلدان وتوسعت الدولة الإسلامية ودخل سكان البلدان المفتوحة في الدين الإسلامي بفضل شريعة الجهاد، وقد استعان عمر بن الخطاب منذ انطلاق الفتوحات العربية الإسلامية بالإمام علي (علیه السلام) رأياً وسيفاً وصحابته الذين كانوا أبطال الفتوحات وقادتها، فقد كان لحذيفة بن اليمان دور كبیر في فتح نهاوند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والدينور وهمدان</w:t>
      </w:r>
      <w:r>
        <w:rPr>
          <w:rStyle w:val="FootnoteReference"/>
        </w:rPr>
        <w:footnoteReference w:id="490"/>
      </w:r>
      <w:r>
        <w:rPr>
          <w:rFonts w:ascii="Amiri" w:hAnsi="Amiri" w:eastAsia="Amiri" w:cs="Amiri"/>
          <w:lang w:bidi="ar-SA"/>
          <w:color w:val="111111"/>
          <w:sz w:val="28"/>
          <w:szCs w:val="28"/>
          <w:rtl/>
        </w:rPr>
        <w:t xml:space="preserve">ففي معركة نهاوند اوصى النعمان بن مقرن</w:t>
      </w:r>
      <w:r>
        <w:rPr>
          <w:rStyle w:val="FootnoteReference"/>
        </w:rPr>
        <w:footnoteReference w:id="491"/>
      </w:r>
      <w:r>
        <w:rPr>
          <w:rFonts w:ascii="Amiri" w:hAnsi="Amiri" w:eastAsia="Amiri" w:cs="Amiri"/>
          <w:lang w:bidi="ar-SA"/>
          <w:color w:val="111111"/>
          <w:sz w:val="28"/>
          <w:szCs w:val="28"/>
          <w:rtl/>
        </w:rPr>
        <w:t xml:space="preserve">بالقيادة لحذيفة في حال استشهاده وبالفعل كانت له الشهادة، فتولى القيادة حذيفة وأخذ الراية، ففتحت نهاوند وسمى المسلمون ذلك الفتح بفتح الفتوح</w:t>
      </w:r>
      <w:r>
        <w:rPr>
          <w:rStyle w:val="FootnoteReference"/>
        </w:rPr>
        <w:footnoteReference w:id="492"/>
      </w:r>
      <w:r>
        <w:rPr>
          <w:rFonts w:ascii="Amiri" w:hAnsi="Amiri" w:eastAsia="Amiri" w:cs="Amiri"/>
          <w:lang w:bidi="ar-SA"/>
          <w:color w:val="111111"/>
          <w:sz w:val="28"/>
          <w:szCs w:val="28"/>
          <w:rtl/>
        </w:rPr>
        <w:t xml:space="preserve">، ثم غزى حذيفة أذربيجان وبعدها بلاد الدينور وافتتحها عنوة ثم غزا ماسبدان</w:t>
      </w:r>
      <w:r>
        <w:rPr>
          <w:rStyle w:val="FootnoteReference"/>
        </w:rPr>
        <w:footnoteReference w:id="493"/>
      </w:r>
      <w:r>
        <w:rPr>
          <w:rFonts w:ascii="IRNazanin" w:hAnsi="IRNazanin" w:eastAsia="IRNazanin" w:cs="IRNazanin"/>
          <w:lang w:bidi="fa-IR"/>
          <w:color w:val="111111"/>
          <w:sz w:val="28"/>
          <w:szCs w:val="28"/>
          <w:rtl/>
        </w:rPr>
        <w:t xml:space="preserve">وفتحها</w:t>
      </w:r>
      <w:r>
        <w:rPr>
          <w:rStyle w:val="FootnoteReference"/>
        </w:rPr>
        <w:footnoteReference w:id="494"/>
      </w:r>
      <w:r>
        <w:rPr>
          <w:rFonts w:ascii="Amiri" w:hAnsi="Amiri" w:eastAsia="Amiri" w:cs="Amiri"/>
          <w:lang w:bidi="ar-SA"/>
          <w:color w:val="111111"/>
          <w:sz w:val="28"/>
          <w:szCs w:val="28"/>
          <w:rtl/>
        </w:rPr>
        <w:t xml:space="preserve">ثم غزى الري وإليها انتهت فتوحه</w:t>
      </w:r>
      <w:r>
        <w:rPr>
          <w:rStyle w:val="FootnoteReference"/>
        </w:rPr>
        <w:footnoteReference w:id="495"/>
      </w:r>
      <w:r>
        <w:rPr>
          <w:rFonts w:ascii="Amiri" w:hAnsi="Amiri" w:eastAsia="Amiri" w:cs="Amiri"/>
          <w:lang w:bidi="ar-SA"/>
          <w:color w:val="111111"/>
          <w:sz w:val="28"/>
          <w:szCs w:val="28"/>
          <w:rtl/>
        </w:rPr>
        <w:t xml:space="preserve">اما أبو ذر الغفاري فإنه قد قضى قرابة عشرين عاماً من حياته في الشام وكان احد قادة الفتوح فيها أيام الخليفة عمر وذكر انه أُمّر على خمسائة فارس فحمل الراية وأخذ ينشد:</w:t>
      </w:r>
    </w:p>
    <w:p>
      <w:pPr>
        <w:pStyle w:val="BookText"/>
      </w:pPr>
      <w:r>
        <w:rPr>
          <w:rFonts w:ascii="IRNazanin" w:hAnsi="IRNazanin" w:eastAsia="IRNazanin" w:cs="IRNazanin"/>
          <w:lang w:bidi="fa-IR"/>
          <w:color w:val="111111"/>
          <w:sz w:val="28"/>
          <w:szCs w:val="28"/>
          <w:rtl/>
        </w:rPr>
        <w:t xml:space="preserve">سأمضي للعداة بلا اكتئاب وقلبي للقا والحرب صابي وإن صال الجميع بيوم حرب لكان الكل عندي كالكلاب اذلهم بأبيض جوهري طليق الحد فيهم غیري آبي وكان له دور هام ايضا في فتح مصر، فقد روي انه شوهد وهو يمرّغ فرساً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ويقول: ليس من ليلة إلا والفرس يدعو فيقول: ربّ انك سخرتني لابن ادم وجعلت رزقي في يده، اللهم فاجعلني إليه أحب من أهله وولده، فمنها المستجاب ومنها غیر المستجاب، ولا ارى فرسي هذا الا مستجابا</w:t>
      </w:r>
      <w:r>
        <w:rPr>
          <w:rStyle w:val="FootnoteReference"/>
        </w:rPr>
        <w:footnoteReference w:id="496"/>
      </w:r>
      <w:r>
        <w:rPr>
          <w:rFonts w:ascii="Amiri" w:hAnsi="Amiri" w:eastAsia="Amiri" w:cs="Amiri"/>
          <w:lang w:bidi="ar-SA"/>
          <w:color w:val="111111"/>
          <w:sz w:val="28"/>
          <w:szCs w:val="28"/>
          <w:rtl/>
        </w:rPr>
        <w:t xml:space="preserve">. إضافة إلى أن أبا ذر شارك في فتح قبرص</w:t>
      </w:r>
      <w:r>
        <w:rPr>
          <w:rStyle w:val="FootnoteReference"/>
        </w:rPr>
        <w:footnoteReference w:id="497"/>
      </w:r>
      <w:r>
        <w:rPr>
          <w:rFonts w:ascii="Amiri" w:hAnsi="Amiri" w:eastAsia="Amiri" w:cs="Amiri"/>
          <w:lang w:bidi="ar-SA"/>
          <w:color w:val="111111"/>
          <w:sz w:val="28"/>
          <w:szCs w:val="28"/>
          <w:rtl/>
        </w:rPr>
        <w:t xml:space="preserve">وشهد فتح بيت المقدس والجابية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سلمان الفارسي فكان من ابطال معركة القادسية</w:t>
      </w:r>
      <w:r>
        <w:rPr>
          <w:rStyle w:val="FootnoteReference"/>
        </w:rPr>
        <w:footnoteReference w:id="499"/>
      </w:r>
      <w:r>
        <w:rPr>
          <w:rFonts w:ascii="Amiri" w:hAnsi="Amiri" w:eastAsia="Amiri" w:cs="Amiri"/>
          <w:lang w:bidi="ar-SA"/>
          <w:color w:val="111111"/>
          <w:sz w:val="28"/>
          <w:szCs w:val="28"/>
          <w:rtl/>
        </w:rPr>
        <w:t xml:space="preserve">وشارك في فتح المدائن</w:t>
      </w:r>
      <w:r>
        <w:rPr>
          <w:rStyle w:val="FootnoteReference"/>
        </w:rPr>
        <w:footnoteReference w:id="500"/>
      </w:r>
      <w:r>
        <w:rPr>
          <w:rFonts w:ascii="Amiri" w:hAnsi="Amiri" w:eastAsia="Amiri" w:cs="Amiri"/>
          <w:lang w:bidi="ar-SA"/>
          <w:color w:val="111111"/>
          <w:sz w:val="28"/>
          <w:szCs w:val="28"/>
          <w:rtl/>
        </w:rPr>
        <w:t xml:space="preserve">وفي فتح ارمينية كان سلمان قائد المدد الذي أرسله عمر بن الخطاب سنة18ه/ 639م لتعزيز جند القائد عبد الرحمن بن ربيعة الباهلي</w:t>
      </w:r>
      <w:r>
        <w:rPr>
          <w:rStyle w:val="FootnoteReference"/>
        </w:rPr>
        <w:footnoteReference w:id="501"/>
      </w:r>
      <w:r>
        <w:rPr>
          <w:rFonts w:ascii="IRNazanin" w:hAnsi="IRNazanin" w:eastAsia="IRNazanin" w:cs="IRNazanin"/>
          <w:lang w:bidi="fa-IR"/>
          <w:color w:val="111111"/>
          <w:sz w:val="28"/>
          <w:szCs w:val="28"/>
          <w:rtl/>
        </w:rPr>
        <w:t xml:space="preserve">ويذكر ان شرحبيل بن السمط رأى سلمان الفارسي وهو مرابط بساحل حمص، فقال: مالك على هذا؟ فقال سلمان: سمعت رسول الله (صلی الله علیه و آله) يقول: رباط يوم في سبيل الله كصيام شهر وقيامه ومن مات مرابطاً جرى عليه عمله الذي كان في ويبعث يوم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شهيدا</w:t>
      </w:r>
      <w:r>
        <w:rPr>
          <w:rStyle w:val="FootnoteReference"/>
        </w:rPr>
        <w:footnoteReference w:id="502"/>
      </w:r>
      <w:r>
        <w:rPr>
          <w:rFonts w:ascii="Amiri" w:hAnsi="Amiri" w:eastAsia="Amiri" w:cs="Amiri"/>
          <w:lang w:bidi="ar-SA"/>
          <w:color w:val="111111"/>
          <w:sz w:val="28"/>
          <w:szCs w:val="28"/>
          <w:rtl/>
        </w:rPr>
        <w:t xml:space="preserve">، اضافة إلى مشاركته في جلولاء ونهاوند</w:t>
      </w:r>
      <w:r>
        <w:rPr>
          <w:rStyle w:val="FootnoteReference"/>
        </w:rPr>
        <w:footnoteReference w:id="503"/>
      </w:r>
      <w:r>
        <w:rPr>
          <w:rFonts w:ascii="Amiri" w:hAnsi="Amiri" w:eastAsia="Amiri" w:cs="Amiri"/>
          <w:lang w:bidi="ar-SA"/>
          <w:color w:val="111111"/>
          <w:sz w:val="28"/>
          <w:szCs w:val="28"/>
          <w:rtl/>
        </w:rPr>
        <w:t xml:space="preserve">واشتراكه في فتح بلنجر (وهي مدينة في بلاد الروم)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فتحت مرو الروذ و بلخ على يد الأحنف بن قيس</w:t>
      </w:r>
      <w:r>
        <w:rPr>
          <w:rStyle w:val="FootnoteReference"/>
        </w:rPr>
        <w:footnoteReference w:id="505"/>
      </w:r>
      <w:r>
        <w:rPr>
          <w:rFonts w:ascii="IRNazanin" w:hAnsi="IRNazanin" w:eastAsia="IRNazanin" w:cs="IRNazanin"/>
          <w:lang w:bidi="fa-IR"/>
          <w:color w:val="111111"/>
          <w:sz w:val="28"/>
          <w:szCs w:val="28"/>
          <w:rtl/>
        </w:rPr>
        <w:t xml:space="preserve">وشارك في فتوح خوز والكاريان و الغشجمان و تخارستان و الجوزجان و الغاريان و الطالقان و السیرجان وذالق و ناشب و باشروذ و ابرشهر و سرخس و هراة، وكان هو الذي اشار على عمر بالتوجه نحو بلاد العجم</w:t>
      </w:r>
      <w:r>
        <w:rPr>
          <w:rStyle w:val="FootnoteReference"/>
        </w:rPr>
        <w:footnoteReference w:id="506"/>
      </w:r>
      <w:r>
        <w:rPr>
          <w:rFonts w:ascii="Amiri" w:hAnsi="Amiri" w:eastAsia="Amiri" w:cs="Amiri"/>
          <w:lang w:bidi="ar-SA"/>
          <w:color w:val="111111"/>
          <w:sz w:val="28"/>
          <w:szCs w:val="28"/>
          <w:rtl/>
        </w:rPr>
        <w:t xml:space="preserve">وقيل انه فتح قم عنوة سنة23ه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ابلى في جميع هذه الفتوح بلاءً حسناً، حتى انه كان يحمل على عسكر العدو وهو ينشد الشعر، ومن ذلك قوله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على كل رئيس حقا ان يخضب القناة أو تندقا وكذلك كان عدي بن حاتم الطائي ممن شهد فتوح العراق ووقعة القادسية،ووقعة مهران</w:t>
      </w:r>
      <w:r>
        <w:rPr>
          <w:rStyle w:val="FootnoteReference"/>
        </w:rPr>
        <w:footnoteReference w:id="509"/>
      </w:r>
      <w:r>
        <w:rPr>
          <w:rFonts w:ascii="Amiri" w:hAnsi="Amiri" w:eastAsia="Amiri" w:cs="Amiri"/>
          <w:lang w:bidi="ar-SA"/>
          <w:color w:val="111111"/>
          <w:sz w:val="28"/>
          <w:szCs w:val="28"/>
          <w:rtl/>
        </w:rPr>
        <w:t xml:space="preserve">ويوم الجسر</w:t>
      </w:r>
      <w:r>
        <w:rPr>
          <w:rStyle w:val="FootnoteReference"/>
        </w:rPr>
        <w:footnoteReference w:id="510"/>
      </w:r>
      <w:r>
        <w:rPr>
          <w:rFonts w:ascii="Amiri" w:hAnsi="Amiri" w:eastAsia="Amiri" w:cs="Amiri"/>
          <w:lang w:bidi="ar-SA"/>
          <w:color w:val="111111"/>
          <w:sz w:val="28"/>
          <w:szCs w:val="28"/>
          <w:rtl/>
        </w:rPr>
        <w:t xml:space="preserve">مع أبي عبيدة اضافة إلى انه من ابطال فتح نهاوند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جلولاء والمدائن</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هاشم بن عتبة المرقال فقد كان احد القادة الفرسان في فتوح العراق، واشترك في القادسية، إذ كان على رأس اثني عشر الف فارسٍ، وفي جلولاء كان يقاتل ويرتجز قائلاً</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يوم جولاء ويوم رستم ويوم زحف الكوفة المقدم بین أيام خلون صرّم شيّبن اصداغي فهنّ هرّم وكذلك تولى رياسة كردوس الفرسان في معركة اليرموك التي تعد من أكبر حروب الشام، مما يدل على شجاعته ومكانته بین جند المسلمين، وقد فقئت عينه فيها (اليرموك) واستقتل في الحرب حتى قيل أنه كان سبب الفتح على المسلمين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وتمكن من فتح بعض قرى خراسان صلحاً بالاتفاق مع دهاقينها على مبالغ من المال</w:t>
      </w:r>
      <w:r>
        <w:rPr>
          <w:rStyle w:val="FootnoteReference"/>
        </w:rPr>
        <w:footnoteReference w:id="514"/>
      </w:r>
      <w:r>
        <w:rPr>
          <w:rFonts w:ascii="Amiri" w:hAnsi="Amiri" w:eastAsia="Amiri" w:cs="Amiri"/>
          <w:lang w:bidi="ar-SA"/>
          <w:color w:val="111111"/>
          <w:sz w:val="28"/>
          <w:szCs w:val="28"/>
          <w:rtl/>
        </w:rPr>
        <w:t xml:space="preserve">وكان فيمن فتح الماهان و ماسبذان</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مالك الأشتر فقد شهد له أبو بكر بالبطولة والبسالة حينما كتب إلى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الوليد، بعد أن اجتمع بالمدينة نحو تسعة آلاف فارس للتوجه نحو الشام بالقول: (قد تقدم إليك أبطال اليمن وأبطال مكة ويكفيك بن معد يكرب الزيدي ومالك الأشتر)</w:t>
      </w:r>
      <w:r>
        <w:rPr>
          <w:rStyle w:val="FootnoteReference"/>
        </w:rPr>
        <w:footnoteReference w:id="516"/>
      </w:r>
      <w:r>
        <w:rPr>
          <w:rFonts w:ascii="Amiri" w:hAnsi="Amiri" w:eastAsia="Amiri" w:cs="Amiri"/>
          <w:lang w:bidi="ar-SA"/>
          <w:color w:val="111111"/>
          <w:sz w:val="28"/>
          <w:szCs w:val="28"/>
          <w:rtl/>
        </w:rPr>
        <w:t xml:space="preserve">، واشترك أيضاً في فتح الموصل</w:t>
      </w:r>
      <w:r>
        <w:rPr>
          <w:rStyle w:val="FootnoteReference"/>
        </w:rPr>
        <w:footnoteReference w:id="517"/>
      </w:r>
      <w:r>
        <w:rPr>
          <w:rFonts w:ascii="IRNazanin" w:hAnsi="IRNazanin" w:eastAsia="IRNazanin" w:cs="IRNazanin"/>
          <w:lang w:bidi="fa-IR"/>
          <w:color w:val="111111"/>
          <w:sz w:val="28"/>
          <w:szCs w:val="28"/>
          <w:rtl/>
        </w:rPr>
        <w:t xml:space="preserve">،وكان له دور في فتوح تركيا في (أمد و ميافارقین) عندما شاهد قوة الحصن ومناعته فاحتال بأن أمر من معه من المقاتلین بالتكبیر فكبروا بصوت واحد، حتى ظن من خلف الحصن أن عدد المسلمين يفوق العشرة آلاف فارس فطلبوا الصلح ودفعوا خمسة آلاف دينار نقداً</w:t>
      </w:r>
      <w:r>
        <w:rPr>
          <w:rStyle w:val="FootnoteReference"/>
        </w:rPr>
        <w:footnoteReference w:id="518"/>
      </w:r>
      <w:r>
        <w:rPr>
          <w:rFonts w:ascii="Amiri" w:hAnsi="Amiri" w:eastAsia="Amiri" w:cs="Amiri"/>
          <w:lang w:bidi="ar-SA"/>
          <w:color w:val="111111"/>
          <w:sz w:val="28"/>
          <w:szCs w:val="28"/>
          <w:rtl/>
        </w:rPr>
        <w:t xml:space="preserve">وشهد اليرموك وهي من أهم معارك المسلمين مع الروم وفيها صرع قائد الروم وبطلهم (ماهان)</w:t>
      </w:r>
      <w:r>
        <w:rPr>
          <w:rStyle w:val="FootnoteReference"/>
        </w:rPr>
        <w:footnoteReference w:id="519"/>
      </w:r>
      <w:r>
        <w:rPr>
          <w:rFonts w:ascii="Amiri" w:hAnsi="Amiri" w:eastAsia="Amiri" w:cs="Amiri"/>
          <w:lang w:bidi="ar-SA"/>
          <w:color w:val="111111"/>
          <w:sz w:val="28"/>
          <w:szCs w:val="28"/>
          <w:rtl/>
        </w:rPr>
        <w:t xml:space="preserve">. أما حجر بن عدي فقد شارك في معركة القادسية إضافة إلى أنه هو الذي فتح مرج عذراء</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لأبي أيوب الأنصاري باعٌ طويلٌ في فتوحات المسلمين حيث لم يتخلف عن أي منها حتى وفاته عام52ه الا عاما واحدا بسبب مرضه، وشرّف بأن كانت وفاته في التوجه لفتح القسطنطينية ودفن بجوار حصنها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عمار بن ياسر ممن شارك في فتح تستر وأسهم في تعبئة الجيوش لفتح الري ونهاوند وبعض مدن بلاد فارس</w:t>
      </w:r>
      <w:r>
        <w:rPr>
          <w:rStyle w:val="FootnoteReference"/>
        </w:rPr>
        <w:footnoteReference w:id="522"/>
      </w:r>
      <w:r>
        <w:rPr>
          <w:rFonts w:ascii="IRNazanin" w:hAnsi="IRNazanin" w:eastAsia="IRNazanin" w:cs="IRNazanin"/>
          <w:lang w:bidi="fa-IR"/>
          <w:color w:val="111111"/>
          <w:sz w:val="28"/>
          <w:szCs w:val="28"/>
          <w:rtl/>
        </w:rPr>
        <w:t xml:space="preserve">. ويوضح ذلك رسالته التي بعثها إلى عمر بن الخطاب والتي جاء فيها (بسم الله الرحمن الرحيم، لعبد الله عمر بن الخطاب من عمار بن ياسر، سلام عليك، اما بعد فإن ذا السطوات والنقمات المنعم على اوليائه المنتقم من اعدائه هو الناصر لأهل طاعته على أهل الانكار والجحود من أهل معصيته؛ ومما حدث ان أهل الري وسمنان و ساوة و همذان و نهاوند و اصفهان و قم و قاشان و راوند و اسفندهان و كرمان و ضواحي اذربيجان قد اجتمعوا بارض نهاوند في خمسین ومائة الف فارس وراجل من الكفار، وقد امروا عليهم اربعة من ملوك الاعاجم منهم ذو الحاجب خرزاد بن هرمز و سنفاد بن حشرو و خهائيل بن فیروز و اشروميان بن اسفنديار وانهم قد تعاهدوا وتعاقدوا وتحالفوا وتكاتبوا وتواثقوا عى انهم يخرجوننا من ارضنا ويأتوكم من بعدنا وهم ذوي جمع عتيد وبأس شديد ودواب وفرة وسلاح شاك، ويد الله فوق ايديهم، واخبرك انهم قتلوا كل من كان منا في مدنهم، وقد تقاربوا مما كنا فتحناه من ارضهم وقد عزموا على ان يقصدوا المدائن ويعبروا منها إلى الكوفة، وقد والله هالنا ذلك وما أتانا من امرهم وخبرهم، وكتبت هذا الكتاب لك لتكون انت الذي ترشدنا وتأمرنا، والله الموفق الصانع بحوله وقوته وهو حسبنا ونعم الوكيل، فرأيك اسعدك الله فيما كتبته والسلام)- وتدل هذه الرسالة على أمور عدة لعل أبرزها: عظمة الجيش الذي أعده العدو لملاقاة المسلمين، وقوة الجانب الاستخباراتي للمسلمين ومعرفتهم بما يدور في جيش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 ومن ثم الإيمان والشجاعة المطلقة لدرجة أن تلك الجيوش لم تزعزع إيمانه ولم تثن عزيمته.</w:t>
      </w:r>
    </w:p>
    <w:p>
      <w:pPr>
        <w:pStyle w:val="BookText"/>
      </w:pPr>
      <w:r>
        <w:rPr>
          <w:rFonts w:ascii="Amiri" w:hAnsi="Amiri" w:eastAsia="Amiri" w:cs="Amiri"/>
          <w:lang w:bidi="ar-SA"/>
          <w:color w:val="111111"/>
          <w:sz w:val="28"/>
          <w:szCs w:val="28"/>
          <w:rtl/>
        </w:rPr>
        <w:t xml:space="preserve">ولما ورد الكتاب على عمر وقرأه وفهم ما فيه وقعت عليه الرعدة والنفضة حتى سمع المسلمون أطيط اضراسه ثم دخل المسجد وجعل ينادي: اين المهاجرون والانصار اجتمعوا رحمكم الله واعينوني اعانكم الله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فبادر الإمام علي (علیه السلام) بتقديم النصح وأشار على عمر ان يبدأ بمباغتتهم قبل أن يقوموا بذلك وأن يكون النعمان بن مقرن قائداً للمسلمين فإن استشهد فيحل محله حذيفة بن اليمان</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يقول الإمام علي (علیه السلام): «فَخَشِيتُ إِنْ لَمْ أَنْصُرِ الِاْسْلاَمَ أَهْلَهُ أَنْ أَرَى فِيهِ ثَلْماًأَوْ هَدْماً، تَكُونُ الْمُصِيبَةُ بِهِ عَلَيَّ أَعْظَمَ مِنْ فَوْتِ وِلاَيَتِكُمُ الَّتِي إِنَّمَا هِيَ مَتَاعُ أَيَّام قَلاَئِلَ، يَزُولُ مِنْهَا مَا كَانَ، كَمَا يَزُولُ السَّرَابُ، أَوْ كَمَا يَتَقَشَّعُ السَّحَابُ، فَنَهَضْتُ فِي تِلْكَ الاُحْدَاثِ حَتَّى زَاحَ الْبَاطِلُ وَزَهَقَ، وَاطْمَأَنَّ الدِّينُ وَتَنَهْنَهَ»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المقداد بن عمرو من أبطال فتوح مصر وكان مقرئ الجند وفقيههم في اليرموك</w:t>
      </w:r>
      <w:r>
        <w:rPr>
          <w:rStyle w:val="FootnoteReference"/>
        </w:rPr>
        <w:footnoteReference w:id="526"/>
      </w:r>
      <w:r>
        <w:rPr>
          <w:rFonts w:ascii="Amiri" w:hAnsi="Amiri" w:eastAsia="Amiri" w:cs="Amiri"/>
          <w:lang w:bidi="ar-SA"/>
          <w:color w:val="111111"/>
          <w:sz w:val="28"/>
          <w:szCs w:val="28"/>
          <w:rtl/>
        </w:rPr>
        <w:t xml:space="preserve">وأحد من أسهم في فتح قبرص</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قرضة بن كعب من المشاركين في فتح الري، وفتح همذان إذ كان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 أبطال المسلمين فيها</w:t>
      </w:r>
      <w:r>
        <w:rPr>
          <w:rStyle w:val="FootnoteReference"/>
        </w:rPr>
        <w:footnoteReference w:id="528"/>
      </w:r>
      <w:r>
        <w:rPr>
          <w:rFonts w:ascii="Amiri" w:hAnsi="Amiri" w:eastAsia="Amiri" w:cs="Amiri"/>
          <w:lang w:bidi="ar-SA"/>
          <w:color w:val="111111"/>
          <w:sz w:val="28"/>
          <w:szCs w:val="28"/>
          <w:rtl/>
        </w:rPr>
        <w:t xml:space="preserve">. أما عبدالله بن عباس فقد كان من ابطال فتوح أفريقيا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لقثم بن العباس مشاركة في فتح خراسان وما وراء النهر، وكانت شهادته بسمرقند</w:t>
      </w:r>
      <w:r>
        <w:rPr>
          <w:rStyle w:val="FootnoteReference"/>
        </w:rPr>
        <w:footnoteReference w:id="530"/>
      </w:r>
      <w:r>
        <w:rPr>
          <w:rFonts w:ascii="Amiri" w:hAnsi="Amiri" w:eastAsia="Amiri" w:cs="Amiri"/>
          <w:lang w:bidi="ar-SA"/>
          <w:color w:val="111111"/>
          <w:sz w:val="28"/>
          <w:szCs w:val="28"/>
          <w:rtl/>
        </w:rPr>
        <w:t xml:space="preserve">، وكذلك كان اخوه الفضل بن العباس ممن اشترك في فتوح الشام في اجنادين ومرج الصفر واليرموك التي استشهد فيها وقيل مات بعدها في طاعون عمواس سنة18ه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واشترك زيد بن صوحان في الفتوحات العربية الإسلامية، وقطعت يده في نهاوند وقيل في جلولاء وقيل في القادسية مما يدل على اشتراكه فيها جميعاً.</w:t>
      </w:r>
    </w:p>
    <w:p>
      <w:pPr>
        <w:pStyle w:val="BookText"/>
      </w:pPr>
      <w:r>
        <w:rPr>
          <w:rFonts w:ascii="IRNazanin" w:hAnsi="IRNazanin" w:eastAsia="IRNazanin" w:cs="IRNazanin"/>
          <w:lang w:bidi="fa-IR"/>
          <w:color w:val="111111"/>
          <w:sz w:val="28"/>
          <w:szCs w:val="28"/>
          <w:rtl/>
        </w:rPr>
        <w:t xml:space="preserve">وقد كان رسول الله (صلی الله علیه و آله) قد تنبأ له بذلك فقال: انه رجل يسبقه عضو منه إلى الجنة ثم سائر جسده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معقل بن قيس فقد كان مرافقا لعمار بن ياسر في جميع فتوحه، وارسله عمار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ياسر ليبشر عمر بن الخطاب بفتح تستر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لعبدالله بن بديل بن ورقاء الفضل في فتح رستاق سنجق بأصبهان، وكذلك الطبسین وكرمان فطلب من عمر ان يقطعه إياهما فأراد عمر أن يفعل ذلك فقيل له انهما رستاقان عظيمان، فامتنع عمّا اراد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وشارك محمد بن أبي حنيفة في فتوح الشام</w:t>
      </w:r>
      <w:r>
        <w:rPr>
          <w:rStyle w:val="FootnoteReference"/>
        </w:rPr>
        <w:footnoteReference w:id="535"/>
      </w:r>
      <w:r>
        <w:rPr>
          <w:rFonts w:ascii="Amiri" w:hAnsi="Amiri" w:eastAsia="Amiri" w:cs="Amiri"/>
          <w:lang w:bidi="ar-SA"/>
          <w:color w:val="111111"/>
          <w:sz w:val="28"/>
          <w:szCs w:val="28"/>
          <w:rtl/>
        </w:rPr>
        <w:t xml:space="preserve">. اما حكيم بن جبلة فقد فتح مكران ثم غزا القيقان</w:t>
      </w:r>
      <w:r>
        <w:rPr>
          <w:rStyle w:val="FootnoteReference"/>
        </w:rPr>
        <w:footnoteReference w:id="536"/>
      </w:r>
      <w:r>
        <w:rPr>
          <w:rFonts w:ascii="Amiri" w:hAnsi="Amiri" w:eastAsia="Amiri" w:cs="Amiri"/>
          <w:lang w:bidi="ar-SA"/>
          <w:color w:val="111111"/>
          <w:sz w:val="28"/>
          <w:szCs w:val="28"/>
          <w:rtl/>
        </w:rPr>
        <w:t xml:space="preserve">وقد كان عبد الله بن مسعود من قواد الجيش الإسلامي في اليرموك</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علقمة بن قيس ممن غزا خرسان وخوارزم ومرو</w:t>
      </w:r>
      <w:r>
        <w:rPr>
          <w:rStyle w:val="FootnoteReference"/>
        </w:rPr>
        <w:footnoteReference w:id="538"/>
      </w:r>
      <w:r>
        <w:rPr>
          <w:rFonts w:ascii="Amiri" w:hAnsi="Amiri" w:eastAsia="Amiri" w:cs="Amiri"/>
          <w:lang w:bidi="ar-SA"/>
          <w:color w:val="111111"/>
          <w:sz w:val="28"/>
          <w:szCs w:val="28"/>
          <w:rtl/>
        </w:rPr>
        <w:t xml:space="preserve">. وقد شارك قيس بن سعد في فتح مصر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 خالد بن سعيد بن العاص فكان من أمراء جملة الفتوح وقد شارك في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8465_66604"/>
    <w:bookmarkEnd w:id="61"/>
    <w:p>
      <w:pPr>
        <w:pStyle w:val="BookText"/>
      </w:pPr>
      <w:r>
        <w:rPr>
          <w:rFonts w:ascii="Amiri" w:hAnsi="Amiri" w:eastAsia="Amiri" w:cs="Amiri"/>
          <w:lang w:bidi="ar-SA"/>
          <w:color w:val="111111"/>
          <w:sz w:val="28"/>
          <w:szCs w:val="28"/>
          <w:rtl/>
        </w:rPr>
        <w:t xml:space="preserve">اجنادين وفحل ومرج الصفر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أسهم شريح بن هاني في فتح سجستان</w:t>
      </w:r>
      <w:r>
        <w:rPr>
          <w:rStyle w:val="FootnoteReference"/>
        </w:rPr>
        <w:footnoteReference w:id="541"/>
      </w:r>
      <w:r>
        <w:rPr>
          <w:rFonts w:ascii="IRNazanin" w:hAnsi="IRNazanin" w:eastAsia="IRNazanin" w:cs="IRNazanin"/>
          <w:lang w:bidi="fa-IR"/>
          <w:color w:val="111111"/>
          <w:sz w:val="28"/>
          <w:szCs w:val="28"/>
          <w:rtl/>
        </w:rPr>
        <w:t xml:space="preserve">، اما جعدة بن هبیرة فقد بعثه الإمام علي (علیه السلام) بعد صفین إلى خراسان، فوصل إلى نيسابور فصالحه أهل نيسابور ومرو</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3"/>
      </w:pPr>
      <w:bookmarkStart w:id="175" w:name="_Toc91"/>
      <w:r>
        <w:t>تولي الإمام علي (علیه السلام) الخلافة</w:t>
      </w:r>
      <w:bookmarkEnd w:id="175"/>
    </w:p>
    <w:p>
      <w:pPr>
        <w:pStyle w:val="BookText"/>
      </w:pPr>
      <w:r>
        <w:rPr>
          <w:rFonts w:ascii="IRNazanin" w:hAnsi="IRNazanin" w:eastAsia="IRNazanin" w:cs="IRNazanin"/>
          <w:lang w:bidi="fa-IR"/>
          <w:color w:val="111111"/>
          <w:sz w:val="28"/>
          <w:szCs w:val="28"/>
          <w:rtl/>
        </w:rPr>
        <w:t xml:space="preserve">بعد مقتل الخليفة الثالث عثمان بن عفان وايماناً من المسلمين بأحقية الإمام علي (علیه السلام) بمنصب الخلافة وجدارته به كونه تلميذ الرسول (صلی الله علیه و آله) المؤهل لخلافته، طلبوا منه تسلم منصب الخلافة إلا أنه رفض تقلد الخلافة لعلمه بما ينوي البعض منهم، الا انهم اخذوا يتوافدون عليه معلنین حاجتهم إليه ورفضهم لغیره، قائلين: إنّا لا نعلم أحدا أحق بها منك ولا أقدم سابقة ولا أقرب من رسول (صلی الله علیه و آله) فقال: إني لكم وزير خیر مني أمیر</w:t>
      </w:r>
      <w:r>
        <w:rPr>
          <w:rStyle w:val="FootnoteReference"/>
        </w:rPr>
        <w:footnoteReference w:id="543"/>
      </w:r>
      <w:r>
        <w:rPr>
          <w:rFonts w:ascii="Amiri" w:hAnsi="Amiri" w:eastAsia="Amiri" w:cs="Amiri"/>
          <w:lang w:bidi="ar-SA"/>
          <w:color w:val="111111"/>
          <w:sz w:val="28"/>
          <w:szCs w:val="28"/>
          <w:rtl/>
        </w:rPr>
        <w:t xml:space="preserve">(وفعلاً كان بمثابة الوزير في خلافة أبو بكر وعمر) ويؤيد ذلك أقوال عمر الشهيرة فيه كقوله: (لولا عي لهلك عمر)</w:t>
      </w:r>
      <w:r>
        <w:rPr>
          <w:rStyle w:val="FootnoteReference"/>
        </w:rPr>
        <w:footnoteReference w:id="544"/>
      </w:r>
      <w:r>
        <w:rPr>
          <w:rFonts w:ascii="IRNazanin" w:hAnsi="IRNazanin" w:eastAsia="IRNazanin" w:cs="IRNazanin"/>
          <w:lang w:bidi="fa-IR"/>
          <w:color w:val="111111"/>
          <w:sz w:val="28"/>
          <w:szCs w:val="28"/>
          <w:rtl/>
        </w:rPr>
        <w:t xml:space="preserve">فبايعه الناس وهو لها كاره وكان اول من بايعه طلحة والزبیر، ثم صحابته الذي كان اولهم مالك الاشتر</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وخیر دليل على ملازمة أصحاب الإمام علي (علیه السلام) له في السلم والحرب هو ان بيعته تمت في دار احدهم وهو عمر بن محصن</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سمع حذيفة بن اليمان خبر تولية الإمام علي (علیه السلام) وكان حذيفة (مريضاً) وهو على المدائن. قال: احملوني، فوضع على المنبر، ونادى بالصلاة الجامعة فأثنى على الله وحمده، وقال: ايها الناس بايعوا علياً- وعليكم بتقوى الله- بايعوه وانصروه وآزروه فوالله انه لعلى الحق اخراً واولاً وانه لخیر من مضى بعد نبيكم ومن بقي إلى يوم القيامة ثم قال: اللهم اشهد اني بايعت علياً، ثم اوصى ولديه ان يكونا مع الإمام علي (علیه السلام) ثم مات حذيفة بعد ذلك بسبعة أيام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عبرّ بعض صحابة الإمام عن فرحهم بذلك فقد قال صعصعة بن صوحان للإمام علي حین بايعه: يا أمیر المؤمنین لقد زِنْتَ الخلافة وما زانتك، ورفعتها وما رفعتك وهي إليك أحوج منك اليها، وكذلك كان ثابت بن قيس الذي قال: والله يا أمیر المؤمنین لئن سبقوك في الولاية فما يقدمونك في الدين وكنت لا يخفى موضعك ولا يجهل مكانك، يحتاجون إليك فيما يعملون وما احتجت أحداً مع علمك، ثم قام خزيمة ذو الشهادتين وقال: يا أمیر المؤمنین: ما وجدنا لأمرنا هذا غیرك أنت أقدم الناس إيماناً وأعلمهم بالله وأولى المؤمنین برسوله</w:t>
      </w:r>
      <w:r>
        <w:rPr>
          <w:rStyle w:val="FootnoteReference"/>
        </w:rPr>
        <w:footnoteReference w:id="548"/>
      </w:r>
      <w:r>
        <w:rPr>
          <w:rFonts w:ascii="IRNazanin" w:hAnsi="IRNazanin" w:eastAsia="IRNazanin" w:cs="IRNazanin"/>
          <w:lang w:bidi="fa-IR"/>
          <w:color w:val="111111"/>
          <w:sz w:val="28"/>
          <w:szCs w:val="28"/>
          <w:rtl/>
        </w:rPr>
        <w:t xml:space="preserve">ثم انشد</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نحن بايعنا علياً فحسبنا ابو حسن مما نخاف من الفتن وجدناه أولى الناس بالناس انه اطبّ قريش بالكتاب وبالسنن وخطب مالك الأشتر بالناس فقال: ايها الناس هذا وصي الأوصياء ووارث علم الأنبياء، العظيم البلاء، الحسن الفناء الذي شهد له كتاب الله بالإيمان ورسوله بجنة الرضوان من كملت فيه الفضائل ولم يشك في سابقته وعلمه وفضله الأواخر ولا الاوائل</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عمار بن ياسر فقد وضح وجهة نظره في بيعة الإمام علي حينما علم ان المغیرة بن شعبة لم يبايع، اذ اقبل إليه وقال: معاذ الله يا مغیرة تقعد اعمى بعد ان كنت بصیراً، يغلبك من غلبته ويسبقك من سبقته، انظر ما ترى وما تقول وما تفعل فأما انا فلا اكون إلا في الرعيل الأول</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ووصفه هنا مبايعي الإمام علي (علیه السلام) وصحابته وأنصاره والسالكين طريقه بالرعيل الأول هو خیر دليل على إيمانه بقضية الإمام علي (علیه السلام) وأحقيته بالخلافة وجدارته بها وأهليته لها.</w:t>
      </w:r>
    </w:p>
    <w:p>
      <w:pPr>
        <w:pStyle w:val="BookText"/>
      </w:pPr>
      <w:r>
        <w:rPr>
          <w:rFonts w:ascii="Amiri" w:hAnsi="Amiri" w:eastAsia="Amiri" w:cs="Amiri"/>
          <w:lang w:bidi="ar-SA"/>
          <w:color w:val="111111"/>
          <w:sz w:val="28"/>
          <w:szCs w:val="28"/>
          <w:rtl/>
        </w:rPr>
        <w:t xml:space="preserve">وقد عبّر هاشم بن عتبة عن اعتزازه بذلك و انصياعه لأمر الإمام علي وانه أحق بنفسه منه بقوله: لي شمالي ويميني لعلي، وانشد في ذلك شعراً</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قيس بن سعد على مصر لما بلغه خبر تولي الإمام علي (علیه السلام) الخلافة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فحمد الله وعمل على اخذ البيعة من أهل مصر للإمام علي وخطب بالناس قائلاً: الحمد لله الذي جاء بالحق وأمات الباطل وكبت الظالمین، ايها الناس انّا قد بايعنا خیر من نعلم بعد نبينا محمد (صلی الله علیه و آله) فقوموا ايها الناس بايعوا علی كتاب الله وسنة رسوله (صلی الله علیه و آله)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عبدالله بن عباس في البصرة فخطب بالناس على منبرها قائلاً: اللهم انصر علياً أنه على الحق- وقيل ان اول خليفة دعي له على المنابر كان علي بن أبي طالب (صلی الله علیه و آله) وكان من دعا له هو عبدالله بن عباس على منبر مسجد البصرة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كان عدي بن حاتم من الملازمین للإمام علي (علیه السلام) المؤيدين له في جميع آرائه وادواره ومواقفه المدافعین عنه المتفانین في ذلك، فقد اشترك عدي في حروب علي (علیه السلام) جميعها واوصى اولاده ان يكونوا معه فكانوا من سيوف جيش الإمام وقد استشهد منهم اربعة بین يدي الإمام (علیه السلام) في حروبه وهم ظريف والطرماح ويزيد وعبدالله، ويقال: ان احد بنيه وهو طرفة مال عن الحق ولحق بمعاوية فدعا عدي عليه وحرض عليه وخرج في طلبه وحذر الناس منه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 ذلك يدل على مؤازرة صحابة الإمام علي (علیه السلام) له ومعرفتهم بحقه ورغبتهم بتعريف الناس بذلك، كلا سنحت لهم الفرصة.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2" w:name="pg8465_66608"/>
    <w:bookmarkEnd w:id="62"/>
    <w:p>
      <w:pPr>
        <w:pStyle w:val="Heading3"/>
      </w:pPr>
      <w:bookmarkStart w:id="176" w:name="_Toc92"/>
      <w:r>
        <w:t>حرب الجمل</w:t>
      </w:r>
      <w:bookmarkEnd w:id="176"/>
    </w:p>
    <w:p>
      <w:pPr>
        <w:pStyle w:val="BookText"/>
      </w:pPr>
      <w:r>
        <w:rPr>
          <w:rFonts w:ascii="IRNazanin" w:hAnsi="IRNazanin" w:eastAsia="IRNazanin" w:cs="IRNazanin"/>
          <w:lang w:bidi="fa-IR"/>
          <w:color w:val="111111"/>
          <w:sz w:val="28"/>
          <w:szCs w:val="28"/>
          <w:rtl/>
        </w:rPr>
        <w:t xml:space="preserve">من الاحداث الخطیرة التي شهدتها الدولة العربية الإسلامية هي معركة الجمل التي تعد اول حرب حدثت بین المسلمين انفسهم، وكان ذلك اثر مقتل بن عفان (24- 35ه) اذ اضطربت الاوضاع في المدينة المنورة وبقيت بدون سلطة سياسية-مما ادى إلى تدافع الصحابة لبيعة الإمام علي</w:t>
      </w:r>
      <w:r>
        <w:rPr>
          <w:rStyle w:val="FootnoteReference"/>
        </w:rPr>
        <w:footnoteReference w:id="556"/>
      </w:r>
      <w:r>
        <w:rPr>
          <w:rFonts w:ascii="IRNazanin" w:hAnsi="IRNazanin" w:eastAsia="IRNazanin" w:cs="IRNazanin"/>
          <w:lang w:bidi="fa-IR"/>
          <w:color w:val="111111"/>
          <w:sz w:val="28"/>
          <w:szCs w:val="28"/>
          <w:rtl/>
        </w:rPr>
        <w:t xml:space="preserve">.وبعد ذلك طلب كل من طلحة والزبیر أن يوليهما الإمام الكوفة لطلحة والبصرة للزبیر فرفض ذلك، فاستأذناه في الذهاب للعمرة-فعرّفهما بما ينويان من غدرة وليس عمرة-ولم يمنعهما من ترك المدينة، وبعد ان خرجا التقيا بالسيدة عائشة أم المؤمنین في طريق عودتها من العمرة، واخبراها بمقتل عثمان، وكانت ممن يبغضه ففرحت لمقتله ولكنها استاءت من مبايعة الإمام علي من قبل الناس وخلافة رسول الله في المسلمين، فنادت بدم عثمان وعادت برفقتهم لطلب النصرة على قتلة عثمان من القبائل التي تقطنها</w:t>
      </w:r>
      <w:r>
        <w:rPr>
          <w:rStyle w:val="FootnoteReference"/>
        </w:rPr>
        <w:footnoteReference w:id="557"/>
      </w:r>
      <w:r>
        <w:rPr>
          <w:rFonts w:ascii="IRNazanin" w:hAnsi="IRNazanin" w:eastAsia="IRNazanin" w:cs="IRNazanin"/>
          <w:lang w:bidi="fa-IR"/>
          <w:color w:val="111111"/>
          <w:sz w:val="28"/>
          <w:szCs w:val="28"/>
          <w:rtl/>
        </w:rPr>
        <w:t xml:space="preserve">. ثم سار المتمردون على الخليفة يدّعون المطالبة بدم عثمان، إلى البصرة، وكان عثمان بن حنيف خرج في أصحابه إلى طلحة والزبیر فناشدهم الله والاسلام، وذكرهما ببيعتهما للإمام علي (علیه السلام) فقالا له: نطلب بدم عثمان !، فقال لها: ما انتما وعثمان؟ اين بنوه؟ اين بنو عمه؟ الذين هم احق به منكم، كلا والله لكنكما حسدتما علياً (علیه السلام) حيث اجتمع الناس عليه، وكنتما ترجوان هذا الأمر وتعملان له، وهل كان احد اشد على عثمان منكا؟ فشتماه شتماً قبيحاً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وضربوه ونتفوا لحيته واخرجوه من البصرة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ان وصل الخبر إلى الإمام علي (علیه السلام) حتى سار بمجموعة من المهاجرين والانصار إلى البصرة؛ ولما وصلها انضم إليه بعض أهلها في حین انضمت مجموعة اخرى إلى أصحاب الجمل، اما أهل الكوفة فكانوا جميعا في عسكر علي (علیه السلام)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لصحابة الإمام علي (علیه السلام) الدور المشرف فيها، فقد أرسلت السيدة عائشة إلى زيد بن صوحان كتاباً جاء فيه: (من أم المؤمنین عائشة بنت أبي بكر زوجة رسول الله (صلی الله علیه و آله) إلى ابنها الخالص زيد بن صوحان، سلام عليك، أمابعد فإن أباك كان رأسا في الجاهلية وسيداً في الإسلام، وإنك بمنزلة أبيك وقد بلغك الذي كان في الإسلام من مصاب عثمان بن عفان، ونحن قادمون عليك، والعيان لك أشفى من الخبر، فإذا أتاك كتابي هذا فاقدم فانصرنا على أمرنا هذا، فإن لم تفعل فثبط الناس عن علي بن أبي طالب، وكن مكانك حتى يأتيك أمري والسلام)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 عليها زيد قائلاً: أما بعد فإن الله أمرك بأمر وأمرنا بأمر، أمرك أن تقري في بيتك وأمرنا أن نقاتل الناس حتى لا تكون فتنة، فتركتِ ما امرك الله به وأمرتِنا بترك ما أمرنا به، فأمرك عندنا غیر مطاع، وكتابك غیر مجاب، وأنا ابنك المخلص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اعتزلتِ هذا الأمر وإلا فأنا ممن نابذكِ</w:t>
      </w:r>
      <w:r>
        <w:rPr>
          <w:rStyle w:val="FootnoteReference"/>
        </w:rPr>
        <w:footnoteReference w:id="561"/>
      </w:r>
      <w:r>
        <w:rPr>
          <w:rFonts w:ascii="IRNazanin" w:hAnsi="IRNazanin" w:eastAsia="IRNazanin" w:cs="IRNazanin"/>
          <w:lang w:bidi="fa-IR"/>
          <w:color w:val="111111"/>
          <w:sz w:val="28"/>
          <w:szCs w:val="28"/>
          <w:rtl/>
        </w:rPr>
        <w:t xml:space="preserve">ثم التحق بعلي (علیه السلام) وقاتل معه في الجمل حتى استشهد</w:t>
      </w:r>
      <w:r>
        <w:rPr>
          <w:rStyle w:val="FootnoteReference"/>
        </w:rPr>
        <w:footnoteReference w:id="562"/>
      </w:r>
      <w:r>
        <w:rPr>
          <w:rFonts w:ascii="IRNazanin" w:hAnsi="IRNazanin" w:eastAsia="IRNazanin" w:cs="IRNazanin"/>
          <w:lang w:bidi="fa-IR"/>
          <w:color w:val="111111"/>
          <w:sz w:val="28"/>
          <w:szCs w:val="28"/>
          <w:rtl/>
        </w:rPr>
        <w:t xml:space="preserve">فقال فيه أمیر المؤمنین: رحمك الله يا زيد كنت خفيف المؤونة عظيم المعونة)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الوقت نفسه الذي كتبت فيه السيدة عائشة لزيد فإنها كتبت لأخيه صعصعة بن صوحان كتاباً جاء فيه: (ان اكر سيفك واجلس بيتك، فكتب اليها قائلاً، أتاني كتابك تأمريني فيه بما أمرك الله من القرار في البيت وترك الفساد، فاتقي الله وارجعي إلى البيت الذي امرت، وانا في اثر كتابي خارج مع علي، فالقرار في البيت فعل من ضربت الصفائح عى هودجها تتقي السهام بها)</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وصل علي (علیه السلام) إلى ذي قار كان صعصعة هو الرسول الذي أرسله الإمام علي (علیه السلام) إلى طلحة والزبیر وعائشة فخوفهم مما صنعوه وقبح ما ارتكبوه ووعظهم ودعاهم للطاعة إلا أنهم لم يستجيبوا، حتى ان طلحة تهكم به قائلاً: الآن حین عضت ابن أبي طالب الحرب ترفّق لنا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اندلعت الحرب كان من فرسانها الشجعان، وكذلك فانه خسر في الجمل أخويه زيداً وسيحان اللذين كانا من خطبائها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وثمة دور سياسي لبعض أصحاب الإمام علي (علیه السلام) في معركة الجمل قبل دورهم العسكري العظيم، فقد ارسل مالك الاشتر رسالة إلى السيدة عائشة يحذرها فيها من محاربة الإمام علي (علیه السلام)، جاء فيها: (أما بعد فإنك ظعينة رسول الله (صلی الله علیه و آله) وقد امرك ان تقري في بيتك، فإن فعلت فهو خیر لك وإن أبيت إلا أن تأخذي منسأتك</w:t>
      </w:r>
      <w:r>
        <w:rPr>
          <w:rStyle w:val="FootnoteReference"/>
        </w:rPr>
        <w:footnoteReference w:id="567"/>
      </w:r>
      <w:r>
        <w:rPr>
          <w:rFonts w:ascii="Amiri" w:hAnsi="Amiri" w:eastAsia="Amiri" w:cs="Amiri"/>
          <w:lang w:bidi="ar-SA"/>
          <w:color w:val="111111"/>
          <w:sz w:val="28"/>
          <w:szCs w:val="28"/>
          <w:rtl/>
        </w:rPr>
        <w:t xml:space="preserve">وتلقي جلبابك وتبدي الناس شعيرتك، قاتلتك حتى اردك إلى بيتك والموضع الذي يرضاه لك ربك، إلا ان السيدة عائشة لم تقتنع بذلك وردت عليه رداً قاسياً)</w:t>
      </w:r>
      <w:r>
        <w:rPr>
          <w:rStyle w:val="FootnoteReference"/>
        </w:rPr>
        <w:footnoteReference w:id="568"/>
      </w:r>
      <w:r>
        <w:rPr>
          <w:rFonts w:ascii="IRNazanin" w:hAnsi="IRNazanin" w:eastAsia="IRNazanin" w:cs="IRNazanin"/>
          <w:lang w:bidi="fa-IR"/>
          <w:color w:val="111111"/>
          <w:sz w:val="28"/>
          <w:szCs w:val="28"/>
          <w:rtl/>
        </w:rPr>
        <w:t xml:space="preserve">، فلما قامت الحرب كان الاشتر في طليعة فرسانها الشجعان والأبطال المشهورين، إذ تبارز هو وابن الزبیر فتماسكا،وكان ابن الزبیر أيضا من الأبطال فجعلا يصعد أحدهما صدر الآخر حتى يئس عبدالله بن الزبیر من نفسه فجعل يقول:</w:t>
      </w:r>
    </w:p>
    <w:p>
      <w:pPr>
        <w:pStyle w:val="BookText"/>
      </w:pPr>
      <w:r>
        <w:rPr>
          <w:rFonts w:ascii="IRNazanin" w:hAnsi="IRNazanin" w:eastAsia="IRNazanin" w:cs="IRNazanin"/>
          <w:lang w:bidi="fa-IR"/>
          <w:color w:val="111111"/>
          <w:sz w:val="28"/>
          <w:szCs w:val="28"/>
          <w:rtl/>
        </w:rPr>
        <w:t xml:space="preserve">اقتلاني و مالكاً واقتلا مالكاً معي حتى افلت منه ابن الزبیر وبه من مالك ضربات،ثم قال عبدالله بعدها: لاقيت الأشتر النخعي يوم الجمل فما ضربته ضربة حتى ردها ستا أو سبعاً ثم أخذ برجلي وألقاني في خندق وقال: والله لولا قرابتك لرسول الله (صلی الله علیه و آله) ما تركت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عضوا منك يجتمع إلى عضو ابداً</w:t>
      </w:r>
      <w:r>
        <w:rPr>
          <w:rStyle w:val="FootnoteReference"/>
        </w:rPr>
        <w:footnoteReference w:id="569"/>
      </w:r>
      <w:r>
        <w:rPr>
          <w:rFonts w:ascii="IRNazanin" w:hAnsi="IRNazanin" w:eastAsia="IRNazanin" w:cs="IRNazanin"/>
          <w:lang w:bidi="fa-IR"/>
          <w:color w:val="111111"/>
          <w:sz w:val="28"/>
          <w:szCs w:val="28"/>
          <w:rtl/>
        </w:rPr>
        <w:t xml:space="preserve">. وكذلك يذكر ان السيدة عائشة اعطت من بشرها بإفلات ابن اختها عبدالله بن الزبیر من الأشتر عشرة آلاف درهم لأنها كانت قد يئست منه حيث علمت بمنازلته لمالك</w:t>
      </w:r>
      <w:r>
        <w:rPr>
          <w:rStyle w:val="FootnoteReference"/>
        </w:rPr>
        <w:footnoteReference w:id="570"/>
      </w:r>
      <w:r>
        <w:rPr>
          <w:rFonts w:ascii="IRNazanin" w:hAnsi="IRNazanin" w:eastAsia="IRNazanin" w:cs="IRNazanin"/>
          <w:lang w:bidi="fa-IR"/>
          <w:color w:val="111111"/>
          <w:sz w:val="28"/>
          <w:szCs w:val="28"/>
          <w:rtl/>
        </w:rPr>
        <w:t xml:space="preserve">. وكذلك خاطب عمار بن ياسر السيدة عائشة مسدياً لها النصح ومذكراً إياها ببعض الأمور، فقال: أنشدك بالله الذي أنزل الكتاب على رسوله (صلی الله علیه و آله) أتعلمن أن رسول الله (صلی الله علیه و آله) جعل علياً وصياً عى أهله، قالت: اللهم نعم، قال لها: فلمَ تقاتلينه؟ قالت: أطلب بدم عثمان</w:t>
      </w:r>
      <w:r>
        <w:rPr>
          <w:rStyle w:val="FootnoteReference"/>
        </w:rPr>
        <w:footnoteReference w:id="571"/>
      </w:r>
      <w:r>
        <w:rPr>
          <w:rFonts w:ascii="Amiri" w:hAnsi="Amiri" w:eastAsia="Amiri" w:cs="Amiri"/>
          <w:lang w:bidi="ar-SA"/>
          <w:color w:val="111111"/>
          <w:sz w:val="28"/>
          <w:szCs w:val="28"/>
          <w:rtl/>
        </w:rPr>
        <w:t xml:space="preserve">ثم التحم القتال وكان عمار من أبطال أنصار علي</w:t>
      </w:r>
      <w:r>
        <w:rPr>
          <w:rStyle w:val="FootnoteReference"/>
        </w:rPr>
        <w:footnoteReference w:id="572"/>
      </w:r>
      <w:r>
        <w:rPr>
          <w:rFonts w:ascii="IRNazanin" w:hAnsi="IRNazanin" w:eastAsia="IRNazanin" w:cs="IRNazanin"/>
          <w:lang w:bidi="fa-IR"/>
          <w:color w:val="111111"/>
          <w:sz w:val="28"/>
          <w:szCs w:val="28"/>
          <w:rtl/>
        </w:rPr>
        <w:t xml:space="preserve">، وكان يهتف: والله لو قاتلونا حتى يبلغونا سعفات هجر فأنا أعرف أننا على الحق وأنهم على الباطل، وحينما فرغ المسلمون من الجمل التقى عمار بن ياسر بالسيدة عائشة فقال لها: يا أم المؤمنین ما أبعد هذا المسیر من العهد الذي عهد إليك، قالت: أبو اليقضان!؟ قال: نعم، قالت: والله إنك ما علمت قوال بالحق. قال: الحمد لله الذي قضى لي على لسانك</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فإن أبا الأسود الدؤلي التقى بالسيدة عائشة وطلحة قبل وصولهما إلى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البصرة وعرف ما يرغبان به من دون ان يوضح لهما رايه، حتى انهما كانا يحاولان كسبه إلى صفهما فقد قالت له السيدة عائشة: (يا أبا الأسود اياك ان يقودك الهوى إلى النار) والترفق به، فلم يمل عن الحق وما كان منه الا ان سارع لتحذير عثمان بن حنيف من قدوم جيش الجمل البصرة قائلاً له: يا ابن حنيف قد اتيت فأنفر</w:t>
      </w:r>
      <w:r>
        <w:rPr>
          <w:rStyle w:val="FootnoteReference"/>
        </w:rPr>
        <w:footnoteReference w:id="574"/>
      </w:r>
      <w:r>
        <w:rPr>
          <w:rFonts w:ascii="IRNazanin" w:hAnsi="IRNazanin" w:eastAsia="IRNazanin" w:cs="IRNazanin"/>
          <w:lang w:bidi="fa-IR"/>
          <w:color w:val="111111"/>
          <w:sz w:val="28"/>
          <w:szCs w:val="28"/>
          <w:rtl/>
        </w:rPr>
        <w:t xml:space="preserve">وطاعن القوم وجالد واصبر و أبرز لهم وشمّر</w:t>
      </w:r>
      <w:r>
        <w:rPr>
          <w:rStyle w:val="FootnoteReference"/>
        </w:rPr>
        <w:footnoteReference w:id="575"/>
      </w:r>
      <w:r>
        <w:rPr>
          <w:rFonts w:ascii="IRNazanin" w:hAnsi="IRNazanin" w:eastAsia="IRNazanin" w:cs="IRNazanin"/>
          <w:lang w:bidi="fa-IR"/>
          <w:color w:val="111111"/>
          <w:sz w:val="28"/>
          <w:szCs w:val="28"/>
          <w:rtl/>
        </w:rPr>
        <w:t xml:space="preserve">. ثم كان بعدها يدور بين المقاتلین في المعركة (الجمل) وينشد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عليا لكم مصحر يماثله الأسد الأسود أما أنه أول العابدين بمكة والله لا يعبد فقد كان من المخلصین للإمام علي (علیه السلام) وأل بيته وأبطال جنده الصابرين الصادقین الذين لم يكتنفوا بتفانيهم في الدفاع عنه فحسب، وإنما في تحريض الناس على ركوب طريق الإمام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السيدة عائشة لما قدمت البصرة أرسلت إلى الأحنف بن قيس تترفق به وتستميله إلى جانبها فأبى عليها ثم ارسلت إليه تستقدمه عليها فأتاها، فقالت ويحك يا احنف بمَ تعتذر إلى الله بتركك جهاد قتلة أمیر المؤمنین عثمان؟! أمنِ قلة عدد أو انك لا تطاع في العشیرة؟، فقال: يا أم المؤمنین ما كبرت السن ولا طال العهد، وان عهدي بك عام أول تقولین فيه وتنالین منه، قالت ويحك يا احنف انهم ماصوه موص الاناء ثم قتلوه، قال: يا أم المؤمنین اني آخذ برأيك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راضية وأدعه وأنت ساخطة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انه اتى طلحة فقال: يا أبا محمد ما الذي اقدمك وما الذي اشخصك، وما تريد؟ فقال: قتلوا عثمان! قال: مررت بك عام اول بالمدينة، وانا اريد العمرة وقد جمع الناس على قتل عثمان ورمي الحجارة وحيل بينه وبین الماء فقلت لكم: انكم أصحاب محمد (صلی الله علیه و آله) لو تشاؤون ان تردوا عنه فعلتم، فقلت انت: انه دبّر فأدبر، فقلت لك: فإلى من؟ فقلت لي: إلى علي بن أبي طالب (علیه السلام)</w:t>
      </w:r>
      <w:r>
        <w:rPr>
          <w:rStyle w:val="FootnoteReference"/>
        </w:rPr>
        <w:footnoteReference w:id="579"/>
      </w:r>
      <w:r>
        <w:rPr>
          <w:rFonts w:ascii="IRNazanin" w:hAnsi="IRNazanin" w:eastAsia="IRNazanin" w:cs="IRNazanin"/>
          <w:lang w:bidi="fa-IR"/>
          <w:color w:val="111111"/>
          <w:sz w:val="28"/>
          <w:szCs w:val="28"/>
          <w:rtl/>
        </w:rPr>
        <w:t xml:space="preserve">، ثم ردّ الاحنف إلى السيدة عائشة وقال لها: هل عهد اليك رسول الله (صلی الله علیه و آله) هذا المسیر؟ فقالت: اللهم لا، قال: فهل وجدتهِ في شي من كتاب الله؟ فقالت: ما نقرأ إلا ما تقرأون، قال: فهل رأيت رسول الله (صلی الله علیه و آله) استعان بشيء من نسائه اذ كان في قلة والمشركون في كثرة؟ قالت: اللهم لا، فقال: فإذاً لا ذنب لنا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عبدالله بن عباس فقد كان ممن ناقش السيدة عائشة قبل المعركة محاولا ان يثنيها عن رأيها، فقالت له: (لا طاقة لي بحجج علي) فقال بن عباس: (لا طاقة لك بحجج المخلوق فكيف طاقتك بحجج الخالق)</w:t>
      </w:r>
      <w:r>
        <w:rPr>
          <w:rStyle w:val="FootnoteReference"/>
        </w:rPr>
        <w:footnoteReference w:id="581"/>
      </w:r>
      <w:r>
        <w:rPr>
          <w:rFonts w:ascii="Amiri" w:hAnsi="Amiri" w:eastAsia="Amiri" w:cs="Amiri"/>
          <w:lang w:bidi="ar-SA"/>
          <w:color w:val="111111"/>
          <w:sz w:val="28"/>
          <w:szCs w:val="28"/>
          <w:rtl/>
        </w:rPr>
        <w:t xml:space="preserve">إلا أن ابن عباس كسابقيه ممن حاول الوصول إلى حل سلمي مع أصحاب الجمل، ولم يصل إلى نتيجة،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قامت حرب الجمل فإنه كان على مقدمة جند الإمام علي (علیه السلام) وقيل انه كان على الميمنة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جارية بن قدامة ممن طلب من السيدة عائشة العدول عن القتال والعودة من حيث اتت فقد قال لها قبل بدء الحرب: (لقتل عثمان اهون من خروجك من بيتك على هذا الجمل الملعون وعرضة للساح، وقد كان لك من الله ستر وحرمة فأبحت سترك وهتكت حرمتك، ان كنت قد اتيت طائعة فارجعي إلى منزلك وان كنت قد اتيتنا مكرهة فاستعيني بالناس)</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أسهم الموسرون من صحابة الإمام علي (علیه السلام) بتوفیر الدعم المالي لإخوانهم المقاتلین لتلبية احتياجاتهم كالساح والمؤونة، إذ قام عمرو بن محصن بتجهيز الإمام علي (علیه السلام) بمائة ألف درهم في مسیره إلى حرب الجمل</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أبو رافع فإنه حین سمع بالاستعدادات لحرب الجمل وكان بالمدينة وهو شيخ كبیر، باع داره وأرضا له، وخرج وأولاده لنصرة أمیر المؤمنین بالمال والنفس، إلا أنه لم يصل البصرة إلا وقد كانت حرب الجمل قد انتهت وترك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(علیه السلام) البصرة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وعمل جماعة من صحابة الإمام علي (علیه السلام) على تأجيج الروح الحماسية في عسكر الإمام عن طريق الخطب وإلقاء الأشعار، ومن أولئك سعيد بن قيس الهمذاني الذي كان يقود خيل الميسرة ويرتجز بقوله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أية حرب أضرمت نيرانها وكسرت یوم الوغى جيرانها قل للوصي أقبلت قحطانها فأدع بها تكفيكها حمدانها هم بنوها وهم اخوانها وكذلك فإن أبا الهيثم مالك بن التيهان خطب في العسكر ثم صال وانشد قائلاً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للزبير وقل لطلحة اننا نحن الذين شعارنا الانصار نحن الذين رأت قريش فعلنا يوم القليب أولئك الكفار كنا شعار نبينا ودثاره فداه منا الروح والأبصار ان الوصي امامنا وولينا برح الخفاء وباحث الاسرار وقد كان لصحابة الإمام علي (علیه السلام) جميعهم دورهم المشرف بین رجال قبائلهم خاصة ورجال المسلمين عامة في حرب الجمل، وجسد ذلك مواقفهم البطولية فيها وبذلهم النفس في سبيل الدين وتضحيتهم بكل ما يملكون في سبيل الدفاع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8465_66617"/>
    <w:bookmarkEnd w:id="63"/>
    <w:p>
      <w:pPr>
        <w:pStyle w:val="BookText"/>
      </w:pPr>
      <w:r>
        <w:rPr>
          <w:rFonts w:ascii="IRNazanin" w:hAnsi="IRNazanin" w:eastAsia="IRNazanin" w:cs="IRNazanin"/>
          <w:lang w:bidi="fa-IR"/>
          <w:color w:val="111111"/>
          <w:sz w:val="28"/>
          <w:szCs w:val="28"/>
          <w:rtl/>
        </w:rPr>
        <w:t xml:space="preserve">عن حقوق أمیر المؤمنین علي (علیه السلام)، ودل عى ذلك استقتالهم في حرب الجمل طلبا لإحدى الحسنيين النصر أو الشهادة التي تمنوها لهم ولمن احبوا خلف الإمام علي (علیه السلام) ومن أولئك ثابت بن قيس، وحكيم بن جبلة،و قيس بن سعد، ومعقل بن قيس، وسيحان بن صوحان، وعمرو بن الحمق وهاشم بن عتبة المرقال، وعبدالله بن أبي رافع، وابو ايوب، وسليمان بن الصرد، ومحمد بن أبي بكر، وعبدالله بن بديل، وحجر بن عدي وعدي بن حاتم، ومخنف بن سليم</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3"/>
      </w:pPr>
      <w:bookmarkStart w:id="177" w:name="_Toc93"/>
      <w:r>
        <w:t>فتنة ابن الحضرمي</w:t>
      </w:r>
      <w:bookmarkEnd w:id="177"/>
    </w:p>
    <w:p>
      <w:pPr>
        <w:pStyle w:val="BookText"/>
      </w:pPr>
      <w:r>
        <w:rPr>
          <w:rFonts w:ascii="IRNazanin" w:hAnsi="IRNazanin" w:eastAsia="IRNazanin" w:cs="IRNazanin"/>
          <w:lang w:bidi="fa-IR"/>
          <w:color w:val="111111"/>
          <w:sz w:val="28"/>
          <w:szCs w:val="28"/>
          <w:rtl/>
        </w:rPr>
        <w:t xml:space="preserve">عندما سار الإمام علي (علیه السلام) سنة37ه لقتال معاوية بن أبي سفيان في صفین، سار عبدالله بن عباس إلى الكوفة واستخلف على البصرة زياداً (قبل استلحاق معاوية له) فوجه معاوية بن أبي سفيان سنة38ه عبدالله الحضرمي</w:t>
      </w:r>
      <w:r>
        <w:rPr>
          <w:rStyle w:val="FootnoteReference"/>
        </w:rPr>
        <w:footnoteReference w:id="589"/>
      </w:r>
      <w:r>
        <w:rPr>
          <w:rFonts w:ascii="Amiri" w:hAnsi="Amiri" w:eastAsia="Amiri" w:cs="Amiri"/>
          <w:lang w:bidi="ar-SA"/>
          <w:color w:val="111111"/>
          <w:sz w:val="28"/>
          <w:szCs w:val="28"/>
          <w:rtl/>
        </w:rPr>
        <w:t xml:space="preserve">في جماعة إلى البصرة</w:t>
      </w:r>
      <w:r>
        <w:rPr>
          <w:rStyle w:val="FootnoteReference"/>
        </w:rPr>
        <w:footnoteReference w:id="590"/>
      </w:r>
      <w:r>
        <w:rPr>
          <w:rFonts w:ascii="IRNazanin" w:hAnsi="IRNazanin" w:eastAsia="IRNazanin" w:cs="IRNazanin"/>
          <w:lang w:bidi="fa-IR"/>
          <w:color w:val="111111"/>
          <w:sz w:val="28"/>
          <w:szCs w:val="28"/>
          <w:rtl/>
        </w:rPr>
        <w:t xml:space="preserve">فعلم زياد بقدوم ابن الحضرمي فارسل إلى زعماء القبائل يستنجدهم قائلاً: (امنعوني حتى أرسل إلى أمیر المؤمنین علي (علیه السلام) ويأتيني رده)</w:t>
      </w:r>
      <w:r>
        <w:rPr>
          <w:rStyle w:val="FootnoteReference"/>
        </w:rPr>
        <w:footnoteReference w:id="591"/>
      </w:r>
      <w:r>
        <w:rPr>
          <w:rFonts w:ascii="IRNazanin" w:hAnsi="IRNazanin" w:eastAsia="IRNazanin" w:cs="IRNazanin"/>
          <w:lang w:bidi="fa-IR"/>
          <w:color w:val="111111"/>
          <w:sz w:val="28"/>
          <w:szCs w:val="28"/>
          <w:rtl/>
        </w:rPr>
        <w:t xml:space="preserve">، ووصلت انباء ذلك إلى ابن عباس فأبلغ الإمام علياً (علیه السلام) فأرسل أعن بن ضبيعة فقتل،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4" w:name="pg8465_66618"/>
    <w:bookmarkEnd w:id="64"/>
    <w:p>
      <w:pPr>
        <w:pStyle w:val="BookText"/>
      </w:pPr>
      <w:r>
        <w:rPr>
          <w:rFonts w:ascii="IRNazanin" w:hAnsi="IRNazanin" w:eastAsia="IRNazanin" w:cs="IRNazanin"/>
          <w:lang w:bidi="fa-IR"/>
          <w:color w:val="111111"/>
          <w:sz w:val="28"/>
          <w:szCs w:val="28"/>
          <w:rtl/>
        </w:rPr>
        <w:t xml:space="preserve">فعزز الإمام علي بجارية بن قدامة، الذي قام بجملة من الأمور لتهدئة الأوضاع في البصرة، وكان نتيجة اعمال جارية في البصرة أن أعاد زياداً إلى دار الإمارة، بعد ان كان مستجيراً بالأزديین، وقضى على ابن الحضرمي في سبعين رجلاً من رجاله في الدار التي كانوا فيها، فسمي جارية بعدها ب (المحرق)</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3"/>
      </w:pPr>
      <w:bookmarkStart w:id="178" w:name="_Toc94"/>
      <w:r>
        <w:t>حرب صفين</w:t>
      </w:r>
      <w:bookmarkEnd w:id="178"/>
    </w:p>
    <w:p>
      <w:pPr>
        <w:pStyle w:val="BookText"/>
      </w:pPr>
      <w:r>
        <w:rPr>
          <w:rFonts w:ascii="IRNazanin" w:hAnsi="IRNazanin" w:eastAsia="IRNazanin" w:cs="IRNazanin"/>
          <w:lang w:bidi="fa-IR"/>
          <w:color w:val="111111"/>
          <w:sz w:val="28"/>
          <w:szCs w:val="28"/>
          <w:rtl/>
        </w:rPr>
        <w:t xml:space="preserve">كانت المعركة الثانية بعد استخلاف الإمام علي (علیه السلام) هي معركة صفین سنة37ه، وهي تعد أقوى المعارك التي خاضها الإمام علي (علیه السلام) ضد معاوية بن أبي سفيان الذي اعلن العصيان في الشام وجمع من حوله جنده الشاميين مغدقاً عليهم الهدايا والهبات</w:t>
      </w:r>
      <w:r>
        <w:rPr>
          <w:rStyle w:val="FootnoteReference"/>
        </w:rPr>
        <w:footnoteReference w:id="593"/>
      </w:r>
      <w:r>
        <w:rPr>
          <w:rFonts w:ascii="IRNazanin" w:hAnsi="IRNazanin" w:eastAsia="IRNazanin" w:cs="IRNazanin"/>
          <w:lang w:bidi="fa-IR"/>
          <w:color w:val="111111"/>
          <w:sz w:val="28"/>
          <w:szCs w:val="28"/>
          <w:rtl/>
        </w:rPr>
        <w:t xml:space="preserve">وتعسرّ على الإمام علي (علیه السلام) الوصول إلى حلول سلمية لذلك، فقد اصرّ معاوية على عدم الاعتراف بشرعية خلافته واتهمه بأن له يداً في قتل الخليفة عثمان، في حین ان الإمام علي كان يوصل الماء بنفسه لبيت عثمان، حین حاصره الثائرون عليه، اضافة إلى تكليفه الحسنين (علیه السلام) بحراسته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تعذر على الإمام علي (علیه السلام) الوصول إلى حل سلمي رغم الرسائل التي دارت بينه وبین معاوية ومحاولات بعض صحبه الاصلاح، كعبيدة السلماني، الذي حاول جاهداً الإصلاح ففشل</w:t>
      </w:r>
      <w:r>
        <w:rPr>
          <w:rStyle w:val="FootnoteReference"/>
        </w:rPr>
        <w:footnoteReference w:id="595"/>
      </w:r>
      <w:r>
        <w:rPr>
          <w:rFonts w:ascii="IRNazanin" w:hAnsi="IRNazanin" w:eastAsia="IRNazanin" w:cs="IRNazanin"/>
          <w:lang w:bidi="fa-IR"/>
          <w:color w:val="111111"/>
          <w:sz w:val="28"/>
          <w:szCs w:val="28"/>
          <w:rtl/>
        </w:rPr>
        <w:t xml:space="preserve">، لم يجد الإمام (علیه السلام) بدّاً من السیر بجيشه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معاوية، فجمع أصحابه وشيعته وقال: اما بعد فإنكم ميامین الرأي، مراجيح الحلم، مقاويل بالحق مباركوا الفعل والأمر، وقد اردنا المسیر إلى عدونا وعدوكم، فأشیروا علينا برأيكم فوافقوه الرأي</w:t>
      </w:r>
      <w:r>
        <w:rPr>
          <w:rStyle w:val="FootnoteReference"/>
        </w:rPr>
        <w:footnoteReference w:id="596"/>
      </w:r>
      <w:r>
        <w:rPr>
          <w:rFonts w:ascii="IRNazanin" w:hAnsi="IRNazanin" w:eastAsia="IRNazanin" w:cs="IRNazanin"/>
          <w:lang w:bidi="fa-IR"/>
          <w:color w:val="111111"/>
          <w:sz w:val="28"/>
          <w:szCs w:val="28"/>
          <w:rtl/>
        </w:rPr>
        <w:t xml:space="preserve">وشدّوا من أزره، فقد قام عمرو بن الحمق قبل المسیر لمعاوية خطيبا في جيش الإمام علي (علیه السلام) فقال (والله إني ما بايعت عليا ولا اجبته على قرابة بيني وبينه، ولا ارادة مال يؤتينيه أو سلطان يرفع به ذكري ولكني اجبته بخصال خمس: انه ابن عم رسول الله واول من امن به وزوج سيدة نساء العالمین فاطمة بنت محمد (صلی الله علیه و آله) ووصيه أبو الذرية التي بقيت فينا من رسول الله، واعظم المهاجرين سهما في الجهاد، فلو اني كلفت بنقل الجبال الرواسي ونزح البحور الطوامي، حتى يأتي عليّ يومي في امر اقوي به ولايته وأهین به عدوه، ما رأيت اني قد اديت فيه كل الذي يحق عليَّ من حقه)، فأثنى عليه الإمام علي (علیه السلام) ودعا له بقوله: اللهم نور قلبه بالتقى واهده إلى صراطك المستقيم، ليت في جندي مئة مثلك، فقال حجر بن عدي، اذاً والله صح جندك وقلّ فيهم من يغشك</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قام عمار بن ياسر فقال: يا أمیر المؤمنین اشخص بنا لقتالهم قبل استعار نارهم فإن ردوا إلى الحق سعدوا وإن أبوا إلا حربنا فوالله إن سفك دمائهم والجد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جهادهم لقربة عند الله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وتحدث بمثل ذلك قيس بن عبادة، وطلب من الإمام الاسراع بهم لمواجهة معاوية وجنده، وتلاه مالك الاشتر مؤيداً لهم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وتوالت الآراء بتأييد السیر لمواجهة جند الشام ومعاوية</w:t>
      </w:r>
      <w:r>
        <w:rPr>
          <w:rStyle w:val="FootnoteReference"/>
        </w:rPr>
        <w:footnoteReference w:id="600"/>
      </w:r>
      <w:r>
        <w:rPr>
          <w:rFonts w:ascii="IRNazanin" w:hAnsi="IRNazanin" w:eastAsia="IRNazanin" w:cs="IRNazanin"/>
          <w:lang w:bidi="fa-IR"/>
          <w:color w:val="111111"/>
          <w:sz w:val="28"/>
          <w:szCs w:val="28"/>
          <w:rtl/>
        </w:rPr>
        <w:t xml:space="preserve">فسار جند الإمام علي (علیه السلام) برفقته حتى تقابلوا مع جند معاوية بالقرب من صفین، ولم تجد نفعاً محاولات درء القتال فتقدم عسكر الإمام (علیه السلام) للقتال وكانت الراية بيد هاشم المرقال</w:t>
      </w:r>
      <w:r>
        <w:rPr>
          <w:rStyle w:val="FootnoteReference"/>
        </w:rPr>
        <w:footnoteReference w:id="601"/>
      </w:r>
      <w:r>
        <w:rPr>
          <w:rFonts w:ascii="IRNazanin" w:hAnsi="IRNazanin" w:eastAsia="IRNazanin" w:cs="IRNazanin"/>
          <w:lang w:bidi="fa-IR"/>
          <w:color w:val="111111"/>
          <w:sz w:val="28"/>
          <w:szCs w:val="28"/>
          <w:rtl/>
        </w:rPr>
        <w:t xml:space="preserve">. واستبسل في القتال جند الإمام علي (علیه السلام) عامة وصحبه خاصة فقد أدى مالك الأشتر في صفین دوراً بطولياً منقطع النظیر</w:t>
      </w:r>
      <w:r>
        <w:rPr>
          <w:rStyle w:val="FootnoteReference"/>
        </w:rPr>
        <w:footnoteReference w:id="602"/>
      </w:r>
      <w:r>
        <w:rPr>
          <w:rFonts w:ascii="IRNazanin" w:hAnsi="IRNazanin" w:eastAsia="IRNazanin" w:cs="IRNazanin"/>
          <w:lang w:bidi="fa-IR"/>
          <w:color w:val="111111"/>
          <w:sz w:val="28"/>
          <w:szCs w:val="28"/>
          <w:rtl/>
        </w:rPr>
        <w:t xml:space="preserve">وكان لعبد الله بن عباس دور هام في رفع معنويات جند الإمام علي (علیه السلام) من خلال خطبه فيهم وحثهم على القتال</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ودارت المعركة لصالح الإمام علي (علیه السلام) وجنده حتى كان معاوية قاب قوسین أو أدنى من الهزيمة أو الفرار، الا ان عمرو بن العاص قام بمناورة سياسية تمكن بواسطتها من انقاذ موقف معاوية وعسكره حيث أمر الجند برفع المصاحف على اسنة الرماح والرايات والدعوة إلى التحكيم، وقد عرف الإمام علي (علیه السلام) حقيقة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نوايا عمرو بن العاص ومعاوية وطلب من الجند مواصلة القتال، الا ان الأمر التبس عليهم، فألحّوا عليه وقف القتال، واختار الكوفيون أبا موسى الأشعري حكماً دون موافقة الإمام علي</w:t>
      </w:r>
      <w:r>
        <w:rPr>
          <w:rStyle w:val="FootnoteReference"/>
        </w:rPr>
        <w:footnoteReference w:id="604"/>
      </w:r>
      <w:r>
        <w:rPr>
          <w:rFonts w:ascii="IRNazanin" w:hAnsi="IRNazanin" w:eastAsia="IRNazanin" w:cs="IRNazanin"/>
          <w:lang w:bidi="fa-IR"/>
          <w:color w:val="111111"/>
          <w:sz w:val="28"/>
          <w:szCs w:val="28"/>
          <w:rtl/>
        </w:rPr>
        <w:t xml:space="preserve">كما ان البعض رفضوا التحكيم وأنكروه. وهكذا انتهت صفین دون ان تحقق الهدف الذي قامت لأجله وقد كان لأصحاب الإمام علي (علیه السلام) الدور البطولي فيها سواءً في تأييد الإمام (علیه السلام) أو تحفيز الجند أو مناظرتهم للعدو أو قتاله، وهم بذلك عبرّوا عن موقفهم إزاء أمیر المؤمنین علي (علیه السلام) من خال مؤازرته ونصرته... وقد أوضحت معركة صفین لعامة المسلمين أن الإمام علي (علیه السلام) كان على الحق وأن خصمه كان على غیر ذلك، فقد أستشهد في هذه المعركة عمار بن ياسر الذي قال له الرسول (صلی الله علیه و آله: (أنه ستقتلك الفئة الباغية، فبقتل عمار اتضحت الفئة الباغية حتى أن خزيمة كان حاضراً في الجمل ولم يقاتل، وفي صفین لم يقاتل إلاّ بعد أن استشهد عمار، لتيقنه بأن عمار سيقتل مناصراً للحق</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صحابة الإمام علي (علیه السلام) قد تفانوا في القتال من أجل نصرة امامهم واعلاء كلمة الحق ما استطاعوا إلى ذلك سبيلا، سواء بسيوفهم أو بألسنتهم، فقد عاتب سهل بن حنيف الخارجین عن طاعة الإمام علي (علیه السلام) في صفین ومحملاً اياهم نتائج ذلك</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فإن سليمان بن صرد الخزاعي، أقبل على الإمام علي (علیه السلام) في صفین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عندما مال الناس إلى التحكيم وبوجهه جراح من ضربات السيوف فنظر إليه أمیر المؤمنین (علیه السلام) وقرأ قوله تعالى: «فَمِنْهُمْ مَنْ قَضىَ نَحْبَهُ وَمِنْهُمْ مَنْ يَنْتَظِرُ وَمَا بَدَّلُوا تَبْدِيلاً»</w:t>
      </w:r>
      <w:r>
        <w:rPr>
          <w:rStyle w:val="FootnoteReference"/>
        </w:rPr>
        <w:footnoteReference w:id="607"/>
      </w:r>
      <w:r>
        <w:rPr>
          <w:rFonts w:ascii="IRNazanin" w:hAnsi="IRNazanin" w:eastAsia="IRNazanin" w:cs="IRNazanin"/>
          <w:lang w:bidi="fa-IR"/>
          <w:color w:val="111111"/>
          <w:sz w:val="28"/>
          <w:szCs w:val="28"/>
          <w:rtl/>
        </w:rPr>
        <w:t xml:space="preserve">وأنت ممن ينتظر وممن لم يبدلوا، فقال له سليمان بن الصرد: (والله لقد مشيت في المعسكر التمس أعواناً ليعودوا إلى أمرهم الأول فما وجدت إلا قليلا، وما في الناس خیر، وكان سليمان حينها يرأس رجالة الميمنة)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أن بعض الأخوان جمعهم حبهم لعلي ولنصرة الحق فقاتلوا بین يدي الإمام علي (علیه السلام) في صفین، فكما جمع ابناء صوحان زيد وصعصعة وسليمان، فإن سهلاً وعثمان ابنا حنيف كانا ممن يقاتل بین يدي الإمام علي (علیه السلام)</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بعض أصحاب الإمام (علیه السلام) علي بدور تثقيفي وتوعوي للمسلمين عن طريق كشف الحقائق التاريخية والدينية، فقد كان يزيد بن قيس يوضح للعسكر حقيقة الامويین وأهل الشام وغرضهم من محاربة أمیر المؤمنين إضافة إلى استبساله في القتال وحتى نيله شرف الشهادة بین يدي الإمام (علیه السلام).</w:t>
      </w:r>
    </w:p>
    <w:p>
      <w:pPr>
        <w:pStyle w:val="BookText"/>
      </w:pPr>
      <w:r>
        <w:rPr>
          <w:rFonts w:ascii="IRNazanin" w:hAnsi="IRNazanin" w:eastAsia="IRNazanin" w:cs="IRNazanin"/>
          <w:lang w:bidi="fa-IR"/>
          <w:color w:val="111111"/>
          <w:sz w:val="28"/>
          <w:szCs w:val="28"/>
          <w:rtl/>
        </w:rPr>
        <w:t xml:space="preserve">أما سعيد بن قيس الهمذاني فقد كان يرتجز بصفین بین العسكرين متفاخراً بوقوفه مع الحق متمثلاً بالإمام علي (علیه السلام) وموضحاً شجاعته قائلاً</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علي وابن عم المصطفى أول من اجابه فيما روى هو الإمام لا يبالي من غوى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5" w:name="pg8465_66623"/>
    <w:bookmarkEnd w:id="65"/>
    <w:p>
      <w:pPr>
        <w:pStyle w:val="BookText"/>
      </w:pPr>
      <w:r>
        <w:rPr>
          <w:rFonts w:ascii="IRNazanin" w:hAnsi="IRNazanin" w:eastAsia="IRNazanin" w:cs="IRNazanin"/>
          <w:lang w:bidi="fa-IR"/>
          <w:color w:val="111111"/>
          <w:sz w:val="28"/>
          <w:szCs w:val="28"/>
          <w:rtl/>
        </w:rPr>
        <w:t xml:space="preserve">وكان لصحابة الإمام علي (علیه السلام) جميعهم الدور البطولي المشرف والمشرق في صفین الذي خلدته لهم الأيام على صفحات التاريخ ومنهم (كميل بن زياد، وأويس القرني، وزياد بن النظر، وشريح بن هاني، وعدي بن حاتم، وسعد بن مسعود، وقرضة بن كعب، والأصبغ بن نباتة، ومعقل بن قيس والأحنف بن قيس، وسعد بن قيس)، كما استشهد فيها جماعة من صحابة الإمام ك (عبدالله بن بديل، وعبدالله بن كعب، وأبو الهيثم مالك بن التيهان، وجعدة بن هبیرة، وعلقمة بن قيس، وعمرو بن محصن)</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3"/>
      </w:pPr>
      <w:bookmarkStart w:id="179" w:name="_Toc95"/>
      <w:r>
        <w:t>حرب النهروان</w:t>
      </w:r>
      <w:bookmarkEnd w:id="179"/>
    </w:p>
    <w:p>
      <w:pPr>
        <w:pStyle w:val="BookText"/>
      </w:pPr>
      <w:r>
        <w:rPr>
          <w:rFonts w:ascii="IRNazanin" w:hAnsi="IRNazanin" w:eastAsia="IRNazanin" w:cs="IRNazanin"/>
          <w:lang w:bidi="fa-IR"/>
          <w:color w:val="111111"/>
          <w:sz w:val="28"/>
          <w:szCs w:val="28"/>
          <w:rtl/>
        </w:rPr>
        <w:t xml:space="preserve">ما ان انتهت معركة صفین بحادثة التحكيم التي انتهت بخديعة عمرو ابن العاص لأبي موسى الاشعري، والتي لم يكن الإمام علي (علیه السلام) أو صحابته المقربون مقتنعین بها أو موافقین عليها و إنما زجوا اليها زجّا حتى عاد الإمام علي (علیه السلام) بجنده إلى الكوفة، وفوجئ بخروج طائفة من جيشه تبلغ ثمانية الاف رجل معلنة تمرّدها على الإمام علي (علیه السلام)، ولم تدخل معه الكوفة و إنما ذهبت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حروراء</w:t>
      </w:r>
      <w:r>
        <w:rPr>
          <w:rStyle w:val="FootnoteReference"/>
        </w:rPr>
        <w:footnoteReference w:id="612"/>
      </w:r>
      <w:r>
        <w:rPr>
          <w:rFonts w:ascii="IRNazanin" w:hAnsi="IRNazanin" w:eastAsia="IRNazanin" w:cs="IRNazanin"/>
          <w:lang w:bidi="fa-IR"/>
          <w:color w:val="111111"/>
          <w:sz w:val="28"/>
          <w:szCs w:val="28"/>
          <w:rtl/>
        </w:rPr>
        <w:t xml:space="preserve">واتخذتها مقراً لها</w:t>
      </w:r>
      <w:r>
        <w:rPr>
          <w:rStyle w:val="FootnoteReference"/>
        </w:rPr>
        <w:footnoteReference w:id="613"/>
      </w:r>
      <w:r>
        <w:rPr>
          <w:rFonts w:ascii="IRNazanin" w:hAnsi="IRNazanin" w:eastAsia="IRNazanin" w:cs="IRNazanin"/>
          <w:lang w:bidi="fa-IR"/>
          <w:color w:val="111111"/>
          <w:sz w:val="28"/>
          <w:szCs w:val="28"/>
          <w:rtl/>
        </w:rPr>
        <w:t xml:space="preserve">وأعلنوا مبررات خروجهم عن جيش الإمام تحت شعار (لا حكم إلا لله، ولا نرضى بأن تحكم الرجال في دين الله، قد أمضى الله حكمه في معاوية واصحابه ان يقتلوا أو يدخلوا معنا في حكمنا عليهم، وقد كانت منا خطيئة وزلة حین رضينا بالحكمین وقد تبنا إلى ربنا ورجعنا عن ذلك فأرجع «قاصدين الإمام علي (علیه السلام) كما رجعنا وإلا فنحن منك براء)</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 الإمام علي (علیه السلام): ويحكم أبعد الرضا والميثاق والعهد أرجع؟</w:t>
      </w:r>
      <w:r>
        <w:rPr>
          <w:rStyle w:val="FootnoteReference"/>
        </w:rPr>
        <w:footnoteReference w:id="615"/>
      </w:r>
      <w:r>
        <w:rPr>
          <w:rFonts w:ascii="IRNazanin" w:hAnsi="IRNazanin" w:eastAsia="IRNazanin" w:cs="IRNazanin"/>
          <w:lang w:bidi="fa-IR"/>
          <w:color w:val="111111"/>
          <w:sz w:val="28"/>
          <w:szCs w:val="28"/>
          <w:rtl/>
        </w:rPr>
        <w:t xml:space="preserve">، ولم يصغ الخوارج إلى الإمام علي (علیه السلام) وتعاظم خطرهم وازداد عددهم وكفرّوا ما سواهم من المسلمين واستباحوا دماءهم</w:t>
      </w:r>
      <w:r>
        <w:rPr>
          <w:rStyle w:val="FootnoteReference"/>
        </w:rPr>
        <w:footnoteReference w:id="616"/>
      </w:r>
      <w:r>
        <w:rPr>
          <w:rFonts w:ascii="IRNazanin" w:hAnsi="IRNazanin" w:eastAsia="IRNazanin" w:cs="IRNazanin"/>
          <w:lang w:bidi="fa-IR"/>
          <w:color w:val="111111"/>
          <w:sz w:val="28"/>
          <w:szCs w:val="28"/>
          <w:rtl/>
        </w:rPr>
        <w:t xml:space="preserve">، وقتلوا رسول الإمام علي (علیه السلام) اليهم الحارث بن مرّة</w:t>
      </w:r>
      <w:r>
        <w:rPr>
          <w:rStyle w:val="FootnoteReference"/>
        </w:rPr>
        <w:footnoteReference w:id="617"/>
      </w:r>
      <w:r>
        <w:rPr>
          <w:rFonts w:ascii="Amiri" w:hAnsi="Amiri" w:eastAsia="Amiri" w:cs="Amiri"/>
          <w:lang w:bidi="ar-SA"/>
          <w:color w:val="111111"/>
          <w:sz w:val="28"/>
          <w:szCs w:val="28"/>
          <w:rtl/>
        </w:rPr>
        <w:t xml:space="preserve">مما حدا بأصحاب الإمام علي إلى التحرك نحوهم فعملوا على مفاوضتهم ومحاورتهم بالطرق السلمية، وكان اول رسول اليهم بعد الحارث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قيس بن سعد، وابو ايوب الانصاري</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نالت مساعي قيس بن سعد وابي ايوب شيئاً من التوفيق اذ انسحب بعض الخوارج وتركوا أصحابهم</w:t>
      </w:r>
      <w:r>
        <w:rPr>
          <w:rStyle w:val="FootnoteReference"/>
        </w:rPr>
        <w:footnoteReference w:id="619"/>
      </w:r>
      <w:r>
        <w:rPr>
          <w:rFonts w:ascii="IRNazanin" w:hAnsi="IRNazanin" w:eastAsia="IRNazanin" w:cs="IRNazanin"/>
          <w:lang w:bidi="fa-IR"/>
          <w:color w:val="111111"/>
          <w:sz w:val="28"/>
          <w:szCs w:val="28"/>
          <w:rtl/>
        </w:rPr>
        <w:t xml:space="preserve">في حین أصّر الباقون منهم، وكان عددهم قد قلّ حتى بلغ اربعة الاف بعد ان كان قبل مفاوضة قيس وأبي أيوب لهم اثني عشر ألفاً، وأمر الإمام علي (علیه السلام) جنده بعدم بدء القتال حتى يبدأ به الخوارج، ثم وقف الإمام علي (علیه السلام) بن العسكرين خطيباً ليوضح لهم حقيقة ما التبس عليهم من أمر التحكيم الذي لم يكن له فيه يدٌ، فانسحب قوم من الخوارج منهم فروة بن نوفل الاشجعي وكان من قوادهم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يأس الإمام علي (علیه السلام) من عدول الباقيین منهم عن موقفهم أمر أصحابه أن يحملوا عليهم، فقال: احملوا عليهم فوالله لا يقتل منكم عشرة ولا يسلم منهم عشرة، فهجم عليهم صحبه وجنده فقتلوهم جميعاً الا ثمانية هربوا واستشهد من جند الإمام علي (علیه السلام) تسعة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فقيل للإمام علي (علیه السلام): يا أمیر المؤمنین هلك القوم بأجمعهم، فقال كلا والله انهم نطف في اصلاب الرجال وقرارات النساء كلما نجم منهم قرن قطع حتى يكون اخرهم لصوصاً سلابين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أدى صحابة الإمام علي (علیه السلام) دوراً هاماً في محاربة أهل النهروان من الخوارج، فقد كان لحبر الامة عبدالله بن عباس معهم مناظرات لتعريفهم بأخطائهم، وأن علياً على الحق وان من غیره على الباطل</w:t>
      </w:r>
      <w:r>
        <w:rPr>
          <w:rStyle w:val="FootnoteReference"/>
        </w:rPr>
        <w:footnoteReference w:id="623"/>
      </w:r>
      <w:r>
        <w:rPr>
          <w:rFonts w:ascii="IRNazanin" w:hAnsi="IRNazanin" w:eastAsia="IRNazanin" w:cs="IRNazanin"/>
          <w:lang w:bidi="fa-IR"/>
          <w:color w:val="111111"/>
          <w:sz w:val="28"/>
          <w:szCs w:val="28"/>
          <w:rtl/>
        </w:rPr>
        <w:t xml:space="preserve">، وكذلك زياد بن النظر اذ ان الخوارج لمّا اجتمعوا بحروراء قالوا: البيعة لله عز وجل وقد استبقتم أنتم واهل الشام إلى الكفر كفرسي رهان بايع أهل الشام معاوية على ما احبوا وكرهوا وبايعتم انتم علياً على انكم أولياء من والاه وأعداء من عاداه، فقال لهم زياد بن النظر: والله ما بسط عليُّ (علیه السلام) يده فبايعناه الا على كتاب الله وسنة نبيه ولكنكم لمّا خالفتموه جاءته شيعته، فقالوا له: نحن أولياء من واليت وأعداء من عاديت، ونحن كذلك وهو على الحق والهدى ومن خالفه ضال مضل</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لصعصعة بن صوحان معهم مناظرات، حيث بعثه الإمام علي (علیه السلام) رسولاً لهم، فقالوا له: أرأيت لو كان عليٌ معنا في موضعنا أتكون معه؟ قال:نعم، فقالوا: أنت إذاً مقلد علي دينك؟ فقال لهم صعصعة: ويلكم ألا أقلد علياً ألا اقلد من قلد الله فأحسن التقليد، ولم يزل رسول الله إذا اشتدت به الحرب قدمه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لهواتها فيطأ صماخها بأخمصه ويخمد لهبها فأنى تصرفون وأين تذهبون؟! وإلى من ترغبون وعمن تصدفون؟! أعن القمر الباهر والسراج الزاهر وصراط الله المستقيم، طاشت عقولكم وغارت حلومكم وشاهت وجوهكم، لقد علوتم القلة من الجبل وباعدتم العلة من السهل، اتستهدفون أمیر المؤمنین ووصي رسول رب العالمین، لقد سوّلت لكم انفسكم خسراناً مبيناً فبعداً وسحقاً للكفرة الظالمین، عدل بكم عن القصد الشيطان وعمى لكم عن واضح المحبة الحرمان</w:t>
      </w:r>
      <w:r>
        <w:rPr>
          <w:rStyle w:val="FootnoteReference"/>
        </w:rPr>
        <w:footnoteReference w:id="625"/>
      </w:r>
      <w:r>
        <w:rPr>
          <w:rFonts w:ascii="IRNazanin" w:hAnsi="IRNazanin" w:eastAsia="IRNazanin" w:cs="IRNazanin"/>
          <w:lang w:bidi="fa-IR"/>
          <w:color w:val="111111"/>
          <w:sz w:val="28"/>
          <w:szCs w:val="28"/>
          <w:rtl/>
        </w:rPr>
        <w:t xml:space="preserve">. وله غیر هذا الموقف معهم الكثیر من المناظرات والخطب فضلاً عن استبساله البطولي في المعركة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قيس بن سعد بن عبادة يشجع جند الإمام علي من خلال اراجيزه واشعاره التي كان يتمثل فيها ابان المعركة، ومنها قوله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لمّا بغوا علينا حسبنا الله ونعم الوكيل وعليّ امامنا وامام لسوانا اتى به التنزيل يوم قال النبي من كنت مولاه فهذا مولاه خطب جليل أن علياً لإمام على الأمة حتمٌ ما فيه قال وقيل وقد أدى صحابة الإمام علي (علیه السلام) إلى جانب دورهم في مناظرة الخوارج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والتعريف بحق الإمام علي (علیه السلام) ووعظهم الخوارج دوراً عسكرياً بطولياً في قتال أهل النهراون ك (كميل بن زياد، وسعد بن مسعود، ومعقل بن قيس، وجارية ابن قدامة، وشريح بن هاني، وحبة بن جوين، وعمرو بن الحمق، وعدي بن حاتم، وأبو أيوب الأنصاري)</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ان انتهت معركة النهروان اخذ معاوية يفرق جيوشه بإرسالها إلى المناطق الخاضعة للإمام علي (علیه السلام)، محاولة منه في زعزعة الاستقرار فيها، ومن ثمّ إضعاف الخلافة متمثلة بأمیر المؤمنین علي (علیه السلام)، فما كان من أصحاب الإمام الا التصدي لتلك المحاولات، ومن اهم تلك المواقف ما كان من مالك بن كعب، ومخنف ابن سليم من صد الهجوم الذي قاده النعمان بن بشیر حین ارسله معاوية إلى عین تمر</w:t>
      </w:r>
      <w:r>
        <w:rPr>
          <w:rStyle w:val="FootnoteReference"/>
        </w:rPr>
        <w:footnoteReference w:id="629"/>
      </w:r>
      <w:r>
        <w:rPr>
          <w:rFonts w:ascii="IRNazanin" w:hAnsi="IRNazanin" w:eastAsia="IRNazanin" w:cs="IRNazanin"/>
          <w:lang w:bidi="fa-IR"/>
          <w:color w:val="111111"/>
          <w:sz w:val="28"/>
          <w:szCs w:val="28"/>
          <w:rtl/>
        </w:rPr>
        <w:t xml:space="preserve">وفيها مالك بن كعب في مسلحة لأمیر المؤمنین الإمام علي (علیه السلام)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حجر بن عدي وكميل بن زياد اذ تصدوا للجند التي ارسلها معاوية بقيادة الضحاك بن قيس لقتل من كان في طاعة الإمام علي (علیه السلام) من أهل البوادي</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8465_66629"/>
    <w:bookmarkEnd w:id="66"/>
    <w:p>
      <w:pPr>
        <w:pStyle w:val="BookText"/>
      </w:pPr>
      <w:r>
        <w:rPr>
          <w:rFonts w:ascii="Amiri" w:hAnsi="Amiri" w:eastAsia="Amiri" w:cs="Amiri"/>
          <w:lang w:bidi="ar-SA"/>
          <w:color w:val="111111"/>
          <w:sz w:val="28"/>
          <w:szCs w:val="28"/>
          <w:rtl/>
        </w:rPr>
        <w:t xml:space="preserve">أما معقل بن قيس فقد قام بالقضاء على الجيش الذي أرسله معاوية بقيادة ابن عوف الغامدي إلى الأنبار سنة39ه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3"/>
      </w:pPr>
      <w:bookmarkStart w:id="180" w:name="_Toc96"/>
      <w:r>
        <w:t>استشهاد الإمام علي (علیه السلام)</w:t>
      </w:r>
      <w:bookmarkEnd w:id="180"/>
    </w:p>
    <w:p>
      <w:pPr>
        <w:pStyle w:val="BookText"/>
      </w:pPr>
      <w:r>
        <w:rPr>
          <w:rFonts w:ascii="IRNazanin" w:hAnsi="IRNazanin" w:eastAsia="IRNazanin" w:cs="IRNazanin"/>
          <w:lang w:bidi="fa-IR"/>
          <w:color w:val="111111"/>
          <w:sz w:val="28"/>
          <w:szCs w:val="28"/>
          <w:rtl/>
        </w:rPr>
        <w:t xml:space="preserve">كان لاستشهاد الإمام علي (علیه السلام) سنة40ه الأثر البالغ في نفوس المسلمين عامة وأصحاب الإمام علي (علیه السلام) وذويه خاصة الذين كانوا يرون انهم باتباعهم اياه يسیرون على الصراط المستقيم والنهج القويم بوصفه وارث علم النبي ووصيه، وقد عبروا عن تأثرهم بذلك الحدث الجلل نثراً وشعراً كلما ذُكر الإمام (علیه السلام) ولعل البحث لا يكفي لذكر جميع ما رثوه به إذ لا مجال لذكره في بحثنا هذا لضيق البحث ووفرة رثائهم له، فضاً عن أن موضوع رثاء أصحاب الإمام علي (علیه السلام) له (وحده) يستحق بحثاً خاصاً به، ومع كل هذا لابد من ذكر نماذج من ذلك الرثاء أو الإشارة إليها، فقد قال حجر بن عدي</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أسفي على المولى التقي أبو الأطهار حيدرة الزكي قتله كافر حنث زنيم لعين فاسق نغل شقي فيلعن ربنا من حاد عنكم ويبرأ منكم لعن وبي لأنكم بيوم الحشر ذخري وأنتم عترة الهادي النبي وقال صعصعة بن صوحان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7" w:name="pg8465_66630"/>
    <w:bookmarkEnd w:id="67"/>
    <w:p>
      <w:pPr>
        <w:pStyle w:val="BookText"/>
      </w:pPr>
      <w:r>
        <w:rPr>
          <w:rFonts w:ascii="Amiri" w:hAnsi="Amiri" w:eastAsia="Amiri" w:cs="Amiri"/>
          <w:lang w:bidi="ar-SA"/>
          <w:color w:val="111111"/>
          <w:sz w:val="28"/>
          <w:szCs w:val="28"/>
          <w:rtl/>
        </w:rPr>
        <w:t xml:space="preserve">ألا من لي بنشرك يا اخيّا ومن لي ان ابثك ما اريّا طوتك خطوب دهر قد تولى كذاك خطوبه نشراً وطيا وكانت في حياتك لي عظات وانت اليوم أوعظ منك حيا وقال أبو الأسود الدؤلي</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 ابلغ معاوية بن حرب ولا قرت عيون الشامتينا أفي الشهر الحرام فجعتمونا بخیر الناس طرّا اجمعينا قتلتم خير من ركب المطايا وأردفها ومن ركب السفينا ومن لبس النعال ومن حذاها ومن قرأ المثاني و المبينا فقد علمت قريش حيث كانت بانك خيرها حسبا ودينا</w:t>
      </w:r>
    </w:p>
    <w:p>
      <w:pPr>
        <w:pStyle w:val="Heading3"/>
      </w:pPr>
      <w:bookmarkStart w:id="181" w:name="_Toc97"/>
      <w:r>
        <w:t>بيعة الإمام الحسن (علیه السلام)</w:t>
      </w:r>
      <w:bookmarkEnd w:id="181"/>
    </w:p>
    <w:p>
      <w:pPr>
        <w:pStyle w:val="BookText"/>
      </w:pPr>
      <w:r>
        <w:rPr>
          <w:rFonts w:ascii="IRNazanin" w:hAnsi="IRNazanin" w:eastAsia="IRNazanin" w:cs="IRNazanin"/>
          <w:lang w:bidi="fa-IR"/>
          <w:color w:val="111111"/>
          <w:sz w:val="28"/>
          <w:szCs w:val="28"/>
          <w:rtl/>
        </w:rPr>
        <w:t xml:space="preserve">عندما استشهد الإمام علي (علیه السلام) قام الإمام الحسن خطيبا في الناس فقال: (لقد قبض هذه الليلة رجل لم يسبقه الأولون ولا يدركه الآخرون، لقد كان يجاهد مع رسول الله (صلی الله علیه و آله) فيقيه بنفسه، ولقد كان يوجهه برايته، فيكتنفه جبرائيل عن يمينه، وميكائيل عن يساره، فلا يرجع حتى يفتح الله عليه، ولقد توفي في الليلة التي قبض فيها موسى بن عمران، ورفع بها عيسى ابن مريم، وأنزل القرآن، وما خلّف صفراء ولا بيضاء الا سبعمائة درهم من عطائه، اراد ان يبتاع بها خادماً لأهله)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اليوم نفسه الذي استشهد فيه الإمام علي وهو يوم21/ رمضان/ 40ه بايع أهل الكوفة الإمام الحسن (علیه السلام) وتبعهم أهل البصرة التي جاءت بيعتها برسالة من ابن عباس إلى الإمام الحسن، والمدائن والعراق كافة، ثم الحجاز واليمن على يد صاحب ابيه جارية بن قدامة الذي ما لبث ان جاء إلى الإمام الحسن فضرب على يده يبايعه وعزاه وقال: ما يجلسك؟ سر يرحمك الله إلى عدوك قبل أن يسار إليك، فقال: لو كان الناس كلهم مثلك سرت بهم</w:t>
      </w:r>
      <w:r>
        <w:rPr>
          <w:rStyle w:val="FootnoteReference"/>
        </w:rPr>
        <w:footnoteReference w:id="637"/>
      </w:r>
      <w:r>
        <w:rPr>
          <w:rFonts w:ascii="IRNazanin" w:hAnsi="IRNazanin" w:eastAsia="IRNazanin" w:cs="IRNazanin"/>
          <w:lang w:bidi="fa-IR"/>
          <w:color w:val="111111"/>
          <w:sz w:val="28"/>
          <w:szCs w:val="28"/>
          <w:rtl/>
        </w:rPr>
        <w:t xml:space="preserve">. وهذا يدل على أن أصحاب الإمام علي (علیه السلام) كانوا أول من بايع الإمام الحسن (علیه السلام) بعده، وإن كانوا خارج الكوفة أما في داخلها فقد كانوا السابقين للبيعة فقد كان قيس بن سعد أول من بايعه</w:t>
      </w:r>
      <w:r>
        <w:rPr>
          <w:rStyle w:val="FootnoteReference"/>
        </w:rPr>
        <w:footnoteReference w:id="638"/>
      </w:r>
      <w:r>
        <w:rPr>
          <w:rFonts w:ascii="IRNazanin" w:hAnsi="IRNazanin" w:eastAsia="IRNazanin" w:cs="IRNazanin"/>
          <w:lang w:bidi="fa-IR"/>
          <w:color w:val="111111"/>
          <w:sz w:val="28"/>
          <w:szCs w:val="28"/>
          <w:rtl/>
        </w:rPr>
        <w:t xml:space="preserve">وتلاه أبو الأسود</w:t>
      </w:r>
      <w:r>
        <w:rPr>
          <w:rStyle w:val="FootnoteReference"/>
        </w:rPr>
        <w:footnoteReference w:id="639"/>
      </w:r>
      <w:r>
        <w:rPr>
          <w:rFonts w:ascii="IRNazanin" w:hAnsi="IRNazanin" w:eastAsia="IRNazanin" w:cs="IRNazanin"/>
          <w:lang w:bidi="fa-IR"/>
          <w:color w:val="111111"/>
          <w:sz w:val="28"/>
          <w:szCs w:val="28"/>
          <w:rtl/>
        </w:rPr>
        <w:t xml:space="preserve">وتبعهم العامة. وسار الإمام الحسن منذ تقلده الخلافة على نهج أبيه (علیه السلام) فأحبه الناس حباً شديداً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ذلك أثار الحسد والحقد في نفوس بعض الأمويین وانصارهم ممن كان يسكن الكوفة ك (عمرو بن حريث</w:t>
      </w:r>
      <w:r>
        <w:rPr>
          <w:rStyle w:val="FootnoteReference"/>
        </w:rPr>
        <w:footnoteReference w:id="641"/>
      </w:r>
      <w:r>
        <w:rPr>
          <w:rFonts w:ascii="Amiri" w:hAnsi="Amiri" w:eastAsia="Amiri" w:cs="Amiri"/>
          <w:lang w:bidi="ar-SA"/>
          <w:color w:val="111111"/>
          <w:sz w:val="28"/>
          <w:szCs w:val="28"/>
          <w:rtl/>
        </w:rPr>
        <w:t xml:space="preserve">وعمارة بن الوليد بن عقبة</w:t>
      </w:r>
      <w:r>
        <w:rPr>
          <w:rStyle w:val="FootnoteReference"/>
        </w:rPr>
        <w:footnoteReference w:id="642"/>
      </w:r>
      <w:r>
        <w:rPr>
          <w:rFonts w:ascii="IRNazanin" w:hAnsi="IRNazanin" w:eastAsia="IRNazanin" w:cs="IRNazanin"/>
          <w:lang w:bidi="fa-IR"/>
          <w:color w:val="111111"/>
          <w:sz w:val="28"/>
          <w:szCs w:val="28"/>
          <w:rtl/>
        </w:rPr>
        <w:t xml:space="preserve">وحجر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عمرو</w:t>
      </w:r>
      <w:r>
        <w:rPr>
          <w:rStyle w:val="FootnoteReference"/>
        </w:rPr>
        <w:footnoteReference w:id="643"/>
      </w:r>
      <w:r>
        <w:rPr>
          <w:rFonts w:ascii="IRNazanin" w:hAnsi="IRNazanin" w:eastAsia="IRNazanin" w:cs="IRNazanin"/>
          <w:lang w:bidi="fa-IR"/>
          <w:color w:val="111111"/>
          <w:sz w:val="28"/>
          <w:szCs w:val="28"/>
          <w:rtl/>
        </w:rPr>
        <w:t xml:space="preserve">وعمر بن سعد</w:t>
      </w:r>
      <w:r>
        <w:rPr>
          <w:rStyle w:val="FootnoteReference"/>
        </w:rPr>
        <w:footnoteReference w:id="644"/>
      </w:r>
      <w:r>
        <w:rPr>
          <w:rFonts w:ascii="Amiri" w:hAnsi="Amiri" w:eastAsia="Amiri" w:cs="Amiri"/>
          <w:lang w:bidi="ar-SA"/>
          <w:color w:val="111111"/>
          <w:sz w:val="28"/>
          <w:szCs w:val="28"/>
          <w:rtl/>
        </w:rPr>
        <w:t xml:space="preserve">وأبو بردة بن أبي موسى</w:t>
      </w:r>
      <w:r>
        <w:rPr>
          <w:rStyle w:val="FootnoteReference"/>
        </w:rPr>
        <w:footnoteReference w:id="645"/>
      </w:r>
      <w:r>
        <w:rPr>
          <w:rFonts w:ascii="Amiri" w:hAnsi="Amiri" w:eastAsia="Amiri" w:cs="Amiri"/>
          <w:lang w:bidi="ar-SA"/>
          <w:color w:val="111111"/>
          <w:sz w:val="28"/>
          <w:szCs w:val="28"/>
          <w:rtl/>
        </w:rPr>
        <w:t xml:space="preserve">واسماعيل واسحاق ابناء طلحة بن عبيد الله وانصارهم من ذوي النفوذ</w:t>
      </w:r>
      <w:r>
        <w:rPr>
          <w:rStyle w:val="FootnoteReference"/>
        </w:rPr>
        <w:footnoteReference w:id="646"/>
      </w:r>
      <w:r>
        <w:rPr>
          <w:rFonts w:ascii="IRNazanin" w:hAnsi="IRNazanin" w:eastAsia="IRNazanin" w:cs="IRNazanin"/>
          <w:lang w:bidi="fa-IR"/>
          <w:color w:val="111111"/>
          <w:sz w:val="28"/>
          <w:szCs w:val="28"/>
          <w:rtl/>
        </w:rPr>
        <w:t xml:space="preserve">، فكاتبوا معاوية واستحثوه على السیر نحوهم و واعدوه بالفتك بالإمام الحسن (علیه السلام)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الحسن (علیه السلام) مصمماً على قتال معاوية، ولم يخف ذلك الأمر وإنما صرّح به في رسائله إليه وخاصة تلك التي حملها إلى معاوية احد تلامذة الإمام علي (علیه السلام) وصحبه وهو جندب بن عبدالله الأزدي والتي دلت على عمق فهم الإمام (علیه السلام) للوضع السياسي وإصراره على مواجهة معاوية ويقينه من موقفه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معاوية سرعان ما هاجم العراق دون ان يمهل الإمام الحسن (علیه السلام) إلا ان الإمام الحسن (علیه السلام) نظم جنده وشرع في الزحف على الشام لقتال معاوية مع عدم استعداده فوجد في جنده عدم رغبة في القتال اضافة إلى ان معاوية اشترى ضمائر البعض بالأموال، وظهرت بوادر العصيان والانشقاق في داخل جيش الإمام الحسن (علیه السلام) حتى هجموا عليه وانتهبوا مصلاه وطعنه بعضهم في فخذه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وتدهور الموقف داخل صفوف جنده وأحس بالضعف أمام خصمه وأراد بكل ما يملك من قوة وصمود أن يستأنف القتال من جديد ولكن أرغم على المصالحة لما شاهد من ضعف ما بقي معه من عسكره، وتفوق عسكر معاوية في العددوالعدة، ووضح رأيه في خطبة ألقاها بعد الصلح قال فيها: «أيها الناس ان الله هداكم بأولنا وحقن دماءكم بآخرنا، وقد سالمت معاوية، وإن أدري لعله فتنة ومتاع إلى حین... الخ»، وكانت شروط الصلح توحي بعظمة الإمام الحسن وقوته فقد اشتملت على العمل بكتاب الله وسنة نبيه وعدم استخلاف أحد من بعده وترك الناس آمنین وعدم سب الإمام علي (علیه السلام) على المنابر</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خضم هذه الأحداث كان من أقرب المسلمين إلى الإمام الحسن (علیه السلام) صحابة أبيه أمیر المؤمنین (علیه السلام) فقد كان قيس بن سعد من أوائل المبايعین له بعد استشهاد الإمام علي (علیه السلام) ومن السائرين معه لقتال معاوية والثابتین إلى جانبه حین خذله بعض قواده، وعند عقده الصلح مع معاوية فقد عاد معه قيس إلى المدينة ايضاً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حجر بن عدي ممن استنفر الناس لقتال معاوية بن أبي سفيان، وحينما تم الصلح بن الحسن (علیه السلام) ومعاوية، ابدى حجر استغرابه واندهاشه واعرب عن استيائه من الامور التي أدت بالإمام الحسن (علیه السلام) إلى عقد الصلح متمنياً الموت بدلاً عن ذلك بقوله يخاطب الإمام الحسن (علیه السلام): وددت أنّا متنا معك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8" w:name="pg8465_66634"/>
    <w:bookmarkEnd w:id="68"/>
    <w:p>
      <w:pPr>
        <w:pStyle w:val="BookText"/>
      </w:pPr>
      <w:r>
        <w:rPr>
          <w:rFonts w:ascii="IRNazanin" w:hAnsi="IRNazanin" w:eastAsia="IRNazanin" w:cs="IRNazanin"/>
          <w:lang w:bidi="fa-IR"/>
          <w:color w:val="111111"/>
          <w:sz w:val="28"/>
          <w:szCs w:val="28"/>
          <w:rtl/>
        </w:rPr>
        <w:t xml:space="preserve">قبل هذا اليوم أو لم يكن ما كان، انّا رجعنا راغمین بما كرهنا، ورجعوا مسرورين بما أحبوا) فما كان من الإمام الحسن (علیه السلام) إلا أن قال مثنياً على حجر وموضحاً شجاعته التي لا يملكها الكثیر ممن حوله: «يا حجر ليس كل الناس يحب ما تحب ولا رأيه كرأيك وما فعلت ما فعلت إلا إبقاءً عليكم»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حین لم يظهر سليمان بن صرد الخزاعي عدم رضاه عن الصلح مع معاوية إلا بعد سنتين من الصلح</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وضح لهم الإمام الحسن (علیه السلام) الدوافع التي دفعته لهذا الموقف المسالم ومنها الحفاظ على البقية الباقية من المؤمنین الأبطال الذين تألموا لوقوع الإمام (علیه السلام) في مثل هذه الظروف التي دفعته للصلح مع معاوية وهي مشابهة للظروف التي دفعت بأبيه (علیه السلام) إلى قبول التحكيم.</w:t>
      </w:r>
    </w:p>
    <w:p>
      <w:pPr>
        <w:pStyle w:val="Heading3"/>
      </w:pPr>
      <w:bookmarkStart w:id="182" w:name="_Toc98"/>
      <w:r>
        <w:t>موقف أصحاب الإمام علي (علیه السلام) من خلافة معاوية</w:t>
      </w:r>
      <w:bookmarkEnd w:id="182"/>
    </w:p>
    <w:p>
      <w:pPr>
        <w:pStyle w:val="BookText"/>
      </w:pPr>
      <w:r>
        <w:rPr>
          <w:rFonts w:ascii="Amiri" w:hAnsi="Amiri" w:eastAsia="Amiri" w:cs="Amiri"/>
          <w:lang w:bidi="ar-SA"/>
          <w:color w:val="111111"/>
          <w:sz w:val="28"/>
          <w:szCs w:val="28"/>
          <w:rtl/>
        </w:rPr>
        <w:t xml:space="preserve">لما آل الأمر إلى معاوية بن أبي سفيان استقبل المسلمون حكومته بالذعر والفزع وخافه الناس على نفوسهم وأموالهم ودينهم وساد الظلم والجور وحُصرت الثروة بيد فئة قليلة وهم الأمويون وأتباعهم.</w:t>
      </w:r>
    </w:p>
    <w:p>
      <w:pPr>
        <w:pStyle w:val="BookText"/>
      </w:pPr>
      <w:r>
        <w:rPr>
          <w:rFonts w:ascii="IRNazanin" w:hAnsi="IRNazanin" w:eastAsia="IRNazanin" w:cs="IRNazanin"/>
          <w:lang w:bidi="fa-IR"/>
          <w:color w:val="111111"/>
          <w:sz w:val="28"/>
          <w:szCs w:val="28"/>
          <w:rtl/>
        </w:rPr>
        <w:t xml:space="preserve">وقد بالغ معاوية في محاولاته اذلال العلويین عامة وصحابة الإمام علي (علیه السلام) خاصة إلا أن ذلك لم يثنهم عن ولائهم المطلق للإمام علي وذريته، فیروى ان معاوية اجتاز جماعة فقاموا إليه تكريماً وفيهم ابن عباس فلم يقم، فقال له معاوية: يا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عباس ما منعك من القيام كما قام أصحابك الا لموجدة عليَّ بقتالي اياكم يوم صفین، يا بن عباس ان ابن عمي عثمان قتل مظلوماً، فرد عليه ابن عباس قائلاً: فعمر بن الخطاب قتل مظلوماً ايضاً، فسلم الأمر إلى ولده هذا وأشار إلى عبدالله ابن عمر، فأفحمه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يذكر ان له مناظرات عديدة مع ابن عباس، منها أنه قال لابن عباس: أنكم تريدون ان تحرزوا الإمامة كما اختصصتم بالنبوة وحجتكم في الخلافة مشتبهة على الناس، وليس الأمر كما تظنون، ان الخلافة تتقلب في أحياء قريش، فقال بن عباس: يا معاوية قولك اننا نحتج بالنبوة في استحقاق الخلافة فهو والله كذلك، فإن لن نستحق الخلافة بالنبوة فبما تستحق، وأما قولك انهما النبوة والخلافة لا يجتمعان لأحد فأين قول الله تعالى: «أَمْ يَحْسُدُونَ النَّاسَ عَلىَ مَا آتَاهُمُ الله مِنْ فَضْلِهِ فَقَدْ آتَيْنَا آلَ إِبْرَاهِيمَ الْكِتَابَ وَالِحكْمَةَ وَآتَيْنَاهُمْ مُلْكاً عَظِيماً»</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فالكتاب النبوة والحكمة السنة والملك هو الخلافة فنحن آل إبراهيم والحكم جار فينا، وأما دعواك علينا بأن صحبتنا مشتبهة فليس كذلك، وصحبتنا أوضح من ضوء الشمس، وإنك تعلم ذلك ولكن ثنا عطفك قتلنا أخاك وجدك وخالك وعمك، فلا تبكِ على ارواح في النار هالكة، ولا تغضب لدماء اراقها الشرك، وأحلها الكفر، وأما افتخارك بالملك الذي توصلت إليه بالباطل فقد ملك قبلك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فأهلكه الله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ذكرت العديد من المصادر التاريخية الكثیر من المناظرات التي دارت بین ابن عباس ومعاوية والتي كانت تحسم لصالح ابن عباس لقوة حجته، لتتلمذه على يد الإمام علي ابن عمه وصاحبه، إضافة إلى إيمانه المطلق بوقوفه إلى جانب الحق</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صحابة الإمام علي (علیه السلام) يثنهم عن الحق شيء كلوم لائم أو خوف سلطان، فقد قال معاوية لقيس بن سعد حيث لم يستقبل أهل المدينة معاوية: مالكم لا تستقبلوني؟ فقال قيس: أقعدنا- ولم تكن لنا دواب نستقبلك عليها، فقال معاوية: فأين النواضح؟ قال قيس: أفنيناها يوم بدر ويوم أحد وما بعدها من مشاهد رسول الله (صلی الله علیه و آله) حین ضربناك وأباك على الإسلام حتى ظهر أمر الله وأنتم كارهون، وقد قال لنا الرسول (صلی الله علیه و آله) إننا سنرى بعده هذا، فقال معاوية: وبمَ أمركم؟ قال قيس: أمرنا بالصبر، قال معاوية: فأصبروا حتى تلقوه، قال قيس: تعيرنا بنواضحنا والله لقد لقيناكم عليها يوم بدر وانتم تقاتلوننا على اطفاء نور الله، وتريدون أن تكون كلمة الشيطان هي العليا</w:t>
      </w:r>
      <w:r>
        <w:rPr>
          <w:rStyle w:val="FootnoteReference"/>
        </w:rPr>
        <w:footnoteReference w:id="657"/>
      </w:r>
      <w:r>
        <w:rPr>
          <w:rFonts w:ascii="IRNazanin" w:hAnsi="IRNazanin" w:eastAsia="IRNazanin" w:cs="IRNazanin"/>
          <w:lang w:bidi="fa-IR"/>
          <w:color w:val="111111"/>
          <w:sz w:val="28"/>
          <w:szCs w:val="28"/>
          <w:rtl/>
        </w:rPr>
        <w:t xml:space="preserve">وقد أراد معاوية امتحان قلوب بعض رجال الإمام علي (علیه السلام) وتلامذته فأشار على عمرو بن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 أن يقرب أبا الأسود الدؤلي ليتقي لسانه بن الناس، فأرسل معاوية إلى أبي الأسود فجاءه، فقال معاوية: خلوت أنا وعمرو وتناجزنا في أصحاب محمد (صلی الله علیه و آله) وقد أحببت أن اكون من رأيك على يقین. قال: سَل عما بدا لك. فقال معاوية: يا أبا الأسود أيهم كان احب إلى رسول الله (صلی الله علیه و آله)؟ فقال: أشدهم حباً لرسول الله (صلی الله علیه و آله) واوقاهم له بنفسه، فنظر معاوية إلى عمرو وحرك رأسهُ ثم قال فأيهم كان افضل عندك؟ قال:أتقاهم لربه، وأشدهم خوفاً لدينه. فاغتاظ معاوية على عمرو، ثم قال: فأيهم كان اعلم؟ قال: اقولهم للصواب، وافضلهم للخطاب. قال معاوية: فأيهم كان اشجع؟ قال: أعظمهم بلاء وأحسنهم عفاءاً وأصبرهم عى اللقاء، قال معاوية: فأيهم كان أوثق عنده؟ قال: من أوصى إليه فيما بعده، فأقبل معاوية على عمرو وقال: لا جزاك الله خیراً، هل تستطيع أن ترد مما قال شيئاً؟ فقال أبو الاسود: إني قد عرفت من أين أتيت فهل تأذن لي فيه. قال: نعم، فقال أبو الاسود، إن عمرو هجى رسول الله (صلی الله علیه و آله) بأبيات، فقال رسول الله (صلی الله علیه و آله) اللهم إني لا احسن قول الشعر فألعن عمرو بكل بيت لعنة، أتراه بعد هذا نائلاً فلاحلاً، أو مدركاً رباحاً؟ فهدده عمرو وتوعده، فخرج أبو الأسود غیر مبالٍ به وهو ينشد</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إن عمرو رام ليثاً خفيةً وكيف ينال الكلب ليث عرين وقال معاوية يوماً لأبي الأسود: بلغني أن علياً، أراد أن يجعلك احد الحكمین (بدلاً من أبي موسى) فما كنت تحكم؟ قال: لو جعلني أحدهما لجعلت ألفاً من المهاجرين وابناءهم وألفاً من الانصار وابناءهم، ثم ناشدتهم الله أعليٌ أولى بهذا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أم الطلقاء؟، فقال معاوية: لله ابوك أي حكم انت؟</w:t>
      </w:r>
      <w:r>
        <w:rPr>
          <w:rStyle w:val="FootnoteReference"/>
        </w:rPr>
        <w:footnoteReference w:id="659"/>
      </w:r>
      <w:r>
        <w:rPr>
          <w:rFonts w:ascii="Amiri" w:hAnsi="Amiri" w:eastAsia="Amiri" w:cs="Amiri"/>
          <w:lang w:bidi="ar-SA"/>
          <w:color w:val="111111"/>
          <w:sz w:val="28"/>
          <w:szCs w:val="28"/>
          <w:rtl/>
        </w:rPr>
        <w:t xml:space="preserve">، وسأله زياد يوماً عند معاوية: يا أبا الأسود كيف حبك لعلي؟ قال حباً يزداد له شدةً كما يزداد بغضك له شده، وتزداد لمعاوية حُباً، وأيم الله أني لأريد بذلك الآخرة وما عند الله، وإنك تريد الدنيا وزخرفها، وذلك عنك زائل بعد قليل، فقال له زياد ؛ أنت شيخ قد خرفت، فقال أبو الأسود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غضب الأمیر بأن صَدقتُ وربما غضب الأمیر على البريء المسلم الله يعلم أن حبي صادق لبني النبي وللوحي الأكرم ثم قال:</w:t>
      </w:r>
    </w:p>
    <w:p>
      <w:pPr>
        <w:pStyle w:val="BookText"/>
      </w:pPr>
      <w:r>
        <w:rPr>
          <w:rFonts w:ascii="Amiri" w:hAnsi="Amiri" w:eastAsia="Amiri" w:cs="Amiri"/>
          <w:lang w:bidi="ar-SA"/>
          <w:color w:val="111111"/>
          <w:sz w:val="28"/>
          <w:szCs w:val="28"/>
          <w:rtl/>
        </w:rPr>
        <w:t xml:space="preserve">ماذا تقولون إن قال النبي لكم ماذا فعلتُم وأنتم آخر الأمم بأهل بيتي وانصاري ومحرمتي منهم أُسارى وقتلى ضرجوا بدم ما كان هذا جزائي إن نصحت لكم أن تخلفوني بسوء في ذوي رحمي</w:t>
      </w:r>
      <w:r>
        <w:rPr>
          <w:rStyle w:val="FootnoteReference"/>
        </w:rPr>
        <w:footnoteReference w:id="66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دخل الأحنف بن قيس يوماً على معاوية، فقدم له معاوية الواناً من الطعام الذي بولغ في تنويعه وإعداده وأوانيه وعُد خاصاً بمعاوية إذ لم تعهده العرب ولم يعرفه المسلمون ومن ذلك طعامٌ من مصارين البط محشوة بالفستق والمخ و مذرورة بالسكر، فبكى الأحنف، فقال معاوية: ما يبكيك يا أحنف؟ فقال: لله در ابن أبي طالب لقد جاء على نفسه بما لم تسمح به انت ولا غیرك.</w:t>
      </w:r>
    </w:p>
    <w:p>
      <w:pPr>
        <w:pStyle w:val="BookText"/>
      </w:pPr>
      <w:r>
        <w:rPr>
          <w:rFonts w:ascii="IRNazanin" w:hAnsi="IRNazanin" w:eastAsia="IRNazanin" w:cs="IRNazanin"/>
          <w:lang w:bidi="fa-IR"/>
          <w:color w:val="111111"/>
          <w:sz w:val="28"/>
          <w:szCs w:val="28"/>
          <w:rtl/>
        </w:rPr>
        <w:t xml:space="preserve">فقال معاوية وكيف؟ قال: دخلت عليه ليلة عند افطاره، فقال لي: قم فتعشى مع الحسن والحسین (علیه السلام)، ثم قام إلى الصلاة، فلما فرغ، دعا بجراب مختوم بخاتميه فأخرج منه شعيراً مطحوناً ثم ختمه فقلت له: لم اعهدك بخيلاً يا أمیر المؤمنین، فقال (علیه السلام): لم أختتمه بخلا ولكن خفت ان يبسه الحسن أو الحسن بسمن أو اهالة. فقلت: أحرام هو؟ فقال: لا ولكن على ائمة الحق أن يتأسوا بأضعف رعيتهم حالاً في الأكل واللبس ولا يتميزوا عليهم بشيء، ليراهم الفقیر فیرضى عن الله تعالى بما هو فيه ويراهم الغني فيزداد تواضعاً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وفد الأحنف في جماعه مرةً إلى معاوية، فقال له معاوية وقد بلغه عنه أخبار: أنت الساعي على أمیر المؤمنین عثمان وخاذل أم المؤمنین عائشة والوارد الماء على علي بصفین؟ فقال الأحنف: من ذلك ما اعرف ومنه ما انكر، أما عثمان فأنتم خذلتموه وقتلتموه ونحن بمعزل وكنتم بین خاذل وقاتل، وأما عائشة فإني خذلتها في طول باع وذلك أني لم أجد في كتاب الله إلا أن تقر في بيتها، وأما ورودي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بصفین فإني وردت حین أردت أن تُقَطع قلوبنا عطشاً، فقام معاوية وتفرق الناس</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وحينما عهد معاوية بالولاية إلى يزيد اقعده في جبةٍ حمراء وجعل الناس يسلمون عليه، ثم يميلون إلى يزيد، حتى جاء رجل ففعل مثل ذلك ثم رجع إلى معاوية فقال: يا أمیر المؤمنین اعلم انك لو لم تولِ هذا لضاع المسلمون، والأحنف جالس، فقال له معاوية: ما بالك لا تقول شيئا؟ فقال الأحنف: أخاف الله إن كذبت وأخافكم إن صدقت، فقال معاوية: جزاك الله عن الطاعة خیراً، فخرج الأحنف، فلقي ذلك الرجل بالباب، فقال له: يا أبا بحر إني لأعلم أن شر من خلق الله سبحانه وتعالى هذا وابنه، استوثقوا من هذا بالأموال والأبواب والأقفال، فليس نطمع في استخراجها إلا بما سمعت، فقال له الأحنف: أمسك عليك</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يتمكن معاوية من بلوغ مأربه حينما أمر الأحنف بسب علي (علیه السلام) و التبرئ منه، فما كان من الأحنف إلا أن قال له: يا معاوية إتق الله ودع عنك علياً فقد لقى ربه وأفُرد في قبره وخلا بعمله وكان والله المبرز بسبقه الطاهر بقلبه وخلقه الميمون نقيبه، والعظيم مصيبه، فقال معاوية: لقد اغضبت العین على القذى وأيم الله لتصعدنَ المنبر فلتلعننه طوعاً أو كرهاً، فقال الأحنف: أن تعضني فهو خیرٌ لك وأن تجبرني على ذلك فوالله لا تجري به شفتاي أبداً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يدل على ثبات الأحنف وولائه لأمیر المؤمنین علي (علیه السلام) على الرغم من التغیرات السياسية التي طرأت على الدولة الإسلامية والتضييق الذي كان يفرضه الأمويون على الموالین لآل البيت (علیه السلام).</w:t>
      </w:r>
    </w:p>
    <w:p>
      <w:pPr>
        <w:pStyle w:val="BookText"/>
      </w:pPr>
      <w:r>
        <w:rPr>
          <w:rFonts w:ascii="IRNazanin" w:hAnsi="IRNazanin" w:eastAsia="IRNazanin" w:cs="IRNazanin"/>
          <w:lang w:bidi="fa-IR"/>
          <w:color w:val="111111"/>
          <w:sz w:val="28"/>
          <w:szCs w:val="28"/>
          <w:rtl/>
        </w:rPr>
        <w:t xml:space="preserve">وقد كان هذا الولاء والثبات لعلي (علیه السلام) هو شيمة صحبه وصفتهم، فقد سأل معاوية عامر بن واثلة قائلاً: أكنت ممن قتل عثمان؟ قال: لا، ولكن ممن شهد قتله فلم ينصره، إذ لم ينصره المهاجرون أو الأنصار. فقال معاوية: والله إن نُصرَتَه كانت واجبة عليكم و فرضاً لازماً وحقاً، فإذ ضيعتموه فقد فعل الله بكم ما أنتم أهله وأصاركم إلى ما رأيتم. فقال عامر: ما منعك يا معاوية وقد كان معك جند الشام من نصرته؟ فقال معاوية: ألم ترني أطلب بدمه؟، فضحك عامر وقال</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ألفينك بعد الموت تندبني وفي حياتي ما زودتني زاداً وكذلك كان عبد الله بن هاشم المرقال، بعد أن ارسله زياد بن أبيه من البصرة مشدود الوثاق إلى معاوية، فوضعه في سجنه، فلم يثنه ذلك من ان يكتب قصيدة يهجو بها معاوية ويرسلها له، ويفتخر بموقفه وأبيه إلى جانب علي (علیه السلام) وشجاعتهما وتفانيهما (غیر مبالٍ بما اشار به عمرو بن العاص على معاوية من قتله)، فيقول</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كان منا يوم صفين نقرةٌ جناها عليك هاشم وابن هاشم.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أخذ أصحاب الإمام علي (علیه السلام) هؤلاء عنه الشجاعة والجرأة و الفصاحة والبداهة، وعدم المجاملة في قول ما في نفوسهم وإن كان يصعب على غيرهم قوله، أو يصعب على الموجه إليهم قبوله، فقد لقي جارية بن قدامة معاوية، فقال له معاوية: أنت الساعي مع علي (علیه السلام) وموقد النار وسافك دماء العرب؟ فقال:</w:t>
      </w:r>
    </w:p>
    <w:p>
      <w:pPr>
        <w:pStyle w:val="BookText"/>
      </w:pPr>
      <w:r>
        <w:rPr>
          <w:rFonts w:ascii="IRNazanin" w:hAnsi="IRNazanin" w:eastAsia="IRNazanin" w:cs="IRNazanin"/>
          <w:lang w:bidi="fa-IR"/>
          <w:color w:val="111111"/>
          <w:sz w:val="28"/>
          <w:szCs w:val="28"/>
          <w:rtl/>
        </w:rPr>
        <w:t xml:space="preserve">دع عنك علياً فما أبغضنا علياً مذ أحببناه ولا غششناه مذ صحبناه. قال معاوية: ويحك يا جارية ما أهونك على أهلك إذ سموك جارية هل انت إلا نحلة؟ فقال جارية: لقد شبهتني بها وهي حامية اللسعة حلوة البصاق، ولكن أنت ما كان اهونك على أهلك انت إذ سموك معاوية وهل هي إلا كلبة تعاوي الكلاب؟ فقال معاوية: لا أم لك يا جارية. فقال جارية: أمي ولدتني للسيوف التي قاتلناك بها في أيدينا. فقال معاوية: أتهددني؟ قال جارية: أما والله إن القلوب التي أبغضناك بها لبن جوانحنا والسيوف التي قاتلناك بها لفي أيدينا، وإنك لم تفتحنا عنوة ولكن اعطيتنا عهداً وميثاقاً، فإن وفيت وفينا، وإن فزعت إلى غیر ذلك فإن وراءنا رجالاً شداداً وألسنة حداداً</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ذلك أيضاً أن عدي بن حاتم حضر عند معاوية، وكان عنده عبد الله بن الزبیر وقد حاول الأخیر النيل من عدي، فقال لعدي: يا أبا طريف متى فقئت عينك؟ قال عدي: يوم فر أبوك، وضربك الأشتر على أستك ففررت من الزحف هارباً (يشیر إلى معركة الجمل) وأنشد</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وأيي يا بن الزبیر لو أنني لقيتك يوم الزحف ما رمت لي سخطاً وكان أبي في طي وأبو أبي صحيحین لم تترع عروقهما القبطا ولو رمت شتمي عند عدلٍ قضاؤه لرمت به يا بن الزبير مدىً شحطا وكان لمحمد بن أبي بكر في هذا المجال رسائل إلى معاوية تنم عن شجاعة وجرأة وبلاغة ودين إضافة إلى بر التلميذ بأستاذه والصاحب بصاحبه، فهو يوضح فيها تجاوز معاوية على ما ليس له من الأمر و التعدي على آل الرسول (صلی الله علیه و آله)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حاول معاوية بطرق شتى ك (القتل أو المال أو الاحتيال أو الخداع) ابعاد صحابة الإمام علي (علیه السلام) عن أهل بيته من دون أن يفلح، ومن قوله لعبد الله بن جعفر بن أبي طالب: ما أشد تعظيمك للحسن والحسین وما هما بخیرٍ منك ولا ابوهما بخیر من ابوك، ولولا أن فاطمة بنت رسول الله لقلت ولا أمهما خیرٌ من أمك، إلا أن مأرب معاوية لم يفت على عبد الله بن جعفر، فسرعان ما غضب ورَدَ على معاوية قائلاً: أنت قليلُ المعرفةِ بهما وبأبيها وبأمهما، وقد سمعت رسول الله (صلی الله علیه و آله) يقول فيها قولاً وأنا صبي فحفظته ورعيته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فإنه (معاوية) حبس ابن خالته محمد بن أبي حذيفة، وبعد أن آل إليه الأمر اخرجه من حبسه وقال له: ألم يأن لك أن تعرف ماكنت عليه من الضلالة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بنصرتك علياً، فهو من دس في قتل عثمان. فقال محمد بن أبي حذيفة: والله الذي لا إله إلا هو ما اعلم أحداً اشترك في دم عثمان بدءاً وأخیراً غيرك وغیر طلحة والزبير وعائشة وشاركهم عليه الأنصار، وأنك تلومني على حب علي (علیه السلام) وإن معه كل صوام قوام من المهاجرين والانصار وما معك إلا المنافقین والطلقاء خدعتهم عن دينهم وخدعوك عن دنياك والله ما خفي عليك ما صنعت وما خفي عليهم ما صنعوا والله لا أزال أحب علياً لله ولرسوله، وابغضك في الله ورسوله ابداً ما بقيت، فسخط عليه معاوية ورده إلى السجن وبقي فيه حتى مات</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إصرار أصحاب الإمام علي (علیه السلام) على الإخاص له ولأهل بيته مطلقاً فقد كتب معاوية إلى زياد واليه على العراق، أن أبعث خطباء العراق وابعث لي صعصعة بن صوحان، ففعل فلما قدموا عليه خطب معاوية فقال: مرحباً بكم يا أهل العراق قدمتم على إمامكم وهو جنة لكم يعطيكم مسألتكم ولا يعظم في عينه كبیراً ولا يحقر لكم صغیراً، وقد قدمتم على أرض المحشر والمنشر والارض المقدسة وأرض هجرة الانبياء، ثم قال في خطبته: لو أن أبا سفيان ولد الناس جميعاً لكانوا كلهم اكياساً، ولما فرغ قال لصعصعة قم واخطب يا صعصعة، فقام فحمد الله وأثنى عليه ثم قال: إن معاوية ذكر أنا قدمنا على إمامنا وهو جنة لنا، فما يكون حالنا إذا انخرقت الجنة وذكر إنا قدمنا على أرض المحشر والمنشر والأرض المقدسة وأرض هجرة الأنبياء، فالمحشر والمنشر لا يضر بعدهما مؤمناً ولا ينفع قربهما كافر والأرض لا تقدس أحداً وإنما يقدس العباد أعمالهم ولقد وطأها من الفراعنة والجبابرة أكثر ممن وطأها من الأنبياء، وذكر أن أبا سفيان لو كان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الناس كلهم لكانوا أكياساً. فقد ولدهم من هو خیر من أبي سفيان آدم فكان منهم الكيس والأحمق والجاهل والعالم، فغضب معاوية وقال: أسكت لا أم لك ولا أب ولا أرض. قال صعصعة: الأب والأم ولداني ومن الارض خرجت وإليها اعود. فرده إلى زياد وقال له: أقمه للناس وأمره أن يلعن علياً، فإن لم يفعل فأقتله.</w:t>
      </w:r>
    </w:p>
    <w:p>
      <w:pPr>
        <w:pStyle w:val="BookText"/>
      </w:pPr>
      <w:r>
        <w:rPr>
          <w:rFonts w:ascii="IRNazanin" w:hAnsi="IRNazanin" w:eastAsia="IRNazanin" w:cs="IRNazanin"/>
          <w:lang w:bidi="fa-IR"/>
          <w:color w:val="111111"/>
          <w:sz w:val="28"/>
          <w:szCs w:val="28"/>
          <w:rtl/>
        </w:rPr>
        <w:t xml:space="preserve">فأصعده زياد المنبر فقال: ايها الناس ان معاوية أمرني أن العن علياً فالعنوه لعنه الله ونزل. فقال زياد وما أراك إلا لعنت معاوية. فقال صعصعة: اتركها مبهمة ولا أبينها لهم بلعن معاوية، فقال زياد لتفعل أو لأنفذ فيك أمر الخليفة، فصعد المنبر وقال أيها الناس أنهم أبوا عليَ إلا أن اسب علياً وقد سمعت رسول الله (صلی الله علیه و آله) يقول: من سب علياً فقد سبني ومن سبني فقد سب الله وماكنت بالذي اسب الله ورسوله، فكتب زياد بذلك إلى معاوية فأمر بقطع عطائه وهدم داره. فجمع له من أحب علياً وأهل بيته مالاً عظيماً</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وتمادى معاوية في مجاهرته بالعداء للإمام علي وأهل بيته والفتك بمصاحبته حتى كان يوصي ولاته وعماله بشتم الأمام علي (صلی الله علیه و آله) على المنابر والتنكيل بأصحابه</w:t>
      </w:r>
      <w:r>
        <w:rPr>
          <w:rStyle w:val="FootnoteReference"/>
        </w:rPr>
        <w:footnoteReference w:id="674"/>
      </w:r>
      <w:r>
        <w:rPr>
          <w:rFonts w:ascii="IRNazanin" w:hAnsi="IRNazanin" w:eastAsia="IRNazanin" w:cs="IRNazanin"/>
          <w:lang w:bidi="fa-IR"/>
          <w:color w:val="111111"/>
          <w:sz w:val="28"/>
          <w:szCs w:val="28"/>
          <w:rtl/>
        </w:rPr>
        <w:t xml:space="preserve">حتى راح ضحية هذه السياسة ثلة من خیرة أصحاب الإمام علي (علیه السلام) على يد معاوية ورجاله كحجر بن عدي الذي أرسله زياد في جماعة من الموالین لعلي (علیه السلام) إلى معاوية بعد أن أعطاهم الأمان إلا أنهُ قتلهم جميعاً</w:t>
      </w:r>
      <w:r>
        <w:rPr>
          <w:rStyle w:val="FootnoteReference"/>
        </w:rPr>
        <w:footnoteReference w:id="675"/>
      </w:r>
      <w:r>
        <w:rPr>
          <w:rFonts w:ascii="Amiri" w:hAnsi="Amiri" w:eastAsia="Amiri" w:cs="Amiri"/>
          <w:lang w:bidi="ar-SA"/>
          <w:color w:val="111111"/>
          <w:sz w:val="28"/>
          <w:szCs w:val="28"/>
          <w:rtl/>
        </w:rPr>
        <w:t xml:space="preserve">وكذلك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8465_66646"/>
    <w:bookmarkEnd w:id="69"/>
    <w:p>
      <w:pPr>
        <w:pStyle w:val="BookText"/>
      </w:pPr>
      <w:r>
        <w:rPr>
          <w:rFonts w:ascii="Amiri" w:hAnsi="Amiri" w:eastAsia="Amiri" w:cs="Amiri"/>
          <w:lang w:bidi="ar-SA"/>
          <w:color w:val="111111"/>
          <w:sz w:val="28"/>
          <w:szCs w:val="28"/>
          <w:rtl/>
        </w:rPr>
        <w:t xml:space="preserve">عمرو بن الحمق، ورشيد الهجري، وجويرية بن مسهر</w:t>
      </w:r>
      <w:r>
        <w:rPr>
          <w:rStyle w:val="FootnoteReference"/>
        </w:rPr>
        <w:footnoteReference w:id="676"/>
      </w:r>
      <w:r>
        <w:rPr>
          <w:rFonts w:ascii="Amiri" w:hAnsi="Amiri" w:eastAsia="Amiri" w:cs="Amiri"/>
          <w:lang w:bidi="ar-SA"/>
          <w:color w:val="111111"/>
          <w:sz w:val="28"/>
          <w:szCs w:val="28"/>
          <w:rtl/>
        </w:rPr>
        <w:t xml:space="preserve">وغيرهم.</w:t>
      </w:r>
    </w:p>
    <w:p>
      <w:pPr>
        <w:pStyle w:val="Heading3"/>
      </w:pPr>
      <w:bookmarkStart w:id="183" w:name="_Toc99"/>
      <w:r>
        <w:t>ثورة الإمام الحسين (علیه السلام)</w:t>
      </w:r>
      <w:bookmarkEnd w:id="183"/>
    </w:p>
    <w:p>
      <w:pPr>
        <w:pStyle w:val="BookText"/>
      </w:pPr>
      <w:r>
        <w:rPr>
          <w:rFonts w:ascii="IRNazanin" w:hAnsi="IRNazanin" w:eastAsia="IRNazanin" w:cs="IRNazanin"/>
          <w:lang w:bidi="fa-IR"/>
          <w:color w:val="111111"/>
          <w:sz w:val="28"/>
          <w:szCs w:val="28"/>
          <w:rtl/>
        </w:rPr>
        <w:t xml:space="preserve">لم يبايع الإمام الحسین (علیه السلام) يزيد بن معاوية بعد وفاة معاوية لأن ذلك ينافي شروط صلح الإمام الحسن مع معاوية، مما حدا بالوليد بن عتبة والي المدينة بطلب البيعة ليزيد من الإمام الحسین لكن الإمام (علیه السلام) امتنع عن ذلك قائلاً: «إن مثلي لا يبايع سراً، ولكن إذا اجتمع الناس نظروا ونظرت»</w:t>
      </w:r>
      <w:r>
        <w:rPr>
          <w:rStyle w:val="FootnoteReference"/>
        </w:rPr>
        <w:footnoteReference w:id="677"/>
      </w:r>
      <w:r>
        <w:rPr>
          <w:rFonts w:ascii="IRNazanin" w:hAnsi="IRNazanin" w:eastAsia="IRNazanin" w:cs="IRNazanin"/>
          <w:lang w:bidi="fa-IR"/>
          <w:color w:val="111111"/>
          <w:sz w:val="28"/>
          <w:szCs w:val="28"/>
          <w:rtl/>
        </w:rPr>
        <w:t xml:space="preserve">، ومن ثم ترك الإمام الحسین (علیه السلام) المدينة وذهب إلى مكة، وفرح أهلها بحضور الحسین (علیه السلام) إليهم ورحبوا به</w:t>
      </w:r>
      <w:r>
        <w:rPr>
          <w:rStyle w:val="FootnoteReference"/>
        </w:rPr>
        <w:footnoteReference w:id="678"/>
      </w:r>
      <w:r>
        <w:rPr>
          <w:rFonts w:ascii="IRNazanin" w:hAnsi="IRNazanin" w:eastAsia="IRNazanin" w:cs="IRNazanin"/>
          <w:lang w:bidi="fa-IR"/>
          <w:color w:val="111111"/>
          <w:sz w:val="28"/>
          <w:szCs w:val="28"/>
          <w:rtl/>
        </w:rPr>
        <w:t xml:space="preserve">وراسله أهل الكوفة لسخطهم من الأمويین وما عرف عن يزيد من فسق وفجور، فأرسل مسلم بن عقيل فبايعه منهم قرابة ثمانية عشر ألفاً إلا أنهم سرعان ما تنصلوا عن بيعتهم ولم ينصروه فاستشهد مسلم وهانئ بن عروة وقام عبيد الله بن زياد بتصفية مؤيدي آل البيت (علیه السلام)</w:t>
      </w:r>
      <w:r>
        <w:rPr>
          <w:rStyle w:val="FootnoteReference"/>
        </w:rPr>
        <w:footnoteReference w:id="679"/>
      </w:r>
      <w:r>
        <w:rPr>
          <w:rFonts w:ascii="IRNazanin" w:hAnsi="IRNazanin" w:eastAsia="IRNazanin" w:cs="IRNazanin"/>
          <w:lang w:bidi="fa-IR"/>
          <w:color w:val="111111"/>
          <w:sz w:val="28"/>
          <w:szCs w:val="28"/>
          <w:rtl/>
        </w:rPr>
        <w:t xml:space="preserve">. فقرر الإمام الحسین التوجه نحو الكوفة. ورغم إن من بقي حياً من أصحاب الإمام علي (علیه السلام) كانوا قليلي العدد إلا انه وعلى الرغم من ذلك فقد كان لهم دور مهم في نصرة الحسین (علیه السلام) فمنهم من نصحه برأي ومنهم من كان سيفاً من سيوفه ومنهم من كبر وهرم فأرسل بنيه محله وحتى أن بعضهم توفي وكان قد أوصى بنيه بنصرة الحسین (علیه السلام) كما فعل حذيفة بن اليمان، ومنهم من لم يكن حاضراً في مكة أو في الكوفة وكان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يتمنى الشهادة بن يدي الحسین (علیه السلام).</w:t>
      </w:r>
    </w:p>
    <w:p>
      <w:pPr>
        <w:pStyle w:val="BookText"/>
      </w:pPr>
      <w:r>
        <w:rPr>
          <w:rFonts w:ascii="IRNazanin" w:hAnsi="IRNazanin" w:eastAsia="IRNazanin" w:cs="IRNazanin"/>
          <w:lang w:bidi="fa-IR"/>
          <w:color w:val="111111"/>
          <w:sz w:val="28"/>
          <w:szCs w:val="28"/>
          <w:rtl/>
        </w:rPr>
        <w:t xml:space="preserve">وقد كان أول من اسدى النصح للإمام الحسین (علیه السلام) هو عبد الله بن عباس وكان قد أسن، فقال له الحسین (علیه السلام) إني عزمت المسیر إلى الكوفة في أحد يومي هذين إن شاء الله. فقال له ابن عباس: إني اعيذك بالله من ذلك، أخبرني هل قتلوا أميرهم وضبطوا بلادهم ونفوا عدوهم فإن كان قد فعلوا ذلك فسر إليهم، وإن كانوا إنما دعوك للحرب والقتال ولا آمن عليك أن يغروك ويكذبوك ويخالفوك ويخذلوك ويكونوا أشد الناس عليك</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عبد الله بن جعفر فحينها كان مريضاً وكتب إلى الإمام الحسین (علیه السلام) يثنيه عن السفر إلى الكوفة ولما رأى اصرار الحسین وتعذر إمكانية السیر معه فإنه قرر إرسال بنيه الإثنین (عون ومحمد)</w:t>
      </w:r>
      <w:r>
        <w:rPr>
          <w:rStyle w:val="FootnoteReference"/>
        </w:rPr>
        <w:footnoteReference w:id="681"/>
      </w:r>
      <w:r>
        <w:rPr>
          <w:rFonts w:ascii="Amiri" w:hAnsi="Amiri" w:eastAsia="Amiri" w:cs="Amiri"/>
          <w:lang w:bidi="ar-SA"/>
          <w:color w:val="111111"/>
          <w:sz w:val="28"/>
          <w:szCs w:val="28"/>
          <w:rtl/>
        </w:rPr>
        <w:t xml:space="preserve">وأمهما السيدة زينب مع خالهما إلى الكوفة، وقد وضح الإمام الحسن غايته من التوجه إلى الكوفة بقوله: «إني لم اخرج اشراً ولا بطراً وإنما خرجت لطلب الإصلاح في أمة جدي، أريد أن أمر بالمعروف وأنهى عن المنكر»</w:t>
      </w:r>
      <w:r>
        <w:rPr>
          <w:rStyle w:val="FootnoteReference"/>
        </w:rPr>
        <w:footnoteReference w:id="682"/>
      </w:r>
      <w:r>
        <w:rPr>
          <w:rFonts w:ascii="IRNazanin" w:hAnsi="IRNazanin" w:eastAsia="IRNazanin" w:cs="IRNazanin"/>
          <w:lang w:bidi="fa-IR"/>
          <w:color w:val="111111"/>
          <w:sz w:val="28"/>
          <w:szCs w:val="28"/>
          <w:rtl/>
        </w:rPr>
        <w:t xml:space="preserve">وقد حال الأمويون دون دخول الإمام الحسین (علیه السلام) الكوفة، فتوجه إلى كربلاء وحدثت هناك واقعة الطف التي كان من أمرها ما كان، إذ لم يكن هناك أي تكافؤ بن الجيشین في العدد أو العدة، إلا أن ذلك لم يزعزع بطولة الإمام الحسین (علیه السلام) وصحبه إذ كانوا يعرفون بنتيجة المعركة وفرحین بما سيصيرون إليه</w:t>
      </w:r>
      <w:r>
        <w:rPr>
          <w:rStyle w:val="FootnoteReference"/>
        </w:rPr>
        <w:footnoteReference w:id="683"/>
      </w:r>
      <w:r>
        <w:rPr>
          <w:rFonts w:ascii="IRNazanin" w:hAnsi="IRNazanin" w:eastAsia="IRNazanin" w:cs="IRNazanin"/>
          <w:lang w:bidi="fa-IR"/>
          <w:color w:val="111111"/>
          <w:sz w:val="28"/>
          <w:szCs w:val="28"/>
          <w:rtl/>
        </w:rPr>
        <w:t xml:space="preserve">ولم يثنهم ذلك من إظهار شجاعتهم والتفاخر بقتالهم مع الحسین (علیه السلام)، ومن ذلك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حبيب بن مظاهر برز بین العسكرين وهو ينشد</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أنا حبيب وأبي مظاهر فارس هيجاء وليثٌ مشور ونحن أعلى صيحة وأظهر حقاً وأتقى منكم وأعذر سبط النبي إذ أتى يستنصر يا شر قوم في الورى وأكفر وكان ممن قد كتب إلى الإمام الحسین (علیه السلام) يستقدمه إلى الكوفة</w:t>
      </w:r>
      <w:r>
        <w:rPr>
          <w:rStyle w:val="FootnoteReference"/>
        </w:rPr>
        <w:footnoteReference w:id="685"/>
      </w:r>
      <w:r>
        <w:rPr>
          <w:rFonts w:ascii="IRNazanin" w:hAnsi="IRNazanin" w:eastAsia="IRNazanin" w:cs="IRNazanin"/>
          <w:lang w:bidi="fa-IR"/>
          <w:color w:val="111111"/>
          <w:sz w:val="28"/>
          <w:szCs w:val="28"/>
          <w:rtl/>
        </w:rPr>
        <w:t xml:space="preserve">، وقد عبرّ من بقي من صحابة الإمام الحسین (علیه السلام) عن ألمه المرير لاستشهاد الإمام الحسین (علیه السلام) فقد قال أبو الأسود الدؤلي وكان شيخاً هرماً</w:t>
      </w:r>
      <w:r>
        <w:rPr>
          <w:rStyle w:val="FootnoteReference"/>
        </w:rPr>
        <w:footnoteReference w:id="686"/>
      </w:r>
      <w:r>
        <w:rPr>
          <w:rFonts w:ascii="IRNazanin" w:hAnsi="IRNazanin" w:eastAsia="IRNazanin" w:cs="IRNazanin"/>
          <w:lang w:bidi="fa-IR"/>
          <w:color w:val="111111"/>
          <w:sz w:val="28"/>
          <w:szCs w:val="28"/>
          <w:rtl/>
        </w:rPr>
        <w:t xml:space="preserve">أيرجو معشرٌ قتلوا حسيناً شفاعة جده يوم الحساب ولما وصل خبر استشهاد عون ومحمد أبناء عبد الله بن جعفر بن أبي طالب مع خالها الحسین (علیه السلام) إلى أبيهما أقام مأتماً فأتاه رجل وقال: هذا مالقينا ودخل علينا من الحسین، فحذفه عبد الله بن جعفر بنعله، وقال يا ابن اللخناء أللحسین تقول هذا؟! والله لو شهدته لأحببت أن لا أفارقه حتى أُقتل معه والله إنه لما يستحي بنفسي عنهما ويهون عليَ المصاب بهما أنهما أصيبا مع أخي وابن عمي الحسین (علیه السلام) مواسین له وصابرين معه، لقد عزَّ علي بمصرع الحسین لا اكون قد أسيته فقد آساه ولداي</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وذاك من جزعٍ ووجدِ أزال الله ملك بني زيادِ وأبعدهم بما غدروا و خانوا كما بعدت ثمودُ وقوم عادِ هم خثموا الانوف وكن شُماً بقتل ابن القعاس أخو مرادِ قتيل السوق يا لك من قتيل به نضح من أجمر كالجسادِ وأهل نبينا من قبل كانوا ذوي كرم دعائم للبلالدِ حسين ذو الفضائل وذو المعالي يزين الحاضرين وكل بادي أصاب العز مهلكة فأضحى عميداً بعد مصرعه فؤادي ويرسم لنا جابر بن عبد الله الانصاري أسطورة في حب أهل البيت (علیه السلام) وولائه المطلق لهم، حيث جاء من المدينة إلى كربلاء على الرغم من كبر سنه وعماه، فوصل بعد اربعین يوماً من استشهاد الإمام الحسین (علیه السلام)، وجلس إلى قبره باكياً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سليمان بن صرد الخزاعي فكان ممن كاتب الإمام الحسین (علیه السلام) يحثه على المجيء للكوفة إلا أنه عجز عن نصرته حيث رأى تخاذل الناس عنه، أما استشهاد الإمام الحسین (علیه السلام) فندم ندماً شديداً وتجمع حوله النادمون على عدم نصرتهم للإمام الحسین (علیه السلام) حتى عرفوا بالتوابین وأعلنوا عصيانهم بوجه الأمويین سنة65ه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8465_66651"/>
    <w:bookmarkEnd w:id="70"/>
    <w:p>
      <w:pPr>
        <w:pStyle w:val="Heading2"/>
      </w:pPr>
      <w:bookmarkStart w:id="184" w:name="_Toc100"/>
      <w:r>
        <w:t>الفصل الثالث الأثر الفكري لصحابة الإمام علي (علیه السلام)</w:t>
      </w:r>
      <w:bookmarkEnd w:id="184"/>
    </w:p>
    <w:p>
      <w:pPr>
        <w:pStyle w:val="Heading3"/>
      </w:pPr>
      <w:bookmarkStart w:id="185" w:name="_Toc101"/>
      <w:r>
        <w:t>اشارة</w:t>
      </w:r>
      <w:bookmarkEnd w:id="185"/>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1" w:name="pg8465_66653"/>
    <w:bookmarkEnd w:id="71"/>
    <w:p>
      <w:pPr>
        <w:pStyle w:val="BookText"/>
      </w:pPr>
      <w:r>
        <w:rPr>
          <w:rFonts w:ascii="IRNazanin" w:hAnsi="IRNazanin" w:eastAsia="IRNazanin" w:cs="IRNazanin"/>
          <w:lang w:bidi="fa-IR"/>
          <w:color w:val="111111"/>
          <w:sz w:val="28"/>
          <w:szCs w:val="28"/>
          <w:rtl/>
        </w:rPr>
        <w:t xml:space="preserve">من الأمور التي برز فيها صحابة أمیر المؤمنین علي (علیه السلام) إضافة إلى مؤازرتهم له ولآل بيته (علیه السلام) وشجاعتهم الفذة وأدوارهم السياسية التي كان لها الأثر العظيم في تاريخ الإسلام، حيث كان لهم باع طويل في النواحي الفكرية بمختلف ميادينها فقد برز منهم المفسرون والمحدثون والمصنفون والأدباء والشعراء الذين تركوا بصماتهم واضحةً في هذه الميادين التي وضّحوا فيها أن صحبتهم للإمام علي (علیه السلام) أثرت فيهم على مختلف الأصعدة، فقد كان (علیه السلام) المدرسة التي خرجتهم والمصبّ الذي نهلوا منه فورثوا الإبداع وورّثوه، ولعل أهم المجالات التي جسّدت أدوارهم الفكرية هي:</w:t>
      </w:r>
    </w:p>
    <w:p>
      <w:pPr>
        <w:pStyle w:val="Heading3"/>
      </w:pPr>
      <w:bookmarkStart w:id="186" w:name="_Toc102"/>
      <w:r>
        <w:t>القرآن الكريم وتفسيره:</w:t>
      </w:r>
      <w:bookmarkEnd w:id="186"/>
    </w:p>
    <w:p>
      <w:pPr>
        <w:pStyle w:val="BookText"/>
      </w:pPr>
      <w:r>
        <w:rPr>
          <w:rFonts w:ascii="IRNazanin" w:hAnsi="IRNazanin" w:eastAsia="IRNazanin" w:cs="IRNazanin"/>
          <w:lang w:bidi="fa-IR"/>
          <w:color w:val="111111"/>
          <w:sz w:val="28"/>
          <w:szCs w:val="28"/>
          <w:rtl/>
        </w:rPr>
        <w:t xml:space="preserve">القرآن الكريم هو كلام الله المنزّل على نبيّه محمد (صلی الله علیه و آله) وهو المصدر الأساسي للتشريع الإسلامي، وتفسیره احد العلوم الشرعية المتعلقة به، إذ يهدف إلى استنباط الأحكام الشرعية منه بشكل صحيح، وليس من المبالغة القول بأن أصحاب الإمام علي (علیه السلام) كانوا الرواد الذين أدّوا الدور الأكبر والاساسي في المحافظة على كتاب الله، وإيصاله إلينا بهذه الصورة، فقد شهد لهم عموم المسلمین بالتفوق في هذا المضمار، إذ لم يكن الصحابة جميعهم على درجة واحدة من العلم والفقه ولا مستوى واحد من الإدراك حتى إن ابن خلدون قال في ذلك: (ولم يكن الصحابة جميعا أهل فتيا، ولا كان الدين يؤخذ عنهم جميعاً، وإنما كان ذلك مختصاً بالحاملین للقرآن الكريم العارفین بناسخه و منسوخه ومتشابهه ومحكمه وسائر دلالته)</w:t>
      </w:r>
      <w:r>
        <w:rPr>
          <w:rStyle w:val="FootnoteReference"/>
        </w:rPr>
        <w:footnoteReference w:id="690"/>
      </w:r>
      <w:r>
        <w:rPr>
          <w:rFonts w:ascii="Amiri" w:hAnsi="Amiri" w:eastAsia="Amiri" w:cs="Amiri"/>
          <w:lang w:bidi="ar-SA"/>
          <w:color w:val="111111"/>
          <w:sz w:val="28"/>
          <w:szCs w:val="28"/>
          <w:rtl/>
        </w:rPr>
        <w:t xml:space="preserve">، فيذكر إن رجلاً جاء إلى عمر بن الخطاب وهو بعرفات، فقال: جئتك من الكوفة،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وتركت بها رجلاً يحكي المصحف عن ظهر قلبه، فغضب عمر غضباً شديداً! (خوفاً من أن يكون أحدٌ ينسب إلى القرآن الكريم ما ليس منه)، فقال: ويحك من هو؟! فقال له: هو عبد الله بن مسعود، فذهب غضب عمر بن الخطاب وسكن وعاد إلى حاله! ثم قال: والله ما اعلم من الناس بالكوفة رجلاً أحق بذلك منه (وقد كان عمر بعث إلى الكوفة عمار بن ياسر وعبد الله بن مسعود، وكتب إلى أهلها: إني بعثت لكم عمار بن ياسر أمیراً، وعبد الله بن مسعود معلماً ووزيراً فاقتدوا بهما واسمعوا قولها وقد آثرتكم بعبد الله بن مسعود على نفسي)</w:t>
      </w:r>
      <w:r>
        <w:rPr>
          <w:rStyle w:val="FootnoteReference"/>
        </w:rPr>
        <w:footnoteReference w:id="691"/>
      </w:r>
      <w:r>
        <w:rPr>
          <w:rFonts w:ascii="Amiri" w:hAnsi="Amiri" w:eastAsia="Amiri" w:cs="Amiri"/>
          <w:lang w:bidi="ar-SA"/>
          <w:color w:val="111111"/>
          <w:sz w:val="28"/>
          <w:szCs w:val="28"/>
          <w:rtl/>
        </w:rPr>
        <w:t xml:space="preserve">، مما يدل على مكانته الفقهية المرموقة.</w:t>
      </w:r>
    </w:p>
    <w:p>
      <w:pPr>
        <w:pStyle w:val="BookText"/>
      </w:pPr>
      <w:r>
        <w:rPr>
          <w:rFonts w:ascii="IRNazanin" w:hAnsi="IRNazanin" w:eastAsia="IRNazanin" w:cs="IRNazanin"/>
          <w:lang w:bidi="fa-IR"/>
          <w:color w:val="111111"/>
          <w:sz w:val="28"/>
          <w:szCs w:val="28"/>
          <w:rtl/>
        </w:rPr>
        <w:t xml:space="preserve">ولم يكن ذلك غريباً من عبد الله بن مسعود فقد كان أول من جهر بالقران الكريم على المأ في مكة في وقتٍ كان ذلك يُعد فيه هدماً وثلماً كبیراً لكل ما كان يعتقد به المجتمع غیر المسلم في مكة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حذيفة بن اليمان أول من بادر من الصحابة لجمع القرآن الكريم حيث تنبّه لاختلاف القراءات في القرآن، فنصح الخليفة عثمان بضرورة توحيد المصاحف، إذ يُذكر انه اجتمع لغزو أذربيجان وأرمينيا أهل الشام وأهل العراق فتذاكروا القرآن فاختلفوا فيه، حتى كاد ينشب بينهم قتال، فلما رأى حذيفة ذلك الاختلاف،ركب إلى عثمان بن عفان فأخبره بذلك، وأشار عليه بتوحيد القرآن الكريم، قائلاً: إن الناس اختلفوا في القرآن، ؛حتى إني والله لأخشى أن يصيبهم ما أصاب اليهود والنصارى من الاختلاف، ففزع عثمان لذلك فزعاً شديداً وأرسل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حفصة فاستخرج الصحف التي كانت لديها فنسخ منها المصاحف وبعث بها إلى الآفاق</w:t>
      </w:r>
      <w:r>
        <w:rPr>
          <w:rStyle w:val="FootnoteReference"/>
        </w:rPr>
        <w:footnoteReference w:id="693"/>
      </w:r>
      <w:r>
        <w:rPr>
          <w:rFonts w:ascii="Amiri" w:hAnsi="Amiri" w:eastAsia="Amiri" w:cs="Amiri"/>
          <w:lang w:bidi="ar-SA"/>
          <w:color w:val="111111"/>
          <w:sz w:val="28"/>
          <w:szCs w:val="28"/>
          <w:rtl/>
        </w:rPr>
        <w:t xml:space="preserve">. إذ نسخوا الصحف في المصاحف ورد عثمان الصحف إلى حفصة، وأمر بكل ما خالفها من صحيفة أو مصحف أن يحرق</w:t>
      </w:r>
      <w:r>
        <w:rPr>
          <w:rStyle w:val="FootnoteReference"/>
        </w:rPr>
        <w:footnoteReference w:id="694"/>
      </w:r>
      <w:r>
        <w:rPr>
          <w:rFonts w:ascii="Amiri" w:hAnsi="Amiri" w:eastAsia="Amiri" w:cs="Amiri"/>
          <w:lang w:bidi="ar-SA"/>
          <w:color w:val="111111"/>
          <w:sz w:val="28"/>
          <w:szCs w:val="28"/>
          <w:rtl/>
        </w:rPr>
        <w:t xml:space="preserve">، وهذا يوحي بعظمة دور حذيفة في ذلك وحرصه على عدم تحريف القرآن الكريم أو أدعّاء ما ليس منه بأنه من كلام الله تعالى.</w:t>
      </w:r>
    </w:p>
    <w:p>
      <w:pPr>
        <w:pStyle w:val="BookText"/>
      </w:pPr>
      <w:r>
        <w:rPr>
          <w:rFonts w:ascii="IRNazanin" w:hAnsi="IRNazanin" w:eastAsia="IRNazanin" w:cs="IRNazanin"/>
          <w:lang w:bidi="fa-IR"/>
          <w:color w:val="111111"/>
          <w:sz w:val="28"/>
          <w:szCs w:val="28"/>
          <w:rtl/>
        </w:rPr>
        <w:t xml:space="preserve">وقد أثرت في حذيفة مصاحبته للرسول الكريم (صلی الله علیه و آله) وللإمام علي (علیه السلام) من بعده، فكان من خیرة تلامذة مدرستهما القرآنية، عارفاً بالآيات الكريمة وتفسیرها وأسباب نزولها وأحكامها مفتيا للناس بها، فقد سأله سعيد بن العاص في فتح طبرستان عن صلاة الخوف كيف صلاّها النبي (صلی الله علیه و آله)، فعلمه بها فصلاّها بالمسلمين</w:t>
      </w:r>
      <w:r>
        <w:rPr>
          <w:rStyle w:val="FootnoteReference"/>
        </w:rPr>
        <w:footnoteReference w:id="695"/>
      </w:r>
      <w:r>
        <w:rPr>
          <w:rFonts w:ascii="Amiri" w:hAnsi="Amiri" w:eastAsia="Amiri" w:cs="Amiri"/>
          <w:lang w:bidi="ar-SA"/>
          <w:color w:val="111111"/>
          <w:sz w:val="28"/>
          <w:szCs w:val="28"/>
          <w:rtl/>
        </w:rPr>
        <w:t xml:space="preserve">، كما كانت لحذيفة حلقة دراسية لتعليم القرآن الكريم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وتفسیره</w:t>
      </w:r>
      <w:r>
        <w:rPr>
          <w:rStyle w:val="FootnoteReference"/>
        </w:rPr>
        <w:footnoteReference w:id="696"/>
      </w:r>
      <w:r>
        <w:rPr>
          <w:rFonts w:ascii="IRNazanin" w:hAnsi="IRNazanin" w:eastAsia="IRNazanin" w:cs="IRNazanin"/>
          <w:lang w:bidi="fa-IR"/>
          <w:color w:val="111111"/>
          <w:sz w:val="28"/>
          <w:szCs w:val="28"/>
          <w:rtl/>
        </w:rPr>
        <w:t xml:space="preserve">، وقد ذكر ابن كثیر إن رجلاً جاء إلى ابن عباس وكان عنده حذيفة، فقال الرجل لابن عباس: اخبرني عن قول الله تعالى (حم) و (عسق)، فقال له حذيفة أنا أنبئك بها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إما ابن عباس الذي لقبه الرسول الكريم ب (حبر الأمة) لكثرة علمه، فيعدّ من مؤسسي علم التفسیر حيث كان يجلس في المسجد يفسر آيات القرآن الكريم لعموم المسلمين</w:t>
      </w:r>
      <w:r>
        <w:rPr>
          <w:rStyle w:val="FootnoteReference"/>
        </w:rPr>
        <w:footnoteReference w:id="698"/>
      </w:r>
      <w:r>
        <w:rPr>
          <w:rFonts w:ascii="IRNazanin" w:hAnsi="IRNazanin" w:eastAsia="IRNazanin" w:cs="IRNazanin"/>
          <w:lang w:bidi="fa-IR"/>
          <w:color w:val="111111"/>
          <w:sz w:val="28"/>
          <w:szCs w:val="28"/>
          <w:rtl/>
        </w:rPr>
        <w:t xml:space="preserve">، وحتى في أبان ولايته على البصرة للإمام علي (علیه السلام) بعد حرب الجمل لم يأخذه عمله الإداري كوالٍ عليها من الانصياع للخوض بالدراسات القرآنية والتفسیر وغيرها من العلوم الإسلامية التي عرف بها حيث كان يغشى الناس بالمسجد في شهر رمضان وهو أمیر فما ينقضي الشهر حتى يفقههم، حتى صار زعيماً لمدرسة البصرة القرآنية</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قام ابن عباس بتقسيم وجوه تفسیر القرآن الكريم إلى أربعة أقسام: تفسیرٌ لا يعذر احد بجهالته، وتفسیرٌ تعرفه العرب بكلامها، وتفسیرٌ يعلمه العلماء، وتفسیر لا يعلمه إلا الله عز وجل، فأما الذي لا يعذر احد بجهالته فهو ما يلزم الكافة من الشرائع التي في القرآن الكريم، وأما الذي تعرفه العرب بكلامها فهو حقائق اللغة ومصوغ الكلام، وأما الذي يعلمه العلماء فهو تأويل المتشابه وفروع الأحكام، وأما الذي لا يعلمه إلا الله فهو مجرى الغيوب وقيام الساعة</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وإضافة إلى تقسيمه وجوه التفسیر وفق ما ذكرنا فقد كان له منهج خاص به في التفسیر إذ كان كثیراً ما يستعين باللغة وشواهد الشعر على فهم القرآن الكريم وروي عنه انه قال: (إذا تعاجم عليكم شيءٌ من القرآن فانظروا في الشعر فإن الشعر عربي)، وبذلك كان أول من اعتمد اللغة والشعر في التفسیر</w:t>
      </w:r>
      <w:r>
        <w:rPr>
          <w:rStyle w:val="FootnoteReference"/>
        </w:rPr>
        <w:footnoteReference w:id="701"/>
      </w:r>
      <w:r>
        <w:rPr>
          <w:rFonts w:ascii="Amiri" w:hAnsi="Amiri" w:eastAsia="Amiri" w:cs="Amiri"/>
          <w:lang w:bidi="ar-SA"/>
          <w:color w:val="111111"/>
          <w:sz w:val="28"/>
          <w:szCs w:val="28"/>
          <w:rtl/>
        </w:rPr>
        <w:t xml:space="preserve">، وكانت حلقته القرآنية في مسجد جامع البصرة من اكبر الحلقات العلمية في العصر الأموي، قيل انه فسرّ فيها في إحدى ليالي رمضان سورة البقرة وال عمران</w:t>
      </w:r>
      <w:r>
        <w:rPr>
          <w:rStyle w:val="FootnoteReference"/>
        </w:rPr>
        <w:footnoteReference w:id="702"/>
      </w:r>
      <w:r>
        <w:rPr>
          <w:rFonts w:ascii="IRNazanin" w:hAnsi="IRNazanin" w:eastAsia="IRNazanin" w:cs="IRNazanin"/>
          <w:lang w:bidi="fa-IR"/>
          <w:color w:val="111111"/>
          <w:sz w:val="28"/>
          <w:szCs w:val="28"/>
          <w:rtl/>
        </w:rPr>
        <w:t xml:space="preserve">، لذا فدور ابن عباس في مجال علوم القرآن الكريم لا ينكر وإنما أشیر إليه بالبنان على مرّ التاريخ، حتى إن الحسن البصري وصفه بقوله</w:t>
      </w:r>
      <w:r>
        <w:rPr>
          <w:rStyle w:val="FootnoteReference"/>
        </w:rPr>
        <w:footnoteReference w:id="703"/>
      </w:r>
      <w:r>
        <w:rPr>
          <w:rFonts w:ascii="Amiri" w:hAnsi="Amiri" w:eastAsia="Amiri" w:cs="Amiri"/>
          <w:lang w:bidi="ar-SA"/>
          <w:color w:val="111111"/>
          <w:sz w:val="28"/>
          <w:szCs w:val="28"/>
          <w:rtl/>
        </w:rPr>
        <w:t xml:space="preserve">: (كان والله مثجاً يسيل غُرباً)</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لابن عباس تلامذة أخذوا عنه القرآن الكريم وعلومه</w:t>
      </w:r>
      <w:r>
        <w:rPr>
          <w:rStyle w:val="FootnoteReference"/>
        </w:rPr>
        <w:footnoteReference w:id="705"/>
      </w:r>
      <w:r>
        <w:rPr>
          <w:rFonts w:ascii="Amiri" w:hAnsi="Amiri" w:eastAsia="Amiri" w:cs="Amiri"/>
          <w:lang w:bidi="ar-SA"/>
          <w:color w:val="111111"/>
          <w:sz w:val="28"/>
          <w:szCs w:val="28"/>
          <w:rtl/>
        </w:rPr>
        <w:t xml:space="preserve">، ولم يقتصر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تلامذته على عامة الناس فحسب وإنما لزم حضور حلقته الكثیر من العلماء كأبي الجوزاء</w:t>
      </w:r>
      <w:r>
        <w:rPr>
          <w:rStyle w:val="FootnoteReference"/>
        </w:rPr>
        <w:footnoteReference w:id="706"/>
      </w:r>
      <w:r>
        <w:rPr>
          <w:rFonts w:ascii="Amiri" w:hAnsi="Amiri" w:eastAsia="Amiri" w:cs="Amiri"/>
          <w:lang w:bidi="ar-SA"/>
          <w:color w:val="111111"/>
          <w:sz w:val="28"/>
          <w:szCs w:val="28"/>
          <w:rtl/>
        </w:rPr>
        <w:t xml:space="preserve">الذي يقول: (لازمت ابن عباس اثنتي عشر سنة، ما في كتاب الله آية إلا وسألته عنها)</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كان زميله في مدرسة الإمام علي بن أبي طالب (علیه السلام) أبو الأسود الدؤلي كان له الأثر الخالد في مجال القرآن الكريم الذي لا ينسى ولا يمحى ذكره، ألا وهو قيامه بتنقيط المصحف الشريف</w:t>
      </w:r>
      <w:r>
        <w:rPr>
          <w:rStyle w:val="FootnoteReference"/>
        </w:rPr>
        <w:footnoteReference w:id="708"/>
      </w:r>
      <w:r>
        <w:rPr>
          <w:rFonts w:ascii="IRNazanin" w:hAnsi="IRNazanin" w:eastAsia="IRNazanin" w:cs="IRNazanin"/>
          <w:lang w:bidi="fa-IR"/>
          <w:color w:val="111111"/>
          <w:sz w:val="28"/>
          <w:szCs w:val="28"/>
          <w:rtl/>
        </w:rPr>
        <w:t xml:space="preserve">حيث ان لهذا العمل الجليل أهمية كبرى تيسر على الدارسین عملية قراءة آيات القرآن الكريم أو كتابتها من غیر إرباك أو عسر إذ تم التمييز بواسطة نقاط أبي الأسود ما بین حرف أو آخر</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تتلمذ على يد أبي الأسود في مجال القرآن الكريم، الكثیر من العلماءوالمسلمين الذين دأبوا على الجلوس إلى حلقته العلمية</w:t>
      </w:r>
      <w:r>
        <w:rPr>
          <w:rStyle w:val="FootnoteReference"/>
        </w:rPr>
        <w:footnoteReference w:id="710"/>
      </w:r>
      <w:r>
        <w:rPr>
          <w:rFonts w:ascii="Amiri" w:hAnsi="Amiri" w:eastAsia="Amiri" w:cs="Amiri"/>
          <w:lang w:bidi="ar-SA"/>
          <w:color w:val="111111"/>
          <w:sz w:val="28"/>
          <w:szCs w:val="28"/>
          <w:rtl/>
        </w:rPr>
        <w:t xml:space="preserve">ويقال بأن أبا الأسود قام بإعراب القرآن الكريم أبان خلافة معاوية</w:t>
      </w:r>
      <w:r>
        <w:rPr>
          <w:rStyle w:val="FootnoteReference"/>
        </w:rPr>
        <w:footnoteReference w:id="711"/>
      </w:r>
      <w:r>
        <w:rPr>
          <w:rFonts w:ascii="Amiri" w:hAnsi="Amiri" w:eastAsia="Amiri" w:cs="Amiri"/>
          <w:lang w:bidi="ar-SA"/>
          <w:color w:val="111111"/>
          <w:sz w:val="28"/>
          <w:szCs w:val="28"/>
          <w:rtl/>
        </w:rPr>
        <w:t xml:space="preserve">وبذلك يكون أول من قام بهذا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الجليل من علماء الأمة الإسلامية.</w:t>
      </w:r>
    </w:p>
    <w:p>
      <w:pPr>
        <w:pStyle w:val="BookText"/>
      </w:pPr>
      <w:r>
        <w:rPr>
          <w:rFonts w:ascii="IRNazanin" w:hAnsi="IRNazanin" w:eastAsia="IRNazanin" w:cs="IRNazanin"/>
          <w:lang w:bidi="fa-IR"/>
          <w:color w:val="111111"/>
          <w:sz w:val="28"/>
          <w:szCs w:val="28"/>
          <w:rtl/>
        </w:rPr>
        <w:t xml:space="preserve">أما خزيمة بن ثابت فعندما جمعت المصاحف وتم توحيد القرآن أتى بآخر آيات سورة التوبة، ولم تكن عند غیره من المسلمين، وكانت كتابتها في المصحف تتطلب الاتفاق من اثنین من الثقات على سماعها من الرسول (صلی الله علیه و آله)، ولم تكن إلا عند خزيمة فقال زيد بن ثابت: اكتبوها فإن الرسول (صلی الله علیه و آله) جعل شهادة خزيمة بشهادة رجلین، فكتبت</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عدّ جابر بن عبد الله الأنصاري من الطبقة الأولى من مفسري القرآن الكريم</w:t>
      </w:r>
      <w:r>
        <w:rPr>
          <w:rStyle w:val="FootnoteReference"/>
        </w:rPr>
        <w:footnoteReference w:id="713"/>
      </w:r>
      <w:r>
        <w:rPr>
          <w:rFonts w:ascii="Amiri" w:hAnsi="Amiri" w:eastAsia="Amiri" w:cs="Amiri"/>
          <w:lang w:bidi="ar-SA"/>
          <w:color w:val="111111"/>
          <w:sz w:val="28"/>
          <w:szCs w:val="28"/>
          <w:rtl/>
        </w:rPr>
        <w:t xml:space="preserve">وكذلك أبو سعيد الخدري الذي كان له دور هام في تعليم الناس القرآن الكريم إذ كان يجلس في المسجد ليقرئ المسلمين خمس آيات من القرآن لا ينتقل إلى سواها حتى يتقنوها</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قرضة بن كعب أحد الأنصار الذين أرسلهم عمر بن الخطاب إلى الكوفة، وكان لهم دور كبیر في تعليم أهلها القرآن الكريم وترغيبهم فيه وحثهم عليه للاهتمام به وعدم الإنصراف إلى غیره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علقمة بن قيس يقوم بشرح الآيات الكريمة للمسلمين وتبيین معانيها وكذلك أن بعض المسلمين كان يستفتيه فيجيبهم ويسألونه عن معاني الآيات فيعرفهم إياها</w:t>
      </w:r>
      <w:r>
        <w:rPr>
          <w:rStyle w:val="FootnoteReference"/>
        </w:rPr>
        <w:footnoteReference w:id="716"/>
      </w:r>
      <w:r>
        <w:rPr>
          <w:rFonts w:ascii="Amiri" w:hAnsi="Amiri" w:eastAsia="Amiri" w:cs="Amiri"/>
          <w:lang w:bidi="ar-SA"/>
          <w:color w:val="111111"/>
          <w:sz w:val="28"/>
          <w:szCs w:val="28"/>
          <w:rtl/>
        </w:rPr>
        <w:t xml:space="preserve">حتى أنه وصِف بفقيه أهل الكوفة وعالمها ومقرئها وإمامها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عبيدة السلماني ان ممن يقرئ الناس القرآن الكريم ويحفظهم إياه ويفتيهم فيه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إن ميثم كان من أوائل مفسرين القرآن الكريم حتى انه قال لابن عباس يوماً: سلني عما شئت من تفسیر القرآن الكريم، فإني قرأت تنزيله عند أمیر المؤمنین علي بن أبي طالب (علیه السلام) وعلمني تأويله، فأخذ بن عباس- عى علمه- وجعل يكتب عن ميثم</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يدل على إن صحابة الإمام علي بن أبي طالب (علیه السلام) كانوا أول من تناول القرآن الكريم بالدراسة من دون سائر المسلمين لمعرفتهم بعلومه التي نهلوها من أستاذهم الإمام علي بن أبي طالب (علیه السلام) الذي وصفه الرسول الكريم ب (باب مدينة العلم) ومن ثم تبعهم تلامذتهم أو من جاء بعدهم من سائر المسلمين، في السیر في طريق دراسة القرآن الكريم مستنيرا برواياتهم وآرائهم وفتاواهم بهذا المجال.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2" w:name="pg8465_66661"/>
    <w:bookmarkEnd w:id="72"/>
    <w:p>
      <w:pPr>
        <w:pStyle w:val="Heading3"/>
      </w:pPr>
      <w:bookmarkStart w:id="187" w:name="_Toc103"/>
      <w:r>
        <w:t>الحديث النبوي الشريف</w:t>
      </w:r>
      <w:bookmarkEnd w:id="187"/>
    </w:p>
    <w:p>
      <w:pPr>
        <w:pStyle w:val="BookText"/>
      </w:pPr>
      <w:r>
        <w:rPr>
          <w:rFonts w:ascii="Amiri" w:hAnsi="Amiri" w:eastAsia="Amiri" w:cs="Amiri"/>
          <w:lang w:bidi="ar-SA"/>
          <w:color w:val="111111"/>
          <w:sz w:val="28"/>
          <w:szCs w:val="28"/>
          <w:rtl/>
        </w:rPr>
        <w:t xml:space="preserve">الحديث لغةً ضد القديم، والحديث الرواية المنقولة شفاهاً</w:t>
      </w:r>
      <w:r>
        <w:rPr>
          <w:rStyle w:val="FootnoteReference"/>
        </w:rPr>
        <w:footnoteReference w:id="720"/>
      </w:r>
      <w:r>
        <w:rPr>
          <w:rFonts w:ascii="IRNazanin" w:hAnsi="IRNazanin" w:eastAsia="IRNazanin" w:cs="IRNazanin"/>
          <w:lang w:bidi="fa-IR"/>
          <w:color w:val="111111"/>
          <w:sz w:val="28"/>
          <w:szCs w:val="28"/>
          <w:rtl/>
        </w:rPr>
        <w:t xml:space="preserve">، إما اصطلاحاً فهو كل ما ينسب إلى النبي (صلی الله علیه و آله) من قول أو فعل أو تقرير أو الصفات الخلقية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والحديث من العلوم التي أوجدها الإسلام ويأتي بعد القرآن الكريم، وله أهمية كبرى في المجتمع الإسلامي فهو المصدر الثاني من مصادر التشريع الإسلامي، ففي القرآن الكريم الأصول العامة للأحكام الشرعية من دون التعرض إلى تفصيلاتها، فمثلا ذكر القرآن الكريم الصلاة من دون أن يبین أوقاتها وأركانها وعدد ركعاتها وسجداتها، فوضحها الرسول (صلی الله علیه و آله) بأحاديثه الشريفة</w:t>
      </w:r>
      <w:r>
        <w:rPr>
          <w:rStyle w:val="FootnoteReference"/>
        </w:rPr>
        <w:footnoteReference w:id="722"/>
      </w:r>
      <w:r>
        <w:rPr>
          <w:rFonts w:ascii="Amiri" w:hAnsi="Amiri" w:eastAsia="Amiri" w:cs="Amiri"/>
          <w:lang w:bidi="ar-SA"/>
          <w:color w:val="111111"/>
          <w:sz w:val="28"/>
          <w:szCs w:val="28"/>
          <w:rtl/>
        </w:rPr>
        <w:t xml:space="preserve">، والتي قد أمر الله تعالى بأن يطاع الرسول (صلی الله علیه و آله) فيما يأمر حيث قال الله تعالى: «وَمَا آَتَاكُمُ الرَّسُولُ فَخُذُوهُ وَمَا نَهَاكُمْ عَنْهُ فَانْتَهُوا»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لصحابة الإمام علي بن أبي طالب (علیه السلام) دور بارز في رواية حديث رسول الله (صلی الله علیه و آله) إذ اقتفوا أثره (علیه السلام) فقاموا بكتابة الحديث النبوي المروي عنه فجمعوا شذرات الحديث النبوي الشريف وشوارد السیرة وأصول الأخلاق</w:t>
      </w:r>
      <w:r>
        <w:rPr>
          <w:rStyle w:val="FootnoteReference"/>
        </w:rPr>
        <w:footnoteReference w:id="724"/>
      </w:r>
      <w:r>
        <w:rPr>
          <w:rFonts w:ascii="Amiri" w:hAnsi="Amiri" w:eastAsia="Amiri" w:cs="Amiri"/>
          <w:lang w:bidi="ar-SA"/>
          <w:color w:val="111111"/>
          <w:sz w:val="28"/>
          <w:szCs w:val="28"/>
          <w:rtl/>
        </w:rPr>
        <w:t xml:space="preserve">فقد قيل إن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 علم الحديث هو أبو رافع</w:t>
      </w:r>
      <w:r>
        <w:rPr>
          <w:rStyle w:val="FootnoteReference"/>
        </w:rPr>
        <w:footnoteReference w:id="725"/>
      </w:r>
      <w:r>
        <w:rPr>
          <w:rFonts w:ascii="IRNazanin" w:hAnsi="IRNazanin" w:eastAsia="IRNazanin" w:cs="IRNazanin"/>
          <w:lang w:bidi="fa-IR"/>
          <w:color w:val="111111"/>
          <w:sz w:val="28"/>
          <w:szCs w:val="28"/>
          <w:rtl/>
        </w:rPr>
        <w:t xml:space="preserve">إذ إن أول كتاب في الحديث النبوي الشريف- ألف في الإسلام- كتاب الإمام علي بن أبي طالب (علیه السلام) أملاه رسول الله (صلی الله علیه و آله) وخطّه الإمام علي (علیه السلام) على صحيفة فيها كل حال وحرام، وله كذلك صحيفة في الديات كان يعلقها بقراب سيفه، ثم دوّن أبو رافع كتاب السنن والأحكام والقضايا</w:t>
      </w:r>
      <w:r>
        <w:rPr>
          <w:rStyle w:val="FootnoteReference"/>
        </w:rPr>
        <w:footnoteReference w:id="726"/>
      </w:r>
      <w:r>
        <w:rPr>
          <w:rFonts w:ascii="Amiri" w:hAnsi="Amiri" w:eastAsia="Amiri" w:cs="Amiri"/>
          <w:lang w:bidi="ar-SA"/>
          <w:color w:val="111111"/>
          <w:sz w:val="28"/>
          <w:szCs w:val="28"/>
          <w:rtl/>
        </w:rPr>
        <w:t xml:space="preserve">فكان غاية في الأهمية والتعظيم عند المسلمين رووه بطرقهم المختلفة وأسانيدهم المتعددة</w:t>
      </w:r>
      <w:r>
        <w:rPr>
          <w:rStyle w:val="FootnoteReference"/>
        </w:rPr>
        <w:footnoteReference w:id="727"/>
      </w:r>
      <w:r>
        <w:rPr>
          <w:rFonts w:ascii="Amiri" w:hAnsi="Amiri" w:eastAsia="Amiri" w:cs="Amiri"/>
          <w:lang w:bidi="ar-SA"/>
          <w:color w:val="111111"/>
          <w:sz w:val="28"/>
          <w:szCs w:val="28"/>
          <w:rtl/>
        </w:rPr>
        <w:t xml:space="preserve">، لاشتماله على الصلاة والصيام والحج والزكاة وسائر القضايا في أبواب مرتبّة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لولده علي بن أبي رافع بعده كتاب في الحديث وهو على قدر من الأهمية لاحتوائه على شتى صنوف العلم حتى انه كان يملى في المساجد ويعظّم من قبل سائر المسلمين</w:t>
      </w:r>
      <w:r>
        <w:rPr>
          <w:rStyle w:val="FootnoteReference"/>
        </w:rPr>
        <w:footnoteReference w:id="729"/>
      </w:r>
      <w:r>
        <w:rPr>
          <w:rFonts w:ascii="IRNazanin" w:hAnsi="IRNazanin" w:eastAsia="IRNazanin" w:cs="IRNazanin"/>
          <w:lang w:bidi="fa-IR"/>
          <w:color w:val="111111"/>
          <w:sz w:val="28"/>
          <w:szCs w:val="28"/>
          <w:rtl/>
        </w:rPr>
        <w:t xml:space="preserve">، أما ولده عبيد الله- وهو من أصحاب الإمام علي (علیه السلام) كما ذكرنا- فقد كان صاحب أول كتاب تدون فيه أسماء الصحابة الذين شايعوا علياً (علیه السلام)، وما شاركوا فيه من حروب، وأحاديثهم الني رووها عن الرسول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وكان كتابه يسمى ب (كتاب عبيد الله بن أبي رافع، وهو كتاب شامل يضم التاريخ والتراجم والأحاديث النبوية الشريفة</w:t>
      </w:r>
      <w:r>
        <w:rPr>
          <w:rStyle w:val="FootnoteReference"/>
        </w:rPr>
        <w:footnoteReference w:id="730"/>
      </w:r>
      <w:r>
        <w:rPr>
          <w:rFonts w:ascii="IRNazanin" w:hAnsi="IRNazanin" w:eastAsia="IRNazanin" w:cs="IRNazanin"/>
          <w:lang w:bidi="fa-IR"/>
          <w:color w:val="111111"/>
          <w:sz w:val="28"/>
          <w:szCs w:val="28"/>
          <w:rtl/>
        </w:rPr>
        <w:t xml:space="preserve">، بل عدّ هو الأول في الرجال والتاريخ واعتمده كبار المؤرخین والمحدثین كالطوسي وابن الأثیر وابن عساكر وابن حجر</w:t>
      </w:r>
      <w:r>
        <w:rPr>
          <w:rStyle w:val="FootnoteReference"/>
        </w:rPr>
        <w:footnoteReference w:id="731"/>
      </w:r>
      <w:r>
        <w:rPr>
          <w:rFonts w:ascii="Amiri" w:hAnsi="Amiri" w:eastAsia="Amiri" w:cs="Amiri"/>
          <w:lang w:bidi="ar-SA"/>
          <w:color w:val="111111"/>
          <w:sz w:val="28"/>
          <w:szCs w:val="28"/>
          <w:rtl/>
        </w:rPr>
        <w:t xml:space="preserve">لبراعته بضبطه وتنقيحه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وصف أبو سعيد الخدري بأنه من رواة الألوف من الأحاديث النبوية الشريفة</w:t>
      </w:r>
      <w:r>
        <w:rPr>
          <w:rStyle w:val="FootnoteReference"/>
        </w:rPr>
        <w:footnoteReference w:id="733"/>
      </w:r>
      <w:r>
        <w:rPr>
          <w:rFonts w:ascii="Amiri" w:hAnsi="Amiri" w:eastAsia="Amiri" w:cs="Amiri"/>
          <w:lang w:bidi="ar-SA"/>
          <w:color w:val="111111"/>
          <w:sz w:val="28"/>
          <w:szCs w:val="28"/>
          <w:rtl/>
        </w:rPr>
        <w:t xml:space="preserve">، ولم يكن أحد من أحداث الصحابة أفقه منه</w:t>
      </w:r>
      <w:r>
        <w:rPr>
          <w:rStyle w:val="FootnoteReference"/>
        </w:rPr>
        <w:footnoteReference w:id="734"/>
      </w:r>
      <w:r>
        <w:rPr>
          <w:rFonts w:ascii="Amiri" w:hAnsi="Amiri" w:eastAsia="Amiri" w:cs="Amiri"/>
          <w:lang w:bidi="ar-SA"/>
          <w:color w:val="111111"/>
          <w:sz w:val="28"/>
          <w:szCs w:val="28"/>
          <w:rtl/>
        </w:rPr>
        <w:t xml:space="preserve">، روى أحاديثه عن الثقات</w:t>
      </w:r>
      <w:r>
        <w:rPr>
          <w:rStyle w:val="FootnoteReference"/>
        </w:rPr>
        <w:footnoteReference w:id="735"/>
      </w:r>
      <w:r>
        <w:rPr>
          <w:rFonts w:ascii="Amiri" w:hAnsi="Amiri" w:eastAsia="Amiri" w:cs="Amiri"/>
          <w:lang w:bidi="ar-SA"/>
          <w:color w:val="111111"/>
          <w:sz w:val="28"/>
          <w:szCs w:val="28"/>
          <w:rtl/>
        </w:rPr>
        <w:t xml:space="preserve">، وروى عنه علماء السنّة والشيعة المعتبرون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يعد جابر الأنصاري من أشهر رواة الحديث عن النبي (صلی الله علیه و آله) إذ روى الكثیر من الأحاديث الشريفة الصحيحة، وكانت له حلقة دراسية في المسجد يؤخذ عنه الحديث فيها</w:t>
      </w:r>
      <w:r>
        <w:rPr>
          <w:rStyle w:val="FootnoteReference"/>
        </w:rPr>
        <w:footnoteReference w:id="737"/>
      </w:r>
      <w:r>
        <w:rPr>
          <w:rFonts w:ascii="IRNazanin" w:hAnsi="IRNazanin" w:eastAsia="IRNazanin" w:cs="IRNazanin"/>
          <w:lang w:bidi="fa-IR"/>
          <w:color w:val="111111"/>
          <w:sz w:val="28"/>
          <w:szCs w:val="28"/>
          <w:rtl/>
        </w:rPr>
        <w:t xml:space="preserve">، وروى عنه الكثیر من الصحابة، ودوّن عنه كتّاب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الحديث ألفاً وخمسائة وأربعین حديثاً</w:t>
      </w:r>
      <w:r>
        <w:rPr>
          <w:rStyle w:val="FootnoteReference"/>
        </w:rPr>
        <w:footnoteReference w:id="738"/>
      </w:r>
      <w:r>
        <w:rPr>
          <w:rFonts w:ascii="Amiri" w:hAnsi="Amiri" w:eastAsia="Amiri" w:cs="Amiri"/>
          <w:lang w:bidi="ar-SA"/>
          <w:color w:val="111111"/>
          <w:sz w:val="28"/>
          <w:szCs w:val="28"/>
          <w:rtl/>
        </w:rPr>
        <w:t xml:space="preserve">. ويكاد يتفق رواة الحديث النبوي إن هناك صحيفة حوت الحديث الشريف تتصل بجابر بن عبد الله الأنصاري</w:t>
      </w:r>
      <w:r>
        <w:rPr>
          <w:rStyle w:val="FootnoteReference"/>
        </w:rPr>
        <w:footnoteReference w:id="739"/>
      </w:r>
      <w:r>
        <w:rPr>
          <w:rFonts w:ascii="IRNazanin" w:hAnsi="IRNazanin" w:eastAsia="IRNazanin" w:cs="IRNazanin"/>
          <w:lang w:bidi="fa-IR"/>
          <w:color w:val="111111"/>
          <w:sz w:val="28"/>
          <w:szCs w:val="28"/>
          <w:rtl/>
        </w:rPr>
        <w:t xml:space="preserve">مع العلم انه لم يكن يروي الحديث إلا إذا كان قد سمعه من الرسول (صلی الله علیه و آله) مباشرة، أو تحقق له كون مصدره صحيحاً حتى انه رحل إلى مصر للتوثق من حديث واحد سمعه في المدينة</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سار على هذا النهج (التوثق من الحديث الشريف قبل روايته أو الأخذ به) سائر صحابة الإمام علي بن أبي طالب (علیه السلام) فقد اقتصرت رواية عبد الله بن جعفر للحديث على أن يكون قد أخذه عن النبي (صلی الله علیه و آله) أو عن الإمام علي (علیه السلام) أو من أمه أسماء بنت عميس أو عمار بن ياسر، وعنه روى الحديث الشريف جماعة من المسلمين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عمل عبد الله بن مسعود وكذلك أبو أيوب الأنصاري على التوثق من الأحاديث الشريفة وعدم قبولها إلا بعد ذلك، فقد رحل أبو أيوب الأنصاري إلى مصر لسماع حديث واحد كما فعل جابر الأنصاري من قبل، أما عبد الله بن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 فكان يقول: لو كنت اعلم أحداً اعلم بكتاب الله تعالى وسنّة نبيه (صلی الله علیه و آله) تبلغه الإبل لذهبت إليه لأسمع منه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عبد الله بن عباس (حبر الأمة) فإلى جانب نبوغه في القرآن الكريم وتفسیره، كان علماً من أعلام الحديث الشريف وروايته بل وشرحه وتعليله وتأويله والإفتاء على ضوئه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وكجميع تلامذة وأصحاب الإمام علي (علیه السلام) كان زر بن حبيش الذي اتفق جميع أصحاب الصحاح بكونه ثقة صحيح الحديث</w:t>
      </w:r>
      <w:r>
        <w:rPr>
          <w:rStyle w:val="FootnoteReference"/>
        </w:rPr>
        <w:footnoteReference w:id="744"/>
      </w:r>
      <w:r>
        <w:rPr>
          <w:rFonts w:ascii="IRNazanin" w:hAnsi="IRNazanin" w:eastAsia="IRNazanin" w:cs="IRNazanin"/>
          <w:lang w:bidi="fa-IR"/>
          <w:color w:val="111111"/>
          <w:sz w:val="28"/>
          <w:szCs w:val="28"/>
          <w:rtl/>
        </w:rPr>
        <w:t xml:space="preserve">كثیره</w:t>
      </w:r>
      <w:r>
        <w:rPr>
          <w:rStyle w:val="FootnoteReference"/>
        </w:rPr>
        <w:footnoteReference w:id="745"/>
      </w:r>
      <w:r>
        <w:rPr>
          <w:rFonts w:ascii="Amiri" w:hAnsi="Amiri" w:eastAsia="Amiri" w:cs="Amiri"/>
          <w:lang w:bidi="ar-SA"/>
          <w:color w:val="111111"/>
          <w:sz w:val="28"/>
          <w:szCs w:val="28"/>
          <w:rtl/>
        </w:rPr>
        <w:t xml:space="preserve">. روى عنه أهل الكوفة</w:t>
      </w:r>
      <w:r>
        <w:rPr>
          <w:rStyle w:val="FootnoteReference"/>
        </w:rPr>
        <w:footnoteReference w:id="746"/>
      </w:r>
      <w:r>
        <w:rPr>
          <w:rFonts w:ascii="IRNazanin" w:hAnsi="IRNazanin" w:eastAsia="IRNazanin" w:cs="IRNazanin"/>
          <w:lang w:bidi="fa-IR"/>
          <w:color w:val="111111"/>
          <w:sz w:val="28"/>
          <w:szCs w:val="28"/>
          <w:rtl/>
        </w:rPr>
        <w:t xml:space="preserve">كان يلحُ في التحقق من الحديث حتى إن رجلاً أنكر عليه ذلك، فقال له زر: ويحك أما سمعت رسول الله (صلی الله علیه و آله) يقول: (إن الملائكة لتحط أجنحتها لطالب العلم)</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علقمة بن قيس عالماً بالحديث الشريف، قيل أن من بقي من الصحابة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الرسول (صلی الله علیه و آله) كان يسأله في الحديث، حتى أن بعضهم قال: ما أقرأ شيئاً وما اعلم شيئاً إلا وعلقمة يقرؤه ويعلمه</w:t>
      </w:r>
      <w:r>
        <w:rPr>
          <w:rStyle w:val="FootnoteReference"/>
        </w:rPr>
        <w:footnoteReference w:id="748"/>
      </w:r>
      <w:r>
        <w:rPr>
          <w:rFonts w:ascii="IRNazanin" w:hAnsi="IRNazanin" w:eastAsia="IRNazanin" w:cs="IRNazanin"/>
          <w:lang w:bidi="fa-IR"/>
          <w:color w:val="111111"/>
          <w:sz w:val="28"/>
          <w:szCs w:val="28"/>
          <w:rtl/>
        </w:rPr>
        <w:t xml:space="preserve">وهو ثقة كثیر الحديث، روى عن الثقات وكبار الصحابة وأمیر المؤمنین (علیه السلام)</w:t>
      </w:r>
      <w:r>
        <w:rPr>
          <w:rStyle w:val="FootnoteReference"/>
        </w:rPr>
        <w:footnoteReference w:id="749"/>
      </w:r>
      <w:r>
        <w:rPr>
          <w:rFonts w:ascii="Amiri" w:hAnsi="Amiri" w:eastAsia="Amiri" w:cs="Amiri"/>
          <w:lang w:bidi="ar-SA"/>
          <w:color w:val="111111"/>
          <w:sz w:val="28"/>
          <w:szCs w:val="28"/>
          <w:rtl/>
        </w:rPr>
        <w:t xml:space="preserve">ومروياته متفق عليها في الصحاح</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فإن للأحنف بن قيس معرفة بالحديث إذ روى جملة من الأحاديث الشريفة ونقلها عنه الكثیر من الصحابة وكبار التابعین</w:t>
      </w:r>
      <w:r>
        <w:rPr>
          <w:rStyle w:val="FootnoteReference"/>
        </w:rPr>
        <w:footnoteReference w:id="751"/>
      </w:r>
      <w:r>
        <w:rPr>
          <w:rFonts w:ascii="IRNazanin" w:hAnsi="IRNazanin" w:eastAsia="IRNazanin" w:cs="IRNazanin"/>
          <w:lang w:bidi="fa-IR"/>
          <w:color w:val="111111"/>
          <w:sz w:val="28"/>
          <w:szCs w:val="28"/>
          <w:rtl/>
        </w:rPr>
        <w:t xml:space="preserve">. وكذلك روي عن الحارث بن عبد الله الهمذاني أحاديثُ شريفة عن أمیر المؤمنین (علیه السلام) وانفرد بالحديث القائل: عن علي (علیه السلام) قال: قال لي النبي (صلی الله علیه و آله): أنین المريض تسبيحه وصياحه تهليله ونومه على الفراش عبادة ونفسه صدقة وتقلبه جنباً لجنب قتال لعدوه، ويكتب له من الحسنات مثل ما كان يعمل في صحته فيقوم وما عليه خطيئة)</w:t>
      </w:r>
      <w:r>
        <w:rPr>
          <w:rStyle w:val="FootnoteReference"/>
        </w:rPr>
        <w:footnoteReference w:id="752"/>
      </w:r>
      <w:r>
        <w:rPr>
          <w:rFonts w:ascii="IRNazanin" w:hAnsi="IRNazanin" w:eastAsia="IRNazanin" w:cs="IRNazanin"/>
          <w:lang w:bidi="fa-IR"/>
          <w:color w:val="111111"/>
          <w:sz w:val="28"/>
          <w:szCs w:val="28"/>
          <w:rtl/>
        </w:rPr>
        <w:t xml:space="preserve">، قيل انه كان من أوعية العلم إلا انه كان ينقل حديث رسول الله (صلی الله علیه و آله) بلهجته هو فكذّبه بعض المحدثین والرواة، ووثّقه غيرهم لاتفاق مضامينه مع مبادئ السنة النبوية، وذكر إن لهجته خاطئة أما حديثه فلا</w:t>
      </w:r>
      <w:r>
        <w:rPr>
          <w:rStyle w:val="FootnoteReference"/>
        </w:rPr>
        <w:footnoteReference w:id="753"/>
      </w:r>
      <w:r>
        <w:rPr>
          <w:rFonts w:ascii="IRNazanin" w:hAnsi="IRNazanin" w:eastAsia="IRNazanin" w:cs="IRNazanin"/>
          <w:lang w:bidi="fa-IR"/>
          <w:color w:val="111111"/>
          <w:sz w:val="28"/>
          <w:szCs w:val="28"/>
          <w:rtl/>
        </w:rPr>
        <w:t xml:space="preserve">، أما سلمان المحمدي فقد وصف بأنه كان محدثاً، حدثه الرسول (صلی الله علیه و آله) وأمیر المؤمنین (علیه السلام) بما لا يحتمله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من مخزون علم الله ومكنونه</w:t>
      </w:r>
      <w:r>
        <w:rPr>
          <w:rStyle w:val="FootnoteReference"/>
        </w:rPr>
        <w:footnoteReference w:id="754"/>
      </w:r>
      <w:r>
        <w:rPr>
          <w:rFonts w:ascii="IRNazanin" w:hAnsi="IRNazanin" w:eastAsia="IRNazanin" w:cs="IRNazanin"/>
          <w:lang w:bidi="fa-IR"/>
          <w:color w:val="111111"/>
          <w:sz w:val="28"/>
          <w:szCs w:val="28"/>
          <w:rtl/>
        </w:rPr>
        <w:t xml:space="preserve">وقد صنّف كتاباً في حديث الجاثليق الذي بعثه ملك الروم بعد وفاة رسول الله (صلی الله علیه و آله)</w:t>
      </w:r>
      <w:r>
        <w:rPr>
          <w:rStyle w:val="FootnoteReference"/>
        </w:rPr>
        <w:footnoteReference w:id="755"/>
      </w:r>
    </w:p>
    <w:p>
      <w:pPr>
        <w:pStyle w:val="BookText"/>
      </w:pPr>
      <w:r>
        <w:rPr>
          <w:rFonts w:ascii="Amiri" w:hAnsi="Amiri" w:eastAsia="Amiri" w:cs="Amiri"/>
          <w:lang w:bidi="ar-SA"/>
          <w:color w:val="111111"/>
          <w:sz w:val="28"/>
          <w:szCs w:val="28"/>
          <w:rtl/>
        </w:rPr>
        <w:t xml:space="preserve">فقال الجاثليق: أراك راجيا خائفا على نفسك فما فضلك عليّ في العلم، ثم قال: هل احتويت علم الرسول المبعوث جميعه: قال أبو بكر: لا ولكن أعرف منه ما قضي إليّ علمه! قال: كيف صرت خليفةً للنبي وأنت لا تحيط علم ما تحتاج امته اليه، وكيف قدمك قومك على هذا؟ فقال عمر: كفُّ أيها النصراني وإلا أبحنا دمك. فقال الجاثليق: ما هذا عدل على من جاء مسترشداً طالباً.</w:t>
      </w:r>
    </w:p>
    <w:p>
      <w:pPr>
        <w:pStyle w:val="BookText"/>
      </w:pPr>
      <w:r>
        <w:rPr>
          <w:rFonts w:ascii="Amiri" w:hAnsi="Amiri" w:eastAsia="Amiri" w:cs="Amiri"/>
          <w:lang w:bidi="ar-SA"/>
          <w:color w:val="111111"/>
          <w:sz w:val="28"/>
          <w:szCs w:val="28"/>
          <w:rtl/>
        </w:rPr>
        <w:t xml:space="preserve">(ينظر: ابن جبر، نهج الإيمان، 361- 362؛ الحاكم النيسابوري، المستدرك، 3/ 598؛ بحر العلوم، الفوائد الرجالية، قم (ط1- 2001)، 3/ 20- 21</w:t>
      </w:r>
    </w:p>
    <w:p>
      <w:pPr>
        <w:pStyle w:val="BookText"/>
      </w:pPr>
      <w:r>
        <w:rPr>
          <w:rFonts w:ascii="IRNazanin" w:hAnsi="IRNazanin" w:eastAsia="IRNazanin" w:cs="IRNazanin"/>
          <w:lang w:bidi="fa-IR"/>
          <w:color w:val="111111"/>
          <w:sz w:val="28"/>
          <w:szCs w:val="28"/>
          <w:rtl/>
        </w:rPr>
        <w:t xml:space="preserve">إضافةً إلى معرفته بالقرآن الكريم وتفسیره الحديث النبوي الشريف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مصنف سلمان هذا أول مصنف ضمّ المناظرات في الإسلام، وكان هدفه منه، توضيح الأجوبة عن أسئلة الجاثليق إضافة إلى دفاعه عن أحقية الإمام علي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أبي طالب (علیه السلام) بالخلافة، وتعبیراً عن ولائه المطلق له وتمسكه بنهجه، إذ رأى إن حادثة الجاثليق هي بمثابة نصرة إلهية للإمام علي (علیه السلام)، وكبح جماح من يرى غیر ذلك وادحاض حججه سيما وأن من تقلد الخلافة قد عجز عن إجابة وفد النصارى مع مقدرة غیره من المسلمين على ذلك مما يدل على انه ليس بأعلمهم أو أفقههم، ومن ثمّ فإن منهم من هو أحق منه بذلك!!.</w:t>
      </w:r>
    </w:p>
    <w:p>
      <w:pPr>
        <w:pStyle w:val="BookText"/>
      </w:pPr>
      <w:r>
        <w:rPr>
          <w:rFonts w:ascii="IRNazanin" w:hAnsi="IRNazanin" w:eastAsia="IRNazanin" w:cs="IRNazanin"/>
          <w:lang w:bidi="fa-IR"/>
          <w:color w:val="111111"/>
          <w:sz w:val="28"/>
          <w:szCs w:val="28"/>
          <w:rtl/>
        </w:rPr>
        <w:t xml:space="preserve">أما أبو ذر فقد كان بحرا زاخرا في كل مجالات الفكر الإسلامي ومنها الحديث فقد نقل عن الرسول (صلی الله علیه و آله) جملة من الأحاديث الشريفة مباشرة أو ممن تحققت له عدالته وثقته وروى عنه الكثیر، ومن اهتمامه بالحديث و مواظبته على طلبه قوله:</w:t>
      </w:r>
    </w:p>
    <w:p>
      <w:pPr>
        <w:pStyle w:val="BookText"/>
      </w:pPr>
      <w:r>
        <w:rPr>
          <w:rFonts w:ascii="IRNazanin" w:hAnsi="IRNazanin" w:eastAsia="IRNazanin" w:cs="IRNazanin"/>
          <w:lang w:bidi="fa-IR"/>
          <w:color w:val="111111"/>
          <w:sz w:val="28"/>
          <w:szCs w:val="28"/>
          <w:rtl/>
        </w:rPr>
        <w:t xml:space="preserve">ما ترك رسول الله (صلی الله علیه و آله) شيئاً مما صبّه جبرائيل وميكائيل في صدره إلا وقد صبّه في صدري</w:t>
      </w:r>
      <w:r>
        <w:rPr>
          <w:rStyle w:val="FootnoteReference"/>
        </w:rPr>
        <w:footnoteReference w:id="756"/>
      </w:r>
      <w:r>
        <w:rPr>
          <w:rFonts w:ascii="IRNazanin" w:hAnsi="IRNazanin" w:eastAsia="IRNazanin" w:cs="IRNazanin"/>
          <w:lang w:bidi="fa-IR"/>
          <w:color w:val="111111"/>
          <w:sz w:val="28"/>
          <w:szCs w:val="28"/>
          <w:rtl/>
        </w:rPr>
        <w:t xml:space="preserve">وقيل إن أبا ذر ثقة حسن الحديث لا يحتاج إلى تجريح أو تعديل ولا نقد فقد أزيل عنه غبار ذلك بنص قول الرسول (صلی الله علیه و آله): (ما أظلت الخضراء ولا أقلت الغبراء اصدق لهجة من أبي ذر)</w:t>
      </w:r>
      <w:r>
        <w:rPr>
          <w:rStyle w:val="FootnoteReference"/>
        </w:rPr>
        <w:footnoteReference w:id="757"/>
      </w:r>
      <w:r>
        <w:rPr>
          <w:rFonts w:ascii="IRNazanin" w:hAnsi="IRNazanin" w:eastAsia="IRNazanin" w:cs="IRNazanin"/>
          <w:lang w:bidi="fa-IR"/>
          <w:color w:val="111111"/>
          <w:sz w:val="28"/>
          <w:szCs w:val="28"/>
          <w:rtl/>
        </w:rPr>
        <w:t xml:space="preserve">، وله كتاب (الخطبة) يشرح فيه الأمور التي حدثت بعد النبي (صلی الله علیه و آله)</w:t>
      </w:r>
      <w:r>
        <w:rPr>
          <w:rStyle w:val="FootnoteReference"/>
        </w:rPr>
        <w:footnoteReference w:id="758"/>
      </w:r>
      <w:r>
        <w:rPr>
          <w:rFonts w:ascii="Amiri" w:hAnsi="Amiri" w:eastAsia="Amiri" w:cs="Amiri"/>
          <w:lang w:bidi="ar-SA"/>
          <w:color w:val="111111"/>
          <w:sz w:val="28"/>
          <w:szCs w:val="28"/>
          <w:rtl/>
        </w:rPr>
        <w:t xml:space="preserve">ولا تخلو جميع كتب الحديث من أن تورد جملة من الأحاديث التي رويت عن أبي ذر مع اتفاقها على صحتها</w:t>
      </w:r>
      <w:r>
        <w:rPr>
          <w:rStyle w:val="FootnoteReference"/>
        </w:rPr>
        <w:footnoteReference w:id="759"/>
      </w:r>
      <w:r>
        <w:rPr>
          <w:rFonts w:ascii="IRNazanin" w:hAnsi="IRNazanin" w:eastAsia="IRNazanin" w:cs="IRNazanin"/>
          <w:lang w:bidi="fa-IR"/>
          <w:color w:val="111111"/>
          <w:sz w:val="28"/>
          <w:szCs w:val="28"/>
          <w:rtl/>
        </w:rPr>
        <w:t xml:space="preserve">، فقد وصف أبو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 بأنه أول من تكلم في علم البقاء والفناء (الحياة والموت) وثبت عى المشقة والعناء وحفظ العهود والوصايا وصبر على المحن والرزايا، وتعلم الأصول ونبذ الفضول، وكان يوازي ابن مسعود في علمه</w:t>
      </w:r>
      <w:r>
        <w:rPr>
          <w:rStyle w:val="FootnoteReference"/>
        </w:rPr>
        <w:footnoteReference w:id="760"/>
      </w:r>
      <w:r>
        <w:rPr>
          <w:rFonts w:ascii="Amiri" w:hAnsi="Amiri" w:eastAsia="Amiri" w:cs="Amiri"/>
          <w:lang w:bidi="ar-SA"/>
          <w:color w:val="111111"/>
          <w:sz w:val="28"/>
          <w:szCs w:val="28"/>
          <w:rtl/>
        </w:rPr>
        <w:t xml:space="preserve">وهو أول من جمع كل حديث إلى الذي مثله في باب واحد وعنوان واحد</w:t>
      </w:r>
      <w:r>
        <w:rPr>
          <w:rStyle w:val="FootnoteReference"/>
        </w:rPr>
        <w:footnoteReference w:id="761"/>
      </w:r>
      <w:r>
        <w:rPr>
          <w:rFonts w:ascii="Amiri" w:hAnsi="Amiri" w:eastAsia="Amiri" w:cs="Amiri"/>
          <w:lang w:bidi="ar-SA"/>
          <w:color w:val="111111"/>
          <w:sz w:val="28"/>
          <w:szCs w:val="28"/>
          <w:rtl/>
        </w:rPr>
        <w:t xml:space="preserve">، وله أيضاً كتاب (وصايا النبي، والذي شرحه المجلسي وسماه (عن الحياة)</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ويُشار إلى إن أبا ذر هو الذي زرع بذرة التشيع في كثیر من بلدان العالم الإسلامي آنذاك لا سيما البلدان التي رحل إليها إضافة إلى التي التقى ببعض أهلها، وكان ذلك عن طريق تركيزه على أحاديث الرسول الكريم في استخلاف أمیر المؤمنین علي (علیه السلام) والإشادة بفضله في الإسلام وحقه في الخلافة والتعريف بمكانته من الرسول (صلی الله علیه و آله)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يغفل ما كان من دوره في حفظ حديث رسول الله (صلی الله علیه و آله) وروايته لأغلب أصحاب الإمام علي (علیه السلام) الذي يضيق البحث عن الخوض بتفصيل أدوارهم ومروياتهم ومناهجهم في الجمع أو الرواية ومن أبرزهم: الأصبغ بن نباتة</w:t>
      </w:r>
      <w:r>
        <w:rPr>
          <w:rStyle w:val="FootnoteReference"/>
        </w:rPr>
        <w:footnoteReference w:id="764"/>
      </w:r>
      <w:r>
        <w:rPr>
          <w:rFonts w:ascii="Amiri" w:hAnsi="Amiri" w:eastAsia="Amiri" w:cs="Amiri"/>
          <w:lang w:bidi="ar-SA"/>
          <w:color w:val="111111"/>
          <w:sz w:val="28"/>
          <w:szCs w:val="28"/>
          <w:rtl/>
        </w:rPr>
        <w:t xml:space="preserve">وجندب الأزدي، ومخنف بن سليم</w:t>
      </w:r>
      <w:r>
        <w:rPr>
          <w:rStyle w:val="FootnoteReference"/>
        </w:rPr>
        <w:footnoteReference w:id="765"/>
      </w:r>
      <w:r>
        <w:rPr>
          <w:rFonts w:ascii="Amiri" w:hAnsi="Amiri" w:eastAsia="Amiri" w:cs="Amiri"/>
          <w:lang w:bidi="ar-SA"/>
          <w:color w:val="111111"/>
          <w:sz w:val="28"/>
          <w:szCs w:val="28"/>
          <w:rtl/>
        </w:rPr>
        <w:t xml:space="preserve">، وأويس القرني</w:t>
      </w:r>
      <w:r>
        <w:rPr>
          <w:rStyle w:val="FootnoteReference"/>
        </w:rPr>
        <w:footnoteReference w:id="766"/>
      </w:r>
      <w:r>
        <w:rPr>
          <w:rFonts w:ascii="Amiri" w:hAnsi="Amiri" w:eastAsia="Amiri" w:cs="Amiri"/>
          <w:lang w:bidi="ar-SA"/>
          <w:color w:val="111111"/>
          <w:sz w:val="28"/>
          <w:szCs w:val="28"/>
          <w:rtl/>
        </w:rPr>
        <w:t xml:space="preserve">، وحبّة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3" w:name="pg8465_66670"/>
    <w:bookmarkEnd w:id="73"/>
    <w:p>
      <w:pPr>
        <w:pStyle w:val="BookText"/>
      </w:pPr>
      <w:r>
        <w:rPr>
          <w:rFonts w:ascii="Amiri" w:hAnsi="Amiri" w:eastAsia="Amiri" w:cs="Amiri"/>
          <w:lang w:bidi="ar-SA"/>
          <w:color w:val="111111"/>
          <w:sz w:val="28"/>
          <w:szCs w:val="28"/>
          <w:rtl/>
        </w:rPr>
        <w:t xml:space="preserve">جوين</w:t>
      </w:r>
      <w:r>
        <w:rPr>
          <w:rStyle w:val="FootnoteReference"/>
        </w:rPr>
        <w:footnoteReference w:id="767"/>
      </w:r>
      <w:r>
        <w:rPr>
          <w:rFonts w:ascii="Amiri" w:hAnsi="Amiri" w:eastAsia="Amiri" w:cs="Amiri"/>
          <w:lang w:bidi="ar-SA"/>
          <w:color w:val="111111"/>
          <w:sz w:val="28"/>
          <w:szCs w:val="28"/>
          <w:rtl/>
        </w:rPr>
        <w:t xml:space="preserve">، وقرضة بن كعب</w:t>
      </w:r>
      <w:r>
        <w:rPr>
          <w:rStyle w:val="FootnoteReference"/>
        </w:rPr>
        <w:footnoteReference w:id="768"/>
      </w:r>
      <w:r>
        <w:rPr>
          <w:rFonts w:ascii="Amiri" w:hAnsi="Amiri" w:eastAsia="Amiri" w:cs="Amiri"/>
          <w:lang w:bidi="ar-SA"/>
          <w:color w:val="111111"/>
          <w:sz w:val="28"/>
          <w:szCs w:val="28"/>
          <w:rtl/>
        </w:rPr>
        <w:t xml:space="preserve">، وقيس بن سعد</w:t>
      </w:r>
      <w:r>
        <w:rPr>
          <w:rStyle w:val="FootnoteReference"/>
        </w:rPr>
        <w:footnoteReference w:id="769"/>
      </w:r>
      <w:r>
        <w:rPr>
          <w:rFonts w:ascii="Amiri" w:hAnsi="Amiri" w:eastAsia="Amiri" w:cs="Amiri"/>
          <w:lang w:bidi="ar-SA"/>
          <w:color w:val="111111"/>
          <w:sz w:val="28"/>
          <w:szCs w:val="28"/>
          <w:rtl/>
        </w:rPr>
        <w:t xml:space="preserve">، ويزيد بن قيس</w:t>
      </w:r>
      <w:r>
        <w:rPr>
          <w:rStyle w:val="FootnoteReference"/>
        </w:rPr>
        <w:footnoteReference w:id="770"/>
      </w:r>
      <w:r>
        <w:rPr>
          <w:rFonts w:ascii="Amiri" w:hAnsi="Amiri" w:eastAsia="Amiri" w:cs="Amiri"/>
          <w:lang w:bidi="ar-SA"/>
          <w:color w:val="111111"/>
          <w:sz w:val="28"/>
          <w:szCs w:val="28"/>
          <w:rtl/>
        </w:rPr>
        <w:t xml:space="preserve">، وعامر بن وائلة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3"/>
      </w:pPr>
      <w:bookmarkStart w:id="188" w:name="_Toc104"/>
      <w:r>
        <w:t>الشعر</w:t>
      </w:r>
      <w:bookmarkEnd w:id="188"/>
    </w:p>
    <w:p>
      <w:pPr>
        <w:pStyle w:val="BookText"/>
      </w:pPr>
      <w:r>
        <w:rPr>
          <w:rFonts w:ascii="IRNazanin" w:hAnsi="IRNazanin" w:eastAsia="IRNazanin" w:cs="IRNazanin"/>
          <w:lang w:bidi="fa-IR"/>
          <w:color w:val="111111"/>
          <w:sz w:val="28"/>
          <w:szCs w:val="28"/>
          <w:rtl/>
        </w:rPr>
        <w:t xml:space="preserve">لأهمية الشعر من بین الكلام عند العرب فقد جعلوه ديوان علومهم وأخبارهم وشاهد صوابهم وخطأهم، وأصلاً يرجعون إليه في كثیر من علومهم وحكمهم، وما ذكر في القرآن الكريم من تنديد بالشعراء بقوله تعالى: «وَالشُّعَرَاءُ يَتَّبِعُهُمُ الْغَاوُونَ»</w:t>
      </w:r>
      <w:r>
        <w:rPr>
          <w:rStyle w:val="FootnoteReference"/>
        </w:rPr>
        <w:footnoteReference w:id="772"/>
      </w:r>
      <w:r>
        <w:rPr>
          <w:rFonts w:ascii="Amiri" w:hAnsi="Amiri" w:eastAsia="Amiri" w:cs="Amiri"/>
          <w:lang w:bidi="ar-SA"/>
          <w:color w:val="111111"/>
          <w:sz w:val="28"/>
          <w:szCs w:val="28"/>
          <w:rtl/>
        </w:rPr>
        <w:t xml:space="preserve">أُريد به الشعراء المأجورون المتاجرون به الذين يقلبون الحقائق ويصنعون من الظالم مظلوما وعكسه العكس.</w:t>
      </w:r>
    </w:p>
    <w:p>
      <w:pPr>
        <w:pStyle w:val="BookText"/>
      </w:pPr>
      <w:r>
        <w:rPr>
          <w:rFonts w:ascii="IRNazanin" w:hAnsi="IRNazanin" w:eastAsia="IRNazanin" w:cs="IRNazanin"/>
          <w:lang w:bidi="fa-IR"/>
          <w:color w:val="111111"/>
          <w:sz w:val="28"/>
          <w:szCs w:val="28"/>
          <w:rtl/>
        </w:rPr>
        <w:t xml:space="preserve">وقد اعتز العرب بالشعر كثیراً ورأوا إن منه ما هو حكمة، يقول الدينوري</w:t>
      </w:r>
      <w:r>
        <w:rPr>
          <w:rStyle w:val="FootnoteReference"/>
        </w:rPr>
        <w:footnoteReference w:id="773"/>
      </w:r>
      <w:r>
        <w:rPr>
          <w:rFonts w:ascii="Amiri" w:hAnsi="Amiri" w:eastAsia="Amiri" w:cs="Amiri"/>
          <w:lang w:bidi="ar-SA"/>
          <w:color w:val="111111"/>
          <w:sz w:val="28"/>
          <w:szCs w:val="28"/>
          <w:rtl/>
        </w:rPr>
        <w:t xml:space="preserve">: الشعر معدن علوم العرب وسفر حكمتها وديوان أخبارها، ومستودع أيامها،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والسور المضروب على أثارها والخندق المحجوز على مفاخرها والشاهد العدل يوم النفار، والحجة القاطعة عند الخصام، من لم يقم عندهم على شرفه وما يدّعيه لسلفه من المناقب الكريمة والفعال الحميدة بيت منه أو أكثر شنّت مساعيه وإن كانت مشهورة ودرست على مرور الأيام وإن كانت جساماً، ومن قيّدها بقوافي الشعر وأوثقها باوزانه، وأشهدها بالبيت النادر والمثل السائر والمعنى اللطيف أخلدها على الدهر وأخلصها من الجمد ورفع عنها كيد العدو وغيض المحسود).</w:t>
      </w:r>
    </w:p>
    <w:p>
      <w:pPr>
        <w:pStyle w:val="BookText"/>
      </w:pPr>
      <w:r>
        <w:rPr>
          <w:rFonts w:ascii="IRNazanin" w:hAnsi="IRNazanin" w:eastAsia="IRNazanin" w:cs="IRNazanin"/>
          <w:lang w:bidi="fa-IR"/>
          <w:color w:val="111111"/>
          <w:sz w:val="28"/>
          <w:szCs w:val="28"/>
          <w:rtl/>
        </w:rPr>
        <w:t xml:space="preserve">وقد كان صحابة الإمام علي (علیه السلام) كسائر العرب ممن يعنى بالشعر وانتشاره والاستشهاد به في جميع ما يمرون به من مواقف وأحداث، إذ أوقف من نظم الشعر منهم اشعاره لخدمة الكلمة الحق وإعلاء شأن الدين الحنيف، وقد حوت مصادر التاريخ الإسلامي الكثیر من الشواهد على ذلك، اذ كان بعضهم شعراء أفذاذاً كقيس بن سعد بن عبادة الأنصاري الذي جسّد في شعره الأحداث التاريخية والمعارك التي شارك فيها منذ عصر الرسالة وحتى خلافة أمیر المؤمنین الإمام علي (علیه السلام)، فله يفخر بنفسه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سعد زانه عبادة والخزرجيون رجال سادة ليس فراري بالوغا بعادة إن الفرار للفتى قلادة يا رب انت لقني الشهادة والقتل خير من عناق غادة وفي الغرض نفسه له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وأني من القوم اليمانيين سيّد وما الناس الا سيّد ومسودُ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وبزَّ جميع الناس أصلي ومنصبي وجسيمٌ به أعلو الرجال مديدُ وقد ذكرنا انه ذكر جميع معاركه كلها بشعره ومنها قوله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أننا الذين اذا الفتح شهدنا و خيبراً وحنينا بعد بدر وتلك قاصمة الظهر وأحد وبالنظير ثنينا وكذلك فإنه قال لما أرسله الإمام علي (علیه السلام) مع ولده الإمام الحسن (علیه السلام) وعمار بن ياسر إلى الكوفة لدعوة أهلها إلى نصرته فأنشد بعد أن خطب الإمام الحسن (علیه السلام) وعمار قائلاً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رضينا بقسم الله اذ كان قسمنا علياً وأبناء النبي محمدِ و قلنا له أهلاً وسهلاً ومرحباً نُقبّل أيديه من هوى وتوددِ فمرنا بما ترضى نجبك إلى الرضا بصم الموالي والصفيح المهندِ وتسويد من سوّدت غير مدافع وإن كان من سوّدت غير مسودِ فإن نلت ما تهوى فذاك نريده وإن تخط ما تهوى فغير تعمدّ وبعد ان أجاب أهل الكوفة أنشد:</w:t>
      </w:r>
    </w:p>
    <w:p>
      <w:pPr>
        <w:pStyle w:val="BookText"/>
      </w:pPr>
      <w:r>
        <w:rPr>
          <w:rFonts w:ascii="IRNazanin" w:hAnsi="IRNazanin" w:eastAsia="IRNazanin" w:cs="IRNazanin"/>
          <w:lang w:bidi="fa-IR"/>
          <w:color w:val="111111"/>
          <w:sz w:val="28"/>
          <w:szCs w:val="28"/>
          <w:rtl/>
        </w:rPr>
        <w:t xml:space="preserve">جزى الله أهل الكوفة اليوم نصرة أجابوا ولم يأبوا بخذلان من خذل وقالوا عليٌّ خیر حاف وناعل رضينا به من ناقضي العهد من بدل هما أبرز أزواج النبي تعمداً يسوق بها الحادي المنيخ على جمل فما هكذا كانت وصاة نبيكم وما هكذا الانصاف من أعظم ذا المثل فهل بعد هذا من مقال لقائل ألا قبّح الله الأماني والعلل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سلّمه الإمام علي (علیه السلام) اللواء في صفین (وكان لواء رسول الله (صلی الله علیه و آله) الذي لم ير منذ وفاة الرسول (صلی الله علیه و آله) فقال قيس يبث روح الجهاد في العسكر</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اللواء الذي كنّا نخف به مع النبي وجبريل له مدد ما ضرّ من كانت الأنصار عيبة أن لا يكون له من غيرهم أحد قوم اذا حاربوا طالت أكفهم المشرفية حتى يفتح البلد وله يخاطب معاوية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بن هند دع التوثب في الحرب إذ نحن في البلاد تأينا نحن من قد رأيت فأدن اذا شئت بمن شئت في العجاج الينا ان برزنا بالجمع نلقك في الجمع وان شئت محضةً أسرينا فألقنا في اللفيف نلقاك في الخزرج تدعو في حربنا أبوينا أي هذين ما أردت فخذه ليس منّا وليس منك الهوينا أما أبو الأسود الدؤلي فقد كان شاعراً مجيداً، لم يُستدل على انه ادرك الرسول (صلی الله علیه و آله) وشهد بدراً مع المسلمين إلا من خلال شعره</w:t>
      </w:r>
      <w:r>
        <w:rPr>
          <w:rStyle w:val="FootnoteReference"/>
        </w:rPr>
        <w:footnoteReference w:id="780"/>
      </w:r>
      <w:r>
        <w:rPr>
          <w:rFonts w:ascii="IRNazanin" w:hAnsi="IRNazanin" w:eastAsia="IRNazanin" w:cs="IRNazanin"/>
          <w:lang w:bidi="fa-IR"/>
          <w:color w:val="111111"/>
          <w:sz w:val="28"/>
          <w:szCs w:val="28"/>
          <w:rtl/>
        </w:rPr>
        <w:t xml:space="preserve">فضلاً عن أنه تميز من بین شعراء الإسلام عامة وشعراء العصر الأموي خاصة من خلال قصائده ونفسه الشعري</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ديوان شعر تناول فيه مختلف الأغراض الشعرية كالمديح والهجاء والرثاء والحكمة والزهد والوعظ، وكذلك جسّد بعض مواقفه مع شخصيات مجتمعه بأشعاره، وله أشعار كثیرة ورائعة في الإمام علي (علیه السلام) كقوله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استقبلت وجه أبي حسين رأيت البدر راق الناظرينا وقد علمت قريش حيث كانت بأنك خيرها حسباً ودينا ومما يذكر أن زياد كان يوقع فيه ويبغي عليه لدى الإمام علي علیه السلام (قبل استلحاق معاوية له) فلامه أبو الأسود في مواضع عدّة منها قوله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نبئت أن زياداً ظلّ يشتمني والقول يكتب عند الله والعمل وقد لقيت زياداً ثم قلت له وقبل ذلك ما خبّت به الرسل حتى مَ تسرقني في كل مجمعة عرضي وأنت اذا ما شئت منتقلُ ومكفل الله بالعتبى ومعتف إن قد ظلمت ومستعفٌ ومعتذل كل امرئ صائر يوماً لشيمته في كل منزلة يبلى بها الرجل ورغم إلحاح زياد بالتعريض به وشتمه لم يكن أبو الأسود مبالياً به ويوضح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قوله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رأيت زياداً يجتويني بشره وأعرض عنه وهو بادٍ مقاتله وكل امرٍ والله بالناس عالم له عادة قامت عليها شمائله تعودها فيما مضى من شبابه كذلك يدعو كل امر أوائله ويعجبهُ صفحي له وتحملي وذو الجهل يحذي الفحش من لا يعاجله فقلت له ذرني وشأني أننا كلانا عليه معمل فهو عامله وظل أبو الأسود موالياً للإمام علي (علیه السلام) وآل بيته حتى في الحقبة التي ضيّق الأمويون فيها على آل البيت (علیه السلام) وأنصارهم، إلا انه لم يخف في الحق لومة لائم وكان موقفه صريحاً وكثیراً ما عبرّ عنه بشعره فقد أنشد أثر سوء معاملة الأمويین للعلويین</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تقولون إن قال النبي لكم ماذا فعلتم وانتم آخر الأمم بأهل بيتي وأنصاري ومحرمتي منهم اسارى وقتلى ضرجوا بدم ما كان هذا جزائي أن نصحت لكم أن تخلفوني بسوء في ذوي رحمي وكثیراً ما عُدَّ أبو الأسود في البخلاء والصق به ذلك الوصف الذي كان يعلله بالزهد والاقتصاد وليس بخلاً، وقد وضح في شعره ان ذلك ضربٌ من الحكمة حيث قال</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العيش لا عيش إلا ما اقتصدت فإن سرفت لقيت الضر والعطبا ولمكانة أبي الأسود العلمية يكاد لا يخلو شعره من التحريض على حب العلم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والتعريف بمكانة العلماء فنراه يقول</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العلم زينٌ وتشريف لصاحبه فأطلب هُديت فنون العلم والادبا لا خیر فيمن له أصل بلا أدب حتى يكون على ما زانه حدبا العلم كنز وذخر لا نفاذ له نعم القرين إذا ما صاحب صحبا كما وصف شعره بأنه كثير الحكمة والمواعظ كقوله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تحمدنَّ امرءا حتى تجرّبه ولا تذمَنّه من غیر تجريب فحمدك المرء ما لم تبله سرفٌ وذمك المرء بعد الحمد تكذيب وقوله:</w:t>
      </w:r>
    </w:p>
    <w:p>
      <w:pPr>
        <w:pStyle w:val="BookText"/>
      </w:pPr>
      <w:r>
        <w:rPr>
          <w:rFonts w:ascii="IRNazanin" w:hAnsi="IRNazanin" w:eastAsia="IRNazanin" w:cs="IRNazanin"/>
          <w:lang w:bidi="fa-IR"/>
          <w:color w:val="111111"/>
          <w:sz w:val="28"/>
          <w:szCs w:val="28"/>
          <w:rtl/>
        </w:rPr>
        <w:t xml:space="preserve">ألا ربّ نصُحٍ يُغلق الباب دونه وغشّ إلى جنب السرور يُقرّب ولم تخلُ قصائده من رثاء الحسين (علیه السلام) وذم قاتليه فهو القائل</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أترجو أمةٌ قتلت حسيناً شفاعة جده يوم الحساب وعلى نهج أبي الأسود سار أبناؤه، فقد أرسل إليه معاوية يوماً هدية يتقرب إليه بها، ومنها حلوى، فقالت ابنته (وكانت صغیرة لم تبلغ بعد): من اين هذه يا ابي؟ فقال: بعثها معاوية يخدعنا بها عن ديننا! فقالت طفلته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أبالشهد المزعفر يا بن حرب نبيع علیك أحساباً ودينا معاذ الله كيف يكون هذا ومولانا أمیر المؤمنينا ولم يقتصر شعر أبي الأسود على ضرب واحد من فنون الشعر وهذا يدل على مقدرة أدبية كبیرة، فقد كتب قصائد غزلية من أشهرها تلك القصيدة التي كتبها في جارة له نصرانية تدعى أم خالد قائلاً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يقولون نصرانية أم خالد فقلت ذروها كل نفس ودينها فإن تك نصرانية أم خالد فإن لها وجهاً جميلاً يزينها ولا عیب فيها غیر زرقة عينها كذاك عتاق الطير زرق عيونها وكثیراً ما نسخ الشعراء أو انتحلوا درراً من أبيات أبي الأسود ونسبوها لأنفسهم، بإبدال كلمة أو إضافة أخرى أو تقديم حرف أو تأخیره، فلا يكاد امرءٌ يسمع مطلع البيت القائل: (وما طلب المعيشة بالتمني) الا ويتبادر إلى ذهنه ان قائله هو- أحمد شوقي- إلا إن الحقيقة ان ذلك البيت هو لأبي الأسود الدؤلي قاله ضمن قصيدة له قبل أربعة عشر قرناً، يخاطب بها ابنه (أبا حرب) لائماً إياه على تقاعسه عن طلب الرزق ولزومه الدار قائلاً فيها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طلب المعيشة بالتمني ولكن ألق دِلوك في الدلاء تجئك بملئها طوراً وطوراً تجئك بحمأة وقليل ماءِ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تقعد على كسل التمني تحيل على المقادر والقضاءِ فإن مقادر الرحمن تجري بأرزاق الرجال من السماء مقدّرة بعج أو ببسط وعجز المرء اسباب البلاء وبعض الرزق في دعةٍ وخفضٍ وبعض الرزق يكسب بالعناءِ وكذلك كان لأبي الطفيل عامر بن واثلة ديون شعري، ووصف بأنه شاعر حسن الشعر</w:t>
      </w:r>
      <w:r>
        <w:rPr>
          <w:rStyle w:val="FootnoteReference"/>
        </w:rPr>
        <w:footnoteReference w:id="793"/>
      </w:r>
      <w:r>
        <w:rPr>
          <w:rFonts w:ascii="IRNazanin" w:hAnsi="IRNazanin" w:eastAsia="IRNazanin" w:cs="IRNazanin"/>
          <w:lang w:bidi="fa-IR"/>
          <w:color w:val="111111"/>
          <w:sz w:val="28"/>
          <w:szCs w:val="28"/>
          <w:rtl/>
        </w:rPr>
        <w:t xml:space="preserve">وقد ضمّن شعره كثیراً من الأبيات توضح حبه وولائه المطلق لأمیر المؤمنین (علیه السلام) لا يبالي وإن أنشدها بحرة أعداء الإمام علي (علیه السلام)</w:t>
      </w:r>
      <w:r>
        <w:rPr>
          <w:rStyle w:val="FootnoteReference"/>
        </w:rPr>
        <w:footnoteReference w:id="794"/>
      </w:r>
      <w:r>
        <w:rPr>
          <w:rFonts w:ascii="IRNazanin" w:hAnsi="IRNazanin" w:eastAsia="IRNazanin" w:cs="IRNazanin"/>
          <w:lang w:bidi="fa-IR"/>
          <w:color w:val="111111"/>
          <w:sz w:val="28"/>
          <w:szCs w:val="28"/>
          <w:rtl/>
        </w:rPr>
        <w:t xml:space="preserve">، فعندما استقر الأمر لمعاوية، كان معاوية يرغب بلقاء أبي الطفيل وكسبه إلى صفه لأنه كان كثیراً ما ينال من معاوية في شعره، حتى ان أنصار معاوية كانوا كثیراً ما يردون عليه ذلك تارة شتماً وتارة تهديداً، فقد كان عمرو بن العاص ومروان بن الحكم كثیري الإساءة لأبي الطفيل حتى أنه قال</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أيشتمني عمرو ومروان ضلةً بحكم ابن هند والشقي سعيد وحول ابن هند شائعون كأنهم اذا استفاضوا في الحديث قرود يعضّون من غيض على أكفهم وردّك ما لا تستطيع شديد وما مسّني إلا ابن هند وأنني لتلك التي يشجي بها لرصود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بلّغت ايام صفين نفسه تراقبه والشامتون شهود فلم يمنعوه والرماح تنوشه يخب بها رجب البنان عنود وطارت لعمرو في الفجاج شفية ومروان عن وقع السيوف يحيد وما لسعيد همة غیر نفسه وعندي له في الحادثات مزيد إلا أن معاوية قد عرف عنه الدهاء والمكر ومن ذلك انه كان يميل إلى كسب أعدائه عن طريق اللین، فجعل يكاتبه ويتلطف له حتى أتاه فلما قدم عليه، سأله معاوية قائلاً: يا أخا كنانة من أحب الناس إليك؟ فبكى أبو الطفيل ثم قال: ذاك إمام الأمة وقائدها وأشجعها قلباً وأشرفها أباً وجداً وأطولها باعاً وأرجحها ذراعاً وأكرمها طباعاً وأشمخها ارتفاعاً، فزجره معاوية ثم قال: ما هذا أردنا كله! فقال أبو الطفيل: وهل أنا قلت العشُر من أفعاله ثم انشد</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صهر النبي بذاك الله اكرمهُ اذ اصطفاه وذاك الصهر مُدّخرُ فقام بالأمر والتقوى أبو حسن بخٍ بخٍ هنالك فضل ما له خطرُ لا يسلم القَرن منه إن ألمّ به ولا يهاب وإن أعداؤه كثروا من رام صولته وافى منيته لا يدفع الثكل عن أقرانه الخدرُ ثم قال:</w:t>
      </w:r>
    </w:p>
    <w:p>
      <w:pPr>
        <w:pStyle w:val="BookText"/>
      </w:pPr>
      <w:r>
        <w:rPr>
          <w:rFonts w:ascii="IRNazanin" w:hAnsi="IRNazanin" w:eastAsia="IRNazanin" w:cs="IRNazanin"/>
          <w:lang w:bidi="fa-IR"/>
          <w:color w:val="111111"/>
          <w:sz w:val="28"/>
          <w:szCs w:val="28"/>
          <w:rtl/>
        </w:rPr>
        <w:t xml:space="preserve">اشهد بالله وآلائه وآل ياسين وآل الزمر أن علي بن أبي طالب بعد رسول الله خیر البشر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سمعوا قول نبي الهدى من حاد عن حب علي كفر ولم يقتصر شعر أبي الطفيل على الجانب السياسي الذي تركز على مفاخرة أعدائه أو الرد عليهم أو بيان أسباب ولائه لأهل البيت (علیه السلام)، وإنما تعداه إلى أغراض الشعر الأخرى فله أشعار رائعة في الحكمة والفخر والهجاء والغزل والمدح كقوله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در در الليالي كيف تضحكنا منها خطوب أعاجيب وتبكينا ومثل ما تحدث الأيام من غِيٍرٍ يا بن الزبیر عن الدنيا تسلينا كنّا نجيء ابن عباس فيقبسنا علماً ويكسبنا أجراً ويهدينا ولا يزال عبيد الله مترعةً جفانه مطعماً ضيفاً ومسكينا فالبر والدين والدنيا بدارهما ننال منها الذي نبغي اذا شينا ان النبي هو النور الذي كشفت به عمايات باقينا وماضينا ورهطهُ عصمةٌ في ديننا ولهم فضلٌ علينا وحق واجب فينا ولست فأعلمه أولى منهم رحماً يا بن الزبیر لا أولى به دينا وله قصيدة في رثاء ابنه الطفيل هي من روائع ما قاله الشعراء العرب في الرثاء يقول فيها</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خلى طُفيل على الهم فأنشعبا وهَدَّ ذلك ركني هَدّةً عجبا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وأبني صحبة لا انساهما ابدا فيمن نسيت وكل كان لي نصبا وأخطأتني المنايا لا تطالعني حتى كبرت ولم يتركن لي نشبا وكنت بعد طُفيل كالذي نضبت عنه المياه وغاصَ الماء فأنقصبا فلا بعیرَ له في الارض يركبه وإن سعى إثرَ من قد فاته لغبا ولم يكن بعض أصحاب الإمام علي (علیه السلام) شعراء معروفین إلا أنهم كانوا فرساناً شجعان، فكان من حق أنفسهم عليهم ان يفتخروا بها، فكان لابد أن يجسدّوا ذلك بأبيات من الشعر، لذا نجد لبعضهم أشعاراً نادرة حُصرت إما بالفخر بالشجاعة أو بموالاة آل بيت رسول الله (صلی الله علیه و آله) كقول المقداد بن الأسود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انا المقداد يوم النزال أبيد الضدّ بالسمّر العوالي وسيفي في الوغى ابداً صقيل طليق الحدّ في أهل الضلال معي من آل كندة كل قوم يجيد الطعن في يوم النزال فيا ويل العدا والروم مِنا اذا التحم الفوارس في القتالِ وهم صرعى كأعجازٍ لنخلٍ يبقّعها الفوارس بالنصال وقوله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الفارس المشهور في كل موطن وناصر دين للنبي محمد لعلّ ننال الفوز عند الهنا فيا فوز من أضحى نزيل المؤيد نقتل عبّاد الصليب جميعهم بأسمر خطيّ وعضب مهند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عمار بن ياسر فلم ترد له إلا أربع مقطوعات شعرية بمناسبات مختلفة مفتخراً بشجاعته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انا الهمام الفارس الكرار أفني بسيفي عصبة الكفار ان حالت الخيل بلا إنكار وقام سوق الحرب من عمار حمى لدين المصطفى المختار صلى عليه الواحد القهار وآله وصحبه الاخيار ما بان ليل أو أضاء نهار وقوله بعد مناظرة بينه وبين عمرو بن العاص</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 الله وهو للصدق أهل وتعالى ربي وكان جليلا ربّي عجّل شهادة لي بقتلٍ في الذي قد أحب قتلا جميلا مقبلاً غير مدبر للقتل على كل ميتة تفضيلا انهم عند ربهم في جنان يشربون الرحيق والسلسبيلا من شراب الأبرار خالطه المسك وكأساً مزاجها زنجبيلا وقوله يمدح بلال بن رباح لصبره في تحمل الأذى من المشركين</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جزى الله خيراً عن بلال وصحبه عتيقاً وأخرى فاكهاً وابو جهل عشية إذ هما في بلال بسوءة ولم يحذرا ما يحذر المرء ذو العقل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بتوحيده رب الانام وقوله شهدت بأن الله رب على مهل فإن يقتلوني يقتلوني ولم اكن لأشرك بالرحمن من خيفة القتل فيا رب ابراهيم والعبد يونس وموسى وعيسى نجني ولا تمل وقوله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لعمار وشيخي ياسر صباح كلانا مؤمن ومهاجر وكذلك كان لعدي بن حاتم بعض الابيات الشعرية، ومنها قوله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أبعد عمار وبعد هاشم وابن بديل فارس الملاحم ترجو البقا من بعد يا بن حاتم فقد عضضنا أمس بالأباهم لابد ان يحمى حمى المحارم ليس امرؤ من يومه بسالم وثمة اشعار لمالك الاشتر تدل جميعها على الشجاعة والبسالة والبطولة، اذ تجلى أغلبها في الفخر والحرب كقوله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إذا ما الحرب أبدت نابها وأغلقت يوم الوغى أبوابها ومزقت من حنق أثوابها كتنا قدامها ولا أذنابها ليس العدو دوننا أصحابها من هابها اليوم فلن اهابها لا طعنها أخشى ولا ضرابها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آليت لا ارجع حتى أضربا بسيفي المصقول ضرباً معجبا انا ابن خیر مذحج مركبا من خيرهم نفساً وأمّاً وأبا وقوله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تر أني في المعارك اشتر أفلق هامات الليوث وأنعر أمثلي ينادى في القتال جهالة لقيت حمام الموت والموت احمر ضربتك ضرباً مثل ضرب امامنا علي أمیر المؤمنین وأعذر وقوله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كل يوم هامتي مقیرّة بالضرب أبغي منّةً ومؤخرة والدرع خیرٌ من برود حبرّة يا رب جنبني سبيل الكفرة واجعل وفاتي بأكف الفجرة لا تعدل الدنيا جميعاً وبرة ولا بعوضاً في ثواب البررة وكذلك فإن له في حب أمیر المؤمنین علي (علیه السلام) والوفاء له شعراً لعل أبرزه واشهره، ما كان اثر نصيحة للإمام (علیه السلام) تجنبها الإمام (علیه السلام) فقال الاشتر</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منحت أمیر المؤمنين نصيحة فكان امرءاً تهدى إليه النصائح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4" w:name="pg8465_66685"/>
    <w:bookmarkEnd w:id="74"/>
    <w:p>
      <w:pPr>
        <w:pStyle w:val="BookText"/>
      </w:pPr>
      <w:r>
        <w:rPr>
          <w:rFonts w:ascii="IRNazanin" w:hAnsi="IRNazanin" w:eastAsia="IRNazanin" w:cs="IRNazanin"/>
          <w:lang w:bidi="fa-IR"/>
          <w:color w:val="111111"/>
          <w:sz w:val="28"/>
          <w:szCs w:val="28"/>
          <w:rtl/>
        </w:rPr>
        <w:t xml:space="preserve">فإن لم أصب رأياً فحقاً قضيتهُ وإلا فما فيما ترى العین فادحُ وقلت له والحق فيه وعنده وقلبي له قد يعلم الله جانحُ أيرغب عما نحن فيه محمد وسعد وعبد الله والحق واضح وأنت أمیر المؤمنین وسيفٌ اذا ذكرت بيضُ ومنها المنائح فإن يك قد ثابوا لرشد فإنما اصابوا طريق الحق والحق صالح وما منهم الا عزيز برأيه أخو ثقة في الناس غادٍ ورائحُ ولكن رأوا امراً لهم فيه مطمع وكادوك من جهل كأنك مازحُ</w:t>
      </w:r>
    </w:p>
    <w:p>
      <w:pPr>
        <w:pStyle w:val="Heading3"/>
      </w:pPr>
      <w:bookmarkStart w:id="189" w:name="_Toc105"/>
      <w:r>
        <w:t>النحو</w:t>
      </w:r>
      <w:bookmarkEnd w:id="189"/>
    </w:p>
    <w:p>
      <w:pPr>
        <w:pStyle w:val="BookText"/>
      </w:pPr>
      <w:r>
        <w:rPr>
          <w:rFonts w:ascii="Amiri" w:hAnsi="Amiri" w:eastAsia="Amiri" w:cs="Amiri"/>
          <w:lang w:bidi="ar-SA"/>
          <w:color w:val="111111"/>
          <w:sz w:val="28"/>
          <w:szCs w:val="28"/>
          <w:rtl/>
        </w:rPr>
        <w:t xml:space="preserve">اللغة العربية واحوال التراكيب اللغوية في البناء والإعراب وغيرها، وكان العرب يتكلمون لغتهم الفصيحة قبل نشوء علم النحو على السليقة</w:t>
      </w:r>
      <w:r>
        <w:rPr>
          <w:rStyle w:val="FootnoteReference"/>
        </w:rPr>
        <w:footnoteReference w:id="811"/>
      </w:r>
      <w:r>
        <w:rPr>
          <w:rFonts w:ascii="Amiri" w:hAnsi="Amiri" w:eastAsia="Amiri" w:cs="Amiri"/>
          <w:lang w:bidi="ar-SA"/>
          <w:color w:val="111111"/>
          <w:sz w:val="28"/>
          <w:szCs w:val="28"/>
          <w:rtl/>
        </w:rPr>
        <w:t xml:space="preserve">. وبعد عملية الفتوح والتحرير تعلم أبناء الباد المحررة اللغة العربية ودخل الفساد إلى هذه اللغة وشاع اللحن</w:t>
      </w:r>
      <w:r>
        <w:rPr>
          <w:rStyle w:val="FootnoteReference"/>
        </w:rPr>
        <w:footnoteReference w:id="812"/>
      </w:r>
      <w:r>
        <w:rPr>
          <w:rFonts w:ascii="Amiri" w:hAnsi="Amiri" w:eastAsia="Amiri" w:cs="Amiri"/>
          <w:lang w:bidi="ar-SA"/>
          <w:color w:val="111111"/>
          <w:sz w:val="28"/>
          <w:szCs w:val="28"/>
          <w:rtl/>
        </w:rPr>
        <w:t xml:space="preserve">فيها وصار بعضهم يخطئ حتى في قراءة آيات القرآن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لاسيما وقد سكن الأمصار الإسلامية جالية تتكلم لغات أخرى ومن ثم تعرضت العبارات للفظ الخاطئ، فدعت الضرورة إلى تقويم اللسان العربي حتى لا يتعرض القرآن الكريم للتحريف</w:t>
      </w:r>
      <w:r>
        <w:rPr>
          <w:rStyle w:val="FootnoteReference"/>
        </w:rPr>
        <w:footnoteReference w:id="813"/>
      </w:r>
      <w:r>
        <w:rPr>
          <w:rFonts w:ascii="IRNazanin" w:hAnsi="IRNazanin" w:eastAsia="IRNazanin" w:cs="IRNazanin"/>
          <w:lang w:bidi="fa-IR"/>
          <w:color w:val="111111"/>
          <w:sz w:val="28"/>
          <w:szCs w:val="28"/>
          <w:rtl/>
        </w:rPr>
        <w:t xml:space="preserve">، فكان ظهور علم النحو على يد أبي الأسود الدؤلي تلميذ الإمام علي بن أبي طالب (علیه السلام) الذي اخذ عنه النحو، فقد روي عن أبي الأسود انه قال: (دخلت على أمیر المؤمنین (علیه السلام) فقال لي: ان الأعاجم قد دخلت في الدين كافة، فضع للناس شيئاً يستدلون به على صلاح ألسنتهم، ثم أخرج لي رقعة فيها: الكلام كله اسم وفعل وحرف جاء لمعنى، فالاسم ما أنبأ عن المسمى والفعل ما أنبأ عن حركة المسمى والحرف ما أنبأ عن معنى وليس بأسم ولا فعل، ثم قال لي زده وتتبعه فجمعت أشياء ثم عرضتها عليه</w:t>
      </w:r>
      <w:r>
        <w:rPr>
          <w:rStyle w:val="FootnoteReference"/>
        </w:rPr>
        <w:footnoteReference w:id="814"/>
      </w:r>
      <w:r>
        <w:rPr>
          <w:rFonts w:ascii="IRNazanin" w:hAnsi="IRNazanin" w:eastAsia="IRNazanin" w:cs="IRNazanin"/>
          <w:lang w:bidi="fa-IR"/>
          <w:color w:val="111111"/>
          <w:sz w:val="28"/>
          <w:szCs w:val="28"/>
          <w:rtl/>
        </w:rPr>
        <w:t xml:space="preserve">وكان أبو الأسود لا يخرج من علم النحو شيئا بادئ الامر، حتى بعث إليه زياد بن أبيه ابان ولايته على البصرة (أثر سماعه رجلاً يقول: مات أبانا وترك بنون. فقال زياد: مات أبانا وترك بنون؟!) فقال زياد لأبي الاسود: أن إعمل شيئاً تكون فيه إماماً ينتفع الناس به وتعرب به كتاب الله، فاستعفاه من ذلك، إلى أن سمع أبو الأسود قارئاً يقرأ قوله تعالى: «أَنَّ الله بَرِيءٌ مِنَ الُمشْرِكِینَ وَرَسُولُهُ»</w:t>
      </w:r>
      <w:r>
        <w:rPr>
          <w:rStyle w:val="FootnoteReference"/>
        </w:rPr>
        <w:footnoteReference w:id="815"/>
      </w:r>
      <w:r>
        <w:rPr>
          <w:rFonts w:ascii="IRNazanin" w:hAnsi="IRNazanin" w:eastAsia="IRNazanin" w:cs="IRNazanin"/>
          <w:lang w:bidi="fa-IR"/>
          <w:color w:val="111111"/>
          <w:sz w:val="28"/>
          <w:szCs w:val="28"/>
          <w:rtl/>
        </w:rPr>
        <w:t xml:space="preserve">بكسر حرف الام في كلمة ورسوله، وقد كان بعض الاعراب الفصحاء جالساً، فقال: أيبرأ الله من رسوله؟! فقال أبو الاسود: ما ظننت امر الناس يصل إلى هذا! ثم رجع إلى زياد فقال له: افعل ما أمرني به الامیر، فأعنّي بكاتب لقن يفعل ما آمره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وأقوله له، فأتي بكاتب فلم يُرضه، فأتي بآخر، فقال له أبو الأسود: اذا رأيتني قد فتحت فمي بالحرف فانقط نقطة فوقه على أعلاه، فإن ضممت فمي فأنقط بین يدي الحرف وإن كسرت فأجعل النقطة تحت الحرف فإن أتبعت ذلك بشيء من غنّة فأجعل مكان النقطة نقطتین</w:t>
      </w:r>
      <w:r>
        <w:rPr>
          <w:rStyle w:val="FootnoteReference"/>
        </w:rPr>
        <w:footnoteReference w:id="816"/>
      </w:r>
      <w:r>
        <w:rPr>
          <w:rFonts w:ascii="IRNazanin" w:hAnsi="IRNazanin" w:eastAsia="IRNazanin" w:cs="IRNazanin"/>
          <w:lang w:bidi="fa-IR"/>
          <w:color w:val="111111"/>
          <w:sz w:val="28"/>
          <w:szCs w:val="28"/>
          <w:rtl/>
        </w:rPr>
        <w:t xml:space="preserve">، وقد اختلفت الروايات في سبب وضع النحو إلا إنها أجمعت على إن واضعه هو أبو الأسود، ومنها انه سمع ابنته في يوم شديد الحر تقول؟ ما اشد الحر؟ فقال لها: القيظ، وهو ما نحن فيه يا بنية. (جوابا على كلامها، لانه استفهام) فتحیرت وبان له خطؤها فعلم أنها أرادت التعجب، فعمل باب الفاعل وباب المفعول به وباب التعجب وباب الاستفهام وغيرها من أبواب النحو</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فإن أبا الأسود الدؤلي هو واضع علم النحو والذي أخذه عن أستاذه الإمام علي (علیه السلام)، وأول من نقط حروف اللغة العربية، ثم اخذ عنه النحو جملةمن طلبة العلم في مسجد جامع البصرة فبرعوا في ذلك وكانوا رواد هذا العلم</w:t>
      </w:r>
      <w:r>
        <w:rPr>
          <w:rStyle w:val="FootnoteReference"/>
        </w:rPr>
        <w:footnoteReference w:id="818"/>
      </w:r>
      <w:r>
        <w:rPr>
          <w:rFonts w:ascii="Amiri" w:hAnsi="Amiri" w:eastAsia="Amiri" w:cs="Amiri"/>
          <w:lang w:bidi="ar-SA"/>
          <w:color w:val="111111"/>
          <w:sz w:val="28"/>
          <w:szCs w:val="28"/>
          <w:rtl/>
        </w:rPr>
        <w:t xml:space="preserve">إلى يومنا هذا. ولعل ابرز تلامذة أبي الأسود الذين اهتموا بعلم النحو بعده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5" w:name="pg8465_66688"/>
    <w:bookmarkEnd w:id="75"/>
    <w:p>
      <w:pPr>
        <w:pStyle w:val="BookText"/>
      </w:pPr>
      <w:r>
        <w:rPr>
          <w:rFonts w:ascii="Amiri" w:hAnsi="Amiri" w:eastAsia="Amiri" w:cs="Amiri"/>
          <w:lang w:bidi="ar-SA"/>
          <w:color w:val="111111"/>
          <w:sz w:val="28"/>
          <w:szCs w:val="28"/>
          <w:rtl/>
        </w:rPr>
        <w:t xml:space="preserve">وأخذوا على عاتقهم النهوض بهذا العلم وتطويره من خلال تدارسه والتصنيف فيه ووضع الأسس والقواعد له هم: عطاء وابو حرب ثم نصر بن عاصم الليثي</w:t>
      </w:r>
      <w:r>
        <w:rPr>
          <w:rStyle w:val="FootnoteReference"/>
        </w:rPr>
        <w:footnoteReference w:id="819"/>
      </w:r>
      <w:r>
        <w:rPr>
          <w:rFonts w:ascii="Amiri" w:hAnsi="Amiri" w:eastAsia="Amiri" w:cs="Amiri"/>
          <w:lang w:bidi="ar-SA"/>
          <w:color w:val="111111"/>
          <w:sz w:val="28"/>
          <w:szCs w:val="28"/>
          <w:rtl/>
        </w:rPr>
        <w:t xml:space="preserve">، ويحيى بن يعمر</w:t>
      </w:r>
      <w:r>
        <w:rPr>
          <w:rStyle w:val="FootnoteReference"/>
        </w:rPr>
        <w:footnoteReference w:id="820"/>
      </w:r>
      <w:r>
        <w:rPr>
          <w:rFonts w:ascii="Amiri" w:hAnsi="Amiri" w:eastAsia="Amiri" w:cs="Amiri"/>
          <w:lang w:bidi="ar-SA"/>
          <w:color w:val="111111"/>
          <w:sz w:val="28"/>
          <w:szCs w:val="28"/>
          <w:rtl/>
        </w:rPr>
        <w:t xml:space="preserve">، وعنبسة بن معدان الفيل</w:t>
      </w:r>
      <w:r>
        <w:rPr>
          <w:rStyle w:val="FootnoteReference"/>
        </w:rPr>
        <w:footnoteReference w:id="821"/>
      </w:r>
      <w:r>
        <w:rPr>
          <w:rFonts w:ascii="Amiri" w:hAnsi="Amiri" w:eastAsia="Amiri" w:cs="Amiri"/>
          <w:lang w:bidi="ar-SA"/>
          <w:color w:val="111111"/>
          <w:sz w:val="28"/>
          <w:szCs w:val="28"/>
          <w:rtl/>
        </w:rPr>
        <w:t xml:space="preserve">، وميمون</w:t>
      </w:r>
      <w:r>
        <w:rPr>
          <w:rStyle w:val="FootnoteReference"/>
        </w:rPr>
        <w:footnoteReference w:id="822"/>
      </w:r>
      <w:r>
        <w:rPr>
          <w:rFonts w:ascii="Amiri" w:hAnsi="Amiri" w:eastAsia="Amiri" w:cs="Amiri"/>
          <w:lang w:bidi="ar-SA"/>
          <w:color w:val="111111"/>
          <w:sz w:val="28"/>
          <w:szCs w:val="28"/>
          <w:rtl/>
        </w:rPr>
        <w:t xml:space="preserve">وغيرهم ممن مثّل الطليعة الأولى لرجال النحو العربي الذين حفظوا اللغة من كافة المؤثرات الخارجية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يذكر دور مماثل لدور أبي الأسود الدؤلي في علم النحو ممن سبقه سوى الإمام علي (علیه السلام) او غيرهم من سائر المسلمين.</w:t>
      </w:r>
    </w:p>
    <w:p>
      <w:pPr>
        <w:pStyle w:val="Heading3"/>
      </w:pPr>
      <w:bookmarkStart w:id="190" w:name="_Toc106"/>
      <w:r>
        <w:t>التدوين التاريخي</w:t>
      </w:r>
      <w:bookmarkEnd w:id="190"/>
    </w:p>
    <w:p>
      <w:pPr>
        <w:pStyle w:val="BookText"/>
      </w:pPr>
      <w:r>
        <w:rPr>
          <w:rFonts w:ascii="IRNazanin" w:hAnsi="IRNazanin" w:eastAsia="IRNazanin" w:cs="IRNazanin"/>
          <w:lang w:bidi="fa-IR"/>
          <w:color w:val="111111"/>
          <w:sz w:val="28"/>
          <w:szCs w:val="28"/>
          <w:rtl/>
        </w:rPr>
        <w:t xml:space="preserve">ومثلما انفرد بعض صحابة وتلامذة أمیر المؤمنین الإمام علي (علیه السلام) ك (أبي الأسود الدؤلي) بوضع علم النحو وفروعه (قواعده وأقسامه) فقد كان لأحدهم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قصب السبق في التدوين التاريخي، فقد وضع سليم بن قيس الهلالي اول مؤلف في الإسلام، اذ لا يوجد بعد كتاب الله تعالى وشروحه التي عند أهل البيت كتاب أقدم منه، حيث قام سليم بن قيس بتدوين العقائد والتاريخ الإسلامي، في ظروف خطیرة، مغامرا بحياته في سبيل جمعه وتأليفه وحفظه وإيصاله إلى من بعده وانفراده بهذه الصفة دون سواه على الرغم من ما ذكر من كون أبي رافع أو عبد الله بن أبي رافع أو سلمان أو أبي ذر أو الأصبغ أو الحارث الهمذاني</w:t>
      </w:r>
      <w:r>
        <w:rPr>
          <w:rStyle w:val="FootnoteReference"/>
        </w:rPr>
        <w:footnoteReference w:id="824"/>
      </w:r>
      <w:r>
        <w:rPr>
          <w:rFonts w:ascii="Amiri" w:hAnsi="Amiri" w:eastAsia="Amiri" w:cs="Amiri"/>
          <w:lang w:bidi="ar-SA"/>
          <w:color w:val="111111"/>
          <w:sz w:val="28"/>
          <w:szCs w:val="28"/>
          <w:rtl/>
        </w:rPr>
        <w:t xml:space="preserve">من المعاصرين له أو من تلاه إنهم كانوا أوائل من صنف الكتب في الإسلام، إلا أن ما يميز كتاب سليم بن قيس عن كتبهم، هو عدم وصولها إلى ما بعدهم على عكس كتاب سليم الذي حفظ إلى يومنا هذا</w:t>
      </w:r>
      <w:r>
        <w:rPr>
          <w:rStyle w:val="FootnoteReference"/>
        </w:rPr>
        <w:footnoteReference w:id="825"/>
      </w:r>
      <w:r>
        <w:rPr>
          <w:rFonts w:ascii="Amiri" w:hAnsi="Amiri" w:eastAsia="Amiri" w:cs="Amiri"/>
          <w:lang w:bidi="ar-SA"/>
          <w:color w:val="111111"/>
          <w:sz w:val="28"/>
          <w:szCs w:val="28"/>
          <w:rtl/>
        </w:rPr>
        <w:t xml:space="preserve">ويعد كتابه من أهم المصادر التي تعتمدها الشيعة وتعول عليها</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سُليم في كتابه ما سمعه من علي (علیه السلام) وغیره من صحابته كسلمان والمقداد وابي ذر مما وقع بعد رسول الله (علیه السلام) من الردة أو ما تعرض له أهل البيت (علیه السلام)، ورسائل الإمام إلى معاوية</w:t>
      </w:r>
      <w:r>
        <w:rPr>
          <w:rStyle w:val="FootnoteReference"/>
        </w:rPr>
        <w:footnoteReference w:id="827"/>
      </w:r>
      <w:r>
        <w:rPr>
          <w:rFonts w:ascii="IRNazanin" w:hAnsi="IRNazanin" w:eastAsia="IRNazanin" w:cs="IRNazanin"/>
          <w:lang w:bidi="fa-IR"/>
          <w:color w:val="111111"/>
          <w:sz w:val="28"/>
          <w:szCs w:val="28"/>
          <w:rtl/>
        </w:rPr>
        <w:t xml:space="preserve">وقد نُعت كتاب سليم بن قيس بأنه أبجد الشيعة وأول كتاب اظهر أمرها وعنه نقل الكثیر من المصنفین الشيعة في كتبهم</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فإن الشيعة مَدينة لهذا المؤلف الشجاع الذي ملأ فراغاً لم يشغله غیره اذ دون الحقائق التاريخية العائدة لتلك الحقبة، بمنهجية اتسمت بالصراحة على الرغم من ظروف تأليفه الخانقة، اذ كتبه سليم في عصر المنع المطلق من تدوين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أحاديث النبي (صلی الله علیه و آله) وحتى ما يتعلق منها بالسنن والأحكام الشرعية حتى في المساجد وحتى إذا كان رواتها كبار الصحابة فقام بتدوين هذه الحقائق وجمعها في كتابه وكان أغلبها قد أخذه عن الأئمة الأطهار علي والحسن والحسین وزين العابدين (علیه السلام) والصحابة الثقات ويكتبها في كتابه على خوف ووجل لئا يطّلع عليها أحد فيتلفها أو يقتل كاتبها، ومن جهة أخرى فقد دوّن سليم مخالفات حكام عصره الذين كان يعيش معهم، ونجح في إخفاء ذلك عن عيونهم، فقد كان لحرصه على كتابه يحمله معه في أسفاره وتنقلاته العديدة خاصة بعد أن أخذ الأمويون يطاردون شيعة علي (علیه السلام) وفي اخر عمره عندما كان الحجاج يتبع من بقي من أصحاب الإمام علي (علیه السلام) ليقتلهم، وتنقل من بلد إلى بلد ما بین نجد ومكة والمدينة والكوفة والبصرة- ثم عصر إلى ارض فارس، وفيها حط رحاله مرغما إياه المرض، فنزل بدار صديقه أبّان بن أبي عياش</w:t>
      </w:r>
      <w:r>
        <w:rPr>
          <w:rStyle w:val="FootnoteReference"/>
        </w:rPr>
        <w:footnoteReference w:id="829"/>
      </w:r>
      <w:r>
        <w:rPr>
          <w:rFonts w:ascii="Amiri" w:hAnsi="Amiri" w:eastAsia="Amiri" w:cs="Amiri"/>
          <w:lang w:bidi="ar-SA"/>
          <w:color w:val="111111"/>
          <w:sz w:val="28"/>
          <w:szCs w:val="28"/>
          <w:rtl/>
        </w:rPr>
        <w:t xml:space="preserve">وفيها جاءه الأجل وكان قد اخذ قبل موته على أبّان المواثيق والعهود، وكشف له حقائق عاشها وشاهدها ودوّنها وقرأ عليه الكتاب وأودعه عنده ليوصله إلى أهله، فحافظ أبّان على الأمانة وحمل كتاب سليم إلى علماء البصرة، فنسخه بعض الرواة والعلماء رغم الظروف السياسية الصعبة حتى انتشرت نسخه بشكل صار معه لا يخشى عليه من الاندثار</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6" w:name="pg8465_66691"/>
    <w:bookmarkEnd w:id="76"/>
    <w:p>
      <w:pPr>
        <w:pStyle w:val="Heading3"/>
      </w:pPr>
      <w:bookmarkStart w:id="191" w:name="_Toc107"/>
      <w:r>
        <w:t>دورهم في نشر مذهب أهل البيت (علیه السلام)</w:t>
      </w:r>
      <w:bookmarkEnd w:id="191"/>
    </w:p>
    <w:p>
      <w:pPr>
        <w:pStyle w:val="BookText"/>
      </w:pPr>
      <w:r>
        <w:rPr>
          <w:rFonts w:ascii="IRNazanin" w:hAnsi="IRNazanin" w:eastAsia="IRNazanin" w:cs="IRNazanin"/>
          <w:lang w:bidi="fa-IR"/>
          <w:color w:val="111111"/>
          <w:sz w:val="28"/>
          <w:szCs w:val="28"/>
          <w:rtl/>
        </w:rPr>
        <w:t xml:space="preserve">لقد أدّى أصحاب أمیر المؤمنین الإمام علي (علیه السلام) الدور الأكبر في نشر مذهب أهل البيت (علیه السلام) والتشيع لهم في كل ارض وطأتها أقدامهم، إذ دعوا إلى التشيع، متخذين القرآن الكريم والحديث الشريف وسيلة لذلك بقدر من الذکاء والمرونة، من خلال تعریف الناس بفضلهم وسیرهم وتاریخهم وشرح ما ذکر فيهم من القرآن الكريم، فكانوا محل التعظيم والثقة عند كل الناس لمكانتهم من رسول الله (صلی الله علیه و آله) والإمام علي (علیه السلام) ومن هنا تجاوب معهم المسلمون وكان لهم الأثر البالغ في ذلك، فقد تمكن أبو ذر الغفاري من تأسيس قاعدة شعبية علوية في قلب الشام (معقل الأمويین)، فلا يزال في قرية الصرفند بین صور وصيدا مقام معروف باسم أبي ذر الغفاري اتخذ مسجدا معمورا، ومقام آخر في قرية جس المشرفة على غور الأردن وكلتاهما من قرى جبل عامل، والمقامان إلى الآن معروفان- كما تمكن من كسب أنصار وموالین له في جبل عامل (اذ نفاه عثمان بن عفان إلى هناك)</w:t>
      </w:r>
      <w:r>
        <w:rPr>
          <w:rStyle w:val="FootnoteReference"/>
        </w:rPr>
        <w:footnoteReference w:id="831"/>
      </w:r>
      <w:r>
        <w:rPr>
          <w:rFonts w:ascii="IRNazanin" w:hAnsi="IRNazanin" w:eastAsia="IRNazanin" w:cs="IRNazanin"/>
          <w:lang w:bidi="fa-IR"/>
          <w:color w:val="111111"/>
          <w:sz w:val="28"/>
          <w:szCs w:val="28"/>
          <w:rtl/>
        </w:rPr>
        <w:t xml:space="preserve">وكان له الكثیر من المناظرات مع أهل الشام بخصوص حق آل البيت</w:t>
      </w:r>
      <w:r>
        <w:rPr>
          <w:rStyle w:val="FootnoteReference"/>
        </w:rPr>
        <w:footnoteReference w:id="832"/>
      </w:r>
      <w:r>
        <w:rPr>
          <w:rFonts w:ascii="IRNazanin" w:hAnsi="IRNazanin" w:eastAsia="IRNazanin" w:cs="IRNazanin"/>
          <w:lang w:bidi="fa-IR"/>
          <w:color w:val="111111"/>
          <w:sz w:val="28"/>
          <w:szCs w:val="28"/>
          <w:rtl/>
        </w:rPr>
        <w:t xml:space="preserve">حتى قيل انه افسد الشام على الأمويین مما جعل معاوية يتودد له محاولا كسبه إلى صفه، فبعث له بثلاث مائة دينار، فأنكر أبو ذر ذلك وقال: إن كانت من عطائي الذي حرمتموني منه عامي هذا قبلتها؟! وإن كانت صلةً فلا حاجة لي بها. (وهذا يدل على أن معاوية قد حرمه عطاءه في بادئ الأمر فلما أحس منه خطراً لقبول حديثه عند أهالي الشام وتقديرهم له لمنزلته من الرسول (صلی الله علیه و آله) وصحبته له ومن ثمّ تأثرهم به وسماعهم منه وطاعتهم له، فحاول معاوية استمالته واسرضاءه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بتعويضه عن عطائه المحتجز عنه).</w:t>
      </w:r>
    </w:p>
    <w:p>
      <w:pPr>
        <w:pStyle w:val="BookText"/>
      </w:pPr>
      <w:r>
        <w:rPr>
          <w:rFonts w:ascii="Amiri" w:hAnsi="Amiri" w:eastAsia="Amiri" w:cs="Amiri"/>
          <w:lang w:bidi="ar-SA"/>
          <w:color w:val="111111"/>
          <w:sz w:val="28"/>
          <w:szCs w:val="28"/>
          <w:rtl/>
        </w:rPr>
        <w:t xml:space="preserve">وكذلك بعث إليه ابن مسلمة الفهري</w:t>
      </w:r>
      <w:r>
        <w:rPr>
          <w:rStyle w:val="FootnoteReference"/>
        </w:rPr>
        <w:footnoteReference w:id="833"/>
      </w:r>
      <w:r>
        <w:rPr>
          <w:rFonts w:ascii="Amiri" w:hAnsi="Amiri" w:eastAsia="Amiri" w:cs="Amiri"/>
          <w:lang w:bidi="ar-SA"/>
          <w:color w:val="111111"/>
          <w:sz w:val="28"/>
          <w:szCs w:val="28"/>
          <w:rtl/>
        </w:rPr>
        <w:t xml:space="preserve">بمائتي دينار، فقال: أما وجدت أهون عليك مني تبعث الي بمال؟ وردّها، وبنى معاوية قصر الخضراء بدمشق فقال أبو ذر: يا معاوية ان كان هذا من مالك فهو الإسراف وإن كان من مال المسلمين فهي الخيانة؟! فأخرجه معاوية إلى القرى، وظلّ أبو ذر يوضح لاهل الشام أموراً وصفها بأنها حقاً يُطفأ وباطلاً يحيا وابتعاد عن التقى، لم ير علاجاً لها سوى بأن يبوح بموالاة آل البيت ويدعو لهم فمال إليه أناس خلال تجواله في الشام وضواحيه يأمر بالمعروف وينهى عن المنكر دون خوف أو سطوة، فكان أولئك بذرة التشيع الأولى هناك</w:t>
      </w:r>
      <w:r>
        <w:rPr>
          <w:rStyle w:val="FootnoteReference"/>
        </w:rPr>
        <w:footnoteReference w:id="834"/>
      </w:r>
      <w:r>
        <w:rPr>
          <w:rFonts w:ascii="Amiri" w:hAnsi="Amiri" w:eastAsia="Amiri" w:cs="Amiri"/>
          <w:lang w:bidi="ar-SA"/>
          <w:color w:val="111111"/>
          <w:sz w:val="28"/>
          <w:szCs w:val="28"/>
          <w:rtl/>
        </w:rPr>
        <w:t xml:space="preserve">ثم اخذوا يكثرون شيئاً فشيئاً</w:t>
      </w:r>
      <w:r>
        <w:rPr>
          <w:rStyle w:val="FootnoteReference"/>
        </w:rPr>
        <w:footnoteReference w:id="835"/>
      </w:r>
      <w:r>
        <w:rPr>
          <w:rFonts w:ascii="IRNazanin" w:hAnsi="IRNazanin" w:eastAsia="IRNazanin" w:cs="IRNazanin"/>
          <w:lang w:bidi="fa-IR"/>
          <w:color w:val="111111"/>
          <w:sz w:val="28"/>
          <w:szCs w:val="28"/>
          <w:rtl/>
        </w:rPr>
        <w:t xml:space="preserve">وكذلك وصل التشيع إلى مصر منذ اليوم الذي دخلها الإسلام فيه عند فتحها سنة20ه على يد مجموعة من أصحاب الإمام علي (علیه السلام) ومنهم المقداد بن الأسود الكندي ومحمد بن أبي بكر وأبو رافع وأبو ذر الغفاري وأبو أيوب الأنصاري، وعمار بن ياسر الذي زارها في خلافة عثمان (هؤلاء الذين كانوا يؤمنون بفكرة التشيع لعلي (علیه السلام) منذ عهد الرسول (صلی الله علیه و آله) المبايعین له طوعاً ورغبةً) فلما بعث الإمام (علیه السلام) قيس بن سعد أمیراً على مصر بايع أهلها طوعاً إلا قرية يقال لها ((خربتا)) ومثّل ذلك نواةً للمذهب العلوي في مصر رغم تغلب الأمويین عليها بعد ذلك، وقتلهم والي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7" w:name="pg8465_66693"/>
    <w:bookmarkEnd w:id="77"/>
    <w:p>
      <w:pPr>
        <w:pStyle w:val="BookText"/>
      </w:pPr>
      <w:r>
        <w:rPr>
          <w:rFonts w:ascii="IRNazanin" w:hAnsi="IRNazanin" w:eastAsia="IRNazanin" w:cs="IRNazanin"/>
          <w:lang w:bidi="fa-IR"/>
          <w:color w:val="111111"/>
          <w:sz w:val="28"/>
          <w:szCs w:val="28"/>
          <w:rtl/>
        </w:rPr>
        <w:t xml:space="preserve">الإمام علي (علیه السلام) محمد بن أبي بكر بشكل بشع حيث وضعوا جثته بعد قتله في جوف حمار ميت واحرقوها بالنار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لسلمان المحمدي دور في نشر التشيع لآل البيت (علیه السلام) في المدائن</w:t>
      </w:r>
      <w:r>
        <w:rPr>
          <w:rStyle w:val="FootnoteReference"/>
        </w:rPr>
        <w:footnoteReference w:id="837"/>
      </w:r>
      <w:r>
        <w:rPr>
          <w:rFonts w:ascii="Amiri" w:hAnsi="Amiri" w:eastAsia="Amiri" w:cs="Amiri"/>
          <w:lang w:bidi="ar-SA"/>
          <w:color w:val="111111"/>
          <w:sz w:val="28"/>
          <w:szCs w:val="28"/>
          <w:rtl/>
        </w:rPr>
        <w:t xml:space="preserve">، ولحذيفة بن اليمان وجابر بن عبد الله الأنصاري مثل ذلك في الحجاز</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مثّل هؤلاء الصفوة الخالصة من أصحاب الإمام علي (علیه السلام) دور أجهزة الدعاية والإعلام للتشيع فقد وجد التشيع حيث يوجدون وكان ينبت حيث يحلون، سلاحهم الوحيد لنشره كتاب الله وسنّة نبيه الكريم (صلی الله علیه و آله).</w:t>
      </w:r>
    </w:p>
    <w:p>
      <w:pPr>
        <w:pStyle w:val="Heading3"/>
      </w:pPr>
      <w:bookmarkStart w:id="192" w:name="_Toc108"/>
      <w:r>
        <w:t>الخطابة:</w:t>
      </w:r>
      <w:bookmarkEnd w:id="192"/>
    </w:p>
    <w:p>
      <w:pPr>
        <w:pStyle w:val="BookText"/>
      </w:pPr>
      <w:r>
        <w:rPr>
          <w:rFonts w:ascii="IRNazanin" w:hAnsi="IRNazanin" w:eastAsia="IRNazanin" w:cs="IRNazanin"/>
          <w:lang w:bidi="fa-IR"/>
          <w:color w:val="111111"/>
          <w:sz w:val="28"/>
          <w:szCs w:val="28"/>
          <w:rtl/>
        </w:rPr>
        <w:t xml:space="preserve">أدى تتلمذ صحابة أمیر المؤمنین (صلی الله علیه و آله) على يده وملازمتهم له وسلوكهم طريقه ورغبتهم في السیر على نهجه والتحلي بصفاته إلى تقدمهم في العلوم الدينية وتضلعهم في علمي الكتاب والسنة وفنون البلاغة وتمكنهم من الكلام وسرعة البديهية وبراعة التفكیر والنطق بضروري الكلام الذي يغني عن كثيرة بقليله ويبلغ غايته مع قصره ويضم من فنون المحسنات والبديع درره، والإيجاز في موضعه والإطالة والسرد إذا احتيج إليهما مع بلاغة المنطق وطلاقة اللسان ومعرفة مناهج الحجج والمناظرة وأساليب إلقاء الخطابة فكانوا أمراء الكلام في تاريخ الإسلام.</w:t>
      </w:r>
    </w:p>
    <w:p>
      <w:pPr>
        <w:pStyle w:val="BookText"/>
      </w:pPr>
      <w:r>
        <w:rPr>
          <w:rFonts w:ascii="IRNazanin" w:hAnsi="IRNazanin" w:eastAsia="IRNazanin" w:cs="IRNazanin"/>
          <w:lang w:bidi="fa-IR"/>
          <w:color w:val="111111"/>
          <w:sz w:val="28"/>
          <w:szCs w:val="28"/>
          <w:rtl/>
        </w:rPr>
        <w:t xml:space="preserve">وقد أشار إلى بلاغتهم وفصاحتهم عموم المؤرخین، كانت خطبهم تحمل إلى جانب دررها اللفظية مدلولات سياسية واجتماعية وفقهية (لا سيما مراسلاتهم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للمخالفین للإمام علي (علیه السلام) ومناظراتهم للخارجین أو خطبهم في المسلمين للتعريف بحقه) وكانت خطبهم تنم عن عظمة المدرسة التي تتلمذوا عليها (مدرسة أمیر المؤمنین (علیه السلام) وأشیر إلى ان أبرعهم في هذا المجال كان عمار بن ياسر</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أشهر خطباء أصحاب الإمام علي (علیه السلام) عبد الله بن عباس، وقيس بن سعد، وصعصعة بن صوحان (الذي قيل عنه أنه أحضر الناس جواباً وأن له دور كبیر في تعليم الكثیر من المسلمين الخطابة، ومالك الاشتر، وأبو ذر الغفاري، وعدي بن حاتم، وأبو الأسود الدؤلي وثابت بن قيس</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8" w:name="pg8465_66695"/>
    <w:bookmarkEnd w:id="78"/>
    <w:p>
      <w:pPr>
        <w:pStyle w:val="Heading2"/>
      </w:pPr>
      <w:bookmarkStart w:id="193" w:name="_Toc109"/>
      <w:r>
        <w:t>الفصل الرابع الأثر الاجتماعي لصحابة الإمام علي (علیه السلام)</w:t>
      </w:r>
      <w:bookmarkEnd w:id="193"/>
    </w:p>
    <w:p>
      <w:pPr>
        <w:pStyle w:val="Heading3"/>
      </w:pPr>
      <w:bookmarkStart w:id="194" w:name="_Toc110"/>
      <w:r>
        <w:t>اشارة</w:t>
      </w:r>
      <w:bookmarkEnd w:id="194"/>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9" w:name="pg8465_66697"/>
    <w:bookmarkEnd w:id="79"/>
    <w:p>
      <w:pPr>
        <w:pStyle w:val="Heading3"/>
      </w:pPr>
      <w:bookmarkStart w:id="195" w:name="_Toc111"/>
      <w:r>
        <w:t>الدور الاجتماعي لأصحاب الإمام علي (علیه السلام)</w:t>
      </w:r>
      <w:bookmarkEnd w:id="195"/>
    </w:p>
    <w:p>
      <w:pPr>
        <w:pStyle w:val="BookText"/>
      </w:pPr>
      <w:r>
        <w:rPr>
          <w:rFonts w:ascii="IRNazanin" w:hAnsi="IRNazanin" w:eastAsia="IRNazanin" w:cs="IRNazanin"/>
          <w:lang w:bidi="fa-IR"/>
          <w:color w:val="111111"/>
          <w:sz w:val="28"/>
          <w:szCs w:val="28"/>
          <w:rtl/>
        </w:rPr>
        <w:t xml:space="preserve">مثلما كان لأصحاب الإمام علي بن أبي طالب (علیه السلام) الأثر المهم من الناحية السياسية والعسكرية والفكرية في تاريخ الإسلام إبان الحقبة موضوع البحث (11- 61ه/ 632- 680م) وما ترتب بعدها من نتائج، فقد كان لهم الأثر البالغ الأهمية في الجانب الاجتماعي، ذلك أنهم كانوا الآمرين بالمعروف الفاعلین له الناهین الناس عن المنكر التاركین له، إذ لم يحملوا الإسلام كنظرية فقط وإنما كانوا على طليعة المطبقین لتعاليمه العاملین بها، فقد كانوا خیر قدوة للمسلمین آنذاك، تحلّوا بأخلاق النبي (صلی الله علیه و آله) وأمیر المؤمنین (علیه السلام) فكانوا رادعین لأنفسهم عن اللذائذ والشهوات زاهدين في الدنيا وزخرفها، منصهرين في مجتمعهم ناكرين لذاتهم لا يحبون للناس إلا ما يحبون لأنفسهم، وسيلتهم لتحقيق ذلك هي الخلق الرفيع وغايتهم إرضاء خالقهم عنهم.</w:t>
      </w:r>
    </w:p>
    <w:p>
      <w:pPr>
        <w:pStyle w:val="BookText"/>
      </w:pPr>
      <w:r>
        <w:rPr>
          <w:rFonts w:ascii="IRNazanin" w:hAnsi="IRNazanin" w:eastAsia="IRNazanin" w:cs="IRNazanin"/>
          <w:lang w:bidi="fa-IR"/>
          <w:color w:val="111111"/>
          <w:sz w:val="28"/>
          <w:szCs w:val="28"/>
          <w:rtl/>
        </w:rPr>
        <w:t xml:space="preserve">وقد حفظت لنا كتب التاريخ درراً من النصوص التي توحي لنا بأدوارهم العظيمة في مجالات اجتماعية شتّى كالكرم وإصلاح ذات البین، ومساعدة المحتاج وقضاء الحوائج وعيادة المريض والرفق بالضعفاء... الخ.</w:t>
      </w:r>
    </w:p>
    <w:p>
      <w:pPr>
        <w:pStyle w:val="BookText"/>
      </w:pPr>
      <w:r>
        <w:rPr>
          <w:rFonts w:ascii="IRNazanin" w:hAnsi="IRNazanin" w:eastAsia="IRNazanin" w:cs="IRNazanin"/>
          <w:lang w:bidi="fa-IR"/>
          <w:color w:val="111111"/>
          <w:sz w:val="28"/>
          <w:szCs w:val="28"/>
          <w:rtl/>
        </w:rPr>
        <w:t xml:space="preserve">فكان لهم عامة أدوارٌ خلّدها التاريخ، وبرز منهم جماعة كأبي الأسود الدؤلي الذي كان زاهدا لدرجة وصف معها بالبخل والتقتیر على نفسه، فقد دخل يوماً على المنذر بن الجارود</w:t>
      </w:r>
      <w:r>
        <w:rPr>
          <w:rStyle w:val="FootnoteReference"/>
        </w:rPr>
        <w:footnoteReference w:id="841"/>
      </w:r>
      <w:r>
        <w:rPr>
          <w:rFonts w:ascii="Amiri" w:hAnsi="Amiri" w:eastAsia="Amiri" w:cs="Amiri"/>
          <w:lang w:bidi="ar-SA"/>
          <w:color w:val="111111"/>
          <w:sz w:val="28"/>
          <w:szCs w:val="28"/>
          <w:rtl/>
        </w:rPr>
        <w:t xml:space="preserve">وعليه جبة رثة كان يكثر لبسها، فقال له المنذر: يا أبا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الأسود أما تملّ هذه الجبّة؟ فقال: ربّ مملوك لا يستطاع فراقه ! فضحك المنذر بن الجارود وأمر له بمكافأة، فشكره أبو الأسود ومدحه بقوله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كساني ولم استكسه فحمدته أخ لك يعطيك الجزيل وناصر وان أحق الناس إن كنت شاكراَ بشكرك من أعطاك والعرض وافر في حین نجد روايات أخرى تناقض ذلك القول (بخل أبي الأسود) ومنها إن أبا الأسود سمع سائلاً ينادي ليلاً: ألا من يطعم الجائع؟، فأحضره إلى داره وأتاه بعشاء وافر، وقال له: كل حتى تشبع، إلا انه رأى منه أمراً فارتاب منه، فلما فرغ من الأكل أراد أن يخرج فمنعه أبو الأسود وكبّله وقال: لا ادعك الليلة تؤذي المسلمين فإذا أصبحت إنصرف</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الحادثة توحي بعدم بخله أولاً إذ قام بإحضار السائل من طواعية مع أن السائل لم يطلب ذلك من أبي الأسود بالتحديد، وحينما ادخله داره جاءه بطعام وافر مع أن أبا الأسود كان من الزاهدين بذلك على نفسه وهذا يوحي بإكرامه لضيفه، وفضلاً عن ذلك ولعل الأهم في الرواية هو حرصه على مصلحة المسلمين وخوفه من تعرضهم للأذى بصورة أو بأخرى من ذلك الشخص.</w:t>
      </w:r>
    </w:p>
    <w:p>
      <w:pPr>
        <w:pStyle w:val="BookText"/>
      </w:pPr>
      <w:r>
        <w:rPr>
          <w:rFonts w:ascii="Amiri" w:hAnsi="Amiri" w:eastAsia="Amiri" w:cs="Amiri"/>
          <w:lang w:bidi="ar-SA"/>
          <w:color w:val="111111"/>
          <w:sz w:val="28"/>
          <w:szCs w:val="28"/>
          <w:rtl/>
        </w:rPr>
        <w:t xml:space="preserve">ولم يترك أبو الأسود مخالطة الناس والصلاة معهم، وكان حريصاً على معرفة أخبارهم ومشاركتهم في سائر أمورهم حتى انه حرص على حضور المسجد على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الرغم من ضعفه وهرمه في أخر أيام عمره</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عُرف عن أبي الأسود الصبر والحلم والتحمّل غیر المحدود لمن خالفه الرأي أو أساء إليه القول رغم مقدرته على سرعة الجواب اللاذع (بشهادته نفسه) حيث يقول</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لساني ليس أهون وقعة وأصغر آثاراً من النحت بالفاسِ وقد كان أبو الأسود الدؤلي أديباً في ردوده لمن هجاه أو نال منه حتى وصفت بأنها (تكاد تكون مقبولة حتى للمهجو نفسه مع بلاغتها وعمق معانيها)، فقد قال في رجل</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يصيب وما يدري ولا يدري ما خطا وكيف يكون الحمق إلا كذاكا أما أبو ذر الغفاري فجدير بأن يوصف بأنه قائد الثورة الاجتماعية الأولى في العصر الإسلامي، وله بهذا المجال روايات كثیرة، فقد كان بمستوى رفيع من نكران الذات وتقديم حوائج الآخرين على حاجاته والعمل على قضائها في مختلف المجالات مبتدءاً بأبسط الأمور، فقد ذكر ابن سعد انه كان لأبي ذر غُنيمة كان إذا احتلبها بدأ بجيرانه فإن بقي شي اطعم عياله، حتى أن ضيوفاً طرقوه ليلاً ولم يكن في بيته سوى تمرات قليلة، فقدمها لهم واعتذر لهم معلما إياهم انه ليس لديه سواها شيء، وإلا لقدمه لهم مهما كان، وبات عياله ثاوين</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كان أبو ذر جواداً كريماً لا يبقي شيئاً إذا ملكه، قيل انه صارت لديه ابل فنزله ضيوف وكان له غلام فقال له: اني مشغول فاخرج وآت بخیر ابلي، فذهب فجاء بناقة مهزولة! فقال أبو ذر: خنتني في هذه! فقال الغلام: إني وجدت خیر الإبل فحلها ذكرت يوم حاجتنا اليه، فقال أبو ذر: ان يوم حاجتني إليه ليوم اوضع في حفرتي</w:t>
      </w:r>
      <w:r>
        <w:rPr>
          <w:rStyle w:val="FootnoteReference"/>
        </w:rPr>
        <w:footnoteReference w:id="848"/>
      </w:r>
      <w:r>
        <w:rPr>
          <w:rFonts w:ascii="Amiri" w:hAnsi="Amiri" w:eastAsia="Amiri" w:cs="Amiri"/>
          <w:lang w:bidi="ar-SA"/>
          <w:color w:val="111111"/>
          <w:sz w:val="28"/>
          <w:szCs w:val="28"/>
          <w:rtl/>
        </w:rPr>
        <w:t xml:space="preserve">، وان الله يقول: «لَنْ تَنَالُوا الْبِرَّ حَتَّى تُنْفِقُوا مِمَّا تُحِبُّونَ»</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أرسل إليه عثمان بن عفان يوماً بمائتي دينار مع موليین له قائلا لهما:</w:t>
      </w:r>
    </w:p>
    <w:p>
      <w:pPr>
        <w:pStyle w:val="BookText"/>
      </w:pPr>
      <w:r>
        <w:rPr>
          <w:rFonts w:ascii="IRNazanin" w:hAnsi="IRNazanin" w:eastAsia="IRNazanin" w:cs="IRNazanin"/>
          <w:lang w:bidi="fa-IR"/>
          <w:color w:val="111111"/>
          <w:sz w:val="28"/>
          <w:szCs w:val="28"/>
          <w:rtl/>
        </w:rPr>
        <w:t xml:space="preserve">انطلقا إلى أبي ذر فقولا له: إن عثمان يقرؤك السلام وهو يقول هذه مائتا دينار فاستعن بهما على ما نابك، فقال أبو ذر لهما: هل أعطى أحداً من المسلمين مثلما اعطاني؟ قالا: لا، قال فإنما أنا رجل من سائر المسلمين يسعني ما يسعهم، قالا: انه يقول إنها من صلب ماله وبالله الذي لا إله إلا هو ما خالطها حرام ولا بعثت بها اليك إلا من حلال، فقال: لا حاجة لي بها وقد أصبحت يومي هذا وأنا من أغنى الناس، فقالا له: ما نرى في بيتك قليلاً ولا كثیراً! فقال: بلى تحت هذه التي ترون رغيف شعير قد أتى عليهما أيام فما أضع بهذه الدنانیر، لا والله حتى يعلم الله إني لا اقدر على قليل ولا كثیر، لقد أصبحت عنياً بولاية علي (علیه السلام)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أبو ذر يذهب إلى أن المسلم لا ينبغي له أن يكون في ملكه أكثر من قوت يومه وليلته أو شيء ينفقه في سبيل الله، اذ كان يأخذ بظاهر قول الله تعالى: «وَالَّذِينَ يَكْنِزُونَ الذَّهَبَ وَالْفِضَّةَ وَلَا يُنْفِقُونَهَا فِي سَبِيلِ اللَّهِ فَبَشِّرْهُمْ بِعَذَابٍ أَلِيمٍ»</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ذلك انه كان يخطب في أغنياء الشام قائلاً: يا معشر الأغنياء واسوا الفقراء، وبشّر الذين يكنزون الذهب والفضة ولا ينفقونها في سبيل الله بمكاوي من نار تكون بها جباههم وجنوبهم وظهورهم، فأحبه الفقراء حبّاً شديداً وشكاه الأغنياء إلى معاوية فكاد له بأن أرسل إليه بألف دينار فوزعها أبو ذر في حينها على فقراء أهل الشام، ثم أرسل إليه معاوية رسوله مرة أخرى مُدّعياً الخطأ في قصد أبي ذر بالمال، وهو يصيح: يا أبا ذر أنقذ جسدي من عذاب معاوية فإنه أرسلني إلى غیرك وإني أخطأت بك! فقال له أبو ذر: يا بني قل له: والله ما أصبح من دنانیرك دينار واحد ولكن أخّرنا ثلاثة أيام حتى نجمعها لك، فلا رأى معاوية ذلك منه وعلم ان أهل الشام (الفقراء خاصة) مطيعون لأبي ذر خاف أن يدعوهم إلى التمرد عليه ورفض الظلم، فأرسل أبا ذر إلى عثمان</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ولأبي ذر في الزهد ومساعدة المحتاجین ونصح المسلمين والتزام الصلاة وكثیرة التعبد والخشوع روايات عديدة لا مجال لذكرها في بحثنا لكثرتها</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فإن للأحنف بن قيس باعاً طويلاً في الناحية الاجتماعية إذ عمل رسمياً بذلك فلم يقتر دوره على حالة معينة وإنما عمل لمصلحة المسلمين العامة فقد ذهب على رأس أهل البصرة بوفد ليكلم عمر بن الخطاب في مصالح البصريین والتخفيف عن كاهلهم والاهتام بشأنهم</w:t>
      </w:r>
      <w:r>
        <w:rPr>
          <w:rStyle w:val="FootnoteReference"/>
        </w:rPr>
        <w:footnoteReference w:id="854"/>
      </w:r>
      <w:r>
        <w:rPr>
          <w:rFonts w:ascii="Amiri" w:hAnsi="Amiri" w:eastAsia="Amiri" w:cs="Amiri"/>
          <w:lang w:bidi="ar-SA"/>
          <w:color w:val="111111"/>
          <w:sz w:val="28"/>
          <w:szCs w:val="28"/>
          <w:rtl/>
        </w:rPr>
        <w:t xml:space="preserve">حيث كلّم أهل البصرة عمر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الخطاب في مصالحهم الخاصة واقتصر حديث الأحنف على مصلحة عموم المسلمين وكان آخرهم حديثاً فقد كانوا يكلمون عمر والأحنف ساكت! حتى قال عمر: ألك حاجة يا أحنف؟ فقال بلى: إن مفاتح الخیر بيد الله وان إخواننا من أهل الأمصار نزلوا منازل الأمم الخالية بن المياه العذبة والجنان الملتفة وإنّا نزلنا أرضاً منشاشة لا يجف مرعاها، ناصيتها من قبل المشرق البحر الأجاج ومن جهة الغرب الفلاة، فليس لنا زرع ولا ضرع تأتينا منافعنا وميرتنا مثل مريء النعامة، ويخرج الرجل الضعيف منا فيستعذب الماء من فرسخين، فالا ترفع خسيستنا وتنعش ركيستنا وتجبر فاقتنا وتزيد في عيالنا عيالاً وفي رجالنا رجالاً وتصغّر درهمنا وتكبّر قفيزنا وتأمر لنا بحفر نهر نستعذب منه الماء هلكنا!، قال عمر هذا والله السيد هذا والله السيد</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للأحنف من الرأي ما يحترم ويقدّر ويؤخذ به ويركن اليه، عرف عنه حبه لإصلاح ذات البین المتخاصمین والسعي في قضاء حوائج المسلمين، فقيل انه ذهب يوماً إلى قوم في دم، وقد احتكموا بدفع ديتین! فقال: ذلك لكم! فلما سكتوا، قال: أنا أعطيكم ما سألتم فاسمعوا: إن الله قصى بديّة واحدة وإن النبي (صلی الله علیه و آله) قضى بدية واحدة، وإن العرب حكمت بينها ديّةً واحدة وانتم اليوم تطالبون وأخشى أن تكونوا غداً مطلوبین فلا يرضى الناس منكم إلا بمثل ما سننتم ! قالوا: ردها إلى ديّة واحدة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سجّل أويس القرني درجة رفيعة في مقياس التكافل الاجتماعي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والتفاني بتقديم العون للمسلمين حتى قيل انه تصدّق بجميع ثيابه وجلس عُرياناً لا يجد ما يخرج فيه إلى الجمعة، وتصدق بطعامه كله وجعل يقول مخاطباً الخالق: (اللهم من مات جوعاً فلا تؤاخذني به ومن مات عرُيانا فلا تؤاخذني به)</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أبو سعيد الخدري بدوره في فض المنازعات وإنهاء الخصومات بین المسلمين والإصلاح بينهم وحثهم على الوحدة وعدم الاختلاف، وأهم أعماله بهذا المجال هو إصلاحه بین يزيد بن شجرة الرهاوي وقثم بن عباس</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وعرف عن ثابت بن قيس بأنه كان يؤثر عموم المسلمين على نفسه، ومن ذلك انه وجد الأنصار مجتمعین في مسجد بني ظفر، يريدون أن يكتبوا إلى معاوية في حقوقهم (في أوائل سنوات خلافته) بعد ان حبس عنهم العطاء لسنتين أو ثلاث لم يعطهم شيئاً، فقال: ما هذا؟ قالوا: نريد أن نكتب إلى معاوية. فقال: ما تصنعون أن يكتب إليه جماعة، بل يكتب إليه رجل منا فإن كانت كائنة برجل منكم فهو خیر من أن تقع بكم جميعاً، وتقع أساؤكم عنده، فقالوا: من ذاك الذي يبذل نفسه لنا؟! قال: أنا، قالوا: فشأنك، فكتب إلى معاوية وبدأ بنفسه فذكر أشياء منها نصرة النبي (صلی الله علیه و آله) وجهاده ثم قال: حبست عنا حقوقنا واعتديت علينا وظلمتنا، ومالنا إليك ذنب إلا نصرتنا للنبي (صلی الله علیه و آله) فلما قدم كتابه إلى معاوية دفعه إلى يزيد فقرأه ثم قال له: ما الرأي؟ تبعث إليه فتصلبه على بابه. فدعا معاوية كبراء أهل الشام فاستشارهم، فقالوا: تبعث إليه حتى تقدم به ههنا وتقفه لشيعتك ولأشراف الناس حتى يروه ثم تصلبه، فقال: هل عندكم غیر هذا؟ قالوا: 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فكتب معاوية إليه: قد فهمت كتابك وما ذكرت النبي (صلی الله علیه و آله) وقد علمت إنها كانت ضجرةً لشغلي وما كنت فيه من الفتنة التي شهرت فيها نفسك، فأنظرني ثلاثاً، فقدم كتابه على ثابت فقرأه وصبّحهم العطاء في اليوم الرابع</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فإن لجندب بن كعب (جندب الخیر) الكثیر من الأدوار الاجتماعية التي كان أهمها قتله لساحر الوليد، وذلك أن أمیر العراق الوليد بن عقبة جاء بساحر يلعب بین يديه، فيضرب رأس الرجل حتى يرميه أرضاً ثم يصيح به فيقوم حيّا مرتداً إليه رأسه، فافتتن به الناس وقالوا: سبحان الله إن هذا الساحر يحيي الموتى، فرأى ذلك جندب وغضب لله فضرب عنق الساحر وقال: «أَفَتَأْتُونَ السِّحْرَ وَأَنْتُمْ تُبْصرِونَ»</w:t>
      </w:r>
      <w:r>
        <w:rPr>
          <w:rStyle w:val="FootnoteReference"/>
        </w:rPr>
        <w:footnoteReference w:id="860"/>
      </w:r>
      <w:r>
        <w:rPr>
          <w:rFonts w:ascii="Amiri" w:hAnsi="Amiri" w:eastAsia="Amiri" w:cs="Amiri"/>
          <w:lang w:bidi="ar-SA"/>
          <w:color w:val="111111"/>
          <w:sz w:val="28"/>
          <w:szCs w:val="28"/>
          <w:rtl/>
        </w:rPr>
        <w:t xml:space="preserve">إن كان صادقاً فليحيي نفسه، فغضب عليه الوليد وسجنه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إن سبب قتل جندب للساحر هو لدرء الفتنة التي خلقها الساحر بن المسلمين بقولهم إنه يحيي الموتى وإعلان رفضه لما آلت إليه المساجد أماكن للهو واللعب وكذلك حرصه على المسلمين عامة، وذوي العقول المحدودة الفهم والإيمان خاصة عن الانصراف إلى مثل هذه الأمور التي تسخط الخالق، إضافة إلى أن قتله للساحر كان إحياءً للسنّة وتنفيذاً للشريعة الإسلامية حيث قال رسول الله (صلی الله علیه و آله): (حدّ الساحر ضربةٌ بحد السيف)</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سلمان المحمدي فله من الأدوار الاجتماعية ما يوحي بعظمته وباستحقاقه ما نعته به الرسول (صلی الله علیه و آله) بقوله: (سلمان منّا أهل البيت)</w:t>
      </w:r>
      <w:r>
        <w:rPr>
          <w:rStyle w:val="FootnoteReference"/>
        </w:rPr>
        <w:footnoteReference w:id="863"/>
      </w:r>
      <w:r>
        <w:rPr>
          <w:rFonts w:ascii="Amiri" w:hAnsi="Amiri" w:eastAsia="Amiri" w:cs="Amiri"/>
          <w:lang w:bidi="ar-SA"/>
          <w:color w:val="111111"/>
          <w:sz w:val="28"/>
          <w:szCs w:val="28"/>
          <w:rtl/>
        </w:rPr>
        <w:t xml:space="preserve">، فقد كان ينفق عطاءه على الفقراء والمساكين وليس له إلا ثوب واحد ذكر بعض الصحابة إنهم شاهدوه يفترش نصفه ويلبس الأخر، وقد كان يأكل من عمل يده حيث يقوم بسفّ الخوص وبيعه لسد نفقاته وتفريق الباقي على الفقراء</w:t>
      </w:r>
      <w:r>
        <w:rPr>
          <w:rStyle w:val="FootnoteReference"/>
        </w:rPr>
        <w:footnoteReference w:id="864"/>
      </w:r>
      <w:r>
        <w:rPr>
          <w:rFonts w:ascii="Amiri" w:hAnsi="Amiri" w:eastAsia="Amiri" w:cs="Amiri"/>
          <w:lang w:bidi="ar-SA"/>
          <w:color w:val="111111"/>
          <w:sz w:val="28"/>
          <w:szCs w:val="28"/>
          <w:rtl/>
        </w:rPr>
        <w:t xml:space="preserve">. ويروى انه لم يتخذ بيتاً حتى كلمه في ذلك حذيفة بن اليمان قائلاً: لو اتخذت بيتاً يا سلمان، فقال سلمان:لِمَ، لتجعلني مالكاً وتجعل لي داراً؟ قال حذيفة: لا ولكن نبني لك بيتاً من قصب ونسقفه بالبردي إذا قمت كاد أن يصيب رأسك وإذا نمت كاد إن يصيب طرفيك! فقال: والله يا حذيفة كأنك في نفسي</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ويذكر أن سلمان قام بالإصلاح بن زيد بن صوحان وزوجته وإرجاعهما لبعضهما بعد أن لم يتوصل غیره إلى إعادة الأمور بينهما إلى نصابها الطبيعي</w:t>
      </w:r>
      <w:r>
        <w:rPr>
          <w:rStyle w:val="FootnoteReference"/>
        </w:rPr>
        <w:footnoteReference w:id="866"/>
      </w:r>
      <w:r>
        <w:rPr>
          <w:rFonts w:ascii="IRNazanin" w:hAnsi="IRNazanin" w:eastAsia="IRNazanin" w:cs="IRNazanin"/>
          <w:lang w:bidi="fa-IR"/>
          <w:color w:val="111111"/>
          <w:sz w:val="28"/>
          <w:szCs w:val="28"/>
          <w:rtl/>
        </w:rPr>
        <w:t xml:space="preserve">، كما فعل مثل ذلك بین أبي الدرداء وزوجته</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 مما يحبب سلمان إلى مجتمعه الإسلامي تواضعه وبساطته لدرجة انه كان يوماً ماراً بطريقه وإذا برجل يحمل تبناً فحمل معه قسماً من التبن مساعداً إياه، فرآه الناس فعرفوه، وقالوا: هذا الأمیر ! فاعتذر صاحب التبن له كونه لا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 ولكن سلمان أبى إلا أن يوصل معه التبن إلى بيته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من أسمى آيات تواضع سلمان وانصهاره في ابسط طبقات مجتمعه لدرجة مخالطة مرضاهم الذين كان حتى ذويهم يتجنبونهم لئلا يلحقهم المرض (كالمجذومین) الذين كان سلمان يزورهم ويطعمهم السمك واللحم بین الحین والأخر بل ويأكل معهم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عبد الله بن جعفر فقد اجتمعت فيه أمور كانت كافية بأن تصقله وتضعه في المكانة التي وصلها عند الخالق والخلق، منها دعوة الرسول (صلی الله علیه و آله) في صغره، ومنها كونه ابن جعفر الطيار وابن أخ الإمام علي (علیه السلام) وربيبه وتلميذه الذي عاش في كنفه مع الحسنين (علیه السلام)، فهو قد نشأ في بيت كان مصدر الضياء لأمة الإسلام وهو بيت باب مدينة العلم وسادة الشهداء وقرين القرآن عترة رسول الرحمن فعبد الله من أجود العرب لم يذكر عنه أنه ردّ قاصداً له أو خيّب من قصده، وقد روى المؤرخون انه شاهد يوماً شاعراً دخل على مروان بن الحكم ومدحه بشعره فلم يعطه مروان شيئا وخرج الشاعر حزيناً، فسأله عبد الله بن جعفر: كم كنت ترجو منه؟! قال: ألف دينار على مديحي له، فقال: وكم تطمع أن تعيش؟ قال: سنة أو سنتين، فأعطاه عبد الله لكل سنة الف دينار، ففرح الشاعر ودعا له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كان عبد الله غنياً كريماً يعطي بلا حساب ولا ملل حتى مدحه الشعراء كثیراً، فقال احدهم</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ألفت نعم حتى كأنك لم تكن عرفت من الأشياء شيئا سوى نعم و عاديت لا حتى كأنك لم تكن سمعت ب لا في سالف الدهر والأمم وقيل انه لم يكن من المسلمين بعد الأئمة الأطهار (عليهم السلام) من هو أجود من عبد الله بن جعفر حتى انه عوتب في خوف إتاف ماله بكرمه، فقال:</w:t>
      </w:r>
    </w:p>
    <w:p>
      <w:pPr>
        <w:pStyle w:val="BookText"/>
      </w:pPr>
      <w:r>
        <w:rPr>
          <w:rFonts w:ascii="IRNazanin" w:hAnsi="IRNazanin" w:eastAsia="IRNazanin" w:cs="IRNazanin"/>
          <w:lang w:bidi="fa-IR"/>
          <w:color w:val="111111"/>
          <w:sz w:val="28"/>
          <w:szCs w:val="28"/>
          <w:rtl/>
        </w:rPr>
        <w:t xml:space="preserve">إن الله عودني عادة وعودت الناس عادة فأنا أخاف إن قطعتها عن الناس قطعها الله عني، ومدحه عبد فأعطاه إبلاً وخيلاً وثياباً ودنانیر ودراهم، فقيل له: أتعطي مثل هذا الأسود مثل هذا؟! فقال: إن كان أسود فشعره ابيض ولقد استحق بما قال أكثر مما نال، وهل أعطيناه إلا ما يفنى ويبلى وأعطانا مدحاً يروى وثناء يبقى</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وصف الأبشيهي عبد الله بن جعفر بقوله: كان عبد الله بن جعفر من الجود بالمكان المشهود وله فيها أخبار يكاد سامعها ينكرها لبعدها عن المعهود، فكان معاوية يعطيه ألف ألف درهم فيفرقها في الناس فلا يُرى إلا وعليه دين، وذكر إن يزيد أعطاه مالاً عظيماً فلامه حاشيته على إعطائه ذلك المقدار الكبیر لرجل واحد. فقال: ما أعطيته لرجل واحد وإنما أعطيته لسائر المدينة ثم وكّل يزيد صحبه بمتابعته وعبد الله لا يعلم بذلك لينظروا ما يفعل، فرجعوا بعد شهر واخبروا يزيدإن عبد الله بن جعفر فرّق جميع المال في أهل المدينة حتى احتاج إلى الدين</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إن احد عامة المسلمين قد سمّن بهيمة ثم خرج بها ليبيعها فمر بعبد الله بن جعفر وأراد عبد الله أن يكرمه، فقال: يا صاحب البهيمة أتبيعها، فكأنّ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استحيا من مساومة ابن جعفر ظانّاً انه يريد ذلك، فقال: لا ولكن هي لك هبة ! ثم تركها لعبد الله وانصرف إلى بيته فما لبث ان جاءه الحمّالون من عبد الله بن جعفر نفر يحملون الحنطة ونفر يحملون الفاكهة ونفر يحملون اللحم فضلاً عن المال، فأعطاه عبد الله بن جعفر جميع ذلك واعتذر له عن إحراجه في سؤال بيع البهيمة</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ويروى انه خرج مع الحسنين (علیه السلام) من مكة إلى المدينة، فأصابتهم المدينة بمطر فلجئوا إلى خباء أعرابي فأقاموا ثلاثة أيام حتى سكنت السماء فذبح لهم الأعرابي شاة، فلما ارتحلوا قال عبد الله للأعرابي: ان قدمت المدينة فسل عنا، فاحتاج الأعرابي بعد سنتين فقالت له امرأته: لو قدمت المدينة فلقيت أولئك الفتيان، فقال: قد نسيت أسماءهم، فقالت: سل عن ابن الطيار، فدخل المدينة فلقي الإمام الحسن (علیه السلام) فأمر له بمائة ناقة بفحولها ورعاتها ثم أتى الإمام الحسن (علیه السلام) فقال:كفانا أبو محمد (علیه السلام) مؤنة الإبل فأمر له بألف شاة ثم اتى عبد الله بن جعفر فقال عبد الله: لقد كفاني إخواني مؤنة الشياه والإبل فأمر له بمائة ألف درهم</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ذلك بغريب من عبد الله بن جعفر فقد عرف هذا البيت بالعطاء المتدفق وغیر المحدود إذ لم يكن عبد الله هو الوحيد من آل هاشم ممن عرف بذلك، فقد كان عمه (ابن عم أبيه) عبد الله بن عباس من ذوي الباع الطويل في هذا المجال، ومن ذلك انه حن اسند إليه الإمام علي (علیه السلام) ولاية البصرة مرّ بأبي أيوب، فقال: يا أبا أيوب إني أريد أن اخرج لك عن مسكني كما خرجت أنت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لرسول الله (صلی الله علیه و آله) من مسكنك فأمر أهله فخرجوا وأعطاه كل شي كان في داره وزاده بثمانية عبيد وعشرين ألف درهم</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نعت ابن عباس بصفات توحي بما له من مكانه اجتماعية مرموقة في المجتمع الإسلامي آنذاك فقد ذكر بعض المؤرخین انه كان يحتال في الكرم أي انه كان يبتدع طرقاً لم يسلكها غیره قبله ثم يخفي ما ينفق في سبيل الله</w:t>
      </w:r>
      <w:r>
        <w:rPr>
          <w:rStyle w:val="FootnoteReference"/>
        </w:rPr>
        <w:footnoteReference w:id="877"/>
      </w:r>
      <w:r>
        <w:rPr>
          <w:rFonts w:ascii="IRNazanin" w:hAnsi="IRNazanin" w:eastAsia="IRNazanin" w:cs="IRNazanin"/>
          <w:lang w:bidi="fa-IR"/>
          <w:color w:val="111111"/>
          <w:sz w:val="28"/>
          <w:szCs w:val="28"/>
          <w:rtl/>
        </w:rPr>
        <w:t xml:space="preserve">. فقد قيل ان رجلاً أتاه وهو بفناء داره فقال: يابن عباس إن لي عندك يداً وقد احتجت إليها فنظر إليه فلم يعرفه فقال: وما يدك؟ قال: رأيتك واقعاً بفناء زمزم وغلامك يمنحك الماء والشمس قد صهرتك فظللتك بكسائي حتى شربت! فقال: أجل إني لأذكر ذلك ثم قال لغلامه ما عندك؟ قال: مائتا دينار وعشرة ألاف، قال: ادفعها إليه وما أراها تفي بحقه. وأرسل إليه معاوية هدايا في النوروز مع حاجبه فلما وضعها بین يديه، نظر إلى الحاجب وهو ينظر إليها فقال: هل في نفسك شيء منها؟! قال: نعم والله إن في نفي ما في نفس يعقوب من يوسف (علیه السلام) فضحك عبد الله، وقال: هي لك، فقال أخاف ان يبلغ معاوية ذلك فيحقد عليّ، قال فأختمها بخاتمك وسلّمها للخازن، ونحملها لك ليلاً، فقال الحاجب: والله لهذه الحيلة في الكرم اشد كرماً من الكرم</w:t>
      </w:r>
      <w:r>
        <w:rPr>
          <w:rStyle w:val="FootnoteReference"/>
        </w:rPr>
        <w:footnoteReference w:id="878"/>
      </w:r>
      <w:r>
        <w:rPr>
          <w:rFonts w:ascii="IRNazanin" w:hAnsi="IRNazanin" w:eastAsia="IRNazanin" w:cs="IRNazanin"/>
          <w:lang w:bidi="fa-IR"/>
          <w:color w:val="111111"/>
          <w:sz w:val="28"/>
          <w:szCs w:val="28"/>
          <w:rtl/>
        </w:rPr>
        <w:t xml:space="preserve">، كما ورد له في كتب التاريخ قيامه بالعديد من عمليات إصلاح ذات البین وفض الخصومات والمنازعات بین المسلمين كقيامه بالإصلاح بین عقيل بن أبي طالب وزوجته</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وكذلك كان يحرص على مشاركته بتوفیر بعض الخدمات لحجاج بيت الله الحرام كقيامه بسقاية الحجيج بنفسه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وحبس معاوية عن الإمام الحسین (علیه السلام) عطاءه فقيل له لو أبلغت عمك ابن عباس فإنه قدم بنحو ألف ألف. فقال الحسین (علیه السلام): وأنى تقع ألف ألف من عبد الله بن عباس فوالله لهو أجود من الريح اذا عصفت وأسخى من البحر إذا زجر، ثم وجه إليه مع رسوله بكتاب يذكر فيه ضيق حاله، فلما قرأ ابن عباس كتاب الحسین (علیه السلام)، وقال: ويلك يا معاوية أصبحت لین المهاد رفيع العماد والحسین يشكو ضيق الحال وكثرة العيال؟! ثم قال لوكيله: احمل إلى الحسین نصف ما املكه من ذهب وفضة ودواب وأخبره إني شاطرته فإن كفاه وإلا احمل إليه النصف الأخر</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إن رجلاً من الأنصار جاء إلى ابن عباس فقال له: يا بن عم محمد (صلی الله علیه و آله) انه ولد لي في هذه الليلة مولود واني سميته باسمك تبركاً بك وان أمه ماتت، فقال ابن عباس: بارك الله لك في الهبة وآجرك على المصيبة ثم دعا بوكيله وقال له: انطلق الساعة فاشتر للمولود جارية تحضنه وادفع لأبيه مائتا دينار لينفقها على تربيته، ثم قال للأنصاري، عد إلينا بعد أيام فإنك جئتنا وفي العيش يبس، وفي المال قلة، فقال الأنصاري، جعلت فداك انك لو سبقت حاتم بيوم ما ذكرته العرب</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أخوه عبيد الله بن عباس من الجود والسخاء بمكان فقد كان 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عبيد كثیرون وكان يقول لهم: من أتاني منكم بضيف فهو حر</w:t>
      </w:r>
      <w:r>
        <w:rPr>
          <w:rStyle w:val="FootnoteReference"/>
        </w:rPr>
        <w:footnoteReference w:id="883"/>
      </w:r>
      <w:r>
        <w:rPr>
          <w:rFonts w:ascii="Amiri" w:hAnsi="Amiri" w:eastAsia="Amiri" w:cs="Amiri"/>
          <w:lang w:bidi="ar-SA"/>
          <w:color w:val="111111"/>
          <w:sz w:val="28"/>
          <w:szCs w:val="28"/>
          <w:rtl/>
        </w:rPr>
        <w:t xml:space="preserve">وقيل انه كان ينحر كل يوم جزراً، ويطعم الناس في موضع المجزرة التي عرفت بمجزرة ابن عباس نسبته إليه لكثرة ما يطعم الناس فيها، ولسخائه أطلق عليه (تيار الفرات)</w:t>
      </w:r>
      <w:r>
        <w:rPr>
          <w:rStyle w:val="FootnoteReference"/>
        </w:rPr>
        <w:footnoteReference w:id="884"/>
      </w:r>
      <w:r>
        <w:rPr>
          <w:rFonts w:ascii="Amiri" w:hAnsi="Amiri" w:eastAsia="Amiri" w:cs="Amiri"/>
          <w:lang w:bidi="ar-SA"/>
          <w:color w:val="111111"/>
          <w:sz w:val="28"/>
          <w:szCs w:val="28"/>
          <w:rtl/>
        </w:rPr>
        <w:t xml:space="preserve">، وفيه قال معاوية بن أبي سفيان: إن عبيد الله بن عباس علّم قريشا الجود وقد تبارى بوصف كرمه الشعراء</w:t>
      </w:r>
      <w:r>
        <w:rPr>
          <w:rStyle w:val="FootnoteReference"/>
        </w:rPr>
        <w:footnoteReference w:id="885"/>
      </w:r>
      <w:r>
        <w:rPr>
          <w:rFonts w:ascii="Amiri" w:hAnsi="Amiri" w:eastAsia="Amiri" w:cs="Amiri"/>
          <w:lang w:bidi="ar-SA"/>
          <w:color w:val="111111"/>
          <w:sz w:val="28"/>
          <w:szCs w:val="28"/>
          <w:rtl/>
        </w:rPr>
        <w:t xml:space="preserve">، ويذكر انه نزل على خيمة أعرابي فلما رآه الرجل اجلّه وأعظمه لما رأى من حسنه وهيبته، فقال لامرأته: ويحك ما عندك لضيفنا غداءاً؟ قالت: ليس عندنا شي إلا الشويهة التي حياة ابنك على لبنها ! فقال: انه لا بد من ذبحها، قالت: اتقتل ابنك؟! قال: وإن كان ذلك، وأخذ السكين وجعل يذبحها ويسلخها ويقول مرتجزاً:</w:t>
      </w:r>
    </w:p>
    <w:p>
      <w:pPr>
        <w:pStyle w:val="BookText"/>
      </w:pPr>
      <w:r>
        <w:rPr>
          <w:rFonts w:ascii="Amiri" w:hAnsi="Amiri" w:eastAsia="Amiri" w:cs="Amiri"/>
          <w:lang w:bidi="ar-SA"/>
          <w:color w:val="111111"/>
          <w:sz w:val="28"/>
          <w:szCs w:val="28"/>
          <w:rtl/>
        </w:rPr>
        <w:t xml:space="preserve">يا جارتي لا توقظي البنية ان توقظيها تنتحب عليَّ وتن زع الشفرة من يديا وما ان فرغ ابن عباس من تناول طعامه، وكان قد سمع محاورة الأعرابي لزوجته دون أن يعلما ذلك- أراد أن يرتحل، فقال لمولاه: ما معك من المال؟ قال: خمسائة دينار، فقال: ويحك ادفعها للرجل وعرّفه انه ليس معنا سواهما! فقال له مولاه: سبحان الله تعطيه خمسائة دينار وإنما دفع لنا شاة تساوي خمس دراهم! فقال: ويحك والله لهو اسخى منّا وأجود، إنما دفع لنا كل ما يملك وأعطيناه بعض ما نملك قد آثرنا على مهجة نفسه وولده بجميع ما يملك!</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كان عثمان بن حنيف ممن يهتم بقضاء حوائج المسلمين ويتخذ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السبل ويعمل إليه حتى ان رجلاً أتاه وكان له قبل عثمان بن عفان حاجة ولم يكن عثمان بن عفان يلتفت إليه أو ينظر في حاجته فلقيه عثمان بن حنيف وأرشده بأن يتوضأ ويصلي ركعتین ويقرأ دعاءً لقّنه إياه ثم يتوجه إلى عثمان، ففعل ذلك وذهب إلى عثمان فأجلسه معه على فراشه وسأله عن حاجته وقضاها له وقال له: ما كانت لك حاجة فأتنا، فلما خرج لقيه عثمان بن حنيف، فقال له: ما أسرع ما كلمت الخليفة في حاجتي؟! فقال عثمان بن حنيف: والله ما كلمته ولا رأيته، ولكن كنت قد رأيت رسول الله (صلی الله علیه و آله) أتاه ضرير يشكو ذهاب بصره فأمره بكلمات حفظتها عنه وهي ما أخبرتك بها فنلت ببركتها ما تريد</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فإن عدي بن حاتم كان كأبيه من وجهاء العرب وكرمائهم وذوي الأيادي البيضاء بينهم الساعين في الأحلاف والمصالحات و المصاهرات وفض الخصومات وقضاء الحاجات، وقد كان له في الكرم باع طويل فيذكر إن الأشعث ابن قيس أرسل إلى عدي بن حاتم يستعير منه قدروا كانت لحاتم فملأها عدي طعاما وأرسلها إليه قائلا إنا لا نعيرها فارغة، فما كان من الأشعث بن قيس بعد أن قضى حاجته منها ورأى من عظيم كرم عدي بن حاتم إلا ان وضع ببعضها الطعام وببعضها الدراهم وأرسلها إلى عدي قائلاً: ونحن لا نعيدها فارغة؟!</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 ذلك الكثیر من الروايات التي كان لها الدور الرئيس في جعل عدي محبباً إلى عموم المسلمين فقد كان عطوفاً بصغيرهم، رحيماً بمحتاجهم، لیّن الجانب لا يتوانى عن مديد العون اليهم حتى قيل انه كان بالقرب من داره تل فيه منازل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للنمل كان يخرج ويفت الطعام بنفسه ويلقي به للنمل ويقول كان أبي يكرم جاره ألا أكرم جاري وقد جاورني هذا النمل، وقيل ان نفراً من عبد القيس كانوا مترحلین فنزلوا بالقرب من قبر حاتم وعلم بهم عدي وعلم أنهم قد سألوا قبر أبيه أن يقريهم (ساخرين) فحمل لهم الطعام والدواب وأعطاه لهم وهو يقول: إن حاتم يقري ضيفه حيّاً وميّتاً</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ولقيس بن سعد الكثیر من الأخبار التي أوردتها مصادر التاريخ الإسلامي والتي تدل على مكانته الاجتماعية المرموقة منذ عصر الرسالة حتى ان الرسول (صلی الله علیه و آله) بنفسه شهد له بذلك أبان غزوة (سيف البحر)</w:t>
      </w:r>
      <w:r>
        <w:rPr>
          <w:rStyle w:val="FootnoteReference"/>
        </w:rPr>
        <w:footnoteReference w:id="890"/>
      </w:r>
      <w:r>
        <w:rPr>
          <w:rFonts w:ascii="IRNazanin" w:hAnsi="IRNazanin" w:eastAsia="IRNazanin" w:cs="IRNazanin"/>
          <w:lang w:bidi="fa-IR"/>
          <w:color w:val="111111"/>
          <w:sz w:val="28"/>
          <w:szCs w:val="28"/>
          <w:rtl/>
        </w:rPr>
        <w:t xml:space="preserve">مع أبي عبيدة بن الجراح والتي أصاب المسلمين فيها الجوع فجعل قيس يذبح للمسلمين كل يوم ثلاثة ابل حتى فرّج عنهم الله ضيقهم، فلما عادوا اخبروا الرسول (صلی الله علیه و آله) فقال: (إن قيساً من بيت جود)</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وشكت إليه امرأة عجوز فقرها فقال لغلمانه إملأوا بيتها خبزاً وسمناً وتمراً، وقيل انه كان يطعم الناس كل يوم وينادي: هلمّوا إلى اللحم والثريد حتى قال فيه أبو بكر وعمر: لو بقي قيس هكذا لأهلك مال أبيه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مرض قيس بن سعد يوماً فاستبطأه عواده وإخوانه عليه، فسأل عن سبب ذلك؟! فقيل له: أنهم يستحون مما لك عليهم من الديون! فقال أخزى الله ما يمنع الإخوان من العيادة ثم أمر مناديا ينادي في الناس: ألا من كان لقيس بن سعد عليه دين أو حق فهو منه في حل، فأتاه الناس حتى هدموا الدرجة التي كانوا يصعدون عليها إليه (لكثرتهم)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أيضاً ممن يؤخذ برأيه عند الخاصة ويتخذه الناس لهم شفيعا عند من خافوه من الخلفاء أو الأمراء إذا ما كانوا قد لزمهم جرم أو دم أو وشاية حتى قيل إن الإمام علياً (علیه السلام) هدر دم حارثة بن بدر الغداني الشاعر</w:t>
      </w:r>
      <w:r>
        <w:rPr>
          <w:rStyle w:val="FootnoteReference"/>
        </w:rPr>
        <w:footnoteReference w:id="894"/>
      </w:r>
      <w:r>
        <w:rPr>
          <w:rFonts w:ascii="IRNazanin" w:hAnsi="IRNazanin" w:eastAsia="IRNazanin" w:cs="IRNazanin"/>
          <w:lang w:bidi="fa-IR"/>
          <w:color w:val="111111"/>
          <w:sz w:val="28"/>
          <w:szCs w:val="28"/>
          <w:rtl/>
        </w:rPr>
        <w:t xml:space="preserve">فشفع له عنده فعفا عنه الإمام (علیه السلام)</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حضرت قيساً الوفاة فسأله بعض ذويه عن داره التي بمصر فقال: وأي دار لي بمصر إنما تلك بنيتها من مال المسلمين لا حق لي فيها اذ استعنت فيها بالمسلمين فهي لهم ينزلها ولاتهم</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دليلٌ على حب صحابة الإمام علي (علیه السلام) للقيام بالعمل الاجتماعي أو الاشتراك به ومساعدة كل ذي حاجة خیراً من توجه ثلة منهم (فيهم عمار بن ياسر ومالك الأشتر وحذيفة بن اليمان) لمساعدة صبية تندب أباها عجزت عن مواراته الثرى وقد شاءت الصدفة إلا أن يكون ذلك المتوفى أخاهم وصاحبهم ورفيق دربهم أبا ذر الغفاري اذ إن أبا ذر لما نفي إلى بادية الربذة حضرته الوفاة فيها وكان الرسول الكريم قد تنبأ له بالموت وحيداً بعيداً عن المسلمين وتنبأ له أن من يدفنه جماعة من المسلمين الصالحین من عابري السبيل، فكان مؤمناً بذلك لا يداخله إليه شك، فلما أحس بالموت قال لابنته: أترين أحدا، فقالت له: كلا، فقال: كلا انه سيحضرني نفر مؤمنون، فقالت: إني وحدي في هذا الموضع وأخاف أن تغلبني عليك السباع وجزعت جزعاً شديداً، وإذا بركب مقبلین فأخبرت أباها، فقال: الله أكبر صدق رسول الله، حوّلي وجهي إلى القبلة، فإذا وصل القوم أقرئيهم مني السلام، فإذا فرغوا من أمري فاذبحي لهم هذه الشاة وقولي لهم أقسمت عليكم أن برحتم حتى تأكلوا ثم مات، فوصلها القوم ووجدوا لديها جنازة على قارعة الطريق فشمروا أيديهم لمساعدتها وإذا بها تقرئهم السلام من أبيها قبل أن يروه وتخبرهم بأنه أبا ذر الغفاري صاحبهم وهي بهم غیر عالمة فأخذوا بالبكاء ثم غسلوه وكفنوه وصلوا عليه ودفنوه ثم حملوا ابنته معهم إلى المدينة</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0" w:name="pg8465_66717"/>
    <w:bookmarkEnd w:id="80"/>
    <w:p>
      <w:pPr>
        <w:pStyle w:val="Heading3"/>
      </w:pPr>
      <w:bookmarkStart w:id="196" w:name="_Toc112"/>
      <w:r>
        <w:t>الخاتمة</w:t>
      </w:r>
      <w:bookmarkEnd w:id="196"/>
    </w:p>
    <w:p>
      <w:pPr>
        <w:pStyle w:val="BookText"/>
      </w:pPr>
      <w:r>
        <w:rPr>
          <w:rFonts w:ascii="IRNazanin" w:hAnsi="IRNazanin" w:eastAsia="IRNazanin" w:cs="IRNazanin"/>
          <w:lang w:bidi="fa-IR"/>
          <w:color w:val="111111"/>
          <w:sz w:val="28"/>
          <w:szCs w:val="28"/>
          <w:rtl/>
        </w:rPr>
        <w:t xml:space="preserve">قد يستغرب من يروم البحث حول صحابة أمیر المؤمنین علی بن أبي طالب (علیه السلام) حينما يقع لهم علي أدوار سياسية وعسكرية وفكرية وحتى اجتماعية يستبعد العادة أن تصدر من مثلهم لما عرف عنهم من اعتزالهم لمثل تلك الأمور والتفرغ لنقيضها من العبادة والزهد والتحلي بالخلق الرفيع ولزوم المساجد والانصراف عن الدنيا لأجل الآخرة فضلاً عن كون غالبيتهم من عامة الناس أي من الطبقة الفقیرة، إلا أنهم كانوا رواد مدرسة الإمام علي بن أبي طالب (علیه السلام) نهلوا من فيض معينه الصافي فنضحوا على من حولهم من المسلمین مما ملئوا به وأبدعوا في مختلف المجالات.</w:t>
      </w:r>
    </w:p>
    <w:p>
      <w:pPr>
        <w:pStyle w:val="BookText"/>
      </w:pPr>
      <w:r>
        <w:rPr>
          <w:rFonts w:ascii="IRNazanin" w:hAnsi="IRNazanin" w:eastAsia="IRNazanin" w:cs="IRNazanin"/>
          <w:lang w:bidi="fa-IR"/>
          <w:color w:val="111111"/>
          <w:sz w:val="28"/>
          <w:szCs w:val="28"/>
          <w:rtl/>
        </w:rPr>
        <w:t xml:space="preserve">و قد جمعَت أولئك الصحابة صفات عدة كالصمود وعدم الميل عن الحق والصحبة المبكرة والشجاعة والعلم والحلم والإيمان بقضية الإمام علي (علیه السلام) وإيثاره على أنفسهم وتفانيهم من أجله رغبةً في الركون إلى الحق وتقرباً إلى الله بذلك.</w:t>
      </w:r>
    </w:p>
    <w:p>
      <w:pPr>
        <w:pStyle w:val="BookText"/>
      </w:pPr>
      <w:r>
        <w:rPr>
          <w:rFonts w:ascii="Amiri" w:hAnsi="Amiri" w:eastAsia="Amiri" w:cs="Amiri"/>
          <w:lang w:bidi="ar-SA"/>
          <w:color w:val="111111"/>
          <w:sz w:val="28"/>
          <w:szCs w:val="28"/>
          <w:rtl/>
        </w:rPr>
        <w:t xml:space="preserve">وكذلك أسهموا بنشر قضيته وتعريف الناس بظلامته وأهل بيته، وقد لاقى أصحابه الكرام في سبيل ذلك ما لاقوا حتى شردوا ونفوا عن ديارهم وقتلوا على أيدي أعدائهم ومخالفيهم الرأي ولم يأبهوا بذلك ولم يستكثروه لإيمانهم بقضيتهم وعلمهم بوعورة طريق الحق وقلة سالكيه.</w:t>
      </w:r>
    </w:p>
    <w:p>
      <w:pPr>
        <w:pStyle w:val="BookText"/>
      </w:pPr>
      <w:r>
        <w:rPr>
          <w:rFonts w:ascii="IRNazanin" w:hAnsi="IRNazanin" w:eastAsia="IRNazanin" w:cs="IRNazanin"/>
          <w:lang w:bidi="fa-IR"/>
          <w:color w:val="111111"/>
          <w:sz w:val="28"/>
          <w:szCs w:val="28"/>
          <w:rtl/>
        </w:rPr>
        <w:t xml:space="preserve">وأيضاً لا ينسى تفوقهم على غیرهم في بعض المجالات وإبداعهم في أخرى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وابتكارهم لبعضها، فقد كانوا أئمة بعض العلوم وواضعيها حتى قرن اسم بعضهم بها كالتفسیر وابن عباس، والحديث وجابر الأنصاري، والنحو وأبي الأسود الدؤلي، والتاريخ وسليم بن قيس، والصدق والزهد والوعظ والثورة ضد الظلم وأبي ذر، والشجاعة ومالك الأشتر وعمار بن ياسر والمقداد بن الأسود وحذيفة بن اليمان، والكرم وقيس بن سعد وعدي بن حاتم... الخ.</w:t>
      </w:r>
    </w:p>
    <w:p>
      <w:pPr>
        <w:pStyle w:val="BookText"/>
      </w:pPr>
      <w:r>
        <w:rPr>
          <w:rFonts w:ascii="IRNazanin" w:hAnsi="IRNazanin" w:eastAsia="IRNazanin" w:cs="IRNazanin"/>
          <w:lang w:bidi="fa-IR"/>
          <w:color w:val="111111"/>
          <w:sz w:val="28"/>
          <w:szCs w:val="28"/>
          <w:rtl/>
        </w:rPr>
        <w:t xml:space="preserve">ولعل ما يعلل ذكرنا لهذا العدد من الصحابة أو هذه الحقبة الزمنية هو الاتفاق المطلق من جميع المؤرخین على مصاحبة هؤلاء للإمام علي بن أبي طالب (علیه السلام) وعدم قبول المساومة على ذلك أو الميل باتجاه معین هذا من ناحية ومن أخرى فإن الحقبة موضوع الدراسة (11- 61ه/ 634- 681م) هي الحقبة التي عاشها غالبية أولئك الصحابة ومن ثم لغناها بالأحداث الجسام وولادة أهم العلوم الإسلامية أو الفرق الإسلامية.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1" w:name="pg8465_66719"/>
    <w:bookmarkEnd w:id="81"/>
    <w:p>
      <w:pPr>
        <w:pStyle w:val="Heading3"/>
      </w:pPr>
      <w:bookmarkStart w:id="197" w:name="_Toc113"/>
      <w:r>
        <w:t>المصادر والمراجع</w:t>
      </w:r>
      <w:bookmarkEnd w:id="197"/>
    </w:p>
    <w:p>
      <w:pPr>
        <w:pStyle w:val="Heading3"/>
      </w:pPr>
      <w:bookmarkStart w:id="198" w:name="_Toc114"/>
      <w:r>
        <w:t>أولاً: المصادر الأولية:</w:t>
      </w:r>
      <w:bookmarkEnd w:id="1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الكريم * الابشيهي، شهاب الدين محمد بن أحمد (ت852/ 1848م) - المستطرف في كل فن مستظرف، بیروت- مكتبة الهلال (ط1- 2000) * أبن الأثير، عز الدين أبي الحسن علي بن أبي الكرم الشيباني (ت630ه/ 1232م) - أسد الغابة في معرفة الصحابة، بیروت- دار الكتاب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الكامل في التاريخ، تحقيق علی شیري، بیروت، دار أحياء التراث العربي، (ط1- 2004).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اللباب في تهذيب الأنساب، بیروت-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الاحسائي، ابن جمهور (ت880ه/ 1475م) - عوالي اللئالي، تحقيق اقا محسن العراقي، قم (ط1- 1983) * الاربلي، أبي الحسن بن عيسى (ت692ه/ 1292م) - كشف الغمة في معرفة الائمة، قم- مؤسسة النشر الإسلامي (ط1- 2001) * الاردبيلي، محمد بن علي (ت1101ه/ 1786م) - جامع الرواة و ازاحة الاشتباهات عن طرق الاسناد، بیروت- منشورات مكتبة الرسول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الازرقي، محمد بن عبد الله أبو الوليد (ت250ه/ 865م) - أخبار مكة وما جاء فيها من الآثار ، تحقيق رشدي الصالح، بیروت- دار الأندلس (ط1- 1991) * الأزهري، محمد بن أحمد (ت370ه/ 981م) - معجم تهذيب اللغة، تحقيق محمد عوض مرعب، بیروت- دار أحياء التراث العربي (ط1- 2001).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اسحاق، محمد بن يسار (ت151ه/ 768م)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سيرة بن اسحاق، بيروت- معهد الدراسات والأبحاث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الاسكافي، أبو جعفر (ت20ه/ 835م) - المعيار الموازنة، تحقيق محمد باقر المحمودي، بيروت عالم الكتب (ط1- 1981) * أبي الأسود، (ت69ه/ 688م) - ديوان أبي الأسود، تحقيق محمد حسن آل ياسين، بغداد (ط1- 1924) * ألأصفهاني، أبو الفرج علي بن الحسين (ت356ه/ 969م) - ألاغاني،: الأغاني، بيروت- دار صادر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تحقيق أحمد صقر، بيروت- منشورات ألاعلمي (د0ت).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أعثم الكوفي، أبو محمد أحمد (ت14ه/ 926م) - كتاب الفتوح، تحقيق علي شيري، بيروت- دار ألأضواء(ط1- 1991).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ألآنباري، أبو البركات كمال الدين عبد الرحمن بن محمد (ت577ه/ 1181م) - نزهة ألالباء في طبقات الأدباء، تحقيق إبراهيم السامرائي، بغداد- مكتبة الأندلس (ط1- 1970).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حنبل (ت241ه/ 855م) - مسند أحمد بن حنبل،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بابويه، منتجب الدين (ت585ه/ 1168م) - الاربعون حديثاً قم- مؤسسة الإمام المهدي (ط1- 1998).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الباجي، سليمان بن خلف بن سعد أبو الوليد (ت474ه/ 1998م).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التجريح والتعديل، تحقيق أحمد البزاز، مراكش- مطبعة وزارة ألا وقاف والشؤون الدينية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محمد بن إسماعيل بن إبراهيم الجعفي (ت256ه/ 869م) - التاريخ الكبير، الهند، حيدر أباد الدكن (1942).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الصغير، تحقيق محمود إبراهيم زايد، بيروت، دار المعرفة (ط1- 1989م).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بيروت- دار بن كثير(ط1- 2002).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البحراني، هاشم (ت1107ه/ 1695م).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الابرار، تحقيق غلام رخا، قم- مؤسسة المعارف الإسلامية (ط1- 1994).</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غاية المرام وحجة الخصام في تعيين الإمام، تحقيق علي عاشور،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مدينة المعاجز، قم- ط1،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البراج، عبد العزيز الطرابلسي (ت481ه/ 1088م) - جواهر الفقه، تحقيق ابراهيم عبد الهادي، قم- مؤسسة النشر الإسلامي (ط1- 1991).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أحمد بن محمد (274ه/ 887م) - رجال البرقي، منشورات جامعة طهران، ط1- 1963م.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البطريق، يحيى بن الحسن الاسدي (ت600ه/ 1203م) - العمدة، قم- مؤسسة النشر الإسلامي (ط1- 1997).</w:t>
      </w:r>
    </w:p>
    <w:p>
      <w:pPr>
        <w:pStyle w:val="BookText"/>
      </w:pPr>
      <w:r>
        <w:rPr>
          <w:rFonts w:ascii="IRNazanin" w:hAnsi="IRNazanin" w:eastAsia="IRNazanin" w:cs="IRNazanin"/>
          <w:lang w:bidi="fa-IR"/>
          <w:color w:val="111111"/>
          <w:sz w:val="28"/>
          <w:szCs w:val="28"/>
          <w:rtl/>
        </w:rPr>
        <w:t xml:space="preserve"> البغدادي، عبد القادر بن عمر (ت1093ه/ 1683م) - خزانة الأدب ولب لباب لسان العرب، تحقيق محمد نبيل طريفي، بیروت- دار الكتب العلمية (ط1- 1998م).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البكري، أبو عبدا لله بن عبد العزيز (ت487ه/ 1094م) - معجم ما أستعجم من أسماء الباد و المواضع، تحقيق مصطفى السقا، بیروت- عالم الكتب (ط1- 1983).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أحمد بن يحيى بن جابر (ت279ه/ 892م) - أنساب الأشراف، بيروت- دار الكتب العلمية (ط1- 1982).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فتوح البلدان،تحقيق رضوان محمد رضوان، بیروت- دار الكتب العلمية (ط1- 1983م).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البهوتي، منصور بن يونس (ت1051ه/ 1662م) - كشاف القناع، تحقيق محمد حسن محمد، بيروت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إبراهيم بن محمد (ت320ه/ 932م) - المحاسن والمساوئ، بيروت- دار الفكر (ط1- 1970م).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أبي بكر أحمد بن الحسين بن علي (ت458ه/ 1065).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بيروت- دار الفكر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السنن والاثار، تحقيق كسروي حسن، بيروت- دار الكتب العلمية(د.ت).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التبريزي، ولي الدين أبو عبد الله (741ه/ 1340م) - الإكمال في أسماء الرجال، تحقيق أبي أسد الله بن محمد الأنصاري، قم- مؤسسة أهل البيت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 أبي عيسى محمد بن عيسى بن سورة (ت279ه/ 892م) - سنن الترمذي (الجامع الصحيح) تحقيق عبد الوهاب عبد اللطيف، بيروت- دار الفكر (ط3- 1983م).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التفرشي، مصطفى بن الحسين الحسيني (ت1030ه/ 1620م) - نقد الرجال، قم (ط1- 2004م).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التستري، نور الله (ت1019ه/ 1610م) - الصوارم المبرقة، تحقيق جلال الدين المحدث، بيروت، 1968م.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تيمية،محمد بن الخضر (ت622ه/ 1225م) - التفسير الكبير، تحقيق عبد الرحمن عميرة، بيروت- دار الكتب العلمية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الثعالبي، أبو منصور (ت875ه/ 1470م) - تفسر الثعالبي، تحقيق عبد الفتاح أبو سنة، بیروت- دار احياء الراث العربي (ط1- 1989م).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الثقفي، أبراهيم بن محمد بن سعيد أبو هلال (ت283ه/ 896م) - الغارات، تحقيق جلال الدين المحدث،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الجاحظ، أبو عثمان عمرو بن بحر بن محبوب (ت255ه/ 868م) - البيان والتبيان، تحقيق حسن السندوبي، القاهرة، ط2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الحيوان، تحقيق عبد السلام محمد هارون، القاهرة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العثمانية، تحقيق عبد السلام محمد هارون، بيروت، دار الجيل (ط1- 2002م).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جبر، زين الدين علي بن يوسف (ت ق7ه) - نهج الإيمان، تحقيق أحمد الحسن، مشهد (ط1- 1998).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أبي جرادة، كمال الدين عمر بن احمد (ت660ه/ 1261م) -بغية الطلب في تاريخ حلب، تحقيق سهيل زكار، بیروت- دار الفكر، (ط1- 1988م).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الجرجاني، علي بن محمد (ت618ه/ 1221م) - التعريفات، تحقيق إبراهيم الابياري، بيروت، دار الكتاب العربي (ط2- 1985م).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الجمحي، محمد بن سلام بن عبد الله بن سالم أبو عب الله البصري (ت231ه/ 845م) - طبقات فحول الشعراء، تحقيق محمود محمد شاكر، جدة- دار المدني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جمهور (ت880ه/ 1475م) - عوالي اللئالي، تحقيق اقا محسن العراقي، قم (ط1- 1983م) * أبن جني، أبو الفتح عثمان الموصلي (ت392ه/ 1001م) - الخصائص، تحقيق محمد علي النجار، بغداد، 1990م.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الجوزي، أبو الفرج عبد الرحمن بن علي بن محمد (ت597ه/ 1200م) - صفوة الصفوة، تحقيق إبراهيم رمضان وسعيد اللحام، بيروت، (ط3- 2002م).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المنتظم في تاريخ الملوك والامم، بيروت، دار الكتب العلمية، (ط1- 1992م).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حاتم العاملي، جمال الدين بن يوسف بن حاتم بن فوز بن مهند الشامي (ت664ه/ 1265م) - الدر النظيم، قم، مؤسسة النشر الإسلامي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حاجي خليفة، مصطفى بن عبدا لله الحنفي القسطنطيني (ت1067ه/ 1753م) - كشف الظنون عن أسامي الكتب والفنون،بيروت، دار أحياء التراث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الحاكم النيسابوري، محمد بن عبد الله (ت405ه/ 1014م) - المستدرك على الصحيحین، تحقيق مصطفى عبد القادر عطا، بیروت- دار الكتب العلمية (ط1- 1990م) * أبن حبان، محمد بن حبان بن أبي حاتم التميمي البستي (ت354ه/ 965م) - الثقات في الصحابة والتابعین، تحقيق محمد عبد المعيد خان، الهند، حيدر أباد الدك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مشاهير علماء الأمصار، تحقيق مرزوق علي إبراهيم، المنصورة- دار الوفاء (ط1- 1990م).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المجروحين، تحقيق محمود إبراهيم، مكة المكرمة- دار الباز للنشر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مولد العلماء ووفياتهم، تحقيق عبد الله أحمد سليمان، الرياض- دار العاصمة (ط1- 1990م).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حبيب، محمد بن حبيب البغدادي (ت245ه/ 859م) - المحبرّ، (بيروت) 1963م.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حجر،أحمد بن علي بن حجر العسقلاني (ت852ه / 1448م) - الإصابة في معرفة الصحابة، تحقيق محمد البجاوي، بيروت، (ط1- 2005).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تغليق التعليق، تحقيق، سعيد عبد الرحمن، بيروت، (ط2- 1995م).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تحقيق، مصطفى عبد القادر عطا، بروت- دار الكتب العلمية (2- 1995م).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بيروت، دار صادر، 1967م.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 شرح صحيح البخاري، بيروت- دار المعرفة (ط2- 1988م).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أبي الحديد المعتزلي، عبد الحميد بن هبة الله (ت655ه/ 1257م) - شرح نهج البلاغة، تحقيق محمد أبو الفضل إبراهيم، بروت، دار الساقية، (ط1- 2001م) * الحر العاملي، محمد بن الحسن بن علي بن محمد (ت1104ه/ 1692م) - وسائل الشيعة، بيروت، ط1- 1972م.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حزم ألأندلسي، أبو محمد علي بن أحمد بن سعيد (ت456ه/ 1063م) - الأحكام، تحقيق أحمد شاكر، بيروت، مطبعة العاصمة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جمهرة أنساب العرب، تحقيق لجنة من الباحثین، بیروت- دار الكتب العلمية (ط3- 2004م).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المحلى، بيروت- دار الفكر، (ط1-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أبو منصور الحسن بن يوسف بن علي بن المطهر (ت726ه/ 1335م) - ايضاح الاشتباه، بيروت- دار أحياء السنة النبوية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الأقوال، تحقيق جواد الفيومي، قم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الرسالة السعدية، تحقيق محمود المرعشي، بيروت- مكتبة الحياة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اليقين (د.ط) ، (ط1- 1999).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المستجاد من الارشاد، قم- مكتبة اية الله المرعشي (ط1- 1986).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منتهى الطلب، قم، مؤسسة النشر الإسلامي، (ط2- 1992).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يحيى بن سعيد (ت689ه/ 1290م) - الجامع للشرائع، قم مؤسسة سيد الشهداء لطباعة العلمية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حنبل،احمد بن محمد (ت241ه/ 855م) - العلل ومعرفة الرجال، تحقيق وصي الله بن محمود عباس، بيروت- (ط1- 1988).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حنيفة الدينوري، أحمد بن داود (ت282ه/ 895م) - الاخبار الطوال، تحقيق عصام محمد، بيروت، دار الكتب العلمية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الخزاز القمي، علي بن محمد (ت400ه/ 1009م) - كفاية الاثر في النص على الأئمة الاثني عشر،تحقيق عبد اللطيف الحسيني، بیروت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الخزرجي الأنصاري اليمني (ت ق10) - خلاصة تذهيب تهذيب الكمال،تحقيق عبد الفتاح أبو غدة، حلب، دار البشائر الإسامية (ط4- 1991).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البغدادي، أبو بكر أحمد بن علي بن ثابت (463ه/ 1072م) - تاريخ بغداد، بيروت، دار الكتب العلمية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الرحلة في طلب الحديث، تحقيق نور الدين زعتر، بیروت، دار الكتب العلمية (ط1- 1975).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الكفاية في علم الرواية، تحقيق عمر هاشم، بیروت- دار الكتاب الغربي (ط1- 1985).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التبريزي، ولي الدين أبي عبدا لله محمد بن عبدا لله (ت741ه/ 340م) - الاكمال في أسماء الرجال، قم، مؤسسة أهل البيت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 خلدون، عبد الرحمن محمد بن الحسن الحضرمي (ت808ه/ 1405م) - تاريخ بن خلدون المسمى )ديوان المبتدأ والخبر في أيام العرب والعجم والبربر ومن عاصرهم من ذوي السلطان ألأكبر، تحقيق سهيل زكار، بیروت، دار الفكر (ط1- 2001).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المقدمة، بيروت، دار القلم (ط5- 1984م) * أبن خلكان،أبي العباس شمس الدين أحمد بن محمد (ت681ه/ 1282م) - وفيات الاعيان وأنباء أبناء الزمان، تحقيق احسان عباس، بیروت، دار الثقافة،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خياط، خليفة بن خياط أبو عمرو الليثي العصفري (ت240ه/ 854م) - تاريخ خليفة بن خياط، تحقيق أكرم ضياء العمري، النجف الاشرف، مطبعة الآداب ، 1967.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خليفة بن خياط، بيروت، دار الكتاب العربي (ط1- 1982).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الموفق بن أحمد المكي (ت568ه/ 1172م).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قم- مؤسسة النشر الإسلامي (ط2- 1994).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داوود، تقي الدين الحسن بن علي (ت707ه/ 1307م) - رجال بن داوود، تحقيق محمد بحر العلوم، النجف- المكتبة الحيدرية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سليمان بن الأشعث (ت275ه/ 888م) - سنن أبي داوود، مصر- المكتبة التجارية (ط2- 1950).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الدباغ، أبي زيد الاسيدي (ت696ه/ 1296) - معالم الإيمان، مصر- المطبعة التجارية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دريد،أبي بكر محمد بن الحسن (ت321ه/ 933م) - جمهرة اللغة، تحقيق رمزي منير بعلبكي، بيروت، دار العلم للملايين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الدمشقي، شمس الدين أبو البركات (ت871ه/ 1466م) - جواهر المطالب في مناقب الإمام علي ابن أبي طالب، قم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الدميري، محمد بن موسى بن عيسى (ت808ه/ 1405م) - حياة الحيوان الكبرى، بيروت- المكتبة العلمية (ط1- 2001).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الديار بكري، حسين بن محمد بن الحسن (ت966ه/ 1559م) - تاريخ الخميس في احوال انفس نفيس،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 عبدالله بن مسلم بن قتيبة (ت276ه/ 889م) - عيون الأخبار، القاهرة، مطبعة دار الكتب المصرية، 1928.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محمد بن أحمد بن عثمان بن قايماز (ت748ه/ 1374م) - تاريخ الإسلام، تحقيق عمر عبد السلام، بيروت، دار الكتاب العربي (ط1- 1987).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الحفاظ، تحقيق عبد الرحمن يحيى، بيروت، دار أحياء التراث (1954).</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أعلام النبلاء، تحقيق إبراهيم الابياري، القاهرة، مطبعة دار المعارف ومعهد المخطوطات بجامعة الدول العربية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العبر في خبر من غبر، تحقيق صلاح الدين المنجد، الكويت، مطبعة الكويت (ط2- 1984).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ميزان الاعتدال، تحقيق علي محمد البيجاوي، بيروت، دار المعرفة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أبي محمد عبد الرحمن بن محمد بن ادريس بن المنذر (ت327ه/ 938م) - الجرح والتعديل، الهند، حيدر أباد الدكن (ط1- 1952).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محمد بن أبي بكر بن عبد القادر (ت721ه/ 1321م) - مختار الصحاح، تحقيق محمود خاطر، بيروت، مكتبة لبنان ناشرون (ط1- 1990).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الراغب ألأصفهاني، أبو القاسم الحسين بن محمد بن المفضل (ت502ه/ 1108م) - محاضرات الأدباء ومحاورات البلغاء و الشعراء، بيروت- دار الحياة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الزبيدي، أبو بكر محمد بن الحسن (ت379ه/ 989م) - طبقات النحويین واللغويین، تحقيق محمد أبو الفضل إبراهيم، القاهرة، دار المعارف- 1973.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الزبيدي، محمد بن مرتضى الحسيني الواسطي (ت1205ه/ 1798م).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من جواهر القاموس، تحقيق علي الهلالي، الكويت- 1966.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الزركشي، محمد بن هادر بن عبدا لله (ت754ه/ 1344م).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البرهان في علوم القرآن، تحقيق محمد أبو الفضل إبراهيم، بيروت، دار المعرفة،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الزمخشري،محمود بن عمر بن محمد (ت538ه/ 1144م) - ربيع الأبرار، قم- دار الذخائر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زهرة الحلبي، حمزة بن علي (ت585ه/ 1189م) - غُنية النزوع، تحقيق جعفر السبحاني وميثم البهادري قم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زيد بن علي، زيد بن الحسين بن علي بن أبي طالب (ت122ه/ 739م) - مسند زيد بن علي، تحقيق عبد العزيز إسحاق البغدادي، بيروت (ت122ه/ 739م) * سبط بن الجوزي، يوسف بن عبدا لله (ت654ه/ 1256م)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تذكرة الخواص، ترجمه عن الفارسية محمد صادق بحر العلوم، بیروت، دار العلوم (ط1- 2004).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سعد، محمد بن سعد بن منيع الزهري البصري )ت230ه/ 844م) - الطبقات الكبرى،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الثوري، سفيان بن سعيد بن مسروق (ت161ه/ 778م) - تفسير الثوري، تحقيق لجنة من الباحثين،بيروت- دار الكتب العلمية (ط1- 1983).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سلام، أبو عبيد القاسم بن سلام الهروي (ت224ه/ 838م) - غريب الحديث، تحقيق محمد عبد المعيد خان، الهند، حيدر آباد الدكن (ط1- 1966).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الهلالي الكوفي - كتاب سليم بن قيس، تحقيق محمد باقر الأنصاري، بيروت- 1968.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أبو سعد عبد ا لكريم بن محمد بن منصور (ت562ه/ 1166م) - الأنساب، تحقيق عبدا لله عمر البارودي، دار الجنان للطباعة (ط1- 1988).</w:t>
      </w:r>
    </w:p>
    <w:p>
      <w:pPr>
        <w:pStyle w:val="BookText"/>
      </w:pPr>
      <w:r>
        <w:rPr>
          <w:rFonts w:ascii="Amiri" w:hAnsi="Amiri" w:eastAsia="Amiri" w:cs="Amiri"/>
          <w:lang w:bidi="ar-SA"/>
          <w:color w:val="111111"/>
          <w:sz w:val="28"/>
          <w:szCs w:val="28"/>
          <w:rtl/>
        </w:rPr>
        <w:t xml:space="preserve"> السهمي، حمزة بن يوسف (ت427ه/ 1036) - تاريخ جرجان،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السيرافي، أبو سعيد الحسن بن عبدا لله بن المرزبان (ت368ه/ 979م) - أخبار النحويين البصريين، بعناية فرنسيس فرانكو، باريس، 1936.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سيف بن عمر الضبي ألأسدي (ت200ه/ 815م) - الفتنة ووقعة الجمل، تحقيق أحمد راتب عرموش، بیروت، دار النفائس (ط1- 1969).</w:t>
      </w:r>
    </w:p>
    <w:p>
      <w:pPr>
        <w:pStyle w:val="BookText"/>
      </w:pPr>
      <w:r>
        <w:rPr>
          <w:rFonts w:ascii="IRNazanin" w:hAnsi="IRNazanin" w:eastAsia="IRNazanin" w:cs="IRNazanin"/>
          <w:lang w:bidi="fa-IR"/>
          <w:color w:val="111111"/>
          <w:sz w:val="28"/>
          <w:szCs w:val="28"/>
          <w:rtl/>
        </w:rPr>
        <w:t xml:space="preserve"> السيوطي، جلال الدين بن عبد الرحمن بن الكمال بن أبي بكر (ت911ه/ 1505م) - إسعاف المبطأ برجال الموطأ، تحقيق موقف فوزي جبر، بیروت- دار الهجرة للطباعة، ط1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الإتقان في علوم القرآن تحقيق سعد المندوب، بيروت- دار الفكر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بغية الوعاة في طبقات اللغويين والنحاة، تحقيق محمد أبو الفضل إبراهيم، بيروت، المكتبة العصرية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الخلفاء، تحقيق محمد محي الدين، مصر، مطبعة السعادة (ط1- 1963).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تدريب الراوي، مصر (ط1- 1878).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تنوير الحوالك، تحقيق محمد الخالدي، بيروت دار الكتاب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بيروت، دار المعرفة للطباعة والنشر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طبقات الحفاظ، تحقيق علي محمد عمر، القاهرة، مكتبة وهبة (ط1- 1876).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 الالباب في تحرير الانساب،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الازدي، الفضل بن شاذان (ت260ه/ 873م) - الايضاح، تحقيق جلال الدين الحسيني، طهران (ط1- 1991).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الشافعي، محمد بن ادريس بن العباس (ت204ه/ 819م) - احكام القرآن، تحقيق محمد عبد القادر عطا، بيروت، دار الفكر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الرسالة، تحقيق أحمد محمد شاكر، بيروت، المكتبة العلمية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الشافعي محمد بن طليحة (ت652ه/ 1254م) - مطالب السؤول في مناقب ال الرسول، تحقيق ماجد أحمد العطية، بیروت- دار الكتب، (ط1- 1984).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شبة النميري، أبو زيد عمر (ت262ه/ 875م) - تاريخ المدينة، تحقيق ضميهم محمد، قم- مطبعة القدس (ط1- 1990).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شعبة الحراني ، أبو محمد الحسن بن علي (ت القرن الرابع الهجري) - تحف العقول، تحقيق علي اكبر الغفاري، قم- مؤسسة النشر الإسلامي (ط2- 1984).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 الرضي، محمد بن الحسين (ت406ه/ 1015م) - خصائص الأئمة، تحقيق محمد هادي، مشهد، مجمع البحوث الإسلامية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شهراشوب، مشير الدين أبو عبدالله (ت588ه/ 1191م) - مناقب ال أبي طالب، النجف الاشرف- المطبعة الحيدرية (1956).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الشهرستاني، أبي الفتح محمد بن عبد الكريم بن أبي بكر (ت548ه/ 1153م) - الملل والنحل، تحقيق أمير علي مهنا، بيروت، دار المعرفة (ط2- 1992).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الشوكاني، محمد بن علي (ت1255ه/ 1839م) - نيل الاوطار من احاديث سيد الاخيار، بيروت- دار الجيل (1973).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أبي شيبة الكوفي، عبدالله بن محمد بن إبراهيم (ت235ه/ 849م) - مصنف بن أبي شيبة، تحقيق سعيد اللحام، بيروت، دار الفكر (ط1- 1989).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الشيرازي، إبراهيم بن علي بن يوسف أبو إسحاق (ت476ه/ 1083م) - طبقات الفقهاء، تحقيق خليل الميس، بيروت، دار القلم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الشيرازي القمي، محمد طاهر (ت1098ه/ 1668م) - كتاب الاربعين، تحقيق مهدي رجائي، ايران- (مكتبة الامير- 1998).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المعالم؛ حسن (ت1011ه/ 1602م) - التحرير الطاووسي، تحقيق فاضل الجواهري- قم (ط1- 1971).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الصالحي الشامي، محمد بن يوسف (ت942ه/ 1535م) - سبل الهدى والرشاد في سیرة خیر العباد، تحقيق عادل أحمد عبد الموجود، بیروت- دار الكتب العلمية (ط- 1993).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الصباغ، علي بن محمد بن أحمد نور الدين (ت855ه/ 1451م) - الفصول المهمة في معرفة الائمة، تحقيق سامي الغريري، قم، دار الحديث (ط1- 2002).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أبي جعفر محمد بن علي بن الحسين (ت381ه/ 1991م) - الامالي، قم، مؤسسة البعثة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الاعتقادات في دين الإمامية، تحقيق عصام عبد السيد، بیروت- دار المفيد، (ط2- 1993).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تحقيق علي اكبر الغفاري، قم- الحوزة العلمية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 يحضره الفقيه، تحقيق علي الغفاري، قم (ط2-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الهداية، قم- مطبعة اعتماد (ط1- 1998).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صلاح الدين خليل بن أيبك (ت764ه/ 1362م) - الوافي بالوفيات، تحقيق ماهر جرار، المعهد الألماني للنشر (ط1- 1977).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الصلاح الحلبي، تقي بن نجم الدين بن عبيد الله (ت447ه/ 1054م) - تقريب المعارف، تحقيق فارس تبريزيان الحسون، قم- 1977.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الصنعاني، عبد الرزاق (211ه/ 826م)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تحقيق حبيب الرحمن الاعظمي، قم (د.ت).</w:t>
      </w:r>
    </w:p>
    <w:p>
      <w:pPr>
        <w:pStyle w:val="BookText"/>
      </w:pPr>
      <w:r>
        <w:rPr>
          <w:rFonts w:ascii="Amiri" w:hAnsi="Amiri" w:eastAsia="Amiri" w:cs="Amiri"/>
          <w:lang w:bidi="ar-SA"/>
          <w:color w:val="111111"/>
          <w:sz w:val="28"/>
          <w:szCs w:val="28"/>
          <w:rtl/>
        </w:rPr>
        <w:t xml:space="preserve"> ابن طاووس، رضي الدين علي بن موسى بن محمد (ت664ه/ 1265م) - اليقين، الجزائر، دار الكتاب (ط1- 1993).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اللهوف على قتلى الطفوف، بيروت، مكتبة الأندلس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 السعود، قم- منشورات الرضا (1953).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إقبال الأعمال، قم- المكتب الإعلامي الإسلامي (2004).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الملاحم والفتن، اصفهان- مؤسسة صاحب الأمر (ط1- 1995).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الحجة لثمرة المهجة، النجف الاشرف، المطبعة الحيدرية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طباطبا العلوي، محمد بن ابراهيم (ت709ه/ 1309م) - الفخري في الآداب السلطانية، مصر- دار المعارف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الطبراني، أبي القاسم سليمان بن أحمد (ت360ه/ 970م) - المعجم الكبیر، تحقيق حمدي عبد المجيد السلقي، بیروت- دار احياء التراث (ط2-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الاوسط، تحقيق طارق بن عوض، المدينة المنورة- دار الحرمین للطباعة والنشر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الصغير، بيروت- دار الكتب العلمية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أحمد بن عبد الله (ت694ه/ 1294م) - ذخائر العقبى، القاهرة- المكتبة المصرية (1976) * الطبري،أبو جعفر محمد بن جرير (ت310ه/ 922م) - تاريخ الرسل والملوك، بيروت، دار الكتب العلمية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البيان في تفسیر القرآن، تحقيق جميل صدقي العطار، بیروت، دار الفكر (ط1- 1995).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المسترشد، تحقيق أحمد المحمودي، مؤسسة الثقافة الإسلامية، لكوشنباور (ط- 1995).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المنتخب من ذيل المذيل، بيروت- مؤسسة الاعلمي (د.ت) * الطبرسي، أبو علي الفضل بن الحسن (ت620ه/ 1223م)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في تفسير القرآن، بيروت، دار المعرفة (ط1- 1986).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أبي منصور أحمد بن علي بن أبي طالب (ت548ه/ 1153م) - الاحتجاج، تحقيق محمد باقر الخرسان، النجف الاشرف، دار النعمان1966.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فخر الدين بن محمد علي بن أحمد بن طريح الرماح (ت1085ه/ 1674م) - مجمع البحرين، تحقيق أحمد الحسيني، قم1979.</w:t>
      </w:r>
    </w:p>
    <w:p>
      <w:pPr>
        <w:pStyle w:val="BookText"/>
      </w:pPr>
      <w:r>
        <w:rPr>
          <w:rFonts w:ascii="IRNazanin" w:hAnsi="IRNazanin" w:eastAsia="IRNazanin" w:cs="IRNazanin"/>
          <w:lang w:bidi="fa-IR"/>
          <w:color w:val="111111"/>
          <w:sz w:val="28"/>
          <w:szCs w:val="28"/>
          <w:rtl/>
        </w:rPr>
        <w:t xml:space="preserve"> الطوسي، أبو جعفر محمد بن الحسن (ت460ه/ 1067م) - الاقتصاد، قم- مطبعة الخيام (ط1- 1980) - الآمالي، قم، دار الثقافة (ط1- 1994) - التبيان، تحقيق أحمد حبيب قصیر العامي، بیروت، دار أحياء التراث العربي (ط1- 1989).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تحقيق نخبة من الباحثين، قم مؤسسة النشر الإسلامي (ط1- 1987).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الطوسي، تحقيق جواد القيومي، قم (ط1- 1995).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المبسوط في فقه الإمامية، طهران- المكتبة الحيدرية(1977).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المتهجد، بيروت- مؤسسة فقه الشيعة (ط1- 1991).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الفهرست، تحقيق جواد القيومي، قم- مؤسسة النشر الإسلامي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اختيار معرفة الرجال، قم- مؤسسة النشر الإسلامي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الطيب اللغوي، عبد الواحد بن علي العسكري الحلبي (ت351ه/ 972م) - مراتب النحويين، بيروت (ط1- 1972).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عبد البر، أبو عمر يوسف بن عبدا لله (ت463ه/ 1070م) - الاستيعاب، تحقيق محمد البيجاوي، بيروت- دار الجيل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الحكم المصري، عبد الرحمن بن عبد الله (ت257ه/ 870م) - فتوح مصر وأخبارها، تحقيق محمد الخجري، بيروت- دار الفكر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عبد ربه الاندلسي، أبو عمر أحمد بن محمد (ت382ه/ 993م) - العقد الفريد، تحقيق محمد سعيد، القاهرة، 1940.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الرحمن العراقي، أبو الفضل عبد الرحيم بن الحسين (ت806ه/ 1403م) - فتح المغيث بشرح القية الحديث، قم- مؤسسة النشر الإسلامي، (ط1- 1999).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العجلي، عبيد بن حاتم (ت261ه/ 874م) - معرفة الثقات، المدينة المنورة مكتبة الدار (ط1- 1985).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عدي، أبي أحمد عبد الله بن عدي الجرجاني (ت365ه/ 975م) - الكامل في ضعفاء الرجال، تحقيق، سهيل زكار، بيروت، دار الفكر (ط1- 1984).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العربي، أبو بكر محمد بن علي بن محمد محي الدين (ت638ه/ 1240م) محاضرة الابرار ومسامرة الاخيار في الأدبيات والنوادر والأخبار، مصر- مطبعة السعادة (ط1- 1968).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عساكر، القاسم بن علي بن الحسن (ت571ه/1175م) - تاريخ مدينة دمشق، تحقيق علي شيري، بيروت، دار الفكر (ط1- 1995).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عطية الأندلسي (ت546ه/ 1151م) - المحرر الوجيز في تفسير الكتاب العزيز، بيروت دار الكتاب العلمية (ط1- 1993).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أبي طالب (علیه السلام) (ت40ه/ 660م) - نهج البلاغة، جمعه محمد بن الحسن العلوي (الشريف الرضي ت406ه/ 1015م)، شرح محمد عبدة، بغداد، منشورات مكتبة التحرير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العماد الحنبلي، شهاب الدين أبو الفلاح عبد الحي بن أحمد (ت1089ه/ 1678م) - شذرات الذهب في أخبار من ذهب، القاهرة، المطبعة التجارية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العمراني، محمد بن علي بن محمد (ت580ه/ 1184م) - الأنباء في تاريخ الخلفاء، تحقيق قاسم السامرائي، ليدن،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العمراني (ت679ه/ 1280م) - شرح مئة كلمة لأمير المؤمنين، تحقيق جلال الدين الحسيني،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العيني، بدر الدين أبو محمد محمود بن أحمد (ت855ه/ 1451م) - عمدة القارئ في شرح البخاري، تحقيق عبد الله محمود محمد عمر، بیروت، دار أحياء التراث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الغزالي، أبو حامد محمد بن محمد (ت505ه/ 1111م) - أحياء علوم الدين، بيروت، دار المعرفة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الفخر الرازي، محمد الرازي بن فخر الدين ضياء الدين المعروف ب (خطيب الري)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(ت604ه/ 1207م) - تفسیر الفخر الرازي، المعروف ب (التفسیر الكبیر ومفاتح الغيب)، بیروت، دار الفكر (ط1- 2005).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الازدي (ت260ه/ 873م) - الإيضاح، طهران (ط1- د.ت) * أبن الفقيه الهمذاني، أحمد بن محمد (ت 365ه/ 975م) - مختصر كتاب البلدان، ليدن، 1884.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الفوطي، محمد بن أحمد (ت723ه/ 1323م) - الحوداث الجامعة والتجارب النافعة في أخبار المائة السابعة، بغداد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الفيروز آبادي، محمد بن يعقوب (ت817ه/ 1414م) -القاموس المحيط، بيروت، دار الفكر (ط1- 1983).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بن البراج، عبد العزيز بن البراج الطرابلسي (481ه/ 1088م) - جواهر الفقه، تحقيق ابراهيم بهادلي، قم- مؤسسة النشر (ط1- 1991) * القاضي النعمان، أبو حنيفة النعمان بن محمد بن منصور المغربي (ت363ه/ 973م) - شرح الأخبار، تحقيق محمد الحسيني، طهران، مؤسسة الشر الإسلامي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قانع، أبو الحسين عبد الباقي (ت351ه/ 926م) - معجم الصحابة، تحقيق صلاح المصراتي، المدينة، مكتبة الغرباء (ط1- 1988).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الدينوري، أبي محمد عبدالله بن مسلم (ت276ه/ 889م) - الإمامة والسياسة، تحقيق طه محمد الزيني، سوريا- مؤسسة الحلبي للنشر والتوزيع (د.ت) - عيون الأخبار، القاهرة، مطبعة دار الكتب المصرية، 1928.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القاهرة (ط1- 1978).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قدامة، عبد الرحمن (ت682ه/ 1283م) - الشرح الكبير بيروت- دار العلم (ط1- 1928).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القرطبي، أبي عبد الله أحمد الأنصاري (ت671ه/ 1272م) - تفسیر القرطبي، تحقيق أحمد عبد العليم، بیروت- دار إحياء التراث العربي (ط2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قطب الدين الراوندي (ت573ه/ 1177م) - الخرائج والجرائح، قم، المطبعة العلمية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القفطي، جمال أبي الحسن علي بن يوسف (ت646ه/ 1248م) - أنباه الرواة على انباه النجاة، تحقيق محمد أبو الفضل ابراهيم، القاهرة- دار الكتب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القلقشندي، أحمد بن علي (ت821ه/ 1418م) - صبح الاعشى في صناعة الانشا، تحقيق يوسف علي الطويل، بیروت، دار الفكر (ط1- 1983).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مآثر الانافة في معالم الخلافة، تحقيق عبد الستار أحمد الفراج، الكويت (ط2- 1985).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محمد بن الحسن (ت ق7ه) - العقد النضيد والدر الفريد، تحقيق علي اوسط، دار الحديث، ط1- 2003.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القندوزي، سليمان بن إبراهيم الحنفي (ت1294ه/ 1877م) - ينابيع المودة لذوي القربى، تحقيق علي جمال، قم، دار الأسوة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القنوجي، صديق بن حسن (ت430ه/ 1038م) - أبجد العلوم الوشي المرقوم في أحوال بيان العلوم،تحقيق عبد الجبار زكار، بیروت، دار الكتب العلمية،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الكتبي، محمد بن شاكر (ت764ه/ 1362م) - فوات الوفيات، تحقيق علي محمد يعوض الله، بیروت، دار الكتب العلمية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كثير، إسماعيل بن عمر الدمشقي أبو الفدا (ت774ه/ 1372م) - البداية والنهاية، مصر، مكتبة المعارف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بن كثير، بيروت- دار المعرفة (1992).</w:t>
      </w:r>
    </w:p>
    <w:p>
      <w:pPr>
        <w:pStyle w:val="BookText"/>
      </w:pPr>
      <w:r>
        <w:rPr>
          <w:rFonts w:ascii="Amiri" w:hAnsi="Amiri" w:eastAsia="Amiri" w:cs="Amiri"/>
          <w:lang w:bidi="ar-SA"/>
          <w:color w:val="111111"/>
          <w:sz w:val="28"/>
          <w:szCs w:val="28"/>
          <w:rtl/>
        </w:rPr>
        <w:t xml:space="preserve">-السيرة النبوية، تحقيق مصطفى عبد الواحد، بيروت، دار المعرفة،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الكحلاني، محمد بن إسماعيل - سبل الإسلام، تحقيق محمد عبد العزيز الخولي، مصر مكتبة مصطفى البابي الحلبي (ط4- 1996)</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 كرامة، المحسن بن محمد بن كرامة الجشمي المعتزلي (ت494ه/ 1100م) - تنبيه الغافلین عن فضائل الطالبین، تحقيق تحسین شبيب، قم، مكتبة الغدير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الكلبي، أبو المنذر هشام بن محمد بن السائب بن بشر (ت204ه/ 819م) - جمهرة النسب، بيروت، عالم الكتب (ط1- 1986).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أبي جعفر، محمد بن يعقوب بن إسحاق الرازي (ت329ه/ 940م) - الكافي، تحقيق علي أكبر الغفاري، طهران، دار الكتب الإسلامية (ط5- 1983).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ماجة، محمد بن يزيد (ت273ه/887م) - سنن بن ماجة، بيروت، دار الفكر (ط2- 1982).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المازنداري، مولي محمد صالح (ت1081ه/ 1670م) - معالم العلماء قم مؤسسة النشر الإسلامي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أصول الكافي، بيروت، دار أحياء التراث العربي (ط1-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ماكولا، الحسين بن علي بن جعفر (ت447ه/ 1055م) - اكمال الكمال، بيروت، دار الكتب العلمية (ط1- 1990).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مالك أبو عبد الله (ت179ه/ 795م) - المدونة الكبرى ، بيروت- دار إحياء التراث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المتقي الهندي، علاء الدين (ت975ه/ 1517م) - كنز العمال في سنن الاقوال والأفعال، تحقيق بكري حياتي، بیروت، مؤسسة الرسالة (ط1- 1989).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المجلسي، محمد باقر (ت1111ه/ 1700م) - بحار الانوار، تحقيق محمد باقر البهبوذي ويحيى العايدي، بیروت، دار إحياء التراث العربي (ط3- 1983).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الكركي، علي بن الحسين (ت940ه/ 1533م) - جامع المقاصد، بيروت- دار احياء التراث العربي (ط1- 1988).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الاردبيلي، الشيخ أحمد (ت933ه/ 1585م) - زبدة البيان، تحقيق محمد الباقر البهبوذي، طهران- المكتبة المرتضوية (د.ت).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الحلي، نجم الدين أبي القاسم جعفر بن الحسن (ت676ه/ 1277م) - المعتبر، قم- مؤسسة سيد الشهداء (1974) * أبو مخنف، لوط بن يحيى بن سعيد (ت157ه/ 733م) - مقتل الحسين (علیه السلام)، تحقيق حسين الغفاري، قم- المطبعة العلمية (د.ت) - الجمل وصفین والنهروان، تحقيق حسن حميد السنيد، بیروت- دار الإسلام (ط1- 2002).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المدني، ضامن بن شدقم (ت1082ه/ 1671م) - الجمل، تحقيق تحسين شبيب، قم،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المدني، علي خان (ت 1120ه/ 1709م) - الدرجات الرفيعة في طبقات الشيعة، تحقيق محمد صادق بحر العلوم، إيران، منشورات مكتبة بصیرتي،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المرتضى، علي بن الحسين بن موسى بن محمد (ت 436ه/ 1044م) - الامالي، تحقيق محمد بدر الدين الحلبي، حيدر أباد الدكن، 1907.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تنزيه الانبياء، بيروت، دار الأضواء (ط1- 1989).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المختارة، تحقيق نور الدين جعفر الاصفهاني، بیروت، دار المفيد (ط1- 1993).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الشافي في الإمامة- مؤسسة اسماعيليان (ط2- 1990).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الناصريات، تحقيق مركز البحوث والدراسات- طهران(1997).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الازهار، صنعاء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المرتضى، تحقيق أحمد الحسيني، قم- مطبعة سيد الشهداء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المرزباني الخرساني (ت384ه/ 994م) - مختصر اخبار الشيعة، تحقيق محمد هادي الامبن، بيروت- الكتبي للطباعة (ط2- 1993).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المزي، جمال الدين أبو الحجاج يوسف بن عبد الرحمن (ت742ه/ 1341م) - تهذيب الكمال، تحقيق بشار عواد معروف، بیروت، مؤسسة الرسالة (ط1- 1980).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المسعودي، أبي الحسن علي بن الحسين (ت346ه/ 957م)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مروج الذهب ومعادن الجوهر، تحقيق يوسف سعد، بیروت، دار ألأندلس (ط6- 1984).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الوصية، النجف الاشرف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أبو الحسين مسلم بن الحجاج النيسابوري (ت261ه/ 874م) - صحيح مسلم، بيروت، دار الفكر (د.ت).</w:t>
      </w:r>
    </w:p>
    <w:p>
      <w:pPr>
        <w:pStyle w:val="BookText"/>
      </w:pPr>
      <w:r>
        <w:rPr>
          <w:rFonts w:ascii="Amiri" w:hAnsi="Amiri" w:eastAsia="Amiri" w:cs="Amiri"/>
          <w:lang w:bidi="ar-SA"/>
          <w:color w:val="111111"/>
          <w:sz w:val="28"/>
          <w:szCs w:val="28"/>
          <w:rtl/>
        </w:rPr>
        <w:t xml:space="preserve">*المفيد، محمد النعمان بن المعلم أبي عبدالله العكبري البغدادي (ت413ه/ 1022م) - الاختصاص تحقيق علي الغفاري، بيروت- دار المفيد(ط2- 1993).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بيروت، مؤسسة الاعلمي (ط3- 1979).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إيران، قم مكتبة الدواري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الكافئة، تحقيق علي أكبر زماني، بيروت، دار المفيد (ط2- 1993).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العيون والمحاسن، النجف الاشرف (ط1-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المقدسي، المطهر بن طاهر (ت507ه/ 1113م) - البدء و التاريخ، مصر بورسعيد، مكتبة الثقافة الدينية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المقدسي، موفق الدين عبد الله بن قدامة (ت620ه/ 1223م) - الاستبصار في نسب الصحابة من الانصار، تحقيق عي نويهض، بیروت- دار الفكر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المقريزي، تقي الدين أحمد بن علي (ت845ه/ 1441م) - الخطط المقريزية (المواعظ والاعتبار في ذكر الخطط والاثار)، القاهرة- المطبعة التجارية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أمتاع الأسماع، تحقيق محمد عبد الحميد النميس، بیروت، دار الكتب العلمية، منشورات محمد علي بيضون (ط1- 1999).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المناوي، محمد عبد الرؤوف بن علي (1031ه/ 1717م) - كنوز الحقائق في حديث خير الخلائق، القاهرة المطبعة الأميرية (1892).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منظور، محمد بن مكرم الأفريقي المصري (ت711ه/ 1311م) - لسان العرب،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المنقري، نصر بن مزاحم الكوفي العطار (ت212ه/ 828م)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تحقيق عبد السلام محمد هارون، مصر (ط3- 1963).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الموفق الخوارزمي، الموفق بن أحمد المكي (ت568ه/ 1172م) - المناقب، قم، مؤسسة النشر الإسلامي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أبو العباس أحمد بن علي (ت450ه/ 1058م) - رجال النجاشي، تحقيق موسى التبريزي، قم- مؤسسة النشر (ط5- 1996).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اسماء المصنفين من الشيعة،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نجيم المصري، زين الدين بن ابراهيم بن محمد (ت970ه/ 1562م) - البحر الرائق، تحقيق زكريا عميريات، بيروت- دار الكتب العلمية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أبن النديم، أبو الفرج محمد بن أبي يعقوب إسحاق (ت380ه/ 990م) - الفهرست، تحقيق رضا تجدد،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النسائي، أحمد بن زهير ابن أبي خيثمة البغدادي (ت279ه/ 892م) - فضائل الصحابة، بيروت- دار الكتب العلمية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ألأصفهاني، أحمد بن عبد الله (ت430ه/ 1038م) - حلية الأولياء وطبقات الاصفياء، بيروت- دار الكتاب العربي (ط4- 1985).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أخبار أصفهان، ليدن- بريل (1934).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الحلي، جعفر بن محمد (ت645ه/ 1247م) - ذوب النظار، تحقيق فارس حسون، قم- مؤسسة النشر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النووي، محي الدين يحيى بن شرف (ت676ه - 1277م) - رياض الصالحين، بيروت- دار الكتب (ط1- 1991).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المجموع، تحقيق محمود مطرقي، بيروت- دار الفكر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النيسابوري: محمد الفتال (508 ه/ 1114م) - روضة الواعظین، تحقيق محمد مهدي وحسن الخرسان، قم- منشورات الشريف الرضي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أبن أبي هاشم، عبد الواحد بن عمر بن محمد (ت349ه/ 960م) - أخبار النحويین، تحقيق مجدي فتحي السيد، طنطا، دار الصحابة للراث (ط1- 1990).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2" w:name="pg8465_66740"/>
    <w:bookmarkEnd w:id="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الهمداني، الحسن بن أحمد (ت334ه/ 945م) - الاكليل، بيروت- دار صادر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أبو محمد عبد الملك بن هشام بن ايوب (ت218ه/ 833م) - السيرة النبوية، تحقيق محمد محي الدين عبد الحميد، القاهرة (ط1- 1963).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الهيثمي، علي بن أبي بكر بن سلمان (ت807ه/ 1404م) - مجمع الزوائد ومنبع الفوائد، بيروت، دار الكتب العلمية (ط1- 1988).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الواقدي، أبو عبدالله محمد بن عمر (ت207ه/ 822م) - فتوح الشام، بيروت- دار الجيل (ط1- 1982م).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اليافعي، أبو محمد عبدا لله بن أسعد بن علي (ت768ه/ 1366م) - مرآة الجنان وعبرة اليقظان في معرفة ما يعتبر من حوادث الزمان، بیروت (ط2- 1970).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ياقوت، شهاب الدين أبي عبدا لله البغدادي (ت626ه/ 1229م) - معجم الادباء، بيروت- دار الفكر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بيروت، دار صادر (ط2- 1958).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اليعقوبي، أحمد بن إسحاق بن جعفر بن مصعب بن واضح (ت292ه/ 904م) - تاريخ اليعقوبي، تحقيق خليل المنصور، بيروت، دار الكتب العلمية (ط2- 2002).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اليمني الخزرجي، صفي الدين أحمد بن عبدا لله (ت923ه/ 1517م) - خلاصة تهذيب الكمال، حلب، دار البشائر (ط1- 1970).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 يوسف الحلي، علي (ت705ه/ 1305م) - العدد القوية، تحقيق مهدي الرجائي، قم (ط1- 1988).</w:t>
      </w:r>
    </w:p>
    <w:p>
      <w:pPr>
        <w:pStyle w:val="Heading3"/>
      </w:pPr>
      <w:bookmarkStart w:id="199" w:name="_Toc115"/>
      <w:r>
        <w:t>ثانياً: المراجع الحديثة:</w:t>
      </w:r>
      <w:bookmarkEnd w:id="1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الأنصاري، محمد حياة - معجم الرجال والحديث (لا توجد معلومات في أصل الكتاب) * الاشتياني، ميرزا أحمد - لوامع الحقائق في اصول العقائد، بيروت- دار التعارف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الاحمدي، الميانجي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مواقف الشيعة، إيران، مؤسسة النشر الإسلامي،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الاعظمي، علي ظريف - مختصر تاريخ البصرة، بغداد، مطبعة الفرات، 1927.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الأنصاري محمد علي - الموسوعة الفقهية الميسرة، قم- مجمع الفكر الإسلامي (ط1- 1991).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الانصاري، محمد حياة - معجم الرجال و الحديث، بيروت- منشورات النبلاء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الأنصاري، محمد -كتاب الصلاة، قم (ط1- 1995).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إعجاز حسيني - كشف الحجب والاستار، قم- مطابع بهمن (ط1- 1989).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الامين، حسن - مستدركات أعيان الشيعة، بيروت، دار التعارف للنشر، ط2- 1997.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الامين، محسن حسن - أعيان الشيعة، بيروت، دار التعارف،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مستدركات اعيان الشيعة، قم- مؤسسة النشر الإسلامي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الاميني، عبد الحسين أحمد النجفي - الغدير في الكتاب والسنة والادب، بيروت- دار الكتاب العربي (ط4/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أيوب، سعيد - معالم الفتن، قم، مجمع أحياء الثقافة الإسلامية، ط2- 1996.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بحر العلوم، محمد - الفوائد الرجالية، قم (ط1- 2001).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البراقي، حسين السيد أحمد - تاريخ الكوفة، النجف الاشرف، المطبعة الحيدرية، ط2- 1968.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البروجردي، علي اصغر بن محمد - طرف المقال في معرفة طبقات الرجال، تحقيق مهدي الرجائي، مطبعة بهمن قم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البروجردي، أقا حسين - جامع أحاديث الشيعة،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البكري ، عبد الرحمن - حياة عمر بن الخطاب، بيروت- دار الإرشاد للطباعة (ط7- 2005).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التبريزي ، ثقة الإسلام عبد الله - مرآة الكتب، بيروت- دار الفكر (1970).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التستري، محمد تقي - قاموس الرجال، إيران، مؤسسة النشر الإسلامي، ط1- 2002.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السبحاني - أضواء على عقائد الشيعة الأمامية، قم- مؤسسة الإمام الصادق، ط1- 2001.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رسائل و مقالات،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مفاهيم القرآن، بيروت- دار الحديث (ط1- 2002).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النقدي - الأنوار العلوية، قم- مؤسسة أهل البيت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الجلالي، محمد رضا - تدوين السنة الشريف، قم (ط2- 1998).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جرحي زيدان - تاريخ آداب اللغة العربية، القاهرة- مطبعة المعارف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محمد مهدي - شجرة طوبي، النجف الاشرف، المكتبة الحيدرية، ط1- 1985.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حامد، إبراهيم محمد - نور التحقيق في صحة أعمال الطريق، مصر، دار التأليف،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حامد النقوي - عبقات الانوار، قم- مؤسسة البعثة (ط1- 1984).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عبقات الانوار، قم- مطابع سيد الشهداء (ط1- 1985).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إبراهيم حسن - تاريخ الإسلام السياسي والديني والثقافي والاجتماعي، مكتبة النهضة المصرية، ط7- 1964.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الحسيني - نور الافهام في علم الكلام، قم (ط1- 2005).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الشاكري - علي في الكتاب والادب والسنه، تحقيق فرات الاسدي (ط1- 1998).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محمد خالد - رجال حول الرسول، بيروت- دار الكتاب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الخليلي، جواد جعفر - محاكمات الخلفاء واتباعهم، بيروت- دار الارشاد (ط1- 2001).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الخوئي، السيد أبو القاسم علي أكبر هاشم الموسوي - معجم رجال الحديث، بيروت، ط5- 1992.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ي تفسير القرآن ، النجف الاشرف - 1980.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الاجتهاد والتقليد، قم- دار أنصاريان (ط1- 1990).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الخميني، مصطفى روح الله - أنوار الهداية، قم- المكتب الإعلامي الإسلامي (ط1- 1993).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راضي ال ياسين، محمد - صلح الحسن، بيروت- منشورات ناصر خسرو (ط3- 1978).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الريشهري، محمد - علي بن أبي طالب في الكتاب والسنة والتاريخ، إيران، دار الحديث، ط2- 2005.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ميزان الحكمة، قم، ط 1،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خير الدين - الأعلام، بيروت، دار العلم للملايين، ط5- 1980.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السبزواري، محمد - معارج اليقین قي أصول الدين، تحقيق علاء أل جعفر، قم، مؤسسة آل البيت،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ايوب - معالم الفتن ، قم، دار احياء الثقافة الإسلامية (ط1- 1993).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 أمير علي - مختصر تاريخ العرب، بيروت- دار التراث العربي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الشاكري، حسين - الأعلام من الصحابة و التابعين، قم (ط1- 1999).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عبد الحسين شرف الدين - المراجعات، تحقيق حسين الراضي، بيروت (ط2- 1983).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و الاجتهاد، قم- مطبعة سيد الشهداء (ط 1- 1984).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الشاهرودي، علي - مستدرك سفينة البحار، تحقيق حسن النمازي، قم- مؤسسة النشر الإسلامي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شمس الدين، محمد مهدي - انصار الحسين، الدار الإسلامية (ط2- 1982).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الشيرازي، ناصر مكارم - الامثل في تفسير كتاب الله المنزل،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صالح الورداني - عقائد السنة وعقائد الشيعة (التقارب و التباعد)، بیروت- مؤسسة الغدير (ط1- 1999).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السيف والسياسة- القاهرة، دار الحسام (ط1- 1996).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الصالح، صبحي - مباحث في علوم القرآن، بغداد- 1985.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الصدر، حسين - الشيعة وفنون الإسلام، بيروت- مؤسسة صوت القلم (ط2- 2004).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الصديق المغربي - فتح الملك العلي، طهران- مكتبة الإمام علي (ط3- 1982).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صفوت، أحمد زكي - جمهرة خطب العرب، بيروت، المكتبة العلمية،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طالب الخرسان - نشأة التشيع، منشورات الشريف الرضي (ط1- 1991).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الطباطبائي، محمد حسين - تفسير الميزان، قم، الحوزة العلمية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الطباطبائي، حسن الميرجهاني - مصباح البلاغة، (د.ط- 1968).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الطباطبائي، عبد العزيز - الإمام الحسین في طبقات بن سعد، بيروت مؤسسة الدراسات التاريخية (ط2- 1996).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الطبسي، محمد جعفر - رجال الشيعة في اسانيد السنة، قم مؤسسة المعارف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الطهراني، أقا بزرك - الذريعة إلى تصانيف الشيعة، بيروت- دار الاضواء (ط3- 1983).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حسين - الفتنة الكبرى (عثمان)، مصر- دار المعارف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العاملي، جعفر مرتضى - سلمان الفارسي، قم- مؤسسة النشر الإسلامي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الرضا الزبيدي - الرسائل السياسية بین الإمام علي و معاوية، دراسة وتحليل، قم- دار الكتاب الإسلامي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الحسن - المناظرات في الإمامة، طهران، انوار الهدى للنشر (ط1- 1993).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مرتضى العسكري - معالم المدرستين، بيروت. مؤسسة النعمان للطباعة (1990).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الهاشمي - الصحابة في حجمهم الحقيقي، قم (ط1- 2000).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الخليلي - أبو بكر بن أبي قحافة، قم- طهران للطباعة (د.ت) * علي يونس العاملي - الصراط المستقيم-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 كحالة - معجم قبائل العرب، بيروت- دار العلم (ط1- 1968).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فاخر الموسوي - التجلي الاعظم،قم (ط 1- 2001).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فارس حسون كريم - الروض النظير في حديث الغدير، (قم- 1999).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فلها وزن، يوليوس - الخوارج و الشيعة، ترجمة عبد الرحمن بدوي، الكويت (ط1- 1976).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 الفرق الإسلامية في الشعر الاموي، بيروت (ط1- 1998).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عباس - الكنى والألقاب، طهران، مكتبة الصدر،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كاشف الغطاء، محمد حسين - أصل الشيعة و اصولها، بيروت- دار الجيل (1982).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عمر - معجم المؤلفين، بيروت، دار أحياء التراث العربي،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الكحلاني، محمد بن إسماعيل - سبل الإسلام، تحقيق محمد الخولي، مصر مكتبة مصطفى البابي الحلبي (ط4- 1996) * الماحوزي، علي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الاربعين، تحقيق مهدي رجائي (ط1- 1997) * محمد باقر الصدر - نشأة التشيع والشيعة، تحقيق عبد الجبار شرامة، قم- مركز الدراسات (ط2- 1997) * محمد، بيومي مهران - الإمامة وأهل البيت، قم- مركز الغدير (ط2- 1995).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جعفر شمس الدين - دراسات في العقيدة الإسلامية، قم،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إمامة أهل البيت، قم- مركز الغدير (ط2- 1995) * محمد رضا المظفر - السقيفة، تحقيق محمود المظفر، قم، بهمن، (ط2- 1984) * محمد كرد علي - خطط الشام، بيروت- دار المعرفة (ط1- د.ت) * محمد الجواهري -المفيد من معجم رجال الحديث، قم- المطبعة العلمية (ط1- 2004م) * مصطفى غالب - الإمامة وقائم القيامة، بيروت- دار الهلال (1981) * محمد أبو زهو الحديث و المحدثون، بيروت (ط1- 1993) * المحقق النراقي - عوائد الايام، قم- مركز الابحاث والدراسات الإسلامية (ط1- 1975).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المحمودي، محمد باقر - نهج السعادة، النجف الاشرف- النعمان (ط1- 1968).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المدرسي، محمد رضا - التشيع في راي التسنن (قم- 1964).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المرعشي، نور الله الحسيني التستري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إحقاق الحق، قم، منشورات مكتبة المرعشي، ط1- 1997.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المرزباني الخراساني - مختصر أخبار شعراء الشيعة، تحقيق محمد هادي الاميني، بيروت، (ط2- 1993).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المرندي، أبو الحسن علي النجفي - مجمع النورين وملتقى البحرين، بيروت- طبعه حجريه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معروف، هاشم الحسيني - دراسات في الحديث والمحدثين، بيروت، دار التعارف، (ط2- 1978).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مغنية، محمد جواد - الشيعة والحاكمون، بيروت (ط1- 1981).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الشيعة في الميزان، بيروت- دار التعارف (ط4- 1979).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نظرات في التصوف والكرامات، بيروت، المكتبة الأهلية،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المنتظري، عبد الحسين - دراسات في ولاية الفقيه وفقه الدولة الإسلامية، قم (ط1- 1995).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مهدي حجازي - درر الاخبار، ترجمة خسرو شاهي ، بيروت- 1997.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الميرجهاني، محمد - مصباح البلاغة (مستدرك نهج البلاغة)، قم،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مير محمد رزندي - بحوث في تاريخ القرآن وعلومه (قم- 2000).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الميرزا القمي أبو القاسم - غنائم الايام، تحقيق عباس تبريزيان، قم- المكتب الإسلامي (1997).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الميلاني، علي - نفحات الأزهار في فضائل الأئمة الأطهار، قم، (ط1- 1998).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ناجي، عبد الجبار و عبد الحسين المبارك - من مشاهير أعلام البصرة (دراسة في عطاء البصرة الفكري) جامعة البصرة، مركز دراسات الخليج العربي (1983).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3" w:name="pg8465_66749"/>
    <w:bookmarkEnd w:id="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النجفي، محمد حسن - جواهر الكلام في شرائع الإسلام، طهران،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نخبة من الباحثين في مركز الرسالة للدراسات الإسلامية - الصحابة في القرآن والسنة و التاريخ، قم، (ط1- 1999).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نخبة من الباحثين - المعجم المفهرس للقرآن الكريم، قم مؤسسة أنصاريان للطباعة وللنشر (2000).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نخبة من الباحثين - حياة أمير المؤمنين علي (علیه السلام)، قم- مؤسسة النشر الإسلامي (ط1- 1999).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النوري، حسين بن محمد تقي - مستدرك الوسائل، بيروت، مؤسسة أل البيت، ط2- 1988.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الوائلي، أحمد - هوية التشيع، بيروت- مؤسسة أهل البيت (ط2- 1981).</w:t>
      </w:r>
    </w:p>
    <w:p>
      <w:pPr>
        <w:pStyle w:val="Heading3"/>
      </w:pPr>
      <w:bookmarkStart w:id="200" w:name="_Toc116"/>
      <w:r>
        <w:t>ثالثاً: الرسائل الجامعية:</w:t>
      </w:r>
      <w:bookmarkEnd w:id="2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الكنزاوي، مهند عبد الرضا حمدان - التعليم في البصرة في العصر الإسلامي (14- 656ه/ 637- 1258م)، رسالة ماجستير مقدمة إلى جامعة البصرة، كلية التربية، بأشراف الأستاذ الدكتور جاسم ياسین الدرويش، 2003.</w:t>
      </w:r>
    </w:p>
    <w:p>
      <w:pPr>
        <w:pStyle w:val="Heading3"/>
      </w:pPr>
      <w:bookmarkStart w:id="201" w:name="_Toc117"/>
      <w:r>
        <w:t>رابعاً: البحوث المنشورة:</w:t>
      </w:r>
      <w:bookmarkEnd w:id="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حامد، عبد الستار - دور البصرة في تطور التفسير في القرنين الثاني والثالث الهجري، موسوعة البصرة الحضارية، جامعة البصرة، 1988.</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4" w:name="pg8465_66750"/>
    <w:bookmarkEnd w:id="84"/>
    <w:p>
      <w:pPr>
        <w:pStyle w:val="Heading2"/>
      </w:pPr>
      <w:bookmarkStart w:id="202" w:name="_Toc118"/>
      <w:r>
        <w:t>المحتويات</w:t>
      </w:r>
      <w:bookmarkEnd w:id="202"/>
    </w:p>
    <w:p>
      <w:pPr>
        <w:pStyle w:val="BookText"/>
      </w:pPr>
      <w:r>
        <w:rPr>
          <w:rFonts w:ascii="Amiri" w:hAnsi="Amiri" w:eastAsia="Amiri" w:cs="Amiri"/>
          <w:lang w:bidi="ar-SA"/>
          <w:color w:val="111111"/>
          <w:sz w:val="28"/>
          <w:szCs w:val="28"/>
          <w:rtl/>
        </w:rPr>
        <w:t xml:space="preserve">مقدمة المؤسسة... 9</w:t>
      </w:r>
    </w:p>
    <w:p>
      <w:pPr>
        <w:pStyle w:val="BookText"/>
      </w:pPr>
      <w:r>
        <w:rPr>
          <w:rFonts w:ascii="Amiri" w:hAnsi="Amiri" w:eastAsia="Amiri" w:cs="Amiri"/>
          <w:lang w:bidi="ar-SA"/>
          <w:color w:val="111111"/>
          <w:sz w:val="28"/>
          <w:szCs w:val="28"/>
          <w:rtl/>
        </w:rPr>
        <w:t xml:space="preserve">المقدمة... 11</w:t>
      </w:r>
    </w:p>
    <w:p>
      <w:pPr>
        <w:pStyle w:val="BookText"/>
      </w:pPr>
      <w:r>
        <w:rPr>
          <w:rFonts w:ascii="IRNazanin" w:hAnsi="IRNazanin" w:eastAsia="IRNazanin" w:cs="IRNazanin"/>
          <w:lang w:bidi="fa-IR"/>
          <w:color w:val="111111"/>
          <w:sz w:val="28"/>
          <w:szCs w:val="28"/>
          <w:rtl/>
        </w:rPr>
        <w:t xml:space="preserve">الفصل الأول نشوء ظاهرة مصاحبة الإمام علي (علیه السلام) والتعريف بصحابته الصحبة:... 17</w:t>
      </w:r>
    </w:p>
    <w:p>
      <w:pPr>
        <w:pStyle w:val="BookText"/>
      </w:pPr>
      <w:r>
        <w:rPr>
          <w:rFonts w:ascii="Amiri" w:hAnsi="Amiri" w:eastAsia="Amiri" w:cs="Amiri"/>
          <w:lang w:bidi="ar-SA"/>
          <w:color w:val="111111"/>
          <w:sz w:val="28"/>
          <w:szCs w:val="28"/>
          <w:rtl/>
        </w:rPr>
        <w:t xml:space="preserve">الصحابي اصطلاحا:... 18</w:t>
      </w:r>
    </w:p>
    <w:p>
      <w:pPr>
        <w:pStyle w:val="BookText"/>
      </w:pPr>
      <w:r>
        <w:rPr>
          <w:rFonts w:ascii="Amiri" w:hAnsi="Amiri" w:eastAsia="Amiri" w:cs="Amiri"/>
          <w:lang w:bidi="ar-SA"/>
          <w:color w:val="111111"/>
          <w:sz w:val="28"/>
          <w:szCs w:val="28"/>
          <w:rtl/>
        </w:rPr>
        <w:t xml:space="preserve">الصحابة في القرآن الكريم:... 19</w:t>
      </w:r>
    </w:p>
    <w:p>
      <w:pPr>
        <w:pStyle w:val="BookText"/>
      </w:pPr>
      <w:r>
        <w:rPr>
          <w:rFonts w:ascii="Amiri" w:hAnsi="Amiri" w:eastAsia="Amiri" w:cs="Amiri"/>
          <w:lang w:bidi="ar-SA"/>
          <w:color w:val="111111"/>
          <w:sz w:val="28"/>
          <w:szCs w:val="28"/>
          <w:rtl/>
        </w:rPr>
        <w:t xml:space="preserve">الصحابة في الحديث النبوي الشريف:... 22</w:t>
      </w:r>
    </w:p>
    <w:p>
      <w:pPr>
        <w:pStyle w:val="BookText"/>
      </w:pPr>
      <w:r>
        <w:rPr>
          <w:rFonts w:ascii="IRNazanin" w:hAnsi="IRNazanin" w:eastAsia="IRNazanin" w:cs="IRNazanin"/>
          <w:lang w:bidi="fa-IR"/>
          <w:color w:val="111111"/>
          <w:sz w:val="28"/>
          <w:szCs w:val="28"/>
          <w:rtl/>
        </w:rPr>
        <w:t xml:space="preserve">نشوء ظاهرة مصاحبة الإمام علي (علیه السلام) والتشيع له:... 22</w:t>
      </w:r>
    </w:p>
    <w:p>
      <w:pPr>
        <w:pStyle w:val="BookText"/>
      </w:pPr>
      <w:r>
        <w:rPr>
          <w:rFonts w:ascii="IRNazanin" w:hAnsi="IRNazanin" w:eastAsia="IRNazanin" w:cs="IRNazanin"/>
          <w:lang w:bidi="fa-IR"/>
          <w:color w:val="111111"/>
          <w:sz w:val="28"/>
          <w:szCs w:val="28"/>
          <w:rtl/>
        </w:rPr>
        <w:t xml:space="preserve">أصحاب الإمام علي (علیه السلام)... 28</w:t>
      </w:r>
    </w:p>
    <w:p>
      <w:pPr>
        <w:pStyle w:val="BookText"/>
      </w:pPr>
      <w:r>
        <w:rPr>
          <w:rFonts w:ascii="Amiri" w:hAnsi="Amiri" w:eastAsia="Amiri" w:cs="Amiri"/>
          <w:lang w:bidi="ar-SA"/>
          <w:color w:val="111111"/>
          <w:sz w:val="28"/>
          <w:szCs w:val="28"/>
          <w:rtl/>
        </w:rPr>
        <w:t xml:space="preserve">أبو الأسود الدؤلي:... 28</w:t>
      </w:r>
    </w:p>
    <w:p>
      <w:pPr>
        <w:pStyle w:val="BookText"/>
      </w:pPr>
      <w:r>
        <w:rPr>
          <w:rFonts w:ascii="Amiri" w:hAnsi="Amiri" w:eastAsia="Amiri" w:cs="Amiri"/>
          <w:lang w:bidi="ar-SA"/>
          <w:color w:val="111111"/>
          <w:sz w:val="28"/>
          <w:szCs w:val="28"/>
          <w:rtl/>
        </w:rPr>
        <w:t xml:space="preserve">أبو أيوب الأنصاري:... 30</w:t>
      </w:r>
    </w:p>
    <w:p>
      <w:pPr>
        <w:pStyle w:val="BookText"/>
      </w:pPr>
      <w:r>
        <w:rPr>
          <w:rFonts w:ascii="Amiri" w:hAnsi="Amiri" w:eastAsia="Amiri" w:cs="Amiri"/>
          <w:lang w:bidi="ar-SA"/>
          <w:color w:val="111111"/>
          <w:sz w:val="28"/>
          <w:szCs w:val="28"/>
          <w:rtl/>
        </w:rPr>
        <w:t xml:space="preserve">أبو ذر الغفاري:... 31</w:t>
      </w:r>
    </w:p>
    <w:p>
      <w:pPr>
        <w:pStyle w:val="BookText"/>
      </w:pPr>
      <w:r>
        <w:rPr>
          <w:rFonts w:ascii="Amiri" w:hAnsi="Amiri" w:eastAsia="Amiri" w:cs="Amiri"/>
          <w:lang w:bidi="ar-SA"/>
          <w:color w:val="111111"/>
          <w:sz w:val="28"/>
          <w:szCs w:val="28"/>
          <w:rtl/>
        </w:rPr>
        <w:t xml:space="preserve">أبو رافع القطبي:... 32</w:t>
      </w:r>
    </w:p>
    <w:p>
      <w:pPr>
        <w:pStyle w:val="BookText"/>
      </w:pPr>
      <w:r>
        <w:rPr>
          <w:rFonts w:ascii="Amiri" w:hAnsi="Amiri" w:eastAsia="Amiri" w:cs="Amiri"/>
          <w:lang w:bidi="ar-SA"/>
          <w:color w:val="111111"/>
          <w:sz w:val="28"/>
          <w:szCs w:val="28"/>
          <w:rtl/>
        </w:rPr>
        <w:t xml:space="preserve">أبو سعيد الخدري:.... 33</w:t>
      </w:r>
    </w:p>
    <w:p>
      <w:pPr>
        <w:pStyle w:val="BookText"/>
      </w:pPr>
      <w:r>
        <w:rPr>
          <w:rFonts w:ascii="Amiri" w:hAnsi="Amiri" w:eastAsia="Amiri" w:cs="Amiri"/>
          <w:lang w:bidi="ar-SA"/>
          <w:color w:val="111111"/>
          <w:sz w:val="28"/>
          <w:szCs w:val="28"/>
          <w:rtl/>
        </w:rPr>
        <w:t xml:space="preserve">أبو قتادة الأنصاري:... 33</w:t>
      </w:r>
    </w:p>
    <w:p>
      <w:pPr>
        <w:pStyle w:val="BookText"/>
      </w:pPr>
      <w:r>
        <w:rPr>
          <w:rFonts w:ascii="Amiri" w:hAnsi="Amiri" w:eastAsia="Amiri" w:cs="Amiri"/>
          <w:lang w:bidi="ar-SA"/>
          <w:color w:val="111111"/>
          <w:sz w:val="28"/>
          <w:szCs w:val="28"/>
          <w:rtl/>
        </w:rPr>
        <w:t xml:space="preserve">أبو مسعود البدري:... 34</w:t>
      </w:r>
    </w:p>
    <w:p>
      <w:pPr>
        <w:pStyle w:val="BookText"/>
      </w:pPr>
      <w:r>
        <w:rPr>
          <w:rFonts w:ascii="Amiri" w:hAnsi="Amiri" w:eastAsia="Amiri" w:cs="Amiri"/>
          <w:lang w:bidi="ar-SA"/>
          <w:color w:val="111111"/>
          <w:sz w:val="28"/>
          <w:szCs w:val="28"/>
          <w:rtl/>
        </w:rPr>
        <w:t xml:space="preserve">أبو الهيثم:...35</w:t>
      </w:r>
    </w:p>
    <w:p>
      <w:pPr>
        <w:pStyle w:val="BookText"/>
      </w:pPr>
      <w:r>
        <w:rPr>
          <w:rFonts w:ascii="Amiri" w:hAnsi="Amiri" w:eastAsia="Amiri" w:cs="Amiri"/>
          <w:lang w:bidi="ar-SA"/>
          <w:color w:val="111111"/>
          <w:sz w:val="28"/>
          <w:szCs w:val="28"/>
          <w:rtl/>
        </w:rPr>
        <w:t xml:space="preserve">الأحنف بن قيس:... 35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اصبغ بن نباته:... 36</w:t>
      </w:r>
    </w:p>
    <w:p>
      <w:pPr>
        <w:pStyle w:val="BookText"/>
      </w:pPr>
      <w:r>
        <w:rPr>
          <w:rFonts w:ascii="Amiri" w:hAnsi="Amiri" w:eastAsia="Amiri" w:cs="Amiri"/>
          <w:lang w:bidi="ar-SA"/>
          <w:color w:val="111111"/>
          <w:sz w:val="28"/>
          <w:szCs w:val="28"/>
          <w:rtl/>
        </w:rPr>
        <w:t xml:space="preserve">أويس القرني:... 37</w:t>
      </w:r>
    </w:p>
    <w:p>
      <w:pPr>
        <w:pStyle w:val="BookText"/>
      </w:pPr>
      <w:r>
        <w:rPr>
          <w:rFonts w:ascii="Amiri" w:hAnsi="Amiri" w:eastAsia="Amiri" w:cs="Amiri"/>
          <w:lang w:bidi="ar-SA"/>
          <w:color w:val="111111"/>
          <w:sz w:val="28"/>
          <w:szCs w:val="28"/>
          <w:rtl/>
        </w:rPr>
        <w:t xml:space="preserve">بريدة بن الحصيب: ... 37</w:t>
      </w:r>
    </w:p>
    <w:p>
      <w:pPr>
        <w:pStyle w:val="BookText"/>
      </w:pPr>
      <w:r>
        <w:rPr>
          <w:rFonts w:ascii="Amiri" w:hAnsi="Amiri" w:eastAsia="Amiri" w:cs="Amiri"/>
          <w:lang w:bidi="ar-SA"/>
          <w:color w:val="111111"/>
          <w:sz w:val="28"/>
          <w:szCs w:val="28"/>
          <w:rtl/>
        </w:rPr>
        <w:t xml:space="preserve">ثابت بن قيس:... 38</w:t>
      </w:r>
    </w:p>
    <w:p>
      <w:pPr>
        <w:pStyle w:val="BookText"/>
      </w:pPr>
      <w:r>
        <w:rPr>
          <w:rFonts w:ascii="Amiri" w:hAnsi="Amiri" w:eastAsia="Amiri" w:cs="Amiri"/>
          <w:lang w:bidi="ar-SA"/>
          <w:color w:val="111111"/>
          <w:sz w:val="28"/>
          <w:szCs w:val="28"/>
          <w:rtl/>
        </w:rPr>
        <w:t xml:space="preserve">جابر بن عبد الله الأنصاري:... 39</w:t>
      </w:r>
    </w:p>
    <w:p>
      <w:pPr>
        <w:pStyle w:val="BookText"/>
      </w:pPr>
      <w:r>
        <w:rPr>
          <w:rFonts w:ascii="Amiri" w:hAnsi="Amiri" w:eastAsia="Amiri" w:cs="Amiri"/>
          <w:lang w:bidi="ar-SA"/>
          <w:color w:val="111111"/>
          <w:sz w:val="28"/>
          <w:szCs w:val="28"/>
          <w:rtl/>
        </w:rPr>
        <w:t xml:space="preserve">جارية بن قدامة:... 39</w:t>
      </w:r>
    </w:p>
    <w:p>
      <w:pPr>
        <w:pStyle w:val="BookText"/>
      </w:pPr>
      <w:r>
        <w:rPr>
          <w:rFonts w:ascii="IRNazanin" w:hAnsi="IRNazanin" w:eastAsia="IRNazanin" w:cs="IRNazanin"/>
          <w:lang w:bidi="fa-IR"/>
          <w:color w:val="111111"/>
          <w:sz w:val="28"/>
          <w:szCs w:val="28"/>
          <w:rtl/>
        </w:rPr>
        <w:t xml:space="preserve">جعدة بن هبیرة:... 40</w:t>
      </w:r>
    </w:p>
    <w:p>
      <w:pPr>
        <w:pStyle w:val="BookText"/>
      </w:pPr>
      <w:r>
        <w:rPr>
          <w:rFonts w:ascii="Amiri" w:hAnsi="Amiri" w:eastAsia="Amiri" w:cs="Amiri"/>
          <w:lang w:bidi="ar-SA"/>
          <w:color w:val="111111"/>
          <w:sz w:val="28"/>
          <w:szCs w:val="28"/>
          <w:rtl/>
        </w:rPr>
        <w:t xml:space="preserve">جندب الأزدي:... 41</w:t>
      </w:r>
    </w:p>
    <w:p>
      <w:pPr>
        <w:pStyle w:val="BookText"/>
      </w:pPr>
      <w:r>
        <w:rPr>
          <w:rFonts w:ascii="Amiri" w:hAnsi="Amiri" w:eastAsia="Amiri" w:cs="Amiri"/>
          <w:lang w:bidi="ar-SA"/>
          <w:color w:val="111111"/>
          <w:sz w:val="28"/>
          <w:szCs w:val="28"/>
          <w:rtl/>
        </w:rPr>
        <w:t xml:space="preserve">جويرية بن مسهر:... 42</w:t>
      </w:r>
    </w:p>
    <w:p>
      <w:pPr>
        <w:pStyle w:val="BookText"/>
      </w:pPr>
      <w:r>
        <w:rPr>
          <w:rFonts w:ascii="Amiri" w:hAnsi="Amiri" w:eastAsia="Amiri" w:cs="Amiri"/>
          <w:lang w:bidi="ar-SA"/>
          <w:color w:val="111111"/>
          <w:sz w:val="28"/>
          <w:szCs w:val="28"/>
          <w:rtl/>
        </w:rPr>
        <w:t xml:space="preserve">الحارث بن الربيع:... 42</w:t>
      </w:r>
    </w:p>
    <w:p>
      <w:pPr>
        <w:pStyle w:val="BookText"/>
      </w:pPr>
      <w:r>
        <w:rPr>
          <w:rFonts w:ascii="Amiri" w:hAnsi="Amiri" w:eastAsia="Amiri" w:cs="Amiri"/>
          <w:lang w:bidi="ar-SA"/>
          <w:color w:val="111111"/>
          <w:sz w:val="28"/>
          <w:szCs w:val="28"/>
          <w:rtl/>
        </w:rPr>
        <w:t xml:space="preserve">الحارث الهمداني:... 43</w:t>
      </w:r>
    </w:p>
    <w:p>
      <w:pPr>
        <w:pStyle w:val="BookText"/>
      </w:pPr>
      <w:r>
        <w:rPr>
          <w:rFonts w:ascii="Amiri" w:hAnsi="Amiri" w:eastAsia="Amiri" w:cs="Amiri"/>
          <w:lang w:bidi="ar-SA"/>
          <w:color w:val="111111"/>
          <w:sz w:val="28"/>
          <w:szCs w:val="28"/>
          <w:rtl/>
        </w:rPr>
        <w:t xml:space="preserve">حبّة بن جوين:... 43</w:t>
      </w:r>
    </w:p>
    <w:p>
      <w:pPr>
        <w:pStyle w:val="BookText"/>
      </w:pPr>
      <w:r>
        <w:rPr>
          <w:rFonts w:ascii="Amiri" w:hAnsi="Amiri" w:eastAsia="Amiri" w:cs="Amiri"/>
          <w:lang w:bidi="ar-SA"/>
          <w:color w:val="111111"/>
          <w:sz w:val="28"/>
          <w:szCs w:val="28"/>
          <w:rtl/>
        </w:rPr>
        <w:t xml:space="preserve">حبيب بن مظاهر الاسدي:... 44</w:t>
      </w:r>
    </w:p>
    <w:p>
      <w:pPr>
        <w:pStyle w:val="BookText"/>
      </w:pPr>
      <w:r>
        <w:rPr>
          <w:rFonts w:ascii="Amiri" w:hAnsi="Amiri" w:eastAsia="Amiri" w:cs="Amiri"/>
          <w:lang w:bidi="ar-SA"/>
          <w:color w:val="111111"/>
          <w:sz w:val="28"/>
          <w:szCs w:val="28"/>
          <w:rtl/>
        </w:rPr>
        <w:t xml:space="preserve">حجر بن عدي:... 44</w:t>
      </w:r>
    </w:p>
    <w:p>
      <w:pPr>
        <w:pStyle w:val="BookText"/>
      </w:pPr>
      <w:r>
        <w:rPr>
          <w:rFonts w:ascii="Amiri" w:hAnsi="Amiri" w:eastAsia="Amiri" w:cs="Amiri"/>
          <w:lang w:bidi="ar-SA"/>
          <w:color w:val="111111"/>
          <w:sz w:val="28"/>
          <w:szCs w:val="28"/>
          <w:rtl/>
        </w:rPr>
        <w:t xml:space="preserve">حذيفة بن اليمان:... 45</w:t>
      </w:r>
    </w:p>
    <w:p>
      <w:pPr>
        <w:pStyle w:val="BookText"/>
      </w:pPr>
      <w:r>
        <w:rPr>
          <w:rFonts w:ascii="Amiri" w:hAnsi="Amiri" w:eastAsia="Amiri" w:cs="Amiri"/>
          <w:lang w:bidi="ar-SA"/>
          <w:color w:val="111111"/>
          <w:sz w:val="28"/>
          <w:szCs w:val="28"/>
          <w:rtl/>
        </w:rPr>
        <w:t xml:space="preserve">حكيم بن جبلة:... 46</w:t>
      </w:r>
    </w:p>
    <w:p>
      <w:pPr>
        <w:pStyle w:val="BookText"/>
      </w:pPr>
      <w:r>
        <w:rPr>
          <w:rFonts w:ascii="Amiri" w:hAnsi="Amiri" w:eastAsia="Amiri" w:cs="Amiri"/>
          <w:lang w:bidi="ar-SA"/>
          <w:color w:val="111111"/>
          <w:sz w:val="28"/>
          <w:szCs w:val="28"/>
          <w:rtl/>
        </w:rPr>
        <w:t xml:space="preserve">خالد بن سعيد:... 47</w:t>
      </w:r>
    </w:p>
    <w:p>
      <w:pPr>
        <w:pStyle w:val="BookText"/>
      </w:pPr>
      <w:r>
        <w:rPr>
          <w:rFonts w:ascii="Amiri" w:hAnsi="Amiri" w:eastAsia="Amiri" w:cs="Amiri"/>
          <w:lang w:bidi="ar-SA"/>
          <w:color w:val="111111"/>
          <w:sz w:val="28"/>
          <w:szCs w:val="28"/>
          <w:rtl/>
        </w:rPr>
        <w:t xml:space="preserve">خزيمة بن ثابت:... 47</w:t>
      </w:r>
    </w:p>
    <w:p>
      <w:pPr>
        <w:pStyle w:val="BookText"/>
      </w:pPr>
      <w:r>
        <w:rPr>
          <w:rFonts w:ascii="Amiri" w:hAnsi="Amiri" w:eastAsia="Amiri" w:cs="Amiri"/>
          <w:lang w:bidi="ar-SA"/>
          <w:color w:val="111111"/>
          <w:sz w:val="28"/>
          <w:szCs w:val="28"/>
          <w:rtl/>
        </w:rPr>
        <w:t xml:space="preserve">زر بن حبيش:... 48</w:t>
      </w:r>
    </w:p>
    <w:p>
      <w:pPr>
        <w:pStyle w:val="BookText"/>
      </w:pPr>
      <w:r>
        <w:rPr>
          <w:rFonts w:ascii="Amiri" w:hAnsi="Amiri" w:eastAsia="Amiri" w:cs="Amiri"/>
          <w:lang w:bidi="ar-SA"/>
          <w:color w:val="111111"/>
          <w:sz w:val="28"/>
          <w:szCs w:val="28"/>
          <w:rtl/>
        </w:rPr>
        <w:t xml:space="preserve">زياد بن النضر:... 49</w:t>
      </w:r>
    </w:p>
    <w:p>
      <w:pPr>
        <w:pStyle w:val="BookText"/>
      </w:pPr>
      <w:r>
        <w:rPr>
          <w:rFonts w:ascii="Amiri" w:hAnsi="Amiri" w:eastAsia="Amiri" w:cs="Amiri"/>
          <w:lang w:bidi="ar-SA"/>
          <w:color w:val="111111"/>
          <w:sz w:val="28"/>
          <w:szCs w:val="28"/>
          <w:rtl/>
        </w:rPr>
        <w:t xml:space="preserve">زيد بن صوحان:... 49</w:t>
      </w:r>
    </w:p>
    <w:p>
      <w:pPr>
        <w:pStyle w:val="BookText"/>
      </w:pPr>
      <w:r>
        <w:rPr>
          <w:rFonts w:ascii="IRNazanin" w:hAnsi="IRNazanin" w:eastAsia="IRNazanin" w:cs="IRNazanin"/>
          <w:lang w:bidi="fa-IR"/>
          <w:color w:val="111111"/>
          <w:sz w:val="28"/>
          <w:szCs w:val="28"/>
          <w:rtl/>
        </w:rPr>
        <w:t xml:space="preserve">سعد بن مسعود:... 50</w:t>
      </w:r>
    </w:p>
    <w:p>
      <w:pPr>
        <w:pStyle w:val="BookText"/>
      </w:pPr>
      <w:r>
        <w:rPr>
          <w:rFonts w:ascii="Amiri" w:hAnsi="Amiri" w:eastAsia="Amiri" w:cs="Amiri"/>
          <w:lang w:bidi="ar-SA"/>
          <w:color w:val="111111"/>
          <w:sz w:val="28"/>
          <w:szCs w:val="28"/>
          <w:rtl/>
        </w:rPr>
        <w:t xml:space="preserve">سعيد بن قيس:... 51</w:t>
      </w:r>
    </w:p>
    <w:p>
      <w:pPr>
        <w:pStyle w:val="BookText"/>
      </w:pPr>
      <w:r>
        <w:rPr>
          <w:rFonts w:ascii="Amiri" w:hAnsi="Amiri" w:eastAsia="Amiri" w:cs="Amiri"/>
          <w:lang w:bidi="ar-SA"/>
          <w:color w:val="111111"/>
          <w:sz w:val="28"/>
          <w:szCs w:val="28"/>
          <w:rtl/>
        </w:rPr>
        <w:t xml:space="preserve">سلمان الفارسي:... 51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صرد الخزاعي:... 52</w:t>
      </w:r>
    </w:p>
    <w:p>
      <w:pPr>
        <w:pStyle w:val="BookText"/>
      </w:pPr>
      <w:r>
        <w:rPr>
          <w:rFonts w:ascii="Amiri" w:hAnsi="Amiri" w:eastAsia="Amiri" w:cs="Amiri"/>
          <w:lang w:bidi="ar-SA"/>
          <w:color w:val="111111"/>
          <w:sz w:val="28"/>
          <w:szCs w:val="28"/>
          <w:rtl/>
        </w:rPr>
        <w:t xml:space="preserve">سُليم بن قيس:... 53</w:t>
      </w:r>
    </w:p>
    <w:p>
      <w:pPr>
        <w:pStyle w:val="BookText"/>
      </w:pPr>
      <w:r>
        <w:rPr>
          <w:rFonts w:ascii="Amiri" w:hAnsi="Amiri" w:eastAsia="Amiri" w:cs="Amiri"/>
          <w:lang w:bidi="ar-SA"/>
          <w:color w:val="111111"/>
          <w:sz w:val="28"/>
          <w:szCs w:val="28"/>
          <w:rtl/>
        </w:rPr>
        <w:t xml:space="preserve">سهل بن حنيف:... 54</w:t>
      </w:r>
    </w:p>
    <w:p>
      <w:pPr>
        <w:pStyle w:val="BookText"/>
      </w:pPr>
      <w:r>
        <w:rPr>
          <w:rFonts w:ascii="Amiri" w:hAnsi="Amiri" w:eastAsia="Amiri" w:cs="Amiri"/>
          <w:lang w:bidi="ar-SA"/>
          <w:color w:val="111111"/>
          <w:sz w:val="28"/>
          <w:szCs w:val="28"/>
          <w:rtl/>
        </w:rPr>
        <w:t xml:space="preserve">سيحان بن صوحان:... 55</w:t>
      </w:r>
    </w:p>
    <w:p>
      <w:pPr>
        <w:pStyle w:val="BookText"/>
      </w:pPr>
      <w:r>
        <w:rPr>
          <w:rFonts w:ascii="Amiri" w:hAnsi="Amiri" w:eastAsia="Amiri" w:cs="Amiri"/>
          <w:lang w:bidi="ar-SA"/>
          <w:color w:val="111111"/>
          <w:sz w:val="28"/>
          <w:szCs w:val="28"/>
          <w:rtl/>
        </w:rPr>
        <w:t xml:space="preserve">شريح بن هانئ:... 55</w:t>
      </w:r>
    </w:p>
    <w:p>
      <w:pPr>
        <w:pStyle w:val="BookText"/>
      </w:pPr>
      <w:r>
        <w:rPr>
          <w:rFonts w:ascii="Amiri" w:hAnsi="Amiri" w:eastAsia="Amiri" w:cs="Amiri"/>
          <w:lang w:bidi="ar-SA"/>
          <w:color w:val="111111"/>
          <w:sz w:val="28"/>
          <w:szCs w:val="28"/>
          <w:rtl/>
        </w:rPr>
        <w:t xml:space="preserve">صعصعة بن صوحان:... 55</w:t>
      </w:r>
    </w:p>
    <w:p>
      <w:pPr>
        <w:pStyle w:val="BookText"/>
      </w:pPr>
      <w:r>
        <w:rPr>
          <w:rFonts w:ascii="Amiri" w:hAnsi="Amiri" w:eastAsia="Amiri" w:cs="Amiri"/>
          <w:lang w:bidi="ar-SA"/>
          <w:color w:val="111111"/>
          <w:sz w:val="28"/>
          <w:szCs w:val="28"/>
          <w:rtl/>
        </w:rPr>
        <w:t xml:space="preserve">عامر بن واثلة:...56</w:t>
      </w:r>
    </w:p>
    <w:p>
      <w:pPr>
        <w:pStyle w:val="BookText"/>
      </w:pPr>
      <w:r>
        <w:rPr>
          <w:rFonts w:ascii="Amiri" w:hAnsi="Amiri" w:eastAsia="Amiri" w:cs="Amiri"/>
          <w:lang w:bidi="ar-SA"/>
          <w:color w:val="111111"/>
          <w:sz w:val="28"/>
          <w:szCs w:val="28"/>
          <w:rtl/>
        </w:rPr>
        <w:t xml:space="preserve">عبد الله بن بديل: ...56</w:t>
      </w:r>
    </w:p>
    <w:p>
      <w:pPr>
        <w:pStyle w:val="BookText"/>
      </w:pPr>
      <w:r>
        <w:rPr>
          <w:rFonts w:ascii="IRNazanin" w:hAnsi="IRNazanin" w:eastAsia="IRNazanin" w:cs="IRNazanin"/>
          <w:lang w:bidi="fa-IR"/>
          <w:color w:val="111111"/>
          <w:sz w:val="28"/>
          <w:szCs w:val="28"/>
          <w:rtl/>
        </w:rPr>
        <w:t xml:space="preserve">عبد الله بن جعفر: ...57</w:t>
      </w:r>
    </w:p>
    <w:p>
      <w:pPr>
        <w:pStyle w:val="BookText"/>
      </w:pPr>
      <w:r>
        <w:rPr>
          <w:rFonts w:ascii="IRNazanin" w:hAnsi="IRNazanin" w:eastAsia="IRNazanin" w:cs="IRNazanin"/>
          <w:lang w:bidi="fa-IR"/>
          <w:color w:val="111111"/>
          <w:sz w:val="28"/>
          <w:szCs w:val="28"/>
          <w:rtl/>
        </w:rPr>
        <w:t xml:space="preserve">عبد الله ابن عباس:... 58</w:t>
      </w:r>
    </w:p>
    <w:p>
      <w:pPr>
        <w:pStyle w:val="BookText"/>
      </w:pPr>
      <w:r>
        <w:rPr>
          <w:rFonts w:ascii="IRNazanin" w:hAnsi="IRNazanin" w:eastAsia="IRNazanin" w:cs="IRNazanin"/>
          <w:lang w:bidi="fa-IR"/>
          <w:color w:val="111111"/>
          <w:sz w:val="28"/>
          <w:szCs w:val="28"/>
          <w:rtl/>
        </w:rPr>
        <w:t xml:space="preserve">عبد الله بن مسعود:... 59</w:t>
      </w:r>
    </w:p>
    <w:p>
      <w:pPr>
        <w:pStyle w:val="BookText"/>
      </w:pPr>
      <w:r>
        <w:rPr>
          <w:rFonts w:ascii="IRNazanin" w:hAnsi="IRNazanin" w:eastAsia="IRNazanin" w:cs="IRNazanin"/>
          <w:lang w:bidi="fa-IR"/>
          <w:color w:val="111111"/>
          <w:sz w:val="28"/>
          <w:szCs w:val="28"/>
          <w:rtl/>
        </w:rPr>
        <w:t xml:space="preserve">عبد الله بن هاشم:... 59</w:t>
      </w:r>
    </w:p>
    <w:p>
      <w:pPr>
        <w:pStyle w:val="BookText"/>
      </w:pPr>
      <w:r>
        <w:rPr>
          <w:rFonts w:ascii="IRNazanin" w:hAnsi="IRNazanin" w:eastAsia="IRNazanin" w:cs="IRNazanin"/>
          <w:lang w:bidi="fa-IR"/>
          <w:color w:val="111111"/>
          <w:sz w:val="28"/>
          <w:szCs w:val="28"/>
          <w:rtl/>
        </w:rPr>
        <w:t xml:space="preserve">عبد الرحمن بن حسان:... 60</w:t>
      </w:r>
    </w:p>
    <w:p>
      <w:pPr>
        <w:pStyle w:val="BookText"/>
      </w:pPr>
      <w:r>
        <w:rPr>
          <w:rFonts w:ascii="Amiri" w:hAnsi="Amiri" w:eastAsia="Amiri" w:cs="Amiri"/>
          <w:lang w:bidi="ar-SA"/>
          <w:color w:val="111111"/>
          <w:sz w:val="28"/>
          <w:szCs w:val="28"/>
          <w:rtl/>
        </w:rPr>
        <w:t xml:space="preserve">عبيد الله بن أبي رافع:... 60</w:t>
      </w:r>
    </w:p>
    <w:p>
      <w:pPr>
        <w:pStyle w:val="BookText"/>
      </w:pPr>
      <w:r>
        <w:rPr>
          <w:rFonts w:ascii="Amiri" w:hAnsi="Amiri" w:eastAsia="Amiri" w:cs="Amiri"/>
          <w:lang w:bidi="ar-SA"/>
          <w:color w:val="111111"/>
          <w:sz w:val="28"/>
          <w:szCs w:val="28"/>
          <w:rtl/>
        </w:rPr>
        <w:t xml:space="preserve">عبيدة السلماني:... 61</w:t>
      </w:r>
    </w:p>
    <w:p>
      <w:pPr>
        <w:pStyle w:val="BookText"/>
      </w:pPr>
      <w:r>
        <w:rPr>
          <w:rFonts w:ascii="Amiri" w:hAnsi="Amiri" w:eastAsia="Amiri" w:cs="Amiri"/>
          <w:lang w:bidi="ar-SA"/>
          <w:color w:val="111111"/>
          <w:sz w:val="28"/>
          <w:szCs w:val="28"/>
          <w:rtl/>
        </w:rPr>
        <w:t xml:space="preserve">عثمان بن حنيف:... 62</w:t>
      </w:r>
    </w:p>
    <w:p>
      <w:pPr>
        <w:pStyle w:val="BookText"/>
      </w:pPr>
      <w:r>
        <w:rPr>
          <w:rFonts w:ascii="Amiri" w:hAnsi="Amiri" w:eastAsia="Amiri" w:cs="Amiri"/>
          <w:lang w:bidi="ar-SA"/>
          <w:color w:val="111111"/>
          <w:sz w:val="28"/>
          <w:szCs w:val="28"/>
          <w:rtl/>
        </w:rPr>
        <w:t xml:space="preserve">عدي بن حاتم:... 62</w:t>
      </w:r>
    </w:p>
    <w:p>
      <w:pPr>
        <w:pStyle w:val="BookText"/>
      </w:pPr>
      <w:r>
        <w:rPr>
          <w:rFonts w:ascii="Amiri" w:hAnsi="Amiri" w:eastAsia="Amiri" w:cs="Amiri"/>
          <w:lang w:bidi="ar-SA"/>
          <w:color w:val="111111"/>
          <w:sz w:val="28"/>
          <w:szCs w:val="28"/>
          <w:rtl/>
        </w:rPr>
        <w:t xml:space="preserve">علقمة بن قيس:... 63</w:t>
      </w:r>
    </w:p>
    <w:p>
      <w:pPr>
        <w:pStyle w:val="BookText"/>
      </w:pPr>
      <w:r>
        <w:rPr>
          <w:rFonts w:ascii="Amiri" w:hAnsi="Amiri" w:eastAsia="Amiri" w:cs="Amiri"/>
          <w:lang w:bidi="ar-SA"/>
          <w:color w:val="111111"/>
          <w:sz w:val="28"/>
          <w:szCs w:val="28"/>
          <w:rtl/>
        </w:rPr>
        <w:t xml:space="preserve">علي بن ابي رافع:... 63</w:t>
      </w:r>
    </w:p>
    <w:p>
      <w:pPr>
        <w:pStyle w:val="BookText"/>
      </w:pPr>
      <w:r>
        <w:rPr>
          <w:rFonts w:ascii="Amiri" w:hAnsi="Amiri" w:eastAsia="Amiri" w:cs="Amiri"/>
          <w:lang w:bidi="ar-SA"/>
          <w:color w:val="111111"/>
          <w:sz w:val="28"/>
          <w:szCs w:val="28"/>
          <w:rtl/>
        </w:rPr>
        <w:t xml:space="preserve">عمار بن ياسر:... 64</w:t>
      </w:r>
    </w:p>
    <w:p>
      <w:pPr>
        <w:pStyle w:val="BookText"/>
      </w:pPr>
      <w:r>
        <w:rPr>
          <w:rFonts w:ascii="IRNazanin" w:hAnsi="IRNazanin" w:eastAsia="IRNazanin" w:cs="IRNazanin"/>
          <w:lang w:bidi="fa-IR"/>
          <w:color w:val="111111"/>
          <w:sz w:val="28"/>
          <w:szCs w:val="28"/>
          <w:rtl/>
        </w:rPr>
        <w:t xml:space="preserve">عمرو بن الحمق:... 65</w:t>
      </w:r>
    </w:p>
    <w:p>
      <w:pPr>
        <w:pStyle w:val="BookText"/>
      </w:pPr>
      <w:r>
        <w:rPr>
          <w:rFonts w:ascii="IRNazanin" w:hAnsi="IRNazanin" w:eastAsia="IRNazanin" w:cs="IRNazanin"/>
          <w:lang w:bidi="fa-IR"/>
          <w:color w:val="111111"/>
          <w:sz w:val="28"/>
          <w:szCs w:val="28"/>
          <w:rtl/>
        </w:rPr>
        <w:t xml:space="preserve">عمرو بن محض:... 65</w:t>
      </w:r>
    </w:p>
    <w:p>
      <w:pPr>
        <w:pStyle w:val="BookText"/>
      </w:pPr>
      <w:r>
        <w:rPr>
          <w:rFonts w:ascii="Amiri" w:hAnsi="Amiri" w:eastAsia="Amiri" w:cs="Amiri"/>
          <w:lang w:bidi="ar-SA"/>
          <w:color w:val="111111"/>
          <w:sz w:val="28"/>
          <w:szCs w:val="28"/>
          <w:rtl/>
        </w:rPr>
        <w:t xml:space="preserve">فروة بن عمر:... 66</w:t>
      </w:r>
    </w:p>
    <w:p>
      <w:pPr>
        <w:pStyle w:val="BookText"/>
      </w:pPr>
      <w:r>
        <w:rPr>
          <w:rFonts w:ascii="IRNazanin" w:hAnsi="IRNazanin" w:eastAsia="IRNazanin" w:cs="IRNazanin"/>
          <w:lang w:bidi="fa-IR"/>
          <w:color w:val="111111"/>
          <w:sz w:val="28"/>
          <w:szCs w:val="28"/>
          <w:rtl/>
        </w:rPr>
        <w:t xml:space="preserve">الفضل بن العباس:... 66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قثم بن العباس:... 67</w:t>
      </w:r>
    </w:p>
    <w:p>
      <w:pPr>
        <w:pStyle w:val="BookText"/>
      </w:pPr>
      <w:r>
        <w:rPr>
          <w:rFonts w:ascii="Amiri" w:hAnsi="Amiri" w:eastAsia="Amiri" w:cs="Amiri"/>
          <w:lang w:bidi="ar-SA"/>
          <w:color w:val="111111"/>
          <w:sz w:val="28"/>
          <w:szCs w:val="28"/>
          <w:rtl/>
        </w:rPr>
        <w:t xml:space="preserve">قرضة بن كعب: ...67</w:t>
      </w:r>
    </w:p>
    <w:p>
      <w:pPr>
        <w:pStyle w:val="BookText"/>
      </w:pPr>
      <w:r>
        <w:rPr>
          <w:rFonts w:ascii="Amiri" w:hAnsi="Amiri" w:eastAsia="Amiri" w:cs="Amiri"/>
          <w:lang w:bidi="ar-SA"/>
          <w:color w:val="111111"/>
          <w:sz w:val="28"/>
          <w:szCs w:val="28"/>
          <w:rtl/>
        </w:rPr>
        <w:t xml:space="preserve">قيس بن سعد:... 68</w:t>
      </w:r>
    </w:p>
    <w:p>
      <w:pPr>
        <w:pStyle w:val="BookText"/>
      </w:pPr>
      <w:r>
        <w:rPr>
          <w:rFonts w:ascii="Amiri" w:hAnsi="Amiri" w:eastAsia="Amiri" w:cs="Amiri"/>
          <w:lang w:bidi="ar-SA"/>
          <w:color w:val="111111"/>
          <w:sz w:val="28"/>
          <w:szCs w:val="28"/>
          <w:rtl/>
        </w:rPr>
        <w:t xml:space="preserve">كميل بن زياد:... 69</w:t>
      </w:r>
    </w:p>
    <w:p>
      <w:pPr>
        <w:pStyle w:val="BookText"/>
      </w:pPr>
      <w:r>
        <w:rPr>
          <w:rFonts w:ascii="Amiri" w:hAnsi="Amiri" w:eastAsia="Amiri" w:cs="Amiri"/>
          <w:lang w:bidi="ar-SA"/>
          <w:color w:val="111111"/>
          <w:sz w:val="28"/>
          <w:szCs w:val="28"/>
          <w:rtl/>
        </w:rPr>
        <w:t xml:space="preserve">مالك الاشتر:... 69</w:t>
      </w:r>
    </w:p>
    <w:p>
      <w:pPr>
        <w:pStyle w:val="BookText"/>
      </w:pPr>
      <w:r>
        <w:rPr>
          <w:rFonts w:ascii="Amiri" w:hAnsi="Amiri" w:eastAsia="Amiri" w:cs="Amiri"/>
          <w:lang w:bidi="ar-SA"/>
          <w:color w:val="111111"/>
          <w:sz w:val="28"/>
          <w:szCs w:val="28"/>
          <w:rtl/>
        </w:rPr>
        <w:t xml:space="preserve">مالك بن كعب:... 70</w:t>
      </w:r>
    </w:p>
    <w:p>
      <w:pPr>
        <w:pStyle w:val="BookText"/>
      </w:pPr>
      <w:r>
        <w:rPr>
          <w:rFonts w:ascii="Amiri" w:hAnsi="Amiri" w:eastAsia="Amiri" w:cs="Amiri"/>
          <w:lang w:bidi="ar-SA"/>
          <w:color w:val="111111"/>
          <w:sz w:val="28"/>
          <w:szCs w:val="28"/>
          <w:rtl/>
        </w:rPr>
        <w:t xml:space="preserve">محمد بن أبي بكر:... 71</w:t>
      </w:r>
    </w:p>
    <w:p>
      <w:pPr>
        <w:pStyle w:val="BookText"/>
      </w:pPr>
      <w:r>
        <w:rPr>
          <w:rFonts w:ascii="Amiri" w:hAnsi="Amiri" w:eastAsia="Amiri" w:cs="Amiri"/>
          <w:lang w:bidi="ar-SA"/>
          <w:color w:val="111111"/>
          <w:sz w:val="28"/>
          <w:szCs w:val="28"/>
          <w:rtl/>
        </w:rPr>
        <w:t xml:space="preserve">محمد بن ابي حذيفة:... 71</w:t>
      </w:r>
    </w:p>
    <w:p>
      <w:pPr>
        <w:pStyle w:val="BookText"/>
      </w:pPr>
      <w:r>
        <w:rPr>
          <w:rFonts w:ascii="Amiri" w:hAnsi="Amiri" w:eastAsia="Amiri" w:cs="Amiri"/>
          <w:lang w:bidi="ar-SA"/>
          <w:color w:val="111111"/>
          <w:sz w:val="28"/>
          <w:szCs w:val="28"/>
          <w:rtl/>
        </w:rPr>
        <w:t xml:space="preserve">مخنف بن سليم:... 72</w:t>
      </w:r>
    </w:p>
    <w:p>
      <w:pPr>
        <w:pStyle w:val="BookText"/>
      </w:pPr>
      <w:r>
        <w:rPr>
          <w:rFonts w:ascii="Amiri" w:hAnsi="Amiri" w:eastAsia="Amiri" w:cs="Amiri"/>
          <w:lang w:bidi="ar-SA"/>
          <w:color w:val="111111"/>
          <w:sz w:val="28"/>
          <w:szCs w:val="28"/>
          <w:rtl/>
        </w:rPr>
        <w:t xml:space="preserve">معقل بن قيس:... 72</w:t>
      </w:r>
    </w:p>
    <w:p>
      <w:pPr>
        <w:pStyle w:val="BookText"/>
      </w:pPr>
      <w:r>
        <w:rPr>
          <w:rFonts w:ascii="IRNazanin" w:hAnsi="IRNazanin" w:eastAsia="IRNazanin" w:cs="IRNazanin"/>
          <w:lang w:bidi="fa-IR"/>
          <w:color w:val="111111"/>
          <w:sz w:val="28"/>
          <w:szCs w:val="28"/>
          <w:rtl/>
        </w:rPr>
        <w:t xml:space="preserve">المقداد بن عمرو:... 73</w:t>
      </w:r>
    </w:p>
    <w:p>
      <w:pPr>
        <w:pStyle w:val="BookText"/>
      </w:pPr>
      <w:r>
        <w:rPr>
          <w:rFonts w:ascii="Amiri" w:hAnsi="Amiri" w:eastAsia="Amiri" w:cs="Amiri"/>
          <w:lang w:bidi="ar-SA"/>
          <w:color w:val="111111"/>
          <w:sz w:val="28"/>
          <w:szCs w:val="28"/>
          <w:rtl/>
        </w:rPr>
        <w:t xml:space="preserve">ميثم التمار:... 74</w:t>
      </w:r>
    </w:p>
    <w:p>
      <w:pPr>
        <w:pStyle w:val="BookText"/>
      </w:pPr>
      <w:r>
        <w:rPr>
          <w:rFonts w:ascii="Amiri" w:hAnsi="Amiri" w:eastAsia="Amiri" w:cs="Amiri"/>
          <w:lang w:bidi="ar-SA"/>
          <w:color w:val="111111"/>
          <w:sz w:val="28"/>
          <w:szCs w:val="28"/>
          <w:rtl/>
        </w:rPr>
        <w:t xml:space="preserve">نعيم بن دجاجة:... 74</w:t>
      </w:r>
    </w:p>
    <w:p>
      <w:pPr>
        <w:pStyle w:val="BookText"/>
      </w:pPr>
      <w:r>
        <w:rPr>
          <w:rFonts w:ascii="Amiri" w:hAnsi="Amiri" w:eastAsia="Amiri" w:cs="Amiri"/>
          <w:lang w:bidi="ar-SA"/>
          <w:color w:val="111111"/>
          <w:sz w:val="28"/>
          <w:szCs w:val="28"/>
          <w:rtl/>
        </w:rPr>
        <w:t xml:space="preserve">هاشم بن عتبة:... 75</w:t>
      </w:r>
    </w:p>
    <w:p>
      <w:pPr>
        <w:pStyle w:val="BookText"/>
      </w:pPr>
      <w:r>
        <w:rPr>
          <w:rFonts w:ascii="Amiri" w:hAnsi="Amiri" w:eastAsia="Amiri" w:cs="Amiri"/>
          <w:lang w:bidi="ar-SA"/>
          <w:color w:val="111111"/>
          <w:sz w:val="28"/>
          <w:szCs w:val="28"/>
          <w:rtl/>
        </w:rPr>
        <w:t xml:space="preserve">يزيد بن القيس:... 75</w:t>
      </w:r>
    </w:p>
    <w:p>
      <w:pPr>
        <w:pStyle w:val="BookText"/>
      </w:pPr>
      <w:r>
        <w:rPr>
          <w:rFonts w:ascii="IRNazanin" w:hAnsi="IRNazanin" w:eastAsia="IRNazanin" w:cs="IRNazanin"/>
          <w:lang w:bidi="fa-IR"/>
          <w:color w:val="111111"/>
          <w:sz w:val="28"/>
          <w:szCs w:val="28"/>
          <w:rtl/>
        </w:rPr>
        <w:t xml:space="preserve">الفصل الثاني الأثر السياسي والعسكري لصحابة الإمام علي (علیه السلام) السقيفة... 79</w:t>
      </w:r>
    </w:p>
    <w:p>
      <w:pPr>
        <w:pStyle w:val="BookText"/>
      </w:pPr>
      <w:r>
        <w:rPr>
          <w:rFonts w:ascii="Amiri" w:hAnsi="Amiri" w:eastAsia="Amiri" w:cs="Amiri"/>
          <w:lang w:bidi="ar-SA"/>
          <w:color w:val="111111"/>
          <w:sz w:val="28"/>
          <w:szCs w:val="28"/>
          <w:rtl/>
        </w:rPr>
        <w:t xml:space="preserve">جيش أسامة... 91</w:t>
      </w:r>
    </w:p>
    <w:p>
      <w:pPr>
        <w:pStyle w:val="BookText"/>
      </w:pPr>
      <w:r>
        <w:rPr>
          <w:rFonts w:ascii="Amiri" w:hAnsi="Amiri" w:eastAsia="Amiri" w:cs="Amiri"/>
          <w:lang w:bidi="ar-SA"/>
          <w:color w:val="111111"/>
          <w:sz w:val="28"/>
          <w:szCs w:val="28"/>
          <w:rtl/>
        </w:rPr>
        <w:t xml:space="preserve">حروب الردة... 92</w:t>
      </w:r>
    </w:p>
    <w:p>
      <w:pPr>
        <w:pStyle w:val="BookText"/>
      </w:pPr>
      <w:r>
        <w:rPr>
          <w:rFonts w:ascii="IRNazanin" w:hAnsi="IRNazanin" w:eastAsia="IRNazanin" w:cs="IRNazanin"/>
          <w:lang w:bidi="fa-IR"/>
          <w:color w:val="111111"/>
          <w:sz w:val="28"/>
          <w:szCs w:val="28"/>
          <w:rtl/>
        </w:rPr>
        <w:t xml:space="preserve">الفتوحات.... 95</w:t>
      </w:r>
    </w:p>
    <w:p>
      <w:pPr>
        <w:pStyle w:val="BookText"/>
      </w:pPr>
      <w:r>
        <w:rPr>
          <w:rFonts w:ascii="IRNazanin" w:hAnsi="IRNazanin" w:eastAsia="IRNazanin" w:cs="IRNazanin"/>
          <w:lang w:bidi="fa-IR"/>
          <w:color w:val="111111"/>
          <w:sz w:val="28"/>
          <w:szCs w:val="28"/>
          <w:rtl/>
        </w:rPr>
        <w:t xml:space="preserve">تولي الإمام علي (علیه السلام) الخلافة... 106</w:t>
      </w:r>
    </w:p>
    <w:p>
      <w:pPr>
        <w:pStyle w:val="BookText"/>
      </w:pPr>
      <w:r>
        <w:rPr>
          <w:rFonts w:ascii="IRNazanin" w:hAnsi="IRNazanin" w:eastAsia="IRNazanin" w:cs="IRNazanin"/>
          <w:lang w:bidi="fa-IR"/>
          <w:color w:val="111111"/>
          <w:sz w:val="28"/>
          <w:szCs w:val="28"/>
          <w:rtl/>
        </w:rPr>
        <w:t xml:space="preserve">حرب الجمل... 110</w:t>
      </w:r>
    </w:p>
    <w:p>
      <w:pPr>
        <w:pStyle w:val="BookText"/>
      </w:pPr>
      <w:r>
        <w:rPr>
          <w:rFonts w:ascii="Amiri" w:hAnsi="Amiri" w:eastAsia="Amiri" w:cs="Amiri"/>
          <w:lang w:bidi="ar-SA"/>
          <w:color w:val="111111"/>
          <w:sz w:val="28"/>
          <w:szCs w:val="28"/>
          <w:rtl/>
        </w:rPr>
        <w:t xml:space="preserve">فتنة بن الحضرمي... 119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 صفین... 120</w:t>
      </w:r>
    </w:p>
    <w:p>
      <w:pPr>
        <w:pStyle w:val="BookText"/>
      </w:pPr>
      <w:r>
        <w:rPr>
          <w:rFonts w:ascii="IRNazanin" w:hAnsi="IRNazanin" w:eastAsia="IRNazanin" w:cs="IRNazanin"/>
          <w:lang w:bidi="fa-IR"/>
          <w:color w:val="111111"/>
          <w:sz w:val="28"/>
          <w:szCs w:val="28"/>
          <w:rtl/>
        </w:rPr>
        <w:t xml:space="preserve">حرب النهروان... 125</w:t>
      </w:r>
    </w:p>
    <w:p>
      <w:pPr>
        <w:pStyle w:val="BookText"/>
      </w:pPr>
      <w:r>
        <w:rPr>
          <w:rFonts w:ascii="IRNazanin" w:hAnsi="IRNazanin" w:eastAsia="IRNazanin" w:cs="IRNazanin"/>
          <w:lang w:bidi="fa-IR"/>
          <w:color w:val="111111"/>
          <w:sz w:val="28"/>
          <w:szCs w:val="28"/>
          <w:rtl/>
        </w:rPr>
        <w:t xml:space="preserve">استشهاد الإمام علي (علیه السلام)... 131</w:t>
      </w:r>
    </w:p>
    <w:p>
      <w:pPr>
        <w:pStyle w:val="BookText"/>
      </w:pPr>
      <w:r>
        <w:rPr>
          <w:rFonts w:ascii="IRNazanin" w:hAnsi="IRNazanin" w:eastAsia="IRNazanin" w:cs="IRNazanin"/>
          <w:lang w:bidi="fa-IR"/>
          <w:color w:val="111111"/>
          <w:sz w:val="28"/>
          <w:szCs w:val="28"/>
          <w:rtl/>
        </w:rPr>
        <w:t xml:space="preserve">بيعة الإمام الحسن (علیه السلام)... 132</w:t>
      </w:r>
    </w:p>
    <w:p>
      <w:pPr>
        <w:pStyle w:val="BookText"/>
      </w:pPr>
      <w:r>
        <w:rPr>
          <w:rFonts w:ascii="IRNazanin" w:hAnsi="IRNazanin" w:eastAsia="IRNazanin" w:cs="IRNazanin"/>
          <w:lang w:bidi="fa-IR"/>
          <w:color w:val="111111"/>
          <w:sz w:val="28"/>
          <w:szCs w:val="28"/>
          <w:rtl/>
        </w:rPr>
        <w:t xml:space="preserve">موقف أصحاب الإمام علي (علیه السلام) من خلافة معاوية... 136</w:t>
      </w:r>
    </w:p>
    <w:p>
      <w:pPr>
        <w:pStyle w:val="BookText"/>
      </w:pPr>
      <w:r>
        <w:rPr>
          <w:rFonts w:ascii="IRNazanin" w:hAnsi="IRNazanin" w:eastAsia="IRNazanin" w:cs="IRNazanin"/>
          <w:lang w:bidi="fa-IR"/>
          <w:color w:val="111111"/>
          <w:sz w:val="28"/>
          <w:szCs w:val="28"/>
          <w:rtl/>
        </w:rPr>
        <w:t xml:space="preserve">ثورة الإمام الحسین (علیه السلام)... 148</w:t>
      </w:r>
    </w:p>
    <w:p>
      <w:pPr>
        <w:pStyle w:val="BookText"/>
      </w:pPr>
      <w:r>
        <w:rPr>
          <w:rFonts w:ascii="IRNazanin" w:hAnsi="IRNazanin" w:eastAsia="IRNazanin" w:cs="IRNazanin"/>
          <w:lang w:bidi="fa-IR"/>
          <w:color w:val="111111"/>
          <w:sz w:val="28"/>
          <w:szCs w:val="28"/>
          <w:rtl/>
        </w:rPr>
        <w:t xml:space="preserve">الفصل الثالث الأثر الفكري لصحابة الإمام علي(علیه السلام) القرآن الكريم وتفسیره... 155</w:t>
      </w:r>
    </w:p>
    <w:p>
      <w:pPr>
        <w:pStyle w:val="BookText"/>
      </w:pPr>
      <w:r>
        <w:rPr>
          <w:rFonts w:ascii="Amiri" w:hAnsi="Amiri" w:eastAsia="Amiri" w:cs="Amiri"/>
          <w:lang w:bidi="ar-SA"/>
          <w:color w:val="111111"/>
          <w:sz w:val="28"/>
          <w:szCs w:val="28"/>
          <w:rtl/>
        </w:rPr>
        <w:t xml:space="preserve">الحديث النبوي الشريف... 163</w:t>
      </w:r>
    </w:p>
    <w:p>
      <w:pPr>
        <w:pStyle w:val="BookText"/>
      </w:pPr>
      <w:r>
        <w:rPr>
          <w:rFonts w:ascii="IRNazanin" w:hAnsi="IRNazanin" w:eastAsia="IRNazanin" w:cs="IRNazanin"/>
          <w:lang w:bidi="fa-IR"/>
          <w:color w:val="111111"/>
          <w:sz w:val="28"/>
          <w:szCs w:val="28"/>
          <w:rtl/>
        </w:rPr>
        <w:t xml:space="preserve">الشعر... 172</w:t>
      </w:r>
    </w:p>
    <w:p>
      <w:pPr>
        <w:pStyle w:val="BookText"/>
      </w:pPr>
      <w:r>
        <w:rPr>
          <w:rFonts w:ascii="IRNazanin" w:hAnsi="IRNazanin" w:eastAsia="IRNazanin" w:cs="IRNazanin"/>
          <w:lang w:bidi="fa-IR"/>
          <w:color w:val="111111"/>
          <w:sz w:val="28"/>
          <w:szCs w:val="28"/>
          <w:rtl/>
        </w:rPr>
        <w:t xml:space="preserve">النحو:... 187</w:t>
      </w:r>
    </w:p>
    <w:p>
      <w:pPr>
        <w:pStyle w:val="BookText"/>
      </w:pPr>
      <w:r>
        <w:rPr>
          <w:rFonts w:ascii="Amiri" w:hAnsi="Amiri" w:eastAsia="Amiri" w:cs="Amiri"/>
          <w:lang w:bidi="ar-SA"/>
          <w:color w:val="111111"/>
          <w:sz w:val="28"/>
          <w:szCs w:val="28"/>
          <w:rtl/>
        </w:rPr>
        <w:t xml:space="preserve">التدوين التاريخي... 190</w:t>
      </w:r>
    </w:p>
    <w:p>
      <w:pPr>
        <w:pStyle w:val="BookText"/>
      </w:pPr>
      <w:r>
        <w:rPr>
          <w:rFonts w:ascii="IRNazanin" w:hAnsi="IRNazanin" w:eastAsia="IRNazanin" w:cs="IRNazanin"/>
          <w:lang w:bidi="fa-IR"/>
          <w:color w:val="111111"/>
          <w:sz w:val="28"/>
          <w:szCs w:val="28"/>
          <w:rtl/>
        </w:rPr>
        <w:t xml:space="preserve">دورهم في نشر مذهب أهل البيت (علیه السلام)... 193</w:t>
      </w:r>
    </w:p>
    <w:p>
      <w:pPr>
        <w:pStyle w:val="BookText"/>
      </w:pPr>
      <w:r>
        <w:rPr>
          <w:rFonts w:ascii="Amiri" w:hAnsi="Amiri" w:eastAsia="Amiri" w:cs="Amiri"/>
          <w:lang w:bidi="ar-SA"/>
          <w:color w:val="111111"/>
          <w:sz w:val="28"/>
          <w:szCs w:val="28"/>
          <w:rtl/>
        </w:rPr>
        <w:t xml:space="preserve">الخطابة:... 195</w:t>
      </w:r>
    </w:p>
    <w:p>
      <w:pPr>
        <w:pStyle w:val="BookText"/>
      </w:pPr>
      <w:r>
        <w:rPr>
          <w:rFonts w:ascii="IRNazanin" w:hAnsi="IRNazanin" w:eastAsia="IRNazanin" w:cs="IRNazanin"/>
          <w:lang w:bidi="fa-IR"/>
          <w:color w:val="111111"/>
          <w:sz w:val="28"/>
          <w:szCs w:val="28"/>
          <w:rtl/>
        </w:rPr>
        <w:t xml:space="preserve">الفصل الرابع الأثر الاجتماعي لصحابة الإمام علي (علیه السلام) الدور الاجتماعي لأصحاب الإمام علي (علیه السلام)... 199</w:t>
      </w:r>
    </w:p>
    <w:p>
      <w:pPr>
        <w:pStyle w:val="BookText"/>
      </w:pPr>
      <w:r>
        <w:rPr>
          <w:rFonts w:ascii="Amiri" w:hAnsi="Amiri" w:eastAsia="Amiri" w:cs="Amiri"/>
          <w:lang w:bidi="ar-SA"/>
          <w:color w:val="111111"/>
          <w:sz w:val="28"/>
          <w:szCs w:val="28"/>
          <w:rtl/>
        </w:rPr>
        <w:t xml:space="preserve">الخاتمة...219</w:t>
      </w:r>
    </w:p>
    <w:p>
      <w:pPr>
        <w:pStyle w:val="BookText"/>
      </w:pPr>
      <w:r>
        <w:rPr>
          <w:rFonts w:ascii="IRNazanin" w:hAnsi="IRNazanin" w:eastAsia="IRNazanin" w:cs="IRNazanin"/>
          <w:lang w:bidi="fa-IR"/>
          <w:color w:val="111111"/>
          <w:sz w:val="28"/>
          <w:szCs w:val="28"/>
          <w:rtl/>
        </w:rPr>
        <w:t xml:space="preserve">المصادر والمراجع...221</w:t>
      </w:r>
    </w:p>
    <w:p>
      <w:pPr>
        <w:pStyle w:val="BookText"/>
      </w:pPr>
      <w:r>
        <w:rPr>
          <w:rFonts w:ascii="Amiri" w:hAnsi="Amiri" w:eastAsia="Amiri" w:cs="Amiri"/>
          <w:lang w:bidi="ar-SA"/>
          <w:color w:val="111111"/>
          <w:sz w:val="28"/>
          <w:szCs w:val="28"/>
          <w:rtl/>
        </w:rPr>
        <w:t xml:space="preserve">أولاً: المصادرالأولية:...221</w:t>
      </w:r>
    </w:p>
    <w:p>
      <w:pPr>
        <w:pStyle w:val="BookText"/>
      </w:pPr>
      <w:r>
        <w:rPr>
          <w:rFonts w:ascii="Amiri" w:hAnsi="Amiri" w:eastAsia="Amiri" w:cs="Amiri"/>
          <w:lang w:bidi="ar-SA"/>
          <w:color w:val="111111"/>
          <w:sz w:val="28"/>
          <w:szCs w:val="28"/>
          <w:rtl/>
        </w:rPr>
        <w:t xml:space="preserve">ثانياً: المراجع الحديثة:...224</w:t>
      </w:r>
    </w:p>
    <w:p>
      <w:pPr>
        <w:pStyle w:val="BookText"/>
      </w:pPr>
      <w:r>
        <w:rPr>
          <w:rFonts w:ascii="Amiri" w:hAnsi="Amiri" w:eastAsia="Amiri" w:cs="Amiri"/>
          <w:lang w:bidi="ar-SA"/>
          <w:color w:val="111111"/>
          <w:sz w:val="28"/>
          <w:szCs w:val="28"/>
          <w:rtl/>
        </w:rPr>
        <w:t xml:space="preserve">ثالثاً: الرسائل الجامعية:... 254</w:t>
      </w:r>
    </w:p>
    <w:p>
      <w:pPr>
        <w:pStyle w:val="BookText"/>
      </w:pPr>
      <w:r>
        <w:rPr>
          <w:rFonts w:ascii="Amiri" w:hAnsi="Amiri" w:eastAsia="Amiri" w:cs="Amiri"/>
          <w:lang w:bidi="ar-SA"/>
          <w:color w:val="111111"/>
          <w:sz w:val="28"/>
          <w:szCs w:val="28"/>
          <w:rtl/>
        </w:rPr>
        <w:t xml:space="preserve">رابعاً: البحوث المنشورة:...254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منظور، محمد بن مكرم الأفريقي المصري (ت711ه/ 1311م): لسان العرب، بیروت دار صادر (د.ت)، 7/ 286؛ الرازي، محمد بن أبي بكسر (ت721ه/ 1321م): مختار الصحاح، تحقيق محمود خاطر، بيروت- مكتبة لبنان ناشرون (ط1- 1990)، 356؛ الفیروز آبادي، محمد بن يعقوب (ت817ه/ 1414م): القاموس المحيط، بیروت- دار الفكسر (ط1- 1983)، 1/ 95؛ الزبيدي، محمد بن مرتضى الواسطي (ت1205/ 1798م): تاج العروس من جواهر القاموس، تحقيق مجمع اللغة العربية، بیروت (ط1- 1992)، 1/ 509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عبد الرحمن بن محمد الحضر مي (ت808ه/ 1405م): مقدمة ابن خلدون، بیروت، دار القلم (ط5- 1984)، 196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 أبادي، القاموس المحيط، 3/ 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الأزهري، أبو منصور محمد بن أحمد (ت370ه/ 980م): معجم تهذيب اللغة، بیروت- دار المعرفة (ط1- 2001)، 3/ 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الرحمن العراقي، أبو الفضل عبد الرحيم بن الحسين (ت806ه/ 1403م): فتح المغيث بشرح الفيّة الحديث، قم- مؤسسة النشر الإسلامي، (ط1- 1999)، 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شهاب الدين (ت852ه/ 1448م): فتمح الباري شرح صحيح البخاري، بیروت- دار المعرفة، (ط2- د.ت)، 7/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المسيب بن حزن بن أبي وهب بن عمرو بن عائز القريشي احد الفقهاء السبعة بالمدينة توفي سنة94ه. (ينظر: ابن سعد، محمد بن سعد بن منيع البصري (ت230ه/ 844م)، الطبقات الكبرى، بیروت- دار صادر (د ت)، 5/ 119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عز الدين أبو الحسن علي ابن أبي الكرم (ت63ه/ 1232م): أسد الغابة في معرفة الصحابة، بیروت، دار الكتاب (د.ت)، 1/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نخبة من الباحثين، المعجم المفهرس للقرآن الكريم، قم أنصاريان للطباعة (2000)، 97- 98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آية76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آية15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آية36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آية34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آية184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القمر،آية29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آية39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آية30- 31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آية101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نخبة من الباحثين: الصحابة في القرآن والسنة والتاريخ، قم (ط1- 1999)، 21- 22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السبحاني: أضواء على عقائد الشيعة الإمامية وتاريخهم، قم (ط1- د.ت)، 519، علي الهاشمي: الصحابة في حجمهم الحقيقي، قم (ط1- 2000)، 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أبو محمد عبد الملك بن هشام بن أيوب (ت218ه/ 833م): السیرة النبوية، تحقيق محمد محي الدين عبد الحميد، القاهرة (ط1- 1963)، 3/ 303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(ت241ه/ 855م): مسند أحمد بن حنبل، بيروت دار صادر (د.ت)،5/ 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الورداني: عقائد السنة وعقائد الشيعة (التقارب والتباعد)، بیروت مؤسسة الغدير (ط1- 1999)، 32، حسین الصدر: الشيعة وفنون الإسلام، بیروت- مؤسسة صوت القلم (ط2- 2004)، 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 أحمد بن محمد (274ه/ 887م): رجال البرقي، منشورات جامعة طهران، ط1- 1963، 10، طالب الخرسان: نشأة التشيع، منشورات الشريف الرضي (ط1- 1991)، 24- 30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أبو جعفر محمد بن جرير (310ه/ 922م): تاريخ الرسل والملوك، بیروت دار الكتب العلمية (ط1- 1997) 2/ 406؛ جامع البيان في تفسیر القرآن، تحقيق جميل صدقي العطار، بيروت دار الفكر (ط1- 1995)، 19/ 74؛ جعفر السبحاني: رسائل ومقالات، قم (د ت)، 395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الميلاني: نفحات الإزهار، قم (ط1- 1998)، 1/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القرطبي (463ه/ 1070م): الاستيعاب في معرفة الأصحاب، تحقيق علي محمد البجاوي، بیروت- دار الجيل (ط1- 1992)، 2/ 457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علي بن أبي بكر (ت807ه/ 1404م): مجمع الزوائد ومنبع الفوائد، بیروت- دار الكتب العلمية (ط1- 1988)، 9/ 131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المناوي، محمد عبد الرؤوف بن علي (1031ه/ 1717م): كنوز الحقائق في حديث خیر الخلائق، القاهرة المطبعة الأميرية (1892)، 82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جلال الدين (911ه/ 1505م): الدر المنثور، بیروت- دار المعرفة للطباعة والنشر، (د.ت) 6/ 379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أبو الحسن علي بن الحسین (346ه/ 957م): الوصية، النجف الاشرف (ط1- 1996)، 2/ 61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سليمان بن إبراهيم الحنفي (1194ه/ 1877م): ينابيع المودة لذوي القربى، تحقيق علي جمال، قم- دار الأسوة (ط1- 1996)، 2/ 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مخنف، لوط بن يحيى بن سعيد (ت157ه/ 773م): مقتل الحسین (علیه السلام)، تحقيق حسین الغفاري، قم- المطبعة العلمية (د.ت)، 15، اليعقوبي، أحمد بن إسحاق بن جعفر بن وهب بن واضح (ت292/ 904): تاريخ اليعقوبي، تحقيق خليل المنصور، بیروت- دار الكتب العلمية (ط2- 2002)، 2/ 151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الوائلي، هوية التشيع، بيروت مؤسسة أهل البيت (ط2- 1981)، 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الشيعة والحاكمون، بيروت (ط1- 1981)، 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الشيعة والحاكمون، 12- 13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تاريخ ابن خلدون، تحقيق سهيل زكار، بيروت- دار الفكر (ط1- 2001)، ج2- ق2، 52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كرد علي: خطط الشام، بيروت- دار المعرفة (ط1-د ت)، 5/ 201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محمد بن محمد النعمان (ت314ه/ 2201م): العيون والمحاسن، النجف الاشرف (ط1-د.ت) 2/ 76؛ محمد جواد مغنية: الشيعة في الميزان، بیروت دار التعارف (ط4- 9791)، 02- 12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علي بن الحسن بن موسى بن محمد (436ه/ 1044م): الامالي، تحقيق محمد بدر الدين الحلبي، الهند- حيدر آباد الدكن (1907) 1/ 213؛ ابن البطريق، يحيى بن الحسن الاسدي (ت600ه/ 1203م): العمدة، قم- مؤسسة النشر الإسلامي (ط1- 1997)، 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أبو جعفر محمد بن الحسن (ت460ه/ 1067م): الاقتصاد، قم- مطبعة الخيام (ط1- 1980)، 221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النيسابوري: الفتال (508ه/ 1114م): روضة الواعظین، تحقيق محمد مهدي وحسن الخرسان، قم- منشورات الشريف الرضي، 103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غالب: الإمامة وقائم القيامة، بيروت- دار الهلال (1981)، 84- 85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الصدر: نشأة التشيع والشيعة، تحقيق عبد الجبار شرارة، قم مركز الدراسات (ط2- 1997)، 92- 93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عائشة بنت الشاطئ: رسالة الغفران للمعري، بيروت- دار المعرفة (ط3- 1982)، 137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المزهر في علوم اللغة، تحقيق محمد أحمد جاد المولى، (بولاق1865)، 2/ 86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اختيار معرفة الرجال، قم- مؤسسة النشر الإسلامي، 2/ 476، الخوئي، أبو القاسم علي اكبر هاشم الموسوي: معجم رجال الحديث، قم (ط5- 1992)، 9/ 171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أبو عثمان عمرو بن بحر (255ه/ 868م): البيان والتبيین، تحقيق حسن السندوي، القاهرة، ط2 (د.ت)، 1/ 171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1/ 171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الشاكري، الأعلام من الصحابة والتابعين، قم (ط1- 1999): 10/ 123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أبو الفرج علي بن الحسین (356ه/ 966م): الأغاني، بيروت- دار صادر (1968)، 12/ 386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أعلام النبلاء، 2/ 402، ابن حجر العسقلاني، الإصابة في معرفة الصحابة، تحقيق محمد البجاوي، بیروت (ط1- 2005)، 2/ 402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جمال الدين أبو الحجاج يوسف بن عبد الرحمن (ت742ه/ 1341م): تهذيب الكمال، تحقيق د.بشار عواد معروف، بیروت- مؤسسة الرسالة (ط1- 1980):8 / 66؛ الصفدي، صلاح الدين أيبك (764ه/ 1083م): الوافي بالوفيات، تحقيق ماهر جرار، المعهد الألماني للنشر (ط1- 1977)، 13/ 151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الباجي، أبو الوليد سليمان بن خلف بن سعد (474ه/ 1081م): التعديل والتجريح، تحقيق أحمد البزار، مراكش وزارة الأوقاف (د.ت)، 2/ 561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ابن عمرو محمد بن عبد العزيز (ت340ه/ 651م): رجال الكشي، تعليق السيد أحمد الحسيني، كربلاء- مؤسسة الاعلمي (د.ت)، 1/ 182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الشاكري، الأعلام من الصحابة، 8/ 113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3/ 485، الذهبي، سیر أعلام النبلاء، 2/ 412، ابن عبد البر، الاستيعاب، 4/ 1606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السمعاني، أبو سعد عبد الكريم بن محمد بن منصور (562ه/ 1177م): الأنساب، تحقيق عبد الله عمر الباروجي، بیروت- دار الجنان (ط1- 1988)، 2/ 304؛ ابن عساكر، تاريخ مدينة دمشق، 66/ 176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2/ 46؛ ابن الأثير، أسد الغابة، 5/ 186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66/ 176؛ ابن حجر، تهذيب التهذيب، بیروت، دار صادر (1967)، 2/ 90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4/ 219؛ ابن خياط، خليفة بن خياط أبو عمرو العصفري (ت240ه/ 854م): طبقات خليفة بن خياط، بیروت- دار الكتاب العربي (ط1- 1982)، 1/ 71السيوطي، لب الألباب في تحرير الأنساب، بیروت- دار المعرفة (د.ت)، 188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أحمد بن عبد الله (ت430- 1038): حلية الأولياء وطبقات الأصفياء، بیروت- دار الكتاب العربي (ط4- 1985)، 1/ 156؛ الصفدي، الوافي بالوفيات، 11/ 149؛ ابن عبد البر، الاستيعاب، 4/ 61- 65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3/ 405؛ ابن حجر، تهذيب التهذيب، 12/ 80- 81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أبو محمد عبد الله بن مسلم (ت276ه/ 889م): المعارف، القاهرة (ط1- 1987)، 252- 253؛ الصفدي، الوافي بالوفيات، 11/ 149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4/ 308؛ ابن الأثیر، الكامل في التاريخ، بیروت- دار صادر (1965)2/ 264؛ الذهبي، سیر أعلام النبلاء،2/ 77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4/ 73؛ الذهبي؛ سیر أعلام النبلاء، 2/ 16؛ ابن عبد البر، الاستيعاب، 1/ 177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170؛ الذهبي، تاريخ الإسلام، 3/ 668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إسعاف المبطأ برجال الموطأ، تحقيق موفق فوزي جبر، بیروت- دار الهجرة للطباعة، ط1 (1990)، 117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الكامل، 2/ 441؛ القاضي ابن البراج، عبد العزيز بن البراج الطرابلسي (ت481ه/ 1088م): جواهر الفقه، تحقيق إبراهيم بهادلي، قم مؤسسة النشر (ط1- 1991)، 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170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أعلام النبلاء، 2/ 16، تاريخ الإسلام: 3/ 668؛ الكحلاني، محمد بن إسماعيل: سبل الإسلام، تحقيق محمد عبد العزيز الخولي، مصر مكتبة مصطفى البابي الحلبي (ط4- 196)، 2/ 148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أعلام النبلاء، 3/ 168- 169؛ ابن حجر، الإصابة، 3/ 78؛ ابن عبد البر، الاستيعاب: 4/ 1671- 1672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20/ 373؛ الذهبي، تاريخ الإسلام، 5/ 551- 553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التبريزي، ولي الدين أبو عبدالله (ت741ه/ 1340م): الإكمال في أسماء الرجال، تحقيق أبي أسد الله بن محمد الأنصاري، قم- مؤسسة أهل البيت (د.ت)، 102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168- 169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أبو جعفر محمد بن علي بن الحسین (ت381ه/ 1991م): من لا يحضره الفقيه، تحقيق عي الغفاري، قم (ط2-د.ت)، 2/ 531؛ محمد علي الاردبيلي (ت1101ه/ 1689م): جامع الرواة وإزاحة الاشتباهات: بیروت- مكتبة المحمدي (د.ت)، 1/ 352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1/ 327، ابن حجر، الإصابة، 1/ 667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أبو بكر أحمد بن علي (ت463ه/ 1027م): تاريخ بغداد، بیروت- دار صادر (د.ت)، 1/ 159، ابن عساكر، تاريخ دمشق، 67/ 142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إسعاف المبطأ، 120- 121؛ الخزرجي الأنصاري اليمني (ت ق10): خلاصة تذهيب تهذيب الكمال، تحقيق عبد الفتاح أبو غدة، حلب، دار البشائر الإسلامية (ط4- 1991)، 457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4/ 341؛ ابن عبد البر، الاستيعاب، 1/ 353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الاردبيلي، جامع الرواة، 1/ 173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12/ 183- 184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طبقات خليفة بن خياط، 166؛ ابن سعد، الطبقات، 1/ 96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40/ 516- 517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أبو الفرج عبد الرحمن بن علي (ت597ه/ 1200م): المنتظم في تاريخ الملوك والأمم، بیروت- دار الكتب العلمية (ط1- 1992)، 5/ 161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الخلاف، تحقيق جماعة من المحققين، قم (ط1- 1987)، 1/ 348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بدر الدين أبو محمد محمود بن أحمد (ت855ه/ 1451م): عمدة القارئ في شرح البخاري، بیروت- دار إحياء الراث العربي (د.ت)، 5/ 241؛ الخطيب البغدادي، تاريخ بغداد1/ 157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1/ 78؛ ابن قانع، أبو الحسین عبد الباقي (ت351ه- 960م): معجم الصحابة، تحقيق صلاح المصراتي، المدينة المنورة- مكتبة الغرباء (ط1- 1988)، 3/ 33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الدين الراوندي (ت573ه /1177م): الخرائج و الجرائج، قم، المطبعة العلمية (1989)، 3/ 376؛ الزركلي، الأعلام، 5/ 258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3/ 150؛ ابن عبد البر، الاستيعاب، 3/ 1348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محمد بن حبان بن أحمد (354ه/ 965م): الثقات في الصحابة والتابعین، تحقيق محمد عبد السعيد خان، الهند- حيدر آباد الدكن (1973)، 3/ 377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الأمصار، تحقيق مرزوق علي إبراهيم، دار الوفاء (ط1- 1990)، 1/ 12، ابن الأثیر، الكامل، 2/ 409؛ فارس حسون كريم: الروض النظیر في حديث الغدير، قم (د.ت)، 185- 187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142، الذهبي، سير أعلام النبلاء، 4/ 86- 91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1/ 1671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صفة الصفوة، تحقيق إبراهيم رمضان وسعيد اللحام، بیروت (ط3- 2002)، 3/ 198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إبراهيم بن محمد بن سعيد أبو هلال (ت283ه/ 896م)- الغارات، تحقيق جلال الدين المحدث، بیروت (د.ت) 2/ 752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الزبیر بن العوام القريشي من التابعین من أهل المدينة وأمه الرباب بنت انيف بن عبيد قتل مصعب بالعراق سنة إحدى وسبعين. ينظر: ابن سعد، الطبقات الكبرى، 5/ 182- 183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24/ 301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225؛ ابن حجر، تهذيب التهذيب، 316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الخلاف، 1/ 522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شرطه الخميس: الخميس الجيش لأنه يقوم بخمسة أخماس: المقدمة والساق والميمنة والميسرة والقلب وقيل لأنه يخمس فيه غنائم. ابن سعد، الطبقات، 6/ 225؛ البروجردي، علي اصغر بن محمد: طرف المقال في معرفة طبقات الرجال، تحقيق مهدي الرجائي، مطبعة بهمن قم (1990) 2/ 213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225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161؛ خليفة، طبقات خليفة، 246؛ الذهبي، سیر أعلام النبلاء، 4/ 19- 20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نعيم الأصفهاني، حيلة الأولياء، 2/ 86؛ ابن حجر، الإصابة، 1/ 122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أعلام النبلاء، 4/ 19- 20؛ الزركلي، خیر الدين: الأعلام، بروت- دار العلم للملايین (ط1- 1980)، 2/ 32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أبو القاسم علي أكبر هاشم الموسوي: معجم رجال الحديث، بیروت، ط5- 1992، 4/ 155- 154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خليفه بن خياط، طبقات خليفه، 226؛ الذهبي، تاريخ الإسلام، 3/ 556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2/ 469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القاسم بن علي بن الحسن (ت600ه/ 1203م): تاريخ دمشق، تحقيق علي شیري، بیروت- دار الفكر (ط1- 1995)، 5/ 177ابن كثیر، إسماعيل بن عمر الدمشقي أبو الفدا (ت774ه/ 1372م): البداية والنهاية، مصر، مكتبة المعارف (د.ت)، 8/ 216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أسد الغابة، 1/ 209؛ المتقي الهندي، علاء الدين (ت975ه/ 1517م): كنز العمال، تحقيق بكري حياتي، بیروت، مؤسسة الرسالة (ط1- 1989)، 13/ 115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تحقيق عمر عبد السلام، بیروت، دار الكتاب (ط1- 1978)، 1/ 579؛ ابن عبد البر، الاستيعاب، 1/ 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1/ 146؛ الذهبي: العبر في خبر من غبر، تحقيق صلاح الدين المنجد، الكويت، مطبعة الكويت (ط2- 1984) 1، 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الوفي بالوفيات، 10/ 282؛ ابن حجر، الإصابة، 1/ 509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1/ 236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11/ 136- 137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5/ 259؛ الصفدي، الوافي بالوفيات، 10/ 139؛ ابن عساكر، تاريخ مدينة دمشق، 11/ 138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1/ 511؛ الاميني، عبد الحسین أحمد النجفي: الغدير في الكتاب والسنة والأدب، بیروت- دار الكتاب العربي (ط4/ 1977)، 9/ 364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الخلاق، 1/ 122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الاختصاص، تحقيق علي الغفاري، بیروت- دار المفيد (ط2- 1993)، 62؛ القرطبي، أبي عبد الله أحمد الأنصاري (ت671ه/ 1272م): تفسیر القرطبي، تحقيق أحمد عبد العليم، القاهرة- دار الشعب: (ط1- 1992)، 19/ 59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الحسن بن يوسف (ت726ه/ 1325م): خلاصة الأقوال، تحقيق جواد الفيومي، قم (ط1- 1997)، 93- 94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4/ 330- 332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تحقيق عبد الرحمن يحيى، بيروت- دار إحياء التراث (1954)، 1/ 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مصباح المتهجد، بيروت- مؤسسة فقه الشيعة (ط-1991)، 787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تقريب التهذيب، تحقيق مصطفى عبد القادر، بیروت- المكتبة العلمية (ط2- 1995)، 1/ 153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7/ 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2/ 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4/ 26- 27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1/ 264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4/ 27، محسن الأمين: أعيان الشيعة، 4/ 58- 59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الحضرمي هو عبد الله بن عامر الحضر مي الصدقي ابن اخي العلاء بن الحضرمي الملقب بالمحرق وكنيته أبو ايوب يقال ان له صحبه (ينظر: خليفة بن خياط، تاريخ خليفة، 148؛ ابن حزم الأندلي، أبو محمد علي بن أحمد بن سعيد (ت456ه/ 1063م): جمهرة أنساب العرب تحقيق لجنة من الباحثین، بیروت- دار الكتب العلمية (ط3- 2004)، 199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طبقات خليفة، 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1/ 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2/ 70- 71؛ الرازي: الجرح والتعديل، الهند- حيدرآباد، الدكن، (ط1- 1952)، 2/ 526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الزبعرى بن قيس بن عدي بن سعيد بن سهم القرشي، كان من شعراء قريش وكان شديداً عى المسلمين، هرب عند الفتح إلى نجران فقال حسان فيه شعراً فلا بلغه عاد إلى مكة فأسلم ومدح النبي. ابن حجر، الإصابة، 4/ 76؛ ابن عبد البر، الاستيعاب، 30/ 901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4/ 115؛ ابن حجر، الإصابة، 1/ 590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عبد الحميد بن هبة الله (ت655ه/ 1257م): شرح نهج البلاغة، تحقيق محمد أبو الفضل إبراهيم، بیروت- دار الساقية (ط1- 2001)، 10/ 77؛ ابن حجر العسقلاني، تهذيب التهذيب، 2/ 70- 71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2/ 314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1/ 285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إسماعيل (ت256ه/ 869م): التاريخ الكبیر، بیروت- دار المعرفة (د.ت)2/ 239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11/ 150؛ ابن حجر، الإصابة، 1/ 615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1/ 303؛ الذهبي، تاريخ الإسلام، 5/ 86- 87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الامين: اعيان الشيعة، 4/ 243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اللباب في تهذيب الانساب، بيروت- دار صادر (د.ت) 1/ 239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اسد الغابة، 1/ 303؛ ابن حجر، تقريب التهذيب، 1/ 167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خلاصة الاقوال، 460؛ الطوسي، رجال الطوسي، تحقيق جواد القيومي الاصفهاني، قم- مؤسسة النشر الإسلامي (ط1- 1994)، 59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محمد بن الحسین (ت406ه/ 1015م): خصائص الائمة، تحقيق محمد هادي، مشهد، مجمع البحوث الإسلامية (د.ت)، 56، ابن أبي الحديد، شرح نهج البلاغة، 2/ 290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بن علي بن محمد (ت1104ه/ 1692م): وسائل الشيعة، بیروت (ط1-1972)، 19/ 340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1/ 667؛ الخوئي، معجم رجال الحديث، 5/ 170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1/ 295؛ ابن الاثير، اسد الغابة، 1/ 328؛ ابن حجر، الإصابة، 1/ 667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داوود، تقي الدين الحسن بن علي (ت707ه/ 1307م): رجال بن داوود، تحقيق محمد بحرالعلوم، النجف- المكتبة الحيدرية (1972)، 68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السمعاني، الانساب، 2/ 305؛ ابن عدي، أبي أحمد عبد الله بن عدي الجرجاني (ت365ه/ 975م): الكامل في ضعفاء الرجال، تحقيق سهيل زكار، بیروت- دار الفكر (ط1- 1984)، 2/ 85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42- 43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ميزان الاعتدال، تحقيق علي البجاوي، بيروت- دار المعرفة (د.ت) 1/ 435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43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المجروحين، تحقيق محمود ابراهيم، مكة المكرمة- دار الباز للنشر (دت)، 1/ 222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 الكامل، 2/ 429؛ ابن حبان، الثقات، 4/ 182؛ الطوسي، رجال الطوسي، 60؛ الخوئي، معجم رجال الحديث، 5/ 192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المسترشد، تحقيق أحمد المحمودي، لكوشنباور- مؤسسة الثقافة الإسلامية (ط2- 1995)، 196؛ القاضي النعمان المغربي (ت363ه/ 973م): شرح الاخبار، تحقيق محمد الحسيني الجلالي، قم- مؤسسة النشر الإسلامي (دت)، 2/ 369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داوود، رجال ابن داوود، 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الشاهرودي، علي: مستدرك سفينة البحار، تحقيق حسن النمازي، قم- مؤسسة النشر الإسلامي (1998)، 2/ 170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بیروت- مؤسسة الاعلمي (ط3-1979)، 2/ 37، محمد مهدي شمس الدين: انصار الحسن (علیه السلام) الدار الإسلامية (ط2- 1982) ،81- 82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91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داوود: رجال ابن داوود، 70؛ الخوئي، معجم رجال الحديث، 21/ 118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6/ 217؛ الذهبي، سير اعلام النبلاء، 3/ 462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1/ 389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والده الادبر لأنه كان قد طُعن مولياً فسُمّي الادبر: (الذهبي، سير اعلام النبلاء، 3/ 462)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بن جابر (ت279ه892م): أنساب الأشراف، بیروت- دار الكتب (ط1- 1982)، 3/ 280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4/ 193؛ جعفر النقدي، الانوار العلوية، قم- مؤسسة أهل البيت (د.ت)، 467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محمد بن عبد الله (ت405ه/ 1014م): المستدرك على الصحيحین، تحقيق مصطفى عبد القادر عطا، بیروت- دار الكتب العلمية (ط1- 1990)، 3/ 531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عذراء قرية بغوطة دمشق من اقليم خولان. (ياقوت الحموي، شهاب الدين أبو عبد الله (ت626ه/ 1118م): معجم البلدان، بیروت- دار احياء التراث العربي (1979)، 4/ 91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 المطهر بن طاهر (ت507ه/ 1113م): البدء والتاريخ، مصر- بور سعيد- مكتبة الثقافة الدينية (د.ت)، 5/ 108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خياط، طبقات ابن خياط، 1/ 48؛ أبو نعيم، حلية الأولياء، 1/ 270؛ ابن قانع، معجم الصحابة، 1/ 191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الاغاني، 15/ 196؛ الذهبي، سير اعلام النبلاء، 2/ 361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محمد بن حبيب البغدادي (ت245ه/ 859م): المحبّر، (د.ط) 1963، 417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ومعادن الجوهر، بيروت- دار الكتب (ط6- 1984)، 2/ 384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3/ 169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6/ 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13/ 80، ابن خلكان، وفيات الأعيان، 7/ 59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3/ 495؛ الخوئي، معجم رجال الحديث، 7/ 194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13/ 80؛ ابن خلكان، وفيات الاعيان، 7/ 59؛ محسن الأمین، أعيان الشيعة، تحقيق حسن الأمين، بيروت- دار التعارف (ط1- 1983)، 6/ 213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الأمين: أعيان الشيعة، 29/ 288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المدني، علي خان (ت1120ه/ 1709م): الدرجات الرفيعة في طبقات الشيعة، تحقيق محمد صادق بحر العلوم، إيران، منشورات مكتبة بصیرتي (1978)، 392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394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أبو منصور أحمد بن علي (ت548ه/ 1153م): الاحتجاج، تحقيق محمد باقر الخرسان، النجف الاشرف- دار النعمان (ط1- 1966)، 1/ 971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4/ 378؛ ابن حبان، الثقات، 3/ 107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أبي القاسم سليمان بن أحمد (ت360ه/ 970م): المعجم الكبیر، تحقيق حمدي عبد المجيد السلقي، بیروت- دار إحياء التراث (ط2-د.ت) 4/ 82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الاستيعاب، 2/ 448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378؛ الذهبي، سیر أعلام النبلاء، 2/ 485؛ الذهبي، تاريخ الإسلام، 3/ 565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تقريب التهذيب، تحقيق، مصطفى عبد القادر عطا، بیروت- دار الكتب العلمية (ط2- 1995)، 1/ 268؛ الإصابة، 29/ 279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104، الذهبي، سير أعلام النبلاء، 4/ 166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طبقات الحفاظ، تحقيق علي محمد عمر، القاهرة، مكتبة وهبة (ط1- 1876)، 1/ 26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التبريزي، الاكمال في اسماء الرجال: 194؛ ابن حجر، تهذيب التهذيب، 3/ 277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مولد العلماء ووفياتهم، تحقيق عبد الله أحمد سليمان، الرياض- دار العاصمة (ط1- 1990) 1/ 205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اعثر له على ترجمة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2/ 530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65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المنقري، نصر بن مزاحم (ت212ه/ 827م): وقعة صفین، تحقيق عبد السلام محمد هارون، القاهرة- المؤسسة العربية للطبع والتوزيع (ط2- 1986)، 101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الشاهرودي، علي النمازي: مستدركات علم رجال الحديث، طهران- حيدري (ط1- 1993)، 3/ 455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4/ 248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2/ 555، ابن حجر، الإصابة، 2/ 532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الحنبي، أبو العلاء عبد الحي (ت1089ه/ 1678م): شذرات الذهب في أخبار من ذهب، القاهرة- المطبعة التجارية (د.ت)، 1/ 44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8/ 440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طبقات خليفة، 243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الكبیر، 6/ 32، النجاشي، أبو العباس أحمد بن علي (ت450ه/ 1058م) رجال النجاشي، تحقيق موسى التبريزي، قم- مؤسسة النشر (ط5- 1996)، 16- 17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2/ 167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3/ 70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4/ 565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عديم، كمال الدين عمر بن أحمد (ت660ه/ 1261م): بغية الطلب في تاريخ حلب، تحقيق سهيل زكار، بیروت- دار الفكسر، (ط1- 1988)، 9/ 4274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قرب المدائن يعرف بساباط كسرى (الحموي، معجم البلدان، 3/ 166)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 2/ 387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378؛ الثقفي، الغارات، 1/ 51- 53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 4/ 55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الشاهرودي، مستدركات علم رجال الحديث، 4/ 74؛ محسن الامين: أعيان الشيعة، 7/ 243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البروجردي، طرائف المقال، 2/ 87؛ الحر العاملي، وسائل الشيعة، 3/ 382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3/ 149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كثیر، البداية والنهاية، 5/ 316؛ ابن العربي، محي الدين (ت638ه/ 1240م): محاضرة الأبرار ومسامرة الأخيار في الأدبيات والنوادر والأخيار، مصر- مطبعة السعادة (ط1- 1968)، 1/ 190- 191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75؛ ابن عبد البر، الاستيعاب، 2/ 56؛ ابن الأثير، أسد الغابة، 2/ 328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1/ 192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حلية الأولياء، 1/ 187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صفة الصفوة، 1/ 523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413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93؛ ابن قتيبة، المعارف، 271؛ الذهبي، سير أعلام النبلاء، 1/ 554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292- 293؛ البخاري، التاريخ الكبیر، 4/ 1؛ ابن حبان، الثقات، 3/ 160- 161، مشاهير علماء الامصار، 18؛ ابن الاثیر، اسد الغابة، 1/ 112؛ الرازي، الجرح والتعديل، 4/ 123؛ ابن ماكولا، الحسین بن علي بن جعفر (ت447ه/ 1055م): إكمال الإكمال، بیروت- دار الكتب العلمية (ط1- 1990)، 2/ 163؛ العيني، عمدة القارئ، 5/ 126؛ الذهبي، تاريخ الإسلام، 5/ 122؛ سیر اعلام النبلاء، 3/ 394- 395؛ الطوسي، رجال الطوسي، 94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15/ 240- 241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3/ 144- 145؛ الزركلي، الأعلام، 3/ 127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3/ 144- 145؛ الزركلي، الأعلام، 3/ 127؛ شرف الدين، عبد الحسین شرف الدين: المراجعات، تحقيق حسن الراضي، بیروت (ط2- 1983)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131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نما الحلي، جعفر بن محمد (ت645ه/ 1247م): ذوب النظار، تحقيق فارس حسون، قم- مؤسسة النشر (ط1- 1996)، 73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الكوفي، عبد الله بن محمد (ت235ه/ 846م): المصنف، تحقيق سعيد اللحام، بيروت- دار الفكر (ط1- 1989)، 8/ 720؛ ابن حجر، الإصابة، 3/ 145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489؛ ابن حجر، الإصابة، 3/ 142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الطوسي: رجال الطوسي، 101، 114، 136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قانع، معجم الصحابة، 1/ 266؛ ابن حجر، الإصابة، 3/ 198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471؛ الذهبي، سير أعلام النبلاء، 2/ 325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2/ 223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2/ 328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 البدء والتاريخ، 5/ 191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الرسل، 3/ 9؛ القلقشندي، أحمد بن علي (ت821ه/ 1418م): مآثر الانافة في معالم الخلافة، تحقيق عبد الستار أحمد فراج، الكويت (ط2- 1985)، 1/ 109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 198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125؛ الذهبي، سير أعلام النبلاء، 3/ 525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19/ 445؛ ابن حجر، الإصابة، 3/ 195؛ محسن الامین، اعيان الشيعة، 7/ 325؛ البراقي، حسن بن أحمد النجفي: تاريخ الكوفة، تحقيق ماجد أحمد العطية، النجف- المكتبة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5/ 264؛ الذهبي، سیر أعلام النبلاء، 4/ 107؛ ابن الصباغ، علي ابن أحمد بن محمد بن أحمد بن نور الدين (ت855ه/ 1451م): الفصول المهمة في معرفة الائمة، تحقيق سامي الغريري، قم- دار الحديث (2004)، 1/ 508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الشاهرودي، مستدركات علم رجال الحديث، 4/ 206- 207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12/ 452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 221؛ ابن الأثير، أسد الغابة، 2/ 268؛ ابن حجر الإصابة، 3/ 308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221؛ البلاذري، أنساب الأشراف، 5/ 265؛ ابن عبد البر، الاستيعاب، 2/ 273؛ ابن حجر، الإصابة، 3/ 308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528؛ الشاهرودي، مستدرك سفينة البحار، 6/ 276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50؛ الزركلي، الأعلام، 3/ 205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الفتال النيسابوري، روضة الواعظين، 137- 138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1/ 198؛ خليفة، طبقات خليفة، 216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198؛ ابن عبد البر، الاستيعاب، 2/ 347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468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الأعلام، 3/ 255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307؛ الصفدي، الوافي بالوفيات، 16/ 333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5/ 428؛ خليفة، طبقات خليفة، 68؛ ابن عبد البر، الاستيعاب، 2/ 347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3/ 872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5/ 24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وقعة صفين، 208؛ الذهبي، سير أعلام النبلاء، 3/ 108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خان المدني، الدرجات الرفيعة في طبقات الشيعة، 418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الإصابة، 4/ 18؛ ابن الأثیر، أسد الغابة، 3/ 184؛ الزركلي، الأعام، 4/ 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الباجي، التعديل والتجريح: 2/ 891؛ ابن كثیر، البداية والنهاية، 9/ 41؛ ابن حجر، الإصابة، 4/ 35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بنت عميس بن معد بن تيم بن الحارث وأمها هند بنت عوف أسلمت أسماء قبل دخول النبي (صلی الله علیه و آله) دار الأرقم بمكة وبايعت وهاجرت إلى الحبشة، وبعد استشهاد جعفر في مؤتة تزوجها أبو بكر وبعد موت أبي بكر تزوجها علي (علیه السلام). (ينظر: ابن سعد، الطبقات، 8/ 280- 281)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456، الحلي، خلاصة الأقوال، 191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457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37؛ العجلي، معرفة الثقات، 2/ 23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4/ 37؛ تهذيب التهذيب، 3/ 108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41؛ ابن عبد البر، الاستيعاب، 3/ 17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5/ 102؛ ابن الأثير، اسد الغابة، 3/ 192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الخزاز القمي (ت400ه/ 1009م) كفاية الاثر، تحقيق عبد اللطيف الحسيني، بیروت (1991)، 327؛ الطبري، أحمد بن عبد الله (ت694ه/ 1249م): ذخائر العقبى، القاهرة- المكتبة المصرية (1976)، 256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تقريب التهذيب، 1/ 504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33؛ الزركلي، الأعلام، 4/ 95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جلال الدين: إسعاف المبطأ، 58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الناصريات، تحقيق مركز البحوث والدراسات- طهران (1997)، 110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3/ 63؛ الصفدي، الوافي بالوفيات، 7/ 121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4/ 39؛ الطبري، تاريخ الرسل، 5/ 155؛ الذهبي، سیر أعلام النبلاء، 3/ 353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150؛ خليفة، الطبقات، 47؛ ابن حبان، الثقات، 3/ 208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الحلبي (ت585ه/1189م): غُنية النزوع، قم (ط1- 1997)، 198؛ الطوسي، الخاف، 1/ 96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رسائل المرتضى، تحقيق أحمد الحسيني، قم- مطبعة سيد الشهداء (1985)، 2/ 202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152؛ خليفة، الطبقات، 47؛ ابن عبد البر القرطبي، الاستيعاب، 3/ 987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3/ 371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وقعة صفین، 356؛ أبو حنيفة الدينوري، أحمد بن داود (ت282ه/ 895م): الأخبار الطوال، تحقيق عصام محمد، بیروت، دار الكتب العلمية (ط1- 2000)، 183؛ ابن اعثم الكوفي، أحمد (ت314ه/ 926م): الفتوح، تحقيق علي شیري، بیروت- دار الأضواء للطباعة والنشر (ط1- 1991)، 3/ 123؛ ابن عساكر، تاريخ مدينة دمشق، 23/ 342؛ أحمد زكي صفوت، جمهرة خطب العرب بیروت- المكتبة العلمية (د.ت): 2/ 184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5/ 226؛ ابن الأثیر، أسد الغابة، 3/ 285؛ ابن حجر العسقلاني، الإصابة، 5/ 125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17/ 64؛ الذهبي، سير أعلام النبلاء، 5/ 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الطبقات،438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5/ 282؛ البخاري، التاريخ الكبیر، 5/ 381؛ العجلي، عبيد بن حاتم (ت261ه/ 874م): معرفة الثقات، المدينة المنورة مكتبة الدار (ط-1985)، 2/ 110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أسد الغابة، 1/ 77؛ ابن شعبة الحراني أبو محمد الحسن بن علي (ت القرن الرابع الهجري): تحف العقول، تحقيق علي اكبر الغفاري، قم- مؤسسة النشر الإسلامي (ط2- 1984)، 176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19/ 244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114؛ ابن حزم، جمهرة أنساب العرب، 18؛ ابن العماد، شذرات الذهب، 1/ 64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الطبقات، 404؛ ابن الأثير، أسد الغابة، 3/ 524؛ ابن حجر، الإصابة، 2/ 330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3/ 512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4/ 267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121- 122؛ المسعودي، مروج الذهب، 3/ 27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1/ 633؛ ابن العماد، شذرات الذهب، 1/ 64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93؛ ابن الاثير، اسد الغابة، 3/ 546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402؛ العجلي، معرفة الثقات، 1/ 100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425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12/ 104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السمعاني، الانساب: 3/ 276؛ الصفدي، الوافي بالوفيات، 19/ 287؛ الخطيب البغدادي: تاريخ بغداد، 11/ 119؛ الباجي، التعديل والتجريح، 3/ 1053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3/ 261؛ الخطيب البغدادي، تاريخ بغداد، 1/ 192؛ ابن قانع، معجم الصحابة، 2/ 257، ابن حجر، الإصابة، 4/ 371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الطبقات، 154، ابن أبي الحديد، شرح نهج البلاغة، 16/ 205- 206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 6/ 146، العجلي، معرفة الثقات، 2/ 128، ابن عبد البر، الاستيعاب، 3/ 1033، الذهبي، تاريخ الإسلام، 4/ 80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البروجردي، علي: طرائف المقال، قم (د.ت)، 2/ 99، التفرشي، مصطفى: نقد الرجال، قم- مؤسسة ال البيت لاحياء التراث (ط1- 1998): 3/ 191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19/ 316، ابن الجوزي، المنتظم، 5/ 289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22، خليفة، الطبقات، 127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3/ 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اعلام النبلاء، 3/ 162، ابن قتيبة، المعارف، 313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4/ 388، النقرشي، نقد الرجال، 3/ 199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5/ 5، ابن الاثیر، الكامل، 3/ 367، الزركلي، الاعلام، 4/ 220، الخوئي، معجم رجال الحديث، 12/ 147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 203؛ ابن حبان، مشاهير علماء الأمصار، 75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22؛ الخطيب البغدادي، 1/ 90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86؛ خليفة، الطبقات، 248؛ البخاري، التاريخ الكبیر، 7/ 41؛ الذهبي، تذكرة الحفاظ، 1/ 48؛ ابن حجر، الإصابة، 5/ 105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1/ 214؛ ابن كثیر، البداية والنهاية، 8/ 319؛ ابن حجر، تهذيب التهذيب، 7/ 244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86- 87؛ الطوسي، الخلاف، 1/ 450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 6/ 405؛ ابن حنبل، العلل، تحقيق وصي الله بن محمود عباس، بیروت- (ط1- 1988)، 2/ 521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تذكرة الحفاظ، 1/ 48؛ سير أعلام النبلاء، 4/ 56؛ ابن العماد: شذرات الذهب، 1/ 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88؛ ابن حجر، الإصابة، 5/ 53؛ العلامة الحلي: إيضاح الاشتباه، 79؛ النجاشي، 706؛ الخوئي، معجم رجال الحديث، 12/ 254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تحف العقول، 176؛ الحر العاملي، وسائل الشيعة، 30/ 432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المیرزا القمي أبو القاسم، غنائم الايام، تحقيق عباس تبريزيان، قم- المكتب الإسلامي (1997)، 1/ 25؛ الطباطبائي، حسن الميرجهاني، مصباح البلاغة، (د. ط- 1968)، 4/ 225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خلاصة الاقوال، 189؛ ابن داوود، رجال بن داوود، 134؛ القاضي بن البراج، جواهر الفقه، 100؛ الفاضل الآبي، زين الدين بن أبي علي (ت690ه/1291م): كشف الرموز في شرح المختصر النافع، تحقيق علي بناه الاشتهادي، أغا حسن اليزدي، قم- مؤسسة النشر الإسلامي (1988)، 1/ 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246؛ خليفة، الطبقات، 55؛ البخاري، التاريخ الكبیر، 7/ 25؛ ابن قانع، معجم الصحابة، 2/ 249، الرازي؛ الجرح والتعديل، 6/ 389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47؛ الخطيب البغدادي، تاريخ بغداد، 1/ 163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حلية الأولياء، 1/ 139؛ الطوسي، رجال الطوسي، 70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المعارف، 256؛ الذهبي، تاريخ الإسلام، 3/ 569؛ الباجي، التعديل والتجريح، 3/ 1167؛ ابن حجر، الإصابة، 4/ 473؛ تقريب التهذيب، 1/ 708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248؛ الطبرسي، أبو علي الفضل بن الحسن (548ه- 1153م): تفسیر مجمع البيان، قم- مؤسسة النشر الإسلامي (ط1- 1998)، 1/ 297؛ ابن عساكر، تاريخ دمشق: 43/ 349؛ ابن الأثیر، أسد الغابة: 3/ 627؛ المزي، تهذيب الكمال، 13/ 443؛ محي الدين النووي (676ه/ 1279) المجموع، تحقيق محمود مطرقي، بیروت- دار الفكر (ط1- 1996)، 1/ 285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25؛ خليفة، الطبقات، 230؛ ابن عبد البر، الاستيعاب، 3/ 259؛ ابن الأثیر، أسد الغابة، 4/ 100؛ ابن حجر، تهذيب التهذيب، 8/ 22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داوود الحلي، رجال ابن داوود، 145، المسعودي؛ مروج الذهب، 2/ 352؛ الذهبي، تاريخ الإسلام، 4/ 88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27؛ البلاذري، أنساب الإشراف، 6/ 219؛ الطبري، تاريخ الطبري: 4/ 393، ابن الاثیر، اسد الغابة، 4/ 206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3/ 1200؛ ابن حجر، الإصابة، 4/ 562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73؛ ابن داوود، رجال بن داوود، 146؛ الحلي، خلاصة الأقوال، 212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104؛ ابن الاثير، اسد الغابة، 4/ 256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معجم رجال الحديث، 14/ 136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105؛ الثقفي، الغارات، 2/ 373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599؛ ابن الاثير، اسد الغابة، 4/ 179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3/ 332؛ السيوطي؛ تنوير الحوالك، تحقيق محمد الخالدي، بیروت- دار الكتاب (ط1- 1997)، 101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24/ 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العسكري، معالم المدرستين، بيروت، مؤسسة النعمان للطباعة (1990)، 1/ 131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النمیري، أبو زيد عمر (ت262ه/ 875م): تاريخ المدينة، تحقيق ضميهم محمد، قم- مطبعة القدس (ط1- 1990)، 1/ 195- 196، المحمودي، محمد باقر: نهج السعادة، النجف الاشرف- النعان (ط1- 1968)، 5/ 208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تاريخ الكبير، 7/ 114؛ بن عبد البر، الاستيعاب، 2/ 1269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 7/ 63؛ الذهبي، سیر اعلام النبلاء، 3/ 444؛ ابن حجر، تهذيب التهذيب، 8/ 251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العجلي، معرفة الثقات، 2/ 206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الامصار، 28؛ ابن عساكر، تاريخ دمشق، 48/ 319؛ ابن حجر، تقريب التهذيب، 2/ 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7/ 367؛ العجلي، معرفة الثقات، 2/ 2168؛ ابن الاثير، اسد الغابة، 4/ 373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24/ 105؛ ابن الحجر، الإصابة، 5/ 320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4/ 289؛ الذهبي تاريخ الإسلام، 4/ 287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4/ 85؛ الذهبي سير اعلام النبلاء، 3/ 440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التفرشي، نقد الرجال، 4/ 52؛ ابن عبد البر، الاستيعاب، 3/ 1304؛ محمد الجواهري، المفيد من معجم رجال الحديث، قم- المطبعة العلمية (ط1- 2004م)، 468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خان المدني، الدرجات الرفيعة من طبقات الشيعة، 151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7/ 367؛ السمعاني، الانساب، 4/ 305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17؛ ابن حبان، الثقات، 3/ 347؛ ابن حجر، الإصابة، 5/ 328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اسد الغاية، 4/ 202؛ المقريزي، تقي الدين أحمد بن علي (ت845ه/1441م): امتاع الاسماع، تحقيق محمد عبد الحميد النمس، بيروت. دار الكتاب (ط1- 1999)، 9/ 142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185، الذهبي، تاريخ السلام: 3/ 662؛ المزي، تهذيب الكمال: 23/ 564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اسد الغابة، 4/ 203، ابن حبان، مشاهير علماء الامصار، 82، البلاذري، أنساب الأشراف، 2/ 388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8/ 71؛ الثقفي، الغارات: 2/ 775؛ ابن حجر، فتح الباري، 3/ 130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52، ابن عبد البر، الاستيعاب، 3/ 1289، ابن كثیر، البداية والنهاية، 8/ 99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3/ 278، الباجي، التعديل والتجريح، 3/ 1195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الخزرجي الأنصاري اليمني، خلاصة تهذيب الكمال، 317؛ الطوسي، اختيار معرفة الرجال، 1/ 29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طبقات خليفة، 1/ 167؛ الذهبي، سير أعلام النبلاء، 3/ 102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4/ 214، ابن عساكر، تاريخ مدينة دمشق، 49/ 399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52، الذهبي، الكاشف في معرفة من له رواية في الكتب الستة، تحقيق محمد عوامة، جدة- دار القبلة (ط1- 1992)، 2/ 140؛ الزركلي، الأعلام، 5/ 206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150؛ الصفدي، الوافي بالوفيات، 24/ 212؛ الكتبي، محمد بن شاكر (ت764ه- 1362م): فوات الوفيات، تحقيق محمد عي يعوض الله، بیروت- دارالكتب، (ط1- 2000)، 2/ 134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179؛ السمعاني، الانساب، 5/ 75؛ ابن حجر، الإصابة، 5/ 485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5/ 158؛ الصفدي، الوافي بالوفيات، 24- 278؛ ابن كثیر، البداية والنهاية، 9/ 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5/ 516 ؛ البراقي؛ تاريخ الكوفة، 366؛ جعفر النقدي، الانوار العلوية، 468؛ القمي، عباس: الكنى والالقاب، تقديم محمد هادي الاميني، طهران- مكتبة الصدر، 3/ 245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نعيم الاصفهاني، حلية الأولياء، 2/ 19؛ ابن الاثیر، الكامل، 3/ 151؛ ابن حجر، تهذيب التهذيب، 8/ 47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213؛ خليفة، طبقات خليفة، 249؛ ابن حجر، الإصابة، 6/ 212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3/ 593، سير أعلام النبلاء، 4/ 34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7/ 195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6/ 213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خلاصة الأقوال، 276؛ ابن داوود، رجال داوود، 157؛ ابن عساكر، تاريخ مدينة دمشق: 56/ 373؛ لذهبي، تاريخ الإسلام، 5/ 594، الخوئي، معجم رجال الحديث، 15/ 167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أبو محمد عبد الله بن مسلم (ت276ه/ 889م): الإمامة والسياسة، تحقيق طه محمد الزيني، سوريا- مؤسسة الحلبي للنشر والتوزيع (د.ت)، 1/ 66، الطبري، تاريخ الطبري، 4/ 433؛ ابن الأثیر، الكامل، 2/ 386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3/ 168؛ الأصفهاني، أبو نعيم أحمد بن عبدا لله (ت430ه/ 1038م): ذكر أخبار أصفهان، ليدن- بريل (1934)، 2/ 318؛ المسعودي مروج الذهب، 1/ 20؛ ابن خلكان، وفيات الأعيان، 7/ 196؛ بن حجر، الإصابة، 6/ 213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 8/ 375، ابن حجر، الإصابة، 6/ 212، الخوئي، معجم رجال الحديث، 6/ 336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الأثير، الكامل، 3/ 375؛ الشاهرودي، مستدركات علم رجال الحديث، 6/ 336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393؛ المحمودي، نهج السعادة، 12/ 121، مستدركات علم رجال الحديث، 6/ 336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الامين، أعيان الشيعة، 1/ 476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التاريخ، الكبير، 124، ابن حجر، تهذيب التهذيب، 9/ 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العجلي، معرفة الثقات، 2/ 233- 234؛ الطوسي، رجال الطوسي، 49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الأمصار، 40؛ ابن عبد البر، الاستيعاب، 3/ 366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306، ابن أبي الحديد، شرح نهج البلاغة، 6/ 53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الهداية، قم- مطبعة اعتماد (ط1- 1998)، 101؛ الحلي خلاصة الاقوال، 236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758؛ النقرشي، نقد الرجال، 4/ 97؛ البروجردي، طرائف المقال، 2/ 106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3/ 366؛ الطوسي، اختيار معرفة الرجال، 1/ 286؛ الذهبي، سیر أعلام النبلاء، 3/ 479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رجال الطوسي، 82؛ ابن داوود، رجال بن داوود، 158؛ الخوئي، معجم رجال الحديث، 15/ 247؛ الحر العاملي، وسائل الشيعة، 20/ 309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1/ 327؛ الصفدي، الوافي بالوفيات، 2/ 243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35؛ خليفة، الطبقات، 109؛ ابن الاثیر، اسد الغابة، 5/ 122؛ ابن حجر، الإصابة، 6/ 45؛ تهذيب التهذيب، 10/ 78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التاريخ الكبير، 8/ 52؛ ابن حبان، الثقات، 3/ 405؛ الاميني، الغدير9/ 368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4/ 1467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أبو الفرج محمد بن أبي يعقوب اسحاق (ت380ه/990م): الفهرست، تحقيق رضا تجدد، بیروت (دت)، 105؛ الحر العاملي، وسائل الشيعة، 30/ 490؛ الخوئي، معجم رجال الحديث: 1/ 115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تاريخ اصفهان، 1/ 101؛ ابن الاثير، اسد الغابة، 5/ 123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6/ 241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7/ 310؛ الخوئي، معجم رجال الحديث، 9/ 254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المحلى، بیروت- دار الفكر، (ط1- د. ت)، 4/ 115؛ الشاهرودي، مستدركات علم رجال الحديث، 7/ 454؛ التستري، محمد تقي: قاموس الرجال، قم- مؤسسة النشر الإسلامي (1- 2001)، 10/ 154- 155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92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5/ 181؛ الزركلي، الأعلام، 7/ 271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اية5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161؛ أبو نعيم الأصفهاني، حلية الأولياء، 1/ 172؛ ابن عبد البر، الاستيعاب، 4/ 1479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قانع، معجم الصحابة، 3/ 107؛ ابن الأثير، أسد الغابة، 4/ 409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الخميني، أنوار الهداية، قم- المكتب الإعلامي الإسلامي (ط1- 1993)، 1/ 246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داوود، رجال بن داوود: 192؛ الخوئي، معجم رجال الحديث، 19/ 34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23؛ ابن حبان، مولد العلماء ووفياتهم، 1/ 122؛ حسن الشاكري، الإعلام من الصحابة والتابعين، 3/ 10- 13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تحقيق جواد القيومي، قم- مؤسسة النشر الإسلامي (ط1- 1996)، 150الاردبيلي، جامع الرواة، 2/ 284؛ الطهراني، أقا بزرك: الذريعة، بیروت- دار الاضواء (ط3- 1983)، 4/ 317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6/ 249؛ الزركلي، الأعلام، 7/ 336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الشاهرودي، مستدرك سفينة البحار، 9/ 329؛ جعفر النقدي، الانوار العلوية، 463؛ الحر العاملي، وسائل الشيعة، 1/ 9؛ فاخر الموسوي، التجلي الأعظم، قم (ط1- 2001)، 389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البراقي، تاريخ الكوفة، 335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4/ 275؛ البراقي، تاريخ الكوفة: 336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128؛ ابن حبان، الثقات: 5/ 478؛ الرازي، الجرح والتعديل، 8/ 461النقرشي، نقد الرجال، 5/ 17؛ ابن حجر، تهذيب التهذيب، 10/ 413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التاريخ الكبیر، 8/ 348؛ ابن حبان، مشاهير علماء الأمصار، 34؛ الرازي، الجرح والتعديل، 3/ 1374، الذهبي، سیر أعلام النبلاء، 6/ 206؛ ابن العماد، شذرات الذهب: 1/ 219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209؛ الحاكم النيسابوري، المستدرك، 3/ 395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المفيد من معجم رجال الحديث، 651؛ التستري، قاموس الرجال، 10/ 485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خلاصة الاقوال، 289؛ النقرشي، نقد الرجال، 5/ 43؛ علي خان المدني، الدرجات الرفيعة، 375- 377؛ ابن عبد البر، الاستيعاب، 4/ 1546؛ المحقق النراقي، عوائد الأيام، قم- مركز الأبحاث والدراسات الإسلامية (ط1- 1975): 176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3/ 584؛ الاردبيلي، جامع الرواة، 2/ 310؛ القاضي النعمان المغربي، شرح الأخبار، 2/ 18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الخطيب البغدادي، تاريخ بغداد، 14/ 348؛ الطوسي، رجال الطوسي، 86؛ الزركلي، الأعلام8/ 186؛ الخوئي، معجم رجال الحديث، 21/ 127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الاميني، الغدير، 9/ 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4/ 52؛ التستري، قاموس الرجال، 11/ 110؛ الشاهرودي، مستدركات علم رجال الحديث، 8/ 258؛ الاميني الغدير، 9/ 44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التاريخ الكبیر، 1/ 375؛ الخطيب البغدادي، تاريخ بغداد: 14/ 239؛ الصدوق: الامالي، قم، مؤسسة البعثة (ط1- 1996)، 50؛ ابن كثیر، البداية والنهاية، 5/ 228؛ الاميني، الغدير، 1/ 17؛ محمد رضا المظفر، السقيفة، تحقيق محمود المظفر، قم، بهمن، (ط2- 1984)، 65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8/ 284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اية3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2/ 455- 456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2/ 269؛ اليعقوبي، تاريخ اليعقوبي، 2/ 23؛ الطبري، تاريخ الطبري، 2/ 457؛ ابن عبد ربه، أبو عمر أحمد بن محمد (ت382ه/ 993م): العقد الفريد، تحقيق محمد سعيد، القاهرة (1940)، 4/ 86؛ الطبرسي، الاحتجاج، 91؛ ابن الاثیر، الكامل، 2/ 329؛ ابن حجر، فتح الباري، 7/ 24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7/ 30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2/ 458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459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96- 97؛ ابن كثير، البداية والنهاية، 5/ 329- 230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اليعقوبي، تاريخ اليعقوبي، 2/ 103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 202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105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1/ 591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آية117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95؛ ابن جبر (ت ق7ه): نهج الإيمان، تحقيق أحمد الحسيني، ط1- 1998، قم، 581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 تحقيق علي اكبر الغفاري، قم- الحوزة العلمية (1983)، 463؛ ابن حاتم العاملي، جمال الدين بن يوسف بن حاتم (ت664ه/ 1265م) الدر النظيم، قم- مؤسسة النشر الإسلامي (د. ت)، 443؛ علي خان المدني، الدرجات الرفيعة، 394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أبي الحديد، شرح نهج البلاغة، 18/ 39؛ الطبرسي، الاحتجاج، 100؛ المرندي، أبو الحسن علي النجفي: مجمع النورين وملتقى البحرين، بیروت- طبعه حجرية (د. ت)، 86؛ علي الاحمدي الميانجي: مواقف الشيعة، قم- مؤسسة النشر الإسلامي (ط1- 1996)، 1/ 426؛ المجلسي، محمد باقر (ت1111ه/ 1699م) بحار الانوار، تحقيق عبد الرحيم الرباني، بیروت- مؤسسة الوفاء (ط2- 1983)، 28/ 195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الاعتقادات في دين الإمامية، تحقيق عصام عبد السيد، بیروت- دار المفيد، (ط2- 1993)، 62؛ الاشتياني، میرزا أحمد، لوامع الحقائق في اصول العقائد، بیروت- دار التعارف (1979)، 2/ 25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101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رضي الدين علي (ت664ه/ 1265م) اليقن، الجزائر، دار الكتاب (ط1- 1993)، 340- 341؛ الطبرسي، الاحتجاج، 95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الصلاح الحلبي، (ت447ه/ 1054م): تقريب المعارف، قم (ط1- 1997)، 194- 195؛ القمي، محمد بن الحسن (ت ق7ه): العقد النضيد والدر الفريد، تحقيق علي اوسط، دار الحديث (ط1- 2003)، 160- 161؛ المجلسي، بحار الانوار، 37- 308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الشافي في الإمامة- مؤسسة اسماعيليان (ط2- 1990)، 3/ 243، أبو الصلاح الحلبي، تقريب المعارف، 194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اليقين، 341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الخصال، 464؛ المجلسي، بحار الانوار، 28/ 213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95؛ علي خان المدني، الدرجات الرفيعة، 321؛ فارس حسون، الروض النظیر في معنى حديث الغدير، 186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جبر، نهج الإيمان، 584؛ الشیرازي القمي، محمد طاهر (ت1098ه/ 1668م): كتاب الاربعین، تحقيق مهدي رجائي، ايران- (مكتبة الامیر-؛ بحر العلوم، محمد مهدي: الفوائد الرجالية، طهران- مكتبة الصادق (د. ت)، 3/ 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الاحتجاج، 96؛ المجلسي، بحار الانوار، 28/ 200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البحراني (ت1107ه/ 1605م): غاية المرام وحجة الخصام في تعيین الإمام، تحقيق علي عاشور، (د. ت) 6/ 124؛ ينظر: ابن حاتم العاملي، الدر النظيم، 401- 402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الطبراني، أبو القاسم سلمان بن أحمد (ت360ه/ 972م): المعجم الاوسط، تحقيق طارق بن عوض، المدينة المنورة- دار الحرمین للطباعة والنشر (1995)، 5/ 354؛ القاضي النعمان، شرح الاخبار: 2/ 499؛ ابن طاووس، اليقین، 336- 338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قتيبه، الإمامة والسياسة، 91؛ الطبرسي، الاحتجاج: 1/ 80؛ القاضي النعمان، شرح الاخيار، 2/ 27- 28؛ علي عاشور، النص على أمیر المؤمنین، (قم- د. ت)، 333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القمي، العقد النضيد والدر الفريد، 126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القمي، العقد النضيد: 162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الاحمدي الميانجي، مواقف الشيعة، 3/ 160- 161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القمي، العقد النضيد والدر الفريد، 162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مخرمة بن المطلب بن عبد مناف ولد في عام الفيل (أي في العام نفسه الذي ولد فيه الرسول (صلی الله علیه و آله) كان صحابياً حسن الإسلام ومن البدريین، قتل مع الإمام علي (علیه السلام) بصفین. (خليفة، تاريخ خليفة، 26؛ ابن حبان، الثقات، 3/ 338؛ مشاهير علماء الامصار، 63؛ ابن عبد البر، الاستيعاب، 3/ 1299)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ابي جعفر: المسترشد، 113؛ ابن طاووس: كشف الحجة لثمرة المهجة، النجف الاشرف، المطبعة الحيدرية (د. ت): 177؛ الميرجهاني، مصباح البلاغة، 4/ 75؛ نخبة من الباحثین: حياة أمیر المؤمنین علي (علیه السلام) قم- مؤسسة النشر الإسلامي (ط1- 1999)، 2/ 234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اليعقوبي، تاريخ اليعقوبي، 2/ 147؛ الطوسي: الامالي، قم- دار الثقافة للطباعة والنشر (ط1- 1994)؛ المحب الطبري، أبو جعفر أحمد (ت694ه/ 1294م): الرياض النضرة، بیروت- دارالكتب العلمية (د. ت)، 163؛ الطبرسي، الاحتجاج، 185- 188؛ القاضي النعمان، شرح الاخبار، 2/ 197- 199؛ المجلسي، بحار الانوار، 31/ 475- 476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تحقيق صلاح الدين المنجد، القاهرة- مكتبة النهضة المصرية (1956)، 130؛ الطبري، تاريخ الطبري، 3/ 226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الأثیر، الكامل، 4/ 340؛ ابن عساكر، تاريخ مدينة دمشق: 16/ 62؛ الدينوري، الأخبار الطوال، 402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الجاحظ، عثمان بن بحر بن محبوب (ت255ه/ 868م): العثمانية، تحقيق عبد السلام محمدهارون، مصر- دار الكتاب العربي (د. ت)، 198؛ الطبري، تاريخ الطبري، 2/ 521؛ البلاذري، فتوح البلدان، 116؛ ابن الاثیر، اسد الغابة، 1/ 248؛ الكامل في التاريخ، 2/ 346؛ الذهبي، سیر اعلام النبلاء: 2/ 45؛ ابن حجر، الإصابة، 4/ 226؛ تهذيب التهذيب، 2/ 151؛ عمر كحالة، معجم قبائل العرب، بیروت- دار العلم (ط1- 1968)، 2/ 691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12/ 243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مسيلمة بن ثمامة بن كبیر بن حبيب بن الحرث من بني حنيفة، ادعى النبوة سنة عشرة، يقال ان اسمه كان مسلمة وصغره المسلمين تحقيراً له، قتل سنة12ه. (ابن كثیر، البداية والنهاية، 5/ 59)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طليحة بن خويلد بن نضلة بن الاشتر بن حجوان بن فقعس الاسدي الفقعسي، ادعى النبوة سنة10ه وتمت له حروب مع المسلمين انهزم على اثرها ثم عاد إلى صف المسلمين وحسن اسلامه بعد ذلك (ابن عبد البر، الاستيعاب: 3، 254؛ الذهبي، سیر اعلام النبلاء، 1/ 316- 317؛ ابن حجر، الإصابة، 3/ 440- 441)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سجاح بنت الحارث بن سويد بن عقفان التميمية شاعرة عارفة بالأخبار، ادعت النبوة فتبعها جمع من عشیرتها، تزوجها مسيلمة فلما احسّت بخطر المسلمين هربت إلى اخوالها بالجزيرة. (ابن حجر، الاصابة، 8/ 198)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عبهلة بن كعب بن غوث الملقب بذي الخمار ادعى النبوة باليمن وقيل ان ادعاءه النبوة كان قبل وفاة النبي وقتل قبلها أيضا وهو أول مرتد في الإسلام. (ابن الاثیر، الكامل، 2/ 336؛ ابن كثیر، البداية والنهاية، 6/ 374)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12/ 243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قدامة،عبدالرحمن(ت682ه/ 1283م):الشرح الكبیر، بیروت- دار العلم (ط1- 1982)، 2/ 524؛ ابن حجر، فتح الباري، 12/ 243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البهوتي، منصور بن يونس (ت1051ه/ 1662م): كشاف القناع، تحقيق محمد حسن محمد، بیروت (ط1- 1997)، 2/ 296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209؛ ابن أبي الحديد، شرح نهج البلاغة، 1/ 47؛ ابن الاثیر، الكامل، 2/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المنتخب من ذيل المذيل، بیروت- مؤسسة الاعلمي (د. ت): 36؛ ابن كثیر، البداية والنهاية، 7/ 150؛ المقريزي امتاع الاسماع، 7/ 164؛ علي الخليلي، أبو بكر بن أبي قحافة، قم- طهران للطباعة (د. ت)، 219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المرتضى: الشافي في الإمامة، 4/ 263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الشافعي (ت204ه/ 819م): الرسالة، تحقيق أحمد محمود شاكر، بیروت- المكتبة العلمية (د. ت): 415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40/ 81- 82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28/ 134؛ ابن كثير، البداية والنهاية، 12/ 290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طبقات خليفة، 549؛ ابن ماكولا، اكمال الكمال، 1/ 327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اسد الغابة، 2/ 291؛ المزي، تهذيب الكمال، 5/ 383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1/ 17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الكوراني، جواهر التاريخ، 2/ 351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2/ 494؛ ابن كثير، البداية والنهاية، 12/ 384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الاخبار الطوال، 127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2/ 542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تاريخ بن خلدون، ج2ق2: 10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تحقيق سهيل زكار، بيروت- دار الفكر (د. ت)، 99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أبو عبدالله محمد بن عمر (ت207ه/ 822م): فتوح الشام، بيروت- دار الجيل (ط1- 1982م)،/ 175؛ المقريزي، امتناع الاسماع، 4/ 246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2/ 564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فتوح البلدان: 2/ 400؛ الطبري، تاريخ الطبري: 3/ 228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حبان، الثقات، 2/ 233؛ البلاذري، فتوح البلدان، 296- 297؛ ياقوت، معجم البلدان، 5/ 313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 بن المقرن بن عائذ بن ميجا بن هبمير أبو عمرو المزي، من ابطال الإسلام، كان اول مشاهده الاحزاب كنيته أبو حكيم، قتل سنة21ه، الذهبي، سير اعلام النبلاء، 1/ 403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قدامة بن جعفر (ت337ه/ 948م): الخراج وصناعة الكتابة، تحقيق محمد حسين الزبيدي، بغداد، دار الرشيد، ط1- (د. ت)، 370- 371؛ الطبري، تاريخ الطبري، 2/ 528؛ ابن العماد، شذرات الذهب، 1/ 32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ماسيدان كورة تقع بن حلوان باتجاه همذان في صحراء بن جبال كثیرة الزجاج والاماح. (ياقوت، معجم البلدان، 1/ 167)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البلدان، ليدن (بريل) (1914)، 4؛ الطبري، تاريخ الطبري، 2/ 591؛ ياقوت الحموي، معجم البلدان، 1/ 129؛ خالد محمد خالد، رجال حول الرسول، بيروت- دار الكتاب العربي، 144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107؛ الدينوري، الاخبار الطوال، 136؛ ابن اعثم، الفتوح، 2/ 277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فتوح الشام، 2/ 254؛ أبو نعيم الاصفهاني، حلية الأولياء، 8/ 387؛ الدمیري، محمد بن موسى بن عيسى (ت808ه/ 1405م): حياة الحيوان الكبرى، بیروت- المكتبة العلمية (ط1- 2001)، 1/ 930؛ الصالحي الشامي، محمد بن يوسف (ت942ه/ 1535م)، سبل الهدى والرشاد في سیرة خیر العباد، تحقيق عادل أحمد عبد الموجود، بیروت- دار الكتب العلمية (ط-1993)، 7/ 388؛ السيوطي، الدر المنثور، 3/ 197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نعيم الاصفهاني، حلية الأولياء، 5/ 134؛ البلاذري، فتح البلدان، 182؛ ابن عساكر، تاريخ مدينة دمشق، 66/ 193؛ الاميني، الغدير، 8/ 293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اعلام النبلاء، 2/ 46- 47؛ ابن عساكر، تاريخ مدينة دمشق، 66/ 174- 176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نعيم الاصفهاني، حلية الأولياء، 1/ 189؛ الطبري، تاريخ الطبري، 3/ 489، 4/ 14؛ ابن كثیر، البداية والنهاية، 7/ 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175؛ حسن صاحب المعالم (ت1011ه/ 1602م): التحرير الطاووسي، تحقيق فاضل الجواهري- قم (ط1- 1971): 283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34/ 61؛ ابن كثير، البداية والنهاية، 7/ 70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6/ 267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أبي شيبة، المصنف، 7/ 704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عبدالله بن عبد العزيز (ت487ه/ 1094م): معجم ما استعجم، تحقيق مصطفى السقا، بیروت- عالم الكتب (ط3- 1984)، 1/ 276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164؛ ابن اعثم، الفتوح، 2/ 340؛ ابن الاثير، الكامل، 3/ 33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7/ 101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معجم البلدان، 4/ 397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تاريخ خليفة، 119- 121؛ اليعقوبي، تاريخ اليعقوبي، 2/ 166- 167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مهران وهي المعركة التي وقعت بین العرب المسلمين والفرس في ايام عمر بن الخطاب وتمكن المسلمون فيها من قتل الفارس الفارسي القائد مهران فكسر الفرس اثر ذلك وتخليدا لها سمي اليوم الذي قتل فيه مهران باسمه. (ينظر: فتوح البلدان، 2/ 310)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الجسر حدثت معركة بن المسلمين والمجوس ابان خلافة عمر بن الخطاب سنة13ه وقيل 14ه بین الحیرة والقادسية انتصر فيها المسلمون وغنموا اموالا عظيمة (الذهبي، تاريخ الإسلام، 3/ 126- 128)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فتوح الشام، 2/ 56؛ البيهقي، ابراهيم بن محمد (ت320ه/ 932م): المحاسن و المساوئ، بیروت- دار صادر (د. ت): 1/ 72؛ ابن كثیر، البداية والنهاية، 6/ 376؛ الذهبي، سیر اعلام النبلاء، 3/ 162- 165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 140- 141؛ البلاذري، فتوح البلدان، 264؛ ابن عبد البر، الاستيعاب، 4/ 1546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2/ 147- 148؛ محسن الامين، اعيان الشيعة، 10/ 250- 252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ياقوت الحموي، معجم البلدان، 5/ 233؛ علي خان المدني، الدرجات الرفيعة في طبقات الشيعة، 375- 377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1/ 140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فتوح الشام، 1/ 140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462؛ المفيد، الارشاد، 1/ 275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1/ 257- 259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فتوح الشام: 2/ 24؛ ابن اعثم، الفتوح، 1/ 268؛ ابن عساكر، تاريخ مدينة دمشق، 2/ 143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217؛ اليعقوبي، تاريخ اليعقوبي، 2/ 218؛ أبو الفرج الاصفهاني، الاغاني، 16/ 15؛ المقدسي، البدء والتاريخ، 5/ 108؛ ابن عساكر، تاريخ مدينة دمشق، 4/ 85؛ ياقوت الحموي، معجم البلدان، 4/ 91؛ ابن الاثیر، الكامل في التاريخ، 3/ 485؛ ابن حجر العسقلاني، الإصابة، 1/ 314، 2/ 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عبد الرزاق (211ه/ 826م): المصنف، تحقيق حبيب الرحمن الاعظمي، قم، (د. ت)، 5/ 279؛ ابن الاثیر، الكامل، 3/ 77؛ ابن العماد، شذرات الذهب، 1/ 57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1/ 144؛ قدامة بن جعفر، الخراج، 370- 372؛ الطبري، تاريخ الطبري، 4/ 41، 4/ 137- 138؛ ابن الاثیر، الكامل، 2/ 512، 3/ 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اعثم الكوفي، الفتوح، 2/ 290- 292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293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نهج البلاغة، جمع الشريف الرضي، تحقيق محمد عبده، مصر (1974)، 3/ 118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الواقدي، فتوح الشام، 2/ 56- 64؛ ابن عدي عبد البر، الاستيعاب، 4/ 1481؛ ابن حجر، الإصابة، 3/ 454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163؛ اليعقوبي، تاريخ اليعقوبي، 2/ 171؛ الاميني، الغدير، 9/ 116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 157؛ الطبري، تاريخ الطبري، 2/ 536؛ البلاذري، فتوح البلدان، 2/ 467- 469؛ الطوسي، رجال الطوسي، 88- 89؛ الصفدي، الوافي بالوفيات، 24/ 169؛ ابن الاثیر، اسد الغابة، 4/ 202؛ الكامل، 3/ 24- 25؛ ابن حجر، تهذيب التهذيب، 8/ 368؛ فتح الباري، 3/ 130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الكامل، 3/ 36؛ الدباغ، أبي زيد الاسيدي (ت696ه/ 1296م)، معالم الإيمان، مصر (1968)، 1/ 111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الامصار، 28؛؛ البلاذري، فتوح البلدان، 3/ 509؛ ابن عبد البر، الاستيعاب، 3/ 1304؛ السمعاني، الانساب،4/ 305، الصفدي، الوافي بالوفيات، 24/ 150؛ ابن الاثیر، اسد الغابة، 4/ 197؛ الذهبي، تاريخ الإسلام: 4/ 287؛ سیر اعلام النبلاء، 3/ 440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5/ 320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الواقدي، فتوح الشام، 1/ 279؛ الهيثمي، مجمع الزوائد، 9/ 271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782؛ البلاذري، أنساب الأشراف، 461- 465؛ ابن أبي الحديد، شرح نهج البلاغة، 15/ 92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117؛ اليعقوبي، تاريخ اليعقوبي، 2/ 157؛ البلاذري، فتوح البلدان، 2/ 387؛ ابن اعثم: الفتوح، 2/ 314- 315؛ ياقوت، معجم البلدان، 3/ 264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5/ 37- 39؛ الطبري، تاريخ الرسل، 5/ 108؛ البلاذري، أنساب الأشراف، 5/ 70- 71؛ ابن كثیر، البداية والنهاية، 7/ 157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تاريخ خليفة، 1/ 180؛ أبو يوسف، الخراج: 413؛ البلاذري، فتوح البلدان، 532؛ ياقوت، معجم البلدان، 5/ 179؛ ابن الاثیر، الكامل، 3/ 214- 215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106؛ الذهبي، سیر اعلام النبلاء، 1/ 416- 69؛ابن حجر، الإصابة، 4/ 198- 201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5/ 207- 208؛ مشاهير علماء الامصار، 161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12/ 293- 294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4/ 98- 99؛ الصفدي، الوافي بالوفيات، 13/ 153؛ ابن الاثیر، الكامل، 2/ 402؛ ابن كثیر، البداية والنهاية، 7/ 39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4/ 330؛ ابن الصباغ، الفصول المهمة، 508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4/ 46؛ البلاذري، فتوح البلدان، 2/ 505؛ ابن الاثير، الكامل، 3/ 326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3/ 190- 191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علي، مسند زيد بن علي، قم (ط1- 1990)، 25؛ الحلي، الرسالة السعدية، تحقيق محمود المرعشي، بیروت- مكتبة الحياة (د. ت)، 335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والسياسة،47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145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الامين، اعيان الشيعة، 4/ 592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الامين، اعيان الشعية، 4/ 592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179؛ المازندراني، مولي محمد صالح (ت1081ه/ 1670م)، شرح اصول الكافي، بیروت، دار إحياء التراث العربي (ط1- د. ت) 7/ 203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نعيم الاصفهاني، حلية الأولياء، 1/ 68؛ ابن الصديق المغربي، فتح الملك العلي، طهران- مكتبة الإمام علي (ط3- 1982)، 73؛ الحاكم النيسابوري، المستدرك، 3/ 144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50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اعثم، الفتوح، 2/ 438- 439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5/ 228؛ ابن أبي الحديد، شرح نهج البلاغة، 2/ 23؛ الاميني، الغدير، 9/ 126- 127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مآثر الانافة، 2/ 231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مزاحم، صفین، 143، 522- 523؛ الجاحظ، العثمانية، 126؛ الدينوري، الاخبار الطوال، 205؛ البلاذري، أنساب الأشراف، 306؛ الطبري، تاريخ الطبري، 4/ 55؛ ابن الاثیر، الكامل في التاريخ، 3/ 336؛ ابن خلدون، تاريخ ابن خلدون، ج2ق2/ 579؛ الامین، اعيان الشيعة، 1/ 524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مخنف، لوط بن يحيى: الجمل وصفین والنهروان، تحقيق حسن حميد السنيد، بیروت- دار الإسلام (ط1- 2002)، 121 - 122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الرسل، 3/ 419؛ البلاذري، أنساب الأشراف، 253؛ ابن الاثیر، الكامل،3/ 220؛ ابن حاتم العاملي، الدر النظيم، 433 ؛ المقريزي، امتاع الاسماع، 3/ 845؛ الرازي، الجرح والتعديل، 6/ 146؛ الإصابة، 1/ 63؛ علي المحمودي، نهج السعادة، 1/ 270 - 271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57؛ ابن عبد ربه، العقد الفريد، 2 / 278؛ابن أبي الحديد، شرح نهج البلاغة: 2 / 81؛ الذهبي، سیر اعلام النبلاء، 2 / 320 - 321؛ ابن حجر، الإصابة، 2 / 452؛ الاميني، الغدير، 9 / 106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بن خياط، تاريخ خليفة، 13؛ الشريف المرتضى، الفصول المختارة، 142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محمد النعمان بن المعلم أبي عبدالله العكبري البغدادي (ت 413 ه/ 1022 م)، الجمل، إيران، قم مكتبة الدواري (د.ت)، 230؛ ابن أبي الحديد، شرح نهج البلاغة، 2 / 80؛ المدني، ضامن بن شدقم (ت 1082 ه/ 1671 م) الجمل،تحقيق تحسین شبيب، قم، 1999، 31 - 32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4 / 476؛ مهدي حجازي: درر الاخبار، ترجمة خسرو شاهي، بیروت - 1997 ، 224 - 226؛ سعيد ايوب، معالم الفتن، قم، دار احياء الثقافة الإسلامية (ط 1 - 1993)، 415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الطبقات، 1 / 243؛ البخاري، التاريخ الكبیر، 3 / 397؛ أبو نعيم الأصفهاني، حلية الأولياء، 2 / 204؛ ابن عبد البر، الاستيعاب، 2 / 555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1 / 144؛ العيني، عمدة القارئ، 12 / 281؛ ابن الاثیر، الكامل، 3 / 110؛ صاحب المعالم، التحرير الطاووسي، 223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يونس العاملي، الصراط المستقيم - قم (د.ت)، 3 / 162؛ محمد حسن القمي: العقد النضيد والدر الفريد، 137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الجمل، 167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6/ 221؛ ابن عبد البر،الاستيعاب، 2/ 717- 718؛ شرف الدين، المراجعات، 137- 140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منسأتك، عصاتك (ينظر: الجاحظ، البيان والتبيين، 3/ 81)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أبي الحديد، شرح نهج البلاغة: 6/ 225؛ المدني، ضامن بن شدقم، 29؛ المجلسي، بحار الانوار، 32/ 138؛ شرف الدين، النص والاجتهاد، قم- مطبعة سيد الشهداء (ط1- 1984)، 432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البخاري، التاريخ الكبیر، 7/ 25؛ الطبري، تاريخ الطبري، 4/ 26؛ البلاذري، أنساب الأشراف، 2/ 314؛ الخطيب البغدادي، تاريخ بغداد، 1/ 150؛ أبو نعيم الاصفهاني، حلية الأولياء، 1/ 139؛ ابن كثیر، البداية والنهاية، 6/ 220؛ الذهبي، سیر اعلام النبلاء، 1/ 406؛ ابن حجر الإصابة، 2/ 505؛ الامین، اعيان الشيعة، 8/ 372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الاعيان، 7/ 195- 196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الازدي (ت260ه/ 873م): الايضاح، طهران (ط1- د.ت)،78؛ الهيثمي، أحمد بن حجر (ت974ه/ 10011م): تطهر الجنان واللسان، اعداد عبد الوهاب اللطيف، القاهرة- مكتبة القاهرة (ط2- 1975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61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391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استعد للقتال وادعو جندك (الي النفير)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الكافئة، تحقيق علي أكبر زماني، بيروت، دار المفيد (ط2- 1993)، 215؛ 121- 122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12/ 232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الاسكافي، المعيار والموازنة، 57؛ البلاذري، أنساب الأشراف، 2/ 255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اسد الغابة، 3/ 15؛ ابن عبد البر، الاستيعاب، 2/ 716؛ القاضي النعمان، شرح الاخبار، 1/ 381- 381؛ الاميني، الغدير، 9/ 81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الكافئة، 22- 23؛ المجلسي، بحار الانوار، 32- 142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المحاسن و المساوئ، 1/ 35؛ شرف الدين، النص والاجتهاد، 439؛ الميانجي، مواقف الشيعة، 1/ 255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2/ 467؛ ابن شهر اشوب، مشیر الدين أبو عبدالله (ت588ه/ 1191م): مناقب ال أبي طالب، النجف الاشرف- المطبعة الحيدرية (1956)، 2/ 339؛ المجلسي، بحار الانوار، 32/ 56؛ حسین الشاكري، الاعلام من الصحابة والتابعین، 8/ 45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39؛ المفيد، الجمل، 171- 172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61؛ الطبري، تاريخ الطبري، 5/ 176؛ سبط بن الجوزي، يوسف بن عبد الله (ت654ه/ 1256م): تذكرة الخواص، ترجمه عن الفارسية محمد صادق بحر العلوم، بیروت، دار العلوم (ط1- 2004)، 67؛ الميانجي، مواقف الشيعة، 2/ 375؛ شرف الدين، النص والاجتهاد، 437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104؛ الطبري، تاريخ الطبري، 4/ 32؛ ابن حيان، الثقات، 3/ 292؛ الطوسي، رجال الطوسي، 73؛ ابن اعثم، الفتوح، 2/ 234؛ الحلي، خلاصة الاقوال: 4/ 212؛ ابن الاثیر، اسد الغابة، 3/ 288؛ ابن حجر، الإصابة، 4/ 143؛ الاردبيلي، جامع الرواة، 1/ 627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طاووس، سعد السعود، قم- منشورات الرضا (1953)، 96- 97؛ القاضي النعمان، شرح الاخبار، 2/ 17؛ المجلسي، بحار الانوار، 22/ 103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الكامل: 3/ 221- 222؛ فارس حسون كريم، الروض النظیر، 185- 187؛ مرتضى العسكري؛ معالم المدرستين، 1/ 226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الكامل: 3/ 221- 222؛ فارس حسون كريم، الروض النظیر، 185- 187؛ مرتضى العسكري؛ معالم المدرستين، 1/ 226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بن خياط، تاريخ خليفة، 135؛ الثقفي، الغارات،2/ 782؛ الطوسي، الامالي، 715؛ ابن أبي الحديد، شرح نهج البلاغة، 1/ 259؛ ابن الاثیر، اسد الغابة، 2/ 80؛ ابن حزم، المحلى، 4/ 115؛ الصفدي، الوافي بالوفيات، 10/ 282- 283؛ ابن ماكولا، اكمال الكمال، 4/ 383؛ ابن حجر الإصابة: 1/ 405؛ تقريب التهذيب، 1/ 532؛ ابن عبد البر، الاستيعاب، 4/ 1546؛ المدني الدرجات الرفيعة376؛ بحر العلوم، الفوائد الرجالية، 2/ 318؛ الاميني، الغدير، 186؛ الزركلي، الاعلام، 3/ 127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عامر الحضرمي الصدفي ابن أخي العلاء بن الحضرمي الصدفي، يقال أن له صحبة وكنيته أبو ايوب. خليفة، تاريخ خليفة، 148- 149؛ ابن حزم، جمهرة أنساب العرب، 199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136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373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أعین بن ضبيعة بن ناجية بن عقال بن محمد بن سفيان بن مجاشع التميمي الحنظلي الدارمي ابن اخي صعصعة بن ناجية جد الفرزدق ووالد النوار زوجة الفرزدق، من جند الإمام علي وقواده (البلاذري، أنساب الأشراف، 249؛ الصفدي، الوافي بالوفيات، 9/ 172؛ ابن حجر، الإصابة، 1/ 96)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أمير علي، مختصر تاريخ العرب، بيروت- دار التراث العربي (1986)، 56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طه حسين، الفتنة الكبرى (عثمان)، مصر- دار المعارف (1972)، 126- 131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التفرشي، نقد الرجال، 3/ 187؛ العجلي، معرفة الثقات، 1/ 100؛ الشاهرودي، مستدركات علم رجال الحديث، 5/ 201؛ عبد الرضا الزبيدي، الرسائل السياسية بن الإمام علي ومعاوية، دراسة وتحليل، قم- دار الكتاب الإسلامي (ط1- 2000)، 317- 322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صفين، 92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نصربن مزاحم، صفین، 92؛ ابن قتيبة، الإمامة والسياسة، 109؛ ابن الاثیر، اللباب في تهذيب الانساب: 2/ 119؛ ابن حجر، الإصابة، 4/ 115؛ تهذيب التهذيب، 8/ 22؛ ابن عبد البر، الاستيعاب، 3/ 1173؛ الحائري، محمد مهدي: شجرة طوبى، النجف الاشرف- المكتبة الحيدرية (ط1- 1985)، 81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صفين: 92- 93؛ الاسكافي، المعيار والموازنة، 127؛ المحمودي، نهج السعادة، 2/ 93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2/ 539؛ ابن أبي الحديد، شرح نهج البلاغة، 3/ 172؛ الاميني، اعيان الشيعة، 1/ 473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نصر بن مزاحم، صفين، 93- 101، ابن أبي الحديد، شرح نهج البلاغة، 1/ 628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3/ 486؛ ابن أبي الحديد، شرح نهج البلاغة، 3/ 171- 172؛ ابن حجر، الإصابة، 6/ 404- 406؛ ابن عبد البر، الاستيعاب، 4/ 1546- 1547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32/ 456- 460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الاسكافي، المعيار والموازنة، 144- 146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287؛ الطبري، تاريخ الرسل، 5/ 36- 39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259؛ الخطيب التبريزي، الاكمال في اسماء الرجال، 58؛ ابن حجر، الإصابة: 1/ 424؛ ابن عبد البر، الاستيعاب، 2/ 448؛ المجلسي، بحار الانوار، 33/ 15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13/ 278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اية33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185- 187؛ الاسكافي، المعيار والموازنة، 181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الشاهرودي، مستدركات علم رجال الحديث، 4/ 137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232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6/ 21- 22؛ الثقفي، الغارات، 1/ 51؛ نصر بن مزاحم، صفین؛ البلاذري، أنساب الأشراف، 303- 306؛ الخطيب البغدادي، تاريخ بغداد، 1/ 203- 204؛ ابن اعثم، الفتوح: 2/ 314؛ ابن أبي الحديد، شرح نهج البلاغة، 13/ 233؛ المفيد، الاختصاص: 82؛ ابن الاثیر، الكامل في التاريخ، 3/ 327؛ اسد الغابة، 3/ 374؛ اللباب في تهذيب الانساب، 2/ 252؛ ابن الصباغ، الفصول المهمة، 508؛ ابن حجر، تهذيب التهذيب، 4/ 330؛ الإصابة، 3/ 314؛ الاردبيلي، جامع الرواة، 1/ 109؛ ابن شعبة، تحف العقول: 213- 214؛ ابن كثیر، البداية والنهاية، 8/ 27- 28؛ الذهبي، سیر اعلام النبلاء، 1/ 189؛ ابن عبد البر، الاستيعاب، 3/ 1348؛ البراقي، تاريخ الكوفة، 284؛ الاميني، اعيان الشيعة: 10/ 131؛ المجلسي، بحار الانوار: 32/ 428؛ الخوئي، معجم رجال الحديث، 15/ 85؛ محمد جواد مغنية، الشيعة في الميزان، 102؛ الزركلي، الاعلام، 5/ 234؛ الحر العاملي، وسائل الشيعة، 2/ 144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حروراء، قرية بظاهر الكوفة لجأ اليها الخوارج عند خروجهم عن الإمام علي (علیه السلام) بعد النهروان واتخذوها مقراً لهم وتسموا بها (ياقوت، معجم البلدان، 2/ 245؛ ابن نجيم المصري، زين الدين ابن ابراهيم بن محمد (ت970ه/ 1562م): البحر الرائق، تحقيق زكريا عميريات، بیروت- دار الكتب العلمية (ط1- 1997)، 1/ 338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المجموع، 19/ 195؛ الشوكاني، محمد بن علي (ت1255ه/ 1839م): نيل الاوطار من احاديث سيد الاخيار، بیروت- دار الجيل (1973)، 7/ 340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نر بن مزاحم، صفین، 517؛ المحمودي، نهج السعادة، 2/ 276؛ الكوراني، جواهر التاريخ، 1/ 351؛ يوليوس فلهاوزن، الخوارج والشيعة، ترجمة عبد الرحمن بدوي، الكويت (ط1- 1976)،32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صفين، 517؛ القندوزي، ينابيع المودة لذوي القربى، 2/ 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119؛ القلقشندي، أحمد بن علي (ت821ه/ 1418م): صبح الاعشى في صناعة الانشا، تحقيق يوسف علي الطويل، بیروت، دار الفكر (ط1- 1983)، 1/ 381- 383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127؛ أبو حنيفة الدينوري، الاخبار الطوال، 207؛ الطبري، تاريخ الرسل، 4/ 61؛ ابن الاثیر، الكامل، 3/ 342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6/ 47؛ ابن الاثير، الكامل، 3/ 137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376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4/ 65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الاثیر، الكامل، 3/ 345؛ محمد بن طليحة الشافعي (ت652ه/ 1254م) مطالب السؤول في مناقب ال الرسول، تحقيق ماجد أحمد العطية، بیروت- دار الكتب، (ط1- 1984)، 232؛ المجلسي، بحار الانوار، 33/ 349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14؛ ابن العمراني، محمد (ت679ه/ 1280م): شرح مئة كلمة لأمیر المؤمنین، تحقيق جلال الدين الحسيني، قم (د. ت)، 382؛ محمد مهدي الريشهري: ميزان الحكمة، قم- مكتب الاعلام الإسلامي (1984)، 1/ 737؛ سعيد ايوب، معالم الفتن، 2/ 127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3/ 117؛ الطوسي، المبسوط في فقه الإمامية، طهران- المكتبة الحيدرية (1977)، 7/ 266؛ الكليني، الكافي، 6/ 442؛ ابن عبد البر، الاستيعاب، 2/ 352؛ ابن الاثير، الكامل، 3/ 327- 328؛ سبط الجوزي، تذكرة الخواص، 61؛ الديار بكري، حسین (ت966ه/ 1559م): تاريخ الخميس في احوال انفس نفيس، بروت- دار صادر (د. ت): 1/ 189؛ الميانجي الاحمدي، مواقف الشيعة، 1/ 174؛ أحمد زكي صفوت، جمهرة خطيب العرب، 1/ 401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3/ 109- 110؛ ابن الاثیر، الكامل في التاريخ، 3/ 203؛ الاميني، اعيان الشيعة، 7/ 86- 87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المفيد، الاختصاص، 121- 122؛ الطبرسي، الاحتجاج، 73؛ الاحمدي، مواقف الشيعة، 2/ 87- 89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النعان، شرح الاخبار، 2/ 53- 54؛ أحمد زكي صفوت، جمهرة خطب العرب، 1/ 380؛ 1/ 405؛ 1/ 440- 441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تاريخ خليفة، 1/ 197، ابن عبد البر، الاستيعاب، 3/ 1389؛ سبط بن الجوزي، تذكرة الخواص، 33، الاميني، الغدير، 1/ 207؛ حامد النقوي، عبقات الانوار، قم- مؤسة البعثة(ط1- 1984)، 8/ 327- 328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3/ 218- 220؛ المفيد، الجمل، 1717- 172؛ الثقفي، الغارات، 1/ 51؛ الخطيب البغدادي، تاريخ بغداد: 8/ 69؛ المسعودي، مروج الذهب، 3/ 28؛ ابن الاثیر، الكامل، 3/ 430؛ ابن كثیر، البداية والنهاية: 8/ 27؛ ابن حجر، الإصابة، 2/ 508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تمر بلدة في طرف البادية على غربي الفرات وحولها قرىً وهي كثیرة النخل ويحمل منها التمر ليباع في سائر الاماكن. (ياقوت، معجم البلدان، 4/ 176)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3/ 149؛ ابن كثیر، البداية والنهاية، 7/ 320؛ ابن الأثیر، الكامل، 3/ 344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الفرج الاصفهاني، الاغاني، 5/ 44؛ ابن عساكر، تاريخ مدينة دمشق، 3/ 333؛ ابن حجر، تهذيب التهذيب، 1/ 435؛ ابن عبد البر، الاستيعاب، 1/ 65؛ الخوئي، معجم رجال الحديث، 19/ 93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783- 784؛ ابن اعثم، الفتوح، 4/ 242- 245؛ ابن حجر، الإصابة، 6/ 241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شجرة طوبى، 87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الأغاني، 12/ 329؛ المسعودي، مروج الذهب، 2/ 286؛ الطبراني، المعجم الكبیر، 1/ 103؛ سبط بن الجوزي، تذكرة الخواص: 189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5/ 150؛ النيسابوري، روضة الواعظين، 537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190؛ ابن الاثير، الكامل، 3/ 16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4/ 283- 284؛ الشاهرودي، مستدرك سفينة البحار، 2/ 58- 59؛ ابن أبي الحديد، شرح نهج البلاغة، 4/ 691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164؛ ابن كثير، البداية والنهاية، 8/ 14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الاصفهاني، الاغاني، 12/ 380- 381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8/ 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حريث بن عمرو بن عثمان بن عبدالله بن عمر بن مخزوم القرشي المخزومي، يكنى أبا سعيد، يجتمع هو وخالد بن الوليد وابو جهل بن هشام في عبدالله، ولي الكوفة اياماً لبني أمية، توفي سنة85ه (ينظر ابن الاثیر، اسد الغابة، 6/ 103)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عمارة بن الوليد بن المغیرة المخزومي اخو خالد بن الوليد، من اكثر الذين اظهروا العداء للنبي وللإسام وهو الذي اقترحته قريش بديلاً عن الرسول (صلی الله علیه و آله) لابي طالب وكان ذا جمال وجاه، أسلم متاخراً (ابن حجر، الإصابة، 5/ 213)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عمرو بن النعمان بن عمرو بن عرفجة بن العاتك بن امرىء القيس بن ذهل بن معاوية ابن الحارث الاكبر (ابن حجر، الإصابة، 2/ 294)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سعد بن أبي وقاص الزهري المدني، من الموالین للأمويین سیره عبيد الله بن زياد على راس اربعة الاف شخص لقتال الديلم وكتب له عهداً على الري، ثم لما علم ابن زياد بمسیر الحسن (علیه السلام) إلى الكوفة كتب إليه فولاه قتال الحسین (علیه السلام). (ينظر: الخطيب البغدادي، تاريخ بغداد، 1/ 197؛ السمعاني، الانساب، 2/ 237؛ ابن الاثیر، اسد الغابة، 4/ 336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بردة بن أبي موسى عبدالله بن قيس بن حفار الاشعري عمل على قضاء الكوفة زمن الأمويین وكان من انصارهم توفي سنة103ه (ابو نعيم الاصفهاني، حلية الأولياء، 5/ 83)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راضي آل ياسين، محمد: صلح الحسن، بيروت- منشورات ناصر خسرو (ط3- 1978)، 68- 69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الارشاد، 170؛ ابن الاثير، الكامل، 6/ 42؛ البيهقي، المحاسن والمساوئ، 2/ 200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12- 14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المسعودي، مروج الذهب، 3/؛ الدينوري، الاخبار الطوال، 2004؛ أبو الفرج الاصفهاني: مقاتل الطالبيین، تحقيق أحمد صقر، بیروت- منشورات الاعلمي (د. ت)، 26؛ ابن أبي الحديد، شرح نهج البلاغة، 4/ 15- 16؛ سبط بن الجوزي، تذكرة الخواص، 206؛ ابن الصباغ، الفصول المهمة، 144؛ المجلسي، بحار الانوار، 10/ 15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52- 53؛ اليعقوبي، تاريخ اليعقوبي، 2/ 214؛ ابن حجر، الإصابة، 2/ 72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الاصفهاني، مقاتل الطالبيین، 39؛ ابن أبي الحديد، شرح النهج، 16/ 26- 38؛ الامین، اعيان الشيعة، 4/ 574؛ الخوئي، معجم رجال الحديث، 8/ 151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6/ 92- 93؛ الاصفهاني، مقاتل الطالبيين، 36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مؤلف مجهول (ت ق3ه): اخبار الدولة العباسية، تحقيق عبد العزيز الدوري وعبد الجبار المطلبي، بیروت- دار الطليعة (د. ت)، 46؛ ابن أبي الحديد، شرح نهج البلاغة، 4/ 56- 62؛ الطبرسي، الاحتجاج: 2/ 15؛ المجلسي، بحار الانوار، 33/ 178؛ الاميني، الغدير، 10/ 257؛ عبدالله الحسن، المناظرات في الإمامة، طهران، انوار الهدى للنشر (ط1- 1993)، 112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اية54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والسياسة133- 134؛ ابن مزاحم، صفین، 141؛ ابن اعثم، الفتوح، 3/ 254؛ ابن طاووس، الملاحم والفتن، اصفهان- مؤسسة صاحب الأمر (ط1- 1995)، 240- 241؛ الهيثمي، مجمع الزوائد، 9/ 158- 160؛ الاميني، الغدير، 10/ 241؛ الميانجي، مواقف الشيعة، 2/ 444- 245؛ القمي، محمد حسن، العقد النضيد، 147- 148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7/ 278؛ ابن مزاحم، صفین، 511؛ الطبري، تاريخ الطبري، 5/ 321؛ ابن أبي الحديد، شرح نهج البلاغة، 2/ 298؛ الميانجي، مواقف الشيعة، 1/ 202- 205؛ الاميني، الغدير، 10/ 207؛ الشاكري، الاعلام من الصحابة والتابعین، 5/ 47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94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عساكر، تاريخ مدينة دمشق، 7/ 104- 106؛ الاميني، الغدير، 2/ 147- 148؛ الميانجي، مواقف الشيعة، 2/ 381- 384؛ الشاكري، الاعلام من الصحابة والتابعین، 1/ 108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عبد ربه، العقد الفريد، 4/ 319- 324؛ ابن الدمشقي، شمس الدين أبو البركات (ت871ه/ 1466م): جواهر المطالب في مناقب الإمام علي بن أبي طالب، قم (ط1- 1996)، 2/ 53- 54؛ السيوطي، تاريخ الخلفاء، تحقيق محمد محي الدين، مصر، مطبعة السعادة (ط1- 1963)، 201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والتبين: 1/ 203؛ ابن العماد، شذرات الذهب؛ 1/ 59؛ ابن عبد البر، الاستيعاب، 1/ 193؛ القمي، الكنى والالقاب، 1/ 9- 12؛ المرزباني الخرساني (ت384ه/ 1994م)، مختصر اختيار الشيعة، تحقيق محمد هادي الامین، بیروت- الكتبي للطباعة (ط2- 1993)، 2/ 32؛ الميانجي، مواقف الشيعة، 2/ 411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أبي الحديد، شرح نهج البلاغة، 17/ 114؛ المحمودي، نهج السعادة، 2/ 48؛ حسن الشاكري، علي في الكتاب والأدب والسنة، تحقيق فرات الأسدي (ط1- 1998)، 5/ 437؛ هاشم البحراني (ت1107ه/ 1695م): حلية الابرار، تحقيق غلام رضا، قم- مؤسسة المعارف الإسلامية (ط1- 1994)، 2/ 233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2/ 48؛ الشاكري، علي في الكتاب والادب والسنة، 5/ 437؛ هاشم البحراني (ت1107ه/ 1695م): حلية الابرار، تحقيق غلام رضا، قم- مؤسسة المعارف الإسلامية (ط1- 1994)، 2/ 233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رجال الكشي، 60؛ الحر العاملي، وسائل الشيعة، 20/ 134، الثقفي، الغارات، 2/ 754؛ الطوسي، اختيار معرفة الرجال، 1/ 304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الأبشيهي، شهاب الدين محمد أحمد (ت852ه/ 1448م): المستطرف في كل فن مستظرف، تحقيق صلاح الدين الهواري، بیروت- مكتبة الهلال للطباعة والنشر (ط1- 2000): 2/ 18؛ ابن خلكان، وفيات الاعيان، 2/ 500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الاغاني، 16/ 7؛ ابن عبد البر، الاستيعاب، 3/ 157- 158؛ ابن الاثیر، الكامل، 3/ 304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 165- 166؛ ابن الأثیر، اسد الغابة، 5/ 234؛ الذهبي، سیر اعلام النبلاء، 3/ 468- 370؛ ابن عساكر، تاريخ دمشق، 26/ 116؛ ابن عبد البر، الاستيعاب: 4/ 1697؛ حامد النقوي، خلاصة عبقات الانوار، 9/ 49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19- 20؛ ابن اعثم، الفتوح، 3/ 304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4/ 15؛ الطوسي، الأمالي، 192؛ المزي، تهذيب الكمال، 4/ 481؛ ابن حجر، فتح الباري: 13/ 23- 24؛ الاميني، الغدير، 10/ 171؛ الخوئي، معجم رجال الحديث، 4/ 350- 352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الاربلي، أبو الحسن بن عيسى (ت692ه/ 1292م): كشف الغمة في معرفة الائمة، قم- مؤسسة النشر الإسلامي (ط1- 2001)، 1/ 244؛ المجلسي، بحار الأنوار، 33/ 251- 253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4/ 317؛ المفيد، الاختصاص، 124- 127؛ الطبرسي، الاحتجاج،269- 272؛ عبد الله الحسن، مناظرات في الإمامة، 86- 89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نجم الدين أبو القاسم جعفر بن الحسن (ت676ه/ 1277م): المعتبر، قم- مؤسسة سيد الشهداء (1974)، 1/ 24- 25؛ ابن حاتم العاملي، الدر النظيم، 497، ابن يوسف الحلي، علي (ت705/ 1305م): العدد القوية، تحقيق مهدي الرجائي، قم (ط1- 1988)، 466؛ المدني، الدرجات الرفيعة، 169- 172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16؛ ابن داوود، رجال بن داوود، 158؛ ابن عبد البر، الاستيعاب، 3/ 1369؛ الخوئي، معجم رجال الحديث، 15/ 247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40؛ القاضي النعمان، شرح الاخبار: 1/ 170؛ الذهبي، تأريخ الإسلام: 1/ 36؛ الميانجي، مواقف الشيعة: 1/ 253؛ الاميني، الغدير: 10/ 174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الاصفهاني، الاغاني، 16/ 4؛ الطبري، تاريخ الطبري، 4/ 90؛ المسعودي، مروج الذهب، 3/ 4؛ ابن كثیر، البداية والنهاية، 8/ 94؛ الذهبي، تاريخ الإسلام، 4/ 193- 194سیر اعلام النبلاء، 3/ 462؛ الميانجي، مواقف الشيعة،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6/ 141؛ ابن أبي الحديد، شرح نهج البلاغة، 3/ 15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 88؛ الطبري، تاريخ الطبري، 4/ 188، ابن حجر، الإصابة، 2/ 526، تهذيب التهذيب، 9/ 64؛ البراقي، تاريخ الكوفة، 339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طباطبا العلوي،محمد بن ابراهيم (ت199ه/ 815م)، الفخري في الآداب السلطانية، مصر -دار المعارف (1968)، 92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69- 70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3/ 294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4/ 37؛ أحمد زكي صفوت، جمهرة خطب العرب، 2/ 42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مخنف، مقتل الحسين (علیه السلام): 69؛ المفيد، الارشاد، 27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الاخبار الطوال، 219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طباطبا العلوي، الفخري، 92- 93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القندوزي، ينابيع المودة لذوي القربى، 3/ 71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3/ 337؛ ابن شهر اشوب، مناقب آل أبي طالب، 3/ 252؛ شمس الدين، محمد مهدي، انصار الحسین، 81- 82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الطباطبائي، عبد العزيز: الإمام الحسین في طبقات بن سعد، بیروت، مؤسسة الدراسات التاريخيه (2- 1996)، 93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إثبات الوصية، 173؛ المفيد، الارشاد، 227؛ مرتضى العسكري، معالم المدرستين، 3/ 153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الشيعة في الميزان، 96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3/ 151؛ المسعودي، مروج الذهب، 3/ 150؛ العيني، عمدة القارئ، 5/ 126؛ الصفدي، الوافي بالوفيات، 15/ 240؛ الذهبي، تاريخ الإسلام، 5/ 122- 123؛ سیر أعلام النبلاء، 3/ 394؛ الخوئي، معجم رجال الحديث، 9/ 283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83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3/ 151- 152؛ ابن حجر، الإصابة، 4/ 199- 201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بن خياط، طبقات خليفة، 47؛ الطوسي، الخاف، 4/ 378- 379؛ ابن عبد البر، الاستيعاب، 3/ 992- 994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حبان، الثقات، 7/ 45؛ الشافعي، محمد بن إدريس (ت204ه/ 819م): أحكام القرآن، تحقيق محمد عبد القادر عطا، بیروت، دار الفكر (د. ت)، 2/ 608؛ البيهقي، أحمد بن الحسین (ت458ه/ 1065م): السنن الكبرى، بیروت- دار،2/ 41- 42؛ ابن حزم، الأحكام، تحقيق أحمد شاكر، بیروت، مطبعة (العاصمة (د. ت)، 4/ 523؛ ابن كثیر، البداية والنهاية، 7/ 150؛ الزركشي، البرهان في علوم القرآن، تحقيق محمد أبو الفضل، بیروت- دار إحياء الكتب العربية (ط1- 1957)، 1/ 236؛ العيني،عمدة القارئ في شرح البخاري،16/ 283؛ السيوطي، الدر المنثور، 1/ 317؛ المتقي الهندي، كنز العمال، 2/ 581؛ الخوئي، البيان في تفسیر القرآن، بیروت- دار الزهراء للطباعة والنشر (ط4- 1975)، 241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بن عمر الضبي الأسدي (ت200ه/ 815م): الفتنة ووقعة الجمل، تحقيق أحمد راتب عرموش، بیروت، دار النفائس (ط1- 1969)، 10؛ ابن حجر، فتح الباري، 9/ 14؛ الصالح، مباحث في علوم القرآن، 107؛ میر محمد رزندي، بحوث في تاريخ القرآن وعلومه، قم (2000)، 31- 32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2/ 604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السهمي، حمزة بن يوسف (ت427ه/ 1034م): تاريخ جرجان، بیروت- عالم الكتب (ط4- 1987)، 47؛ محسن الأمین، أعيان الشيعة، 4/ 599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ابن كثير، بيروت- دار الفكر العربي (ط1- 1981)، 4/ 95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2/ 288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حجر، الإصابة، 2/ 334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تيمية، أحمد أبو العباس حراني (ت758ه/ 1356م): التفسیر الكبیر، تحقيق عبد الرحمن عمیرة، بیروت- دار الكتب العلمية (د. ت)، 3/ 193- 195؛ الثعالبي، أبو منصور (ت875ه/ 1470م): تفسیر الثعالبي، تحقيق عبد الفتاح أبو سنة، بیروت- دار احياء التراث العربي (ط1- 1989)، 1/ 56- 62؛ المحقق الكركي، علي بن الحسین (ت940ه/ 1533م): جامع المقاصد، بیروت- دار إحياء التراث العربي (ط1- 1988)، 1/ 15- 16؛ المحقق الاردبيلي، الشيخ أحمد (ت933ه/ 1585م): زبدة البيان، تحقيق محمد الباقر البهبودي، طهران- المكتبة المرتضوية (د. ت)، 2- 4؛ جعفر السبحاني: مفاهيم القرآن، بیروت- دار الحديث (ط1- 2002)، 10/ 383- 384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17/ 269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كثير، البداية والنهاية، 8/ 332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8// 332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المثج الخطيب المفوّه والغُرب الماء الذي يسيل من الدلو أي إن الكلام كان يجري على لسانه كالماء من الدلو (الجاحظ، البيان والتبين، 1/ 317)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سفيان الثوري (ت161ه/ 777م): تفسیر الثوري، تحقيق لجنة من الباحثین، بیروت- دار الكتب العلمية (ط1-1983)، 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الجوزاء أوص بن عبد الله الربعي ذو شأن بالفصاحة والخطابة، إضافة إلى ورع ودين وهو من أعلام المفسرين المسلمين (الذهبي، سیر أعلام النبلاء، 3/ 81)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7/ 224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الأنباري، أبو البركات كمال الدين عبد الرحمن بن محمد (ت577ه/ 1181م): نزهة الألباء في طبقات الأدباء، تحقيق إبراهيم السامرائي، بغداد- مكتبة الأندلس (ط1- 1970)، 16؛ السيوطي، الإتقان في علوم القرآن، تحقيق سعد المندوب، بیروت- دار الفكر (ط1- 1996)، 2/ 457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الأصفهاني: الأغاني، 11/ 102؛ ابن عطية الأندلسي (ت546ه/ 1151م): المحرر الوجيز في تفسیر الكتاب العزيز، بیروت، دار الكتاب العلمية (ط1- 1993)، 1/ 50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النديم،الفهرست، 46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بغية الوعاة في طبقات اللغويین والنحاة، تحقيق محمد أبو الفضل ابراهيم، بیروت- المكتبة العصرية (د. ت)، 2/ 33؛ الذهبي، سیر أعلام النبلاء، 4/ 83؛ ابن خلكان، وفيات الأعيان، 3/ 537، الشيخ الأنصاري، كتاب الصلاة، قم (ط1- 1995)، 355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البخاري، محمد بن إسماعيل بن إبراهيم الجعفي (ت256ه/ 869م): صحيح البخاري، بیروت- دار بن كثیر (ط1- 2002)، باب جمع القرآن، 4/ 1720؛ السيوطي، الإتقان في علوم القرآن، 1/ 58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المتقي الهندي، كنز العمال، 6/ 397؛ ابن العماد، شذرات الذهب.، 1/ 84؛ فارس حسون، الروض النظیر، 222- 223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عدي، الكامل في ضعفاء الرجال، 3/ 63؛ ابن عساكر، تاريخ دمشق، 20/ 391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3/ 221؛ الحلي، كشف اليقین (د. ط) (ط1- 1999)، 11- 12؛ البراقي، تاريخ الكوفة، 431- 432 ؛ عبد الرحمن البكري: حياة عمر بن الخطاب، بيروت- دار الإرشاد للطباعة (ط7- 2005)، 290- 291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الإصابة 7/ 105- 106؛ تهذيب التهذيب، 7/ 245- 246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4/ 53- 54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11/ 121- 122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الكشي، رجال الكشي، 47؛ جعفر السبحاني، رسائل ومقالات، 309؛ هدى جاسم محمد، المنهج الاثري في تفسیر القرآن الكريم، بیروت دار الكتاب العلمية (ط1- 2003)، 45- 46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131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تدريب الراوي، مصر (ط1- 1978)، 1/ 40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الكنزاوي، مهند عبد الرضا حمدان: التعليم في البصرة في العصر الإسلامي، رسالة ماجستير في التاريخ الإسلامي مقدمة إلى مجلس كلية التربية في جامعة البصرة بإشراف الأستاذ الدكتور جاسم ياسین الدرويش (2003)، 134- 135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آية 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يحيى بن سعيد (ت689ه/ 1290م): الجامع للشرائع- قم، مؤسسة سيد الشهداء للطباعة العلمية (1985)، 5- 7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فهرست أسماء المصنفین من الشيعة: 194؛ محسن الأمین، مستدركات أعيان الشيعة، 8/ 15؛ الجلالي، محمد رضا: تدوين السنة الشريفة، قم (ط 2- 1998): 227- 228؛ الأنصاري محمد علي: الموسوعة الفقهية المسیرة، قم- مجمع الفكر الإسلامي (ط1- 1991)، 1/ 40- 41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أبو جعفر، محمد بن يعقوب بن إسحاق الرازي (ت329ه/ 940م): الكافي، تحقيق علي أكبر الغفاري، طهران، دار الكتب الإسلامية (ط5- 1983)، 5/ 4؛ النجاشي، رجال النجاشي، 255؛ التبريزي، علي بن موسى: مرآة الكتب تحقيق محمد علي الحائري، قم- مكتبة اية الله المرعشي (ط1- 1994)، 42- 44؛ الخوئي، الاجتهاد والتقليد، قم- دار أنصاريان (ط1- 1990)، 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رجال النجاشي، 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الطبسي، محمد جعفر، رجال الشيعة في أسانيد السنة، قم مؤسسة المعارف (ط1- 2000)، 13- 14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البراج، جواهر الفقه، 10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إيضاح الاشتباه، 79؛ التفرشي، نقد الرجال، 3/ 174؛ الطوسي، الفهرست، 174؛ ابن شعبة الحراني، تحف العقول، 176- 177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الجلالي، تدوين السنّة الشريفة، 226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1/ 9؛ أصل الشيعة وأصولها، 153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شرح الأزهار، صنعاء (د. ت)، 1/ 17؛ الخزاز القمي، 316؛ ابن الأثیر، أسد الغابة، 2/ 289؛ الحر العاملي: وسائل الشيعة، 19/ 440؛ الخوئي، معجم رجال الحديث، 22/ 182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هاشم: مدينة المعاجز، قم- ط1، 1983، 2/ 175؛ المدرسي، محمد رضا: التشيع في رأي التسنن (قم- 1964)، 347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إقبال الأعمال، تحقيق جواد القيومي، مكتب الاعلام الإسلامي (ط1- 1995)، 3/ 197؛ الذهبي، تاريخ الإسلام، 5/ 551؛ الاحسائي، ابن جمهور (ت880ه/ 1475م): عوالي اللئالي، تحقيق اقا محسن العراقي، قم (ط1- 1983)، 1/ 100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البروجردي، جامع أحاديث الشيعة، قم، (د. ت)، 1/ 205- 206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3/ 158؛ ابن الجوزي، صفة الصفوة، 6/ 486؛ السيوطي، إسعاف المبطأ، 23؛ الخوئي، معجم رجال الحديث، 4/ 327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133؛ محمد أبو زهو: الحديث والمحدثون، بيروت (ط- 1993)، 47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574؛ البخاري، التاريخ الكبیر2/ 207؛ ابن الأثیر، أسد الغابة، 1/ 356؛ ابن عبد البر، الاستيعاب، 1/ 218؛ الذهبي، العبر في خبر من غبر، 1/ 89؛ اليافعي، أبو محمد عبد الله بن أسعد بن علي (ت768ه/ 1366م)، مرآة الجنان وعبرة اليقضان في معرفة ما يعتبر من حوادث الزمان، بیروت (ط2- 1970)، 1/ 158؛ ابن العماد، شذرات الذهب، 1/ 94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الكفاية في علم الرواية، تحقيق عمر هاشم، بیروت- دار الكتاب العربي (ط1- 1985)، 41- 442؛ النمازي الشاهرودي، مستدرك سفينة البحار، 7/ 95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الجرح والتعديل،5/ 21؛ الباجي، التجريح والتعديل، 2/ 891- 892؛ ابن حجر، تهذيب التهذيب، 5/ 149- 150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الكفاية في علم الرواية، 442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ماجة، سنن بن ماجة: بیروت، دار الفكر (ط2- 1982)، 1/ 156؛ الطري: جامع البيان، تحقيق خليل الميس، بیروت- دار الفكر (1995)، 6/ 83؛ ابن كثیر، تفسیر ابن كثیر، 3/ 44؛ ابن الأثیر، أسد الغابة، 3/ 193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الخطيب التبريزي، الإكمال في أسماء الرجال، 194؛ الرازي، التجريح والتعديل، 3/ 622؛ الباجي، التجريح والتعديل، 3/ 632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4/ 167؛ ابن حجر، تهذيب التهذيب، 3/ 278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4/ 269؛ البيهقي: معرفة السنن والآثار، تحقيق كسروي حسن، بیروت- دار الكتب العلمية (د. ت)، 1/ 342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الكبیر، 8/ 59- 60؛ النووي: رياض الصالحین، بیروت- دار الكتب (ط1- 1991)، 127؛ الذهبي، سیر أعلام النبلاء، 4/ 167؛ ابن عبد البر: التمهيد، تحقيق مصطفى بن احمد، محمد عبد الكريم، المغرب- وزارة عموم الاخبار والشؤون الإسلامية (1967)، 11/ 154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86؛ الرازي، الجرح والتعديل، 6/ 404؛ الذهبي، تذكرة الحفاظ، 1/ 48- 49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12/ 293- 294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الثقات، 5/ 208؛ الطبراني، المعجم الكبير، 10/ 77؛ ابن حجر، تهذيب التهذيب، 7/ 276؛ الأنصاري، محمد حياة: معجم الرجال والحديث، 1/ 153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مشاهير علماء الامصار: 142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437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حبان، كتاب المجروحين، تحقيق محمود إبراهيم، مكة- دار الباز للنشر (د. ت)، 1/ 222؛ ابن أبي الحديد، شرح نهج البلاغة، 18/ 42- 43؛ الذهبي، الكاشف في معرفة من له رواية في الكتب الستة، 1/ 303؛ ابن حجر، تقريب التهذيب، 1/ 175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الشرائع، تحقيق محمد صادق بحر العلوم، النجف الاشرف- المكتبة الحيدرية (1966)، 1/ 183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قبض رسول الله (صلی الله علیه و آله) وتقلد أبو بكر قدم المدينة جماعة من النصارى يقدمهم جاثليق (رجل دين كبیر) له معرفة بالكلام والتوراة والانجيل وما فيهما، فقصد أبا بكر، فقال الجاثليق: انّا وجدنا في الانجيل رسولاً يخرج من بعد عيسى، وقد بلغنا خروج محمد يذكر انه ذلك الرسول، ففزعنا إلى ملكنا، فجمع وجوه قومنا، وانفذنا في التماس الحق فيما اتصل بنا وقد فاتنا نبيكم محمد، وفيما قرأنا ان الانبياء لا يخرجون من الدنيا حتى يقيموا أوصياءهم يخلفونهم في أممهم، يقتبس منهم الضياء فيما أشكل أفأنت ايها الامیر وصيّه فأسألك عما أحتاج اليه؟ فقال عمر: هذا خليفة رسول الله (صلی الله علیه و آله)! فجثا الجاثليق على ركبتيه، وقال: اخبرنا ايها الامیر عن فضلكم علينا في الدين فإنا جئنا نسأل عن ذلك؟ فقال أبو بكر: نحن مؤمنون وانتم كافرون والموحد خیر من الكافر، فقال الجاثليق: هذه دعوى تحتاج إلى حجة، فخبرّني انت مؤمن عند الله أم عند نفسك؟ فقال أبو بكر: أنا مؤمن عند نفسي ولا علم لي بما عند الله. قال الجاثليق: فما أراك إلا شاكاً في نفسك ولست، على يقین من دينك، فخبرني ألك عند الله منزلة في الجنة تعرفها؟، قال أبو بكر: أجل ارجو ذلك.</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الذهبي، تاريخ الإسلام، 3/ 405- 409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الخزرجي، خلاصة تهذيب الكمال، 449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الفهرست، 46؛ المازنداري، مولي محمد صالح (ت1081ه/ 1670م)، معالم العلماء، قم- مؤسسة النشر الإسلامي (د. ت)، 33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سنن ابن ماجة: 2/ 140؛ أبو داوود، سليمان بن الاشعث (ت275ه/ 888م): سنن أبي داوود، مصر- المكتبة التجارية (ط2- 1950)، 1/ 165؛ البخاري، صحيح البخاري، 1/ 102؛ الترمذي، أبو عيسى محمد بن عيسى بن سورة (ت279ه/ 892م): سنن الترمذي (الجامع الصحيح) تحقيق عبد الوهاب عبد اللطيف، بیروت- دار الفكر (ط3- 1983)، 1/ 3- 5؛ ابن حنبل، مسند ابن حنبل، 5/ 155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الاميني، الغدير، 8/ 311- 312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الصدر، الشيعة وفنون الإسلام، 31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الأمين، أعيان الشيعة، 16/ 326- 328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الكوراني، جواهر التاريخ، 2/ 190- 191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3/ 308؛ ابن حجر، تهذيب التهذيب، 1/ 316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105؛ ابن الأثير، أسد الغابة، 4/ 141؛ الكامل في التاريخ، 3/ 251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161- 163؛ الخوئي، معجم رجال الحديث: 4/ 154؛ محمد حياة الأنصاري، معجم رجال والحديث: 1/ 35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اسد الغابة: 1/ 431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 موفق الدين عبد الله بن قدامة (ت620ه/ 1223م): الاستبصار في نسب الصحابة من الانصار، تحقيق علي نويهض، بیروت- دار الفكر العربي (د. ت)، 123- 124؛ ابن حجر، الإصابة، 3/ 231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خليفة بن خياط، طبقات خليفة، 235؛ البخاري، تاريخ البخاري، 7/ 141؛ ابن حبان، الثقات، 3/ 339؛ ابن أبي الحديد، شرح نهج البلاغة، 6/ 59؛ ابن العماد، شذرات الذهب، 1/ 52؛ الخوئي، معجم رجال الحديث، 14/ 93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ذكر أخبار اصفهان، 2/ 343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6/ 64؛ الخطيب التبريزي، الاكمال في اسماء الرجال، 119؛ ابن عدي، الكامل،/ 87؛ ابن عساكر، تاريخ مدينة دمشق، 26/ 127- 128؛ ابن عبد البر، الاستيعاب، 4/ 115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اية 224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عيون الأخبار، القاهرة، مطبعة دار الكتب المصرية، 1928، 2/ 185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1/ 86، ابن كثير، البداية والنهاية، 8/ 99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177، الديلمي، أبو محمد الحسن بن أبي الحسن (ت711ه/ 1311م): ارشاد القلوب ، بیروت- مؤسسة الاعلمي (ط4-1978)، 2/ 201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المنقري، صفين، 226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الامالي، 85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عساكر، تاريخ مدينة دمشق، 3/ 245؛ ابن الأثیر، أسد الغابة، 4/ 216؛ ابن عبد البر، الاستيعاب، 2/ 539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3/ 246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الاصفهاني، الاغاني، 12/ 297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الفرق الإسلامية في الشعر الاموي، بيروت (ط1- 1998)، 564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بابويه: منتجب الدين (ت585ه/ 1186م)، الاربعون حديثاً، قم- مؤسسة الإمام المهدي (ط1- 1998)، 92، ابن شهر اشوب، مناقب آل أبي طالب، 98؛ المجلسي، بحار الانوار، 42/ 120؛ الحائري، محمد مهدي- شجرة طوبي، النجف الاشرف، المكتبة الحيدرية، ط1- 1985، 1/ 104؛ الاحمدي، مواقف الشيعة: 1/ 413؛ المحمودي، نهج السعادة، 8/ 511؛ الهيثمي، علي بن أبي بكر بن سلمان (ت807ه/ 1404م)، مجمع الزوائد ومنبع الفوائد، بیروت، دار الكتب العلمية (ط1- 1988): 9/ 144؛ الطبراني، المعجم الكبیر، 1/ 102؛ ابن عبد البر، الاستيعاب، 3/ 1132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الاغاني، 11/ 108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الاسود، تحقيق محمد حسن آل ياسين، بغداد (ط1- 1964)، 68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الأسود، الديوان، 81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الأسود: الديوان، 69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91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الصدر: تأسيس الشيعة، طهران- منشورات الاعلمي لعلوم الإسلام (د. ت)، 186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بن الجوزي، يوسف بن عبد الله (ت654ه/ 1256م)، تذكرة الخواص، ترجمه عن الفارسية محمد صادق بحر العلوم، بیروت، دار العلوم (ط1- 2004)، 189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الامالي، 213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الأسود: 97؛ السیرافي، أبو سعيد الحسن بن عبد الله بن المرزبان (ت368ه/ 979م)، أخبار النحويین البصريین، بعناية فرنسيس فرانكو، باريس، 1936، 11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 عبد القادر بن عمر (ت1093ه/ 1682م): خزانة الادب، تحقيق محمد نبيل، اميل بديع، بیروت- دار الكتب العلمية (ط1- 1998)، 1/ 138؛ الأصفهاني، الأغاني، 12/ 329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أسد الغابة، 5/ 233؛ الطهراني، اقا بزرك، الذريعة إلى تصانيف الشيعة، بیروت- دار الأضواء (ط3- 1983)، ج9ق1، 43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المنقري، صفین،554؛ ابن عساكر، تاريخ مدينة دمشق، 16/ 377؛ الأمین، أعيان الشيعة، 7/ 408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صفین: 313؛ ابن عثم، الفتوح: 3/ 102؛ المرزباني الخراساني، مختر أخبار شعراء الشيعة، 29- 31، الأمین، أعيان الشيعة، 7/ 408، الميانجي، مواقف الشيعة، 2/ 174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الأغاني، 15/ 149؛ الموفق الخوارزمي، الموفق بن أحمد المكي (ت568ه/ 1172م)، المناقب، قم، مؤسسة النشر الإسلامي (د. ت)، 333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عساكر، تاريخ مدينة دمشق، 26/ 130؛ الذهبي، سیر اعلام النبلاء: 3/ 356؛ ابن عبد البر، الاستيعاب، 3/ 938، الأحمدي الميانجي، مواقف الشيعة، 2/ 238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الطبري، 5/ 153- 154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فتوح الشام، 2/ 226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252- 253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الواقدي، فتوح الشام، 2/ 227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صفين، 320؛ الأحمدي الميانجي، مواقف الشيعة، 2/ 431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محمد بن يسار (ت151ه/ 768م): سیرة بن اسحاق، بیروت- معهد الدراسات والابحاث (د. ت)، 4/ 170؛ الجاحظ، العثمانية، تحقيق عبد السلام محمد هارون، بیروت، دار الجيل (ط1- 2002م)، 30؛ الصالحي: سبل الهدى والارشاد، 2/ 362؛ الامین، اعيان الشيعة، 3/ 604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النقدي، الانوار العلوية، 218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3/ 175- 176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1/ 260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المناقب، 216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219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صفين، 429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الطبري، 5/ 153؛ ابن اعثم، الكوفي، الفتوح: 2/ 441- 442؛ ابن الاثیر، الكامل، 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2/ 299؛ الجرجاني، علي بن محمد (ت816ه/ 1413م): التعريفات، مصر- البابي الحلبي (1938)، 1/ 308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اللحن لفظ الأصوات بصورة خاطئة تمنع الفهم وتبعد الكلام عن الصواب (ينظر: ابن منظور، لسان العرب، 13/ 379، الزبيدي، تاج العروس، 16/ 254)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ابراهيم حسن، تاريخ الإسلام السياسي والثقافي والديني الاجتماعي، مكتبة النهضة المصرية (ط7- 1964)، 1/ 517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صبح الاعشى، 1/ 478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اية3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السيرافي، اخبار النحويين البصريين، 16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الجاحظ، البيان والتبين، 1/ 258، السیرافي، اخبار النحويین البصريین، 14، ابن النديم، الفهرست، 46، ابن جني، الخصائص، 1/ 396؛ القنوجي، صديق بن حسن (ت430ه/ 1038م)- أبجد العلوم، الوشي المرقوم في أحوال بيان العلوم، تحقيق عبد الجبار زكار، بیروت- دار الكتب العلمية، 1978، 2/ 272، الذهبي، تاريخ الإسلام، 5/ 276؛ ابن البراج، جواهر الفقه: 11، السيوطي، تاريخ الخلفاء، 181، ابن العماد: شذرات الذهبي، 1/ 115، حسن الامین، مستدركات اعيان الشيعة، 1/ 62- 63، جرحي زيدان، تاريخ آداب اللغة العربية، مصر (1911)، 219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الجمحي، محمد بن سلام (ت231ه/ 845م): طبقات فحول الشعراء، تحقيق محمود محمد شاكر، مصر- دار المعارف (1952): 1/ 12، القنوجي، ابجد العلوم، 2/ 562، السيوطي، الدر النثور، 4/ 13، ابن العماد، شذرات الذهب، 1/ 76، المتقي الهندي، كنز العمال، 10/ 125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عاصم الليثي البصري من واضعي اصول النحو وقواعده بعد أبي الأسود توفي سنة89ه (الذهبي، تاريخ الإسلام)، 6/ 210، الزركلي، الاعلام، 8/ 24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يعمر من بني عوف بن بكر كنيته أبو سليمان وقيل أبو سعيد من أهل البصرة من تلامذة أبي الأسود وعلماء النحو إلى جانب كونه فقيها وقاضيا. ينظر: ابن حبان، مشاهير علماء الأمصار، 203- 204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عنبسة بن معدان الفيل من مشاهير علماء النحو البصريین وقيل انه كان ابرع تلامذة أبي الأسود واصحهم رواية. ابن أبي هاشم، عبد الواحد بن عمر (ت349ه/ 960م): أخبار النحويین، تحقيق مجدي فتحي السيد، طنطا- دار الصحابة للتراث (ط1- 1990): 1/ 20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ميمون الاقرن احد علماء النحو في البصرة وهو من تلامذة أبي الأسود الدؤلي ومن شيوخ العربية(القنوجي، أبجد العلوم: 3/ 37)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68، أبو الطيب اللغوي: مراتب النحويین، بیروت- (ط1- 1972)، 12، الريشهري، ميزان الحكمة، 4/ 3266؛ القمي، الكنى والألقاب، طهران، 1/ 9- 12؛ الماحوزي، كتاب الأربعین، تحقيق مهدي رجائي (ط1- 1997)، 463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البرقي، رجال البرقي: 37؛ الحر العاملي، وسائل الشيعة، 30/ 385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تحقيق محمد باقر الانصاري، بيروت- 1968، 3- 19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إعجاز حسيني، كشف الحجب والأستار، قم- مطابع حسيني، قم- (د. ت)، 2/ 155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الطهراني، الذريعة، 2/ 154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155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ابان بن أبي عياش واسم أبي عياش فیروز، تابعي ثقة من أصحاب السجاد والباقر والصادق (علیه السلام) توفي سنة137ه (ينظر: هاشم البحراني، حلية الابرار: 2/ 400؛ مدينة المعاجز، 1/ 190؛ الحلي، خلاصة الاقوال، 325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13- 19؛ ابن أبي الحديد، شرح نهج البلاغة، 12/ 216؛ الطبرسي: كفاية الموحدين، 3/ 391- 395؛ المتقي الهندي، كنز العمال: 3/ 27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الامين، اعيان الشيعة، 16/ 358؛ الشاكري، الاعلام من الصحابة والتابعين، 4/ 59- 61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الحسيني: نور الافهام في علم الكلام، قم (ط1- 2005)، 1/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بن مسلمة الفهري القرشي ولاه عثمان اذربيجان وولاه معاوية ارمينية ومات فيها سنة42ه قيل انه قد كان له صحبة (ينظر: ابن حجر، الإصابة، 6/ 91)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العيني، عمدة القارئ، 59؛ ابن الاثیر، الكامل، 3/ 77- 79؛ الاميني، الغدير، 8/ 325؛ مغنية، الشيعة في الميزان، 26- 29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149؛ المسعودي، مروج الذهب، 2/ 349؛ ابن خلدون، تاريخ بن خلدون، 2/ 385؛ الاميني، اعيان الشيعة، 1/ 524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الثقفي، الغارات، 1/ 208؛ ابن الأثیر، الكامل، 3/ 61؛ المقريزي، الخطط، 3/ 61؛ جعفر السبحاني، أضواء على عقائد الأمامية، قم- مؤسسة الإمام الصادق، ط1- 2001، 322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مغنية، الشيعة في الميزان، بيروت (1979)، 28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الورداني، السيف والسياسة- القاهرة، دار الحسام (ط1- 1996)، 92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قتيبة، الإمامة والسياسة، 74؛ نصر بن مزاحم، صفین، 193- 194؛ الثقفي، الغارات، 1/ 208- 09؛ البلاذري، فتوح البلدان، 2/ 22- 23؛ أبو الفرج، الأصفهاني: الأغاني، 12/ 307؛ المرتضى، الامالي، 212؛ ابن عبد البر، الاستيعاب، 1/ 236؛ القاضي النعمان، شرح الأخبار، 2/ 53؛ ابن الأثیر، اللباب في تهذيب الأنساب، 2/ 314؛ الخوارزمي، المناقب، 181؛ الخزاز القمي، كفاية الأثر، 326؛ الطوسي، الفهرست، 59؛ النقرشي، نقد الرجال، 1/ 373؛ الاردبيلي، جامع الرواة، 2/ 367؛ النسائي، أحمد بن زهیر ابن أبي خيثمة البغدادي (ت279ه/ 892م) فضائل الصحابة، بیروت- دار الكتب العلمية (د. ت)، 37؛ الرازي، الجرح والتعديل، 2/ 457؛ الصفدي، الوافي بالوفيات، 10/ 282؛ الذهبي، سیر أعلام النبلاء،1/ 309؛ الحموي: معجم الأدباء، بیروت- دار الفكر (د. ت)،14/ 49- 50؛ القفطي، جمال أبي الحسن علي بن يوسف (ت646ه/ 1248م): أنباه الرواة على أنباه النحاة، تحقيق محمد أبو الفضل إبراهيم، القاهرة- دار الكتب (1955)، 1/ 4- 45؛ ابن حجر، الإصابة، 1/ 511؛ جواد جعفر الخليلي، محاكات الخلفاء وأتباعهم، بیروت- دار الإرشاد (ط1- 2001)، 309؛ حسین الشاكري، علي في الكتاب والسنة والأدب (بیروت- ط1- 1998)، 4/ 25- 27؛ أحمد زكي صفوت، جمهرة خطب العرب، بیروت، المكتبة العلمية، د. ت، 1/ 375؛ الخوئي، معجم رجال الحديث، 5/ 139؛ الطهراني، الذريعة، 7/ 193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 بن الجارود واسمه بشر بن عمرو بن خنيس العبدي أمیر من أجواد العرب ولد في عهد النبي ولاه الإمام علی اصطخر ثم عزله توفي سنة 61ه/ 681م. (ابن خلكان، وفيات الأعيان: 1/ 487؛ ابن حجر، الإصابة: 1/ 553؛ الزركلي، الأعلام: 7/ 292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2/ 539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عيون الأخبار: 2/ 31؛ ابن عبد ربه، العقد الفريد: 6/ 185؛ الدمیري، حياة الحيوان: 1/ 359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الأغاني: 12/ 351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مستدركات أعيان الشيعة، بيروت، دار التعارف للنشر، ط2- 1997: 1/ 62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 مستدركات أعيان الشيعة: 1/ 62- 63؛ ابن منظور، لسان العرب: 14/ 254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232- 233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في تفسیر القرآن: 2/ 474؛ الشیرازي، ناصر مكارم: الأمثل في كتاب الله المنزل،(قم- د. ت): 2/ 594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آية92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الكوراني، جواهر التاريخ: 2/ 200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ايه34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الاثير، الكامل في التاريخ: 3/ 114- 115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4/ 233؛ ابن الجوزي، صفة الصفوة: 1/ 593؛ ابن عساكر، تاريخ مدينة دمشق: 6/ 1999؛ الذهبي، سیر اعلام النبلاء: 2/ 53؛ الاصفهاني، حلية الأولياء: 1/ 165؛ ابن العماد، شذرات الذهب: 3/ 109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سلام، أبو عبيد القاسم بن سلام الهروي (ت224ه/ 838م): غريب الحديث، تحقيق محمد عبد المعيد خان، الهند، حيدر آباد الدكن (ط1- 1966): 124؛ المتقي الهندي، كنز العمال: 4/ 121؛ البراقي، تاريخ الكوفة: 284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3/ 459؛ الحموي، معجم البلدان: 5/ 316؛ الميانجي، مواقف الشيعة: 2/ 476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تهذيب التهذيب: 1/ 173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نعيم الأصفهاني، حلية الأولياء: 2/ 83؛ الذهبي، سیر أعلام النبلاء: 4/ 29؛ الميلاني، نفحات الازدهار: 19/ 149؛ مغنية، نظرات في التصوف والكرامات، بیروت، المكتبة الأهلية، 1980: 23؛ الكوراني، جواهر التاريخ: 1/ 186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خليفة بن خياط، تاريخ خليفة: 149- 150؛ الثقفي، الغارات: 2/ 508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البغدادي،تاريخ بغداد: 1/ 187؛ ابن عساكر، تاريخ مدينة دمشق: 11/ 136- 138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آية3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5/ 141- 143؛ الذهبي، سیر أعلام النبلاء: 3/ 175- 176؛ ابن حجر، الإصابة: 2/ 615- 616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المعجم الكبير: 3/ 1919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4/ 59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2/ 420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2/ 421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الخطيب البغدادي، تاريخ بغداد: 8/ 440؛ العاملي، جعفر مرتضى: سلمان الفارسي، قم- مؤسسة النشر الإسلامي (د. ت): 48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حلية الأولياء: 1/ 188؛ ابن الجوزي، المنتظم: 5/ 111؛ الغزالي، أبو حامد محمد بن محمد (ت505ه/ 1111م): إحياء علوم الدين، بیروت، دار المعرفة (د. ت): 1/ 347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3/ 64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الأصفهاني، حلية الأولياء: 1/ 200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الثقفي، الغارات: 2/ 696؛ ابن الأثیر، أسد الغابة: 3/ 198؛ الذهبي، سیر أعلام النبلاء: 3/ 456؛ ابن حجر، الإصابة: 2/ 298</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64/ 428؛ المدني، الدرجات الرفيعة: 169- 172؛ المجلسي، بحار الأنوار:21/ 25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إثبات الوصية: 173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الأبشيهي، المستطرف في كل فن مستظرف: 1/ 269- 270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الابشيهي، المستطرف في كل فن مستظرف: 1/ 271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271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المدني، الدرجات الرفيعة: 314- 315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 خزانة الأدب: 7/ 242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الأبشيهي، المستطرف: 1/ 272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الإمام مالك أبو عبد الله (ت179ه/ 795م)، المدونة الكبرى، بیروت- دار إحياء التراث العربي (د. ت): 2/ 372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محمد بن عبد الله أبو الوليد (ت250ه/ 865م): أخبار مكة وما جاء فيها من الآثار، تحقيق رشدي الصالح، بیروت- دار الأندلس (ط1- 1991): 2/ 70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الأبشيهي، المستطرف: 1/ 272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1/ 273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121- 122؛ ابن حجر، تقريب التهذيب: 1/ 633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المنتخب من ذيل المذيل: 38؛ الذهبي: تاريخ الإسلام: 4/ 267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37/ 479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الصالحي الشامي، سبل الهدى والرشاد: 11/ 117؛ ابن كثير، البداية والنهاية: 8/ 197- 198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205- 208؛ الطبراني، المعجم الصغیر، بیروت- دار الكتب العلمية (د. ت): 1/ 183- 184؛ ابن عبد البر، الاستيعاب: 3/ 1033- 1034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الأبشيهي، المستطرق: 1/ 270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شاذان الازدي: الإيضاح: 412- 414؛ ابن عساكر، تاريخ مدينة دمشق: 11/ 377؛ ابن كثیر، السیرة النبوية، تحقيق مصطفى عبد الواحد، بیروت، دار المعرفة، 1976: 1/ 115؛ البداية والنهاية: 2/ 275- 276؛ ابن حجر، الإصابة: 7/ 95- 96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البحر (ساحله) وحادثة سيف البحر هي عندما خرج الحمزة عم النبي (صلی الله علیه و آله) في ثلاثمائة رجل ليعرض قافلة لقريش جاءت من الشام تريد مكة حتى اصطفوا للقتال ثم جنحوا للصلح. ينظر: ابن سعد، الطبقات: 2/ 6؛ ابن كثیر، السیرة النبوية: 2/ 357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49/ 424- 427؛ الأمين، أعيان الشيعة: 8/ 452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قم- دار الذخائر (1990): 110</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140؛ ابن الأثیر، أسد الغابة، 4/ 26؛ الشاكري، الأعلام من الصحابة والتابعین، 5/ 16- 17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حارثة بن بدر بن حصین التميمي الغداني تابعي من أهل البصرة وقيل ادرك النبي (صلی الله علیه و آله)، له أخبار في الفتوح، توفي سنة64ه/ 684م. (ينظر: ابن كثیر، البداية والنهاية: 13/ 130؛ ابن حجر، الإصابة، 1/ 292)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تحقيق عبد السلام محمد هارون، القاهرة (1938): 4/ 331؛ الهمداني، الحسن بن أحمد (ت334ه/ 945م)، الاكليل، بیروت- دار صادر (د.ت): 46- 50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الحكم المصري، عبد الرحمن بن عبدالله (ت257ه/ 870م) فتوح مصر وأخبارها، تحقيق محمد الخجري، بیروت- دار الفكر (ط1- 1996): 189- 191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اليعقوبي، تاريخ اليعقوبي: 2/ 173؛ الطبري، تاريخ الرسل: 4/ 308؛ ابن الأثیر، الكامل: 2/ 264؛ الذهبي، سیر أعلام النبلاء: 2/ 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EAB3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صحابة الامام علی علیه السلام وأثرهم فی حیاة المسلمین العامة11- 61ه 632- 680م</dc:title>
  <dc:description/>
  <dc:subject/>
  <cp:keywords/>
  <cp:category/>
  <cp:lastModifiedBy/>
  <dcterms:created xsi:type="dcterms:W3CDTF">2026-08-27T22:42:23+03:30</dcterms:created>
  <dcterms:modified xsi:type="dcterms:W3CDTF">2026-08-27T22:42:23+03:30</dcterms:modified>
</cp:coreProperties>
</file>

<file path=docProps/custom.xml><?xml version="1.0" encoding="utf-8"?>
<Properties xmlns="http://schemas.openxmlformats.org/officeDocument/2006/custom-properties" xmlns:vt="http://schemas.openxmlformats.org/officeDocument/2006/docPropsVTypes"/>
</file>