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توبوا إلى الله بحث حول التوبة حسب منهج التدبر القرآنی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49592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84959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849596_1051229030">
            <w:r>
              <w:rPr>
                <w:webHidden/>
                <w:rStyle w:val="IndexLink"/>
                <w:rtl w:val="true"/>
              </w:rPr>
              <w:t>كلمة المقرر</w:t>
            </w:r>
            <w:r>
              <w:rPr>
                <w:rStyle w:val="IndexLink"/>
                <w:rtl w:val="true"/>
              </w:rPr>
              <w:tab/>
            </w:r>
            <w:r>
              <w:rPr>
                <w:rStyle w:val="IndexLink"/>
              </w:rPr>
              <w:t>11</w:t>
            </w:r>
          </w:hyperlink>
        </w:p>
        <w:p>
          <w:pPr>
            <w:pStyle w:val="Contents2"/>
            <w:tabs>
              <w:tab w:val="clear" w:pos="8743"/>
              <w:tab w:val="right" w:pos="9026" w:leader="dot"/>
            </w:tabs>
            <w:rPr/>
          </w:pPr>
          <w:hyperlink w:anchor="__RefHeading___Toc5849598_1051229030">
            <w:r>
              <w:rPr>
                <w:webHidden/>
                <w:rStyle w:val="IndexLink"/>
                <w:rtl w:val="true"/>
              </w:rPr>
              <w:t>تمهيد</w:t>
            </w:r>
            <w:r>
              <w:rPr>
                <w:rStyle w:val="IndexLink"/>
                <w:rtl w:val="true"/>
              </w:rPr>
              <w:tab/>
            </w:r>
            <w:r>
              <w:rPr>
                <w:rStyle w:val="IndexLink"/>
              </w:rPr>
              <w:t>13</w:t>
            </w:r>
          </w:hyperlink>
        </w:p>
        <w:p>
          <w:pPr>
            <w:pStyle w:val="Contents2"/>
            <w:tabs>
              <w:tab w:val="clear" w:pos="8743"/>
              <w:tab w:val="right" w:pos="9026" w:leader="dot"/>
            </w:tabs>
            <w:rPr/>
          </w:pPr>
          <w:hyperlink w:anchor="__RefHeading___Toc5849600_1051229030">
            <w:r>
              <w:rPr>
                <w:webHidden/>
                <w:rStyle w:val="IndexLink"/>
                <w:rtl w:val="true"/>
              </w:rPr>
              <w:t>منهج التفسير بالتعليل</w:t>
            </w:r>
            <w:r>
              <w:rPr>
                <w:rStyle w:val="IndexLink"/>
                <w:rtl w:val="true"/>
              </w:rPr>
              <w:tab/>
            </w:r>
            <w:r>
              <w:rPr>
                <w:rStyle w:val="IndexLink"/>
              </w:rPr>
              <w:t>13</w:t>
            </w:r>
          </w:hyperlink>
        </w:p>
        <w:p>
          <w:pPr>
            <w:pStyle w:val="Contents2"/>
            <w:tabs>
              <w:tab w:val="clear" w:pos="8743"/>
              <w:tab w:val="right" w:pos="9026" w:leader="dot"/>
            </w:tabs>
            <w:rPr/>
          </w:pPr>
          <w:hyperlink w:anchor="__RefHeading___Toc5849602_1051229030">
            <w:r>
              <w:rPr>
                <w:webHidden/>
                <w:rStyle w:val="IndexLink"/>
                <w:rtl w:val="true"/>
              </w:rPr>
              <w:t>الفصل الأوّل</w:t>
            </w:r>
            <w:r>
              <w:rPr>
                <w:rStyle w:val="IndexLink"/>
                <w:rtl w:val="true"/>
              </w:rPr>
              <w:t xml:space="preserve">: </w:t>
            </w:r>
            <w:r>
              <w:rPr>
                <w:rStyle w:val="IndexLink"/>
                <w:rtl w:val="true"/>
              </w:rPr>
              <w:t>لماذا خصَّ الله تعالى المؤمنين بخطاب التوبة؟</w:t>
            </w:r>
            <w:r>
              <w:rPr>
                <w:rStyle w:val="IndexLink"/>
                <w:rtl w:val="true"/>
              </w:rPr>
              <w:tab/>
            </w:r>
            <w:r>
              <w:rPr>
                <w:rStyle w:val="IndexLink"/>
              </w:rPr>
              <w:t>17</w:t>
            </w:r>
          </w:hyperlink>
        </w:p>
        <w:p>
          <w:pPr>
            <w:pStyle w:val="Contents3"/>
            <w:tabs>
              <w:tab w:val="clear" w:pos="8459"/>
              <w:tab w:val="right" w:pos="9026" w:leader="dot"/>
            </w:tabs>
            <w:rPr/>
          </w:pPr>
          <w:hyperlink w:anchor="__RefHeading___Toc5849604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849606_1051229030">
            <w:r>
              <w:rPr>
                <w:webHidden/>
                <w:rStyle w:val="IndexLink"/>
                <w:rtl w:val="true"/>
              </w:rPr>
              <w:t>وجوه توجيه الخطاب إلى المؤمنين في الآية</w:t>
            </w:r>
            <w:r>
              <w:rPr>
                <w:rStyle w:val="IndexLink"/>
                <w:rtl w:val="true"/>
              </w:rPr>
              <w:tab/>
            </w:r>
            <w:r>
              <w:rPr>
                <w:rStyle w:val="IndexLink"/>
              </w:rPr>
              <w:t>19</w:t>
            </w:r>
          </w:hyperlink>
        </w:p>
        <w:p>
          <w:pPr>
            <w:pStyle w:val="Contents3"/>
            <w:tabs>
              <w:tab w:val="clear" w:pos="8459"/>
              <w:tab w:val="right" w:pos="9026" w:leader="dot"/>
            </w:tabs>
            <w:rPr/>
          </w:pPr>
          <w:hyperlink w:anchor="__RefHeading___Toc5849608_1051229030">
            <w:r>
              <w:rPr>
                <w:webHidden/>
                <w:rStyle w:val="IndexLink"/>
              </w:rPr>
              <w:t>1</w:t>
            </w:r>
            <w:r>
              <w:rPr>
                <w:rStyle w:val="IndexLink"/>
                <w:rtl w:val="true"/>
              </w:rPr>
              <w:t xml:space="preserve">. </w:t>
            </w:r>
            <w:r>
              <w:rPr>
                <w:rStyle w:val="IndexLink"/>
                <w:rtl w:val="true"/>
              </w:rPr>
              <w:t>المؤمنون أقرب للاستجابة</w:t>
            </w:r>
            <w:r>
              <w:rPr>
                <w:rStyle w:val="IndexLink"/>
                <w:rtl w:val="true"/>
              </w:rPr>
              <w:tab/>
            </w:r>
            <w:r>
              <w:rPr>
                <w:rStyle w:val="IndexLink"/>
              </w:rPr>
              <w:t>20</w:t>
            </w:r>
          </w:hyperlink>
        </w:p>
        <w:p>
          <w:pPr>
            <w:pStyle w:val="Contents3"/>
            <w:tabs>
              <w:tab w:val="clear" w:pos="8459"/>
              <w:tab w:val="right" w:pos="9026" w:leader="dot"/>
            </w:tabs>
            <w:rPr/>
          </w:pPr>
          <w:hyperlink w:anchor="__RefHeading___Toc5849610_1051229030">
            <w:r>
              <w:rPr>
                <w:webHidden/>
                <w:rStyle w:val="IndexLink"/>
              </w:rPr>
              <w:t>2</w:t>
            </w:r>
            <w:r>
              <w:rPr>
                <w:rStyle w:val="IndexLink"/>
                <w:rtl w:val="true"/>
              </w:rPr>
              <w:t xml:space="preserve">. </w:t>
            </w:r>
            <w:r>
              <w:rPr>
                <w:rStyle w:val="IndexLink"/>
                <w:rtl w:val="true"/>
              </w:rPr>
              <w:t>المؤمنون هم الأحب للرب</w:t>
            </w:r>
            <w:r>
              <w:rPr>
                <w:rStyle w:val="IndexLink"/>
                <w:rtl w:val="true"/>
              </w:rPr>
              <w:tab/>
            </w:r>
            <w:r>
              <w:rPr>
                <w:rStyle w:val="IndexLink"/>
              </w:rPr>
              <w:t>21</w:t>
            </w:r>
          </w:hyperlink>
        </w:p>
        <w:p>
          <w:pPr>
            <w:pStyle w:val="Contents3"/>
            <w:tabs>
              <w:tab w:val="clear" w:pos="8459"/>
              <w:tab w:val="right" w:pos="9026" w:leader="dot"/>
            </w:tabs>
            <w:rPr/>
          </w:pPr>
          <w:hyperlink w:anchor="__RefHeading___Toc5849612_1051229030">
            <w:r>
              <w:rPr>
                <w:webHidden/>
                <w:rStyle w:val="IndexLink"/>
              </w:rPr>
              <w:t>3</w:t>
            </w:r>
            <w:r>
              <w:rPr>
                <w:rStyle w:val="IndexLink"/>
                <w:rtl w:val="true"/>
              </w:rPr>
              <w:t xml:space="preserve">. </w:t>
            </w:r>
            <w:r>
              <w:rPr>
                <w:rStyle w:val="IndexLink"/>
                <w:rtl w:val="true"/>
              </w:rPr>
              <w:t>الإشعار بسببية الإيمان للتوبة</w:t>
            </w:r>
            <w:r>
              <w:rPr>
                <w:rStyle w:val="IndexLink"/>
                <w:rtl w:val="true"/>
              </w:rPr>
              <w:tab/>
            </w:r>
            <w:r>
              <w:rPr>
                <w:rStyle w:val="IndexLink"/>
              </w:rPr>
              <w:t>21</w:t>
            </w:r>
          </w:hyperlink>
        </w:p>
        <w:p>
          <w:pPr>
            <w:pStyle w:val="Contents3"/>
            <w:tabs>
              <w:tab w:val="clear" w:pos="8459"/>
              <w:tab w:val="right" w:pos="9026" w:leader="dot"/>
            </w:tabs>
            <w:rPr/>
          </w:pPr>
          <w:hyperlink w:anchor="__RefHeading___Toc5849614_1051229030">
            <w:r>
              <w:rPr>
                <w:webHidden/>
                <w:rStyle w:val="IndexLink"/>
                <w:rtl w:val="true"/>
              </w:rPr>
              <w:t>العلاقة بين الإيمان والتوبة</w:t>
            </w:r>
            <w:r>
              <w:rPr>
                <w:rStyle w:val="IndexLink"/>
                <w:rtl w:val="true"/>
              </w:rPr>
              <w:tab/>
            </w:r>
            <w:r>
              <w:rPr>
                <w:rStyle w:val="IndexLink"/>
              </w:rPr>
              <w:t>22</w:t>
            </w:r>
          </w:hyperlink>
        </w:p>
        <w:p>
          <w:pPr>
            <w:pStyle w:val="Contents3"/>
            <w:tabs>
              <w:tab w:val="clear" w:pos="8459"/>
              <w:tab w:val="right" w:pos="9026" w:leader="dot"/>
            </w:tabs>
            <w:rPr/>
          </w:pPr>
          <w:hyperlink w:anchor="__RefHeading___Toc5849616_1051229030">
            <w:r>
              <w:rPr>
                <w:webHidden/>
                <w:rStyle w:val="IndexLink"/>
                <w:rtl w:val="true"/>
              </w:rPr>
              <w:t>السيد البروجردي رحمة الله وسرعة الغضب</w:t>
            </w:r>
            <w:r>
              <w:rPr>
                <w:rStyle w:val="IndexLink"/>
                <w:rtl w:val="true"/>
              </w:rPr>
              <w:tab/>
            </w:r>
            <w:r>
              <w:rPr>
                <w:rStyle w:val="IndexLink"/>
              </w:rPr>
              <w:t>23</w:t>
            </w:r>
          </w:hyperlink>
        </w:p>
        <w:p>
          <w:pPr>
            <w:pStyle w:val="Contents3"/>
            <w:tabs>
              <w:tab w:val="clear" w:pos="8459"/>
              <w:tab w:val="right" w:pos="9026" w:leader="dot"/>
            </w:tabs>
            <w:rPr/>
          </w:pPr>
          <w:hyperlink w:anchor="__RefHeading___Toc5849618_1051229030">
            <w:r>
              <w:rPr>
                <w:webHidden/>
                <w:rStyle w:val="IndexLink"/>
                <w:rtl w:val="true"/>
              </w:rPr>
              <w:t>إستذكار المؤمن لذنبه</w:t>
            </w:r>
            <w:r>
              <w:rPr>
                <w:rStyle w:val="IndexLink"/>
                <w:rtl w:val="true"/>
              </w:rPr>
              <w:tab/>
            </w:r>
            <w:r>
              <w:rPr>
                <w:rStyle w:val="IndexLink"/>
              </w:rPr>
              <w:t>24</w:t>
            </w:r>
          </w:hyperlink>
        </w:p>
        <w:p>
          <w:pPr>
            <w:pStyle w:val="Contents3"/>
            <w:tabs>
              <w:tab w:val="clear" w:pos="8459"/>
              <w:tab w:val="right" w:pos="9026" w:leader="dot"/>
            </w:tabs>
            <w:rPr/>
          </w:pPr>
          <w:hyperlink w:anchor="__RefHeading___Toc5849620_1051229030">
            <w:r>
              <w:rPr>
                <w:webHidden/>
                <w:rStyle w:val="IndexLink"/>
                <w:rtl w:val="true"/>
              </w:rPr>
              <w:t>الذبابة وصلاة الليل</w:t>
            </w:r>
            <w:r>
              <w:rPr>
                <w:rStyle w:val="IndexLink"/>
                <w:rtl w:val="true"/>
              </w:rPr>
              <w:t>!</w:t>
              <w:tab/>
            </w:r>
            <w:r>
              <w:rPr>
                <w:rStyle w:val="IndexLink"/>
              </w:rPr>
              <w:t>25</w:t>
            </w:r>
          </w:hyperlink>
        </w:p>
        <w:p>
          <w:pPr>
            <w:pStyle w:val="Contents3"/>
            <w:tabs>
              <w:tab w:val="clear" w:pos="8459"/>
              <w:tab w:val="right" w:pos="9026" w:leader="dot"/>
            </w:tabs>
            <w:rPr/>
          </w:pPr>
          <w:hyperlink w:anchor="__RefHeading___Toc5849622_1051229030">
            <w:r>
              <w:rPr>
                <w:webHidden/>
                <w:rStyle w:val="IndexLink"/>
              </w:rPr>
              <w:t>4</w:t>
            </w:r>
            <w:r>
              <w:rPr>
                <w:rStyle w:val="IndexLink"/>
                <w:rtl w:val="true"/>
              </w:rPr>
              <w:t xml:space="preserve">. </w:t>
            </w:r>
            <w:r>
              <w:rPr>
                <w:rStyle w:val="IndexLink"/>
                <w:rtl w:val="true"/>
              </w:rPr>
              <w:t>التوبة تستبطن البعد والقرب</w:t>
            </w:r>
            <w:r>
              <w:rPr>
                <w:rStyle w:val="IndexLink"/>
                <w:rtl w:val="true"/>
              </w:rPr>
              <w:tab/>
            </w:r>
            <w:r>
              <w:rPr>
                <w:rStyle w:val="IndexLink"/>
              </w:rPr>
              <w:t>25</w:t>
            </w:r>
          </w:hyperlink>
        </w:p>
        <w:p>
          <w:pPr>
            <w:pStyle w:val="Contents3"/>
            <w:tabs>
              <w:tab w:val="clear" w:pos="8459"/>
              <w:tab w:val="right" w:pos="9026" w:leader="dot"/>
            </w:tabs>
            <w:rPr/>
          </w:pPr>
          <w:hyperlink w:anchor="__RefHeading___Toc5849624_1051229030">
            <w:r>
              <w:rPr>
                <w:webHidden/>
                <w:rStyle w:val="IndexLink"/>
                <w:rtl w:val="true"/>
              </w:rPr>
              <w:t xml:space="preserve">آدم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والأنوار الخمسة </w:t>
            </w:r>
            <w:r>
              <w:rPr>
                <w:rStyle w:val="IndexLink"/>
                <w:rtl w:val="true"/>
              </w:rPr>
              <w:t>(</w:t>
            </w:r>
            <w:r>
              <w:rPr>
                <w:rStyle w:val="IndexLink"/>
                <w:rtl w:val="true"/>
              </w:rPr>
              <w:t>علیهم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5849626_1051229030">
            <w:r>
              <w:rPr>
                <w:webHidden/>
                <w:rStyle w:val="IndexLink"/>
                <w:rtl w:val="true"/>
              </w:rPr>
              <w:t xml:space="preserve">أسئلة للقارئ الكريم </w:t>
            </w:r>
            <w:r>
              <w:rPr>
                <w:rStyle w:val="IndexLink"/>
                <w:rtl w:val="true"/>
              </w:rPr>
              <w:t>:</w:t>
              <w:tab/>
            </w:r>
            <w:r>
              <w:rPr>
                <w:rStyle w:val="IndexLink"/>
              </w:rPr>
              <w:t>28</w:t>
            </w:r>
          </w:hyperlink>
        </w:p>
        <w:p>
          <w:pPr>
            <w:pStyle w:val="Contents2"/>
            <w:tabs>
              <w:tab w:val="clear" w:pos="8743"/>
              <w:tab w:val="right" w:pos="9026" w:leader="dot"/>
            </w:tabs>
            <w:rPr/>
          </w:pPr>
          <w:hyperlink w:anchor="__RefHeading___Toc5849628_1051229030">
            <w:r>
              <w:rPr>
                <w:webHidden/>
                <w:rStyle w:val="IndexLink"/>
                <w:rtl w:val="true"/>
              </w:rPr>
              <w:t>الفصل الثاني</w:t>
            </w:r>
            <w:r>
              <w:rPr>
                <w:rStyle w:val="IndexLink"/>
                <w:rtl w:val="true"/>
              </w:rPr>
              <w:t xml:space="preserve">: </w:t>
            </w:r>
            <w:r>
              <w:rPr>
                <w:rStyle w:val="IndexLink"/>
                <w:rtl w:val="true"/>
              </w:rPr>
              <w:t xml:space="preserve">مفردة </w:t>
            </w:r>
            <w:r>
              <w:rPr>
                <w:rStyle w:val="IndexLink"/>
                <w:rtl w:val="true"/>
              </w:rPr>
              <w:t>(</w:t>
            </w:r>
            <w:r>
              <w:rPr>
                <w:rStyle w:val="IndexLink"/>
                <w:rtl w:val="true"/>
              </w:rPr>
              <w:t>عسى</w:t>
            </w:r>
            <w:r>
              <w:rPr>
                <w:rStyle w:val="IndexLink"/>
                <w:rtl w:val="true"/>
              </w:rPr>
              <w:t xml:space="preserve">) </w:t>
            </w:r>
            <w:r>
              <w:rPr>
                <w:rStyle w:val="IndexLink"/>
                <w:rtl w:val="true"/>
              </w:rPr>
              <w:t>وعلّة التكفير عن السيئات في التوبة</w:t>
            </w:r>
            <w:r>
              <w:rPr>
                <w:rStyle w:val="IndexLink"/>
                <w:rtl w:val="true"/>
              </w:rPr>
              <w:tab/>
            </w:r>
            <w:r>
              <w:rPr>
                <w:rStyle w:val="IndexLink"/>
              </w:rPr>
              <w:t>29</w:t>
            </w:r>
          </w:hyperlink>
        </w:p>
        <w:p>
          <w:pPr>
            <w:pStyle w:val="Contents3"/>
            <w:tabs>
              <w:tab w:val="clear" w:pos="8459"/>
              <w:tab w:val="right" w:pos="9026" w:leader="dot"/>
            </w:tabs>
            <w:rPr/>
          </w:pPr>
          <w:hyperlink w:anchor="__RefHeading___Toc5849630_105122903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5849632_1051229030">
            <w:r>
              <w:rPr>
                <w:webHidden/>
                <w:rStyle w:val="IndexLink"/>
                <w:rtl w:val="true"/>
              </w:rPr>
              <w:t xml:space="preserve">علل اختيار كلمة </w:t>
            </w:r>
            <w:r>
              <w:rPr>
                <w:rStyle w:val="IndexLink"/>
                <w:rtl w:val="true"/>
              </w:rPr>
              <w:t>(</w:t>
            </w:r>
            <w:r>
              <w:rPr>
                <w:rStyle w:val="IndexLink"/>
                <w:rtl w:val="true"/>
              </w:rPr>
              <w:t>عسى</w:t>
            </w:r>
            <w:r>
              <w:rPr>
                <w:rStyle w:val="IndexLink"/>
                <w:rtl w:val="true"/>
              </w:rPr>
              <w:t xml:space="preserve">) </w:t>
            </w:r>
            <w:r>
              <w:rPr>
                <w:rStyle w:val="IndexLink"/>
                <w:rtl w:val="true"/>
              </w:rPr>
              <w:t>رغم علم الله المحيط</w:t>
            </w:r>
            <w:r>
              <w:rPr>
                <w:rStyle w:val="IndexLink"/>
                <w:rtl w:val="true"/>
              </w:rPr>
              <w:tab/>
            </w:r>
            <w:r>
              <w:rPr>
                <w:rStyle w:val="IndexLink"/>
              </w:rPr>
              <w:t>31</w:t>
            </w:r>
          </w:hyperlink>
        </w:p>
        <w:p>
          <w:pPr>
            <w:pStyle w:val="Contents3"/>
            <w:tabs>
              <w:tab w:val="clear" w:pos="8459"/>
              <w:tab w:val="right" w:pos="9026" w:leader="dot"/>
            </w:tabs>
            <w:rPr/>
          </w:pPr>
          <w:hyperlink w:anchor="__RefHeading___Toc5849634_1051229030">
            <w:r>
              <w:rPr>
                <w:webHidden/>
                <w:rStyle w:val="IndexLink"/>
              </w:rPr>
              <w:t>1</w:t>
            </w:r>
            <w:r>
              <w:rPr>
                <w:rStyle w:val="IndexLink"/>
                <w:rtl w:val="true"/>
              </w:rPr>
              <w:t xml:space="preserve">. </w:t>
            </w:r>
            <w:r>
              <w:rPr>
                <w:rStyle w:val="IndexLink"/>
                <w:rtl w:val="true"/>
              </w:rPr>
              <w:t>المراد المدلول الالتزامي</w:t>
            </w:r>
            <w:r>
              <w:rPr>
                <w:rStyle w:val="IndexLink"/>
                <w:rtl w:val="true"/>
              </w:rPr>
              <w:tab/>
            </w:r>
            <w:r>
              <w:rPr>
                <w:rStyle w:val="IndexLink"/>
              </w:rPr>
              <w:t>32</w:t>
            </w:r>
          </w:hyperlink>
        </w:p>
        <w:p>
          <w:pPr>
            <w:pStyle w:val="Contents3"/>
            <w:tabs>
              <w:tab w:val="clear" w:pos="8459"/>
              <w:tab w:val="right" w:pos="9026" w:leader="dot"/>
            </w:tabs>
            <w:rPr/>
          </w:pPr>
          <w:hyperlink w:anchor="__RefHeading___Toc5849636_1051229030">
            <w:r>
              <w:rPr>
                <w:webHidden/>
                <w:rStyle w:val="IndexLink"/>
              </w:rPr>
              <w:t>2</w:t>
            </w:r>
            <w:r>
              <w:rPr>
                <w:rStyle w:val="IndexLink"/>
                <w:rtl w:val="true"/>
              </w:rPr>
              <w:t>. (</w:t>
            </w:r>
            <w:r>
              <w:rPr>
                <w:rStyle w:val="IndexLink"/>
                <w:rtl w:val="true"/>
              </w:rPr>
              <w:t>عسى</w:t>
            </w:r>
            <w:r>
              <w:rPr>
                <w:rStyle w:val="IndexLink"/>
                <w:rtl w:val="true"/>
              </w:rPr>
              <w:t xml:space="preserve">) </w:t>
            </w:r>
            <w:r>
              <w:rPr>
                <w:rStyle w:val="IndexLink"/>
                <w:rtl w:val="true"/>
              </w:rPr>
              <w:t>بلحاظ القابل لا الفاعل</w:t>
            </w:r>
            <w:r>
              <w:rPr>
                <w:rStyle w:val="IndexLink"/>
                <w:rtl w:val="true"/>
              </w:rPr>
              <w:tab/>
            </w:r>
            <w:r>
              <w:rPr>
                <w:rStyle w:val="IndexLink"/>
              </w:rPr>
              <w:t>33</w:t>
            </w:r>
          </w:hyperlink>
        </w:p>
        <w:p>
          <w:pPr>
            <w:pStyle w:val="Contents3"/>
            <w:tabs>
              <w:tab w:val="clear" w:pos="8459"/>
              <w:tab w:val="right" w:pos="9026" w:leader="dot"/>
            </w:tabs>
            <w:rPr/>
          </w:pPr>
          <w:hyperlink w:anchor="__RefHeading___Toc5849638_1051229030">
            <w:r>
              <w:rPr>
                <w:webHidden/>
                <w:rStyle w:val="IndexLink"/>
              </w:rPr>
              <w:t>3</w:t>
            </w:r>
            <w:r>
              <w:rPr>
                <w:rStyle w:val="IndexLink"/>
                <w:rtl w:val="true"/>
              </w:rPr>
              <w:t xml:space="preserve">. </w:t>
            </w:r>
            <w:r>
              <w:rPr>
                <w:rStyle w:val="IndexLink"/>
                <w:rtl w:val="true"/>
              </w:rPr>
              <w:t>ليكون المرء بين الخوف والرجاء</w:t>
            </w:r>
            <w:r>
              <w:rPr>
                <w:rStyle w:val="IndexLink"/>
                <w:rtl w:val="true"/>
              </w:rPr>
              <w:tab/>
            </w:r>
            <w:r>
              <w:rPr>
                <w:rStyle w:val="IndexLink"/>
              </w:rPr>
              <w:t>35</w:t>
            </w:r>
          </w:hyperlink>
        </w:p>
        <w:p>
          <w:pPr>
            <w:pStyle w:val="Contents3"/>
            <w:tabs>
              <w:tab w:val="clear" w:pos="8459"/>
              <w:tab w:val="right" w:pos="9026" w:leader="dot"/>
            </w:tabs>
            <w:rPr/>
          </w:pPr>
          <w:hyperlink w:anchor="__RefHeading___Toc5849640_1051229030">
            <w:r>
              <w:rPr>
                <w:webHidden/>
                <w:rStyle w:val="IndexLink"/>
                <w:rtl w:val="true"/>
              </w:rPr>
              <w:t xml:space="preserve">باع </w:t>
            </w:r>
            <w:r>
              <w:rPr>
                <w:rStyle w:val="IndexLink"/>
                <w:rtl w:val="true"/>
              </w:rPr>
              <w:t>(</w:t>
            </w:r>
            <w:r>
              <w:rPr>
                <w:rStyle w:val="IndexLink"/>
                <w:rtl w:val="true"/>
              </w:rPr>
              <w:t>زيارته</w:t>
            </w:r>
            <w:r>
              <w:rPr>
                <w:rStyle w:val="IndexLink"/>
                <w:rtl w:val="true"/>
              </w:rPr>
              <w:t xml:space="preserve">) </w:t>
            </w:r>
            <w:r>
              <w:rPr>
                <w:rStyle w:val="IndexLink"/>
                <w:rtl w:val="true"/>
              </w:rPr>
              <w:t>فخسر جناته</w:t>
            </w:r>
            <w:r>
              <w:rPr>
                <w:rStyle w:val="IndexLink"/>
                <w:rtl w:val="true"/>
              </w:rPr>
              <w:t>!</w:t>
              <w:tab/>
            </w:r>
            <w:r>
              <w:rPr>
                <w:rStyle w:val="IndexLink"/>
              </w:rPr>
              <w:t>35</w:t>
            </w:r>
          </w:hyperlink>
        </w:p>
        <w:p>
          <w:pPr>
            <w:pStyle w:val="Contents3"/>
            <w:tabs>
              <w:tab w:val="clear" w:pos="8459"/>
              <w:tab w:val="right" w:pos="9026" w:leader="dot"/>
            </w:tabs>
            <w:rPr/>
          </w:pPr>
          <w:hyperlink w:anchor="__RefHeading___Toc5849642_1051229030">
            <w:r>
              <w:rPr>
                <w:webHidden/>
                <w:rStyle w:val="IndexLink"/>
              </w:rPr>
              <w:t>4</w:t>
            </w:r>
            <w:r>
              <w:rPr>
                <w:rStyle w:val="IndexLink"/>
                <w:rtl w:val="true"/>
              </w:rPr>
              <w:t>. (</w:t>
            </w:r>
            <w:r>
              <w:rPr>
                <w:rStyle w:val="IndexLink"/>
                <w:rtl w:val="true"/>
              </w:rPr>
              <w:t>عسى</w:t>
            </w:r>
            <w:r>
              <w:rPr>
                <w:rStyle w:val="IndexLink"/>
                <w:rtl w:val="true"/>
              </w:rPr>
              <w:t xml:space="preserve">) </w:t>
            </w:r>
            <w:r>
              <w:rPr>
                <w:rStyle w:val="IndexLink"/>
                <w:rtl w:val="true"/>
              </w:rPr>
              <w:t>بلحاظ لوح المحو والاثبات</w:t>
            </w:r>
            <w:r>
              <w:rPr>
                <w:rStyle w:val="IndexLink"/>
                <w:rtl w:val="true"/>
              </w:rPr>
              <w:tab/>
            </w:r>
            <w:r>
              <w:rPr>
                <w:rStyle w:val="IndexLink"/>
              </w:rPr>
              <w:t>38</w:t>
            </w:r>
          </w:hyperlink>
        </w:p>
        <w:p>
          <w:pPr>
            <w:pStyle w:val="Contents3"/>
            <w:tabs>
              <w:tab w:val="clear" w:pos="8459"/>
              <w:tab w:val="right" w:pos="9026" w:leader="dot"/>
            </w:tabs>
            <w:rPr/>
          </w:pPr>
          <w:hyperlink w:anchor="__RefHeading___Toc5849644_1051229030">
            <w:r>
              <w:rPr>
                <w:webHidden/>
                <w:rStyle w:val="IndexLink"/>
              </w:rPr>
              <w:t>5</w:t>
            </w:r>
            <w:r>
              <w:rPr>
                <w:rStyle w:val="IndexLink"/>
                <w:rtl w:val="true"/>
              </w:rPr>
              <w:t xml:space="preserve">. </w:t>
            </w:r>
            <w:r>
              <w:rPr>
                <w:rStyle w:val="IndexLink"/>
                <w:rtl w:val="true"/>
              </w:rPr>
              <w:t>التوبة ليست علّة للمغفرة</w:t>
            </w:r>
            <w:r>
              <w:rPr>
                <w:rStyle w:val="IndexLink"/>
                <w:rtl w:val="true"/>
              </w:rPr>
              <w:tab/>
            </w:r>
            <w:r>
              <w:rPr>
                <w:rStyle w:val="IndexLink"/>
              </w:rPr>
              <w:t>41</w:t>
            </w:r>
          </w:hyperlink>
        </w:p>
        <w:p>
          <w:pPr>
            <w:pStyle w:val="Contents3"/>
            <w:tabs>
              <w:tab w:val="clear" w:pos="8459"/>
              <w:tab w:val="right" w:pos="9026" w:leader="dot"/>
            </w:tabs>
            <w:rPr/>
          </w:pPr>
          <w:hyperlink w:anchor="__RefHeading___Toc5849646_1051229030">
            <w:r>
              <w:rPr>
                <w:webHidden/>
                <w:rStyle w:val="IndexLink"/>
              </w:rPr>
              <w:t>6</w:t>
            </w:r>
            <w:r>
              <w:rPr>
                <w:rStyle w:val="IndexLink"/>
                <w:rtl w:val="true"/>
              </w:rPr>
              <w:t xml:space="preserve">. </w:t>
            </w:r>
            <w:r>
              <w:rPr>
                <w:rStyle w:val="IndexLink"/>
                <w:rtl w:val="true"/>
              </w:rPr>
              <w:t>المغفرة فضل وليست حقّاً</w:t>
            </w:r>
            <w:r>
              <w:rPr>
                <w:rStyle w:val="IndexLink"/>
                <w:rtl w:val="true"/>
              </w:rPr>
              <w:tab/>
            </w:r>
            <w:r>
              <w:rPr>
                <w:rStyle w:val="IndexLink"/>
              </w:rPr>
              <w:t>43</w:t>
            </w:r>
          </w:hyperlink>
        </w:p>
        <w:p>
          <w:pPr>
            <w:pStyle w:val="Contents3"/>
            <w:tabs>
              <w:tab w:val="clear" w:pos="8459"/>
              <w:tab w:val="right" w:pos="9026" w:leader="dot"/>
            </w:tabs>
            <w:rPr/>
          </w:pPr>
          <w:hyperlink w:anchor="__RefHeading___Toc5849648_1051229030">
            <w:r>
              <w:rPr>
                <w:webHidden/>
                <w:rStyle w:val="IndexLink"/>
              </w:rPr>
              <w:t>7</w:t>
            </w:r>
            <w:r>
              <w:rPr>
                <w:rStyle w:val="IndexLink"/>
                <w:rtl w:val="true"/>
              </w:rPr>
              <w:t xml:space="preserve">. </w:t>
            </w:r>
            <w:r>
              <w:rPr>
                <w:rStyle w:val="IndexLink"/>
                <w:rtl w:val="true"/>
              </w:rPr>
              <w:t>عدم المعصية شرط متأخر</w:t>
            </w:r>
            <w:r>
              <w:rPr>
                <w:rStyle w:val="IndexLink"/>
                <w:rtl w:val="true"/>
              </w:rPr>
              <w:tab/>
            </w:r>
            <w:r>
              <w:rPr>
                <w:rStyle w:val="IndexLink"/>
              </w:rPr>
              <w:t>45</w:t>
            </w:r>
          </w:hyperlink>
        </w:p>
        <w:p>
          <w:pPr>
            <w:pStyle w:val="Contents3"/>
            <w:tabs>
              <w:tab w:val="clear" w:pos="8459"/>
              <w:tab w:val="right" w:pos="9026" w:leader="dot"/>
            </w:tabs>
            <w:rPr/>
          </w:pPr>
          <w:hyperlink w:anchor="__RefHeading___Toc5849650_1051229030">
            <w:r>
              <w:rPr>
                <w:webHidden/>
                <w:rStyle w:val="IndexLink"/>
                <w:rtl w:val="true"/>
              </w:rPr>
              <w:t>صار من أعوان الظلمة بأكلة واحدة</w:t>
            </w:r>
            <w:r>
              <w:rPr>
                <w:rStyle w:val="IndexLink"/>
                <w:rtl w:val="true"/>
              </w:rPr>
              <w:t>!</w:t>
              <w:tab/>
            </w:r>
            <w:r>
              <w:rPr>
                <w:rStyle w:val="IndexLink"/>
              </w:rPr>
              <w:t>48</w:t>
            </w:r>
          </w:hyperlink>
        </w:p>
        <w:p>
          <w:pPr>
            <w:pStyle w:val="Contents3"/>
            <w:tabs>
              <w:tab w:val="clear" w:pos="8459"/>
              <w:tab w:val="right" w:pos="9026" w:leader="dot"/>
            </w:tabs>
            <w:rPr/>
          </w:pPr>
          <w:hyperlink w:anchor="__RefHeading___Toc5849652_1051229030">
            <w:r>
              <w:rPr>
                <w:webHidden/>
                <w:rStyle w:val="IndexLink"/>
                <w:rtl w:val="true"/>
              </w:rPr>
              <w:t>الأخوان</w:t>
            </w:r>
            <w:r>
              <w:rPr>
                <w:rStyle w:val="IndexLink"/>
                <w:rtl w:val="true"/>
              </w:rPr>
              <w:t xml:space="preserve">: </w:t>
            </w:r>
            <w:r>
              <w:rPr>
                <w:rStyle w:val="IndexLink"/>
                <w:rtl w:val="true"/>
              </w:rPr>
              <w:t>العابد والماجن</w:t>
            </w:r>
            <w:r>
              <w:rPr>
                <w:rStyle w:val="IndexLink"/>
                <w:rtl w:val="true"/>
              </w:rPr>
              <w:tab/>
            </w:r>
            <w:r>
              <w:rPr>
                <w:rStyle w:val="IndexLink"/>
              </w:rPr>
              <w:t>50</w:t>
            </w:r>
          </w:hyperlink>
        </w:p>
        <w:p>
          <w:pPr>
            <w:pStyle w:val="Contents3"/>
            <w:tabs>
              <w:tab w:val="clear" w:pos="8459"/>
              <w:tab w:val="right" w:pos="9026" w:leader="dot"/>
            </w:tabs>
            <w:rPr/>
          </w:pPr>
          <w:hyperlink w:anchor="__RefHeading___Toc5849654_1051229030">
            <w:r>
              <w:rPr>
                <w:webHidden/>
                <w:rStyle w:val="IndexLink"/>
              </w:rPr>
              <w:t>8</w:t>
            </w:r>
            <w:r>
              <w:rPr>
                <w:rStyle w:val="IndexLink"/>
                <w:rtl w:val="true"/>
              </w:rPr>
              <w:t xml:space="preserve">. </w:t>
            </w:r>
            <w:r>
              <w:rPr>
                <w:rStyle w:val="IndexLink"/>
                <w:rtl w:val="true"/>
              </w:rPr>
              <w:t>التوبة لا ترفع الأثر الوضعي</w:t>
            </w:r>
            <w:r>
              <w:rPr>
                <w:rStyle w:val="IndexLink"/>
                <w:rtl w:val="true"/>
              </w:rPr>
              <w:tab/>
            </w:r>
            <w:r>
              <w:rPr>
                <w:rStyle w:val="IndexLink"/>
              </w:rPr>
              <w:t>51</w:t>
            </w:r>
          </w:hyperlink>
        </w:p>
        <w:p>
          <w:pPr>
            <w:pStyle w:val="Contents3"/>
            <w:tabs>
              <w:tab w:val="clear" w:pos="8459"/>
              <w:tab w:val="right" w:pos="9026" w:leader="dot"/>
            </w:tabs>
            <w:rPr/>
          </w:pPr>
          <w:hyperlink w:anchor="__RefHeading___Toc5849656_1051229030">
            <w:r>
              <w:rPr>
                <w:webHidden/>
                <w:rStyle w:val="IndexLink"/>
                <w:rtl w:val="true"/>
              </w:rPr>
              <w:t>أسئلة للقارئ الكريم</w:t>
            </w:r>
            <w:r>
              <w:rPr>
                <w:rStyle w:val="IndexLink"/>
                <w:rtl w:val="true"/>
              </w:rPr>
              <w:t>:</w:t>
              <w:tab/>
            </w:r>
            <w:r>
              <w:rPr>
                <w:rStyle w:val="IndexLink"/>
              </w:rPr>
              <w:t>52</w:t>
            </w:r>
          </w:hyperlink>
        </w:p>
        <w:p>
          <w:pPr>
            <w:pStyle w:val="Contents2"/>
            <w:tabs>
              <w:tab w:val="clear" w:pos="8743"/>
              <w:tab w:val="right" w:pos="9026" w:leader="dot"/>
            </w:tabs>
            <w:rPr/>
          </w:pPr>
          <w:hyperlink w:anchor="__RefHeading___Toc5849658_1051229030">
            <w:r>
              <w:rPr>
                <w:webHidden/>
                <w:rStyle w:val="IndexLink"/>
                <w:rtl w:val="true"/>
              </w:rPr>
              <w:t>الفصل الثالث</w:t>
            </w:r>
            <w:r>
              <w:rPr>
                <w:rStyle w:val="IndexLink"/>
                <w:rtl w:val="true"/>
              </w:rPr>
              <w:t xml:space="preserve">: </w:t>
            </w:r>
            <w:r>
              <w:rPr>
                <w:rStyle w:val="IndexLink"/>
                <w:rtl w:val="true"/>
              </w:rPr>
              <w:t>الآثار الوضعية والأخروية للمعاصي والذنوب</w:t>
            </w:r>
            <w:r>
              <w:rPr>
                <w:rStyle w:val="IndexLink"/>
                <w:rtl w:val="true"/>
              </w:rPr>
              <w:tab/>
            </w:r>
            <w:r>
              <w:rPr>
                <w:rStyle w:val="IndexLink"/>
              </w:rPr>
              <w:t>53</w:t>
            </w:r>
          </w:hyperlink>
        </w:p>
        <w:p>
          <w:pPr>
            <w:pStyle w:val="Contents3"/>
            <w:tabs>
              <w:tab w:val="clear" w:pos="8459"/>
              <w:tab w:val="right" w:pos="9026" w:leader="dot"/>
            </w:tabs>
            <w:rPr/>
          </w:pPr>
          <w:hyperlink w:anchor="__RefHeading___Toc5849660_105122903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849662_1051229030">
            <w:r>
              <w:rPr>
                <w:webHidden/>
                <w:rStyle w:val="IndexLink"/>
                <w:rtl w:val="true"/>
              </w:rPr>
              <w:t>الآثار الوضعيّة للمعاصي والذنوب</w:t>
            </w:r>
            <w:r>
              <w:rPr>
                <w:rStyle w:val="IndexLink"/>
                <w:rtl w:val="true"/>
              </w:rPr>
              <w:tab/>
            </w:r>
            <w:r>
              <w:rPr>
                <w:rStyle w:val="IndexLink"/>
              </w:rPr>
              <w:t>55</w:t>
            </w:r>
          </w:hyperlink>
        </w:p>
        <w:p>
          <w:pPr>
            <w:pStyle w:val="Contents3"/>
            <w:tabs>
              <w:tab w:val="clear" w:pos="8459"/>
              <w:tab w:val="right" w:pos="9026" w:leader="dot"/>
            </w:tabs>
            <w:rPr/>
          </w:pPr>
          <w:hyperlink w:anchor="__RefHeading___Toc5849664_1051229030">
            <w:r>
              <w:rPr>
                <w:webHidden/>
                <w:rStyle w:val="IndexLink"/>
                <w:rtl w:val="true"/>
              </w:rPr>
              <w:t>أ</w:t>
            </w:r>
            <w:r>
              <w:rPr>
                <w:rStyle w:val="IndexLink"/>
                <w:rtl w:val="true"/>
              </w:rPr>
              <w:t xml:space="preserve">: </w:t>
            </w:r>
            <w:r>
              <w:rPr>
                <w:rStyle w:val="IndexLink"/>
                <w:rtl w:val="true"/>
              </w:rPr>
              <w:t>الحسد</w:t>
            </w:r>
            <w:r>
              <w:rPr>
                <w:rStyle w:val="IndexLink"/>
                <w:rtl w:val="true"/>
              </w:rPr>
              <w:tab/>
            </w:r>
            <w:r>
              <w:rPr>
                <w:rStyle w:val="IndexLink"/>
              </w:rPr>
              <w:t>56</w:t>
            </w:r>
          </w:hyperlink>
        </w:p>
        <w:p>
          <w:pPr>
            <w:pStyle w:val="Contents3"/>
            <w:tabs>
              <w:tab w:val="clear" w:pos="8459"/>
              <w:tab w:val="right" w:pos="9026" w:leader="dot"/>
            </w:tabs>
            <w:rPr/>
          </w:pPr>
          <w:hyperlink w:anchor="__RefHeading___Toc5849666_1051229030">
            <w:r>
              <w:rPr>
                <w:webHidden/>
                <w:rStyle w:val="IndexLink"/>
                <w:rtl w:val="true"/>
              </w:rPr>
              <w:t xml:space="preserve">ب </w:t>
            </w:r>
            <w:r>
              <w:rPr>
                <w:rStyle w:val="IndexLink"/>
                <w:rtl w:val="true"/>
              </w:rPr>
              <w:t xml:space="preserve">: </w:t>
            </w:r>
            <w:r>
              <w:rPr>
                <w:rStyle w:val="IndexLink"/>
                <w:rtl w:val="true"/>
              </w:rPr>
              <w:t>الغيبة</w:t>
            </w:r>
            <w:r>
              <w:rPr>
                <w:rStyle w:val="IndexLink"/>
                <w:rtl w:val="true"/>
              </w:rPr>
              <w:tab/>
            </w:r>
            <w:r>
              <w:rPr>
                <w:rStyle w:val="IndexLink"/>
              </w:rPr>
              <w:t>57</w:t>
            </w:r>
          </w:hyperlink>
        </w:p>
        <w:p>
          <w:pPr>
            <w:pStyle w:val="Contents3"/>
            <w:tabs>
              <w:tab w:val="clear" w:pos="8459"/>
              <w:tab w:val="right" w:pos="9026" w:leader="dot"/>
            </w:tabs>
            <w:rPr/>
          </w:pPr>
          <w:hyperlink w:anchor="__RefHeading___Toc5849668_1051229030">
            <w:r>
              <w:rPr>
                <w:webHidden/>
                <w:rStyle w:val="IndexLink"/>
                <w:rtl w:val="true"/>
              </w:rPr>
              <w:t>ج</w:t>
            </w:r>
            <w:r>
              <w:rPr>
                <w:rStyle w:val="IndexLink"/>
                <w:rtl w:val="true"/>
              </w:rPr>
              <w:t xml:space="preserve">: </w:t>
            </w:r>
            <w:r>
              <w:rPr>
                <w:rStyle w:val="IndexLink"/>
                <w:rtl w:val="true"/>
              </w:rPr>
              <w:t>السُكْر</w:t>
            </w:r>
            <w:r>
              <w:rPr>
                <w:rStyle w:val="IndexLink"/>
                <w:rtl w:val="true"/>
              </w:rPr>
              <w:tab/>
            </w:r>
            <w:r>
              <w:rPr>
                <w:rStyle w:val="IndexLink"/>
              </w:rPr>
              <w:t>58</w:t>
            </w:r>
          </w:hyperlink>
        </w:p>
        <w:p>
          <w:pPr>
            <w:pStyle w:val="Contents3"/>
            <w:tabs>
              <w:tab w:val="clear" w:pos="8459"/>
              <w:tab w:val="right" w:pos="9026" w:leader="dot"/>
            </w:tabs>
            <w:rPr/>
          </w:pPr>
          <w:hyperlink w:anchor="__RefHeading___Toc5849670_1051229030">
            <w:r>
              <w:rPr>
                <w:webHidden/>
                <w:rStyle w:val="IndexLink"/>
                <w:rtl w:val="true"/>
              </w:rPr>
              <w:t>د</w:t>
            </w:r>
            <w:r>
              <w:rPr>
                <w:rStyle w:val="IndexLink"/>
                <w:rtl w:val="true"/>
              </w:rPr>
              <w:t xml:space="preserve">: </w:t>
            </w:r>
            <w:r>
              <w:rPr>
                <w:rStyle w:val="IndexLink"/>
                <w:rtl w:val="true"/>
              </w:rPr>
              <w:t>إنتزاع نور النبوة</w:t>
            </w:r>
            <w:r>
              <w:rPr>
                <w:rStyle w:val="IndexLink"/>
                <w:rtl w:val="true"/>
              </w:rPr>
              <w:tab/>
            </w:r>
            <w:r>
              <w:rPr>
                <w:rStyle w:val="IndexLink"/>
              </w:rPr>
              <w:t>58</w:t>
            </w:r>
          </w:hyperlink>
        </w:p>
        <w:p>
          <w:pPr>
            <w:pStyle w:val="Contents3"/>
            <w:tabs>
              <w:tab w:val="clear" w:pos="8459"/>
              <w:tab w:val="right" w:pos="9026" w:leader="dot"/>
            </w:tabs>
            <w:rPr/>
          </w:pPr>
          <w:hyperlink w:anchor="__RefHeading___Toc5849672_1051229030">
            <w:r>
              <w:rPr>
                <w:webHidden/>
                <w:rStyle w:val="IndexLink"/>
              </w:rPr>
              <w:t>9</w:t>
            </w:r>
            <w:r>
              <w:rPr>
                <w:rStyle w:val="IndexLink"/>
                <w:rtl w:val="true"/>
              </w:rPr>
              <w:t xml:space="preserve">: </w:t>
            </w:r>
            <w:r>
              <w:rPr>
                <w:rStyle w:val="IndexLink"/>
                <w:rtl w:val="true"/>
              </w:rPr>
              <w:t>السر في العقوبات الأخروية اللامحدودة</w:t>
            </w:r>
            <w:r>
              <w:rPr>
                <w:rStyle w:val="IndexLink"/>
                <w:rtl w:val="true"/>
              </w:rPr>
              <w:tab/>
            </w:r>
            <w:r>
              <w:rPr>
                <w:rStyle w:val="IndexLink"/>
              </w:rPr>
              <w:t>59</w:t>
            </w:r>
          </w:hyperlink>
        </w:p>
        <w:p>
          <w:pPr>
            <w:pStyle w:val="Contents3"/>
            <w:tabs>
              <w:tab w:val="clear" w:pos="8459"/>
              <w:tab w:val="right" w:pos="9026" w:leader="dot"/>
            </w:tabs>
            <w:rPr/>
          </w:pPr>
          <w:hyperlink w:anchor="__RefHeading___Toc5849674_1051229030">
            <w:r>
              <w:rPr>
                <w:webHidden/>
                <w:rStyle w:val="IndexLink"/>
                <w:rtl w:val="true"/>
              </w:rPr>
              <w:t>أ</w:t>
            </w:r>
            <w:r>
              <w:rPr>
                <w:rStyle w:val="IndexLink"/>
                <w:rtl w:val="true"/>
              </w:rPr>
              <w:t xml:space="preserve">: </w:t>
            </w:r>
            <w:r>
              <w:rPr>
                <w:rStyle w:val="IndexLink"/>
                <w:rtl w:val="true"/>
              </w:rPr>
              <w:t>الثمرة هي نتاج نوع البذرة</w:t>
            </w:r>
            <w:r>
              <w:rPr>
                <w:rStyle w:val="IndexLink"/>
                <w:rtl w:val="true"/>
              </w:rPr>
              <w:t>:</w:t>
              <w:tab/>
            </w:r>
            <w:r>
              <w:rPr>
                <w:rStyle w:val="IndexLink"/>
              </w:rPr>
              <w:t>60</w:t>
            </w:r>
          </w:hyperlink>
        </w:p>
        <w:p>
          <w:pPr>
            <w:pStyle w:val="Contents3"/>
            <w:tabs>
              <w:tab w:val="clear" w:pos="8459"/>
              <w:tab w:val="right" w:pos="9026" w:leader="dot"/>
            </w:tabs>
            <w:rPr/>
          </w:pPr>
          <w:hyperlink w:anchor="__RefHeading___Toc5849676_1051229030">
            <w:r>
              <w:rPr>
                <w:webHidden/>
                <w:rStyle w:val="IndexLink"/>
                <w:rtl w:val="true"/>
              </w:rPr>
              <w:t>ب</w:t>
            </w:r>
            <w:r>
              <w:rPr>
                <w:rStyle w:val="IndexLink"/>
                <w:rtl w:val="true"/>
              </w:rPr>
              <w:t xml:space="preserve">: </w:t>
            </w:r>
            <w:r>
              <w:rPr>
                <w:rStyle w:val="IndexLink"/>
                <w:rtl w:val="true"/>
              </w:rPr>
              <w:t>العقوبة ما هي إلا تجسيد للمعصية</w:t>
            </w:r>
            <w:r>
              <w:rPr>
                <w:rStyle w:val="IndexLink"/>
                <w:rtl w:val="true"/>
              </w:rPr>
              <w:tab/>
            </w:r>
            <w:r>
              <w:rPr>
                <w:rStyle w:val="IndexLink"/>
              </w:rPr>
              <w:t>61</w:t>
            </w:r>
          </w:hyperlink>
        </w:p>
        <w:p>
          <w:pPr>
            <w:pStyle w:val="Contents3"/>
            <w:tabs>
              <w:tab w:val="clear" w:pos="8459"/>
              <w:tab w:val="right" w:pos="9026" w:leader="dot"/>
            </w:tabs>
            <w:rPr/>
          </w:pPr>
          <w:hyperlink w:anchor="__RefHeading___Toc5849678_1051229030">
            <w:r>
              <w:rPr>
                <w:webHidden/>
                <w:rStyle w:val="IndexLink"/>
                <w:rtl w:val="true"/>
              </w:rPr>
              <w:t>ج</w:t>
            </w:r>
            <w:r>
              <w:rPr>
                <w:rStyle w:val="IndexLink"/>
                <w:rtl w:val="true"/>
              </w:rPr>
              <w:t xml:space="preserve">: </w:t>
            </w:r>
            <w:r>
              <w:rPr>
                <w:rStyle w:val="IndexLink"/>
                <w:rtl w:val="true"/>
              </w:rPr>
              <w:t>من الوجوه الأخرى للجواب</w:t>
            </w:r>
            <w:r>
              <w:rPr>
                <w:rStyle w:val="IndexLink"/>
                <w:rtl w:val="true"/>
              </w:rPr>
              <w:tab/>
            </w:r>
            <w:r>
              <w:rPr>
                <w:rStyle w:val="IndexLink"/>
              </w:rPr>
              <w:t>62</w:t>
            </w:r>
          </w:hyperlink>
        </w:p>
        <w:p>
          <w:pPr>
            <w:pStyle w:val="Contents3"/>
            <w:tabs>
              <w:tab w:val="clear" w:pos="8459"/>
              <w:tab w:val="right" w:pos="9026" w:leader="dot"/>
            </w:tabs>
            <w:rPr/>
          </w:pPr>
          <w:hyperlink w:anchor="__RefHeading___Toc5849680_1051229030">
            <w:r>
              <w:rPr>
                <w:webHidden/>
                <w:rStyle w:val="IndexLink"/>
                <w:rtl w:val="true"/>
              </w:rPr>
              <w:t>أسئلة للقارئ الكريم</w:t>
            </w:r>
            <w:r>
              <w:rPr>
                <w:rStyle w:val="IndexLink"/>
                <w:rtl w:val="true"/>
              </w:rPr>
              <w:t>:</w:t>
              <w:tab/>
            </w:r>
            <w:r>
              <w:rPr>
                <w:rStyle w:val="IndexLink"/>
              </w:rPr>
              <w:t>65</w:t>
            </w:r>
          </w:hyperlink>
        </w:p>
        <w:p>
          <w:pPr>
            <w:pStyle w:val="Contents2"/>
            <w:tabs>
              <w:tab w:val="clear" w:pos="8743"/>
              <w:tab w:val="right" w:pos="9026" w:leader="dot"/>
            </w:tabs>
            <w:rPr/>
          </w:pPr>
          <w:hyperlink w:anchor="__RefHeading___Toc5849682_1051229030">
            <w:r>
              <w:rPr>
                <w:webHidden/>
                <w:rStyle w:val="IndexLink"/>
                <w:rtl w:val="true"/>
              </w:rPr>
              <w:t>الفصل الرابع</w:t>
            </w:r>
            <w:r>
              <w:rPr>
                <w:rStyle w:val="IndexLink"/>
                <w:rtl w:val="true"/>
              </w:rPr>
              <w:t xml:space="preserve">: </w:t>
            </w:r>
            <w:r>
              <w:rPr>
                <w:rStyle w:val="IndexLink"/>
                <w:rtl w:val="true"/>
              </w:rPr>
              <w:t>أقسام التوبة والبصائر القرآنية في التوبة النصوح</w:t>
            </w:r>
            <w:r>
              <w:rPr>
                <w:rStyle w:val="IndexLink"/>
                <w:rtl w:val="true"/>
              </w:rPr>
              <w:tab/>
            </w:r>
            <w:r>
              <w:rPr>
                <w:rStyle w:val="IndexLink"/>
              </w:rPr>
              <w:t>67</w:t>
            </w:r>
          </w:hyperlink>
        </w:p>
        <w:p>
          <w:pPr>
            <w:pStyle w:val="Contents3"/>
            <w:tabs>
              <w:tab w:val="clear" w:pos="8459"/>
              <w:tab w:val="right" w:pos="9026" w:leader="dot"/>
            </w:tabs>
            <w:rPr/>
          </w:pPr>
          <w:hyperlink w:anchor="__RefHeading___Toc5849684_105122903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5849686_1051229030">
            <w:r>
              <w:rPr>
                <w:webHidden/>
                <w:rStyle w:val="IndexLink"/>
                <w:rtl w:val="true"/>
              </w:rPr>
              <w:t>أقسام التوبة</w:t>
            </w:r>
            <w:r>
              <w:rPr>
                <w:rStyle w:val="IndexLink"/>
                <w:rtl w:val="true"/>
              </w:rPr>
              <w:tab/>
            </w:r>
            <w:r>
              <w:rPr>
                <w:rStyle w:val="IndexLink"/>
              </w:rPr>
              <w:t>69</w:t>
            </w:r>
          </w:hyperlink>
        </w:p>
        <w:p>
          <w:pPr>
            <w:pStyle w:val="Contents3"/>
            <w:tabs>
              <w:tab w:val="clear" w:pos="8459"/>
              <w:tab w:val="right" w:pos="9026" w:leader="dot"/>
            </w:tabs>
            <w:rPr/>
          </w:pPr>
          <w:hyperlink w:anchor="__RefHeading___Toc5849688_1051229030">
            <w:r>
              <w:rPr>
                <w:webHidden/>
                <w:rStyle w:val="IndexLink"/>
              </w:rPr>
              <w:t>1</w:t>
            </w:r>
            <w:r>
              <w:rPr>
                <w:rStyle w:val="IndexLink"/>
                <w:rtl w:val="true"/>
              </w:rPr>
              <w:t xml:space="preserve">: </w:t>
            </w:r>
            <w:r>
              <w:rPr>
                <w:rStyle w:val="IndexLink"/>
                <w:rtl w:val="true"/>
              </w:rPr>
              <w:t>التوبة النصوح</w:t>
            </w:r>
            <w:r>
              <w:rPr>
                <w:rStyle w:val="IndexLink"/>
                <w:rtl w:val="true"/>
              </w:rPr>
              <w:tab/>
            </w:r>
            <w:r>
              <w:rPr>
                <w:rStyle w:val="IndexLink"/>
              </w:rPr>
              <w:t>69</w:t>
            </w:r>
          </w:hyperlink>
        </w:p>
        <w:p>
          <w:pPr>
            <w:pStyle w:val="Contents3"/>
            <w:tabs>
              <w:tab w:val="clear" w:pos="8459"/>
              <w:tab w:val="right" w:pos="9026" w:leader="dot"/>
            </w:tabs>
            <w:rPr/>
          </w:pPr>
          <w:hyperlink w:anchor="__RefHeading___Toc5849690_1051229030">
            <w:r>
              <w:rPr>
                <w:webHidden/>
                <w:rStyle w:val="IndexLink"/>
              </w:rPr>
              <w:t>2</w:t>
            </w:r>
            <w:r>
              <w:rPr>
                <w:rStyle w:val="IndexLink"/>
                <w:rtl w:val="true"/>
              </w:rPr>
              <w:t xml:space="preserve">: </w:t>
            </w:r>
            <w:r>
              <w:rPr>
                <w:rStyle w:val="IndexLink"/>
                <w:rtl w:val="true"/>
              </w:rPr>
              <w:t>التوبة غير النصوح</w:t>
            </w:r>
            <w:r>
              <w:rPr>
                <w:rStyle w:val="IndexLink"/>
                <w:rtl w:val="true"/>
              </w:rPr>
              <w:tab/>
            </w:r>
            <w:r>
              <w:rPr>
                <w:rStyle w:val="IndexLink"/>
              </w:rPr>
              <w:t>69</w:t>
            </w:r>
          </w:hyperlink>
        </w:p>
        <w:p>
          <w:pPr>
            <w:pStyle w:val="Contents3"/>
            <w:tabs>
              <w:tab w:val="clear" w:pos="8459"/>
              <w:tab w:val="right" w:pos="9026" w:leader="dot"/>
            </w:tabs>
            <w:rPr/>
          </w:pPr>
          <w:hyperlink w:anchor="__RefHeading___Toc5849692_1051229030">
            <w:r>
              <w:rPr>
                <w:webHidden/>
                <w:rStyle w:val="IndexLink"/>
                <w:rtl w:val="true"/>
              </w:rPr>
              <w:t xml:space="preserve">هل </w:t>
            </w:r>
            <w:r>
              <w:rPr>
                <w:rStyle w:val="IndexLink"/>
                <w:rtl w:val="true"/>
              </w:rPr>
              <w:t>(</w:t>
            </w:r>
            <w:r>
              <w:rPr>
                <w:rStyle w:val="IndexLink"/>
                <w:rtl w:val="true"/>
              </w:rPr>
              <w:t>نصوح</w:t>
            </w:r>
            <w:r>
              <w:rPr>
                <w:rStyle w:val="IndexLink"/>
                <w:rtl w:val="true"/>
              </w:rPr>
              <w:t xml:space="preserve">) </w:t>
            </w:r>
            <w:r>
              <w:rPr>
                <w:rStyle w:val="IndexLink"/>
                <w:rtl w:val="true"/>
              </w:rPr>
              <w:t>صفة التوبة أم صفة التائب؟</w:t>
            </w:r>
            <w:r>
              <w:rPr>
                <w:rStyle w:val="IndexLink"/>
                <w:rtl w:val="true"/>
              </w:rPr>
              <w:tab/>
            </w:r>
            <w:r>
              <w:rPr>
                <w:rStyle w:val="IndexLink"/>
              </w:rPr>
              <w:t>70</w:t>
            </w:r>
          </w:hyperlink>
        </w:p>
        <w:p>
          <w:pPr>
            <w:pStyle w:val="Contents3"/>
            <w:tabs>
              <w:tab w:val="clear" w:pos="8459"/>
              <w:tab w:val="right" w:pos="9026" w:leader="dot"/>
            </w:tabs>
            <w:rPr/>
          </w:pPr>
          <w:hyperlink w:anchor="__RefHeading___Toc5849694_1051229030">
            <w:r>
              <w:rPr>
                <w:webHidden/>
                <w:rStyle w:val="IndexLink"/>
                <w:rtl w:val="true"/>
              </w:rPr>
              <w:t>هل أصبحت آدمياً؟</w:t>
            </w:r>
            <w:r>
              <w:rPr>
                <w:rStyle w:val="IndexLink"/>
                <w:rtl w:val="true"/>
              </w:rPr>
              <w:tab/>
            </w:r>
            <w:r>
              <w:rPr>
                <w:rStyle w:val="IndexLink"/>
              </w:rPr>
              <w:t>71</w:t>
            </w:r>
          </w:hyperlink>
        </w:p>
        <w:p>
          <w:pPr>
            <w:pStyle w:val="Contents3"/>
            <w:tabs>
              <w:tab w:val="clear" w:pos="8459"/>
              <w:tab w:val="right" w:pos="9026" w:leader="dot"/>
            </w:tabs>
            <w:rPr/>
          </w:pPr>
          <w:hyperlink w:anchor="__RefHeading___Toc5849696_1051229030">
            <w:r>
              <w:rPr>
                <w:webHidden/>
                <w:rStyle w:val="IndexLink"/>
                <w:rtl w:val="true"/>
              </w:rPr>
              <w:t xml:space="preserve">الشيخ الأنصاري </w:t>
            </w:r>
            <w:r>
              <w:rPr>
                <w:rStyle w:val="IndexLink"/>
                <w:rtl w:val="true"/>
              </w:rPr>
              <w:t>(</w:t>
            </w:r>
            <w:r>
              <w:rPr>
                <w:rStyle w:val="IndexLink"/>
                <w:rtl w:val="true"/>
              </w:rPr>
              <w:t>رحمة الله</w:t>
            </w:r>
            <w:r>
              <w:rPr>
                <w:rStyle w:val="IndexLink"/>
                <w:rtl w:val="true"/>
              </w:rPr>
              <w:t xml:space="preserve">) </w:t>
            </w:r>
            <w:r>
              <w:rPr>
                <w:rStyle w:val="IndexLink"/>
                <w:rtl w:val="true"/>
              </w:rPr>
              <w:t>وتهذيب النفس</w:t>
            </w:r>
            <w:r>
              <w:rPr>
                <w:rStyle w:val="IndexLink"/>
                <w:rtl w:val="true"/>
              </w:rPr>
              <w:tab/>
            </w:r>
            <w:r>
              <w:rPr>
                <w:rStyle w:val="IndexLink"/>
              </w:rPr>
              <w:t>72</w:t>
            </w:r>
          </w:hyperlink>
        </w:p>
        <w:p>
          <w:pPr>
            <w:pStyle w:val="Contents3"/>
            <w:tabs>
              <w:tab w:val="clear" w:pos="8459"/>
              <w:tab w:val="right" w:pos="9026" w:leader="dot"/>
            </w:tabs>
            <w:rPr/>
          </w:pPr>
          <w:hyperlink w:anchor="__RefHeading___Toc5849698_1051229030">
            <w:r>
              <w:rPr>
                <w:webHidden/>
                <w:rStyle w:val="IndexLink"/>
                <w:rtl w:val="true"/>
              </w:rPr>
              <w:t xml:space="preserve">الطريق إلى </w:t>
            </w:r>
            <w:r>
              <w:rPr>
                <w:rStyle w:val="IndexLink"/>
                <w:rtl w:val="true"/>
              </w:rPr>
              <w:t>(</w:t>
            </w:r>
            <w:r>
              <w:rPr>
                <w:rStyle w:val="IndexLink"/>
                <w:rtl w:val="true"/>
              </w:rPr>
              <w:t>التوبة النصوح</w:t>
            </w:r>
            <w:r>
              <w:rPr>
                <w:rStyle w:val="IndexLink"/>
                <w:rtl w:val="true"/>
              </w:rPr>
              <w:t>)</w:t>
              <w:tab/>
            </w:r>
            <w:r>
              <w:rPr>
                <w:rStyle w:val="IndexLink"/>
              </w:rPr>
              <w:t>73</w:t>
            </w:r>
          </w:hyperlink>
        </w:p>
        <w:p>
          <w:pPr>
            <w:pStyle w:val="Contents3"/>
            <w:tabs>
              <w:tab w:val="clear" w:pos="8459"/>
              <w:tab w:val="right" w:pos="9026" w:leader="dot"/>
            </w:tabs>
            <w:rPr/>
          </w:pPr>
          <w:hyperlink w:anchor="__RefHeading___Toc5849700_1051229030">
            <w:r>
              <w:rPr>
                <w:webHidden/>
                <w:rStyle w:val="IndexLink"/>
                <w:rtl w:val="true"/>
              </w:rPr>
              <w:t>نموذج من عذاب جهنم</w:t>
            </w:r>
            <w:r>
              <w:rPr>
                <w:rStyle w:val="IndexLink"/>
                <w:rtl w:val="true"/>
              </w:rPr>
              <w:tab/>
            </w:r>
            <w:r>
              <w:rPr>
                <w:rStyle w:val="IndexLink"/>
              </w:rPr>
              <w:t>73</w:t>
            </w:r>
          </w:hyperlink>
        </w:p>
        <w:p>
          <w:pPr>
            <w:pStyle w:val="Contents3"/>
            <w:tabs>
              <w:tab w:val="clear" w:pos="8459"/>
              <w:tab w:val="right" w:pos="9026" w:leader="dot"/>
            </w:tabs>
            <w:rPr/>
          </w:pPr>
          <w:hyperlink w:anchor="__RefHeading___Toc5849702_1051229030">
            <w:r>
              <w:rPr>
                <w:webHidden/>
                <w:rStyle w:val="IndexLink"/>
                <w:rtl w:val="true"/>
              </w:rPr>
              <w:t>عذاب البرزخ</w:t>
            </w:r>
            <w:r>
              <w:rPr>
                <w:rStyle w:val="IndexLink"/>
                <w:rtl w:val="true"/>
              </w:rPr>
              <w:t xml:space="preserve">: </w:t>
            </w:r>
            <w:r>
              <w:rPr>
                <w:rStyle w:val="IndexLink"/>
                <w:rtl w:val="true"/>
              </w:rPr>
              <w:t>العقرب</w:t>
            </w:r>
            <w:r>
              <w:rPr>
                <w:rStyle w:val="IndexLink"/>
                <w:rtl w:val="true"/>
              </w:rPr>
              <w:tab/>
            </w:r>
            <w:r>
              <w:rPr>
                <w:rStyle w:val="IndexLink"/>
              </w:rPr>
              <w:t>74</w:t>
            </w:r>
          </w:hyperlink>
        </w:p>
        <w:p>
          <w:pPr>
            <w:pStyle w:val="Contents3"/>
            <w:tabs>
              <w:tab w:val="clear" w:pos="8459"/>
              <w:tab w:val="right" w:pos="9026" w:leader="dot"/>
            </w:tabs>
            <w:rPr/>
          </w:pPr>
          <w:hyperlink w:anchor="__RefHeading___Toc5849704_1051229030">
            <w:r>
              <w:rPr>
                <w:webHidden/>
                <w:rStyle w:val="IndexLink"/>
                <w:rtl w:val="true"/>
              </w:rPr>
              <w:t xml:space="preserve">بعد </w:t>
            </w:r>
            <w:r>
              <w:rPr>
                <w:rStyle w:val="IndexLink"/>
                <w:rtl w:val="true"/>
              </w:rPr>
              <w:t>(</w:t>
            </w:r>
            <w:r>
              <w:rPr>
                <w:rStyle w:val="IndexLink"/>
              </w:rPr>
              <w:t>25</w:t>
            </w:r>
            <w:r>
              <w:rPr>
                <w:rStyle w:val="IndexLink"/>
                <w:rtl w:val="true"/>
              </w:rPr>
              <w:t xml:space="preserve">) </w:t>
            </w:r>
            <w:r>
              <w:rPr>
                <w:rStyle w:val="IndexLink"/>
                <w:rtl w:val="true"/>
              </w:rPr>
              <w:t>سنة من جهاد النفس</w:t>
            </w:r>
            <w:r>
              <w:rPr>
                <w:rStyle w:val="IndexLink"/>
                <w:rtl w:val="true"/>
              </w:rPr>
              <w:tab/>
            </w:r>
            <w:r>
              <w:rPr>
                <w:rStyle w:val="IndexLink"/>
              </w:rPr>
              <w:t>77</w:t>
            </w:r>
          </w:hyperlink>
        </w:p>
        <w:p>
          <w:pPr>
            <w:pStyle w:val="Contents3"/>
            <w:tabs>
              <w:tab w:val="clear" w:pos="8459"/>
              <w:tab w:val="right" w:pos="9026" w:leader="dot"/>
            </w:tabs>
            <w:rPr/>
          </w:pPr>
          <w:hyperlink w:anchor="__RefHeading___Toc5849706_1051229030">
            <w:r>
              <w:rPr>
                <w:webHidden/>
                <w:rStyle w:val="IndexLink"/>
                <w:rtl w:val="true"/>
              </w:rPr>
              <w:t xml:space="preserve">اسئلة للقارئ الكريم </w:t>
            </w:r>
            <w:r>
              <w:rPr>
                <w:rStyle w:val="IndexLink"/>
                <w:rtl w:val="true"/>
              </w:rPr>
              <w:t>:</w:t>
              <w:tab/>
            </w:r>
            <w:r>
              <w:rPr>
                <w:rStyle w:val="IndexLink"/>
              </w:rPr>
              <w:t>78</w:t>
            </w:r>
          </w:hyperlink>
        </w:p>
        <w:p>
          <w:pPr>
            <w:pStyle w:val="Contents2"/>
            <w:tabs>
              <w:tab w:val="clear" w:pos="8743"/>
              <w:tab w:val="right" w:pos="9026" w:leader="dot"/>
            </w:tabs>
            <w:rPr/>
          </w:pPr>
          <w:hyperlink w:anchor="__RefHeading___Toc5849708_1051229030">
            <w:r>
              <w:rPr>
                <w:webHidden/>
                <w:rStyle w:val="IndexLink"/>
                <w:rtl w:val="true"/>
              </w:rPr>
              <w:t>الفصل الخامس</w:t>
            </w:r>
            <w:r>
              <w:rPr>
                <w:rStyle w:val="IndexLink"/>
                <w:rtl w:val="true"/>
              </w:rPr>
              <w:t xml:space="preserve">: </w:t>
            </w:r>
            <w:r>
              <w:rPr>
                <w:rStyle w:val="IndexLink"/>
                <w:rtl w:val="true"/>
              </w:rPr>
              <w:t>مقاربة بحثيّة أصوليّة في مصاديق التوبة</w:t>
            </w:r>
            <w:r>
              <w:rPr>
                <w:rStyle w:val="IndexLink"/>
                <w:rtl w:val="true"/>
              </w:rPr>
              <w:tab/>
            </w:r>
            <w:r>
              <w:rPr>
                <w:rStyle w:val="IndexLink"/>
              </w:rPr>
              <w:t>79</w:t>
            </w:r>
          </w:hyperlink>
        </w:p>
        <w:p>
          <w:pPr>
            <w:pStyle w:val="Contents3"/>
            <w:tabs>
              <w:tab w:val="clear" w:pos="8459"/>
              <w:tab w:val="right" w:pos="9026" w:leader="dot"/>
            </w:tabs>
            <w:rPr/>
          </w:pPr>
          <w:hyperlink w:anchor="__RefHeading___Toc5849710_105122903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5849712_1051229030">
            <w:r>
              <w:rPr>
                <w:webHidden/>
                <w:rStyle w:val="IndexLink"/>
                <w:rtl w:val="true"/>
              </w:rPr>
              <w:t xml:space="preserve">أسئلة متنوعة عن </w:t>
            </w:r>
            <w:r>
              <w:rPr>
                <w:rStyle w:val="IndexLink"/>
                <w:rtl w:val="true"/>
              </w:rPr>
              <w:t>(</w:t>
            </w:r>
            <w:r>
              <w:rPr>
                <w:rStyle w:val="IndexLink"/>
                <w:rtl w:val="true"/>
              </w:rPr>
              <w:t>التوبة</w:t>
            </w:r>
            <w:r>
              <w:rPr>
                <w:rStyle w:val="IndexLink"/>
                <w:rtl w:val="true"/>
              </w:rPr>
              <w:t>)</w:t>
              <w:tab/>
            </w:r>
            <w:r>
              <w:rPr>
                <w:rStyle w:val="IndexLink"/>
              </w:rPr>
              <w:t>81</w:t>
            </w:r>
          </w:hyperlink>
        </w:p>
        <w:p>
          <w:pPr>
            <w:pStyle w:val="Contents3"/>
            <w:tabs>
              <w:tab w:val="clear" w:pos="8459"/>
              <w:tab w:val="right" w:pos="9026" w:leader="dot"/>
            </w:tabs>
            <w:rPr/>
          </w:pPr>
          <w:hyperlink w:anchor="__RefHeading___Toc5849714_1051229030">
            <w:r>
              <w:rPr>
                <w:webHidden/>
                <w:rStyle w:val="IndexLink"/>
                <w:rtl w:val="true"/>
              </w:rPr>
              <w:t>ما هي حقيقة النكرة؟</w:t>
            </w:r>
            <w:r>
              <w:rPr>
                <w:rStyle w:val="IndexLink"/>
                <w:rtl w:val="true"/>
              </w:rPr>
              <w:tab/>
            </w:r>
            <w:r>
              <w:rPr>
                <w:rStyle w:val="IndexLink"/>
              </w:rPr>
              <w:t>81</w:t>
            </w:r>
          </w:hyperlink>
        </w:p>
        <w:p>
          <w:pPr>
            <w:pStyle w:val="Contents3"/>
            <w:tabs>
              <w:tab w:val="clear" w:pos="8459"/>
              <w:tab w:val="right" w:pos="9026" w:leader="dot"/>
            </w:tabs>
            <w:rPr/>
          </w:pPr>
          <w:hyperlink w:anchor="__RefHeading___Toc5849716_1051229030">
            <w:r>
              <w:rPr>
                <w:webHidden/>
                <w:rStyle w:val="IndexLink"/>
                <w:rtl w:val="true"/>
              </w:rPr>
              <w:t>(</w:t>
            </w:r>
            <w:r>
              <w:rPr>
                <w:rStyle w:val="IndexLink"/>
                <w:rtl w:val="true"/>
              </w:rPr>
              <w:t>توبة</w:t>
            </w:r>
            <w:r>
              <w:rPr>
                <w:rStyle w:val="IndexLink"/>
                <w:rtl w:val="true"/>
              </w:rPr>
              <w:t xml:space="preserve">) </w:t>
            </w:r>
            <w:r>
              <w:rPr>
                <w:rStyle w:val="IndexLink"/>
                <w:rtl w:val="true"/>
              </w:rPr>
              <w:t>مردٌّد ثبوتاً أو إثباتاً؟</w:t>
            </w:r>
            <w:r>
              <w:rPr>
                <w:rStyle w:val="IndexLink"/>
                <w:rtl w:val="true"/>
              </w:rPr>
              <w:tab/>
            </w:r>
            <w:r>
              <w:rPr>
                <w:rStyle w:val="IndexLink"/>
              </w:rPr>
              <w:t>83</w:t>
            </w:r>
          </w:hyperlink>
        </w:p>
        <w:p>
          <w:pPr>
            <w:pStyle w:val="Contents3"/>
            <w:tabs>
              <w:tab w:val="clear" w:pos="8459"/>
              <w:tab w:val="right" w:pos="9026" w:leader="dot"/>
            </w:tabs>
            <w:rPr/>
          </w:pPr>
          <w:hyperlink w:anchor="__RefHeading___Toc5849718_1051229030">
            <w:r>
              <w:rPr>
                <w:webHidden/>
                <w:rStyle w:val="IndexLink"/>
                <w:rtl w:val="true"/>
              </w:rPr>
              <w:t>الثمرة</w:t>
            </w:r>
            <w:r>
              <w:rPr>
                <w:rStyle w:val="IndexLink"/>
                <w:rtl w:val="true"/>
              </w:rPr>
              <w:t xml:space="preserve">: </w:t>
            </w:r>
            <w:r>
              <w:rPr>
                <w:rStyle w:val="IndexLink"/>
                <w:rtl w:val="true"/>
              </w:rPr>
              <w:t>ضرورة الاحتياط الشامل</w:t>
            </w:r>
            <w:r>
              <w:rPr>
                <w:rStyle w:val="IndexLink"/>
                <w:rtl w:val="true"/>
              </w:rPr>
              <w:tab/>
            </w:r>
            <w:r>
              <w:rPr>
                <w:rStyle w:val="IndexLink"/>
              </w:rPr>
              <w:t>85</w:t>
            </w:r>
          </w:hyperlink>
        </w:p>
        <w:p>
          <w:pPr>
            <w:pStyle w:val="Contents3"/>
            <w:tabs>
              <w:tab w:val="clear" w:pos="8459"/>
              <w:tab w:val="right" w:pos="9026" w:leader="dot"/>
            </w:tabs>
            <w:rPr/>
          </w:pPr>
          <w:hyperlink w:anchor="__RefHeading___Toc5849720_1051229030">
            <w:r>
              <w:rPr>
                <w:webHidden/>
                <w:rStyle w:val="IndexLink"/>
                <w:rtl w:val="true"/>
              </w:rPr>
              <w:t>المراد ب</w:t>
            </w:r>
            <w:r>
              <w:rPr>
                <w:rStyle w:val="IndexLink"/>
                <w:rtl w:val="true"/>
              </w:rPr>
              <w:t>(</w:t>
            </w:r>
            <w:r>
              <w:rPr>
                <w:rStyle w:val="IndexLink"/>
                <w:rtl w:val="true"/>
              </w:rPr>
              <w:t>توبةً</w:t>
            </w:r>
            <w:r>
              <w:rPr>
                <w:rStyle w:val="IndexLink"/>
                <w:rtl w:val="true"/>
              </w:rPr>
              <w:t xml:space="preserve">) </w:t>
            </w:r>
            <w:r>
              <w:rPr>
                <w:rStyle w:val="IndexLink"/>
                <w:rtl w:val="true"/>
              </w:rPr>
              <w:t>التوبة الشاملة الجامعة المانعة</w:t>
            </w:r>
            <w:r>
              <w:rPr>
                <w:rStyle w:val="IndexLink"/>
                <w:rtl w:val="true"/>
              </w:rPr>
              <w:tab/>
            </w:r>
            <w:r>
              <w:rPr>
                <w:rStyle w:val="IndexLink"/>
              </w:rPr>
              <w:t>87</w:t>
            </w:r>
          </w:hyperlink>
        </w:p>
        <w:p>
          <w:pPr>
            <w:pStyle w:val="Contents3"/>
            <w:tabs>
              <w:tab w:val="clear" w:pos="8459"/>
              <w:tab w:val="right" w:pos="9026" w:leader="dot"/>
            </w:tabs>
            <w:rPr/>
          </w:pPr>
          <w:hyperlink w:anchor="__RefHeading___Toc5849722_1051229030">
            <w:r>
              <w:rPr>
                <w:webHidden/>
                <w:rStyle w:val="IndexLink"/>
                <w:rtl w:val="true"/>
              </w:rPr>
              <w:t xml:space="preserve">الاهتداء ببركة الزهراء </w:t>
            </w:r>
            <w:r>
              <w:rPr>
                <w:rStyle w:val="IndexLink"/>
                <w:rtl w:val="true"/>
              </w:rPr>
              <w:t>(</w:t>
            </w:r>
            <w:r>
              <w:rPr>
                <w:rStyle w:val="IndexLink"/>
                <w:rtl w:val="true"/>
              </w:rPr>
              <w:t>علیها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5849724_1051229030">
            <w:r>
              <w:rPr>
                <w:webHidden/>
                <w:rStyle w:val="IndexLink"/>
                <w:rtl w:val="true"/>
              </w:rPr>
              <w:t>أسئلة للقارئ الكريم</w:t>
            </w:r>
            <w:r>
              <w:rPr>
                <w:rStyle w:val="IndexLink"/>
                <w:rtl w:val="true"/>
              </w:rPr>
              <w:tab/>
            </w:r>
            <w:r>
              <w:rPr>
                <w:rStyle w:val="IndexLink"/>
              </w:rPr>
              <w:t>94</w:t>
            </w:r>
          </w:hyperlink>
        </w:p>
        <w:p>
          <w:pPr>
            <w:pStyle w:val="Contents2"/>
            <w:tabs>
              <w:tab w:val="clear" w:pos="8743"/>
              <w:tab w:val="right" w:pos="9026" w:leader="dot"/>
            </w:tabs>
            <w:rPr/>
          </w:pPr>
          <w:hyperlink w:anchor="__RefHeading___Toc5849726_1051229030">
            <w:r>
              <w:rPr>
                <w:webHidden/>
                <w:rStyle w:val="IndexLink"/>
                <w:rtl w:val="true"/>
              </w:rPr>
              <w:t>الفصل السادس</w:t>
            </w:r>
            <w:r>
              <w:rPr>
                <w:rStyle w:val="IndexLink"/>
                <w:rtl w:val="true"/>
              </w:rPr>
              <w:t xml:space="preserve">: </w:t>
            </w:r>
            <w:r>
              <w:rPr>
                <w:rStyle w:val="IndexLink"/>
                <w:rtl w:val="true"/>
              </w:rPr>
              <w:t>النصُّ القرآني وتبيانه لكلِّ شيء</w:t>
            </w:r>
            <w:r>
              <w:rPr>
                <w:rStyle w:val="IndexLink"/>
                <w:rtl w:val="true"/>
              </w:rPr>
              <w:tab/>
            </w:r>
            <w:r>
              <w:rPr>
                <w:rStyle w:val="IndexLink"/>
              </w:rPr>
              <w:t>95</w:t>
            </w:r>
          </w:hyperlink>
        </w:p>
        <w:p>
          <w:pPr>
            <w:pStyle w:val="Contents3"/>
            <w:tabs>
              <w:tab w:val="clear" w:pos="8459"/>
              <w:tab w:val="right" w:pos="9026" w:leader="dot"/>
            </w:tabs>
            <w:rPr/>
          </w:pPr>
          <w:hyperlink w:anchor="__RefHeading___Toc5849728_105122903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5849730_1051229030">
            <w:r>
              <w:rPr>
                <w:webHidden/>
                <w:rStyle w:val="IndexLink"/>
                <w:rtl w:val="true"/>
              </w:rPr>
              <w:t>مقدمة الفصل ونطاقه</w:t>
            </w:r>
            <w:r>
              <w:rPr>
                <w:rStyle w:val="IndexLink"/>
                <w:rtl w:val="true"/>
              </w:rPr>
              <w:tab/>
            </w:r>
            <w:r>
              <w:rPr>
                <w:rStyle w:val="IndexLink"/>
              </w:rPr>
              <w:t>97</w:t>
            </w:r>
          </w:hyperlink>
        </w:p>
        <w:p>
          <w:pPr>
            <w:pStyle w:val="Contents3"/>
            <w:tabs>
              <w:tab w:val="clear" w:pos="8459"/>
              <w:tab w:val="right" w:pos="9026" w:leader="dot"/>
            </w:tabs>
            <w:rPr/>
          </w:pPr>
          <w:hyperlink w:anchor="__RefHeading___Toc5849732_1051229030">
            <w:r>
              <w:rPr>
                <w:webHidden/>
                <w:rStyle w:val="IndexLink"/>
                <w:rtl w:val="true"/>
              </w:rPr>
              <w:t>كيف يكون القرآن تبياناً لكلِّ شيء؟</w:t>
            </w:r>
            <w:r>
              <w:rPr>
                <w:rStyle w:val="IndexLink"/>
                <w:rtl w:val="true"/>
              </w:rPr>
              <w:tab/>
            </w:r>
            <w:r>
              <w:rPr>
                <w:rStyle w:val="IndexLink"/>
              </w:rPr>
              <w:t>98</w:t>
            </w:r>
          </w:hyperlink>
        </w:p>
        <w:p>
          <w:pPr>
            <w:pStyle w:val="Contents3"/>
            <w:tabs>
              <w:tab w:val="clear" w:pos="8459"/>
              <w:tab w:val="right" w:pos="9026" w:leader="dot"/>
            </w:tabs>
            <w:rPr/>
          </w:pPr>
          <w:hyperlink w:anchor="__RefHeading___Toc5849734_1051229030">
            <w:r>
              <w:rPr>
                <w:webHidden/>
                <w:rStyle w:val="IndexLink"/>
                <w:rtl w:val="true"/>
              </w:rPr>
              <w:t>معادلتان</w:t>
            </w:r>
            <w:r>
              <w:rPr>
                <w:rStyle w:val="IndexLink"/>
                <w:rtl w:val="true"/>
              </w:rPr>
              <w:t xml:space="preserve">: </w:t>
            </w:r>
            <w:r>
              <w:rPr>
                <w:rStyle w:val="IndexLink"/>
                <w:rtl w:val="true"/>
              </w:rPr>
              <w:t>الباطن والهندسة</w:t>
            </w:r>
            <w:r>
              <w:rPr>
                <w:rStyle w:val="IndexLink"/>
                <w:rtl w:val="true"/>
              </w:rPr>
              <w:tab/>
            </w:r>
            <w:r>
              <w:rPr>
                <w:rStyle w:val="IndexLink"/>
              </w:rPr>
              <w:t>99</w:t>
            </w:r>
          </w:hyperlink>
        </w:p>
        <w:p>
          <w:pPr>
            <w:pStyle w:val="Contents3"/>
            <w:tabs>
              <w:tab w:val="clear" w:pos="8459"/>
              <w:tab w:val="right" w:pos="9026" w:leader="dot"/>
            </w:tabs>
            <w:rPr/>
          </w:pPr>
          <w:hyperlink w:anchor="__RefHeading___Toc5849736_1051229030">
            <w:r>
              <w:rPr>
                <w:webHidden/>
                <w:rStyle w:val="IndexLink"/>
              </w:rPr>
              <w:t>1</w:t>
            </w:r>
            <w:r>
              <w:rPr>
                <w:rStyle w:val="IndexLink"/>
                <w:rtl w:val="true"/>
              </w:rPr>
              <w:t xml:space="preserve">: </w:t>
            </w:r>
            <w:r>
              <w:rPr>
                <w:rStyle w:val="IndexLink"/>
                <w:rtl w:val="true"/>
              </w:rPr>
              <w:t>موقع الحروف وهندستها</w:t>
            </w:r>
            <w:r>
              <w:rPr>
                <w:rStyle w:val="IndexLink"/>
                <w:rtl w:val="true"/>
              </w:rPr>
              <w:tab/>
            </w:r>
            <w:r>
              <w:rPr>
                <w:rStyle w:val="IndexLink"/>
              </w:rPr>
              <w:t>99</w:t>
            </w:r>
          </w:hyperlink>
        </w:p>
        <w:p>
          <w:pPr>
            <w:pStyle w:val="Contents3"/>
            <w:tabs>
              <w:tab w:val="clear" w:pos="8459"/>
              <w:tab w:val="right" w:pos="9026" w:leader="dot"/>
            </w:tabs>
            <w:rPr/>
          </w:pPr>
          <w:hyperlink w:anchor="__RefHeading___Toc5849738_1051229030">
            <w:r>
              <w:rPr>
                <w:webHidden/>
                <w:rStyle w:val="IndexLink"/>
              </w:rPr>
              <w:t>2</w:t>
            </w:r>
            <w:r>
              <w:rPr>
                <w:rStyle w:val="IndexLink"/>
                <w:rtl w:val="true"/>
              </w:rPr>
              <w:t xml:space="preserve">: </w:t>
            </w:r>
            <w:r>
              <w:rPr>
                <w:rStyle w:val="IndexLink"/>
                <w:rtl w:val="true"/>
              </w:rPr>
              <w:t>موقع الكلمات وجغرافيتها</w:t>
            </w:r>
            <w:r>
              <w:rPr>
                <w:rStyle w:val="IndexLink"/>
                <w:rtl w:val="true"/>
              </w:rPr>
              <w:tab/>
            </w:r>
            <w:r>
              <w:rPr>
                <w:rStyle w:val="IndexLink"/>
              </w:rPr>
              <w:t>101</w:t>
            </w:r>
          </w:hyperlink>
        </w:p>
        <w:p>
          <w:pPr>
            <w:pStyle w:val="Contents3"/>
            <w:tabs>
              <w:tab w:val="clear" w:pos="8459"/>
              <w:tab w:val="right" w:pos="9026" w:leader="dot"/>
            </w:tabs>
            <w:rPr/>
          </w:pPr>
          <w:hyperlink w:anchor="__RefHeading___Toc5849740_1051229030">
            <w:r>
              <w:rPr>
                <w:webHidden/>
                <w:rStyle w:val="IndexLink"/>
              </w:rPr>
              <w:t>3</w:t>
            </w:r>
            <w:r>
              <w:rPr>
                <w:rStyle w:val="IndexLink"/>
                <w:rtl w:val="true"/>
              </w:rPr>
              <w:t xml:space="preserve">: </w:t>
            </w:r>
            <w:r>
              <w:rPr>
                <w:rStyle w:val="IndexLink"/>
                <w:rtl w:val="true"/>
              </w:rPr>
              <w:t>موقع الجمل وإضافاتها</w:t>
            </w:r>
            <w:r>
              <w:rPr>
                <w:rStyle w:val="IndexLink"/>
                <w:rtl w:val="true"/>
              </w:rPr>
              <w:tab/>
            </w:r>
            <w:r>
              <w:rPr>
                <w:rStyle w:val="IndexLink"/>
              </w:rPr>
              <w:t>101</w:t>
            </w:r>
          </w:hyperlink>
        </w:p>
        <w:p>
          <w:pPr>
            <w:pStyle w:val="Contents3"/>
            <w:tabs>
              <w:tab w:val="clear" w:pos="8459"/>
              <w:tab w:val="right" w:pos="9026" w:leader="dot"/>
            </w:tabs>
            <w:rPr/>
          </w:pPr>
          <w:hyperlink w:anchor="__RefHeading___Toc5849742_1051229030">
            <w:r>
              <w:rPr>
                <w:webHidden/>
                <w:rStyle w:val="IndexLink"/>
              </w:rPr>
              <w:t>4</w:t>
            </w:r>
            <w:r>
              <w:rPr>
                <w:rStyle w:val="IndexLink"/>
                <w:rtl w:val="true"/>
              </w:rPr>
              <w:t xml:space="preserve">: </w:t>
            </w:r>
            <w:r>
              <w:rPr>
                <w:rStyle w:val="IndexLink"/>
                <w:rtl w:val="true"/>
              </w:rPr>
              <w:t>الإعراب</w:t>
            </w:r>
            <w:r>
              <w:rPr>
                <w:rStyle w:val="IndexLink"/>
                <w:rtl w:val="true"/>
              </w:rPr>
              <w:tab/>
            </w:r>
            <w:r>
              <w:rPr>
                <w:rStyle w:val="IndexLink"/>
              </w:rPr>
              <w:t>103</w:t>
            </w:r>
          </w:hyperlink>
        </w:p>
        <w:p>
          <w:pPr>
            <w:pStyle w:val="Contents3"/>
            <w:tabs>
              <w:tab w:val="clear" w:pos="8459"/>
              <w:tab w:val="right" w:pos="9026" w:leader="dot"/>
            </w:tabs>
            <w:rPr/>
          </w:pPr>
          <w:hyperlink w:anchor="__RefHeading___Toc5849744_1051229030">
            <w:r>
              <w:rPr>
                <w:webHidden/>
                <w:rStyle w:val="IndexLink"/>
              </w:rPr>
              <w:t>5</w:t>
            </w:r>
            <w:r>
              <w:rPr>
                <w:rStyle w:val="IndexLink"/>
                <w:rtl w:val="true"/>
              </w:rPr>
              <w:t xml:space="preserve">: </w:t>
            </w:r>
            <w:r>
              <w:rPr>
                <w:rStyle w:val="IndexLink"/>
                <w:rtl w:val="true"/>
              </w:rPr>
              <w:t>علامات التجويد</w:t>
            </w:r>
            <w:r>
              <w:rPr>
                <w:rStyle w:val="IndexLink"/>
                <w:rtl w:val="true"/>
              </w:rPr>
              <w:tab/>
            </w:r>
            <w:r>
              <w:rPr>
                <w:rStyle w:val="IndexLink"/>
              </w:rPr>
              <w:t>103</w:t>
            </w:r>
          </w:hyperlink>
        </w:p>
        <w:p>
          <w:pPr>
            <w:pStyle w:val="Contents2"/>
            <w:tabs>
              <w:tab w:val="clear" w:pos="8743"/>
              <w:tab w:val="right" w:pos="9026" w:leader="dot"/>
            </w:tabs>
            <w:rPr/>
          </w:pPr>
          <w:hyperlink w:anchor="__RefHeading___Toc5849746_1051229030">
            <w:r>
              <w:rPr>
                <w:webHidden/>
                <w:rStyle w:val="IndexLink"/>
                <w:rtl w:val="true"/>
              </w:rPr>
              <w:t>الفصل السابع</w:t>
            </w:r>
            <w:r>
              <w:rPr>
                <w:rStyle w:val="IndexLink"/>
                <w:rtl w:val="true"/>
              </w:rPr>
              <w:t xml:space="preserve">: </w:t>
            </w:r>
            <w:r>
              <w:rPr>
                <w:rStyle w:val="IndexLink"/>
                <w:rtl w:val="true"/>
              </w:rPr>
              <w:t>وجه حكمة المدِّ في قوله تعالى</w:t>
            </w:r>
            <w:r>
              <w:rPr>
                <w:rStyle w:val="IndexLink"/>
                <w:rtl w:val="true"/>
              </w:rPr>
              <w:t>: «</w:t>
            </w:r>
            <w:r>
              <w:rPr>
                <w:rStyle w:val="IndexLink"/>
                <w:rtl w:val="true"/>
              </w:rPr>
              <w:t>توبوا الى الله</w:t>
            </w:r>
            <w:r>
              <w:rPr>
                <w:rStyle w:val="IndexLink"/>
                <w:rtl w:val="true"/>
              </w:rPr>
              <w:t>»</w:t>
              <w:tab/>
            </w:r>
            <w:r>
              <w:rPr>
                <w:rStyle w:val="IndexLink"/>
              </w:rPr>
              <w:t>105</w:t>
            </w:r>
          </w:hyperlink>
        </w:p>
        <w:p>
          <w:pPr>
            <w:pStyle w:val="Contents3"/>
            <w:tabs>
              <w:tab w:val="clear" w:pos="8459"/>
              <w:tab w:val="right" w:pos="9026" w:leader="dot"/>
            </w:tabs>
            <w:rPr/>
          </w:pPr>
          <w:hyperlink w:anchor="__RefHeading___Toc5849748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5849750_1051229030">
            <w:r>
              <w:rPr>
                <w:webHidden/>
                <w:rStyle w:val="IndexLink"/>
                <w:rtl w:val="true"/>
              </w:rPr>
              <w:t>الفرق بين الاستغفار والتوبة</w:t>
            </w:r>
            <w:r>
              <w:rPr>
                <w:rStyle w:val="IndexLink"/>
                <w:rtl w:val="true"/>
              </w:rPr>
              <w:tab/>
            </w:r>
            <w:r>
              <w:rPr>
                <w:rStyle w:val="IndexLink"/>
              </w:rPr>
              <w:t>108</w:t>
            </w:r>
          </w:hyperlink>
        </w:p>
        <w:p>
          <w:pPr>
            <w:pStyle w:val="Contents3"/>
            <w:tabs>
              <w:tab w:val="clear" w:pos="8459"/>
              <w:tab w:val="right" w:pos="9026" w:leader="dot"/>
            </w:tabs>
            <w:rPr/>
          </w:pPr>
          <w:hyperlink w:anchor="__RefHeading___Toc5849752_1051229030">
            <w:r>
              <w:rPr>
                <w:webHidden/>
                <w:rStyle w:val="IndexLink"/>
                <w:rtl w:val="true"/>
              </w:rPr>
              <w:t>نماذج من المدّ ودلالاته في القرآن الكريم</w:t>
            </w:r>
            <w:r>
              <w:rPr>
                <w:rStyle w:val="IndexLink"/>
                <w:rtl w:val="true"/>
              </w:rPr>
              <w:tab/>
            </w:r>
            <w:r>
              <w:rPr>
                <w:rStyle w:val="IndexLink"/>
              </w:rPr>
              <w:t>109</w:t>
            </w:r>
          </w:hyperlink>
        </w:p>
        <w:p>
          <w:pPr>
            <w:pStyle w:val="Contents3"/>
            <w:tabs>
              <w:tab w:val="clear" w:pos="8459"/>
              <w:tab w:val="right" w:pos="9026" w:leader="dot"/>
            </w:tabs>
            <w:rPr/>
          </w:pPr>
          <w:hyperlink w:anchor="__RefHeading___Toc5849754_1051229030">
            <w:r>
              <w:rPr>
                <w:webHidden/>
                <w:rStyle w:val="IndexLink"/>
                <w:rtl w:val="true"/>
              </w:rPr>
              <w:t>الحركة المستمرة المتصاعدة إلى الله تعالى</w:t>
            </w:r>
            <w:r>
              <w:rPr>
                <w:rStyle w:val="IndexLink"/>
                <w:rtl w:val="true"/>
              </w:rPr>
              <w:tab/>
            </w:r>
            <w:r>
              <w:rPr>
                <w:rStyle w:val="IndexLink"/>
              </w:rPr>
              <w:t>111</w:t>
            </w:r>
          </w:hyperlink>
        </w:p>
        <w:p>
          <w:pPr>
            <w:pStyle w:val="Contents3"/>
            <w:tabs>
              <w:tab w:val="clear" w:pos="8459"/>
              <w:tab w:val="right" w:pos="9026" w:leader="dot"/>
            </w:tabs>
            <w:rPr/>
          </w:pPr>
          <w:hyperlink w:anchor="__RefHeading___Toc5849756_1051229030">
            <w:r>
              <w:rPr>
                <w:webHidden/>
                <w:rStyle w:val="IndexLink"/>
                <w:rtl w:val="true"/>
              </w:rPr>
              <w:t>أسئلة للقارئ الكريم</w:t>
            </w:r>
            <w:r>
              <w:rPr>
                <w:rStyle w:val="IndexLink"/>
                <w:rtl w:val="true"/>
              </w:rPr>
              <w:t>:</w:t>
              <w:tab/>
            </w:r>
            <w:r>
              <w:rPr>
                <w:rStyle w:val="IndexLink"/>
              </w:rPr>
              <w:t>114</w:t>
            </w:r>
          </w:hyperlink>
        </w:p>
        <w:p>
          <w:pPr>
            <w:pStyle w:val="Contents2"/>
            <w:tabs>
              <w:tab w:val="clear" w:pos="8743"/>
              <w:tab w:val="right" w:pos="9026" w:leader="dot"/>
            </w:tabs>
            <w:rPr/>
          </w:pPr>
          <w:hyperlink w:anchor="__RefHeading___Toc5849758_1051229030">
            <w:r>
              <w:rPr>
                <w:webHidden/>
                <w:rStyle w:val="IndexLink"/>
                <w:rtl w:val="true"/>
              </w:rPr>
              <w:t>مصادر الكتاب ومراجعه</w:t>
            </w:r>
            <w:r>
              <w:rPr>
                <w:rStyle w:val="IndexLink"/>
                <w:rtl w:val="true"/>
              </w:rPr>
              <w:tab/>
            </w:r>
            <w:r>
              <w:rPr>
                <w:rStyle w:val="IndexLink"/>
              </w:rPr>
              <w:t>115</w:t>
            </w:r>
          </w:hyperlink>
        </w:p>
        <w:p>
          <w:pPr>
            <w:pStyle w:val="Contents2"/>
            <w:tabs>
              <w:tab w:val="clear" w:pos="8743"/>
              <w:tab w:val="right" w:pos="9026" w:leader="dot"/>
            </w:tabs>
            <w:rPr/>
          </w:pPr>
          <w:hyperlink w:anchor="__RefHeading___Toc5849760_1051229030">
            <w:r>
              <w:rPr>
                <w:webHidden/>
                <w:rStyle w:val="IndexLink"/>
                <w:rtl w:val="true"/>
              </w:rPr>
              <w:t>الفهرس</w:t>
            </w:r>
            <w:r>
              <w:rPr>
                <w:rStyle w:val="IndexLink"/>
                <w:rtl w:val="true"/>
              </w:rPr>
              <w:tab/>
            </w:r>
            <w:r>
              <w:rPr>
                <w:rStyle w:val="IndexLink"/>
              </w:rPr>
              <w:t>117</w:t>
            </w:r>
          </w:hyperlink>
        </w:p>
        <w:p>
          <w:pPr>
            <w:pStyle w:val="Contents2"/>
            <w:tabs>
              <w:tab w:val="clear" w:pos="8743"/>
              <w:tab w:val="right" w:pos="9026" w:leader="dot"/>
            </w:tabs>
            <w:rPr/>
          </w:pPr>
          <w:hyperlink w:anchor="__RefHeading___Toc5849762_1051229030">
            <w:r>
              <w:rPr>
                <w:webHidden/>
                <w:rStyle w:val="IndexLink"/>
                <w:rtl w:val="true"/>
              </w:rPr>
              <w:t>كتب اخرى للمؤلف</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68_89738"/>
      <w:bookmarkStart w:id="1" w:name="pg7868_89738"/>
      <w:bookmarkEnd w:id="1"/>
    </w:p>
    <w:p>
      <w:pPr>
        <w:pStyle w:val="Heading2"/>
        <w:numPr>
          <w:ilvl w:val="1"/>
          <w:numId w:val="1"/>
        </w:numPr>
        <w:rPr/>
      </w:pPr>
      <w:bookmarkStart w:id="2" w:name="pg7868_89738"/>
      <w:bookmarkStart w:id="3" w:name="__RefHeading___Toc5849592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توبوا إلى الله بحث حول التوبة حسب منهج التدبر القرآني</w:t>
      </w:r>
    </w:p>
    <w:p>
      <w:pPr>
        <w:pStyle w:val="BookText"/>
        <w:rPr/>
      </w:pPr>
      <w:r>
        <w:rPr>
          <w:rFonts w:ascii="IRNazanin" w:hAnsi="IRNazanin" w:eastAsia="IRNazanin"/>
          <w:color w:val="111111"/>
          <w:sz w:val="28"/>
          <w:sz w:val="28"/>
          <w:szCs w:val="28"/>
          <w:rtl w:val="true"/>
          <w:lang w:bidi="fa-IR"/>
        </w:rPr>
        <w:t>محاضرات السید مرتضی الحسیني الشیرازي</w:t>
      </w:r>
    </w:p>
    <w:p>
      <w:pPr>
        <w:pStyle w:val="BookText"/>
        <w:rPr/>
      </w:pPr>
      <w:r>
        <w:rPr>
          <w:rFonts w:ascii="Amiri" w:hAnsi="Amiri" w:eastAsia="Amiri" w:cs="Amiri"/>
          <w:color w:val="111111"/>
          <w:sz w:val="28"/>
          <w:sz w:val="28"/>
          <w:szCs w:val="28"/>
          <w:rtl w:val="true"/>
          <w:lang w:bidi="ar-SA"/>
        </w:rPr>
        <w:t>حقوقه الطبع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موسسة التقی الثقافیة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4959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حقوقه الطبع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موسسة التقی الثقافیة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Times New Roman" w:cs="Times New Roman" w:ascii="Times New Roman" w:hAnsi="Times New Roman"/>
          <w:color w:val="111111"/>
          <w:sz w:val="28"/>
          <w:szCs w:val="28"/>
          <w:lang w:val="en-US" w:bidi="en-US"/>
        </w:rPr>
        <w:t>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Times New Roman" w:cs="Times New Roman" w:ascii="Times New Roman" w:hAnsi="Times New Roman"/>
          <w:color w:val="111111"/>
          <w:sz w:val="28"/>
          <w:szCs w:val="28"/>
          <w:lang w:val="en-US" w:bidi="en-US"/>
        </w:rPr>
        <w:t>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68_89749"/>
      <w:bookmarkStart w:id="8" w:name="pg7868_89749"/>
      <w:bookmarkEnd w:id="8"/>
    </w:p>
    <w:p>
      <w:pPr>
        <w:pStyle w:val="Heading2"/>
        <w:numPr>
          <w:ilvl w:val="1"/>
          <w:numId w:val="1"/>
        </w:numPr>
        <w:rPr/>
      </w:pPr>
      <w:bookmarkStart w:id="9" w:name="pg7868_89749"/>
      <w:bookmarkStart w:id="10" w:name="__RefHeading___Toc5849596_1051229030"/>
      <w:bookmarkStart w:id="11" w:name="_Toc3"/>
      <w:bookmarkEnd w:id="9"/>
      <w:bookmarkEnd w:id="10"/>
      <w:r>
        <w:rPr>
          <w:rtl w:val="true"/>
        </w:rPr>
        <w:t>كلمة المقرر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الهمام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شعيتِنا مُرابطونَ في الثغرِ الذي يَلي إبليس وعفاريتَه يَمنعونَهم عن الخروجِ على ضعفاءِ شيعتِنا وعن أنْ يتسلّطَ عليهم إبليسُ وشيعتُهُ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يخلو أي عصر من الأعصار من أنْ توجد فيه ثلّة من العلماء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يتخرّجون من مدرسة أهلالبيت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ويضطلعون بالقيام بمسؤلية الأمر بالمعروف والنهي عن المنكر، ويرشدون الناس إلى ما فيه صلاحهم و فلاحهم في الدنيا والآخرة، وينفضون عن التراث العظيم ركام السنين، ومن هؤلاء العلماء الأفاضل آية الله السيد مرتضى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المرجع </w:t>
      </w:r>
    </w:p>
    <w:p>
      <w:pPr>
        <w:pStyle w:val="BookText"/>
        <w:rPr/>
      </w:pPr>
      <w:r>
        <w:rPr>
          <w:rFonts w:ascii="Amiri" w:hAnsi="Amiri" w:eastAsia="Amiri" w:cs="Amiri"/>
          <w:color w:val="111111"/>
          <w:sz w:val="28"/>
          <w:sz w:val="28"/>
          <w:szCs w:val="28"/>
          <w:rtl w:val="true"/>
          <w:lang w:bidi="ar-SA"/>
        </w:rPr>
        <w:t xml:space="preserve">الديني الكبير آية الله العظمى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 اللهُ تعالى به علينا ونحن كوكبة من طلبة العلوم الدينية في حاضرة العلم الكبرى النجف الاشرف؛ حيث افتتح بنا درسه الخارج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دروس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المدرسة الغروية في الصحن العلوي المقدس؛ حيث المرقد الطاهر لإمام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 رسول ربِّ العالمين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بدا لي أنْ أُقرّر درسه التفسيري فعرضت الامر على سماحته فحبّذ إليَّ ذلك فأجبته شاكراً له حُسن ظنه ولطفه بي،سائلاً المولى تعالى أنْ يوفّقني لانجاز هذا العمل وإتمامه وإكماله، نشراً لمعارف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وابتغاءً لوجه الله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وافق سماحته على طباعة بعض هذه التقريرات بعد اطّلاعه عليها وإبداء عدد من الملاحظات عليها، على أنْ تتبعها البقية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بين يدي بحوث قيمة ومواعظ وحِكَم وأفكار جرى استلهامها من الآيات القرآنية الكريمة، فمن الجدير التأمل فيها والتزود منها، وما توفيقي إلاّ بالله تعالى عليه توكلت واليه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الإسماعيلي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bookmarkStart w:id="12" w:name="pg7868_89753"/>
    </w:p>
    <w:p>
      <w:pPr>
        <w:pStyle w:val="Heading2"/>
        <w:numPr>
          <w:ilvl w:val="1"/>
          <w:numId w:val="1"/>
        </w:numPr>
        <w:rPr/>
      </w:pPr>
      <w:bookmarkStart w:id="13" w:name="__RefHeading___Toc5849598_1051229030"/>
      <w:bookmarkStart w:id="14" w:name="_Toc4"/>
      <w:bookmarkEnd w:id="12"/>
      <w:bookmarkEnd w:id="13"/>
      <w:r>
        <w:rPr>
          <w:rtl w:val="true"/>
        </w:rPr>
        <w:t>تمهيد</w:t>
      </w:r>
      <w:bookmarkEnd w:id="14"/>
    </w:p>
    <w:p>
      <w:pPr>
        <w:pStyle w:val="BookText"/>
        <w:rPr/>
      </w:pPr>
      <w:r>
        <w:rPr>
          <w:rFonts w:ascii="Amiri" w:hAnsi="Amiri" w:eastAsia="Amiri" w:cs="Amiri"/>
          <w:color w:val="111111"/>
          <w:sz w:val="28"/>
          <w:sz w:val="28"/>
          <w:szCs w:val="28"/>
          <w:rtl w:val="true"/>
          <w:lang w:bidi="ar-SA"/>
        </w:rPr>
        <w:t>الحمد لله ربِّ العالمين، بارئ الخلائق أجمعين، باعث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والسلام على سيدنا ونبيِّنا وحبيب قلوبنا أبي القاسم المصطفى محمد وعلى أهل بيته الطيبين الطاهرين الأبرار المنتجبين،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الدائمة الأبدية على أعدائهم إلى يوم الدين، ولاحول ولا قوة إلّا بالله العلي العظيم</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5849600_1051229030"/>
      <w:bookmarkStart w:id="16" w:name="_Toc5"/>
      <w:bookmarkEnd w:id="15"/>
      <w:r>
        <w:rPr>
          <w:rtl w:val="true"/>
        </w:rPr>
        <w:t>منهج التفسير بالتعليل</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مناهج التفسير متعددة ومختلفة، فهناك المنهج العقلي وهناك المنهج النقلي، وفي نظرة أكثر استيعاباً وتدقيقاً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منهج تفسير القرآن بالقرآن وهناك منهج تفسير القرآن بالمأثور، وهناك التفسير العلمي، كما هنالك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بأنواعه من تفسير عرفاني، أو صوفي أو باطني أو شهودي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هنالك تفاسير تتمحور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تتمحور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ههنا موضع بحثها، إلّا أنّ منهجنا في التفسير في هذه السلسلة من المباحث، وفي التدبّر في القرآن الكريم، يعتمد غالباً على منهج التفسير بالتعليل مع مزيج انتقائي من التفسير بالقرآن وبالمأثور والعلم والعقل حسب موطن الحاجة، وقد نتطرق للتأويل أحياناً، إلاّ أنَّ الطابع العام يبقى هو منهج التفسير بالتعليل، وإن استند إلى إحدى تلك المصادر الأربعة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المنهج في تصورنا لم يعطَ حقّه، ولذا حاولنا أنْ نركّز في مباحثنا القرآنية على هذا المنهج، أي التفسير بالتعليل، ونعني بذلك ذكر العلل أو الحِكَم المختلفة التي يمكن أنْ تذكر لهذا التشريع، أو لهذه الموعظة، أو لإنتقاء هذهالمفردة دون غيرها، أو لإختيار هذا الموقع، أو لتفصيل هذا اللون من التسلسل المنطقي أو ذلك النوع،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المنهج الذي نعتمده كأساس في هذه السلسلة من المباحث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المباحث هي عبارة عن سلسلة محاضرات، كان الغرض منها أن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الخطاب الجماهيري والخطاب التخصصي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الباري تعالى يوفِّق لكتابة تفسير تخصصي على ضوء هذا المنهج إنَّه الموفق المستعان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بحث يتعلّق بعلوم عديدة؛ فهو يتعلّق من جهة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لوجود أحكام شرعية فرعية عديدة تتعلّق بالتوبة، وهو من جهة ثانية يرتبط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لارتباطه بتهذيب النفس وتقويم السلوك وسموِّ الذات، كما أنَّه يرتبط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ثالثة نظراً لأنَّه يبحث عن العلاقة بين العبد وبين ربِّه؛فإنَّ موضوع علم الكلام هو المبدأ والمعاد، ولذا نجد علماء الكلام والعقائد يبحثون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الكلامية كالتجريد وشروحه، وحقِّ اليقين وكفاية الموحدين وغيرها، كما أنَّه يرتبط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رابعة نظراً لأنَّ الكثير من الآيات القرآنية تدور حول التوبة 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وسنركّز في الغالب على مزيج من البحوث 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الأخلاقية، مع إشارات للجانبين الآخرين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تعالى نستمدُّ التوفيق والتسديد والعون والبركة إنّه سميعٌ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الشيرازي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868_89761"/>
      <w:bookmarkStart w:id="18" w:name="pg7868_89761"/>
      <w:bookmarkEnd w:id="18"/>
    </w:p>
    <w:p>
      <w:pPr>
        <w:pStyle w:val="Heading2"/>
        <w:numPr>
          <w:ilvl w:val="1"/>
          <w:numId w:val="1"/>
        </w:numPr>
        <w:rPr/>
      </w:pPr>
      <w:bookmarkStart w:id="19" w:name="pg7868_89761"/>
      <w:bookmarkStart w:id="20" w:name="__RefHeading___Toc5849602_1051229030"/>
      <w:bookmarkStart w:id="21" w:name="_Toc6"/>
      <w:bookmarkEnd w:id="19"/>
      <w:bookmarkEnd w:id="20"/>
      <w:r>
        <w:rPr>
          <w:rtl w:val="true"/>
        </w:rPr>
        <w:t>الفصل الأوّل</w:t>
      </w:r>
      <w:r>
        <w:rPr>
          <w:rtl w:val="true"/>
        </w:rPr>
        <w:t xml:space="preserve">: </w:t>
      </w:r>
      <w:r>
        <w:rPr>
          <w:rtl w:val="true"/>
        </w:rPr>
        <w:t>لماذا خصَّ الله تعالى المؤمنين بخطاب التوبة؟</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5849604_1051229030"/>
      <w:bookmarkStart w:id="23" w:name="_Toc7"/>
      <w:bookmarkEnd w:id="22"/>
      <w:r>
        <w:rPr>
          <w:rtl w:val="true"/>
        </w:rPr>
        <w:t>اشارة</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868_89765"/>
      <w:bookmarkStart w:id="25" w:name="pg7868_89765"/>
      <w:bookmarkEnd w:id="25"/>
    </w:p>
    <w:p>
      <w:pPr>
        <w:pStyle w:val="BookText"/>
        <w:rPr/>
      </w:pPr>
      <w:bookmarkStart w:id="26" w:name="pg7868_89765"/>
      <w:bookmarkEnd w:id="26"/>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5849606_1051229030"/>
      <w:bookmarkStart w:id="28" w:name="_Toc8"/>
      <w:bookmarkEnd w:id="27"/>
      <w:r>
        <w:rPr>
          <w:rtl w:val="true"/>
        </w:rPr>
        <w:t>وجوه توجيه الخطاب إلى المؤمنين في الآية</w:t>
      </w:r>
      <w:bookmarkEnd w:id="28"/>
    </w:p>
    <w:p>
      <w:pPr>
        <w:pStyle w:val="BookText"/>
        <w:rPr/>
      </w:pPr>
      <w:r>
        <w:rPr>
          <w:rFonts w:ascii="Amiri" w:hAnsi="Amiri" w:eastAsia="Amiri" w:cs="Amiri"/>
          <w:color w:val="111111"/>
          <w:sz w:val="28"/>
          <w:sz w:val="28"/>
          <w:szCs w:val="28"/>
          <w:rtl w:val="true"/>
          <w:lang w:bidi="ar-SA"/>
        </w:rPr>
        <w:t>هناك الكثير من البصائر القرآنية التي يمكن أنْ نستنير بها في هذه الآية الشريفة من سورة التحريم لبيان وجوه توجيه الخطاب الشريف فيها إلى المؤمنين دون غيرهم؛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الخطاب في هذه الآية الشريفة وجّه إلى المؤمنين،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المولى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جميع الناس مكلّفون بالتوبة والإنابة، والرجوع إلى الله سبحانه وتعالى، لأنَّ الكفّار مكلّفون بالفروع كما هم </w:t>
      </w:r>
      <w:bookmarkStart w:id="29" w:name="pg7868_89767"/>
    </w:p>
    <w:p>
      <w:pPr>
        <w:pStyle w:val="BookText"/>
        <w:rPr/>
      </w:pPr>
      <w:bookmarkEnd w:id="29"/>
      <w:r>
        <w:rPr>
          <w:rFonts w:ascii="Amiri" w:hAnsi="Amiri" w:eastAsia="Amiri" w:cs="Amiri"/>
          <w:color w:val="111111"/>
          <w:sz w:val="28"/>
          <w:sz w:val="28"/>
          <w:szCs w:val="28"/>
          <w:rtl w:val="true"/>
          <w:lang w:bidi="ar-SA"/>
        </w:rPr>
        <w:t>مكلّفون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خصَّ الله تعالى المؤمنين بالخطاب؟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يجاب عن هذا التساؤل بوجوه عديدة نذكر منها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849608_1051229030"/>
      <w:bookmarkStart w:id="31" w:name="_Toc9"/>
      <w:bookmarkEnd w:id="30"/>
      <w:r>
        <w:rPr/>
        <w:t>1</w:t>
      </w:r>
      <w:r>
        <w:rPr>
          <w:rtl w:val="true"/>
        </w:rPr>
        <w:t xml:space="preserve">. </w:t>
      </w:r>
      <w:r>
        <w:rPr>
          <w:rtl w:val="true"/>
        </w:rPr>
        <w:t>المؤمنون أقرب للاستجابة</w:t>
      </w:r>
      <w:bookmarkEnd w:id="31"/>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أقرب إلى الاستجابة من غيرهم لذا وجّه الخطاب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 أنَّ أحدهم كان جالساً في مجلس يضمُّ مؤمنين وكفاراً ومنافقين، وأراد الذهاب إلى المسجد لأداء الصلاة، لدخول وقتها مثلاً، فإنَّه كثيراً ما يوجه الخطاب للمؤمنين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لنذهب إلى المسجد، ولا يوجّه هذا الكلام إلى الكفّار أو المنافقين، إذا كان لا يتوقع منهم الإستجابة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هو الذي يستجيب أو أنَّه أقرب للاستجابة لذا وجّه الخطاب إليه، أمّا غيره فهو ممّن لا يستجيب أو أنَّه أبعد عن الاستجابة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الشيء لا ينفي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يعني توجيه الأمر بالتوبة إلى المؤمنين عدم شمول الحكم لغيرهم</w:t>
      </w:r>
      <w:r>
        <w:rPr>
          <w:rFonts w:eastAsia="Amiri" w:cs="Amiri" w:ascii="Amiri" w:hAnsi="Amiri"/>
          <w:color w:val="111111"/>
          <w:sz w:val="28"/>
          <w:szCs w:val="28"/>
          <w:rtl w:val="true"/>
          <w:lang w:bidi="ar-SA"/>
        </w:rPr>
        <w:t xml:space="preserve">. </w:t>
      </w:r>
      <w:bookmarkStart w:id="32" w:name="pg7868_89769"/>
    </w:p>
    <w:p>
      <w:pPr>
        <w:pStyle w:val="Heading3"/>
        <w:numPr>
          <w:ilvl w:val="2"/>
          <w:numId w:val="1"/>
        </w:numPr>
        <w:rPr/>
      </w:pPr>
      <w:bookmarkStart w:id="33" w:name="__RefHeading___Toc5849610_1051229030"/>
      <w:bookmarkStart w:id="34" w:name="_Toc10"/>
      <w:bookmarkEnd w:id="32"/>
      <w:bookmarkEnd w:id="33"/>
      <w:r>
        <w:rPr/>
        <w:t>2</w:t>
      </w:r>
      <w:r>
        <w:rPr>
          <w:rtl w:val="true"/>
        </w:rPr>
        <w:t xml:space="preserve">. </w:t>
      </w:r>
      <w:r>
        <w:rPr>
          <w:rtl w:val="true"/>
        </w:rPr>
        <w:t>المؤمنون هم الأحب للرب</w:t>
      </w:r>
      <w:bookmarkEnd w:id="34"/>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الربِّ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في منطقة ما شخصية محبوبة ومحترمة جداً، كما لو كان هنالك أحد العلماء الربانيين مثلاً، فإنَّ الجميع يحبُّ أنْ يخدمه، لأنَّ الإنسان بطبعه يحب أنْ يخدم الأولياء الصالحين، ولكنْ هذا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تطلّع الكلِّ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شيئاً طلبه من الأقرب إليه، والأحبِّ لديه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فحوى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حبيب الله، والأقرب إليه،والله تعالى حينما يخاطبه فلمزيد عنايته به، ولطف توفيقه له، ولا ينافي ذلك مخاطبة غيره في مواطن أُخرى،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849612_1051229030"/>
      <w:bookmarkStart w:id="36" w:name="_Toc11"/>
      <w:bookmarkEnd w:id="35"/>
      <w:r>
        <w:rPr/>
        <w:t>3</w:t>
      </w:r>
      <w:r>
        <w:rPr>
          <w:rtl w:val="true"/>
        </w:rPr>
        <w:t xml:space="preserve">. </w:t>
      </w:r>
      <w:r>
        <w:rPr>
          <w:rtl w:val="true"/>
        </w:rPr>
        <w:t>الإشعار بسببية الإيمان للتوبة</w:t>
      </w:r>
      <w:bookmarkEnd w:id="36"/>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ذكر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الخطاب للمتّصف بها، إشعاراً بالعليّة، أيْ بسببية الإيمان للتوبة، ولو بنحو الاقتضاء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bookmarkStart w:id="37" w:name="pg7868_89771"/>
    </w:p>
    <w:p>
      <w:pPr>
        <w:pStyle w:val="BookText"/>
        <w:rPr/>
      </w:pPr>
      <w:bookmarkEnd w:id="37"/>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وإنَّما وجّه الأمرإلى المؤمنين خاصة، لأنَّ الإيمان يقتضي التوبة،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 لأنَّك تؤمن بالله فتبْ إليه وارجع، أمَّا من لا يؤمن بالله تعالى فلا يؤمر بالرجوع من هذا الحيث؛ إذ أنَّه لا يؤمن بوجود الخالق أصلاً، وإنْ كان يصحُّ توجيه الأمر إليه، لا من هذا الحيث بل من جهة علوِّ الآمر واستعلائه ومقام مولويته الحقيقية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849614_1051229030"/>
      <w:bookmarkStart w:id="39" w:name="_Toc12"/>
      <w:bookmarkEnd w:id="38"/>
      <w:r>
        <w:rPr>
          <w:rtl w:val="true"/>
        </w:rPr>
        <w:t>العلاقة بين الإيمان والتوبة</w:t>
      </w:r>
      <w:bookmarkEnd w:id="39"/>
    </w:p>
    <w:p>
      <w:pPr>
        <w:pStyle w:val="BookText"/>
        <w:rPr/>
      </w:pPr>
      <w:r>
        <w:rPr>
          <w:rFonts w:ascii="Amiri" w:hAnsi="Amiri" w:eastAsia="Amiri" w:cs="Amiri"/>
          <w:color w:val="111111"/>
          <w:sz w:val="28"/>
          <w:sz w:val="28"/>
          <w:szCs w:val="28"/>
          <w:rtl w:val="true"/>
          <w:lang w:bidi="ar-SA"/>
        </w:rPr>
        <w:t>إنَّ العلاقة بين الإيمان والتوبة هي علاقة السببّية والمسببيّة، فإنَّ الإيمان عامل وباعث نحو التوبة وسبب لها، وعلى ضوء ذلك فإنَّنا قد نكتشف وبالبرهان الإنَّي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يتب إلى الله، ولم يلحَّ على نفسه بالتوبة، فليس بمؤمن بنفس ذلك القدر وعلى حسب درجات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يغتاب الناس، ويتهمهم، ويكذب، ويغش، ويعمل المنكرات، وهو لا يبالي، فإنَّ في إيمانه نظراً؛ لأنَّ الإيمان كلّما اشتدَّ وقوى كلمّا اقتضى من الإنسان تمنُّعاً عن المعاصي وإتقاءً لها، ثمَّ إذا زلّت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منه إيمانه توبة ورجوعاً إلى الله 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 إذا خانته عينه بنظرة إلى امرأة أجنبية، فإنَّ ذلك سيؤرّقه، وسيلوم نفسه ويعاتبها أشدَّ العتاب، وهكذا عندما يكذب أو يغتاب، أو يضرب ولده أو زوجته ظلماً، أو غير ذلك من المحرمات، فإنَّه سيتوب حقاً، ويصمّم على عدم العود، ويلحُّ </w:t>
      </w:r>
      <w:bookmarkStart w:id="40" w:name="pg7868_89773"/>
    </w:p>
    <w:p>
      <w:pPr>
        <w:pStyle w:val="BookText"/>
        <w:rPr/>
      </w:pPr>
      <w:bookmarkEnd w:id="40"/>
      <w:r>
        <w:rPr>
          <w:rFonts w:ascii="Amiri" w:hAnsi="Amiri" w:eastAsia="Amiri" w:cs="Amiri"/>
          <w:color w:val="111111"/>
          <w:sz w:val="28"/>
          <w:sz w:val="28"/>
          <w:szCs w:val="28"/>
          <w:rtl w:val="true"/>
          <w:lang w:bidi="ar-SA"/>
        </w:rPr>
        <w:t>بالدعاء والاستغفار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يبالِ، وكان ممّن تمرُّ عليه هذه الأمور مرور الكرام، فليعلم أنَّ في إيمانه خللاً، وعليه بمراجعة نفسه قبل فوات الأوان</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849616_1051229030"/>
      <w:bookmarkStart w:id="42" w:name="_Toc13"/>
      <w:bookmarkEnd w:id="41"/>
      <w:r>
        <w:rPr>
          <w:rtl w:val="true"/>
        </w:rPr>
        <w:t>السيد البروجردي رحمة الله وسرعة الغضب</w:t>
      </w:r>
      <w:bookmarkEnd w:id="42"/>
    </w:p>
    <w:p>
      <w:pPr>
        <w:pStyle w:val="BookText"/>
        <w:rPr/>
      </w:pPr>
      <w:r>
        <w:rPr>
          <w:rFonts w:ascii="Amiri" w:hAnsi="Amiri" w:eastAsia="Amiri" w:cs="Amiri"/>
          <w:color w:val="111111"/>
          <w:sz w:val="28"/>
          <w:sz w:val="28"/>
          <w:szCs w:val="28"/>
          <w:rtl w:val="true"/>
          <w:lang w:bidi="ar-SA"/>
        </w:rPr>
        <w:t xml:space="preserve">ينقل عن بعض أحوال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سريع الغضب، رغم أنَّه لم يكن يتجاوز عند غضبه حدود الشرع، ففكّر في نفسه ذات يوم، أنَّ هذا الأمر لايليق به وبمكانته الدينية، وأنَّ عليه أنْ يكون قمة في الحلم والسكينة والوقار، فقرّر أنْ ينذر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إذا غضبت مرة أخرى فسأصوم سنه كاملة، وبعد ذلك غضب مرتين، فصام سنتين كاملتين وفاءً لنذره ومجاهدة لنفسه، رغم أنَّ هذا كان في شيخوخته المباركة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عقوبة قاسية وصعبة جداً، ولكنَّ المؤمنين يسعون بكلِّ جهدهم لإصلاح نفوسهم، وتقوية ملكاتهم، ولا يتركون الحبل على الغارب</w:t>
      </w:r>
      <w:r>
        <w:rPr>
          <w:rFonts w:eastAsia="Amiri" w:cs="Amiri" w:ascii="Amiri" w:hAnsi="Amiri"/>
          <w:color w:val="111111"/>
          <w:sz w:val="28"/>
          <w:szCs w:val="28"/>
          <w:rtl w:val="true"/>
          <w:lang w:bidi="ar-SA"/>
        </w:rPr>
        <w:t xml:space="preserve">. </w:t>
      </w:r>
      <w:bookmarkStart w:id="43" w:name="pg7868_89775"/>
    </w:p>
    <w:p>
      <w:pPr>
        <w:pStyle w:val="BookText"/>
        <w:rPr/>
      </w:pPr>
      <w:bookmarkEnd w:id="43"/>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الْمُؤْمِنَ لَيَرَى ذَنْبَهُ كَأَنَّهُ تَحْتَ صَخْرَةٍ يَخَافُ أَنْ تَقَعَ عَلَيْهِ وَالْكَافِرَ يَرَى ذَنْبَهُ كَأَنَّهُ ذُبَابٌ مَرَّ عَلَى أَنفِهِ يَا أَبَا ذَرٍّ إِنَّ اللَّهَ إِذَا أَرَادَ بِعَبْدٍ خَيْراً جَعَلَ الذُّنُوبَ بَيْنَ عَيْنَيْهِ مُمَثَّلَةً يَا أَبَا ذَرٍّ لَا تَنْظُرْ إِلَى صِغَرِ الْخَطِيئَةِ وَلَكِنِ انْظُرْ إِلَى مَنْ عَصَيْتَ يَا أَبَا ذَرٍّ إِنَّ الرَّجُلَ لَيُحْرَمُ الرِّزْقَ بِالذَّنْبِ يُصِيبُهُ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يرويها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وَإِنْ مَضَتِ السَّاعَاتُ وَلَمْ يَسْتَغْفِرْ كُتِبَتْ عَلَيْهِ سَيِّئَةٌ وَإِنَّ الْمُؤْمِنَ لَيُذَكَّرُ ذَنْبَهُ بَعْدَ عِشْرِينَ سَنَةً حَتَّى يَسْتَغْفِرَ رَبَّهُ فَيَغْفِرَ لَهُ وَإِنَّ الْكَافِرَ لَيَنْسَاهُ مِنْ سَاعَتِهِ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5849618_1051229030"/>
      <w:bookmarkStart w:id="45" w:name="_Toc14"/>
      <w:bookmarkEnd w:id="44"/>
      <w:r>
        <w:rPr>
          <w:rtl w:val="true"/>
        </w:rPr>
        <w:t>إستذكار المؤمن لذنبه</w:t>
      </w:r>
      <w:bookmarkEnd w:id="45"/>
    </w:p>
    <w:p>
      <w:pPr>
        <w:pStyle w:val="BookText"/>
        <w:rPr/>
      </w:pPr>
      <w:r>
        <w:rPr>
          <w:rFonts w:ascii="Amiri" w:hAnsi="Amiri" w:eastAsia="Amiri" w:cs="Amiri"/>
          <w:color w:val="111111"/>
          <w:sz w:val="28"/>
          <w:sz w:val="28"/>
          <w:szCs w:val="28"/>
          <w:rtl w:val="true"/>
          <w:lang w:bidi="ar-SA"/>
        </w:rPr>
        <w:t>فالمؤمن يتذكّر ذنوبه، ويبكي على اقترافها، ولا يسمح لنفسهبالإسراف في الذنوب، ولا ينسى ذنبه ولو كانت معصية طفيفة، لأنَّه ينظر إلى عظمة من عصاه وجبروته، لا إلى صغر المعصية كما تبدو في بادئ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في الذنب شرٌّ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الاستحقار، والافتخار، والاستبشار، والإصرار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للإنسان 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ذنبه، وأنْ لا يعتبره صغيراً أبداً، وعليه 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الآخرين بمعاصيه وموبقاته، كما نسمع عن بعض أهل الفسق والفجور، اذ أنَّهم يتباهون ويفتخرون فيما بينهم على ما ارتكبوه من المآثم، بل قد يتنافسون على ارتكاب الموبقات، والعياذ بالله</w:t>
      </w:r>
      <w:r>
        <w:rPr>
          <w:rFonts w:eastAsia="Amiri" w:cs="Amiri" w:ascii="Amiri" w:hAnsi="Amiri"/>
          <w:color w:val="111111"/>
          <w:sz w:val="28"/>
          <w:szCs w:val="28"/>
          <w:rtl w:val="true"/>
          <w:lang w:bidi="ar-SA"/>
        </w:rPr>
        <w:t xml:space="preserve">. </w:t>
      </w:r>
      <w:bookmarkStart w:id="46" w:name="pg7868_89777"/>
    </w:p>
    <w:p>
      <w:pPr>
        <w:pStyle w:val="BookText"/>
        <w:rPr/>
      </w:pPr>
      <w:bookmarkEnd w:id="46"/>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نفسه ويفرح ويتلذذ كلما تذكّر ذلك الذنب،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ورد في روايات أهل البيت</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يطّلع على عبده، فإذاوجده على معصية، فقد يسخط عليه، فلا يرضى عنه أبداً، وأحياناً يطّلع على عبده فيراه على طاعة، فيرضى عنه، فيسعده أبداً</w:t>
      </w:r>
      <w:r>
        <w:rPr>
          <w:rFonts w:eastAsia="IRNazanin" w:cs="IRNazanin"/>
          <w:color w:val="111111"/>
          <w:sz w:val="28"/>
          <w:szCs w:val="28"/>
          <w:rtl w:val="true"/>
          <w:lang w:bidi="fa-IR"/>
        </w:rPr>
        <w:t>.</w:t>
      </w:r>
    </w:p>
    <w:p>
      <w:pPr>
        <w:pStyle w:val="Heading3"/>
        <w:numPr>
          <w:ilvl w:val="2"/>
          <w:numId w:val="1"/>
        </w:numPr>
        <w:rPr/>
      </w:pPr>
      <w:bookmarkStart w:id="47" w:name="__RefHeading___Toc5849620_1051229030"/>
      <w:bookmarkStart w:id="48" w:name="_Toc15"/>
      <w:bookmarkEnd w:id="47"/>
      <w:r>
        <w:rPr>
          <w:rtl w:val="true"/>
        </w:rPr>
        <w:t>الذبابة وصلاة الليل</w:t>
      </w:r>
      <w:r>
        <w:rPr>
          <w:rtl w:val="true"/>
        </w:rPr>
        <w:t>!</w:t>
      </w:r>
      <w:bookmarkEnd w:id="48"/>
    </w:p>
    <w:p>
      <w:pPr>
        <w:pStyle w:val="BookText"/>
        <w:rPr/>
      </w:pPr>
      <w:r>
        <w:rPr>
          <w:rFonts w:ascii="Amiri" w:hAnsi="Amiri" w:eastAsia="Amiri" w:cs="Amiri"/>
          <w:color w:val="111111"/>
          <w:sz w:val="28"/>
          <w:sz w:val="28"/>
          <w:szCs w:val="28"/>
          <w:rtl w:val="true"/>
          <w:lang w:bidi="ar-SA"/>
        </w:rPr>
        <w:t>نام أحدهم على سطح داره، وفي السحر جاءته ذبابة مشاكسة، وبدأت تزعجه فطردها فعادت إليه، ثمَّ طردها فعادت إليه، وهكذا حتّى إذا عادت في المرة الرابعة خاطب ربَّه متذمراً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كنتَ أرسلتَ إليَّ هذه الذبابة لكي أصلّي صلاة الليل، فإنَّي لنْ أصلّي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الذبابة، وغرق المسكين بالنوم، حتى أشرقت الشمس ولم يصلِّ صلاة الصبح، وكان من الخاسرين، والآن لنتدبّر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حرمانه من صلاة الصبح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له على سوء أدبه مع ربِّه؟</w:t>
      </w:r>
    </w:p>
    <w:p>
      <w:pPr>
        <w:pStyle w:val="Heading3"/>
        <w:numPr>
          <w:ilvl w:val="2"/>
          <w:numId w:val="1"/>
        </w:numPr>
        <w:rPr/>
      </w:pPr>
      <w:bookmarkStart w:id="49" w:name="__RefHeading___Toc5849622_1051229030"/>
      <w:bookmarkStart w:id="50" w:name="_Toc16"/>
      <w:bookmarkEnd w:id="49"/>
      <w:r>
        <w:rPr/>
        <w:t>4</w:t>
      </w:r>
      <w:r>
        <w:rPr>
          <w:rtl w:val="true"/>
        </w:rPr>
        <w:t xml:space="preserve">. </w:t>
      </w:r>
      <w:r>
        <w:rPr>
          <w:rtl w:val="true"/>
        </w:rPr>
        <w:t>التوبة تستبطن البعد والقرب</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ترشدنا إليه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فإنَّالتوبة تعني الرجوع، وتاب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إليه وأناب، وإذا كان كذلك، </w:t>
      </w:r>
      <w:bookmarkStart w:id="51" w:name="pg7868_89779"/>
    </w:p>
    <w:p>
      <w:pPr>
        <w:pStyle w:val="BookText"/>
        <w:rPr/>
      </w:pPr>
      <w:bookmarkEnd w:id="51"/>
      <w:r>
        <w:rPr>
          <w:rFonts w:ascii="Amiri" w:hAnsi="Amiri" w:eastAsia="Amiri" w:cs="Amiri"/>
          <w:color w:val="111111"/>
          <w:sz w:val="28"/>
          <w:sz w:val="28"/>
          <w:szCs w:val="28"/>
          <w:rtl w:val="true"/>
          <w:lang w:bidi="ar-SA"/>
        </w:rPr>
        <w:t xml:space="preserve">فالتوبة تستبطن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ثمَّ البعد ثمَّ العودة، فإذا حصل البعد لمن كان قريباً فعندئذٍ يقال للمبتعد تُبْ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الكافر مثلاً لايقال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وبوجهٍ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 إذ لم يكن قريباً من الله تعالى أصلاً، أمّا المؤمن فهو قريب من سيِّده ومولاه، فإذا عصى فقد ابتعد عن ذلك القرب، فيأتيه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إلى ما كنت عليه من القرب، وكنْ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يخاطب الكافر بالتوبة والرجوع، ولكنْ ذلك من باب التوبة التكوينيّة بلحاظ الفطرة، أي إنَّ فطرته تقتضي أنْ يكون مطيعاً لله تعالى، ولكنَّه ابتعد عنها فيؤمر بالرجوع، وهذا اعتبار آخر غير ما نحن فيه</w:t>
      </w:r>
      <w:r>
        <w:rPr>
          <w:rStyle w:val="FootnoteAnchor"/>
          <w:rtl w:val="true"/>
        </w:rPr>
        <w:footnoteReference w:id="12"/>
      </w:r>
      <w:r>
        <w:rPr>
          <w:rFonts w:ascii="Amiri" w:hAnsi="Amiri" w:eastAsia="Amiri" w:cs="Amiri"/>
          <w:color w:val="111111"/>
          <w:sz w:val="28"/>
          <w:sz w:val="28"/>
          <w:szCs w:val="28"/>
          <w:rtl w:val="true"/>
          <w:lang w:bidi="ar-SA"/>
        </w:rPr>
        <w:t>، وهو اعتبار دقيق</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849624_1051229030"/>
      <w:bookmarkStart w:id="53" w:name="_Toc17"/>
      <w:bookmarkEnd w:id="52"/>
      <w:r>
        <w:rPr>
          <w:rtl w:val="true"/>
        </w:rPr>
        <w:t xml:space="preserve">آدم </w:t>
      </w:r>
      <w:r>
        <w:rPr>
          <w:rtl w:val="true"/>
        </w:rPr>
        <w:t>(</w:t>
      </w:r>
      <w:r>
        <w:rPr>
          <w:rtl w:val="true"/>
        </w:rPr>
        <w:t>علیه السلام</w:t>
      </w:r>
      <w:r>
        <w:rPr>
          <w:rtl w:val="true"/>
        </w:rPr>
        <w:t xml:space="preserve">) </w:t>
      </w:r>
      <w:r>
        <w:rPr>
          <w:rtl w:val="true"/>
        </w:rPr>
        <w:t xml:space="preserve">والأنوار الخمسة </w:t>
      </w:r>
      <w:r>
        <w:rPr>
          <w:rtl w:val="true"/>
        </w:rPr>
        <w:t>(</w:t>
      </w:r>
      <w:r>
        <w:rPr>
          <w:rtl w:val="true"/>
        </w:rPr>
        <w:t>علیهم السلام</w:t>
      </w:r>
      <w:r>
        <w:rPr>
          <w:rtl w:val="true"/>
        </w:rPr>
        <w:t>)</w:t>
      </w:r>
      <w:bookmarkEnd w:id="53"/>
    </w:p>
    <w:p>
      <w:pPr>
        <w:pStyle w:val="BookText"/>
        <w:rPr/>
      </w:pPr>
      <w:r>
        <w:rPr>
          <w:rFonts w:ascii="Amiri" w:hAnsi="Amiri" w:eastAsia="Amiri" w:cs="Amiri"/>
          <w:color w:val="111111"/>
          <w:sz w:val="28"/>
          <w:sz w:val="28"/>
          <w:szCs w:val="28"/>
          <w:rtl w:val="true"/>
          <w:lang w:bidi="ar-SA"/>
        </w:rPr>
        <w:t>وفي ختام المبحث، نذكر هذه الرواية الواردة في تفسير الصافي الشريف</w:t>
      </w:r>
      <w:r>
        <w:rPr>
          <w:rStyle w:val="FootnoteAnchor"/>
          <w:rtl w:val="true"/>
        </w:rPr>
        <w:footnoteReference w:id="13"/>
      </w:r>
      <w:r>
        <w:rPr>
          <w:rFonts w:ascii="Amiri" w:hAnsi="Amiri" w:eastAsia="Amiri" w:cs="Amiri"/>
          <w:color w:val="111111"/>
          <w:sz w:val="28"/>
          <w:sz w:val="28"/>
          <w:szCs w:val="28"/>
          <w:rtl w:val="true"/>
          <w:lang w:bidi="ar-SA"/>
        </w:rPr>
        <w:t xml:space="preserve">، 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لما زلّت من آدم الخطيئة واعتذر إلى ربِّه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تُبْ عليَّ واقبل معذرتي وأعدني إلى مرتبتي وارفع لديك درجتي فلقد تبيَّن نقص </w:t>
      </w:r>
    </w:p>
    <w:p>
      <w:pPr>
        <w:pStyle w:val="BookText"/>
        <w:rPr/>
      </w:pPr>
      <w:r>
        <w:rPr>
          <w:rFonts w:ascii="Amiri" w:hAnsi="Amiri" w:eastAsia="Amiri" w:cs="Amiri"/>
          <w:color w:val="111111"/>
          <w:sz w:val="28"/>
          <w:sz w:val="28"/>
          <w:szCs w:val="28"/>
          <w:rtl w:val="true"/>
          <w:lang w:bidi="ar-SA"/>
        </w:rPr>
        <w:t>الخطيئة وذلّها بأعضائي وسائر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يا آدم أمَا تذكر أمري إيِّاك بأنْ تدعوني بمحمد وآله الطيبين عند شدائدك ودواهيك وفي النوازل التي تبهظك؟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w:t>
      </w:r>
      <w:r>
        <w:rPr>
          <w:rStyle w:val="FootnoteAnchor"/>
          <w:rtl w:val="true"/>
        </w:rPr>
        <w:footnoteReference w:id="15"/>
      </w:r>
      <w:r>
        <w:rPr>
          <w:rFonts w:ascii="Amiri" w:hAnsi="Amiri" w:eastAsia="Amiri" w:cs="Amiri"/>
          <w:color w:val="111111"/>
          <w:sz w:val="28"/>
          <w:sz w:val="28"/>
          <w:szCs w:val="28"/>
          <w:rtl w:val="true"/>
          <w:lang w:bidi="ar-SA"/>
        </w:rPr>
        <w:t xml:space="preserve">، بمحمد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فادعني أجبك إلى ملتمسك وأزدك فوق مرادك</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الهي وقد بلغ عندك من محلِّهم أنَّك بالتوسل بهم تقبل توبتي وتغفر خطيئتي وأنا الذي أسجدتَ له ملائكتك وأبحتَه جنتك وزوجتَه حواء أمتَك وأخدمته كرام ملائكتك؟</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إنَّما أمرت الملائكة بتعظيمك، وبالسجود لك، إذ كنتَ وعاء هذه الأنوار ولو كنت سألتني بهم قبل خطيئتك أنْ أعصمك منها وأن أفطنك لدواعي عدوك إبليس حتى تحترز منها لكنتُ قد جعلتُ ذلك، ولكن المعلوم في سابق علمي يجري موافقاً لعلمي، فالآن فبهم فادعني لأجيبك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ذلك 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 محمد وعلي وفاطمة والحسن والحسين والطيبين من آلهم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تفضلّت بقبول توبتي وغفران زلّتي وإعادتي من كرامتك إلى مرتبتي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توبتك وأقبلت برضواني عليك وصرفت آلائي ونعمائي إليك واعدتك إلى مرتبتك من كراماتيووفرت نصيبك من </w:t>
      </w:r>
      <w:bookmarkStart w:id="54" w:name="pg7868_89783"/>
    </w:p>
    <w:p>
      <w:pPr>
        <w:pStyle w:val="BookText"/>
        <w:rPr/>
      </w:pPr>
      <w:bookmarkEnd w:id="54"/>
      <w:r>
        <w:rPr>
          <w:rFonts w:ascii="Amiri" w:hAnsi="Amiri" w:eastAsia="Amiri" w:cs="Amiri"/>
          <w:color w:val="111111"/>
          <w:sz w:val="28"/>
          <w:sz w:val="28"/>
          <w:szCs w:val="28"/>
          <w:rtl w:val="true"/>
          <w:lang w:bidi="ar-SA"/>
        </w:rPr>
        <w:t>رحماتي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849626_1051229030"/>
      <w:bookmarkStart w:id="56" w:name="_Toc18"/>
      <w:bookmarkEnd w:id="55"/>
      <w:r>
        <w:rPr>
          <w:rtl w:val="true"/>
        </w:rPr>
        <w:t xml:space="preserve">أسئلة للقارئ الكريم </w:t>
      </w:r>
      <w:r>
        <w:rPr>
          <w:rtl w:val="true"/>
        </w:rPr>
        <w:t>:</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وجهين من وجوه توجيه الله الخطاب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دون غيرهم؟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بين الإيمان والتوبة؟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الدعاء الذي دعا به آدم، حتى غفر الله له خطئيته؟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يقصد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التكوينية بلحاظ الفطرة؟ </w:t>
      </w:r>
      <w:bookmarkStart w:id="57" w:name="pg7868_89785"/>
    </w:p>
    <w:p>
      <w:pPr>
        <w:pStyle w:val="Heading2"/>
        <w:numPr>
          <w:ilvl w:val="1"/>
          <w:numId w:val="1"/>
        </w:numPr>
        <w:rPr/>
      </w:pPr>
      <w:bookmarkStart w:id="58" w:name="__RefHeading___Toc5849628_1051229030"/>
      <w:bookmarkStart w:id="59" w:name="_Toc19"/>
      <w:bookmarkEnd w:id="57"/>
      <w:bookmarkEnd w:id="58"/>
      <w:r>
        <w:rPr>
          <w:rtl w:val="true"/>
        </w:rPr>
        <w:t>الفصل الثاني</w:t>
      </w:r>
      <w:r>
        <w:rPr>
          <w:rtl w:val="true"/>
        </w:rPr>
        <w:t xml:space="preserve">: </w:t>
      </w:r>
      <w:r>
        <w:rPr>
          <w:rtl w:val="true"/>
        </w:rPr>
        <w:t xml:space="preserve">مفردة </w:t>
      </w:r>
      <w:r>
        <w:rPr>
          <w:rtl w:val="true"/>
        </w:rPr>
        <w:t>(</w:t>
      </w:r>
      <w:r>
        <w:rPr>
          <w:rtl w:val="true"/>
        </w:rPr>
        <w:t>عسى</w:t>
      </w:r>
      <w:r>
        <w:rPr>
          <w:rtl w:val="true"/>
        </w:rPr>
        <w:t xml:space="preserve">) </w:t>
      </w:r>
      <w:r>
        <w:rPr>
          <w:rtl w:val="true"/>
        </w:rPr>
        <w:t>وعلّة التكفير عن السيئات في التوبة</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5849630_1051229030"/>
      <w:bookmarkStart w:id="61" w:name="_Toc20"/>
      <w:bookmarkEnd w:id="60"/>
      <w:r>
        <w:rPr>
          <w:rtl w:val="true"/>
        </w:rPr>
        <w:t>اشارة</w:t>
      </w:r>
      <w:bookmarkEnd w:id="6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868_89789"/>
      <w:bookmarkStart w:id="63" w:name="pg7868_89789"/>
      <w:bookmarkEnd w:id="63"/>
    </w:p>
    <w:p>
      <w:pPr>
        <w:pStyle w:val="Heading3"/>
        <w:numPr>
          <w:ilvl w:val="2"/>
          <w:numId w:val="1"/>
        </w:numPr>
        <w:rPr/>
      </w:pPr>
      <w:bookmarkStart w:id="64" w:name="pg7868_89789"/>
      <w:bookmarkStart w:id="65" w:name="__RefHeading___Toc5849632_1051229030"/>
      <w:bookmarkStart w:id="66" w:name="_Toc21"/>
      <w:bookmarkEnd w:id="64"/>
      <w:bookmarkEnd w:id="65"/>
      <w:r>
        <w:rPr>
          <w:rtl w:val="true"/>
        </w:rPr>
        <w:t xml:space="preserve">علل اختيار كلمة </w:t>
      </w:r>
      <w:r>
        <w:rPr>
          <w:rtl w:val="true"/>
        </w:rPr>
        <w:t>(</w:t>
      </w:r>
      <w:r>
        <w:rPr>
          <w:rtl w:val="true"/>
        </w:rPr>
        <w:t>عسى</w:t>
      </w:r>
      <w:r>
        <w:rPr>
          <w:rtl w:val="true"/>
        </w:rPr>
        <w:t xml:space="preserve">) </w:t>
      </w:r>
      <w:r>
        <w:rPr>
          <w:rtl w:val="true"/>
        </w:rPr>
        <w:t>رغم علم الله المحيط</w:t>
      </w:r>
      <w:bookmarkEnd w:id="66"/>
    </w:p>
    <w:p>
      <w:pPr>
        <w:pStyle w:val="BookText"/>
        <w:rPr/>
      </w:pPr>
      <w:r>
        <w:rPr>
          <w:rFonts w:ascii="Amiri" w:hAnsi="Amiri" w:eastAsia="Amiri" w:cs="Amiri"/>
          <w:color w:val="111111"/>
          <w:sz w:val="28"/>
          <w:sz w:val="28"/>
          <w:szCs w:val="28"/>
          <w:rtl w:val="true"/>
          <w:lang w:bidi="ar-SA"/>
        </w:rPr>
        <w:t xml:space="preserve">في هذه الآية الشريفة هناك محطات عديدة للتأمّل وللتزود، وفق منهج التفسير بالتعليل، وذلك عبر البحث عن العلل أو الحِكَم الكامنة وراء كلِّ كلمة كلمة، ولكنْ نتوقف هنا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اختار الله سبحانه وتعالى هذه المفردة، وهي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أنَّ ذلك قد يواجَه بمشكلة 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عقدية،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نوع من الترجّي والاحتمال واللا يقين واللا إطمئنان،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يرزقني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البيت المعروف</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لعلَّ الله يرزقني صلاحاً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أنَّ الإنسان غير قاطع بالنتيجة وبالمآل وبالتالي لهذا المقدَّم، فيستخدم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الاحتمال بالدلالةالتضمنية، وكما أنّها تفيد الرجاء؛ فيها طمع 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المعاني كلُّها منتفية عن الله سبحانه وتعالى، فكيف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الله تعالى يعلم الحقائق كلَّها، ويعلم أنَّه هل سيكفّر سيئاتهم ويدخلهم الجنة، أوْ لا يفعل </w:t>
      </w:r>
      <w:bookmarkStart w:id="67" w:name="pg7868_89791"/>
    </w:p>
    <w:p>
      <w:pPr>
        <w:pStyle w:val="BookText"/>
        <w:rPr/>
      </w:pPr>
      <w:bookmarkEnd w:id="67"/>
      <w:r>
        <w:rPr>
          <w:rFonts w:ascii="Amiri" w:hAnsi="Amiri" w:eastAsia="Amiri" w:cs="Amiri"/>
          <w:color w:val="111111"/>
          <w:sz w:val="28"/>
          <w:sz w:val="28"/>
          <w:szCs w:val="28"/>
          <w:rtl w:val="true"/>
          <w:lang w:bidi="ar-SA"/>
        </w:rPr>
        <w:t xml:space="preserve">ذلك، فكلُّ شيءٍ عنده 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بنحو آخر نجهله؛ فانّنا نعلم أنَّه ليس بجاهل،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مجهول، أي حقيقة ونوعية وماهية</w:t>
      </w:r>
      <w:r>
        <w:rPr>
          <w:rStyle w:val="FootnoteAnchor"/>
          <w:rtl w:val="true"/>
        </w:rPr>
        <w:footnoteReference w:id="19"/>
      </w:r>
      <w:r>
        <w:rPr>
          <w:rFonts w:ascii="Amiri" w:hAnsi="Amiri" w:eastAsia="Amiri" w:cs="Amiri"/>
          <w:color w:val="111111"/>
          <w:sz w:val="28"/>
          <w:sz w:val="28"/>
          <w:szCs w:val="28"/>
          <w:rtl w:val="true"/>
          <w:lang w:bidi="ar-SA"/>
        </w:rPr>
        <w:t>علمه ممّا لا نعلمها ولا يمكن أنْ نعلمها أبداً، لأنَّ علمه عين ذاته، وكما تستحيل الاحاطة بذاته كذلك الاحاطة بكُنه علمه، وهذا بحث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الله سبحانه وتعالى لا يوجد إحتمال، ولا يوجد طمع، ولا يوجد ترجي، ولا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السؤال يمكن أنْ يجابعنه بوجوه عديدة، ذكر بعضها بعض المفسرين، وأضفنا وجوهاً أربعة، فمجموع الوجوه التي يمكن أنْ يجاب بها هذا السؤال، تسعة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849634_1051229030"/>
      <w:bookmarkStart w:id="69" w:name="_Toc22"/>
      <w:bookmarkEnd w:id="68"/>
      <w:r>
        <w:rPr/>
        <w:t>1</w:t>
      </w:r>
      <w:r>
        <w:rPr>
          <w:rtl w:val="true"/>
        </w:rPr>
        <w:t xml:space="preserve">. </w:t>
      </w:r>
      <w:r>
        <w:rPr>
          <w:rtl w:val="true"/>
        </w:rPr>
        <w:t>المراد المدلول الالتزامي</w:t>
      </w:r>
      <w:bookmarkEnd w:id="69"/>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العديد من المفسِّرين</w:t>
      </w:r>
      <w:r>
        <w:rPr>
          <w:rStyle w:val="FootnoteAnchor"/>
          <w:rtl w:val="true"/>
        </w:rPr>
        <w:footnoteReference w:id="20"/>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الإلتزامي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المدلول المطابقي؛ لأنَّ إرادة المدلول المطابقي خطأ بحقِّ الله تعالى بل لا يعقل فيه ذلك، إنَّما المراد هو المدلول الإلتزامي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bookmarkStart w:id="70" w:name="pg7868_89793"/>
    </w:p>
    <w:p>
      <w:pPr>
        <w:pStyle w:val="BookText"/>
        <w:rPr/>
      </w:pPr>
      <w:bookmarkEnd w:id="70"/>
      <w:r>
        <w:rPr>
          <w:rFonts w:ascii="Amiri" w:hAnsi="Amiri" w:eastAsia="Amiri" w:cs="Amiri"/>
          <w:color w:val="111111"/>
          <w:sz w:val="28"/>
          <w:sz w:val="28"/>
          <w:szCs w:val="28"/>
          <w:rtl w:val="true"/>
          <w:lang w:bidi="ar-SA"/>
        </w:rPr>
        <w:t xml:space="preserve">إنَّ اللفظ تارة يطلق ويراد به لازمه،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الغضب من الحالات النفسية، وهو من الحوادث، والله سبحانه وتعالى ليست له حالات نفسية ولا هو عرضة للحوادث، فعلى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الغَضَب ولازمه حقّقه فيهم، وهو العقوبةأو الانتقام، فعندما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أوقع بحقهم العقوبة؛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الغضب هو المراد وليس الغضب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 كلام هؤلاء المفسِّرين في تحليل مختلف أمثال هذه الصفات، إنَّها إذا أُسندت إلى الله سبحانه وتعالى يراد بها اللازم،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نتيجتها وما يترتب عليها هو وقوع المرجو،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تبتم سيقع هذا اللازم، أي سيقع من الله تكفير السيئات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استخدام الأفعال الناقصة في الله تعالى،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إنَّها عندما تستخدم في الله جلَّ وعلا تُجرَّد من معنى الزمان، إذ ليس المعنى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غفوراً رحيماً في زمان ومن ثمَّ لم يكن، بل هو دائماً غفور رحيم شكور ودود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849636_1051229030"/>
      <w:bookmarkStart w:id="72" w:name="_Toc23"/>
      <w:bookmarkEnd w:id="71"/>
      <w:r>
        <w:rPr/>
        <w:t>2</w:t>
      </w:r>
      <w:r>
        <w:rPr>
          <w:rtl w:val="true"/>
        </w:rPr>
        <w:t>. (</w:t>
      </w:r>
      <w:r>
        <w:rPr>
          <w:rtl w:val="true"/>
        </w:rPr>
        <w:t>عسى</w:t>
      </w:r>
      <w:r>
        <w:rPr>
          <w:rtl w:val="true"/>
        </w:rPr>
        <w:t xml:space="preserve">) </w:t>
      </w:r>
      <w:r>
        <w:rPr>
          <w:rtl w:val="true"/>
        </w:rPr>
        <w:t>بلحاظ القابل لا الفاعل</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إنَّما هوبلحاظ حال القابل لا بلحاظ حال الفاعل، أي بلحاظ حال الإنسان </w:t>
      </w:r>
    </w:p>
    <w:p>
      <w:pPr>
        <w:pStyle w:val="BookText"/>
        <w:rPr/>
      </w:pPr>
      <w:r>
        <w:rPr>
          <w:rFonts w:ascii="IRNazanin" w:hAnsi="IRNazanin" w:eastAsia="IRNazanin"/>
          <w:color w:val="111111"/>
          <w:sz w:val="28"/>
          <w:sz w:val="28"/>
          <w:szCs w:val="28"/>
          <w:rtl w:val="true"/>
          <w:lang w:bidi="fa-IR"/>
        </w:rPr>
        <w:t>لا بلحاظ مقام الربِّ تعالى</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من اختيار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يُوجِدَ فيك الرجاء، لا أنَّه هو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عبَّر عن ذلك بهذا التعبير الأدبي الرائع، يعني أنَّه بدل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راجياً أيها الإنسان إنْ تبت،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أروعه من 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الجواب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 والاحتمال، بلحاظ حال الإنسان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الأب مع أنّه يعرف إبنه جيداً، وأنَّه ذكي جداً، وأنَّه لو دخل الجامعة لحققّ النجاح، ولكنَّه مع ذلك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لهذه الكليّة الخاصّة عسى أنْ تنجح في الامتحان فأعطيك جائزة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يقول له هذا الكلام؟ لإنّه إذا قال له بأنَّه قطعاً سوف ينجح في الامتحان، فلعلَّ الابن سيتواكل وسيتكاسل،فقوله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أنَّه سينجح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قال ذلك لحكمة، وهي أنْ يُجِدَّ هذا التلميذ في الدراسة أكثر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التمثيل بعكس ذلك، كما لو كان يعلم بأنّ إبنه حتماً سوف يرسب في الامتحان، ولكنَّه مع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عسى أنْ تنجح في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لكي تبقى جذوة الأمل فيه مشتعلة، علّه </w:t>
      </w:r>
      <w:bookmarkStart w:id="73" w:name="pg7868_89797"/>
    </w:p>
    <w:p>
      <w:pPr>
        <w:pStyle w:val="BookText"/>
        <w:rPr/>
      </w:pPr>
      <w:bookmarkEnd w:id="73"/>
      <w:r>
        <w:rPr>
          <w:rFonts w:ascii="Amiri" w:hAnsi="Amiri" w:eastAsia="Amiri" w:cs="Amiri"/>
          <w:color w:val="111111"/>
          <w:sz w:val="28"/>
          <w:sz w:val="28"/>
          <w:szCs w:val="28"/>
          <w:rtl w:val="true"/>
          <w:lang w:bidi="ar-SA"/>
        </w:rPr>
        <w:t>يحصل على درجة ثلاثين بالمائة بدلاً من عشرة بالمائة مثلاً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849638_1051229030"/>
      <w:bookmarkStart w:id="75" w:name="_Toc24"/>
      <w:bookmarkEnd w:id="74"/>
      <w:r>
        <w:rPr/>
        <w:t>3</w:t>
      </w:r>
      <w:r>
        <w:rPr>
          <w:rtl w:val="true"/>
        </w:rPr>
        <w:t xml:space="preserve">. </w:t>
      </w:r>
      <w:r>
        <w:rPr>
          <w:rtl w:val="true"/>
        </w:rPr>
        <w:t>ليكون المرء بين الخوف والرجاء</w:t>
      </w:r>
      <w:bookmarkEnd w:id="75"/>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الفيض الكاشاني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هذا التفسير القيّم حقّاً، وسنوضّح كلامه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يكون الإنسان بين الخوفِ والرجاء؛ لأنَّ الإنسان لا يصلحه إلاّ الخوف أو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زاد رجاء الإنسان عن الحدِّ فإنَّه سيبطر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تبطره النعمة ويطغىويعصي، وكذلك إذا زاد خوفه عن الحدِّ الطبيعي، فإنَّ ذلك قد يوجد فيه حالة من اليأس والقنوط من رَوْح الله؛ لذا فإنَّ المطلوب من المؤمن أنْ يكون الخوف والرجاء فيه متساويين ومتوازيين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مؤمن إلّا وفي قلبه نوران، نور خِيفة ونور رجاء،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المؤمن يجب أنْ يكون دائماً بين الخوف والرجاء، في طاعاته وعند معاصيه أيضاً، لا سمح الله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849640_1051229030"/>
      <w:bookmarkStart w:id="77" w:name="_Toc25"/>
      <w:bookmarkEnd w:id="76"/>
      <w:r>
        <w:rPr>
          <w:rtl w:val="true"/>
        </w:rPr>
        <w:t xml:space="preserve">باع </w:t>
      </w:r>
      <w:r>
        <w:rPr>
          <w:rtl w:val="true"/>
        </w:rPr>
        <w:t>(</w:t>
      </w:r>
      <w:r>
        <w:rPr>
          <w:rtl w:val="true"/>
        </w:rPr>
        <w:t>زيارته</w:t>
      </w:r>
      <w:r>
        <w:rPr>
          <w:rtl w:val="true"/>
        </w:rPr>
        <w:t xml:space="preserve">) </w:t>
      </w:r>
      <w:r>
        <w:rPr>
          <w:rtl w:val="true"/>
        </w:rPr>
        <w:t>فخسر جناته</w:t>
      </w:r>
      <w:r>
        <w:rPr>
          <w:rtl w:val="true"/>
        </w:rPr>
        <w:t>!</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ينقل أنَّ أحد الزهّاد والعبّاد في إحدى المدن المقدسة كان يزور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يغبطه عليها الناس لكمالها وحسنها ولِما </w:t>
      </w:r>
    </w:p>
    <w:p>
      <w:pPr>
        <w:pStyle w:val="BookText"/>
        <w:rPr/>
      </w:pPr>
      <w:r>
        <w:rPr>
          <w:rFonts w:ascii="Amiri" w:hAnsi="Amiri" w:eastAsia="Amiri" w:cs="Amiri"/>
          <w:color w:val="111111"/>
          <w:sz w:val="28"/>
          <w:sz w:val="28"/>
          <w:szCs w:val="28"/>
          <w:rtl w:val="true"/>
          <w:lang w:bidi="ar-SA"/>
        </w:rPr>
        <w:t>كان يتمتع به من خضوع وإقبال، فالتقى به أحد المؤمنين في الطريق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تبيعني إحدى زياراتك؟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أنْ يبيعه، فأصرَّ عليه إصراراً شديداً وزاد فيالمبلغ وتوسّل به بإلحاح، ففكّر ذلك العابد في نفسه أنَّه من الخسران أنْ يبيع حتّى إحدى تلك الزيارات، لكنْ ذلك المؤمن ألحَّ عليه بألسنة شتّى، ففكّر مرة أخرى في نفسه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زيارة هي بسيطة جداً، لو أردتها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الرجل لأنَّه كان يرجو أنْ يشتري أية زيارة كانت من زياراته، وكما روى فإنَّ تلك الزيارة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أحد الأيام قام من منامه في منتصف الليل فوجد نفسه مجنباً فخرج للحمام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يغتسل، وفي طريقه شاهد القبّة المنورة، فتردد أنْ يسلّم على الإمام وهو في هذه الحالة؛ لأنَّه لم يكن على طهارة، وهذا نوع من المعرفة، فقد جاء شخص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قد اغتسل فردعه الإمام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 أنَّه لا ينبغي لجنب أنْ يدخل بيوت الأنبياء والأوصياء</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 إنَّ هذا الزاهد ترددَّ في البداية ثمَّ سلَّم بسلام سريع ومقتضب، وكلُّه خجل وحياء، فباعه هذه الزيارة السريعة البسيطة المقتضبة، وبعد فترة توفى هذا الزاهد، فشوهِد في المنام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يتقبّل أيَّة زيارة من زياراتي إلّا تلك الزيارة التي 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يتقبّل إلّا هذه؟ الذي يبدو أن السبب في ذلك هو </w:t>
      </w:r>
    </w:p>
    <w:p>
      <w:pPr>
        <w:pStyle w:val="BookText"/>
        <w:rPr/>
      </w:pPr>
      <w:r>
        <w:rPr>
          <w:rFonts w:ascii="Amiri" w:hAnsi="Amiri" w:eastAsia="Amiri" w:cs="Amiri"/>
          <w:color w:val="111111"/>
          <w:sz w:val="28"/>
          <w:sz w:val="28"/>
          <w:szCs w:val="28"/>
          <w:rtl w:val="true"/>
          <w:lang w:bidi="ar-SA"/>
        </w:rPr>
        <w:t>أن الزيارة تلك كانت على خوف ورجاء، وأمّا سائر الزيارات فقد خالطها عجب أو 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نافلة القول أنْ نشير ههنا إلى أنَّ 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عظيم وفخر ومجد وأيُّ فخر وأيَّ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نحن حتّى نكون بمحضر الإمام المعصوم ونسلّم عليه ويجيبنا أيضاً؟ فكم هو لطف منه؟ وكم هو كرم منه، أنْ يقبلنا ضيوفاً في بيوته ولو للحظات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الإنسان أنْ يتجسّد هذه المعاني في ذاته، وعليه أنْ يطهّر قلبه إذا حضر في تلك المشاهد، وليعلم أنَّه في محضرأيِّ عظيم هو؟ وعندها ستكون عنايتهم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أكثر وأكثر وأكثر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فإنَّ السرَّ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لأجل أنْ نكون بين خوف ورجاء، فحتّى لو أنَّك قمت بأفضل الأعمال وأعطيت أكبر العطاء وتهجدت أفضل التهجّد، عليك مع ذلك أنْ لا تفرض على الله شيئاً فلعلَّ الله لمْ يقبل ذلك العمل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نستنتج نتيجة أخرى معاكسة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عليه أنْ لا يستهين بالأعمال البسيطة الصغيرة، فقد يصادف فقيراً في الطريق يطلب منه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فيستثقل ذلك، ولكنَّه لو تأمّل قليلاً وتفكّر في نفسه فإنَّ هذا العمل الضئيل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سيتقبَّله منه ويرفع به درجته، فعندئذٍ سوف لا يزهد في أيِّ عمل خير يمرُّ به، فعلى الإنسان أنْ لا يستثقل ولا يستقلّْ من عمل الخير، فلعلَّ هذا العمل البسيط العادي سيقبله الله منه ولا يقبل غيره</w:t>
      </w:r>
      <w:r>
        <w:rPr>
          <w:rFonts w:eastAsia="Amiri" w:cs="Amiri" w:ascii="Amiri" w:hAnsi="Amiri"/>
          <w:color w:val="111111"/>
          <w:sz w:val="28"/>
          <w:szCs w:val="28"/>
          <w:rtl w:val="true"/>
          <w:lang w:bidi="ar-SA"/>
        </w:rPr>
        <w:t xml:space="preserve">. </w:t>
      </w:r>
      <w:bookmarkStart w:id="78" w:name="pg7868_89803"/>
    </w:p>
    <w:p>
      <w:pPr>
        <w:pStyle w:val="BookText"/>
        <w:rPr/>
      </w:pPr>
      <w:bookmarkEnd w:id="78"/>
      <w:r>
        <w:rPr>
          <w:rFonts w:ascii="IRNazanin" w:hAnsi="IRNazanin" w:eastAsia="IRNazanin"/>
          <w:color w:val="111111"/>
          <w:sz w:val="28"/>
          <w:sz w:val="28"/>
          <w:szCs w:val="28"/>
          <w:rtl w:val="true"/>
          <w:lang w:bidi="fa-IR"/>
        </w:rPr>
        <w:t xml:space="preserve">وفي المقابل فإنَّ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كذلكأيضاً، ففي رواية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ليحبس على ذنب من ذنوبه مائة عام وإنَّه لينظر إلى أزواجه في الجنة يتنعمن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هذا العقاب ولمدة مئة عام، على ذنب واحد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الناس يستهزئ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 وهو فرح بذلك مسرور، أو يجرح بمرِّ القول أصحابه أو زوجته أو أولاده أو أيَّ أُناس آخرين، وهو غافل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سرق أو ظلم أو ضرب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جداً جداً، ولكنَّه عندما ترك الأولى سقط من مقام القرب، فكيف بنانحن؟</w:t>
      </w:r>
    </w:p>
    <w:p>
      <w:pPr>
        <w:pStyle w:val="BookText"/>
        <w:rPr/>
      </w:pPr>
      <w:r>
        <w:rPr>
          <w:rFonts w:ascii="Amiri" w:hAnsi="Amiri" w:eastAsia="Amiri" w:cs="Amiri"/>
          <w:color w:val="111111"/>
          <w:sz w:val="28"/>
          <w:sz w:val="28"/>
          <w:szCs w:val="28"/>
          <w:rtl w:val="true"/>
          <w:lang w:bidi="ar-SA"/>
        </w:rPr>
        <w:t>إذنْ الجواب الثالث عن الوجه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سبحانه وتعالى أراد أنْ يكون الإنسان بين الخوف والرجاء حتّى لو تاب إلى الله توبة نصوحاً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849642_1051229030"/>
      <w:bookmarkStart w:id="80" w:name="_Toc26"/>
      <w:bookmarkEnd w:id="79"/>
      <w:r>
        <w:rPr/>
        <w:t>4</w:t>
      </w:r>
      <w:r>
        <w:rPr>
          <w:rtl w:val="true"/>
        </w:rPr>
        <w:t>. (</w:t>
      </w:r>
      <w:r>
        <w:rPr>
          <w:rtl w:val="true"/>
        </w:rPr>
        <w:t>عسى</w:t>
      </w:r>
      <w:r>
        <w:rPr>
          <w:rtl w:val="true"/>
        </w:rPr>
        <w:t xml:space="preserve">) </w:t>
      </w:r>
      <w:r>
        <w:rPr>
          <w:rtl w:val="true"/>
        </w:rPr>
        <w:t>بلحاظ لوح المحو والاثبات</w:t>
      </w:r>
      <w:bookmarkEnd w:id="80"/>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بلحاظ لوح المحو والإثبات، لا اللوح المحفوظ</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يوجد هنالك لوحان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حيث إنَّ النتائج النهائية مسجلة هنالك، وأنَّ هذا الإنسان سعيد أو شقي، وأنَّ نتيجة هذا الزواج ستكون كذا من الأولاد، وأنَّ عمر هذا الإنسان سيبلغ كذا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المحو والإثبات حيث النتائج الاوّلية،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المكتوب في لوح المحو والإثبات أنّ هذا الشخص سيعيش سبعين سنة، لكنَّه لو قطع رحمه فسيقصِّر الله من عمره ثلاثين سنة، كما في الرواية</w:t>
      </w:r>
      <w:r>
        <w:rPr>
          <w:rStyle w:val="FootnoteAnchor"/>
          <w:rtl w:val="true"/>
        </w:rPr>
        <w:footnoteReference w:id="27"/>
      </w:r>
      <w:r>
        <w:rPr>
          <w:rFonts w:ascii="Amiri" w:hAnsi="Amiri" w:eastAsia="Amiri" w:cs="Amiri"/>
          <w:color w:val="111111"/>
          <w:sz w:val="28"/>
          <w:sz w:val="28"/>
          <w:szCs w:val="28"/>
          <w:rtl w:val="true"/>
          <w:lang w:bidi="ar-SA"/>
        </w:rPr>
        <w:t>، فيكون المسجَّل في اللوح المحفوظ هو أنّ هذا الإنسان سيعيش أربعين سنة فقط، يعني أن النتيجة النهائيةمكتوبة هنالك، ولكن المكتوب في لوح المحو والإثبات هو التقدير المبدئي، وهو أنَّه يعيش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ههنا 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هوبلحاظ لوح المحو والإثبات، وأنَّ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كانوا يخبرون عن الشيء ثمَّ لا يتحقق أحياناً فإنَّهم كانوا يخبرون في الواقع عن لوح المحو والإثبات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في قصّة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تلك العروس التي قال بأنَّ الثعبان سيلدغها وأنّها ستموت هذه الليلة ولكنّها لم تمت؛ لإنّها </w:t>
      </w:r>
    </w:p>
    <w:p>
      <w:pPr>
        <w:pStyle w:val="BookText"/>
        <w:rPr/>
      </w:pPr>
      <w:r>
        <w:rPr>
          <w:rFonts w:ascii="Amiri" w:hAnsi="Amiri" w:eastAsia="Amiri" w:cs="Amiri"/>
          <w:color w:val="111111"/>
          <w:sz w:val="28"/>
          <w:sz w:val="28"/>
          <w:szCs w:val="28"/>
          <w:rtl w:val="true"/>
          <w:lang w:bidi="ar-SA"/>
        </w:rPr>
        <w:t>تصدّقت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قصّة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ذاك الحطّاب اليهودي الذي قال بأنَّ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سيعضَّه، لكنَّه لم يعضَّه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يشير إلى لوح المحو والإثبات، وهذا البحث بحث مفصل وهو بحث كلامي،فلنتركه لمظانِّه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هي فائدة اللوح المحفوظ ولوح المحو والإثبات؟</w:t>
      </w:r>
    </w:p>
    <w:p>
      <w:pPr>
        <w:pStyle w:val="BookText"/>
        <w:rPr/>
      </w:pPr>
      <w:r>
        <w:rPr>
          <w:rFonts w:ascii="Amiri" w:hAnsi="Amiri" w:eastAsia="Amiri" w:cs="Amiri"/>
          <w:color w:val="111111"/>
          <w:sz w:val="28"/>
          <w:sz w:val="28"/>
          <w:szCs w:val="28"/>
          <w:rtl w:val="true"/>
          <w:lang w:bidi="ar-SA"/>
        </w:rPr>
        <w:t>هناك فوائد عديدة نشير إلى إحداها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إيقاد شعلة الأمل والرجاء؛ فإنَّه إذا علم الإنسان أنَّه من أهل النار فإنِّه سوف يقتحم المعاصي أكثر، وإذا علم أنَّه من أهل الجنة، فلعلّه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لاضير عليَّ؛ لأنَّي من أهل الجنة، فكلا الطرفين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 فلأرتكب معصية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الإنسان لا يعلم ما في اللوح المحفوظ، وكان يعلم باحتمالات 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المؤمن سيسعى ويجدُّ في الطاعة أكثر فأكثر؛ إذ لو لم يفعل فلعله يمحى اسمه من ديوان السعداء ويكتب في ديوان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الإتجاه المعاكس كذلك فإنَّ ذلك يبعث بعض المنافقين والكفار على العودة إلى الله تعالى أو التقليل من المعاصي والذنوب؛ إذ يرجو بعضهم </w:t>
      </w:r>
      <w:r>
        <w:rPr>
          <w:rFonts w:eastAsia="Amiri" w:cs="Amiri" w:ascii="Amiri" w:hAnsi="Amiri"/>
          <w:color w:val="111111"/>
          <w:sz w:val="28"/>
          <w:szCs w:val="28"/>
          <w:rtl w:val="true"/>
          <w:lang w:bidi="ar-SA"/>
        </w:rPr>
        <w:t xml:space="preserve">- </w:t>
      </w:r>
      <w:bookmarkStart w:id="81" w:name="pg7868_89809"/>
    </w:p>
    <w:p>
      <w:pPr>
        <w:pStyle w:val="BookText"/>
        <w:rPr/>
      </w:pPr>
      <w:bookmarkEnd w:id="81"/>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يقبلهم الله تعالى من جديد فيمملكة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يستدعي تفصيلاً، لكنّنا نكتفي منه بهذا القدر ضمن هذا الجواب</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5849644_1051229030"/>
      <w:bookmarkStart w:id="83" w:name="_Toc27"/>
      <w:bookmarkEnd w:id="82"/>
      <w:r>
        <w:rPr/>
        <w:t>5</w:t>
      </w:r>
      <w:r>
        <w:rPr>
          <w:rtl w:val="true"/>
        </w:rPr>
        <w:t xml:space="preserve">. </w:t>
      </w:r>
      <w:r>
        <w:rPr>
          <w:rtl w:val="true"/>
        </w:rPr>
        <w:t>التوبة ليست علّة للمغفرة</w:t>
      </w:r>
      <w:bookmarkEnd w:id="83"/>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كانت لأجل الدلالة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مقتضية للمغفرة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علّة تامة، على عكس ما قد يُتَوَّهم، فإنَّ كثيراً من الناس يتصور بأنَّه لو تاب فإنَّ التوبة علِّة تامّة للمغفرة الإلهية، 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تفيدنا أنَّ التوبة ليست علِّة تامّة، وإنَّما هي مقتضٍ، فلابدَّ من استجماعها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يكفّر الربُّ سبحانه وتعالى عنّا سيئاتنا، وسيكون المصير هو الدخول في الجنة بإذنه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الولاية، فإنَّ التوبة بدون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مقبولة، وهذا البحث بالذات يستدعي ساعات من الحديث، وليس كلامنا الآن منصبّاً على ذلك وإنَّمانحن في مقام الإجابة عن ذلك الإستشكال، وعلى استغراب استعمال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ونشير ههنا بإيجاز إلى بعض الآيات الأخرى التي تدل على ذلك، أي على أنَّ التوبة ليست علّة تامّة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جَاءُوكَ </w:t>
      </w:r>
    </w:p>
    <w:p>
      <w:pPr>
        <w:pStyle w:val="BookText"/>
        <w:rPr/>
      </w:pPr>
      <w:r>
        <w:rPr>
          <w:rFonts w:ascii="Amiri" w:hAnsi="Amiri" w:eastAsia="Amiri" w:cs="Amiri"/>
          <w:color w:val="111111"/>
          <w:sz w:val="28"/>
          <w:sz w:val="28"/>
          <w:szCs w:val="28"/>
          <w:rtl w:val="true"/>
          <w:lang w:bidi="ar-SA"/>
        </w:rPr>
        <w:t>فَاسْتَغْفَرُوا اللهَ وَاسْتَغْفَرَ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التوبة إلى الله سبحانه وتعالى بما هي هي ليست علّة تامّة لقبول الله ولمغفرته؛ إذ لو كانت التوبة علّة تامّة لكان استغفار النبي أجنبياً بالمرّة عن التأثير في المغفرة ولكان ذكره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التوبة علّة تامّة ولا تحتاج إلى وسائط بيننا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فرّع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نشير ههنا إلى بعض الآيات الدالة على أنَّ من شرائط 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ضمناً أنَّ التوبة ليست علّة تامّة لمغفرة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أنَّ الإسلام بدون الولاية ليس مرضيّاً عند الله، وما لا يرضاه الله تعالى فليس مقبولاً لديه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ومنها الصلاة، ومنها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84" w:name="pg7868_89813"/>
    </w:p>
    <w:p>
      <w:pPr>
        <w:pStyle w:val="BookText"/>
        <w:rPr/>
      </w:pPr>
      <w:bookmarkEnd w:id="84"/>
      <w:r>
        <w:rPr>
          <w:rFonts w:ascii="Amiri" w:hAnsi="Amiri" w:eastAsia="Amiri" w:cs="Amiri"/>
          <w:color w:val="111111"/>
          <w:sz w:val="28"/>
          <w:sz w:val="28"/>
          <w:szCs w:val="28"/>
          <w:rtl w:val="true"/>
          <w:lang w:bidi="ar-SA"/>
        </w:rPr>
        <w:t>ومعنى هذا الحديث أنَّ الشخص إذا لم يقبل الصلاة، وإذا لم يقبل الحج فهو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لم يقبل الولايةفليس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الإسلام قد بُني على ذلك كلِّه؟ وما حال البناء لو هدمت أساساته؟</w:t>
      </w:r>
    </w:p>
    <w:p>
      <w:pPr>
        <w:pStyle w:val="BookText"/>
        <w:rPr/>
      </w:pP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له اصطلاحان ومرتبتان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تعصم بها الدماء وتصان بها الأعراض، ومنكر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هذه المرتبة من الإسلام، فهو مسلم، مصونة دماؤه وأمواله وأعراضه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بها الأعمال، فإنَّ المسلم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وَجْهَهُ للهِ وَهُوَ مُحْسِنٌ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فإذا لم يسلم وجهه لله ولم يأتمر بأمر الرسول أو بإمامة الإمام الوصي، فإنَّ الإسلام بالمرتبة الثانية منتفٍ عنه، فأعماله غير مقبولة، ومن الأعمال التوبة، وهذا يعني أنَّ توبته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المختصر مجرد إشارة للبحث، وتفصيل الأخذ والرد يترك لمقامه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849646_1051229030"/>
      <w:bookmarkStart w:id="86" w:name="_Toc28"/>
      <w:bookmarkEnd w:id="85"/>
      <w:r>
        <w:rPr/>
        <w:t>6</w:t>
      </w:r>
      <w:r>
        <w:rPr>
          <w:rtl w:val="true"/>
        </w:rPr>
        <w:t xml:space="preserve">. </w:t>
      </w:r>
      <w:r>
        <w:rPr>
          <w:rtl w:val="true"/>
        </w:rPr>
        <w:t>المغفرة فضل وليست حقّاً</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للإشارة إلى أنَّ المغفرة ليست حقّاً واجباً على الله سبحانه وتعالى، بل هي تفضّل منه تعالى، وهذه مسألة دقيقة، وهذا يعني أنّني لو استغفرت الله </w:t>
      </w:r>
    </w:p>
    <w:p>
      <w:pPr>
        <w:pStyle w:val="BookText"/>
        <w:rPr/>
      </w:pPr>
      <w:r>
        <w:rPr>
          <w:rFonts w:ascii="Amiri" w:hAnsi="Amiri" w:eastAsia="Amiri" w:cs="Amiri"/>
          <w:color w:val="111111"/>
          <w:sz w:val="28"/>
          <w:sz w:val="28"/>
          <w:szCs w:val="28"/>
          <w:rtl w:val="true"/>
          <w:lang w:bidi="ar-SA"/>
        </w:rPr>
        <w:t>سبحانه فإنَّه لا يوجد لي حقٌّ على الله أنْ يغفر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 ما لو صفع أحدهم شخصاً ثمَّ قال له عفواً واعتذر منه، فإنَّ ذلك الشخص له أنْ يعفو وله أنْ لا يعفو، له أنْ يأخذ الديّة أو الأرش أو يقتص، وله أنْ لا يفعل ولا يجب عليه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ليست حقّاً واجباً على الله تعالى، وإنّما هي فضل وتفضّل،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للإشارة إلى هذا المعنى، أي أنَّ تكفير السيئات وإدخال الجنة هو فضل من الله ولا يصحُّ أن يُتَصوَّر أنَّ توبته أوجبت على الله أنَّ يكفّر عنه تلك السيئة وأنْ يدخل الإنسان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المعاني الدقيقة التي ينبغي أنْ يلتفت إلإنسان إليها، ومن الجيدالاستعانة لإيضاح ذلك بمثال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شخصاً كان يعمل في شركة ولم يلتزم بالشروط التي اشترطت عليه لديمومة توظيفه، فإنَّ المسؤول له الحقَّ في أنْ يطرده من الشركة وفق الضوابط، فإذا جاء هذا العامل واعتذر، فإنَّ ذلك لا يوجب على المسؤول حقّاً ولا يلزمه ابقاؤه بل إنَّ الأمر بيد المسؤول فله أنْ يتفضل عليه بإبقائه أو اخراجه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يجب علينا أن نشكر الله تعالى أبلغ الشكر على تفضّله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نعمة من أعظم نِعَمِه تعالى، لكنْ المشكلة في الإنسان أنَّه لا يتأمّل في فضل الله، ولا يشكر الله </w:t>
      </w:r>
      <w:bookmarkStart w:id="87" w:name="pg7868_89816"/>
    </w:p>
    <w:p>
      <w:pPr>
        <w:pStyle w:val="BookText"/>
        <w:rPr/>
      </w:pPr>
      <w:bookmarkEnd w:id="87"/>
      <w:r>
        <w:rPr>
          <w:rFonts w:ascii="Amiri" w:hAnsi="Amiri" w:eastAsia="Amiri" w:cs="Amiri"/>
          <w:color w:val="111111"/>
          <w:sz w:val="28"/>
          <w:sz w:val="28"/>
          <w:szCs w:val="28"/>
          <w:rtl w:val="true"/>
          <w:lang w:bidi="ar-SA"/>
        </w:rPr>
        <w:t>سبحانه وتعالى ولو بعض حقِّ شكره على نعمائه، فعندما تنزل علينا مصيبة وداهية ومشكلة، نرى تضرع الإنسان وانقطاعه إلى الله سبحانه وتعالى بالبكاء والتضرع والنذورات وإحياء الليل، ولكنْ عندما ينعم الله سبحانه على الإنسان بقبول توبته أو بشفاء مرضه مثلاً، فإنَّه قد يقول مرة واحدة شكراً لله أو يصليركعتي شكر، أو يذهب إلى زيارة سريعة وينهي ذلك الأمر، ويغلق الملف وكأنَّه قد أدّى شكر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إذا كذب كذبة واحدة فإنَّ هذه الكذبة على حسب مبنى تجسم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مثلاً إلى عقرب تلدغ الإنسان إلى ما شاء الله، لكن الله لعظيم فضله يمحو ذلك، فأيُّ فضل عظيم لله هذا، لكنْ من الذي يشكر الله على ذلك حقّاً؟</w:t>
      </w:r>
    </w:p>
    <w:p>
      <w:pPr>
        <w:pStyle w:val="BookText"/>
        <w:rPr/>
      </w:pPr>
      <w:r>
        <w:rPr>
          <w:rFonts w:ascii="Amiri" w:hAnsi="Amiri" w:eastAsia="Amiri" w:cs="Amiri"/>
          <w:color w:val="111111"/>
          <w:sz w:val="28"/>
          <w:sz w:val="28"/>
          <w:szCs w:val="28"/>
          <w:rtl w:val="true"/>
          <w:lang w:bidi="ar-SA"/>
        </w:rPr>
        <w:t>ولتقريب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نتصور لو كان هناك ثعبان ينهش الإنسان يومياً، ثمَّ جاء شخص وخلّصك منه، ألا يكون له عليك الفضل الكبير العظيم؟ وهل تؤدّي حقَّ شكره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لك؟ فما بالك بالله الذي يتفضّل عليك بقبول التوبة عن المعاصي التي تعدل كلُّ واحدة منها عقارب الأرض كافة وثعابينها وتزيد أيضاً</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849648_1051229030"/>
      <w:bookmarkStart w:id="89" w:name="_Toc29"/>
      <w:bookmarkEnd w:id="88"/>
      <w:r>
        <w:rPr/>
        <w:t>7</w:t>
      </w:r>
      <w:r>
        <w:rPr>
          <w:rtl w:val="true"/>
        </w:rPr>
        <w:t xml:space="preserve">. </w:t>
      </w:r>
      <w:r>
        <w:rPr>
          <w:rtl w:val="true"/>
        </w:rPr>
        <w:t>عدم المعصية شرط متأخر</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دقيق ومهم ويرتبط بنا جميعاً، وحريٌّ بنا أنْ نتأمله،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إنَّاختيار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يكون </w:t>
      </w:r>
    </w:p>
    <w:p>
      <w:pPr>
        <w:pStyle w:val="BookText"/>
        <w:rPr/>
      </w:pPr>
      <w:r>
        <w:rPr>
          <w:rFonts w:ascii="Amiri" w:hAnsi="Amiri" w:eastAsia="Amiri" w:cs="Amiri"/>
          <w:color w:val="111111"/>
          <w:sz w:val="28"/>
          <w:sz w:val="28"/>
          <w:szCs w:val="28"/>
          <w:rtl w:val="true"/>
          <w:lang w:bidi="ar-SA"/>
        </w:rPr>
        <w:t>لاحتمال حدوث زيغ وانحراف بعد ذلك، مما يعني أنَّ عدم ذلك الزيغ والإنحراف هو شرط قبول التوبة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نندم حقّاً ونتوب صدقاً فإنَّ الله سوف يتوب علينا حتماً، لكن هذا التصور متأمَّلٌ فيه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يقال إنَّ عدم المعصية اللاحقة هي شرط قبول التوبة عن المعصية السابقة بنحو الشرط المتأخر مطلقاً أو في الجملة، وكلا الكلامين له وجه،</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عدم المعصية اللاحقة شرط بنحو الكاشف أو بنحو الناقل؟</w:t>
      </w:r>
    </w:p>
    <w:p>
      <w:pPr>
        <w:pStyle w:val="BookText"/>
        <w:rPr/>
      </w:pPr>
      <w:r>
        <w:rPr>
          <w:rFonts w:ascii="Amiri" w:hAnsi="Amiri" w:eastAsia="Amiri" w:cs="Amiri"/>
          <w:color w:val="111111"/>
          <w:sz w:val="28"/>
          <w:sz w:val="28"/>
          <w:szCs w:val="28"/>
          <w:rtl w:val="true"/>
          <w:lang w:bidi="ar-SA"/>
        </w:rPr>
        <w:t>فهنالك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بأنْ يقال إنَّ الله سبحانه وتعالى رأى هذا الشخص قد اعتدى على أبنائه بالضرب أو على زوجته ظلماً ثمَّ تاب، لكنَّه جلَّ اسمه حيث يعلم بأنَّه بعد ساعة سيضربها من جديد فإنَّه سبحانه وتعالى لا يقبل توبته من البداية، فحيث علم اللهمعصيته اللاحقة لم يقبل توبته السابقة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الذنب يُمحى بتوبته، لكنَّه إذا عصى من جديد فإنَّ تلك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 خلقها من جديد،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الكذبة تولّد عقرباً، فإذا ندم الكاذب وتاب فإنَّ الله سبحانه وتعالى يقضي على تلك العقرب، فإذا كذب مرّة ثانية أُعيدت الحياة لتلك العقرب الأولى مع خلق </w:t>
      </w:r>
    </w:p>
    <w:p>
      <w:pPr>
        <w:pStyle w:val="BookText"/>
        <w:rPr/>
      </w:pPr>
      <w:r>
        <w:rPr>
          <w:rFonts w:ascii="Amiri" w:hAnsi="Amiri" w:eastAsia="Amiri" w:cs="Amiri"/>
          <w:color w:val="111111"/>
          <w:sz w:val="28"/>
          <w:sz w:val="28"/>
          <w:szCs w:val="28"/>
          <w:rtl w:val="true"/>
          <w:lang w:bidi="ar-SA"/>
        </w:rPr>
        <w:t>العقرب الجديدة الناتجة عن الكذبة الثانية،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ذلك بأدلّة،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حَبِطَتْ أَعْمَالُهُمْ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ومن الأعمال التوبة، فتحبط بآثارها ونتائجها، فالحبط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صلّى وصام وزكّى وحجّ وخمّس وجاهد في سبيل الله خمسين سنة، ثمَّ بعد ذلك زاغ فإنَّ هذا الزيغ وهذا الإنحراف والضلال يكون كحريق أتى على الهشيمفأحرقه كله،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 فَخَرَّ عَلَيْهِمْ السَّقْفُ مِنْ فَوْقِهِمْ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إذا عصى معصية ثمّ تاب قبل الله منه توبته، وإنَّ نفس هذه التوبة هي منشأ لآثار ولبركات كثيرة، لكنَّه لو عصى بعد ذلك فإنَّ توبته ستحبط عندئذٍ وتعدُّ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ولنلاحظ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التوبة النصوح، التي هي مصبّ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يتوب التائب ثمَّ لا يرجع في ذنب، كما لا يعود اللبن إلى الضرع</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لطيف ودقيق، فإنَّ اللبن عندما يخرج من ضرع الشاة أو غيرها فإنَّه لا يعود أبداً إليه كما هو أوضح من الشمس، فالتوبة </w:t>
      </w:r>
      <w:bookmarkStart w:id="90" w:name="pg7868_89822"/>
    </w:p>
    <w:p>
      <w:pPr>
        <w:pStyle w:val="BookText"/>
        <w:rPr/>
      </w:pPr>
      <w:bookmarkEnd w:id="90"/>
      <w:r>
        <w:rPr>
          <w:rFonts w:ascii="Amiri" w:hAnsi="Amiri" w:eastAsia="Amiri" w:cs="Amiri"/>
          <w:color w:val="111111"/>
          <w:sz w:val="28"/>
          <w:sz w:val="28"/>
          <w:szCs w:val="28"/>
          <w:rtl w:val="true"/>
          <w:lang w:bidi="ar-SA"/>
        </w:rPr>
        <w:t>النصوح هي هذه التوبة، بحيث إنَّ الإنسان إذا صدرت منه معصية وتاب فإنَّه لا يعود إلى ذلك الذنب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يستشمُّ من هذه الرواية أنَّه لو رجع إلى الذنب فإنَّ توبته لم تكن توبةً نصوحاً، وليست مقبولة عند الله، وقد علّق الله سبحانه وتعالى التكفير والجنّة على التوبة النصوح</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849650_1051229030"/>
      <w:bookmarkStart w:id="92" w:name="_Toc30"/>
      <w:bookmarkEnd w:id="91"/>
      <w:r>
        <w:rPr>
          <w:rtl w:val="true"/>
        </w:rPr>
        <w:t>صار من أعوان الظلمة بأكلة واحدة</w:t>
      </w:r>
      <w:r>
        <w:rPr>
          <w:rtl w:val="true"/>
        </w:rPr>
        <w:t>!</w:t>
      </w:r>
      <w:bookmarkEnd w:id="92"/>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مشاهير العلماء في الزمن الغابر، وكان مشهوراً بالعلم والزهد والمكانة الاجتماعية، فطمع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بالخليفة ظلماً وزوراً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لأنَّ الحاكم الجائر يحتاج إلى مظلّة من الشرعية ومن الاعتبار، فطلبه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أنصبك في منصب قاضي القضاة، وهو منصب هام وخطير، فرفض الرجل وتعلل، فقال له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رفضت فكنْ معلم أبنائي، فرفض ذلك أيضاً؛ لأنَّه يعلم أنَّ هذه أحبولة وشبكة لاصطياده كيْ يكون من أعوان الظلمة، فقال له المسمى بالخلفية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رفضت فلابدَّ من الثالثة، وهي أنْ تتغدى عندي هذا اليوم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ففكر الرجل في نفسه ولم يرَ أيَّ إشكال في ذلك، يتغدّى معالخليفة لدقائق ويتخلّص منه أبد الدهر، فأوعز الخليفة بأنْ تُطبخ أفضل أنواع الأطعمة، لكن ذلك العالم لم يحتط من لقمة الشبهة، ومن الوقوع في أسر الشهوة، فأكل من ألوان الطعام وأصناف الشراب، فأعجب بها أي اعجاب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بطبعها مغرية فاتنة، </w:t>
      </w:r>
    </w:p>
    <w:p>
      <w:pPr>
        <w:pStyle w:val="BookText"/>
        <w:rPr/>
      </w:pPr>
      <w:r>
        <w:rPr>
          <w:rFonts w:ascii="Amiri" w:hAnsi="Amiri" w:eastAsia="Amiri" w:cs="Amiri"/>
          <w:color w:val="111111"/>
          <w:sz w:val="28"/>
          <w:sz w:val="28"/>
          <w:szCs w:val="28"/>
          <w:rtl w:val="true"/>
          <w:lang w:bidi="ar-SA"/>
        </w:rPr>
        <w:t>وكان ذلك بداية السقوط والإنحراف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رئيس الطباخين ذكياً، فسأل القائمين على إعداد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الطعام؟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يفلح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واستهوته اللذة العابرة، إلتفت للخليفة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فكّرت في نفسي ولم أرَ إشكالاً في قبول منصب قاضي القضاة، كما أنَّني أوافق على أنْ أكون معلِّماً لأولادك فأصبح بعدها من أبرز أعوان الظلمة ومن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القضية تشكّل عبرة لنا جميعاً، إذ لا نعلم عن تقلّبات الدهر شيئا، فقد يضع الله أحدنا في يوم من الأيام في موضعامتحان دقيق، كامتحان رئاسة، أو مال أو شهرة أو غير ذلك، بل قد يُبتلى الكثيرون باستلذاذ الغيبة في مجلس ما، أو غير ذلك، فهل ترانا نصمد في هذا الامتحان أم لا؟</w:t>
      </w:r>
    </w:p>
    <w:p>
      <w:pPr>
        <w:pStyle w:val="BookText"/>
        <w:rPr/>
      </w:pPr>
      <w:r>
        <w:rPr>
          <w:rFonts w:ascii="Amiri" w:hAnsi="Amiri" w:eastAsia="Amiri" w:cs="Amiri"/>
          <w:color w:val="111111"/>
          <w:sz w:val="28"/>
          <w:sz w:val="28"/>
          <w:szCs w:val="28"/>
          <w:rtl w:val="true"/>
          <w:lang w:bidi="ar-SA"/>
        </w:rPr>
        <w:t xml:space="preserve">فإنَّ الله تعالى لا يترك الإنسان إلّا ويستخرج عمق أعماق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ندري هل تزلُّ أقدامنا في ذلك الامتحان أو لا تزل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الحلَّ يكمن في أنْ نضجَّ إلى الله ضجيجاً بالدعاء والتضرّع والابتهال خوفاً من سوء العاقبة، وبأنْ نتوسَّل بالرسول 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 نهار، ولنا أنْ نتصور شخصاً سيحكم عليه في </w:t>
      </w:r>
      <w:bookmarkStart w:id="93" w:name="pg7868_89826"/>
    </w:p>
    <w:p>
      <w:pPr>
        <w:pStyle w:val="BookText"/>
        <w:rPr/>
      </w:pPr>
      <w:bookmarkEnd w:id="93"/>
      <w:r>
        <w:rPr>
          <w:rFonts w:ascii="Amiri" w:hAnsi="Amiri" w:eastAsia="Amiri" w:cs="Amiri"/>
          <w:color w:val="111111"/>
          <w:sz w:val="28"/>
          <w:sz w:val="28"/>
          <w:szCs w:val="28"/>
          <w:rtl w:val="true"/>
          <w:lang w:bidi="ar-SA"/>
        </w:rPr>
        <w:t xml:space="preserve">المحكمة بالسجن مدى الحياة أو يعدم شنقاً، فكيف سيضجُّ ذلك الإنسان إلى الله ضجيجاً لا يفتر بل يزداد يوماً بعد يوم كلما اقترب موعد المحاكمة، بل قد تراه لا يأكل ولا يشرب، بل تتحوّل حياته بأكملها إلى دعاء وتضرّع، أوَ لا يجدر بنا ونحن معرّضون لأكبرالأخطار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كذلك؟ بل وأكثر</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849652_1051229030"/>
      <w:bookmarkStart w:id="95" w:name="_Toc31"/>
      <w:bookmarkEnd w:id="94"/>
      <w:r>
        <w:rPr>
          <w:rtl w:val="true"/>
        </w:rPr>
        <w:t>الأخوان</w:t>
      </w:r>
      <w:r>
        <w:rPr>
          <w:rtl w:val="true"/>
        </w:rPr>
        <w:t xml:space="preserve">: </w:t>
      </w:r>
      <w:r>
        <w:rPr>
          <w:rtl w:val="true"/>
        </w:rPr>
        <w:t>العابد والماجن</w:t>
      </w:r>
      <w:bookmarkEnd w:id="95"/>
    </w:p>
    <w:p>
      <w:pPr>
        <w:pStyle w:val="BookText"/>
        <w:rPr/>
      </w:pPr>
      <w:r>
        <w:rPr>
          <w:rFonts w:ascii="Amiri" w:hAnsi="Amiri" w:eastAsia="Amiri" w:cs="Amiri"/>
          <w:color w:val="111111"/>
          <w:sz w:val="28"/>
          <w:sz w:val="28"/>
          <w:szCs w:val="28"/>
          <w:rtl w:val="true"/>
          <w:lang w:bidi="ar-SA"/>
        </w:rPr>
        <w:t xml:space="preserve">إنَّنا جميعاً معرضون لامتحانات وقد نسقط في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هذه الرواية شاهداً وعبرة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في بني إسرائيل أخوان يعيش أحدهما في الطابق السفلي والآخر في الطابق الأعلى، وكان أحدهما منقطعاً إلى العبادة والثاني كان منقطعاً للفجور، وقد مضت عليهما سنون طويلة، وهم على هذه الحال، وبعدها فكّر الأخ الذي كان مشغولاً بالمعاصي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أبقى على معصية الله سبحانه وتعالى؟ فقرّر أنْ ينزل إلى أخيه ويتوب إلى الله ويطهّر نفسه من الذنوب وأنْ يقضي بقيّة عمره في طاعة الله سبحانه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الوقت كان الأخ العابد يفكّر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أبقى على ركوعي وسجودي وتقشّفي؟ فلأصعد إلى أخي وأتمتّع ببعض متع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هذا وصعد ذاك، فأمر الله سبحانه وتعالى عزرائيل بأنْ يقبض روحيهما في تلكالحال، فأخذ ذلك العابد الزاهد إلى النار وقد حبطت أعماله بأجمعها</w:t>
      </w:r>
      <w:r>
        <w:rPr>
          <w:rFonts w:eastAsia="Amiri" w:cs="Amiri" w:ascii="Amiri" w:hAnsi="Amiri"/>
          <w:color w:val="111111"/>
          <w:sz w:val="28"/>
          <w:szCs w:val="28"/>
          <w:rtl w:val="true"/>
          <w:lang w:bidi="ar-SA"/>
        </w:rPr>
        <w:t xml:space="preserve">! </w:t>
      </w:r>
      <w:bookmarkStart w:id="96" w:name="pg7868_89828"/>
    </w:p>
    <w:p>
      <w:pPr>
        <w:pStyle w:val="BookText"/>
        <w:rPr/>
      </w:pPr>
      <w:bookmarkEnd w:id="96"/>
      <w:r>
        <w:rPr>
          <w:rFonts w:ascii="Amiri" w:hAnsi="Amiri" w:eastAsia="Amiri" w:cs="Amiri"/>
          <w:color w:val="111111"/>
          <w:sz w:val="28"/>
          <w:sz w:val="28"/>
          <w:szCs w:val="28"/>
          <w:rtl w:val="true"/>
          <w:lang w:bidi="ar-SA"/>
        </w:rPr>
        <w:t xml:space="preserve">إنَّنا لا نملك أيَّة ضمانة لحسن العاقبة، إلّا أنْ نضجَّ إلى الله ضجيجاً شديداً، ونخاف من سوء العاقبة خوفاً شديداً، وبأشدِّ الأنحاء، وأن نتوسّل إليه بأحبِّ الخلق إليه محمِّد وعليِّ وفاطمة والحسن والحسين والتسعة الطيبة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تحبط أعمالنا في أواخر أعمارنا وكيْ يختم لنا بالسعادة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 في الوجه السابع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التوبة يكون مراعى بأن لا يحبط الإنسان توبته السابقة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849654_1051229030"/>
      <w:bookmarkStart w:id="98" w:name="_Toc32"/>
      <w:bookmarkEnd w:id="97"/>
      <w:r>
        <w:rPr/>
        <w:t>8</w:t>
      </w:r>
      <w:r>
        <w:rPr>
          <w:rtl w:val="true"/>
        </w:rPr>
        <w:t xml:space="preserve">. </w:t>
      </w:r>
      <w:r>
        <w:rPr>
          <w:rtl w:val="true"/>
        </w:rPr>
        <w:t>التوبة لا ترفع الأثر الوضعي</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بلحاظ العقوبة الأخروية، وإنَّما هي بلحاظ الأثر الوضعي، فإنَّ الأثر الوضعي لا ترفعه التوبة، وإنْ أمكن أن ترفعه، ولهذا البحث تفصيل سينصرف اليه الفصل القادم تخصيصا بإذن اللهتعالى</w:t>
      </w:r>
      <w:r>
        <w:rPr>
          <w:rFonts w:eastAsia="Amiri" w:cs="Amiri" w:ascii="Amiri" w:hAnsi="Amiri"/>
          <w:color w:val="111111"/>
          <w:sz w:val="28"/>
          <w:szCs w:val="28"/>
          <w:rtl w:val="true"/>
          <w:lang w:bidi="ar-SA"/>
        </w:rPr>
        <w:t xml:space="preserve">. </w:t>
      </w:r>
      <w:bookmarkStart w:id="99" w:name="pg7868_89830"/>
    </w:p>
    <w:p>
      <w:pPr>
        <w:pStyle w:val="Heading3"/>
        <w:numPr>
          <w:ilvl w:val="2"/>
          <w:numId w:val="1"/>
        </w:numPr>
        <w:rPr/>
      </w:pPr>
      <w:bookmarkStart w:id="100" w:name="__RefHeading___Toc5849656_1051229030"/>
      <w:bookmarkStart w:id="101" w:name="_Toc33"/>
      <w:bookmarkEnd w:id="99"/>
      <w:bookmarkEnd w:id="100"/>
      <w:r>
        <w:rPr>
          <w:rtl w:val="true"/>
        </w:rPr>
        <w:t>أسئلة للقارئ الكريم</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قد يقبل الله عملاً طفيفاً ويثيب عليه بثواب عظيم لكنَّه قد يرفض عملاً عظيماً ويحبطه؟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لوح المحو والإثبات؟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ليحبس على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التوبة علِّة للمغفرة أو مقتضى؟ وماذا يعني كلٌّ منهما؟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الإسلام، وبأيِّ معنى؟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المغفرة فضل من الله أو حقٌّ عليه؟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عدم المعصية في الأزمنة اللاحقة شرط في قبول التوبة؟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القاضي الذي أكل من طعام الخليفة فاستهوته الدنيا؟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ضمانة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2" w:name="pg7868_89832"/>
    </w:p>
    <w:p>
      <w:pPr>
        <w:pStyle w:val="Heading2"/>
        <w:numPr>
          <w:ilvl w:val="1"/>
          <w:numId w:val="1"/>
        </w:numPr>
        <w:rPr/>
      </w:pPr>
      <w:bookmarkStart w:id="103" w:name="__RefHeading___Toc5849658_1051229030"/>
      <w:bookmarkStart w:id="104" w:name="_Toc34"/>
      <w:bookmarkEnd w:id="102"/>
      <w:bookmarkEnd w:id="103"/>
      <w:r>
        <w:rPr>
          <w:rtl w:val="true"/>
        </w:rPr>
        <w:t>الفصل الثالث</w:t>
      </w:r>
      <w:r>
        <w:rPr>
          <w:rtl w:val="true"/>
        </w:rPr>
        <w:t xml:space="preserve">: </w:t>
      </w:r>
      <w:r>
        <w:rPr>
          <w:rtl w:val="true"/>
        </w:rPr>
        <w:t>الآثار الوضعية والأخروية للمعاصي والذنوب</w:t>
      </w:r>
      <w:bookmarkEnd w:id="10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5849660_1051229030"/>
      <w:bookmarkStart w:id="106" w:name="_Toc35"/>
      <w:bookmarkEnd w:id="105"/>
      <w:r>
        <w:rPr>
          <w:rtl w:val="true"/>
        </w:rPr>
        <w:t>اشارة</w:t>
      </w:r>
      <w:bookmarkEnd w:id="1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7868_89836"/>
      <w:bookmarkStart w:id="108" w:name="pg7868_89836"/>
      <w:bookmarkEnd w:id="108"/>
    </w:p>
    <w:p>
      <w:pPr>
        <w:pStyle w:val="BookText"/>
        <w:rPr/>
      </w:pPr>
      <w:bookmarkStart w:id="109" w:name="pg7868_89836"/>
      <w:bookmarkEnd w:id="109"/>
      <w:r>
        <w:rPr>
          <w:rFonts w:ascii="Amiri" w:hAnsi="Amiri" w:eastAsia="Amiri" w:cs="Amiri"/>
          <w:color w:val="111111"/>
          <w:sz w:val="28"/>
          <w:sz w:val="28"/>
          <w:szCs w:val="28"/>
          <w:rtl w:val="true"/>
          <w:lang w:bidi="ar-SA"/>
        </w:rPr>
        <w:t xml:space="preserve">تقدّم البحث في الفصل السابق عن وجوه فلسفة وحكمة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هذه الآية القرآنية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في علم الله المحيط لا مجال للاحتمال وللترجّي وللتوقّع والتربّص وما أشبه ذلك، فإنَّ الله عالم بما سيحدث، وبأنَّه سيكفّر عن هذا العبد المذنب التائب سيئاته، وأنَّه سيدخله الجنَّة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اشرنا الى وجوه ثمانية في الإجابة عن هذا السؤال المتعلّق بحكمة ورود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وهذا الفصل سيختص بتفصيل الجواب الثامن، الذي انتهى اليه الفصل السابق بإيجاز، والمتعلق بالآثار الوضعية للمعاصي والذنوب، ووجوهها المحتملة، وبتفصيل الجواب التاسع المتعلق بالسرِّ في العقوبات الأخروية اللامحدود لها لجهة ورود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5849662_1051229030"/>
      <w:bookmarkStart w:id="111" w:name="_Toc36"/>
      <w:bookmarkEnd w:id="110"/>
      <w:r>
        <w:rPr>
          <w:rtl w:val="true"/>
        </w:rPr>
        <w:t>الآثار الوضعيّة للمعاصي والذنوب</w:t>
      </w:r>
      <w:bookmarkEnd w:id="1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وجه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لحاظ الأثر الوضعي للمعاصي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وإيّاكم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أنَّ المعصية لها عقوبة تغفر بالتوبة؛ فإنَّ الله كريم واسع فيّاض، لكنّ للمعاصي آثاراً أخرى تتأطّر بإطار التسمية بالآثار الوضعية، وهذه هي التي قد تكفّر وقد لا تكفّر، </w:t>
      </w:r>
      <w:bookmarkStart w:id="112" w:name="pg7868_89838"/>
    </w:p>
    <w:p>
      <w:pPr>
        <w:pStyle w:val="BookText"/>
        <w:rPr/>
      </w:pPr>
      <w:bookmarkEnd w:id="112"/>
      <w:r>
        <w:rPr>
          <w:rFonts w:ascii="Amiri" w:hAnsi="Amiri" w:eastAsia="Amiri" w:cs="Amiri"/>
          <w:color w:val="111111"/>
          <w:sz w:val="28"/>
          <w:sz w:val="28"/>
          <w:szCs w:val="28"/>
          <w:rtl w:val="true"/>
          <w:lang w:bidi="ar-SA"/>
        </w:rPr>
        <w:t>وهنا تتجلّى أهمية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ولنوضح ذلك ببعض الأمثلة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849664_1051229030"/>
      <w:bookmarkStart w:id="114" w:name="_Toc37"/>
      <w:bookmarkEnd w:id="113"/>
      <w:r>
        <w:rPr>
          <w:rtl w:val="true"/>
        </w:rPr>
        <w:t>أ</w:t>
      </w:r>
      <w:r>
        <w:rPr>
          <w:rtl w:val="true"/>
        </w:rPr>
        <w:t xml:space="preserve">: </w:t>
      </w:r>
      <w:r>
        <w:rPr>
          <w:rtl w:val="true"/>
        </w:rPr>
        <w:t>الحسد</w:t>
      </w:r>
      <w:bookmarkEnd w:id="114"/>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الرذائل الخلقية، فلو حسد شخص منافسه في علم أو مال أو شهرة أو ما أشبه ذلك، ثمَّ استغفر الله سبحانه وتعالى منه، فإنَّ الله غفّار يتوب على العبد، لكنَّ للحسد أثراً وضعياً أيضاً؛ فإنَّ من يحسد الآخرين تتحطّم أعصابه، ويصاب بأمراض مختلفة كمرض السكّري وغيره، نتيجة ما يعتمل في صدره من الحقد والحنق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إصبر على حسد الحسود فإنَّصبرك قاتله</w:t>
      </w:r>
    </w:p>
    <w:p>
      <w:pPr>
        <w:pStyle w:val="BookText"/>
        <w:rPr/>
      </w:pPr>
      <w:r>
        <w:rPr>
          <w:rFonts w:ascii="Amiri" w:hAnsi="Amiri" w:eastAsia="Amiri" w:cs="Amiri"/>
          <w:color w:val="111111"/>
          <w:sz w:val="28"/>
          <w:sz w:val="28"/>
          <w:szCs w:val="28"/>
          <w:rtl w:val="true"/>
          <w:lang w:bidi="ar-SA"/>
        </w:rPr>
        <w:t>كالنار تأكل بعضها إنْ لم تجد ما تأكله</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فهل تشفيه التوبة من أمراضه هذه؟ إنَّ التوبة لها اقتضاء غفران الله سبحانه وتعالى، لكن الآثار الوضعية لاترتفع بالتوبة،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وتعالى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يمكن أنْ تكون لدرجات من التوبة تأثير وضعي على الإنسان، لكن ليست كلُّ توبة ممّا تمتلك هذا التأثير، ولذا احتجنا إلى الشفاعة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قيمة الشفاعة تتجلّى في مثل هذا الموطن، فإنَّ من جملة فوائدها وثمارها أنَّها تمحو الآثار الوضعية للذنوب، فالحسود </w:t>
      </w:r>
      <w:bookmarkStart w:id="115" w:name="pg7868_89840"/>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يذهب لحرم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وأزكى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الشفاء من مرضه الذي ابتلي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الحسد ومرض السكّري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سيشفى بإذن الله تعالى من كليهما مع توفر شرائط الشفاعة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849666_1051229030"/>
      <w:bookmarkStart w:id="117" w:name="_Toc38"/>
      <w:bookmarkEnd w:id="116"/>
      <w:r>
        <w:rPr>
          <w:rtl w:val="true"/>
        </w:rPr>
        <w:t xml:space="preserve">ب </w:t>
      </w:r>
      <w:r>
        <w:rPr>
          <w:rtl w:val="true"/>
        </w:rPr>
        <w:t xml:space="preserve">: </w:t>
      </w:r>
      <w:r>
        <w:rPr>
          <w:rtl w:val="true"/>
        </w:rPr>
        <w:t>الغيبة</w:t>
      </w:r>
      <w:bookmarkEnd w:id="117"/>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جميعاً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عندما يغتاب الإنسان شخصاً يتسبّب ذلك في حدوث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للعقوبة، وهذا يرتفع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الأثر الوضعي للغيبة، وهو ردُّ الفعل المعاكس، أي غيبة الناس لك كما اغتبتهم، وكُرههم لك؛ لأنَّه قد ثبت في العلم الحديث أنَّ أمواج قلب الإنسان وأمواج فكره تصل إلى قلوب الآخرين فتؤثّر أثراً عكسيّاً، فكيف بكلامه؟ فلو حسدت زيداً مثلاً، فسيخرج شعاع من قلبك ويصيب قلبه، فتفقد مكانتك عنده من حيث لا تدري، ومن حيث لا يدري هو أيضاً، وهذا أثر وضعي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آثار الغيبة أنَّ الناس سيغتابونه أيضاً، لا للتموجات فقط، بل لأنَّ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إلى أسماع أولئك الذين إغتابهم الإنسان، فلو استغفر الله سبحانه وتعالى من ذلك وندم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يمحو الأثر الوضعي، ولكنْفي غالب الأحيان التوبة لا تمحو الأثر الوضعي، إلاّ تلك الدرجات العالية الرفيعة من التوبة في الجملة</w:t>
      </w:r>
      <w:r>
        <w:rPr>
          <w:rFonts w:eastAsia="Amiri" w:cs="Amiri" w:ascii="Amiri" w:hAnsi="Amiri"/>
          <w:color w:val="111111"/>
          <w:sz w:val="28"/>
          <w:szCs w:val="28"/>
          <w:rtl w:val="true"/>
          <w:lang w:bidi="ar-SA"/>
        </w:rPr>
        <w:t xml:space="preserve">. </w:t>
      </w:r>
      <w:bookmarkStart w:id="118" w:name="pg7868_89842"/>
    </w:p>
    <w:p>
      <w:pPr>
        <w:pStyle w:val="Heading3"/>
        <w:numPr>
          <w:ilvl w:val="2"/>
          <w:numId w:val="1"/>
        </w:numPr>
        <w:rPr/>
      </w:pPr>
      <w:bookmarkStart w:id="119" w:name="__RefHeading___Toc5849668_1051229030"/>
      <w:bookmarkStart w:id="120" w:name="_Toc39"/>
      <w:bookmarkEnd w:id="118"/>
      <w:bookmarkEnd w:id="119"/>
      <w:r>
        <w:rPr>
          <w:rtl w:val="true"/>
        </w:rPr>
        <w:t>ج</w:t>
      </w:r>
      <w:r>
        <w:rPr>
          <w:rtl w:val="true"/>
        </w:rPr>
        <w:t xml:space="preserve">: </w:t>
      </w:r>
      <w:r>
        <w:rPr>
          <w:rtl w:val="true"/>
        </w:rPr>
        <w:t>السُكْر</w:t>
      </w:r>
      <w:bookmarkEnd w:id="120"/>
    </w:p>
    <w:p>
      <w:pPr>
        <w:pStyle w:val="BookText"/>
        <w:rPr/>
      </w:pPr>
      <w:r>
        <w:rPr>
          <w:rFonts w:ascii="Amiri" w:hAnsi="Amiri" w:eastAsia="Amiri" w:cs="Amiri"/>
          <w:color w:val="111111"/>
          <w:sz w:val="28"/>
          <w:sz w:val="28"/>
          <w:szCs w:val="28"/>
          <w:rtl w:val="true"/>
          <w:lang w:bidi="ar-SA"/>
        </w:rPr>
        <w:t>ومثال ثالث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فلو شرب شخص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 بعد ذلك، فإنَّ السكْر وهو أثر وضعي لا ترفعه التوبة، نعم من الممكن لدرجات عالية جداً من التوبة أنْ تؤثّر على هذا الأثر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الأثر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في المعتاد ليس كذلك</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849670_1051229030"/>
      <w:bookmarkStart w:id="122" w:name="_Toc40"/>
      <w:bookmarkEnd w:id="121"/>
      <w:r>
        <w:rPr>
          <w:rtl w:val="true"/>
        </w:rPr>
        <w:t>د</w:t>
      </w:r>
      <w:r>
        <w:rPr>
          <w:rtl w:val="true"/>
        </w:rPr>
        <w:t xml:space="preserve">: </w:t>
      </w:r>
      <w:r>
        <w:rPr>
          <w:rtl w:val="true"/>
        </w:rPr>
        <w:t>إنتزاع نور النبوة</w:t>
      </w:r>
      <w:bookmarkEnd w:id="122"/>
    </w:p>
    <w:p>
      <w:pPr>
        <w:pStyle w:val="BookText"/>
        <w:rPr/>
      </w:pPr>
      <w:r>
        <w:rPr>
          <w:rFonts w:ascii="IRNazanin" w:hAnsi="IRNazanin" w:eastAsia="IRNazanin"/>
          <w:color w:val="111111"/>
          <w:sz w:val="28"/>
          <w:sz w:val="28"/>
          <w:szCs w:val="28"/>
          <w:rtl w:val="true"/>
          <w:lang w:bidi="fa-IR"/>
        </w:rPr>
        <w:t>شاهد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قمم البشرية كما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للحظة واحدة أحس بنوع من الصعوبة أنْ يترجّل من جواده احتراماً لوالده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تأملوا لحظة واحدة فقط، فأحياناً نظرة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كانت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تسلب التوفيق من الشخص، فكيف بالمعصية الطويلة الممتدة؟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يهبط من السماء بأمر الله سبحانه وتعالى فينتزع نوراً من بين أصابعه، ولدى سؤال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مغزى ذلك؟</w:t>
      </w:r>
    </w:p>
    <w:p>
      <w:pPr>
        <w:pStyle w:val="BookText"/>
        <w:rPr/>
      </w:pPr>
      <w:r>
        <w:rPr>
          <w:rFonts w:ascii="IRNazanin" w:hAnsi="IRNazanin" w:eastAsia="IRNazanin"/>
          <w:color w:val="111111"/>
          <w:sz w:val="28"/>
          <w:sz w:val="28"/>
          <w:szCs w:val="28"/>
          <w:rtl w:val="true"/>
          <w:lang w:bidi="fa-IR"/>
        </w:rPr>
        <w:t xml:space="preserve">أجابه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نورالنبوة التي كان من المقرر أنْ يكون في أبنائه، وههنا نجد أنَّ الأثر الوضعي حصل فوراً، ولا تنفع التوبة عندئذٍ ولا تجدي شيئاً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مصير أبنائنا مرهون بلحظات أعمارنا، ومفردات قراراتنا، فإنَّ الإنسان في لحظه معينة إذا واجه معصية فصمد، وإذا بالله تعالى يبارك في أولاده إلى زمان ظهور الإمام المهدي المنتظر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bookmarkStart w:id="123" w:name="pg7868_89844"/>
    </w:p>
    <w:p>
      <w:pPr>
        <w:pStyle w:val="BookText"/>
        <w:rPr/>
      </w:pPr>
      <w:bookmarkEnd w:id="123"/>
      <w:r>
        <w:rPr>
          <w:rFonts w:ascii="Amiri" w:hAnsi="Amiri" w:eastAsia="Amiri" w:cs="Amiri"/>
          <w:color w:val="111111"/>
          <w:sz w:val="28"/>
          <w:sz w:val="28"/>
          <w:szCs w:val="28"/>
          <w:rtl w:val="true"/>
          <w:lang w:bidi="ar-SA"/>
        </w:rPr>
        <w:t>فمحصّل الجواب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المعاصي لها آثار وضعيّة، وهذه الآثار الوضعيّة هي أمر آخر غير العقوبة بمعناها المتداول، وهي لا ترفع عادة بالاستغفار، ولعلّها ترفع أحياناً بدرجات عالية من التوبة النصوح، فلعلَّ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ظاهره يشير إلى الأثر الوضعي</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849672_1051229030"/>
      <w:bookmarkStart w:id="125" w:name="_Toc41"/>
      <w:bookmarkEnd w:id="124"/>
      <w:r>
        <w:rPr/>
        <w:t>9</w:t>
      </w:r>
      <w:r>
        <w:rPr>
          <w:rtl w:val="true"/>
        </w:rPr>
        <w:t xml:space="preserve">: </w:t>
      </w:r>
      <w:r>
        <w:rPr>
          <w:rtl w:val="true"/>
        </w:rPr>
        <w:t>السر في العقوبات الأخروية اللامحدودة</w:t>
      </w:r>
      <w:bookmarkEnd w:id="125"/>
    </w:p>
    <w:p>
      <w:pPr>
        <w:pStyle w:val="BookText"/>
        <w:rPr/>
      </w:pPr>
      <w:r>
        <w:rPr>
          <w:rFonts w:ascii="Amiri" w:hAnsi="Amiri" w:eastAsia="Amiri" w:cs="Amiri"/>
          <w:color w:val="111111"/>
          <w:sz w:val="28"/>
          <w:sz w:val="28"/>
          <w:szCs w:val="28"/>
          <w:rtl w:val="true"/>
          <w:lang w:bidi="ar-SA"/>
        </w:rPr>
        <w:t>الجواب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فيه أولاً من ذكر شبهة أخرى والإجابة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يعاقب الله سبحانه وتعالى عبيده بذلك العقاب الطويل الممتد اللامحدود اللامتناهي شدَّة ومدَّة وعدَّة على معاصي محدودة متناهية؟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وكنموذج على العقاب الأخروي ما 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أنواع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أُلْقُوا مِنْها مَكاناً ضَيِّقاً مُقَرَّنِينَ دَعَوْا هُنالِكَ ثُبُوراً</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الإنسان بحيث يكون كالمسمار في الجدار، والكل يعرف مدى ضيق مكان المسمار في الجدار، وإنَّ أحدنا لو كان يستحضر بعض عذابات جهنَّم في ذهنه باستمرار لكان وضعه مختلفاً جداً</w:t>
      </w:r>
      <w:r>
        <w:rPr>
          <w:rFonts w:eastAsia="Amiri" w:cs="Amiri" w:ascii="Amiri" w:hAnsi="Amiri"/>
          <w:color w:val="111111"/>
          <w:sz w:val="28"/>
          <w:szCs w:val="28"/>
          <w:rtl w:val="true"/>
          <w:lang w:bidi="ar-SA"/>
        </w:rPr>
        <w:t xml:space="preserve">. </w:t>
      </w:r>
      <w:bookmarkStart w:id="126" w:name="pg7868_89846"/>
    </w:p>
    <w:p>
      <w:pPr>
        <w:pStyle w:val="BookText"/>
        <w:rPr/>
      </w:pPr>
      <w:bookmarkEnd w:id="126"/>
      <w:r>
        <w:rPr>
          <w:rFonts w:ascii="Amiri" w:hAnsi="Amiri" w:eastAsia="Amiri" w:cs="Amiri"/>
          <w:color w:val="111111"/>
          <w:sz w:val="28"/>
          <w:sz w:val="28"/>
          <w:szCs w:val="28"/>
          <w:rtl w:val="true"/>
          <w:lang w:bidi="ar-SA"/>
        </w:rPr>
        <w:t>وللإجابة عن هذا السؤال هناك وجوه عديدة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5849674_1051229030"/>
      <w:bookmarkStart w:id="128" w:name="_Toc42"/>
      <w:bookmarkEnd w:id="127"/>
      <w:r>
        <w:rPr>
          <w:rtl w:val="true"/>
        </w:rPr>
        <w:t>أ</w:t>
      </w:r>
      <w:r>
        <w:rPr>
          <w:rtl w:val="true"/>
        </w:rPr>
        <w:t xml:space="preserve">: </w:t>
      </w:r>
      <w:r>
        <w:rPr>
          <w:rtl w:val="true"/>
        </w:rPr>
        <w:t>الثمرة هي نتاج نوع البذرة</w:t>
      </w:r>
      <w:r>
        <w:rPr>
          <w:rtl w:val="true"/>
        </w:rPr>
        <w:t>:</w:t>
      </w:r>
      <w:bookmarkEnd w:id="128"/>
    </w:p>
    <w:p>
      <w:pPr>
        <w:pStyle w:val="BookText"/>
        <w:rPr/>
      </w:pPr>
      <w:r>
        <w:rPr>
          <w:rFonts w:ascii="Amiri" w:hAnsi="Amiri" w:eastAsia="Amiri" w:cs="Amiri"/>
          <w:color w:val="111111"/>
          <w:sz w:val="28"/>
          <w:sz w:val="28"/>
          <w:szCs w:val="28"/>
          <w:rtl w:val="true"/>
          <w:lang w:bidi="ar-SA"/>
        </w:rPr>
        <w:t>الوجه الأوّل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المعصية للعقوبة هي نسبة الأثمار، ونسبة البذرة للثمرة، ويدلُّ على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 وَمَنْ كانَ يُرِيدُ حَرْثَ الدُّنْيانُؤْتِهِ مِنْها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يمكن أنْ يصرف على غرس شجرة البرتقال خمس دقائق فقط، بينما هذه الشجرة ستنتج لمدة عشرين سنة وما يزيد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قد يُلقي بنفسه من شاهق في ثانية، لكنْ قد ينكسر عموده الفقري ويبتلى بالإقعاد لمدة خمسين أو سبعين سنة، فإذن تلك الثانية على قصرها لها نتائج تكوينية شديدة جداً وذات امتداد في عمق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الآخرة هو نتاج تكويني لهذه المعاصي على طريقة الأثمار؛ ذلك أنَّ المستظهر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وعليه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العقوبة في النار على نوعين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العقوبة بقرار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تجوّز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يرتفع بالتوبة</w:t>
      </w:r>
      <w:r>
        <w:rPr>
          <w:rFonts w:eastAsia="Amiri" w:cs="Amiri" w:ascii="Amiri" w:hAnsi="Amiri"/>
          <w:color w:val="111111"/>
          <w:sz w:val="28"/>
          <w:szCs w:val="28"/>
          <w:rtl w:val="true"/>
          <w:lang w:bidi="ar-SA"/>
        </w:rPr>
        <w:t xml:space="preserve">. </w:t>
      </w:r>
      <w:bookmarkStart w:id="129" w:name="pg7868_89848"/>
    </w:p>
    <w:p>
      <w:pPr>
        <w:pStyle w:val="BookText"/>
        <w:rPr/>
      </w:pPr>
      <w:bookmarkEnd w:id="129"/>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العقوبةبنحو الأثر التكويني، نظير الثمرة التي تنتج عن البذرة، وهذا الأثر التكويني لايرتفع بالتوبة وإنَّما يرتفع بالشفاعة وبتفضّل من نمط آخر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الوجه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الأعمال هي ثمار تكوينية لتلك البذور التي بذرها الإنسان بإرادة، وما بالاختيار لا ينافي الاختيار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849676_1051229030"/>
      <w:bookmarkStart w:id="131" w:name="_Toc43"/>
      <w:bookmarkEnd w:id="130"/>
      <w:r>
        <w:rPr>
          <w:rtl w:val="true"/>
        </w:rPr>
        <w:t>ب</w:t>
      </w:r>
      <w:r>
        <w:rPr>
          <w:rtl w:val="true"/>
        </w:rPr>
        <w:t xml:space="preserve">: </w:t>
      </w:r>
      <w:r>
        <w:rPr>
          <w:rtl w:val="true"/>
        </w:rPr>
        <w:t>العقوبة ما هي إلا تجسيد للمعصية</w:t>
      </w:r>
      <w:bookmarkEnd w:id="131"/>
    </w:p>
    <w:p>
      <w:pPr>
        <w:pStyle w:val="BookText"/>
        <w:rPr/>
      </w:pPr>
      <w:r>
        <w:rPr>
          <w:rFonts w:ascii="Amiri" w:hAnsi="Amiri" w:eastAsia="Amiri" w:cs="Amiri"/>
          <w:color w:val="111111"/>
          <w:sz w:val="28"/>
          <w:sz w:val="28"/>
          <w:szCs w:val="28"/>
          <w:rtl w:val="true"/>
          <w:lang w:bidi="ar-SA"/>
        </w:rPr>
        <w:t>الوجه الثاني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المعصية للعقوبة هي نسبة الباطن والظاهر، والجوهر والمظهر، أي إنَّ العقوبة ما هي إلا تجسّم وتجسيد للأعمال والمعاصي، ولا شيء في العقوبة إلّا تغيّر صورة المعصية وظهورها على حقيقتها،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الأوّل كان يرى أنَّ الإنسان إنْ صدرت منه كذبة فهي بذرة ستثمر عقرباً، أمّا الجواب الثاني فيرى بأنَّ واقع الكذب هو العقرب، ولكن ذلك ممّا سيظهره في الآخرة، وإنَّ الله تعالى يعطي الإنسان نفس عمله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فوجدوا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نتيجة ما عملوا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32" w:name="pg7868_89850"/>
    </w:p>
    <w:p>
      <w:pPr>
        <w:pStyle w:val="BookText"/>
        <w:rPr/>
      </w:pPr>
      <w:bookmarkEnd w:id="132"/>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هو بنفسه يجزى به الإنسان، إذن ليست هناك عقوبة بقرار حتّى نستفسر عن الوجه في عقوبة الله بمليارات السنين مقابل سنة واحدة مثلاً، بل هي هي، أيْ العقوبة هي نفس المعصية تماماً</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849678_1051229030"/>
      <w:bookmarkStart w:id="134" w:name="_Toc44"/>
      <w:bookmarkEnd w:id="133"/>
      <w:r>
        <w:rPr>
          <w:rtl w:val="true"/>
        </w:rPr>
        <w:t>ج</w:t>
      </w:r>
      <w:r>
        <w:rPr>
          <w:rtl w:val="true"/>
        </w:rPr>
        <w:t xml:space="preserve">: </w:t>
      </w:r>
      <w:r>
        <w:rPr>
          <w:rtl w:val="true"/>
        </w:rPr>
        <w:t>من الوجوه الأخرى للجواب</w:t>
      </w:r>
      <w:bookmarkEnd w:id="134"/>
    </w:p>
    <w:p>
      <w:pPr>
        <w:pStyle w:val="BookText"/>
        <w:rPr/>
      </w:pPr>
      <w:r>
        <w:rPr>
          <w:rFonts w:ascii="Amiri" w:hAnsi="Amiri" w:eastAsia="Amiri" w:cs="Amiri"/>
          <w:color w:val="111111"/>
          <w:sz w:val="28"/>
          <w:sz w:val="28"/>
          <w:szCs w:val="28"/>
          <w:rtl w:val="true"/>
          <w:lang w:bidi="ar-SA"/>
        </w:rPr>
        <w:t>ويمكن هنا أنْ نذكر وجهاً ثالثاً للجواب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قبح المعصية وفداحتها لا تلاحظ بما هي هي، بل تقاس بالنسبة إلى مَنْ أجرم الإنسان في حقِّه، وكمثال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فإنَّهتارة يَغتاب الإنسان شخصاً عادياً، وهذه لها عقوبتها الكبيرة عند الله سبحانه، وتارة يغتاب أو يتّهم واحداً من الأولياء فعقوبته أعظم، لماذا؟ لأنَّ جرمه أعظم، مع أنَّ الغيبة هي نفس الغيبة، فكيف بمن يغتاب أو يتّهم الأنبياء أو الأوصياء؟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نعلم أنَّ هؤلاء الذين يتجرؤون على مقام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بحث العصمة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بجرم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وَتَحْسَبُونَهُ هَيِّناً وَهُوَ عِنْدَ اللهِ عَظِيمٌ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وعصارة الجواب التاسع على الوجهين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بلحاظ ثمرات المعاصي التكوينية الأخروية في نار جهنم، أوْ بلحاظ ذوات المعاصي التي تجسّدت في شكل أفاعي وحيّات وعقارب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الآثار التي تكون بقرار إلهي فهذه يغفرها الله سبحانه وتعالى بالتوبة اقتضاءً مطلقاً،فهذه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يغيّرها الله تعالى تكويناً بخارق للعادة على أثر التوبة، ولتقريب الفكرة بالمثال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شخصاً كان يعمل في شركة فأثار ضجة وصراعات وفتناً في الشركة وخالف اللوائح والقوانين، فإنَّ من حقِّ مدير الشركة أنْ يعاقبه بقرار وأنْ يفصله مثلاً، ولو أنَّه تاب واستغفر فإنَّ من الممكن أنْ يرجعه إلى عمله، لو كان كريماً متخلقاً بأخلاق بارئنا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الآثار الاجتماعية والنفسية والتكوينية لأعماله وتصرفاته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صار مكروهاً في أوساط العاملين في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الآثار لا تتغير بقرار من مدير الشركة عادة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هي أثر وضعي حسب الجواب الثامن، أو ثمرات لتصرفاته المشاكسة والنزقة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الجواب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عينها</w:t>
      </w:r>
      <w:r>
        <w:rPr>
          <w:rStyle w:val="FootnoteAnchor"/>
          <w:rtl w:val="true"/>
        </w:rPr>
        <w:footnoteReference w:id="47"/>
      </w:r>
      <w:r>
        <w:rPr>
          <w:rFonts w:ascii="Amiri" w:hAnsi="Amiri" w:eastAsia="Amiri" w:cs="Amiri"/>
          <w:color w:val="111111"/>
          <w:sz w:val="28"/>
          <w:sz w:val="28"/>
          <w:szCs w:val="28"/>
          <w:rtl w:val="true"/>
          <w:lang w:bidi="ar-SA"/>
        </w:rPr>
        <w:t>،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الشفاعة هي التي تنفع، وذلك كما </w:t>
      </w:r>
    </w:p>
    <w:p>
      <w:pPr>
        <w:pStyle w:val="BookText"/>
        <w:rPr/>
      </w:pPr>
      <w:r>
        <w:rPr>
          <w:rFonts w:ascii="Amiri" w:hAnsi="Amiri" w:eastAsia="Amiri" w:cs="Amiri"/>
          <w:color w:val="111111"/>
          <w:sz w:val="28"/>
          <w:sz w:val="28"/>
          <w:szCs w:val="28"/>
          <w:rtl w:val="true"/>
          <w:lang w:bidi="ar-SA"/>
        </w:rPr>
        <w:t>لو أنَّ الشفيع جاء أيضاً إلى المنتسبين والموظفين وطيّب خواطرهم وأرضاهم عنه بهدايا ووعود وكلام مقنع وغير ذلك فستعود مكانته عندهم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للعقوبات الأخروية على المعاصي فإنَّ هناك عقوبات بقرار فتمحوها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وهناك عقوبات هي أمور تكوينية أخروية، إمّا بنحو الإثمار أو بنحو التجسيم وتجسّم الأعمال، أو بنحو ثالث لا مجال لذكره الآن،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بلحاظ إحدى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 هذا الجواب، فإنَّ الملفت في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هذا الخطاب الربّاني المحبّب لقلوب العارفين، فإنَّ هذا الخطاب يكشف عن غاية اللطف من الله سبحانه وتعالى؛ لأنَّ الله غني عنّا، لكنّه منلطفه ورحمته بنا أنْ يخاطبنا بهذا الخطاب الذي يضوع منه شذى المحبة والرأفة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يجعلنا جميعا، من التائبين حقّاً حقّاً، ونسأله تعالى أنْ يجعلنا جميعا ممّن يكفّر عنه سيئاته، وممّن يدخله جنّات تجري من تحتها الأنهار</w:t>
      </w:r>
      <w:r>
        <w:rPr>
          <w:rFonts w:eastAsia="Amiri" w:cs="Amiri" w:ascii="Amiri" w:hAnsi="Amiri"/>
          <w:color w:val="111111"/>
          <w:sz w:val="28"/>
          <w:szCs w:val="28"/>
          <w:rtl w:val="true"/>
          <w:lang w:bidi="ar-SA"/>
        </w:rPr>
        <w:t xml:space="preserve">. </w:t>
      </w:r>
      <w:bookmarkStart w:id="135" w:name="pg7868_89856"/>
    </w:p>
    <w:p>
      <w:pPr>
        <w:pStyle w:val="Heading3"/>
        <w:numPr>
          <w:ilvl w:val="2"/>
          <w:numId w:val="1"/>
        </w:numPr>
        <w:rPr/>
      </w:pPr>
      <w:bookmarkStart w:id="136" w:name="__RefHeading___Toc5849680_1051229030"/>
      <w:bookmarkStart w:id="137" w:name="_Toc45"/>
      <w:bookmarkEnd w:id="135"/>
      <w:bookmarkEnd w:id="136"/>
      <w:r>
        <w:rPr>
          <w:rtl w:val="true"/>
        </w:rPr>
        <w:t>أسئلة للقارئ الكريم</w:t>
      </w:r>
      <w:r>
        <w:rPr>
          <w:rtl w:val="true"/>
        </w:rPr>
        <w:t>:</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الأثر الوضعي للمعاصي؟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تمتاز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للآثار الوضعية للذنوب؟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في العقوبات الأخروية اللا متناهية؟ أذكر وجهين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تختلف فداحة الجريمة باختلاف الشخصية التي ارتكبت بحقها الجريمة؟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تجسّم الأعمال؟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868_89860"/>
      <w:bookmarkStart w:id="139" w:name="pg7868_89860"/>
      <w:bookmarkEnd w:id="139"/>
    </w:p>
    <w:p>
      <w:pPr>
        <w:pStyle w:val="Heading2"/>
        <w:numPr>
          <w:ilvl w:val="1"/>
          <w:numId w:val="1"/>
        </w:numPr>
        <w:rPr/>
      </w:pPr>
      <w:bookmarkStart w:id="140" w:name="pg7868_89860"/>
      <w:bookmarkStart w:id="141" w:name="__RefHeading___Toc5849682_1051229030"/>
      <w:bookmarkStart w:id="142" w:name="_Toc46"/>
      <w:bookmarkEnd w:id="140"/>
      <w:bookmarkEnd w:id="141"/>
      <w:r>
        <w:rPr>
          <w:rtl w:val="true"/>
        </w:rPr>
        <w:t>الفصل الرابع</w:t>
      </w:r>
      <w:r>
        <w:rPr>
          <w:rtl w:val="true"/>
        </w:rPr>
        <w:t xml:space="preserve">: </w:t>
      </w:r>
      <w:r>
        <w:rPr>
          <w:rtl w:val="true"/>
        </w:rPr>
        <w:t>أقسام التوبة والبصائر القرآنية في التوبة النصوح</w:t>
      </w:r>
      <w:bookmarkEnd w:id="14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5849684_1051229030"/>
      <w:bookmarkStart w:id="144" w:name="_Toc47"/>
      <w:bookmarkEnd w:id="143"/>
      <w:r>
        <w:rPr>
          <w:rtl w:val="true"/>
        </w:rPr>
        <w:t>اشارة</w:t>
      </w:r>
      <w:bookmarkEnd w:id="14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7868_89864"/>
      <w:bookmarkStart w:id="146" w:name="pg7868_89864"/>
      <w:bookmarkEnd w:id="146"/>
    </w:p>
    <w:p>
      <w:pPr>
        <w:pStyle w:val="BookText"/>
        <w:rPr/>
      </w:pPr>
      <w:bookmarkStart w:id="147" w:name="pg7868_89864"/>
      <w:bookmarkEnd w:id="147"/>
      <w:r>
        <w:rPr>
          <w:rFonts w:ascii="Amiri" w:hAnsi="Amiri" w:eastAsia="Amiri" w:cs="Amiri"/>
          <w:color w:val="111111"/>
          <w:sz w:val="28"/>
          <w:sz w:val="28"/>
          <w:szCs w:val="28"/>
          <w:rtl w:val="true"/>
          <w:lang w:bidi="ar-SA"/>
        </w:rPr>
        <w:t xml:space="preserve">البحث في هذه الآية القرآنية الكريمة والتفصيل في مفرداتها طويل، وسنقتصر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 التوبة، وبعض البصائر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849686_1051229030"/>
      <w:bookmarkStart w:id="149" w:name="_Toc48"/>
      <w:bookmarkEnd w:id="148"/>
      <w:r>
        <w:rPr>
          <w:rtl w:val="true"/>
        </w:rPr>
        <w:t>أقسام التوبة</w:t>
      </w:r>
      <w:bookmarkEnd w:id="149"/>
    </w:p>
    <w:p>
      <w:pPr>
        <w:pStyle w:val="BookText"/>
        <w:rPr/>
      </w:pPr>
      <w:r>
        <w:rPr>
          <w:rFonts w:ascii="Amiri" w:hAnsi="Amiri" w:eastAsia="Amiri" w:cs="Amiri"/>
          <w:color w:val="111111"/>
          <w:sz w:val="28"/>
          <w:sz w:val="28"/>
          <w:szCs w:val="28"/>
          <w:rtl w:val="true"/>
          <w:lang w:bidi="ar-SA"/>
        </w:rPr>
        <w:t>التوبة على قسمين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849688_1051229030"/>
      <w:bookmarkStart w:id="151" w:name="_Toc49"/>
      <w:bookmarkEnd w:id="150"/>
      <w:r>
        <w:rPr/>
        <w:t>1</w:t>
      </w:r>
      <w:r>
        <w:rPr>
          <w:rtl w:val="true"/>
        </w:rPr>
        <w:t xml:space="preserve">: </w:t>
      </w:r>
      <w:r>
        <w:rPr>
          <w:rtl w:val="true"/>
        </w:rPr>
        <w:t>التوبة النصوح</w:t>
      </w:r>
      <w:bookmarkEnd w:id="151"/>
    </w:p>
    <w:p>
      <w:pPr>
        <w:pStyle w:val="BookText"/>
        <w:rPr/>
      </w:pPr>
      <w:r>
        <w:rPr>
          <w:rFonts w:ascii="Amiri" w:hAnsi="Amiri" w:eastAsia="Amiri" w:cs="Amiri"/>
          <w:color w:val="111111"/>
          <w:sz w:val="28"/>
          <w:sz w:val="28"/>
          <w:szCs w:val="28"/>
          <w:rtl w:val="true"/>
          <w:lang w:bidi="ar-SA"/>
        </w:rPr>
        <w:t>وهي تلك التوبة المقرونة بتأنيب شديد من الضمير، فلو كذب كذبة تسمّى بيضاء فإنَّه لا يراها بيضاء كما يزعمون بل يراها سوداء مظلمة قاتلة، فالتوبة النصوح هي تلك التوبة المقرونة بألم نفسي شديد، وبعتاب شديد للنفس وبملامة شديدة لها، والمقترنة بعمق الخوف من الله سبحانه وتعالى، كما أنَّ التوبة النصوح هي تلك التي لا يعود بعدها للذنب أبداً، كما سيأتي في بحث قادم، وكما سيأتي في آخر هذا المبحث معنى آخرلها، فانتظر</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849690_1051229030"/>
      <w:bookmarkStart w:id="153" w:name="_Toc50"/>
      <w:bookmarkEnd w:id="152"/>
      <w:r>
        <w:rPr/>
        <w:t>2</w:t>
      </w:r>
      <w:r>
        <w:rPr>
          <w:rtl w:val="true"/>
        </w:rPr>
        <w:t xml:space="preserve">: </w:t>
      </w:r>
      <w:r>
        <w:rPr>
          <w:rtl w:val="true"/>
        </w:rPr>
        <w:t>التوبة غير النصوح</w:t>
      </w:r>
      <w:bookmarkEnd w:id="15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التوبة النصوح تقع التوبة غير النصوح، وهي التي قد يكون فيها ندم، لكنَّه لم يتوغل ولم يتغلغل في الأعماق</w:t>
      </w:r>
      <w:r>
        <w:rPr>
          <w:rFonts w:eastAsia="Amiri" w:cs="Amiri" w:ascii="Amiri" w:hAnsi="Amiri"/>
          <w:color w:val="111111"/>
          <w:sz w:val="28"/>
          <w:szCs w:val="28"/>
          <w:rtl w:val="true"/>
          <w:lang w:bidi="ar-SA"/>
        </w:rPr>
        <w:t xml:space="preserve">. </w:t>
      </w:r>
      <w:bookmarkStart w:id="154" w:name="pg7868_89866"/>
    </w:p>
    <w:p>
      <w:pPr>
        <w:pStyle w:val="Heading3"/>
        <w:numPr>
          <w:ilvl w:val="2"/>
          <w:numId w:val="1"/>
        </w:numPr>
        <w:rPr/>
      </w:pPr>
      <w:bookmarkStart w:id="155" w:name="__RefHeading___Toc5849692_1051229030"/>
      <w:bookmarkStart w:id="156" w:name="_Toc51"/>
      <w:bookmarkEnd w:id="154"/>
      <w:bookmarkEnd w:id="155"/>
      <w:r>
        <w:rPr>
          <w:rtl w:val="true"/>
        </w:rPr>
        <w:t xml:space="preserve">هل </w:t>
      </w:r>
      <w:r>
        <w:rPr>
          <w:rtl w:val="true"/>
        </w:rPr>
        <w:t>(</w:t>
      </w:r>
      <w:r>
        <w:rPr>
          <w:rtl w:val="true"/>
        </w:rPr>
        <w:t>نصوح</w:t>
      </w:r>
      <w:r>
        <w:rPr>
          <w:rtl w:val="true"/>
        </w:rPr>
        <w:t xml:space="preserve">) </w:t>
      </w:r>
      <w:r>
        <w:rPr>
          <w:rtl w:val="true"/>
        </w:rPr>
        <w:t>صفة التوبة أم صفة التائب؟</w:t>
      </w:r>
      <w:bookmarkEnd w:id="156"/>
    </w:p>
    <w:p>
      <w:pPr>
        <w:pStyle w:val="BookText"/>
        <w:rPr/>
      </w:pPr>
      <w:r>
        <w:rPr>
          <w:rFonts w:ascii="Amiri" w:hAnsi="Amiri" w:eastAsia="Amiri" w:cs="Amiri"/>
          <w:color w:val="111111"/>
          <w:sz w:val="28"/>
          <w:sz w:val="28"/>
          <w:szCs w:val="28"/>
          <w:rtl w:val="true"/>
          <w:lang w:bidi="ar-SA"/>
        </w:rPr>
        <w:t xml:space="preserve">وهنا نقطة ولفتة دقيقة في الآية الشريفة،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فعول، وفعول صيغة مبالغة،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عجول، أو خجول، فهي صفة للشخص لا للشيء، وكذلك شكور أو غفور فإنَّها صفة للفاعل وليست للفعل، واللفتة الدقيقة في الآية الشريفة هي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صفة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أُسندت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صفة للتوبة وإنَّما هي صفة للتائب أي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 نصوح،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 شكور أو غفور أو ما أشبه ذلك، فما هو السبب في ذلك؟</w:t>
      </w:r>
    </w:p>
    <w:p>
      <w:pPr>
        <w:pStyle w:val="BookText"/>
        <w:rPr/>
      </w:pPr>
      <w:r>
        <w:rPr>
          <w:rFonts w:ascii="Amiri" w:hAnsi="Amiri" w:eastAsia="Amiri" w:cs="Amiri"/>
          <w:color w:val="111111"/>
          <w:sz w:val="28"/>
          <w:sz w:val="28"/>
          <w:szCs w:val="28"/>
          <w:rtl w:val="true"/>
          <w:lang w:bidi="ar-SA"/>
        </w:rPr>
        <w:t>الظاهر أنَّ السبب في إسناد ما حقُّه أنْ يسند للفاعل للفعلهو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المبالغة بإسناد ماهو صفة للفاعل للفعل نفسه، فكأنَّ التوبة من الشدِّة والقوِّة والعمق بحيث تنصحه مرة إثر أخرى، أيَّ أن التوبة بنفسها تنصحه، فكأنَّها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عصيت فلا تكرّر المعصية ولا تذهب نحوها من جديد، ففي الواقع الصفة للفاعل لكنَّها أُسندت للفعل كناية عن شدِّتها وقوِّتها وتجذِّرها، بحيث لا يزيلها مزيل، فإذا عَرضت له معصية مرة أخرى فإنَّ نفس تلك التوبة السابقة تردعه عن المعصية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أنْ يكون المجاز في الإسناد كما في </w:t>
      </w:r>
      <w:bookmarkStart w:id="157" w:name="pg7868_89868"/>
    </w:p>
    <w:p>
      <w:pPr>
        <w:pStyle w:val="BookText"/>
        <w:rPr/>
      </w:pPr>
      <w:bookmarkEnd w:id="157"/>
      <w:r>
        <w:rPr>
          <w:rFonts w:ascii="Amiri" w:hAnsi="Amiri" w:eastAsia="Amiri" w:cs="Amiri"/>
          <w:color w:val="111111"/>
          <w:sz w:val="28"/>
          <w:sz w:val="28"/>
          <w:szCs w:val="28"/>
          <w:rtl w:val="true"/>
          <w:lang w:bidi="ar-SA"/>
        </w:rPr>
        <w:t>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حيث أسند السؤال إلى القرية والحال أنَّ السؤال يوجّه إلى أهل القرية بنحو المجاز في الإسناد لا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المجاز مجازاً في الحذف،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توبةعبد نصوحٍ، أي ينصح نفسه باستمرار لتوقي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الاحتمال الأول هو الأقوى والأمتن والأجمل والأشدُّ بلاغة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5849694_1051229030"/>
      <w:bookmarkStart w:id="159" w:name="_Toc52"/>
      <w:bookmarkEnd w:id="158"/>
      <w:r>
        <w:rPr>
          <w:rtl w:val="true"/>
        </w:rPr>
        <w:t>هل أصبحت آدمياً؟</w:t>
      </w:r>
      <w:bookmarkEnd w:id="159"/>
    </w:p>
    <w:p>
      <w:pPr>
        <w:pStyle w:val="BookText"/>
        <w:rPr/>
      </w:pPr>
      <w:r>
        <w:rPr>
          <w:rFonts w:ascii="Amiri" w:hAnsi="Amiri" w:eastAsia="Amiri" w:cs="Amiri"/>
          <w:color w:val="111111"/>
          <w:sz w:val="28"/>
          <w:sz w:val="28"/>
          <w:szCs w:val="28"/>
          <w:rtl w:val="true"/>
          <w:lang w:bidi="ar-SA"/>
        </w:rPr>
        <w:t>ينقل أنَّه كان هناك شخص له بعض المكانة والشهرة، وكان أستاذاً في علم من العلوم، وكان معروفاً بتهذيب النفس وتطهيرها، وفي يوم من الأيام شاهد طلّابه ظاهرة غريبة منه، وهي أنَّه أمسك في يده مسبحة وانشغل بذكر من الأذكار وقد استغرقه ذلك، ومرّت على هذه الحال عدِّة أيام، حتّى أقلق الأمر الطلاّب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بعض التلاميذ عن السبب، وعن نوع ذكره الذي أشغل به نفسه، فلم يجب، فأصرّوا عليه مرّة ثانية وثالثة ورابعة ومرات عديدة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أقوم به ليس ذكراً من الأذكار، وإنّما أقوم بمخاطبة نفسي وتقريعها بشدِّة، ذلك لأنَّني منذ فترة طويلة أجاهد نفسي في مقابل المعاصي المختلفة، ولكن المعاصي تهاجمني ورغم أنَّني لا أزال أقاوم تلك المعاصي، إلاّ أنَّنيأخاطب </w:t>
      </w:r>
      <w:bookmarkStart w:id="160" w:name="pg7868_89870"/>
    </w:p>
    <w:p>
      <w:pPr>
        <w:pStyle w:val="BookText"/>
        <w:rPr/>
      </w:pPr>
      <w:bookmarkEnd w:id="160"/>
      <w:r>
        <w:rPr>
          <w:rFonts w:ascii="Amiri" w:hAnsi="Amiri" w:eastAsia="Amiri" w:cs="Amiri"/>
          <w:color w:val="111111"/>
          <w:sz w:val="28"/>
          <w:sz w:val="28"/>
          <w:szCs w:val="28"/>
          <w:rtl w:val="true"/>
          <w:lang w:bidi="ar-SA"/>
        </w:rPr>
        <w:t xml:space="preserve">نفسي وأقول لها بأنَّك صرت شخصاً مشهوراً وأستاذاً مرموقاً وصارت لك رياسة، ولكنَّك لم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هذه الكلمة وعمقها،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وأخاطبها بأنَّك لم تصبح ذلك الإنسان الذي يحبه الله، والذي يسحق كلَّ الشهوات في ذاته، ولم تصبح ذلك الإنسان الذي يخلص حقَّاً في نيته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القضية جديرة بالتفكير، فقد يصل الإنسان إلى مقامات عالية، وقد يصبح رئيساً لدولة أو شركة أو مؤسسة أو عشيرة أو غير ذلك، أو يصبح خطيباً شهيراً، أو مؤلفاً قديراً، أو غير ذلك، لكنْ عليه أنْ يخاطب نفسه دوماً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أنا ذلك الإنسان المثالي النموذجي الذي يريده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أصبحت آدمياً وإنساناً حقيقياً؟</w:t>
      </w:r>
    </w:p>
    <w:p>
      <w:pPr>
        <w:pStyle w:val="Heading3"/>
        <w:numPr>
          <w:ilvl w:val="2"/>
          <w:numId w:val="1"/>
        </w:numPr>
        <w:rPr/>
      </w:pPr>
      <w:bookmarkStart w:id="161" w:name="__RefHeading___Toc5849696_1051229030"/>
      <w:bookmarkStart w:id="162" w:name="_Toc53"/>
      <w:bookmarkEnd w:id="161"/>
      <w:r>
        <w:rPr>
          <w:rtl w:val="true"/>
        </w:rPr>
        <w:t xml:space="preserve">الشيخ الأنصاري </w:t>
      </w:r>
      <w:r>
        <w:rPr>
          <w:rtl w:val="true"/>
        </w:rPr>
        <w:t>(</w:t>
      </w:r>
      <w:r>
        <w:rPr>
          <w:rtl w:val="true"/>
        </w:rPr>
        <w:t>رحمة الله</w:t>
      </w:r>
      <w:r>
        <w:rPr>
          <w:rtl w:val="true"/>
        </w:rPr>
        <w:t xml:space="preserve">) </w:t>
      </w:r>
      <w:r>
        <w:rPr>
          <w:rtl w:val="true"/>
        </w:rPr>
        <w:t>وتهذيب النفس</w:t>
      </w:r>
      <w:bookmarkEnd w:id="162"/>
    </w:p>
    <w:p>
      <w:pPr>
        <w:pStyle w:val="BookText"/>
        <w:rPr/>
      </w:pPr>
      <w:r>
        <w:rPr>
          <w:rFonts w:ascii="Amiri" w:hAnsi="Amiri" w:eastAsia="Amiri" w:cs="Amiri"/>
          <w:color w:val="111111"/>
          <w:sz w:val="28"/>
          <w:sz w:val="28"/>
          <w:szCs w:val="28"/>
          <w:rtl w:val="true"/>
          <w:lang w:bidi="ar-SA"/>
        </w:rPr>
        <w:t xml:space="preserve">ينقل لنا التاريخ أنَّه كتب أحدهم رسالة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ضمِّنها السبُّ والشتيمة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الآنأصبحت عالماً وما أسهل أنْ يصبح الإنسان عالماً، لكنَّك لم تصبح إنساناً وآدمياً، إذ من المستحيل أنْ يصبح الإنسان آدمياً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الأعظم كتب له الجواب بكلِّ هدوء وموضوعية قائلاً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يصبح الإنسان عالماً سهل، لكنَّه أنْ </w:t>
      </w:r>
      <w:bookmarkStart w:id="163" w:name="pg7868_89872"/>
    </w:p>
    <w:p>
      <w:pPr>
        <w:pStyle w:val="BookText"/>
        <w:rPr/>
      </w:pPr>
      <w:bookmarkEnd w:id="163"/>
      <w:r>
        <w:rPr>
          <w:rFonts w:ascii="Amiri" w:hAnsi="Amiri" w:eastAsia="Amiri" w:cs="Amiri"/>
          <w:color w:val="111111"/>
          <w:sz w:val="28"/>
          <w:sz w:val="28"/>
          <w:szCs w:val="28"/>
          <w:rtl w:val="true"/>
          <w:lang w:bidi="ar-SA"/>
        </w:rPr>
        <w:t>يصبح إنساناً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خطأ، إنّما الصحيح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 عالماً صعبٌ، لكن أن تصبح إنساناً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 إلى القاعدة الصحيحة بكلِّ خلق وأدب، ولم يهمّه أنْ يدافع عن نفسه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849698_1051229030"/>
      <w:bookmarkStart w:id="165" w:name="_Toc54"/>
      <w:bookmarkEnd w:id="164"/>
      <w:r>
        <w:rPr>
          <w:rtl w:val="true"/>
        </w:rPr>
        <w:t xml:space="preserve">الطريق إلى </w:t>
      </w:r>
      <w:r>
        <w:rPr>
          <w:rtl w:val="true"/>
        </w:rPr>
        <w:t>(</w:t>
      </w:r>
      <w:r>
        <w:rPr>
          <w:rtl w:val="true"/>
        </w:rPr>
        <w:t>التوبة النصوح</w:t>
      </w:r>
      <w:r>
        <w:rPr>
          <w:rtl w:val="true"/>
        </w:rPr>
        <w:t>)</w:t>
      </w:r>
      <w:bookmarkEnd w:id="165"/>
    </w:p>
    <w:p>
      <w:pPr>
        <w:pStyle w:val="BookText"/>
        <w:rPr/>
      </w:pPr>
      <w:r>
        <w:rPr>
          <w:rFonts w:ascii="Amiri" w:hAnsi="Amiri" w:eastAsia="Amiri" w:cs="Amiri"/>
          <w:color w:val="111111"/>
          <w:sz w:val="28"/>
          <w:sz w:val="28"/>
          <w:szCs w:val="28"/>
          <w:rtl w:val="true"/>
          <w:lang w:bidi="ar-SA"/>
        </w:rPr>
        <w:t xml:space="preserve">يمكن للإنسان أنْ يصل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النصوح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طرق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يتجسّد الإنسان باستمرار بعض أنواع عقوبة الله سبحانه وتعالى في نار جهنَّم، أعاذناالله وإيّاكم من غضب الجبار ومن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الإنسان أنْ يراجع الآيات الكريمة، فهي خير منبّه للإنسان ومربٍّ له، وكذا الروايات الشريفة، فإنَّها خير واعظ ودليل</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849700_1051229030"/>
      <w:bookmarkStart w:id="167" w:name="_Toc55"/>
      <w:bookmarkEnd w:id="166"/>
      <w:r>
        <w:rPr>
          <w:rtl w:val="true"/>
        </w:rPr>
        <w:t>نموذج من عذاب جهنم</w:t>
      </w:r>
      <w:bookmarkEnd w:id="167"/>
    </w:p>
    <w:p>
      <w:pPr>
        <w:pStyle w:val="BookText"/>
        <w:rPr/>
      </w:pPr>
      <w:r>
        <w:rPr>
          <w:rFonts w:ascii="Amiri" w:hAnsi="Amiri" w:eastAsia="Amiri" w:cs="Amiri"/>
          <w:color w:val="111111"/>
          <w:sz w:val="28"/>
          <w:sz w:val="28"/>
          <w:szCs w:val="28"/>
          <w:rtl w:val="true"/>
          <w:lang w:bidi="ar-SA"/>
        </w:rPr>
        <w:t xml:space="preserve">وهنا نشير إلى بعض أنواع عذاب الله تعالى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جلَّ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حَمِيماً وَغَسَّاقاً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فإنَّ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عميقة جداً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ماذا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احتمالات عديدة، وقد </w:t>
      </w:r>
      <w:bookmarkStart w:id="168" w:name="pg7868_89873"/>
    </w:p>
    <w:p>
      <w:pPr>
        <w:pStyle w:val="BookText"/>
        <w:rPr/>
      </w:pPr>
      <w:bookmarkEnd w:id="168"/>
      <w:r>
        <w:rPr>
          <w:rFonts w:ascii="Amiri" w:hAnsi="Amiri" w:eastAsia="Amiri" w:cs="Amiri"/>
          <w:color w:val="111111"/>
          <w:sz w:val="28"/>
          <w:sz w:val="28"/>
          <w:szCs w:val="28"/>
          <w:rtl w:val="true"/>
          <w:lang w:bidi="ar-SA"/>
        </w:rPr>
        <w:t>ذُكرت لها معان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الزمهرير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العقوبة تارة تكون بالإحراق بالنار والحار، وتارة تكون بالإحراق بالبارد، والبرد الشديد يولّد حرقة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في جنهم يجري منها كلُّ سمٍّ فتّاك وقتّال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السمُّ يُسقى منه هذا الإنسان الفاسق الكافر الظالم لنفسه، ونحن نرى أنَّ بعض السموم الشديدة الموجودة عندما توضع على بدن الإنسان فإنَّ لحمه يتفتّت ويتشقّق ويتساقط، وبعض أنواع السمِّ لو اقتربت من وجه الإنسان فإنَّ لفحها يتسبّب في تساقط لحمه، فكيف بمجلى غضب الله سبحانه وتعالى، وهو الحميم والغسّاق؟ ولو أنَّ هذا المعنى استحضره الإنسان في باله فإنَّه سوف لا يحسُّ بلذة إطلاقاً لهذه المعصية، وسيكون ذلك خير رادع له عن المعاصي والآثام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849702_1051229030"/>
      <w:bookmarkStart w:id="170" w:name="_Toc56"/>
      <w:bookmarkEnd w:id="169"/>
      <w:r>
        <w:rPr>
          <w:rtl w:val="true"/>
        </w:rPr>
        <w:t>عذاب البرزخ</w:t>
      </w:r>
      <w:r>
        <w:rPr>
          <w:rtl w:val="true"/>
        </w:rPr>
        <w:t xml:space="preserve">: </w:t>
      </w:r>
      <w:r>
        <w:rPr>
          <w:rtl w:val="true"/>
        </w:rPr>
        <w:t>العقرب</w:t>
      </w:r>
      <w:bookmarkEnd w:id="1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شخص من الصالحين، ويبدو من هذه القضية أنَّه لم يجترح معصية قط إلاّ معصية واحدة وهي التي أُخذ بها وعوقب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إذن رسالة من عالمالغيب إلينا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فشاهده أحدأصدقائه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الصالحين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ليلة من وفاته في المنام، يقول هذا الصديق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قصراً منيفاً شامخاً ورياضاً نضرة، تسرُّ الفؤاد وتبهج القلب، فمشيت في الروضة إلى أنْ وصلت إلى باب القصر فوجدته مشرعاً، فدخلت القصر، ومشيت إلى أنْ وصلت إلى القاعة الرئيسة فدخلتها وإذا هي قاعة كبيرة جدّاً، وفارهة إلى أبعد الحدود، وصديقي المتوفَّى جالس في صدر القاعة، وجمهرة من الملائكة هم خدام له، فلما رآني فرح بي، فاقتربت منه وسلّمت عليه وأجلسني إلى جواره، وهو في أفضل حالات البهجة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نحن كذلك وإذا بلون وجهه يتغيّر، وبدأ يرتعد وهو شاخص ببصره إلى الباب، فلما نظرت إلى الباب وإذا بعقرب موحِشة، سوداء كبيرة بحجم الجَمَل دخلت القاعة واقتربت منه، فإذا به يقوم لها كالمكرَه والمجبَر، ويخرج لسانه فلدغته تلك العقرب لدغة تحول جسمه منها إلى 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أحياه الله من جديد، وعاد إلى وضعه الطبيعي، فسألته عن حالته هذه؟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العقرب يومياً تأتي وتلدغني، وذلك لمعصية لسانيّة واحدة صدرت مني، فإنّي آذيت شخصاً بلساني ولا يزال ذلك الشخص ساخطاً عليّ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فتوسّل بي ذلك الميت لأنقذه بأنْ أذهب لذلك المظلوم </w:t>
      </w:r>
    </w:p>
    <w:p>
      <w:pPr>
        <w:pStyle w:val="BookText"/>
        <w:rPr/>
      </w:pPr>
      <w:r>
        <w:rPr>
          <w:rFonts w:ascii="Amiri" w:hAnsi="Amiri" w:eastAsia="Amiri" w:cs="Amiri"/>
          <w:color w:val="111111"/>
          <w:sz w:val="28"/>
          <w:sz w:val="28"/>
          <w:szCs w:val="28"/>
          <w:rtl w:val="true"/>
          <w:lang w:bidi="ar-SA"/>
        </w:rPr>
        <w:t>الساخط عليه وأحاول استرضاءه، فلمّا استيقظت من النوم ذهبت إلى أحد كبار العلماء وحدّثته بالقضية وكان يعرفه، فحاول أنْ يرضيه فلم يرض، ولكنْ بطريقةٍ ما أرضاه، فشاهدت صاحبي مرّة أخرى فرحاً مسروراً، وشكرني على إنّني حرّرته من تلك العقرب السوداء ولدغاتها المميتة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الإنسان إذا أراد أنْ يأخذ بغيبة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يستحضر هذا المعنى، وأنَّ عقرباً ستلدغه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سوف لا تتركه حتّى يرضى عليه ذلك المؤمن، ومن أدراه بأنَّه سيرضى؟ ومتى وبعد كمْ سنة من العقاب؟ وهكذا إذا أراد أنْ يرابي أويظلم أو يجترح أيَّة معصية أخرى، عليه أنْ يتذكر عظيم عقوبة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الصديد النتن الذي يخرج من الجروح والقروح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هو صديد يخرج من أبدان أهل جهنّم يُسقى بعضهم به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الله سبحانه وتعالى أرحم الراحمين ولكنَّه في نفس الوقت أشدُّ المعاقبين، ولعلَّ الله يغفر للإنسان عشرة آلاف معصية لكنْ المعصية الأخيرة قد لا تغفر له مثلاً، فتُردِيه هذه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سنة في عالم البرزخ، ولعلَّ الله سبحانه وتعالى يحبس </w:t>
      </w:r>
      <w:bookmarkStart w:id="171" w:name="pg7868_89880"/>
    </w:p>
    <w:p>
      <w:pPr>
        <w:pStyle w:val="BookText"/>
        <w:rPr/>
      </w:pPr>
      <w:bookmarkEnd w:id="171"/>
      <w:r>
        <w:rPr>
          <w:rFonts w:ascii="Amiri" w:hAnsi="Amiri" w:eastAsia="Amiri" w:cs="Amiri"/>
          <w:color w:val="111111"/>
          <w:sz w:val="28"/>
          <w:sz w:val="28"/>
          <w:szCs w:val="28"/>
          <w:rtl w:val="true"/>
          <w:lang w:bidi="ar-SA"/>
        </w:rPr>
        <w:t>الإنسان على هذه المعصية في نار جهنّم مئات السنين، أعاذنا الله وإياكم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وهنالك تفسير آخر للتوبة النصوح، ذكره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النصوح أنْ يكون باطنالرجل كظاهره وأفضل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في الحقيقة يحتاج إلى سنين من الجهاد وتهذيب النفس وتزكيتها، مع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ظاهرنا أفضل من باطننا عادة،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5849704_1051229030"/>
      <w:bookmarkStart w:id="173" w:name="_Toc57"/>
      <w:bookmarkEnd w:id="172"/>
      <w:r>
        <w:rPr>
          <w:rtl w:val="true"/>
        </w:rPr>
        <w:t xml:space="preserve">بعد </w:t>
      </w:r>
      <w:r>
        <w:rPr>
          <w:rtl w:val="true"/>
        </w:rPr>
        <w:t>(</w:t>
      </w:r>
      <w:r>
        <w:rPr/>
        <w:t>25</w:t>
      </w:r>
      <w:r>
        <w:rPr>
          <w:rtl w:val="true"/>
        </w:rPr>
        <w:t xml:space="preserve">) </w:t>
      </w:r>
      <w:r>
        <w:rPr>
          <w:rtl w:val="true"/>
        </w:rPr>
        <w:t>سنة من جهاد النفس</w:t>
      </w:r>
      <w:bookmarkEnd w:id="173"/>
    </w:p>
    <w:p>
      <w:pPr>
        <w:pStyle w:val="BookText"/>
        <w:rPr/>
      </w:pPr>
      <w:r>
        <w:rPr>
          <w:rFonts w:ascii="Amiri" w:hAnsi="Amiri" w:eastAsia="Amiri" w:cs="Amiri"/>
          <w:color w:val="111111"/>
          <w:sz w:val="28"/>
          <w:sz w:val="28"/>
          <w:szCs w:val="28"/>
          <w:rtl w:val="true"/>
          <w:lang w:bidi="ar-SA"/>
        </w:rPr>
        <w:t xml:space="preserve">ينقل عن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بما هو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جهاد النفس أستطيع أنْ أقول بضرس قاطع أنَّه لا توجد في قلبي ذرّة من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عظيم؛ فإنَّ السيد على عظمته احتاج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الجهاد للنفس، حتّى نزع حبَّ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الشهرة، الرياسة،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وصل الإنسان إلى هذه المرتبة السامية فإنَّه سيكون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باطنه أفضل من ظاهره، بحيث إذاتكلّم الناس عليه لم يهمّه الأمر، بل إنَّه لا يتألّم حتّى في نفسه مادام الله </w:t>
      </w:r>
      <w:bookmarkStart w:id="174" w:name="pg7868_89882"/>
    </w:p>
    <w:p>
      <w:pPr>
        <w:pStyle w:val="BookText"/>
        <w:rPr/>
      </w:pPr>
      <w:bookmarkEnd w:id="174"/>
      <w:r>
        <w:rPr>
          <w:rFonts w:ascii="Amiri" w:hAnsi="Amiri" w:eastAsia="Amiri" w:cs="Amiri"/>
          <w:color w:val="111111"/>
          <w:sz w:val="28"/>
          <w:sz w:val="28"/>
          <w:szCs w:val="28"/>
          <w:rtl w:val="true"/>
          <w:lang w:bidi="ar-SA"/>
        </w:rPr>
        <w:t>راضياً عنه، ومادام قد أدى الوظيفة الشرعية، وبالعكس، فإنَّه إذا مدحه الناس فلا يتملّكه حتّى بعض الفرح؛ إذ هو مشغول بهمّه، مهموم بشأن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أنْ يَقِينَا جميعاً من الآثام والمعاصي، بلطفه وكرمه وببركة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يجعلنا جميعا من التائبين توبة نصوحاً، إنَّه سميع الدعاء</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849706_1051229030"/>
      <w:bookmarkStart w:id="176" w:name="_Toc58"/>
      <w:bookmarkEnd w:id="175"/>
      <w:r>
        <w:rPr>
          <w:rtl w:val="true"/>
        </w:rPr>
        <w:t xml:space="preserve">اسئلة للقارئ الكريم </w:t>
      </w:r>
      <w:r>
        <w:rPr>
          <w:rtl w:val="true"/>
        </w:rPr>
        <w:t>:</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التوبة النصوح؟ اذكر تعريفين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وُصفت التوبة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صفة التائب؟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أجاب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الذي شتمه؟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معنيين؟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أنْ يكون باطن الإنسان أفضل من ظاهره؟ </w:t>
      </w:r>
      <w:bookmarkStart w:id="177" w:name="pg7868_89884"/>
    </w:p>
    <w:p>
      <w:pPr>
        <w:pStyle w:val="Heading2"/>
        <w:numPr>
          <w:ilvl w:val="1"/>
          <w:numId w:val="1"/>
        </w:numPr>
        <w:rPr/>
      </w:pPr>
      <w:bookmarkStart w:id="178" w:name="__RefHeading___Toc5849708_1051229030"/>
      <w:bookmarkStart w:id="179" w:name="_Toc59"/>
      <w:bookmarkEnd w:id="177"/>
      <w:bookmarkEnd w:id="178"/>
      <w:r>
        <w:rPr>
          <w:rtl w:val="true"/>
        </w:rPr>
        <w:t>الفصل الخامس</w:t>
      </w:r>
      <w:r>
        <w:rPr>
          <w:rtl w:val="true"/>
        </w:rPr>
        <w:t xml:space="preserve">: </w:t>
      </w:r>
      <w:r>
        <w:rPr>
          <w:rtl w:val="true"/>
        </w:rPr>
        <w:t>مقاربة بحثيّة أصوليّة في مصاديق التوبة</w:t>
      </w:r>
      <w:bookmarkEnd w:id="1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5849710_1051229030"/>
      <w:bookmarkStart w:id="181" w:name="_Toc60"/>
      <w:bookmarkEnd w:id="180"/>
      <w:r>
        <w:rPr>
          <w:rtl w:val="true"/>
        </w:rPr>
        <w:t>اشارة</w:t>
      </w:r>
      <w:bookmarkEnd w:id="1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7868_89887"/>
      <w:bookmarkStart w:id="183" w:name="pg7868_89887"/>
      <w:bookmarkEnd w:id="183"/>
    </w:p>
    <w:p>
      <w:pPr>
        <w:pStyle w:val="BookText"/>
        <w:rPr/>
      </w:pPr>
      <w:bookmarkStart w:id="184" w:name="pg7868_89887"/>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52"/>
      </w:r>
    </w:p>
    <w:p>
      <w:pPr>
        <w:pStyle w:val="Heading3"/>
        <w:numPr>
          <w:ilvl w:val="2"/>
          <w:numId w:val="1"/>
        </w:numPr>
        <w:rPr/>
      </w:pPr>
      <w:bookmarkStart w:id="185" w:name="__RefHeading___Toc5849712_1051229030"/>
      <w:bookmarkStart w:id="186" w:name="_Toc61"/>
      <w:bookmarkEnd w:id="185"/>
      <w:r>
        <w:rPr>
          <w:rtl w:val="true"/>
        </w:rPr>
        <w:t xml:space="preserve">أسئلة متنوعة عن </w:t>
      </w:r>
      <w:r>
        <w:rPr>
          <w:rtl w:val="true"/>
        </w:rPr>
        <w:t>(</w:t>
      </w:r>
      <w:r>
        <w:rPr>
          <w:rtl w:val="true"/>
        </w:rPr>
        <w:t>التوبة</w:t>
      </w:r>
      <w:r>
        <w:rPr>
          <w:rtl w:val="true"/>
        </w:rPr>
        <w:t>)</w:t>
      </w:r>
      <w:bookmarkEnd w:id="186"/>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يُتسائل عن هذه التوبة النصوح، وهل المراد بها التوبة الدفعية؟ أم المراد بها التوبة التدريجية؟ وهل المراد بها الكميّة؟ أم المراد بها الكيفية؟ وهل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واحدة شاملة؟ أم أنَّ المراد توبات متعددة؟ ثمَّ لو أُريد منها توبات متعددة فهل هي توبات متعددة متناهية؟ أم هي توبات متعددة لامتناهية بنحو اللامنتاهي اللايقفي؟</w:t>
      </w:r>
    </w:p>
    <w:p>
      <w:pPr>
        <w:pStyle w:val="Heading3"/>
        <w:numPr>
          <w:ilvl w:val="2"/>
          <w:numId w:val="1"/>
        </w:numPr>
        <w:rPr/>
      </w:pPr>
      <w:bookmarkStart w:id="187" w:name="__RefHeading___Toc5849714_1051229030"/>
      <w:bookmarkStart w:id="188" w:name="_Toc62"/>
      <w:bookmarkEnd w:id="187"/>
      <w:r>
        <w:rPr>
          <w:rtl w:val="true"/>
        </w:rPr>
        <w:t>ما هي حقيقة النكرة؟</w:t>
      </w:r>
      <w:bookmarkEnd w:id="188"/>
    </w:p>
    <w:p>
      <w:pPr>
        <w:pStyle w:val="BookText"/>
        <w:rPr/>
      </w:pPr>
      <w:r>
        <w:rPr>
          <w:rFonts w:ascii="Amiri" w:hAnsi="Amiri" w:eastAsia="Amiri" w:cs="Amiri"/>
          <w:color w:val="111111"/>
          <w:sz w:val="28"/>
          <w:sz w:val="28"/>
          <w:szCs w:val="28"/>
          <w:rtl w:val="true"/>
          <w:lang w:bidi="ar-SA"/>
        </w:rPr>
        <w:t xml:space="preserve">لقد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بصيغة النكرة،ولكنْ ما هي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الجواب عن هذه الأسئلة يحتاج إلى مجال أوسع، لكنَّنا في هذا البحث الموجز سنقتصر على الإشارة إلى مسألة أصولية، نستثمرها في هذه الآية الشريفة، وسينفعنا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ينفعنا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لفتح نوافذ جديدة في التطبيقات على المسائل الأصولية، إذ كثيراً ما تُحجز المسألة الأصولية وتُحصر في إطار ضيّق، فيتوّهم من لا خبرة له بأنَّ هذه المسألة قليلة الفائدة أو عديمة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مثلاً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تدلُّ عليه؟</w:t>
      </w:r>
    </w:p>
    <w:p>
      <w:pPr>
        <w:pStyle w:val="BookText"/>
        <w:rPr/>
      </w:pPr>
      <w:r>
        <w:rPr>
          <w:rFonts w:ascii="Amiri" w:hAnsi="Amiri" w:eastAsia="Amiri" w:cs="Amiri"/>
          <w:color w:val="111111"/>
          <w:sz w:val="28"/>
          <w:sz w:val="28"/>
          <w:szCs w:val="28"/>
          <w:rtl w:val="true"/>
          <w:lang w:bidi="ar-SA"/>
        </w:rPr>
        <w:t>فهل تدلُّ على الفرد المردّد</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تدلَّ على الفرد المنتشر</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تدلُّ على الحصّة الكلية</w:t>
      </w:r>
      <w:r>
        <w:rPr>
          <w:rStyle w:val="FootnoteAnchor"/>
          <w:rtl w:val="true"/>
        </w:rPr>
        <w:footnoteReference w:id="55"/>
      </w:r>
      <w:r>
        <w:rPr>
          <w:rFonts w:ascii="Amiri" w:hAnsi="Amiri" w:eastAsia="Amiri" w:cs="Amiri"/>
          <w:color w:val="111111"/>
          <w:sz w:val="28"/>
          <w:sz w:val="28"/>
          <w:szCs w:val="28"/>
          <w:rtl w:val="true"/>
          <w:lang w:bidi="ar-SA"/>
        </w:rPr>
        <w:t>؟أم تدلُّ على الطبيعة بقيد الوحدة</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تدلُّ على الكليِّ في المعين</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تدلُّ على الكليِّ المشاع</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بحث أصُولي معروف، لكنْ قد يتصور البعض أنَّه بحث لغوي جمالي كمالي، فقد يسأل أحد بأنَّه لِمَ أتعبَ الأصوليون أنفسهم في تحقيقه وتحقيق أمثاله؟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إذا نظرنا إلى المسائل الأصولية من منظار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w:t>
      </w:r>
      <w:bookmarkStart w:id="189" w:name="pg7868_89891"/>
    </w:p>
    <w:p>
      <w:pPr>
        <w:pStyle w:val="BookText"/>
        <w:rPr/>
      </w:pPr>
      <w:bookmarkEnd w:id="189"/>
      <w:r>
        <w:rPr>
          <w:rFonts w:ascii="Amiri" w:hAnsi="Amiri" w:eastAsia="Amiri" w:cs="Amiri"/>
          <w:color w:val="111111"/>
          <w:sz w:val="28"/>
          <w:sz w:val="28"/>
          <w:szCs w:val="28"/>
          <w:rtl w:val="true"/>
          <w:lang w:bidi="ar-SA"/>
        </w:rPr>
        <w:t xml:space="preserve">مجالات استخدام هذه القاعدة الأصولية في علم الكلام وفي علم الأخلاق وفي علوم أخرى إضافة إلى 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نجد أنَّ أبواباً جديدة قد فتحت، وأنَّ هذه المسألة كانت ذات فوائد كثيرة ومتنوعة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وسيجري البحث في ذلك بشكل موجز، ككبرى كلية، ثمَّ نقوم بتطبيق هذا البحث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في الآية الكريمة، لكي نقوم بالاستثمار العملي في المسألة الفقهية وفي المسألة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يوجد في الحوزة العلمية رجل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نكرة وإنْ كانت 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هذا المجلس ولي من الأولياء، وهذه اللفظة نكرة أيضاً،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بولي من الأولياء، فماهي المحتملات عندئذٍ في المراد من قوله يوجد شخص أعلم أو يوجد ولي، كخبر، وما هي المحتملات في جئني بولي، كإنشاء؟</w:t>
      </w:r>
    </w:p>
    <w:p>
      <w:pPr>
        <w:pStyle w:val="Heading3"/>
        <w:numPr>
          <w:ilvl w:val="2"/>
          <w:numId w:val="1"/>
        </w:numPr>
        <w:rPr/>
      </w:pPr>
      <w:bookmarkStart w:id="190" w:name="__RefHeading___Toc5849716_1051229030"/>
      <w:bookmarkStart w:id="191" w:name="_Toc63"/>
      <w:bookmarkEnd w:id="190"/>
      <w:r>
        <w:rPr>
          <w:rtl w:val="true"/>
        </w:rPr>
        <w:t>(</w:t>
      </w:r>
      <w:r>
        <w:rPr>
          <w:rtl w:val="true"/>
        </w:rPr>
        <w:t>توبة</w:t>
      </w:r>
      <w:r>
        <w:rPr>
          <w:rtl w:val="true"/>
        </w:rPr>
        <w:t xml:space="preserve">) </w:t>
      </w:r>
      <w:r>
        <w:rPr>
          <w:rtl w:val="true"/>
        </w:rPr>
        <w:t>مردٌّد ثبوتاً أو إثباتاً؟</w:t>
      </w:r>
      <w:bookmarkEnd w:id="191"/>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المحتملات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الآن نشير إلى بعضها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المرددّ ثبوتاً، وهذا الاحتمال مردود؛ إذ في الواقع الخارجي كلُّ شيً فهو هو، وليس هو أو 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الأوّلمنتفي، لعدم إمكانه عقلاً؛ إذ لا يعقل وجود توبة مردّدة في </w:t>
      </w:r>
    </w:p>
    <w:p>
      <w:pPr>
        <w:pStyle w:val="BookText"/>
        <w:rPr/>
      </w:pPr>
      <w:r>
        <w:rPr>
          <w:rFonts w:ascii="Amiri" w:hAnsi="Amiri" w:eastAsia="Amiri" w:cs="Amiri"/>
          <w:color w:val="111111"/>
          <w:sz w:val="28"/>
          <w:sz w:val="28"/>
          <w:szCs w:val="28"/>
          <w:rtl w:val="true"/>
          <w:lang w:bidi="ar-SA"/>
        </w:rPr>
        <w:t>عالم الواقع ونفس الأمر، كما لا يعقل طلب إيجاد توبة مردّدة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هناك شخص أعلم أو ولي، يراد الفرد المعيَّن ثبوتاً، لكنْ في عالم الإثبات هنالك عدَّة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الفرد في عالم الإثبات مجهولاً عند المتكلِّم والمخاطب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عالم الإثبات مجهولاً للمتكلِّم، لكنَّه معلوم للمخاطب، فيسأل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الثانية، أي أنَّ المتكلِّم يعلم والمخاطب يجهل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للطرفين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التوبة النصوح لا شكَّ في أنَّها عند الله تعالى وفي متن الواقع معيّنة؛ إذ لا يوجد عندهفرد مردّد، لكنْ في عالم الإثبات لا توجد إلّا صورتين من الصور الأربع، لأنَّ الله عالم بها بلا شكٍّ، فقد تكون مجهولة لدينا وقد تكون معلومة، هذا كلَّه من حيث شخص التوبة ومصداقها، وكذلك الحال في صنف التوبة أو نوعها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شخصاً عصى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لا يعلم ما هي التوبة النصوح عن هذا العمل؟ </w:t>
      </w:r>
      <w:bookmarkStart w:id="192" w:name="pg7868_89895"/>
    </w:p>
    <w:p>
      <w:pPr>
        <w:pStyle w:val="BookText"/>
        <w:rPr/>
      </w:pPr>
      <w:bookmarkEnd w:id="192"/>
      <w:r>
        <w:rPr>
          <w:rFonts w:ascii="Amiri" w:hAnsi="Amiri" w:eastAsia="Amiri" w:cs="Amiri"/>
          <w:color w:val="111111"/>
          <w:sz w:val="28"/>
          <w:sz w:val="28"/>
          <w:szCs w:val="28"/>
          <w:rtl w:val="true"/>
          <w:lang w:bidi="ar-SA"/>
        </w:rPr>
        <w:t>وما هي خصوصياتها؟</w:t>
      </w:r>
    </w:p>
    <w:p>
      <w:pPr>
        <w:pStyle w:val="BookText"/>
        <w:rPr/>
      </w:pPr>
      <w:r>
        <w:rPr>
          <w:rFonts w:ascii="Amiri" w:hAnsi="Amiri" w:eastAsia="Amiri" w:cs="Amiri"/>
          <w:color w:val="111111"/>
          <w:sz w:val="28"/>
          <w:sz w:val="28"/>
          <w:szCs w:val="28"/>
          <w:rtl w:val="true"/>
          <w:lang w:bidi="ar-SA"/>
        </w:rPr>
        <w:t>إذنْ في مرحلة الواقع التوبة النصوح محدَّدة عند الله ومعلومة، وهو المتكلِّم في هذه الآية الشريفة، لكنَّها مجهولة لدينا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849718_1051229030"/>
      <w:bookmarkStart w:id="194" w:name="_Toc64"/>
      <w:bookmarkEnd w:id="193"/>
      <w:r>
        <w:rPr>
          <w:rtl w:val="true"/>
        </w:rPr>
        <w:t>الثمرة</w:t>
      </w:r>
      <w:r>
        <w:rPr>
          <w:rtl w:val="true"/>
        </w:rPr>
        <w:t xml:space="preserve">: </w:t>
      </w:r>
      <w:r>
        <w:rPr>
          <w:rtl w:val="true"/>
        </w:rPr>
        <w:t>ضرورة الاحتياط الشامل</w:t>
      </w:r>
      <w:bookmarkEnd w:id="194"/>
    </w:p>
    <w:p>
      <w:pPr>
        <w:pStyle w:val="BookText"/>
        <w:rPr/>
      </w:pPr>
      <w:r>
        <w:rPr>
          <w:rFonts w:ascii="Amiri" w:hAnsi="Amiri" w:eastAsia="Amiri" w:cs="Amiri"/>
          <w:color w:val="111111"/>
          <w:sz w:val="28"/>
          <w:sz w:val="28"/>
          <w:szCs w:val="28"/>
          <w:rtl w:val="true"/>
          <w:lang w:bidi="ar-SA"/>
        </w:rPr>
        <w:t>وهنا لابدَّ أنْ نسأل عن الثمرة التي تترتب على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مبدئياً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هي لزوم الاحتياط؛ لأنَّني لا أعلم أيّة توبة هي المحقِّقة للمأمور به في هذه الآية الشريفة، والاشتغال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شخص أخاف وأرعب بعض الناس ثمَّ ادركته التوبة وقد غاب أولئك الناس وابتعدوا عنهبحيث لا يستطيع أنْ يستحلَّ منهم، فالتوبة النصوح بماذا تكون؟ هل هي بأنْ يصلِّي عنهم صلاة واحدة أو صلاتين أو ثلاثاً؟ أو بأنْ يتصدّق عنهم اليوم أو غداً أو بعد غد؟ أو هل هي بأنْ يذهب إلى الحرم الشريف ويزور ثمَّ يزور ثم يزور، أو بأنْ يستغفر الله اليوم وغداً وبعد غد؟ إذ لا يعرف بأيِّها سيغفر الله سبحانه وتعالى له، مع أنَّ حقَّ الناس هاهنا آخذ بعنقه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الصحيح أنَّ الله يوم القيامة لعلّه سيرضي خصمائه عنه، لكنْ بأيْ عمل وبأيْ حدٍّ من حدود التوبة؟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الاشتغال يقيني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لانعلم إنْ كانت التوبة محقَّقة، أيْ لا نعلم أنَّ مصداق التوبة النصوح بأيِّها يتحقَّق، أو بأيَّة مجموعة منها يتحقَّق؟ </w:t>
      </w:r>
    </w:p>
    <w:p>
      <w:pPr>
        <w:pStyle w:val="BookText"/>
        <w:rPr/>
      </w:pPr>
      <w:r>
        <w:rPr>
          <w:rFonts w:ascii="Amiri" w:hAnsi="Amiri" w:eastAsia="Amiri" w:cs="Amiri"/>
          <w:color w:val="111111"/>
          <w:sz w:val="28"/>
          <w:sz w:val="28"/>
          <w:szCs w:val="28"/>
          <w:rtl w:val="true"/>
          <w:lang w:bidi="ar-SA"/>
        </w:rPr>
        <w:t xml:space="preserve">إنَّ الكثير منا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أنَّ الذنوب قد انمحت بذلك، لكنْ حقوق الناس لا تمحى بذلك، وهذا هو القدر المتيقن، ثمَّ إنَّه من الصحيح أنَّ الله في يوم القيامة سيُرضي خصماء المؤمن عنه، وبعد رضاهم يسقطعنه العذاب، لكنْ هذه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تتحقَّق؟ فهنا المجرى مجرى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الحقُّ أنَّ هذا الاحتياط استحبابي، وأنَّ المجرى مجرى البراءة؛ إذ ليس المقام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والمحصِّل</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والمحصِّل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شككت في الصلاة التي أتيت بها مع العُجب هل هي محقِّقة للمأمور به أم لا؟</w:t>
      </w:r>
    </w:p>
    <w:p>
      <w:pPr>
        <w:pStyle w:val="BookText"/>
        <w:rPr/>
      </w:pPr>
      <w:r>
        <w:rPr>
          <w:rFonts w:ascii="Amiri" w:hAnsi="Amiri" w:eastAsia="Amiri" w:cs="Amiri"/>
          <w:color w:val="111111"/>
          <w:sz w:val="28"/>
          <w:sz w:val="28"/>
          <w:szCs w:val="28"/>
          <w:rtl w:val="true"/>
          <w:lang w:bidi="ar-SA"/>
        </w:rPr>
        <w:t xml:space="preserve">فلو قلنا إنَّ هذا من موارد الشكِّ 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أو القراءة من غير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إبراء ذمته فالاحتياط يقتضي أنْ يأتي بالصلاة بغير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مع ذلك فإنَّه لو تدبَّر الإنسان في ذلك، ولاحظ 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عليه أنْ يحتاط، وأنْ يبقى متندماً ساخطاً على نفسهقالياً لها، زاجراً لها، ويكرّر الاستغفار ثمَّ يكرِّر ثمَّ يكرِّر، وإنَّ هذه علامة من علامات الإيمان الحقيقي والتوبة النصوح</w:t>
      </w:r>
      <w:r>
        <w:rPr>
          <w:rFonts w:eastAsia="Amiri" w:cs="Amiri" w:ascii="Amiri" w:hAnsi="Amiri"/>
          <w:color w:val="111111"/>
          <w:sz w:val="28"/>
          <w:szCs w:val="28"/>
          <w:rtl w:val="true"/>
          <w:lang w:bidi="ar-SA"/>
        </w:rPr>
        <w:t xml:space="preserve">. </w:t>
      </w:r>
      <w:bookmarkStart w:id="195" w:name="pg7868_89899"/>
    </w:p>
    <w:p>
      <w:pPr>
        <w:pStyle w:val="BookText"/>
        <w:rPr/>
      </w:pPr>
      <w:bookmarkEnd w:id="195"/>
      <w:r>
        <w:rPr>
          <w:rFonts w:ascii="IRNazanin" w:hAnsi="IRNazanin" w:eastAsia="IRNazanin"/>
          <w:color w:val="111111"/>
          <w:sz w:val="28"/>
          <w:sz w:val="28"/>
          <w:szCs w:val="28"/>
          <w:rtl w:val="true"/>
          <w:lang w:bidi="fa-IR"/>
        </w:rPr>
        <w:t xml:space="preserve">وممّا يرشدنا إلى ذلك رواية في الكافي الشريف تكشف بُعداً آخراً من أبعاد التوبة النصوح، إذ يُسأل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التوبة النصوح؟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أنْ يتوب من الذنب ثمَّ لا يعود فيه أبداً</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لكنْ من هو الذي لا يعود أبداً؟ إنَّه ذلك الذي يبقى قالياً لنفسه، زاجراً لها، ساخطاً عليها دوماً، لمعصية واحدة صدرت منه في 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السخط الشديد هو الذي يحصّنه من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ونلاحظ الرواية من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أنْ يتوب من الذنب ثمَّ لا يعود فيه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الرواية، يعلّق التوبةالنصوح على عدم الوقوع الخارجي للذنب في المستقبل أبداً</w:t>
      </w:r>
      <w:r>
        <w:rPr>
          <w:rStyle w:val="FootnoteAnchor"/>
          <w:rtl w:val="true"/>
        </w:rPr>
        <w:footnoteReference w:id="62"/>
      </w:r>
      <w:r>
        <w:rPr>
          <w:rFonts w:ascii="Amiri" w:hAnsi="Amiri" w:eastAsia="Amiri" w:cs="Amiri"/>
          <w:color w:val="111111"/>
          <w:sz w:val="28"/>
          <w:sz w:val="28"/>
          <w:szCs w:val="28"/>
          <w:rtl w:val="true"/>
          <w:lang w:bidi="ar-SA"/>
        </w:rPr>
        <w:t xml:space="preserve">، أي أنْ يتوب من الذنب ثمَّ لا يعود فيه أبداً، ولكن من أدراني بأنَّ هذا الاستغفار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 ندم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يعصمني من العودة إليه؟</w:t>
      </w:r>
    </w:p>
    <w:p>
      <w:pPr>
        <w:pStyle w:val="BookText"/>
        <w:rPr/>
      </w:pPr>
      <w:r>
        <w:rPr>
          <w:rFonts w:ascii="Amiri" w:hAnsi="Amiri" w:eastAsia="Amiri" w:cs="Amiri"/>
          <w:color w:val="111111"/>
          <w:sz w:val="28"/>
          <w:sz w:val="28"/>
          <w:szCs w:val="28"/>
          <w:rtl w:val="true"/>
          <w:lang w:bidi="ar-SA"/>
        </w:rPr>
        <w:t>إذن عليَّ أنْ أتوب مرّة ثانية، وأتوب مرّة ثالثة، وأستغفر الله مرّة رابعة، وأتقرّب إلى الله وأتهجّد وأتضرّع وأبكي مرّة إثر أخرى، حتّى يقطع الإنسان بأنَّ التوبة النصوح قد تحقّقت</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5849720_1051229030"/>
      <w:bookmarkStart w:id="197" w:name="_Toc65"/>
      <w:bookmarkEnd w:id="196"/>
      <w:r>
        <w:rPr>
          <w:rtl w:val="true"/>
        </w:rPr>
        <w:t>المراد ب</w:t>
      </w:r>
      <w:r>
        <w:rPr>
          <w:rtl w:val="true"/>
        </w:rPr>
        <w:t>(</w:t>
      </w:r>
      <w:r>
        <w:rPr>
          <w:rtl w:val="true"/>
        </w:rPr>
        <w:t>توبةً</w:t>
      </w:r>
      <w:r>
        <w:rPr>
          <w:rtl w:val="true"/>
        </w:rPr>
        <w:t xml:space="preserve">) </w:t>
      </w:r>
      <w:r>
        <w:rPr>
          <w:rtl w:val="true"/>
        </w:rPr>
        <w:t>التوبة الشاملة الجامعة المانعة</w:t>
      </w:r>
      <w:bookmarkEnd w:id="19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ولنعد إلى محتملات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الذي توصّل إليه عدد من أعلام الأصوليين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موضوعة </w:t>
      </w:r>
    </w:p>
    <w:p>
      <w:pPr>
        <w:pStyle w:val="BookText"/>
        <w:rPr/>
      </w:pPr>
      <w:r>
        <w:rPr>
          <w:rFonts w:ascii="Amiri" w:hAnsi="Amiri" w:eastAsia="Amiri" w:cs="Amiri"/>
          <w:color w:val="111111"/>
          <w:sz w:val="28"/>
          <w:sz w:val="28"/>
          <w:szCs w:val="28"/>
          <w:rtl w:val="true"/>
          <w:lang w:bidi="ar-SA"/>
        </w:rPr>
        <w:t xml:space="preserve">للطبيعة، وهي تدلُّ على الطبيعة بقيد الوحدة، لكنْ بنحو تعدّد الدال والمدلول، مثلما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هذه الطبيعة، أمّا الوحدة فهي تستفاد من التنوين؛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تفيدفوائد جديدة،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الطبيعة،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الطبيعة المتفرّدة المتمصدقة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وههنا بيت القصيد، والبحث كان مقدمة لهذا، وإنْ كان لِما تقدّم موضوعية أيضاً، فقد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توبة واحدة فقط، لكنْ لماذا؟ لأنَّ المراد بها توبة شاملة جامعة مانعة، وذلك يعني أنَّ الله لا يريد من الإنسان أنْ يتوب اليوم ثمَّ يعود في المعصية ثمَّ يتوب، بل إنَّ الله يريد من الإنسان قراراً نهائياً شاملاً كاملاً، توبة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هذا المعنى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يعني أنَّ على المرء أنْ يخلو مع نفسه عندما يدخل الحرم الشريف مثلاً، ويستعرض المعاصي التي يجترحها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الرذائل الخلقية، ثمَّ يتخذ قراراً نهائياً بتركها بالمرّة أبد الآبدين،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العملية الجراحية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يعود إليها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الإنسان تارةً يطهّر نفسه بالتدريج ويزكيّها شيئاً فشيئاً، والناس عادة هم هكذا، حتّى الأخيار منهم يترقّى ويسمو ويزكّي نفسه قليلاً قليلاً، 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ذاته بقفزة نوعية عملاقة؛ حيث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أكون كما قالت الآية الشريفة؟ </w:t>
      </w:r>
    </w:p>
    <w:p>
      <w:pPr>
        <w:pStyle w:val="BookText"/>
        <w:rPr/>
      </w:pPr>
      <w:r>
        <w:rPr>
          <w:rFonts w:ascii="Amiri" w:hAnsi="Amiri" w:eastAsia="Amiri" w:cs="Amiri"/>
          <w:color w:val="111111"/>
          <w:sz w:val="28"/>
          <w:sz w:val="28"/>
          <w:szCs w:val="28"/>
          <w:rtl w:val="true"/>
          <w:lang w:bidi="ar-SA"/>
        </w:rPr>
        <w:t xml:space="preserve">وبذلك يقرّر أنْ يوجِد في نفسه تحوّلاً جوهرياً دفعةً واحدة، وهذا ممكن إذا عزم الإنسان عليه وصمّم، لكنْ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هكذا قرار، وإنّما يريد الارتقاء شيئاً فشيئاً وبالتدريج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أَلا يجدر به أنْ يفكّر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أتخذ قراراً صارماً جازماً بإيجاد تحوّل ذاتي جوهري دفعي بقفزة جبّارة، مستعيناً بالله تعالى ومتوسلاً بأمير المؤمنين ومولى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اتخذ هكذا قرار فسوف يتغيّر ويتحوّل ويتطوّر دفعة واحدة بإذن الله تعالى؛ فإنَّه كريم والمعصومون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المشكلة في الإنسان نفسه، وفي ضعف همته فإذا طلب من الله تعالى أنْ يرتقي شيئاًفشيئاً فإنَّه سيعطى ذلك، وإذا صمم على التحوّل الجوهري الدفعي، وطلب ذلك وتاب إلى الله توبةً نصوحاً فإنَّه سيعطى ذلك، فعلى الإنسان عندما يذهب إلى الحرم الشريف حيث مراقد أئمة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إذا صلى في قلب الليل البهيم، وفي سجود صلاة الليل عليه أنْ ينقطع إلى الله سبحانه وتعالى ويطلب منه ذلك، وأنْ يتوب إليه توبةً نصوحاً، توبةً واحدة، جامعةً مانعةً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الآية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يريده الله من الإنسان، أمّا أنْ يتوب الإنسان ويخطئ ثمَّ يرجع فإنَّه الأقلَّ حظاً ونصيباً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قد يستظهر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القاعدة الأصولية التي تقول إنَّ النكرة تدلُّ على الطبيعة بقيد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98" w:name="pg7868_89905"/>
    </w:p>
    <w:p>
      <w:pPr>
        <w:pStyle w:val="BookText"/>
        <w:rPr/>
      </w:pPr>
      <w:bookmarkEnd w:id="198"/>
      <w:r>
        <w:rPr>
          <w:rFonts w:ascii="IRNazanin" w:hAnsi="IRNazanin" w:eastAsia="IRNazanin"/>
          <w:color w:val="111111"/>
          <w:sz w:val="28"/>
          <w:sz w:val="28"/>
          <w:szCs w:val="28"/>
          <w:rtl w:val="true"/>
          <w:lang w:bidi="fa-IR"/>
        </w:rPr>
        <w:t xml:space="preserve">الله يريد منك هذه التوبة الواحدة، التي تنقلب بها رأساً إلى كتلة من الذهب الخالص، بحيث لا يفكر هذا الشخص بعدها لا في هذه المعصية ولا في تلكالمعصية، وبحيث لا يرى إلّا رضا الله سبحانه وتعالى، لا يرى إلاّ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نافلة القول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المشكلة أنَّ كثيراً منّا يرى نفسه أولاً وبالذات،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يفكّر في مرضه أكثر ممّا يفكّر في مرض المجتمع الإسلامي وإنقاذه، ويفكّر في وضع بيته أكثر من تفكيره في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نوع خذلان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إلى توبة، ولعلَّ غالب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عصمه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ساقطون في هذه المعصية وهي خذلان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أعاذنا الله سبحانه من ذلك وإيّاكم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 بقي البقيع مهدماً هكذا حتى الآن، وما كان البناء والترميم والإعمار في سامراء حتى الآن متعثّراً، فأكثرنا مقصِّر في حقِّ أهل البيت بدون 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تارةً يفكّر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أتصدى بالتدريج أكثر فأكثر فأبدأ بالكتابة أولاً، ثمَّ بالمتابعة، وبالخطابة، وبالتنظيم، وبالمتابعات الحقوقية، وتارة يفكر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لابَّد منانطلاقة جبّارة استثنائية، فيتخذ قراراً واحداً جازماً لا رجعة فيه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5849722_1051229030"/>
      <w:bookmarkStart w:id="200" w:name="_Toc66"/>
      <w:bookmarkEnd w:id="199"/>
      <w:r>
        <w:rPr>
          <w:rtl w:val="true"/>
        </w:rPr>
        <w:t xml:space="preserve">الاهتداء ببركة الزهراء </w:t>
      </w:r>
      <w:r>
        <w:rPr>
          <w:rtl w:val="true"/>
        </w:rPr>
        <w:t>(</w:t>
      </w:r>
      <w:r>
        <w:rPr>
          <w:rtl w:val="true"/>
        </w:rPr>
        <w:t>علیها السلام</w:t>
      </w:r>
      <w:r>
        <w:rPr>
          <w:rtl w:val="true"/>
        </w:rPr>
        <w:t>)</w:t>
      </w:r>
      <w:bookmarkEnd w:id="2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وأذكر ههنا حادثتين متقابلتين، تعبّران عن مجمل ما جرى طرحه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التقيت بالعديد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فيما مضى بعداء عن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الخط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الحادثة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كان من السادة الأشراف، وقد رأيته شخصياً، هذا الشخص استغرقت رحلته من ذاك الخط إلى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كاملة، وكان طوال هذه العشرين سنة يحقّق ويطالع وهو في بلد آخر، ثمَّ أتى النجف، وذهب إلى كربلاء والتقى بالعلماء والأفاضل، ثمَّ أعلن تشيُّعه، فلقد كان في طوال عشرين سنة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حالة تحقيق حتّى تحوّل واهتدى، وهذا نمط من الناس، وهذه توبة تدريجية، وهو شئ جيّد فقد أفلح أخيراً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الحادثة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فيالمقابل هناك قصّة حقيقية أخرى، لشخص آخر في بلد آخر وهو من العلماء أيضاً،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التقيت بعالم من الخط الآخر في شهر رمضان، حيث كنّا في إحدى العواصم الإسلامية، وفي إحدى مدراسها طوال الشهر الكريم، ففكّرت أنَّ هذه فرصة جيّدة كي أعرِّفه على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الأولى ناقشته إلى الصباح فلقد كان ذلك الإنسان عَلَماً في ذلك المذهب، وفي الليلة الثانية استمرَّ النقاش إلى الصباح أيضاً، والليلة الثالثة إلى الصباح كذلك، والليلة الرابعة وهكذا إلى الليلة العشرين من شهر رمضان،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فتحيرّت كثيراً فقد ذكرت له مختلف الأدلة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p>
    <w:p>
      <w:pPr>
        <w:pStyle w:val="BookText"/>
        <w:rPr/>
      </w:pPr>
      <w:r>
        <w:rPr>
          <w:rFonts w:ascii="Amiri" w:hAnsi="Amiri" w:eastAsia="Amiri" w:cs="Amiri"/>
          <w:color w:val="111111"/>
          <w:sz w:val="28"/>
          <w:sz w:val="28"/>
          <w:szCs w:val="28"/>
          <w:rtl w:val="true"/>
          <w:lang w:bidi="ar-SA"/>
        </w:rPr>
        <w:t>غيرهما، وفكّرت في نفسي أنَّ هذا الإنسان رغم عناده إلاّ أنَّه يبدو لي طيّباً في جوهره، لكنَّه لم يقتنع بعد، فما الذي يمكنني فعله حتّى أُحدِث فيه تحوّلاً دفعياً؟</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تفكير وتأمّل توصّلت إلى أنَّ المفتاح هو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الواحد والعشرين من شهر رمضان جلست معه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موقع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 كان يحبها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 من أغضبها فقد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ألم يكن النفران قد آذياها وظلماها وغصباها حقَّها؟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أسرد هذه القضايا بالتفصيل، وكنت أبكي عندما أتكلَّم، وإذا بي أراه هو الآخر أخذ يبكي معي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وبعدما أكملت كلامي بعد ساعتين أو أكثر، قال لي ذلك العالم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أفكِّر في نفسي الآن وأنا أخيّرها بين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أولئك النفرين من جانب آخر، وأخاطب نفسي بأنَّ لهما حبّاً موجوداً في القلب يصعب عليَّ اقتلاعه، لكنْ هذه حقائق في كتبنا موجودة، فما العمل؟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مع ذلك والله لا أفضِّل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وقد اهتدى في نفس المجلس وحسن اهتداؤه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هكذا بعض الناس لكي يصبح مثل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لا يمكن عادةً أنْ يكون أحد مثله ولكنَّه قد يقترب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خمسين سنة من جهاد النفس، أو حتى يتشيّع يحتاج إلى عشرين سنة من التحقيق، لكنْ بعض الناس حالهم كحال هذا العالم الثاني، يتوبون دفعةً وفجأةً توبةً واحدةً كاملةً 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فيعرج هذا الإنسان في توبة واحدة نصوح إلى أعلى عليين، وإذا به قد تحوّل من فضة إلى ذهب أو من تراب إلى ذهب، فلِمَ لا نكون كذلك؟ والمفتاح موجود، والبوابة واسعة، إذ يمكن للمرء أنْ يذهب إلى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 منه ويلحُّ بالدعاء، ويتفرّغ طوال ساعات إلى نفسه وإلى تهذيبها، ويضع أمام ناظريه جدول سيئاته، يفكّر برذائله وسيئاته ومعاصيه، ثمَّ يتوب إلى الله منها توبةً نصوحاً بقرار واحد صارم جازمٍ، متوكِّلاً على الله ومستعيناً بآل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ينقلع عنها وبلا رجعة أبداً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وتعالى أنْ يجعلنا جميعاً من التائبين توبةً نصوحاً، توبةً واحدةً شاملةً عامةً كاملةً، نحرز بها رضا الله سبحانه وتعالى، ورضا الرسول الأكرم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201" w:name="pg7868_89912"/>
    </w:p>
    <w:p>
      <w:pPr>
        <w:pStyle w:val="Heading3"/>
        <w:numPr>
          <w:ilvl w:val="2"/>
          <w:numId w:val="1"/>
        </w:numPr>
        <w:rPr/>
      </w:pPr>
      <w:bookmarkStart w:id="202" w:name="__RefHeading___Toc5849724_1051229030"/>
      <w:bookmarkStart w:id="203" w:name="_Toc67"/>
      <w:bookmarkEnd w:id="201"/>
      <w:bookmarkEnd w:id="202"/>
      <w:r>
        <w:rPr>
          <w:rtl w:val="true"/>
        </w:rPr>
        <w:t>أسئلة للقارئ الكريم</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التدريجية أمْ التوبة الدفعية؟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نكرة، فهل المراد بها الفرد المردد أمْ المراد الطبيعة بقيد الوحدة؟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الاحتياط في التوبة؟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الأفضل أنْ يتوب العبد إلى الله تعالى توبات متعددة كثيرة؟ أو أنْ يتوب توبةً واحدةً شاملةً جامعةً مانعةً؟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السرُّ في كون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السبب الأكبر في هداية الكثير من الناس للمذهب الحق؟ </w:t>
      </w:r>
      <w:bookmarkStart w:id="204" w:name="pg7868_89915"/>
    </w:p>
    <w:p>
      <w:pPr>
        <w:pStyle w:val="Heading2"/>
        <w:numPr>
          <w:ilvl w:val="1"/>
          <w:numId w:val="1"/>
        </w:numPr>
        <w:rPr/>
      </w:pPr>
      <w:bookmarkStart w:id="205" w:name="__RefHeading___Toc5849726_1051229030"/>
      <w:bookmarkStart w:id="206" w:name="_Toc68"/>
      <w:bookmarkEnd w:id="204"/>
      <w:bookmarkEnd w:id="205"/>
      <w:r>
        <w:rPr>
          <w:rtl w:val="true"/>
        </w:rPr>
        <w:t>الفصل السادس</w:t>
      </w:r>
      <w:r>
        <w:rPr>
          <w:rtl w:val="true"/>
        </w:rPr>
        <w:t xml:space="preserve">: </w:t>
      </w:r>
      <w:r>
        <w:rPr>
          <w:rtl w:val="true"/>
        </w:rPr>
        <w:t>النصُّ القرآني وتبيانه لكلِّ شيء</w:t>
      </w:r>
      <w:bookmarkEnd w:id="2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5849728_1051229030"/>
      <w:bookmarkStart w:id="208" w:name="_Toc69"/>
      <w:bookmarkEnd w:id="207"/>
      <w:r>
        <w:rPr>
          <w:rtl w:val="true"/>
        </w:rPr>
        <w:t>اشارة</w:t>
      </w:r>
      <w:bookmarkEnd w:id="20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7868_89919"/>
      <w:bookmarkStart w:id="210" w:name="pg7868_89919"/>
      <w:bookmarkEnd w:id="210"/>
    </w:p>
    <w:p>
      <w:pPr>
        <w:pStyle w:val="BookText"/>
        <w:rPr/>
      </w:pPr>
      <w:bookmarkStart w:id="211" w:name="pg7868_89919"/>
      <w:bookmarkEnd w:id="211"/>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5849730_1051229030"/>
      <w:bookmarkStart w:id="213" w:name="_Toc70"/>
      <w:bookmarkEnd w:id="212"/>
      <w:r>
        <w:rPr>
          <w:rtl w:val="true"/>
        </w:rPr>
        <w:t>مقدمة الفصل ونطاقه</w:t>
      </w:r>
      <w:bookmarkEnd w:id="213"/>
    </w:p>
    <w:p>
      <w:pPr>
        <w:pStyle w:val="BookText"/>
        <w:rPr/>
      </w:pPr>
      <w:r>
        <w:rPr>
          <w:rFonts w:ascii="Amiri" w:hAnsi="Amiri" w:eastAsia="Amiri" w:cs="Amiri"/>
          <w:color w:val="111111"/>
          <w:sz w:val="28"/>
          <w:sz w:val="28"/>
          <w:szCs w:val="28"/>
          <w:rtl w:val="true"/>
          <w:lang w:bidi="ar-SA"/>
        </w:rPr>
        <w:t xml:space="preserve">سيتمحور البحث في الفصل القادم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الأخير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مقاربة وجه المدّ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 الآية الشريفة ينبغي أنْ تقرأ بمدِّ الواو الثانية، وليس من المحبّذ أنْ تقرأ بدون مدّ، وقد جرى بعض البحث في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معانيها ومصاديقها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لكنْ سنضيف في هذا الكتاب، بإذن الله تعالى، بعض ما لم نذكره هناك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هذا الموضوع يستلزم التمهيد والتقديم له فيقضيّة هامّة، كونها تعدُّ مرجعية منهجية له، وإنْ كانت هي بحدِّ ذاتها لها الموضوعية ولها الأهمية القصوى، وهي البحث في كيفية أنْ يكون القرآن تبياناً لكلِّ شئ في وجوه معادلة الظاهر والباطن </w:t>
      </w:r>
      <w:bookmarkStart w:id="214" w:name="pg7868_89921"/>
    </w:p>
    <w:p>
      <w:pPr>
        <w:pStyle w:val="BookText"/>
        <w:rPr/>
      </w:pPr>
      <w:bookmarkEnd w:id="214"/>
      <w:r>
        <w:rPr>
          <w:rFonts w:ascii="Amiri" w:hAnsi="Amiri" w:eastAsia="Amiri" w:cs="Amiri"/>
          <w:color w:val="111111"/>
          <w:sz w:val="28"/>
          <w:sz w:val="28"/>
          <w:szCs w:val="28"/>
          <w:rtl w:val="true"/>
          <w:lang w:bidi="ar-SA"/>
        </w:rPr>
        <w:t>منه، والهندسة الحرفية فيه، وأثارها في تبيان الدلالات والمعاني، ممّا يتطلب تفصيله في هذا الفصل من الكتاب، ليكون مدخلاً للفصل الأخير، كونه من المخرجات البحثية في الكتاب</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849732_1051229030"/>
      <w:bookmarkStart w:id="216" w:name="_Toc71"/>
      <w:bookmarkEnd w:id="215"/>
      <w:r>
        <w:rPr>
          <w:rtl w:val="true"/>
        </w:rPr>
        <w:t>كيف يكون القرآن تبياناً لكلِّ شيء؟</w:t>
      </w:r>
      <w:bookmarkEnd w:id="216"/>
    </w:p>
    <w:p>
      <w:pPr>
        <w:pStyle w:val="BookText"/>
        <w:rPr/>
      </w:pPr>
      <w:r>
        <w:rPr>
          <w:rFonts w:ascii="Amiri" w:hAnsi="Amiri" w:eastAsia="Amiri" w:cs="Amiri"/>
          <w:color w:val="111111"/>
          <w:sz w:val="28"/>
          <w:sz w:val="28"/>
          <w:szCs w:val="28"/>
          <w:rtl w:val="true"/>
          <w:lang w:bidi="ar-SA"/>
        </w:rPr>
        <w:t>كيف يمكن أنْ يكون القرآن الكريم تبياناً لكلِّ شيء؟</w:t>
      </w:r>
    </w:p>
    <w:p>
      <w:pPr>
        <w:pStyle w:val="BookText"/>
        <w:rPr/>
      </w:pPr>
      <w:r>
        <w:rPr>
          <w:rFonts w:ascii="Amiri" w:hAnsi="Amiri" w:eastAsia="Amiri" w:cs="Amiri"/>
          <w:color w:val="111111"/>
          <w:sz w:val="28"/>
          <w:sz w:val="28"/>
          <w:szCs w:val="28"/>
          <w:rtl w:val="true"/>
          <w:lang w:bidi="ar-SA"/>
        </w:rPr>
        <w:t xml:space="preserve">كتاب يتكوّن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كيف يكون تبياناً لكلِّ شيء؟</w:t>
      </w:r>
    </w:p>
    <w:p>
      <w:pPr>
        <w:pStyle w:val="BookText"/>
        <w:rPr/>
      </w:pPr>
      <w:r>
        <w:rPr>
          <w:rFonts w:ascii="Amiri" w:hAnsi="Amiri" w:eastAsia="Amiri" w:cs="Amiri"/>
          <w:color w:val="111111"/>
          <w:sz w:val="28"/>
          <w:sz w:val="28"/>
          <w:szCs w:val="28"/>
          <w:rtl w:val="true"/>
          <w:lang w:bidi="ar-SA"/>
        </w:rPr>
        <w:t xml:space="preserve">توجد الآن مكتبة في إحدى الدول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كتاباً غير المجلات، لكنَّها تملأ بنايات ضخمة ذات طوابق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أنْ تحيط بما في الكون لبلغت المجلدات التريليونات، ولقصرت رغم ذلك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لَنَفِدَالْبَحْرُ قَبْلَ أَنْ تَنفَدَ كَلِمَاتُ رَبِّي</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لكنْ كلُّ هذه الكلمات متضمّنة في القرآن الكريم أي في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فكيف؟</w:t>
      </w:r>
    </w:p>
    <w:p>
      <w:pPr>
        <w:pStyle w:val="BookText"/>
        <w:rPr/>
      </w:pPr>
      <w:r>
        <w:rPr>
          <w:rFonts w:ascii="Amiri" w:hAnsi="Amiri" w:eastAsia="Amiri" w:cs="Amiri"/>
          <w:color w:val="111111"/>
          <w:sz w:val="28"/>
          <w:sz w:val="28"/>
          <w:szCs w:val="28"/>
          <w:rtl w:val="true"/>
          <w:lang w:bidi="ar-SA"/>
        </w:rPr>
        <w:t>نعم إنّنا نتعبّد بالقول وهذا صحيح، وذلك له وجهه أيضاً، لكنْ تارة نريد إضافة إلى ذلك أنْ نتعقّل، فكيف يمكن ذلك؟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وجوه عديدة تزيد على السبعة</w:t>
      </w:r>
      <w:r>
        <w:rPr>
          <w:rStyle w:val="FootnoteAnchor"/>
          <w:rtl w:val="true"/>
        </w:rPr>
        <w:footnoteReference w:id="65"/>
      </w:r>
      <w:r>
        <w:rPr>
          <w:rFonts w:ascii="Amiri" w:hAnsi="Amiri" w:eastAsia="Amiri" w:cs="Amiri"/>
          <w:color w:val="111111"/>
          <w:sz w:val="28"/>
          <w:sz w:val="28"/>
          <w:szCs w:val="28"/>
          <w:rtl w:val="true"/>
          <w:lang w:bidi="ar-SA"/>
        </w:rPr>
        <w:t>، لكنْ نذكر منها وجهين فحسب</w:t>
      </w:r>
      <w:r>
        <w:rPr>
          <w:rFonts w:eastAsia="Amiri" w:cs="Amiri" w:ascii="Amiri" w:hAnsi="Amiri"/>
          <w:color w:val="111111"/>
          <w:sz w:val="28"/>
          <w:szCs w:val="28"/>
          <w:rtl w:val="true"/>
          <w:lang w:bidi="ar-SA"/>
        </w:rPr>
        <w:t xml:space="preserve">: </w:t>
      </w:r>
      <w:bookmarkStart w:id="217" w:name="pg7868_89923"/>
    </w:p>
    <w:p>
      <w:pPr>
        <w:pStyle w:val="Heading3"/>
        <w:numPr>
          <w:ilvl w:val="2"/>
          <w:numId w:val="1"/>
        </w:numPr>
        <w:rPr/>
      </w:pPr>
      <w:bookmarkStart w:id="218" w:name="__RefHeading___Toc5849734_1051229030"/>
      <w:bookmarkStart w:id="219" w:name="_Toc72"/>
      <w:bookmarkEnd w:id="217"/>
      <w:bookmarkEnd w:id="218"/>
      <w:r>
        <w:rPr>
          <w:rtl w:val="true"/>
        </w:rPr>
        <w:t>معادلتان</w:t>
      </w:r>
      <w:r>
        <w:rPr>
          <w:rtl w:val="true"/>
        </w:rPr>
        <w:t xml:space="preserve">: </w:t>
      </w:r>
      <w:r>
        <w:rPr>
          <w:rtl w:val="true"/>
        </w:rPr>
        <w:t>الباطن والهندسة</w:t>
      </w:r>
      <w:bookmarkEnd w:id="21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معادلة الظاهر والباطن، إذ إنَّ للقرآن سبعين بطناً والسبعين يراد بها الكثرة لا الحدّ والعدد، وهذا له بحث مفصّل وليس ذلك شاهدنا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هندسة الحروف والكلمات والجمل وموقعها بالقياس إلى مختلف الحروف والكلمات والجمل الأخرى، من أول القرآن الكريم إلىآخره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سيتمُّ ضمن المجاميع التالية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849736_1051229030"/>
      <w:bookmarkStart w:id="221" w:name="_Toc73"/>
      <w:bookmarkEnd w:id="220"/>
      <w:r>
        <w:rPr/>
        <w:t>1</w:t>
      </w:r>
      <w:r>
        <w:rPr>
          <w:rtl w:val="true"/>
        </w:rPr>
        <w:t xml:space="preserve">: </w:t>
      </w:r>
      <w:r>
        <w:rPr>
          <w:rtl w:val="true"/>
        </w:rPr>
        <w:t>موقع الحروف وهندستها</w:t>
      </w:r>
      <w:bookmarkEnd w:id="221"/>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الحروف، فإنَّ الحروف إذا تغيّرت هندستها تغيّر المعنى،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يميلُ، ميلاً، إذا عكستها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يلوم لوماً، ومعنى مالَ يختلف عن معنى لامَ، مع أنَّ الحروف هي نفس الحروف، وإنَّما الهندسة هي التي تغيرت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وسَعى، فإنَّ الحروف نفس الحروف ولكنْ أينْ سعى من عسى؟ وهكذا في مختلف أنواع هندسة الحروف المتصوّرة،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وحور، أحدهما عكس الآخرى لكنْ الروح لها معنى وحور لها معنى 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هو الذي نفهمه نحن ونمارسه ونعرفه، أي موقع الحرف بالقياس إلى مجمل الكلمة، مثل سعى وعسى، لكن الذي لا </w:t>
      </w:r>
    </w:p>
    <w:p>
      <w:pPr>
        <w:pStyle w:val="BookText"/>
        <w:rPr/>
      </w:pPr>
      <w:r>
        <w:rPr>
          <w:rFonts w:ascii="Amiri" w:hAnsi="Amiri" w:eastAsia="Amiri" w:cs="Amiri"/>
          <w:color w:val="111111"/>
          <w:sz w:val="28"/>
          <w:sz w:val="28"/>
          <w:szCs w:val="28"/>
          <w:rtl w:val="true"/>
          <w:lang w:bidi="ar-SA"/>
        </w:rPr>
        <w:t xml:space="preserve">نعرفه ولا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هذا الحرف بالنسبةلحروف الكلمة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هذا الحرف بالقياس إلى حروف الكلمات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هذا الحرف بالنسبة إلى نفس الكلمات البعيدة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لنفكِّر معاً في الثمانية والعشرين حرفاً، فكم كلمة يمكن أنْ تتركب منها؟</w:t>
      </w:r>
    </w:p>
    <w:p>
      <w:pPr>
        <w:pStyle w:val="BookText"/>
        <w:rPr/>
      </w:pPr>
      <w:r>
        <w:rPr>
          <w:rFonts w:ascii="Amiri" w:hAnsi="Amiri" w:eastAsia="Amiri" w:cs="Amiri"/>
          <w:color w:val="111111"/>
          <w:sz w:val="28"/>
          <w:sz w:val="28"/>
          <w:szCs w:val="28"/>
          <w:rtl w:val="true"/>
          <w:lang w:bidi="ar-SA"/>
        </w:rPr>
        <w:t>والجواب بوضوح أنَّه يمكن أنْ تتكون منها ملايين الكلمات، وهذا ما نجده الآن في المعاجم، إذ إنَّ بعضها يحتوي على أكثر من مليون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ضربت الثمانية وعشرين حرفاً ببعضها البعض لتولدت كلمات ذات كمية هائلة، فكيف لو كانت المفردات بالألوف؟</w:t>
      </w:r>
    </w:p>
    <w:p>
      <w:pPr>
        <w:pStyle w:val="BookText"/>
        <w:rPr/>
      </w:pPr>
      <w:r>
        <w:rPr>
          <w:rFonts w:ascii="Amiri" w:hAnsi="Amiri" w:eastAsia="Amiri" w:cs="Amiri"/>
          <w:color w:val="111111"/>
          <w:sz w:val="28"/>
          <w:sz w:val="28"/>
          <w:szCs w:val="28"/>
          <w:rtl w:val="true"/>
          <w:lang w:bidi="ar-SA"/>
        </w:rPr>
        <w:t>فإنَّ المفردات القرآنية أكثر من مليون ونصف حرف، وعلى هذا ستكون نسبة بعضها إلى بعض فوق طاقة أي حاسوب، فماذا لو كانت نسبة حرف في القرآن إلى أيِّ حرف آخر تفيد معنى؟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نفهمه وبالطبع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والدالِّ عليه موجود، وهو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يعلمون ذلك ونحن لانعلم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222" w:name="pg7868_89926"/>
    </w:p>
    <w:p>
      <w:pPr>
        <w:pStyle w:val="Heading3"/>
        <w:numPr>
          <w:ilvl w:val="2"/>
          <w:numId w:val="1"/>
        </w:numPr>
        <w:rPr/>
      </w:pPr>
      <w:bookmarkStart w:id="223" w:name="__RefHeading___Toc5849738_1051229030"/>
      <w:bookmarkStart w:id="224" w:name="_Toc74"/>
      <w:bookmarkEnd w:id="222"/>
      <w:bookmarkEnd w:id="223"/>
      <w:r>
        <w:rPr/>
        <w:t>2</w:t>
      </w:r>
      <w:r>
        <w:rPr>
          <w:rtl w:val="true"/>
        </w:rPr>
        <w:t xml:space="preserve">: </w:t>
      </w:r>
      <w:r>
        <w:rPr>
          <w:rtl w:val="true"/>
        </w:rPr>
        <w:t>موقع الكلمات وجغرافيتها</w:t>
      </w:r>
      <w:bookmarkEnd w:id="224"/>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الكلمات بالقياس إلى الكلمات القريبة والبعيدة ثنائياً وثلاثياً ورباعياً فصاعداً، ونضرب مثالاً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فسيختلف المعنى؛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تقديم ما حقُّه التأخير يفيد الحصر، إذن موقع الكلمة بالقياس إلى كلمة ثانية يفيد معنى جديداً، والقرآن الكريم من وجوه إعجازه أنَّ موقع الكلمة بالقياس لكلِّ كلمات القرآن محسوبة بدقِّة؛ ولذا قال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المستحيل أنْ يستطيع الإنسان أنْ يحسب موقع الكلمة بالقياس إلى جميع باقي الكلماتالأخرى، وتكون لكلِّها دلالات مفهومة مفيدة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الكلمة ليس بالنسبة للكلمة المجاورة بل بالنسبة لكلِّ الكلمات</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5849740_1051229030"/>
      <w:bookmarkStart w:id="226" w:name="_Toc75"/>
      <w:bookmarkEnd w:id="225"/>
      <w:r>
        <w:rPr/>
        <w:t>3</w:t>
      </w:r>
      <w:r>
        <w:rPr>
          <w:rtl w:val="true"/>
        </w:rPr>
        <w:t xml:space="preserve">: </w:t>
      </w:r>
      <w:r>
        <w:rPr>
          <w:rtl w:val="true"/>
        </w:rPr>
        <w:t>موقع الجمل وإضافاتها</w:t>
      </w:r>
      <w:bookmarkEnd w:id="2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الجملة بالنسبة للجمل الأخرى، فكذلك أيضاً ثنائياً وثلاثياً ورباعياً وخماسياً وهكذا، فإنَّ الذي نعرفه نحن هو موقع الجملة في السياق، لكنْ موقع أيَّة جملة قرآنية </w:t>
      </w:r>
    </w:p>
    <w:p>
      <w:pPr>
        <w:pStyle w:val="BookText"/>
        <w:rPr/>
      </w:pPr>
      <w:r>
        <w:rPr>
          <w:rFonts w:ascii="Amiri" w:hAnsi="Amiri" w:eastAsia="Amiri" w:cs="Amiri"/>
          <w:color w:val="111111"/>
          <w:sz w:val="28"/>
          <w:sz w:val="28"/>
          <w:szCs w:val="28"/>
          <w:rtl w:val="true"/>
          <w:lang w:bidi="ar-SA"/>
        </w:rPr>
        <w:t xml:space="preserve">بالنسبة لكلِّ القرآن الكريم لهو أمر خافٍ علينا ولا نعرفه، أمّا بالنسبة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فالإحصاء موجود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أحصى الله تعالى كلِّ شيء في إمام مبين من عباده المكرمين الذين لا يسبقونه بالقول، وعند هؤلاء الأطهار أودع هذا العلم أيضاً بدون شكٍّ وبدون كلام، وهذا وجه من الوجوه الواضحة لهذا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ولكي أقرّب هذا المعنى أذكر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أقرأ قبل فترة مقالاً علمياً حول الأهرام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للتقريب إلى الذهن وإلّا أين عمل المخلوق من عمل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 العلماء سرِّاً من أسرار عظمة الأهرام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الأهرام ليس مجرد بناء ضخم، بل الأهرام في الواقع هو موسوعة في علم الفلك، فإنَّ هندسة الأحجار وحجمها ونسبة الحجر للحجر الآخر مدروسة هندسياً بعناية كبيرة، بحيث تكشف دقائق علم الفلك على المقدار الذي توصلوا إليه في ذلك الزمان، وقد ذكر في المقال تفصيل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ذلك بملاحظة أنَّ الإنسان العادي يضع حجراً هنا وحجراً هناك ولا يلاحظ الترابط، أمّا الإنسان العبقري المتميّز فيمكن أنْ يهندسها كي تكوّن كلُّ مجموعة جملة أو تفيد معنى، فمثلاً يضع ثلاثة أحجار هنا ويضع في مقابلها أربعة أحجار هناك </w:t>
      </w:r>
      <w:bookmarkStart w:id="227" w:name="pg7868_89930"/>
    </w:p>
    <w:p>
      <w:pPr>
        <w:pStyle w:val="BookText"/>
        <w:rPr/>
      </w:pPr>
      <w:bookmarkEnd w:id="227"/>
      <w:r>
        <w:rPr>
          <w:rFonts w:ascii="Amiri" w:hAnsi="Amiri" w:eastAsia="Amiri" w:cs="Amiri"/>
          <w:color w:val="111111"/>
          <w:sz w:val="28"/>
          <w:sz w:val="28"/>
          <w:szCs w:val="28"/>
          <w:rtl w:val="true"/>
          <w:lang w:bidi="ar-SA"/>
        </w:rPr>
        <w:t>من حجم أصغر ليفيد معنى ما، ثمَّ يستمر بترتيب المجموع على هذهالهندسة، وهذه تحتاج إلى عبقرية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مخلوق من مخلوقات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مرتبة من مراتب ذلك، فما بالك بالخالق العظيم؟</w:t>
      </w:r>
    </w:p>
    <w:p>
      <w:pPr>
        <w:pStyle w:val="Heading3"/>
        <w:numPr>
          <w:ilvl w:val="2"/>
          <w:numId w:val="1"/>
        </w:numPr>
        <w:rPr/>
      </w:pPr>
      <w:bookmarkStart w:id="228" w:name="__RefHeading___Toc5849742_1051229030"/>
      <w:bookmarkStart w:id="229" w:name="_Toc76"/>
      <w:bookmarkEnd w:id="228"/>
      <w:r>
        <w:rPr/>
        <w:t>4</w:t>
      </w:r>
      <w:r>
        <w:rPr>
          <w:rtl w:val="true"/>
        </w:rPr>
        <w:t xml:space="preserve">: </w:t>
      </w:r>
      <w:r>
        <w:rPr>
          <w:rtl w:val="true"/>
        </w:rPr>
        <w:t>الإعراب</w:t>
      </w:r>
      <w:bookmarkEnd w:id="229"/>
    </w:p>
    <w:p>
      <w:pPr>
        <w:pStyle w:val="BookText"/>
        <w:rPr/>
      </w:pP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وكما هو واضح فإنَّ له دلالاته، فمثلاً 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بنصب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إيمان، وإذا رفعت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فهذا كفر، وهذا هو المثال المبسط، وقس عليه ما لا نقدر عليه من ملاحظة نسبة كلِّ إعراب أو حالة لكلمة ما إلى كافّة حالات وإعراب سائر الكلمات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849744_1051229030"/>
      <w:bookmarkStart w:id="231" w:name="_Toc77"/>
      <w:bookmarkEnd w:id="230"/>
      <w:r>
        <w:rPr/>
        <w:t>5</w:t>
      </w:r>
      <w:r>
        <w:rPr>
          <w:rtl w:val="true"/>
        </w:rPr>
        <w:t xml:space="preserve">: </w:t>
      </w:r>
      <w:r>
        <w:rPr>
          <w:rtl w:val="true"/>
        </w:rPr>
        <w:t>علامات التجويد</w:t>
      </w:r>
      <w:bookmarkEnd w:id="231"/>
    </w:p>
    <w:p>
      <w:pPr>
        <w:pStyle w:val="BookText"/>
        <w:rPr/>
      </w:pPr>
      <w:r>
        <w:rPr>
          <w:rFonts w:ascii="Amiri" w:hAnsi="Amiri" w:eastAsia="Amiri" w:cs="Amiri"/>
          <w:color w:val="111111"/>
          <w:sz w:val="28"/>
          <w:sz w:val="28"/>
          <w:szCs w:val="28"/>
          <w:rtl w:val="true"/>
          <w:lang w:bidi="ar-SA"/>
        </w:rPr>
        <w:t>المجموعة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بيت 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لها دلالات دقيقة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سبق كان كلُّه من وجوه نزول القرآن باللغة العربية، لأنَّ قدرة اللغةالعربية وطاقتها الاستيعابية كبيرة جداً، فلو لاحظنا قواعد التجويد من مدٍّ وإدغام وإشمام وإمالة وإلى آخره من القواعد المعروفة، فإنَّ كلَّ هذه القواعد لها حكمة عظيمة، وميزان دقيق، وسوف نقوم بتطبيق بعضها في الآية الشريفة، وفي آيات </w:t>
      </w:r>
    </w:p>
    <w:p>
      <w:pPr>
        <w:pStyle w:val="BookText"/>
        <w:rPr/>
      </w:pPr>
      <w:r>
        <w:rPr>
          <w:rFonts w:ascii="Amiri" w:hAnsi="Amiri" w:eastAsia="Amiri" w:cs="Amiri"/>
          <w:color w:val="111111"/>
          <w:sz w:val="28"/>
          <w:sz w:val="28"/>
          <w:szCs w:val="28"/>
          <w:rtl w:val="true"/>
          <w:lang w:bidi="ar-SA"/>
        </w:rPr>
        <w:t>آخرى مشابهة، في بحث الفصل القادم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القادر المحيط خلق لغةً، وهذه اللغة قادرة على أنْ تستوعب كلَّ كلمات الله في القرآن الكريم، ذلك أنَّ كافّة علامات التجويد وقواعده ذات دلالة، وكلُّ حرف وكلُّ علامة وكلُّ مدٍّ أو إدغام أو إمالة أو إشمام أو وصل أو وقف، فإنَّ له دلالة وفائدة، مع أنَّ الكثير منّا يتصور الأمر أمراً ديكورياً، وشيئاً جمالياً، وليس كذلك</w:t>
      </w:r>
      <w:r>
        <w:rPr>
          <w:rFonts w:eastAsia="Amiri" w:cs="Amiri" w:ascii="Amiri" w:hAnsi="Amiri"/>
          <w:color w:val="111111"/>
          <w:sz w:val="28"/>
          <w:szCs w:val="28"/>
          <w:rtl w:val="true"/>
          <w:lang w:bidi="ar-SA"/>
        </w:rPr>
        <w:t xml:space="preserve">. </w:t>
      </w:r>
      <w:bookmarkStart w:id="232" w:name="pg7868_89934"/>
    </w:p>
    <w:p>
      <w:pPr>
        <w:pStyle w:val="Heading2"/>
        <w:numPr>
          <w:ilvl w:val="1"/>
          <w:numId w:val="1"/>
        </w:numPr>
        <w:rPr/>
      </w:pPr>
      <w:bookmarkStart w:id="233" w:name="__RefHeading___Toc5849746_1051229030"/>
      <w:bookmarkStart w:id="234" w:name="_Toc78"/>
      <w:bookmarkEnd w:id="232"/>
      <w:bookmarkEnd w:id="233"/>
      <w:r>
        <w:rPr>
          <w:rtl w:val="true"/>
        </w:rPr>
        <w:t>الفصل السابع</w:t>
      </w:r>
      <w:r>
        <w:rPr>
          <w:rtl w:val="true"/>
        </w:rPr>
        <w:t xml:space="preserve">: </w:t>
      </w:r>
      <w:r>
        <w:rPr>
          <w:rtl w:val="true"/>
        </w:rPr>
        <w:t>وجه حكمة المدِّ في قوله تعالى</w:t>
      </w:r>
      <w:r>
        <w:rPr>
          <w:rtl w:val="true"/>
        </w:rPr>
        <w:t>: «</w:t>
      </w:r>
      <w:r>
        <w:rPr>
          <w:rtl w:val="true"/>
        </w:rPr>
        <w:t>توبوا الى الله</w:t>
      </w:r>
      <w:r>
        <w:rPr>
          <w:rtl w:val="true"/>
        </w:rPr>
        <w:t>»</w:t>
      </w:r>
      <w:bookmarkEnd w:id="2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5849748_1051229030"/>
      <w:bookmarkStart w:id="236" w:name="_Toc79"/>
      <w:bookmarkEnd w:id="235"/>
      <w:r>
        <w:rPr>
          <w:rtl w:val="true"/>
        </w:rPr>
        <w:t>اشارة</w:t>
      </w:r>
      <w:bookmarkEnd w:id="2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لبيان وجه الحكمة في المد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سبّب تولّد المدّ، إذْ المدَّ إنّما يكون في حروف العلة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بعدها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إحدى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يكون المدُّ بين ألِفَيْن إلى خمس ألِفات حركية، إذ القاعدة هي أنَّه لو كانت بعد حروف العلِّة همزة فالمدُّ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حرفين إلى خمسة أحرف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أسباب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المدّ بالذات، لماذا؟ قد يكون من أسباب ذلك ما يحمله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على الديمومة والاستمرارية، فإنَّ الحركية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الحرف الأخير وتطويله قد يقال بأنَّه يدلُّ على ضرورة استمرار التوبة إلى آخر عمر الإنسان، وأنَّ التوبة ليست حركة واقفة،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أمراً ساكناً جامداً ينتهي، وإنَّما هي حركة مستمرة متموّجة متصاعدة دائماً وأبداً إلى الأعلى، كمن يرتقي جبلاً لا حدود لرفعته وشموخه</w:t>
      </w:r>
      <w:r>
        <w:rPr>
          <w:rFonts w:eastAsia="Amiri" w:cs="Amiri" w:ascii="Amiri" w:hAnsi="Amiri"/>
          <w:color w:val="111111"/>
          <w:sz w:val="28"/>
          <w:szCs w:val="28"/>
          <w:rtl w:val="true"/>
          <w:lang w:bidi="ar-SA"/>
        </w:rPr>
        <w:t xml:space="preserve">. </w:t>
      </w:r>
      <w:bookmarkStart w:id="237" w:name="pg7868_89940"/>
    </w:p>
    <w:p>
      <w:pPr>
        <w:pStyle w:val="Heading3"/>
        <w:numPr>
          <w:ilvl w:val="2"/>
          <w:numId w:val="1"/>
        </w:numPr>
        <w:rPr/>
      </w:pPr>
      <w:bookmarkStart w:id="238" w:name="__RefHeading___Toc5849750_1051229030"/>
      <w:bookmarkStart w:id="239" w:name="_Toc80"/>
      <w:bookmarkEnd w:id="237"/>
      <w:bookmarkEnd w:id="238"/>
      <w:r>
        <w:rPr>
          <w:rtl w:val="true"/>
        </w:rPr>
        <w:t>الفرق بين الاستغفار والتوبة</w:t>
      </w:r>
      <w:bookmarkEnd w:id="239"/>
    </w:p>
    <w:p>
      <w:pPr>
        <w:pStyle w:val="BookText"/>
        <w:rPr/>
      </w:pPr>
      <w:r>
        <w:rPr>
          <w:rFonts w:ascii="Amiri" w:hAnsi="Amiri" w:eastAsia="Amiri" w:cs="Amiri"/>
          <w:color w:val="111111"/>
          <w:sz w:val="28"/>
          <w:sz w:val="28"/>
          <w:szCs w:val="28"/>
          <w:rtl w:val="true"/>
          <w:lang w:bidi="ar-SA"/>
        </w:rPr>
        <w:t xml:space="preserve">وهنا يظهر فرق من الفروق بين الاستغفار وبين التوبة، فإنَّ كثيراً من الناس يتصورون أنَّ الإستغفار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أو يتصورون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فإمِّا يتصورون المرادفة المفهومية أو يتصورون المساواة المصداقية، لكنْ الواقع خلاف ذلك، فإنَّ الإستغفار أمر والتوبة أمر آخر،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اسْتَغْفِرُوا رَبَّكُمْ ثُمَّ تُوبُوا إِلَيْهِ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إذن الاستغفار شيء والتوبة شيء آخر،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أنس بمفهوم الاستغفار وبالقول مثلاًاستغفر الله ربِّي وأتوب إليه، لكن التوبة مفهومها غير متداول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بيت القصيد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الاستغفار يعني أنْ تطلب من الله سبحانه وتعالى أنْ يغفر لك ذنوبك، وهذه حركة دفعية، لكنْ التوبة مفهوم أسمى من ذلك بكثير،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إليه، وهذا الرجوع إلى الله سبحانه وتعالى لا حدَّ له، ولا يقف عند حدِّ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الاستغفار فهو دفعي، فهو أمر واحد، لكنْ التوبة هي الرجوع إلى الله وحيث إنَّه تعالى فوق ما لا يتناهى بما لا يتناهى من كلِّ الجهات، فتكون التوبة إليه حركة صعودية مستمرة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إِلَى رَبِّكَ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وعلى الإنسان أنْ يكدح في الإرتقاء حتّى الوصول إلى الله تعالى</w:t>
      </w:r>
      <w:r>
        <w:rPr>
          <w:rFonts w:eastAsia="Amiri" w:cs="Amiri" w:ascii="Amiri" w:hAnsi="Amiri"/>
          <w:color w:val="111111"/>
          <w:sz w:val="28"/>
          <w:szCs w:val="28"/>
          <w:rtl w:val="true"/>
          <w:lang w:bidi="ar-SA"/>
        </w:rPr>
        <w:t xml:space="preserve">: </w:t>
      </w:r>
      <w:bookmarkStart w:id="240" w:name="pg7868_89942"/>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يتّضح لنا ذلك أكثر،نلاحظ انَّ الجميع عندما يواصلون الدراسة يومياً فانِّهم سيلمسون الترقّي والتقدّم باستمرار، ولو تجمّد الانسان فترة من الزمن لأَحسَّ بالخسارة، ولكنْ ماذا عن الترقّي والتعالي يومياً في مدارج القرب إلى الله تعالى؟ هل نحن في توبتنا إلى الله، أي في رجوعنا إلى الله سبحانه وتعالى، هل نحن كذلك؟</w:t>
      </w:r>
    </w:p>
    <w:p>
      <w:pPr>
        <w:pStyle w:val="BookText"/>
        <w:rPr/>
      </w:pPr>
      <w:r>
        <w:rPr>
          <w:rFonts w:ascii="Amiri" w:hAnsi="Amiri" w:eastAsia="Amiri" w:cs="Amiri"/>
          <w:color w:val="111111"/>
          <w:sz w:val="28"/>
          <w:sz w:val="28"/>
          <w:szCs w:val="28"/>
          <w:rtl w:val="true"/>
          <w:lang w:bidi="ar-SA"/>
        </w:rPr>
        <w:t>أي هل إنِّنا نقارن باستمرار بين الأيام، فبالأمس مثلاً كان انقطاعي إلى الله وحضور قلبي وقربي إليه بدرجة، واليوم كمْ هو قربي وعروجي إلى الله تعالى؟</w:t>
      </w:r>
    </w:p>
    <w:p>
      <w:pPr>
        <w:pStyle w:val="BookText"/>
        <w:rPr/>
      </w:pPr>
      <w:r>
        <w:rPr>
          <w:rFonts w:ascii="Amiri" w:hAnsi="Amiri" w:eastAsia="Amiri" w:cs="Amiri"/>
          <w:color w:val="111111"/>
          <w:sz w:val="28"/>
          <w:sz w:val="28"/>
          <w:szCs w:val="28"/>
          <w:rtl w:val="true"/>
          <w:lang w:bidi="ar-SA"/>
        </w:rPr>
        <w:t>في الأدب الحديث هناك ما يسمى بالأدب التصويري، وهذا نوع من الأدب الراقي جداً، وإنَّ قواعد التجويد تسهم في تطوير الأدب التصويري؛ وذلك أنَّها تعطي تموّجاً وحركية وصورة للكلمات</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849752_1051229030"/>
      <w:bookmarkStart w:id="242" w:name="_Toc81"/>
      <w:bookmarkEnd w:id="241"/>
      <w:r>
        <w:rPr>
          <w:rtl w:val="true"/>
        </w:rPr>
        <w:t>نماذج من المدّ ودلالاته في القرآن الكريم</w:t>
      </w:r>
      <w:bookmarkEnd w:id="242"/>
    </w:p>
    <w:p>
      <w:pPr>
        <w:pStyle w:val="BookText"/>
        <w:rPr/>
      </w:pPr>
      <w:r>
        <w:rPr>
          <w:rFonts w:ascii="Amiri" w:hAnsi="Amiri" w:eastAsia="Amiri" w:cs="Amiri"/>
          <w:color w:val="111111"/>
          <w:sz w:val="28"/>
          <w:sz w:val="28"/>
          <w:szCs w:val="28"/>
          <w:rtl w:val="true"/>
          <w:lang w:bidi="ar-SA"/>
        </w:rPr>
        <w:t>وهذه الأمثلة تعدُّ من الشواهد على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فلماذا لم يقل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وأُتِيَ أو وجئنا؟ فهناك جهات كثيرة وحكم عديدة 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أو جئنا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منها أنَّ أُتي وجئنا ليس فيهما مدٌّ ولا حركية وليس فيها أدب تصويري،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حركية </w:t>
      </w:r>
    </w:p>
    <w:p>
      <w:pPr>
        <w:pStyle w:val="BookText"/>
        <w:rPr/>
      </w:pPr>
      <w:r>
        <w:rPr>
          <w:rFonts w:ascii="Amiri" w:hAnsi="Amiri" w:eastAsia="Amiri" w:cs="Amiri"/>
          <w:color w:val="111111"/>
          <w:sz w:val="28"/>
          <w:sz w:val="28"/>
          <w:szCs w:val="28"/>
          <w:rtl w:val="true"/>
          <w:lang w:bidi="ar-SA"/>
        </w:rPr>
        <w:t>وفيها تصوير لفظيٍّ لشيءٍ ثقيل عظيم جداً يجرجر نحو أولئك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آخر للمدِّ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فإنِّها تتضمن أدباً تصويرياً وحركية، ولم يستخدم الله سبحانه وتعالى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يشهد لذلك أنَّه في مكان آخر حيث يوجد في مادة الاتيان مد، آتى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لآتِيَنَّهُمْ مِنْ بَيْنِ أَيْدِيهِمْ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فوارق وفوائد كبيرة من مختلف قواعد التجويد، بل لو إنَّنا عرفناها ككبريات كليّة لما استطعنا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استخدامها بهذه الدقِّة الفائقة إطلاقاً بل كان الميسور لنا بعض التطبيقات فقطلا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آخر من القرآن الكريم حتى نعرف بعض عظمة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أمّا لو استخدمت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لوقفت الآية وجَمُدت لعدم إمكانية مدَّ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مدٌّ وحركيّة وأدب تصويري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وَهُزِّي إِلَيْكِ بِجِذْعِ النَّخْلَةِ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وأمّا لو كانت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وهزّي بجذع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كلاماً عاديّاً؛ لأنَّ حروف العلِّة إذا لم تكن بعدها ألف أو شدّة أو ما أشبه ذلك فإنَّه لا </w:t>
      </w:r>
      <w:bookmarkStart w:id="243" w:name="pg7868_89946"/>
    </w:p>
    <w:p>
      <w:pPr>
        <w:pStyle w:val="BookText"/>
        <w:rPr/>
      </w:pPr>
      <w:bookmarkEnd w:id="243"/>
      <w:r>
        <w:rPr>
          <w:rFonts w:ascii="Amiri" w:hAnsi="Amiri" w:eastAsia="Amiri" w:cs="Amiri"/>
          <w:color w:val="111111"/>
          <w:sz w:val="28"/>
          <w:sz w:val="28"/>
          <w:szCs w:val="28"/>
          <w:rtl w:val="true"/>
          <w:lang w:bidi="ar-SA"/>
        </w:rPr>
        <w:t xml:space="preserve">يصحُّ مدُّها، فلعلَّ من جهات المجيء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لكي يكون هناك مدٌّ وحركيّة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نستنتج أنّنا ببعض التدبّر في الآيات القرآنية الكريمة قد نكتشف نحن البشر الضعاف القاصرون بحاراً من المعارف، فكيف إذا كان المرجع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ومولى الموحدين باب مدينة علم رسول الله، الذي يتموّج بحر العلم في صدره؟</w:t>
      </w:r>
    </w:p>
    <w:p>
      <w:pPr>
        <w:pStyle w:val="BookText"/>
        <w:rPr/>
      </w:pPr>
      <w:r>
        <w:rPr>
          <w:rFonts w:ascii="IRNazanin" w:hAnsi="IRNazanin" w:eastAsia="IRNazanin"/>
          <w:color w:val="111111"/>
          <w:sz w:val="28"/>
          <w:sz w:val="28"/>
          <w:szCs w:val="28"/>
          <w:rtl w:val="true"/>
          <w:lang w:bidi="fa-IR"/>
        </w:rPr>
        <w:t xml:space="preserve">إنَّ علينا أنْ نرجع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يفيض علينا من بحار معارفه غيبيّاً أيضاً، إذ من الناحية الظاهريّة على المرء أنْ يدرس ويطالع ويجد ويجتهد، لكنَّه إذا أراد أنْ تفتح له نافذة وروشن من رواشن عالم الغيب فعليه بالتوسّل بوسائط الفيض الإلهي، وعندها قد يقطع مسيرة مليون سنة في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العلم بكثرة التعلّم، إنّما هو نور يقذفه الله في قلب من يريد الله أنْ يهديه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5849754_1051229030"/>
      <w:bookmarkStart w:id="245" w:name="_Toc82"/>
      <w:bookmarkEnd w:id="244"/>
      <w:r>
        <w:rPr>
          <w:rtl w:val="true"/>
        </w:rPr>
        <w:t>الحركة المستمرة المتصاعدة إلى الله تعالى</w:t>
      </w:r>
      <w:bookmarkEnd w:id="24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أمر إلهي صريح بالتوبة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تميّزت بالمدّ، وهذا المدُّ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يدلّنا على لزوم أنْ تكون هناك حركة مستمرة إلى الله تعالى، أي أنْ يكون الرجوع إلى الله تعالى في كلِّ آنٍ آن، فهل نحنكذلك الآن؟ أمْ أنَّ هموم الحياة الشخصية استحوذت على الكثير منّا فلم يعد يفكِّر إلّا في الحوائج المادية اليومية </w:t>
      </w:r>
    </w:p>
    <w:p>
      <w:pPr>
        <w:pStyle w:val="BookText"/>
        <w:rPr/>
      </w:pPr>
      <w:r>
        <w:rPr>
          <w:rFonts w:ascii="Amiri" w:hAnsi="Amiri" w:eastAsia="Amiri" w:cs="Amiri"/>
          <w:color w:val="111111"/>
          <w:sz w:val="28"/>
          <w:sz w:val="28"/>
          <w:szCs w:val="28"/>
          <w:rtl w:val="true"/>
          <w:lang w:bidi="ar-SA"/>
        </w:rPr>
        <w:t>الضيقة، من مأكل ومشرب وملبس ومسكن ومركب وشبه ذلك</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فاطلبوا للعمل الصالح غيري أو فاطلبوا لتهذيب النفس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القضية بالذات تعدُّ من امتيازات أولياء الله الأبرار، فسلمان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من 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يتعامل مع لحظات حياته؟</w:t>
      </w:r>
    </w:p>
    <w:p>
      <w:pPr>
        <w:pStyle w:val="BookText"/>
        <w:rPr/>
      </w:pPr>
      <w:r>
        <w:rPr>
          <w:rFonts w:ascii="Amiri" w:hAnsi="Amiri" w:eastAsia="Amiri" w:cs="Amiri"/>
          <w:color w:val="111111"/>
          <w:sz w:val="28"/>
          <w:sz w:val="28"/>
          <w:szCs w:val="28"/>
          <w:rtl w:val="true"/>
          <w:lang w:bidi="ar-SA"/>
        </w:rPr>
        <w:t xml:space="preserve">الذي يستظهر أنَّه كان في حالة عروج وسموٍّ وتكامل دائم، وسعي متواصل للمزيد من القرب إلى الله تعالى، أمّا نحن فإنَّ أكثرنا من حيث القرب إلى الله سبحانه وتعالى، ومن حيث الرجوع إلى الله جلَّ اسمه مغبونون، أي إنَّ يومنا هذا هو كاليوم السابق عليه، إنْ لم يكن أسوأ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أنْ يكون كادحاً إلى الله سبحانه دوماً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كَدْحاًفَمُلاقِيهِ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وفي كلِّ ثانية لابدَّ أنْ يكون هناك تطوّر، وفي كلِّ لحظة لابدَّ أنْ يزداد حبّاً لله تعالى وقرباً منه، وكذلك الحال بالنسبة إلى حبِّ أولياء الله والتقرّب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سبيل المثال فإنَّ بعض الناس عندما يسمع اسم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يخفق قلبه حبّاً، وبعضهم لسان حاله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عذَّب الله أُمّي إنّها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وغذّتنيه باللبن</w:t>
      </w:r>
    </w:p>
    <w:p>
      <w:pPr>
        <w:pStyle w:val="BookText"/>
        <w:rPr/>
      </w:pPr>
      <w:r>
        <w:rPr>
          <w:rFonts w:ascii="Amiri" w:hAnsi="Amiri" w:eastAsia="Amiri" w:cs="Amiri"/>
          <w:color w:val="111111"/>
          <w:sz w:val="28"/>
          <w:sz w:val="28"/>
          <w:szCs w:val="28"/>
          <w:rtl w:val="true"/>
          <w:lang w:bidi="ar-SA"/>
        </w:rPr>
        <w:t xml:space="preserve">وكان لي والد يهوى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ذي وذا أهوى أباحسن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يوجد إنسان آخر حبُّه أشد، ودقات القلب تكون عند </w:t>
      </w:r>
    </w:p>
    <w:p>
      <w:pPr>
        <w:pStyle w:val="BookText"/>
        <w:rPr/>
      </w:pPr>
      <w:r>
        <w:rPr>
          <w:rFonts w:ascii="Amiri" w:hAnsi="Amiri" w:eastAsia="Amiri" w:cs="Amiri"/>
          <w:color w:val="111111"/>
          <w:sz w:val="28"/>
          <w:sz w:val="28"/>
          <w:szCs w:val="28"/>
          <w:rtl w:val="true"/>
          <w:lang w:bidi="ar-SA"/>
        </w:rPr>
        <w:t xml:space="preserve">سماع اسمه أشد، وهذا هو حال الكثير من الناس عندما يسمع اسم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قلبه يخفق لكن بنوع آخر، يخفق باللوعة، ويخفق بالأسى، ويعتصر قلبه حزن رهيب، والمحبون والمفجوعون في ذلك على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كذلك تماماً بالنسبة لحبِّنا لولي الله الأعظم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فإنَّنا إذا كنَّا حقيقة نزداد يوماً بعديوم حبّاً لولي الله الأعظم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لكان ذلك من بواعث تعجيل الفرج، ولكن المشكلة أنَّه لا توجد لدينا القابلية ولا تلك المحبة الحقيقية الطافحة الجياشة، نعم قد نتذكّر في اليوم والليلة مرّة أو مرّتين ذلك الإمام المؤمِّل الغائب المنتظر والذي بيده مقاليد الكون كلِّه، لكنْ المتيّم العاشق هو من يفكِّر في كلِّ لحظة في سيّده ومولاه، وهو في البيت، في الشارع، في المدرسة، في محلِّ عمله، بل حتّى حين يدرُس أو يُدرِّس أو يكتب أو يزرع أو يتحدّث مع الناس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إليه، كونوا في حركة راجعة صاعدة إلى الله، لأنَّنا من الله وإلى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فهذا هو الرجوع إلى الله، فنحن أتينا من عالم الروح والنور ومن عالم الذر إلى عالم المادة الدانية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وارجعوا إليه، تساموا وترفّعواعن مقتضيات هذا البدن المادِّي الضيِّق الظلماني</w:t>
      </w:r>
      <w:r>
        <w:rPr>
          <w:rFonts w:eastAsia="Amiri" w:cs="Amiri" w:ascii="Amiri" w:hAnsi="Amiri"/>
          <w:color w:val="111111"/>
          <w:sz w:val="28"/>
          <w:szCs w:val="28"/>
          <w:rtl w:val="true"/>
          <w:lang w:bidi="ar-SA"/>
        </w:rPr>
        <w:t xml:space="preserve">. </w:t>
      </w:r>
      <w:bookmarkStart w:id="246" w:name="pg7868_89952"/>
    </w:p>
    <w:p>
      <w:pPr>
        <w:pStyle w:val="BookText"/>
        <w:rPr/>
      </w:pPr>
      <w:bookmarkEnd w:id="246"/>
      <w:r>
        <w:rPr>
          <w:rFonts w:ascii="Amiri" w:hAnsi="Amiri" w:eastAsia="Amiri" w:cs="Amiri"/>
          <w:color w:val="111111"/>
          <w:sz w:val="28"/>
          <w:sz w:val="28"/>
          <w:szCs w:val="28"/>
          <w:rtl w:val="true"/>
          <w:lang w:bidi="ar-SA"/>
        </w:rPr>
        <w:t>نسأل الله سبحانه وتعالى أنْ يجعلنا وإيِّاكم ممّن يرجعون إلى الله سبحانه وتعالى، وممّن يتوبون إليه توبةً نصوحاً إنَّه سميع الدعاء، وآخر دعوانا أنْ الحمد لله ربِّ العالمين، وصلّى الله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5849756_1051229030"/>
      <w:bookmarkStart w:id="248" w:name="_Toc83"/>
      <w:bookmarkEnd w:id="247"/>
      <w:r>
        <w:rPr>
          <w:rtl w:val="true"/>
        </w:rPr>
        <w:t>أسئلة للقارئ الكريم</w:t>
      </w:r>
      <w:r>
        <w:rPr>
          <w:rtl w:val="true"/>
        </w:rPr>
        <w:t>:</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القرآن الكريم بصفحاته المحدودة تبياناً لكلِّ شيء؟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ثلاثة أمثلة لموقع الحرف، وموقع الكلمة، وللإعراب؟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التوبة والاستغفار؟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يدلَّ المدُّ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طالت غيبة ولي الله الأعظم الإمام المنتظر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bookmarkStart w:id="249" w:name="pg7868_89954"/>
    </w:p>
    <w:p>
      <w:pPr>
        <w:pStyle w:val="Heading2"/>
        <w:numPr>
          <w:ilvl w:val="1"/>
          <w:numId w:val="1"/>
        </w:numPr>
        <w:rPr/>
      </w:pPr>
      <w:bookmarkStart w:id="250" w:name="__RefHeading___Toc5849758_1051229030"/>
      <w:bookmarkStart w:id="251" w:name="_Toc84"/>
      <w:bookmarkEnd w:id="249"/>
      <w:bookmarkEnd w:id="250"/>
      <w:r>
        <w:rPr>
          <w:rtl w:val="true"/>
        </w:rPr>
        <w:t>مصادر الكتاب ومراجعه</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الشيخ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النجف الأشرف، مطابع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للشيخ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قم،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للشيخ الكليني،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طهران، دار الكتب الإسلامية،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الميرزا حسين النوري،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بيروت،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السيد حسين البروجردي، قم، المطبعة العلمية،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قم، 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محمد مرتضى الزبيدي،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دار 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 الفيض الكاشاني،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قم، مؤسسة الهادي،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المنسوب 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قم المقدسة، مهر،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الفضل بن الحسن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بيروت، مؤسسة الأعلمي،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وعيون الأقاويل في وجوه التأويل، </w:t>
      </w:r>
    </w:p>
    <w:p>
      <w:pPr>
        <w:pStyle w:val="BookText"/>
        <w:rPr/>
      </w:pPr>
      <w:r>
        <w:rPr>
          <w:rFonts w:ascii="Amiri" w:hAnsi="Amiri" w:eastAsia="Amiri" w:cs="Amiri"/>
          <w:color w:val="111111"/>
          <w:sz w:val="28"/>
          <w:sz w:val="28"/>
          <w:szCs w:val="28"/>
          <w:rtl w:val="true"/>
          <w:lang w:bidi="ar-SA"/>
        </w:rPr>
        <w:t xml:space="preserve">جار الله الزمخشري، مصر، مطبعة الحلبي وأولاده،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شيخ الطائفة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قصير العاملي،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قم، مكتب الإعلام الإسلامي،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 الراغب الأصفهاني،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قم، طليعة النور،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 الفخر الرازي،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بيروت، دار الكتب العلمية،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محمد بن الحسن الصفار، طهران، مؤسسة الأعلمي،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قم، دار الذخائر،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محمد باقر المجلسي،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بيروت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فخر الدين الطريحي،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طهران،انتشارات مرتضوي،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معانيها ومصاديقها، المؤلف،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بيروت، مؤسسة التقى،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التصورية والتصديقية للفقه والأصول، السيد مرتضى الشيرازي،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بيروت، مؤسسة التقى،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الفيض الكاشاني،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الحسيني،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أصفهان،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52" w:name="pg7868_89958"/>
    </w:p>
    <w:p>
      <w:pPr>
        <w:pStyle w:val="Heading2"/>
        <w:numPr>
          <w:ilvl w:val="1"/>
          <w:numId w:val="1"/>
        </w:numPr>
        <w:rPr/>
      </w:pPr>
      <w:bookmarkStart w:id="253" w:name="__RefHeading___Toc5849760_1051229030"/>
      <w:bookmarkStart w:id="254" w:name="_Toc85"/>
      <w:bookmarkEnd w:id="252"/>
      <w:bookmarkEnd w:id="253"/>
      <w:r>
        <w:rPr>
          <w:rtl w:val="true"/>
        </w:rPr>
        <w:t>الفهرس</w:t>
      </w:r>
      <w:bookmarkEnd w:id="254"/>
    </w:p>
    <w:p>
      <w:pPr>
        <w:pStyle w:val="BookText"/>
        <w:rPr/>
      </w:pPr>
      <w:r>
        <w:rPr>
          <w:rFonts w:ascii="Amiri" w:hAnsi="Amiri" w:eastAsia="Amiri" w:cs="Amiri"/>
          <w:color w:val="111111"/>
          <w:sz w:val="28"/>
          <w:sz w:val="28"/>
          <w:szCs w:val="28"/>
          <w:rtl w:val="true"/>
          <w:lang w:bidi="ar-SA"/>
        </w:rPr>
        <w:t xml:space="preserve">كلمة المقرر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منهج التفسير بالتعليل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لماذا خصَّ الله تعالى المؤمنين بخطاب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وجوه توجيه الخطاب إلى المؤمنين في الآية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المؤمنون أقرب للاستجابة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المؤمنون هم الأحب للرب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الإشعار بسببية الإيمان للتوبة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العلاقة بين الإيمان والتوبة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وسرعة الغضب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إستذكار المؤمن لذنبه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الذبابة وصلاة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التوبة تستبطن البعد والقرب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والأنوار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أسئلة للقارئ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التكفير عن السيئات في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علل 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علم الله المحيط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المدلول الالتزامي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القابل لا الفاعل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ليكون المرء بين الخوف والرجاء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 جناته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لوح المحو والاثبات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التوبة ليست علّة للمغفرة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المغفرة فضل وليست حقّاً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المعصية شرط متأخر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صار من أعوان الظلمة بأكلة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 والماجن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التوبة لا ترفع الأثر الوضعي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أسئلة للقارئ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الآثار الوضعية والأخروية للمعاصي والذنوب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الآثار الوضعيّة للمعاصي والذنوب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إنتزاع نور النبوة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العقوبات الأخروية اللامحدودة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هي نتاج نوع البذرة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ما هي إلا تجسيد للمعصية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الوجوه الأخرى للجواب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أسئلة للقارئ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أقسام التوبة والبصائر القرآنية في التوبة النصوح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أقسام التوبة </w:t>
      </w:r>
      <w:r>
        <w:rPr>
          <w:rFonts w:eastAsia="Amiri" w:cs="Amiri" w:ascii="Amiri" w:hAnsi="Amiri"/>
          <w:color w:val="111111"/>
          <w:sz w:val="28"/>
          <w:szCs w:val="28"/>
          <w:lang w:bidi="ar-SA"/>
        </w:rPr>
        <w:t>65</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النصوح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غير النصوح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التوبة أم صفة التائب؟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هل أصبحت آدمياً؟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النفس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الطريق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النصوح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نموذج من عذاب جهنم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عذاب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العقرب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جهاد النفس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اسئلة للقارئ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مقاربة بحثيّة أصوليّة في مصاديق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أسئلة متنوعة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ما هي حقيقة النكرة؟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ثبوتاً أو إثباتاً؟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الاحتياط الشامل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الشاملة الجامعة المانعة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الاهتداء ببركة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أسئلة للقارئ الكريم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النصُّ القرآني وتبيانه لكلِّ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مقدمة الفصل ونطاقه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كيف يكون القرآن تبياناً لكلِّ شيء؟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معادلتان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الباطن والهندسة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الحروف وهندستها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الكلمات وجغرافيتها </w:t>
      </w:r>
      <w:r>
        <w:rPr>
          <w:rFonts w:eastAsia="Amiri" w:cs="Amiri" w:ascii="Amiri" w:hAnsi="Amiri"/>
          <w:color w:val="111111"/>
          <w:sz w:val="28"/>
          <w:szCs w:val="28"/>
          <w:lang w:bidi="ar-SA"/>
        </w:rPr>
        <w:t>97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الجمل وإضافاتها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التجويد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وجه حكمة المدِّ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الفرق بين الاستغفار والتوبة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نماذج من المدّ ودلالاته في القرآن الكريم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الحركة المستمرة المتصاعدة إلى الله تعالى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أسئلة للقارئ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مصادر الكتاب ومراجعه </w:t>
      </w:r>
      <w:r>
        <w:rPr>
          <w:rFonts w:eastAsia="Amiri" w:cs="Amiri" w:ascii="Amiri" w:hAnsi="Amiri"/>
          <w:color w:val="111111"/>
          <w:sz w:val="28"/>
          <w:szCs w:val="28"/>
          <w:lang w:bidi="ar-SA"/>
        </w:rPr>
        <w:t>111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اخرى للمؤلف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255" w:name="pg7868_89966"/>
    </w:p>
    <w:p>
      <w:pPr>
        <w:pStyle w:val="Heading2"/>
        <w:numPr>
          <w:ilvl w:val="1"/>
          <w:numId w:val="1"/>
        </w:numPr>
        <w:rPr/>
      </w:pPr>
      <w:bookmarkStart w:id="256" w:name="__RefHeading___Toc5849762_1051229030"/>
      <w:bookmarkStart w:id="257" w:name="_Toc86"/>
      <w:bookmarkEnd w:id="255"/>
      <w:bookmarkEnd w:id="256"/>
      <w:r>
        <w:rPr>
          <w:rtl w:val="true"/>
        </w:rPr>
        <w:t>كتب اخرى للمؤلف</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مخطط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الاسلامي المقارن،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 دراسة عن العلاقة الوثيقة بين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كل فرع فرع من فروع الدين،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الزمان والمكان في الاجتهاد والاستنباط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للناس لا للحكومات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أسلمة العلوم الإنسانية،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والآثار،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شمول لا ضرر للعدميات والوضعيات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وحكماً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السلطات العشر والبرلمانات المتوازية ،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الأجيال،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شرعية وقدسية ومحورية النهضة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شعاع من نور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عن القيمة الذاتية لمحبة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شورى الفقهاء والقيادات الإسلامية بحث أصولي فقهي على ضوء الكتاب والسنة والعقل،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البيع،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اللهو واللغو واللعب وحدودها،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النجش والدراهم المغشوشة،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اللطف،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قولوا للناس حسنا ولا 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القيمة المعرفية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كونوا مع الصادقين،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فقهي عن المكاسب المحرمة، على ضوء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والورود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الطبع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الأصول،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المبادئ التصديقية للاجتهاد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 ومقاصد المقاصد اللين والرحمة نموذجاً،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الاجتهاد والاستنباط وشروطه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ملامح النظرية الإسلامية في الغنى والثروة والفقر والفاقة، بحث عن هندسة اتجاهات الفقر والغنى في المجتمع،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وجيزة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القرآن والحديث والعلم والعقل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الاستغفار من الذنب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فعل الخير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الإيمان وعقد القلب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وهو تفسير رائع لا هو بالمختصر ولا بالمطول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علماً إنَّ عدداً من أعاظم علمائنا صرّحوا بكونه معتبراً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الصدوق والمجلسي الأول والمجلسي الثاني والحرُّ العاملي، وغيرهم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فتوسّل بمحمد وعلي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ولنلاحظ عظيم لطف الله تعالى بأنْ يزيد من دعاه بهم فوق مناه وأكثر ممّا أراده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الصالحين ولست منهم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استخدام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وشبهها في الله تعالى ليس بالدقيق، بل على نحو التوّسع والمجاز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والرجاء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الكلمات القصار الكلمة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المرء ليصل رحمه وما بقي من عمره إلا ثلاث سنين، فيمدّها الله إلى ثلاث وثلاثين سنة، وإنَّ المرء ليقطع رحمه وقد بقي من عمره ثلاث وثلاثون سنة، فيقصّرها الله إلى ثلاث سنين أو أدنى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تدفع البلاء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في عدة روايات، منها عن فضيل بن يسار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الإسلام على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الصلاة والزكاة والصوم والحج والولاية ولم يناد بشيء كما نودي بالولاية، فأخذ الناس بأربع وتركوا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الولاية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وجوه ثلاثة للجواب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 بالآثار الأخروية، وهنالك وجوه أخرى، وتفصيل الكلام في علم الكلام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تصرفاته السيئة هي طاقة وقد تحوّلت إلى طاقة أخرى هي الكراهية في نفوس الآخرين مثلاً، حسب الوجه الثاني من الجواب التاسع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إخلاص التوبة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هي التوبة المرددة بين فردين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التوبة أو قلْ هي الفرد على البدل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الفرد غير المعيّن أي أحدها لا على التعيين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يمتنع صدقه على كثيرين، وهو يتصف بالوجود الخارجي بوجود أفراده، أمّا الفرد المنتشر فهو مفهوم منتزع من أمور خارجية ليس له إلّا الوجود الاعتباري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واحدة فقط لا غير وإن كانت للتوبة مصاديق كثيرة فليس له أنْ يزيد على أول وجودات التوبة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ما ضمن توبات معلومة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كل توبة جزء توبة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الحكم بالبراءة إنَّما يكون عند الشكّ في التكليف وأمَّا الشكُّ في وجود المكلَّف به بعد العلم بتعلّق التكليف به من جهة الشكِّ في محصّله فهو مورد لحكم العقل بتحصيل الفراغ اليقيني، والمقام ليس من الشك في المحصّل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التوبة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أبي أيوب،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توبوا إلى الله توبة نصوحاً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الذنب الذي لا يعود فيه أبداً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وبتعبير أدق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يصفها 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الإشارة الى تلك الأجوبة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معانيها ومصاديقها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التصورية والتصديقية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مشغول بسيري فاطلبوا للدرس غيري</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17017</Words>
  <Characters>76957</Characters>
  <CharactersWithSpaces>93083</CharactersWithSpaces>
  <Paragraphs>1162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2026-08-27T13:07:05Z</dcterms:created>
  <dc:creator>ghaemiyeh.com</dc:creator>
  <dc:description/>
  <dc:language>en-US</dc:language>
  <cp:lastModifiedBy/>
  <dcterms:modified xsi:type="dcterms:W3CDTF">2026-08-27T16:37:10Z</dcterms:modified>
  <cp:revision>1</cp:revision>
  <dc:subject/>
  <dc:title>توبوا إلى الله بحث حول التوبة حسب منهج التدبر القرآنی</dc:title>
</cp:coreProperties>
</file>

<file path=docProps/custom.xml><?xml version="1.0" encoding="utf-8"?>
<Properties xmlns="http://schemas.openxmlformats.org/officeDocument/2006/custom-properties" xmlns:vt="http://schemas.openxmlformats.org/officeDocument/2006/docPropsVTypes"/>
</file>