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نوین بر حقانیت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681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0681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06820_1051229030">
            <w:r>
              <w:rPr>
                <w:webHidden/>
                <w:rStyle w:val="IndexLink"/>
                <w:rtl w:val="true"/>
              </w:rPr>
              <w:t>اهدا</w:t>
            </w:r>
            <w:r>
              <w:rPr>
                <w:rStyle w:val="IndexLink"/>
                <w:rtl w:val="true"/>
              </w:rPr>
              <w:tab/>
            </w:r>
            <w:r>
              <w:rPr>
                <w:rStyle w:val="IndexLink"/>
              </w:rPr>
              <w:t>7</w:t>
            </w:r>
          </w:hyperlink>
        </w:p>
        <w:p>
          <w:pPr>
            <w:pStyle w:val="Contents2"/>
            <w:tabs>
              <w:tab w:val="clear" w:pos="8743"/>
              <w:tab w:val="right" w:pos="9026" w:leader="dot"/>
            </w:tabs>
            <w:rPr/>
          </w:pPr>
          <w:hyperlink w:anchor="__RefHeading___Toc4806822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806824_1051229030">
            <w:r>
              <w:rPr>
                <w:webHidden/>
                <w:rStyle w:val="IndexLink"/>
                <w:rtl w:val="true"/>
              </w:rPr>
              <w:t>چکیده</w:t>
            </w:r>
            <w:r>
              <w:rPr>
                <w:rStyle w:val="IndexLink"/>
                <w:rtl w:val="true"/>
              </w:rPr>
              <w:tab/>
            </w:r>
            <w:r>
              <w:rPr>
                <w:rStyle w:val="IndexLink"/>
              </w:rPr>
              <w:t>10</w:t>
            </w:r>
          </w:hyperlink>
        </w:p>
        <w:p>
          <w:pPr>
            <w:pStyle w:val="Contents2"/>
            <w:tabs>
              <w:tab w:val="clear" w:pos="8743"/>
              <w:tab w:val="right" w:pos="9026" w:leader="dot"/>
            </w:tabs>
            <w:rPr/>
          </w:pPr>
          <w:hyperlink w:anchor="__RefHeading___Toc4806826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806828_1051229030">
            <w:r>
              <w:rPr>
                <w:webHidden/>
                <w:rStyle w:val="IndexLink"/>
                <w:rtl w:val="true"/>
              </w:rPr>
              <w:t>پیام های کلیدی قرآن</w:t>
            </w:r>
            <w:r>
              <w:rPr>
                <w:rStyle w:val="IndexLink"/>
                <w:rtl w:val="true"/>
              </w:rPr>
              <w:tab/>
            </w:r>
            <w:r>
              <w:rPr>
                <w:rStyle w:val="IndexLink"/>
              </w:rPr>
              <w:t>14</w:t>
            </w:r>
          </w:hyperlink>
        </w:p>
        <w:p>
          <w:pPr>
            <w:pStyle w:val="Contents3"/>
            <w:tabs>
              <w:tab w:val="clear" w:pos="8459"/>
              <w:tab w:val="right" w:pos="9026" w:leader="dot"/>
            </w:tabs>
            <w:rPr/>
          </w:pPr>
          <w:hyperlink w:anchor="__RefHeading___Toc4806830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806832_1051229030">
            <w:r>
              <w:rPr>
                <w:webHidden/>
                <w:rStyle w:val="IndexLink"/>
              </w:rPr>
              <w:t>1</w:t>
            </w:r>
            <w:r>
              <w:rPr>
                <w:rStyle w:val="IndexLink"/>
                <w:rtl w:val="true"/>
              </w:rPr>
              <w:t>.</w:t>
            </w:r>
            <w:r>
              <w:rPr>
                <w:rStyle w:val="IndexLink"/>
                <w:rtl w:val="true"/>
              </w:rPr>
              <w:t>وجود خداوند</w:t>
            </w:r>
            <w:r>
              <w:rPr>
                <w:rStyle w:val="IndexLink"/>
                <w:rtl w:val="true"/>
              </w:rPr>
              <w:tab/>
            </w:r>
            <w:r>
              <w:rPr>
                <w:rStyle w:val="IndexLink"/>
              </w:rPr>
              <w:t>14</w:t>
            </w:r>
          </w:hyperlink>
        </w:p>
        <w:p>
          <w:pPr>
            <w:pStyle w:val="Contents3"/>
            <w:tabs>
              <w:tab w:val="clear" w:pos="8459"/>
              <w:tab w:val="right" w:pos="9026" w:leader="dot"/>
            </w:tabs>
            <w:rPr/>
          </w:pPr>
          <w:hyperlink w:anchor="__RefHeading___Toc4806834_1051229030">
            <w:r>
              <w:rPr>
                <w:webHidden/>
                <w:rStyle w:val="IndexLink"/>
              </w:rPr>
              <w:t>2</w:t>
            </w:r>
            <w:r>
              <w:rPr>
                <w:rStyle w:val="IndexLink"/>
                <w:rtl w:val="true"/>
              </w:rPr>
              <w:t xml:space="preserve">. </w:t>
            </w:r>
            <w:r>
              <w:rPr>
                <w:rStyle w:val="IndexLink"/>
                <w:rtl w:val="true"/>
              </w:rPr>
              <w:t>یگانگی خداوند</w:t>
            </w:r>
            <w:r>
              <w:rPr>
                <w:rStyle w:val="IndexLink"/>
                <w:rtl w:val="true"/>
              </w:rPr>
              <w:tab/>
            </w:r>
            <w:r>
              <w:rPr>
                <w:rStyle w:val="IndexLink"/>
              </w:rPr>
              <w:t>18</w:t>
            </w:r>
          </w:hyperlink>
        </w:p>
        <w:p>
          <w:pPr>
            <w:pStyle w:val="Contents4"/>
            <w:tabs>
              <w:tab w:val="clear" w:pos="8176"/>
              <w:tab w:val="right" w:pos="9026" w:leader="dot"/>
            </w:tabs>
            <w:rPr/>
          </w:pPr>
          <w:hyperlink w:anchor="__RefHeading___Toc4806836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806838_1051229030">
            <w:r>
              <w:rPr>
                <w:webHidden/>
                <w:rStyle w:val="IndexLink"/>
              </w:rPr>
              <w:t>1</w:t>
            </w:r>
            <w:r>
              <w:rPr>
                <w:rStyle w:val="IndexLink"/>
                <w:rtl w:val="true"/>
              </w:rPr>
              <w:t xml:space="preserve">) </w:t>
            </w:r>
            <w:r>
              <w:rPr>
                <w:rStyle w:val="IndexLink"/>
                <w:rtl w:val="true"/>
              </w:rPr>
              <w:t>ﺑﺮﻫﺎن ﻫﻤﺎﻫﻨﮕﯽ در ﮐﻞّ عالَم</w:t>
            </w:r>
            <w:r>
              <w:rPr>
                <w:rStyle w:val="IndexLink"/>
                <w:rtl w:val="true"/>
              </w:rPr>
              <w:tab/>
            </w:r>
            <w:r>
              <w:rPr>
                <w:rStyle w:val="IndexLink"/>
              </w:rPr>
              <w:t>18</w:t>
            </w:r>
          </w:hyperlink>
        </w:p>
        <w:p>
          <w:pPr>
            <w:pStyle w:val="Contents4"/>
            <w:tabs>
              <w:tab w:val="clear" w:pos="8176"/>
              <w:tab w:val="right" w:pos="9026" w:leader="dot"/>
            </w:tabs>
            <w:rPr/>
          </w:pPr>
          <w:hyperlink w:anchor="__RefHeading___Toc4806840_1051229030">
            <w:r>
              <w:rPr>
                <w:webHidden/>
                <w:rStyle w:val="IndexLink"/>
              </w:rPr>
              <w:t>2</w:t>
            </w:r>
            <w:r>
              <w:rPr>
                <w:rStyle w:val="IndexLink"/>
                <w:rtl w:val="true"/>
              </w:rPr>
              <w:t xml:space="preserve">) </w:t>
            </w:r>
            <w:r>
              <w:rPr>
                <w:rStyle w:val="IndexLink"/>
                <w:rtl w:val="true"/>
              </w:rPr>
              <w:t>برهان وحدت انبیا</w:t>
            </w:r>
            <w:r>
              <w:rPr>
                <w:rStyle w:val="IndexLink"/>
                <w:rtl w:val="true"/>
              </w:rPr>
              <w:tab/>
            </w:r>
            <w:r>
              <w:rPr>
                <w:rStyle w:val="IndexLink"/>
              </w:rPr>
              <w:t>20</w:t>
            </w:r>
          </w:hyperlink>
        </w:p>
        <w:p>
          <w:pPr>
            <w:pStyle w:val="Contents3"/>
            <w:tabs>
              <w:tab w:val="clear" w:pos="8459"/>
              <w:tab w:val="right" w:pos="9026" w:leader="dot"/>
            </w:tabs>
            <w:rPr/>
          </w:pPr>
          <w:hyperlink w:anchor="__RefHeading___Toc4806842_1051229030">
            <w:r>
              <w:rPr>
                <w:webHidden/>
                <w:rStyle w:val="IndexLink"/>
              </w:rPr>
              <w:t>3</w:t>
            </w:r>
            <w:r>
              <w:rPr>
                <w:rStyle w:val="IndexLink"/>
                <w:rtl w:val="true"/>
              </w:rPr>
              <w:t xml:space="preserve">. </w:t>
            </w:r>
            <w:r>
              <w:rPr>
                <w:rStyle w:val="IndexLink"/>
                <w:rtl w:val="true"/>
              </w:rPr>
              <w:t>فرزند نداشتن خداوند</w:t>
            </w:r>
            <w:r>
              <w:rPr>
                <w:rStyle w:val="IndexLink"/>
                <w:rtl w:val="true"/>
              </w:rPr>
              <w:tab/>
            </w:r>
            <w:r>
              <w:rPr>
                <w:rStyle w:val="IndexLink"/>
              </w:rPr>
              <w:t>20</w:t>
            </w:r>
          </w:hyperlink>
        </w:p>
        <w:p>
          <w:pPr>
            <w:pStyle w:val="Contents3"/>
            <w:tabs>
              <w:tab w:val="clear" w:pos="8459"/>
              <w:tab w:val="right" w:pos="9026" w:leader="dot"/>
            </w:tabs>
            <w:rPr/>
          </w:pPr>
          <w:hyperlink w:anchor="__RefHeading___Toc4806844_1051229030">
            <w:r>
              <w:rPr>
                <w:webHidden/>
                <w:rStyle w:val="IndexLink"/>
              </w:rPr>
              <w:t>4</w:t>
            </w:r>
            <w:r>
              <w:rPr>
                <w:rStyle w:val="IndexLink"/>
                <w:rtl w:val="true"/>
              </w:rPr>
              <w:t xml:space="preserve">. </w:t>
            </w:r>
            <w:r>
              <w:rPr>
                <w:rStyle w:val="IndexLink"/>
                <w:rtl w:val="true"/>
              </w:rPr>
              <w:t>صفات خداوند در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4806846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806848_1051229030">
            <w:r>
              <w:rPr>
                <w:webHidden/>
                <w:rStyle w:val="IndexLink"/>
                <w:rtl w:val="true"/>
              </w:rPr>
              <w:t>زنده</w:t>
            </w:r>
            <w:r>
              <w:rPr>
                <w:rStyle w:val="IndexLink"/>
                <w:rtl w:val="true"/>
              </w:rPr>
              <w:tab/>
            </w:r>
            <w:r>
              <w:rPr>
                <w:rStyle w:val="IndexLink"/>
              </w:rPr>
              <w:t>22</w:t>
            </w:r>
          </w:hyperlink>
        </w:p>
        <w:p>
          <w:pPr>
            <w:pStyle w:val="Contents4"/>
            <w:tabs>
              <w:tab w:val="clear" w:pos="8176"/>
              <w:tab w:val="right" w:pos="9026" w:leader="dot"/>
            </w:tabs>
            <w:rPr/>
          </w:pPr>
          <w:hyperlink w:anchor="__RefHeading___Toc4806850_1051229030">
            <w:r>
              <w:rPr>
                <w:webHidden/>
                <w:rStyle w:val="IndexLink"/>
                <w:rtl w:val="true"/>
              </w:rPr>
              <w:t>دانا</w:t>
            </w:r>
            <w:r>
              <w:rPr>
                <w:rStyle w:val="IndexLink"/>
                <w:rtl w:val="true"/>
              </w:rPr>
              <w:tab/>
            </w:r>
            <w:r>
              <w:rPr>
                <w:rStyle w:val="IndexLink"/>
              </w:rPr>
              <w:t>22</w:t>
            </w:r>
          </w:hyperlink>
        </w:p>
        <w:p>
          <w:pPr>
            <w:pStyle w:val="Contents4"/>
            <w:tabs>
              <w:tab w:val="clear" w:pos="8176"/>
              <w:tab w:val="right" w:pos="9026" w:leader="dot"/>
            </w:tabs>
            <w:rPr/>
          </w:pPr>
          <w:hyperlink w:anchor="__RefHeading___Toc4806852_1051229030">
            <w:r>
              <w:rPr>
                <w:webHidden/>
                <w:rStyle w:val="IndexLink"/>
                <w:rtl w:val="true"/>
              </w:rPr>
              <w:t>توانا</w:t>
            </w:r>
            <w:r>
              <w:rPr>
                <w:rStyle w:val="IndexLink"/>
                <w:rtl w:val="true"/>
              </w:rPr>
              <w:tab/>
            </w:r>
            <w:r>
              <w:rPr>
                <w:rStyle w:val="IndexLink"/>
              </w:rPr>
              <w:t>22</w:t>
            </w:r>
          </w:hyperlink>
        </w:p>
        <w:p>
          <w:pPr>
            <w:pStyle w:val="Contents4"/>
            <w:tabs>
              <w:tab w:val="clear" w:pos="8176"/>
              <w:tab w:val="right" w:pos="9026" w:leader="dot"/>
            </w:tabs>
            <w:rPr/>
          </w:pPr>
          <w:hyperlink w:anchor="__RefHeading___Toc4806854_1051229030">
            <w:r>
              <w:rPr>
                <w:webHidden/>
                <w:rStyle w:val="IndexLink"/>
                <w:rtl w:val="true"/>
              </w:rPr>
              <w:t>هدایتگر</w:t>
            </w:r>
            <w:r>
              <w:rPr>
                <w:rStyle w:val="IndexLink"/>
                <w:rtl w:val="true"/>
              </w:rPr>
              <w:tab/>
            </w:r>
            <w:r>
              <w:rPr>
                <w:rStyle w:val="IndexLink"/>
              </w:rPr>
              <w:t>22</w:t>
            </w:r>
          </w:hyperlink>
        </w:p>
        <w:p>
          <w:pPr>
            <w:pStyle w:val="Contents4"/>
            <w:tabs>
              <w:tab w:val="clear" w:pos="8176"/>
              <w:tab w:val="right" w:pos="9026" w:leader="dot"/>
            </w:tabs>
            <w:rPr/>
          </w:pPr>
          <w:hyperlink w:anchor="__RefHeading___Toc4806856_1051229030">
            <w:r>
              <w:rPr>
                <w:webHidden/>
                <w:rStyle w:val="IndexLink"/>
                <w:rtl w:val="true"/>
              </w:rPr>
              <w:t>حکیم</w:t>
            </w:r>
            <w:r>
              <w:rPr>
                <w:rStyle w:val="IndexLink"/>
                <w:rtl w:val="true"/>
              </w:rPr>
              <w:tab/>
            </w:r>
            <w:r>
              <w:rPr>
                <w:rStyle w:val="IndexLink"/>
              </w:rPr>
              <w:t>23</w:t>
            </w:r>
          </w:hyperlink>
        </w:p>
        <w:p>
          <w:pPr>
            <w:pStyle w:val="Contents4"/>
            <w:tabs>
              <w:tab w:val="clear" w:pos="8176"/>
              <w:tab w:val="right" w:pos="9026" w:leader="dot"/>
            </w:tabs>
            <w:rPr/>
          </w:pPr>
          <w:hyperlink w:anchor="__RefHeading___Toc4806858_1051229030">
            <w:r>
              <w:rPr>
                <w:webHidden/>
                <w:rStyle w:val="IndexLink"/>
                <w:rtl w:val="true"/>
              </w:rPr>
              <w:t>بینا و شنوا</w:t>
            </w:r>
            <w:r>
              <w:rPr>
                <w:rStyle w:val="IndexLink"/>
                <w:rtl w:val="true"/>
              </w:rPr>
              <w:tab/>
            </w:r>
            <w:r>
              <w:rPr>
                <w:rStyle w:val="IndexLink"/>
              </w:rPr>
              <w:t>23</w:t>
            </w:r>
          </w:hyperlink>
        </w:p>
        <w:p>
          <w:pPr>
            <w:pStyle w:val="Contents4"/>
            <w:tabs>
              <w:tab w:val="clear" w:pos="8176"/>
              <w:tab w:val="right" w:pos="9026" w:leader="dot"/>
            </w:tabs>
            <w:rPr/>
          </w:pPr>
          <w:hyperlink w:anchor="__RefHeading___Toc4806860_1051229030">
            <w:r>
              <w:rPr>
                <w:webHidden/>
                <w:rStyle w:val="IndexLink"/>
                <w:rtl w:val="true"/>
              </w:rPr>
              <w:t>مهربان</w:t>
            </w:r>
            <w:r>
              <w:rPr>
                <w:rStyle w:val="IndexLink"/>
                <w:rtl w:val="true"/>
              </w:rPr>
              <w:tab/>
            </w:r>
            <w:r>
              <w:rPr>
                <w:rStyle w:val="IndexLink"/>
              </w:rPr>
              <w:t>24</w:t>
            </w:r>
          </w:hyperlink>
        </w:p>
        <w:p>
          <w:pPr>
            <w:pStyle w:val="Contents4"/>
            <w:tabs>
              <w:tab w:val="clear" w:pos="8176"/>
              <w:tab w:val="right" w:pos="9026" w:leader="dot"/>
            </w:tabs>
            <w:rPr/>
          </w:pPr>
          <w:hyperlink w:anchor="__RefHeading___Toc4806862_1051229030">
            <w:r>
              <w:rPr>
                <w:webHidden/>
                <w:rStyle w:val="IndexLink"/>
                <w:rtl w:val="true"/>
              </w:rPr>
              <w:t>به عدالت رفتار می‌کند و ظلم نمی‌کند</w:t>
            </w:r>
            <w:r>
              <w:rPr>
                <w:rStyle w:val="IndexLink"/>
                <w:rtl w:val="true"/>
              </w:rPr>
              <w:tab/>
            </w:r>
            <w:r>
              <w:rPr>
                <w:rStyle w:val="IndexLink"/>
              </w:rPr>
              <w:t>24</w:t>
            </w:r>
          </w:hyperlink>
        </w:p>
        <w:p>
          <w:pPr>
            <w:pStyle w:val="Contents4"/>
            <w:tabs>
              <w:tab w:val="clear" w:pos="8176"/>
              <w:tab w:val="right" w:pos="9026" w:leader="dot"/>
            </w:tabs>
            <w:rPr/>
          </w:pPr>
          <w:hyperlink w:anchor="__RefHeading___Toc4806864_1051229030">
            <w:r>
              <w:rPr>
                <w:webHidden/>
                <w:rStyle w:val="IndexLink"/>
                <w:rtl w:val="true"/>
              </w:rPr>
              <w:t>معانی عدل و ظلم، و وجود عدل در حوزه جهان آفرینش</w:t>
            </w:r>
            <w:r>
              <w:rPr>
                <w:rStyle w:val="IndexLink"/>
                <w:rtl w:val="true"/>
              </w:rPr>
              <w:tab/>
            </w:r>
            <w:r>
              <w:rPr>
                <w:rStyle w:val="IndexLink"/>
              </w:rPr>
              <w:t>25</w:t>
            </w:r>
          </w:hyperlink>
        </w:p>
        <w:p>
          <w:pPr>
            <w:pStyle w:val="Contents4"/>
            <w:tabs>
              <w:tab w:val="clear" w:pos="8176"/>
              <w:tab w:val="right" w:pos="9026" w:leader="dot"/>
            </w:tabs>
            <w:rPr/>
          </w:pPr>
          <w:hyperlink w:anchor="__RefHeading___Toc4806866_1051229030">
            <w:r>
              <w:rPr>
                <w:webHidden/>
                <w:rStyle w:val="IndexLink"/>
                <w:rtl w:val="true"/>
              </w:rPr>
              <w:t>وجود عدل در حوزه جهان آفرینش</w:t>
            </w:r>
            <w:r>
              <w:rPr>
                <w:rStyle w:val="IndexLink"/>
                <w:rtl w:val="true"/>
              </w:rPr>
              <w:tab/>
            </w:r>
            <w:r>
              <w:rPr>
                <w:rStyle w:val="IndexLink"/>
              </w:rPr>
              <w:t>26</w:t>
            </w:r>
          </w:hyperlink>
        </w:p>
        <w:p>
          <w:pPr>
            <w:pStyle w:val="Contents3"/>
            <w:tabs>
              <w:tab w:val="clear" w:pos="8459"/>
              <w:tab w:val="right" w:pos="9026" w:leader="dot"/>
            </w:tabs>
            <w:rPr/>
          </w:pPr>
          <w:hyperlink w:anchor="__RefHeading___Toc4806868_1051229030">
            <w:r>
              <w:rPr>
                <w:webHidden/>
                <w:rStyle w:val="IndexLink"/>
              </w:rPr>
              <w:t>5</w:t>
            </w:r>
            <w:r>
              <w:rPr>
                <w:rStyle w:val="IndexLink"/>
                <w:rtl w:val="true"/>
              </w:rPr>
              <w:t xml:space="preserve">. </w:t>
            </w:r>
            <w:r>
              <w:rPr>
                <w:rStyle w:val="IndexLink"/>
                <w:rtl w:val="true"/>
              </w:rPr>
              <w:t>معاد</w:t>
            </w:r>
            <w:r>
              <w:rPr>
                <w:rStyle w:val="IndexLink"/>
                <w:rtl w:val="true"/>
              </w:rPr>
              <w:tab/>
            </w:r>
            <w:r>
              <w:rPr>
                <w:rStyle w:val="IndexLink"/>
              </w:rPr>
              <w:t>27</w:t>
            </w:r>
          </w:hyperlink>
        </w:p>
        <w:p>
          <w:pPr>
            <w:pStyle w:val="Contents4"/>
            <w:tabs>
              <w:tab w:val="clear" w:pos="8176"/>
              <w:tab w:val="right" w:pos="9026" w:leader="dot"/>
            </w:tabs>
            <w:rPr/>
          </w:pPr>
          <w:hyperlink w:anchor="__RefHeading___Toc4806870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806872_1051229030">
            <w:r>
              <w:rPr>
                <w:webHidden/>
                <w:rStyle w:val="IndexLink"/>
                <w:rtl w:val="true"/>
              </w:rPr>
              <w:t>حکیم بودن</w:t>
            </w:r>
            <w:r>
              <w:rPr>
                <w:rStyle w:val="IndexLink"/>
                <w:rtl w:val="true"/>
              </w:rPr>
              <w:tab/>
            </w:r>
            <w:r>
              <w:rPr>
                <w:rStyle w:val="IndexLink"/>
              </w:rPr>
              <w:t>27</w:t>
            </w:r>
          </w:hyperlink>
        </w:p>
        <w:p>
          <w:pPr>
            <w:pStyle w:val="Contents4"/>
            <w:tabs>
              <w:tab w:val="clear" w:pos="8176"/>
              <w:tab w:val="right" w:pos="9026" w:leader="dot"/>
            </w:tabs>
            <w:rPr/>
          </w:pPr>
          <w:hyperlink w:anchor="__RefHeading___Toc4806874_1051229030">
            <w:r>
              <w:rPr>
                <w:webHidden/>
                <w:rStyle w:val="IndexLink"/>
                <w:rtl w:val="true"/>
              </w:rPr>
              <w:t>عادل بودن</w:t>
            </w:r>
            <w:r>
              <w:rPr>
                <w:rStyle w:val="IndexLink"/>
                <w:rtl w:val="true"/>
              </w:rPr>
              <w:tab/>
            </w:r>
            <w:r>
              <w:rPr>
                <w:rStyle w:val="IndexLink"/>
              </w:rPr>
              <w:t>29</w:t>
            </w:r>
          </w:hyperlink>
        </w:p>
        <w:p>
          <w:pPr>
            <w:pStyle w:val="Contents3"/>
            <w:tabs>
              <w:tab w:val="clear" w:pos="8459"/>
              <w:tab w:val="right" w:pos="9026" w:leader="dot"/>
            </w:tabs>
            <w:rPr/>
          </w:pPr>
          <w:hyperlink w:anchor="__RefHeading___Toc4806876_1051229030">
            <w:r>
              <w:rPr>
                <w:webHidden/>
                <w:rStyle w:val="IndexLink"/>
              </w:rPr>
              <w:t>6</w:t>
            </w:r>
            <w:r>
              <w:rPr>
                <w:rStyle w:val="IndexLink"/>
                <w:rtl w:val="true"/>
              </w:rPr>
              <w:t xml:space="preserve">. </w:t>
            </w:r>
            <w:r>
              <w:rPr>
                <w:rStyle w:val="IndexLink"/>
                <w:rtl w:val="true"/>
              </w:rPr>
              <w:t>مکتب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4806878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806880_1051229030">
            <w:r>
              <w:rPr>
                <w:webHidden/>
                <w:rStyle w:val="IndexLink"/>
                <w:rtl w:val="true"/>
              </w:rPr>
              <w:t>جامعیّت قرآن به چه معناست؟</w:t>
            </w:r>
            <w:r>
              <w:rPr>
                <w:rStyle w:val="IndexLink"/>
                <w:rtl w:val="true"/>
              </w:rPr>
              <w:tab/>
            </w:r>
            <w:r>
              <w:rPr>
                <w:rStyle w:val="IndexLink"/>
              </w:rPr>
              <w:t>35</w:t>
            </w:r>
          </w:hyperlink>
        </w:p>
        <w:p>
          <w:pPr>
            <w:pStyle w:val="Contents4"/>
            <w:tabs>
              <w:tab w:val="clear" w:pos="8176"/>
              <w:tab w:val="right" w:pos="9026" w:leader="dot"/>
            </w:tabs>
            <w:rPr/>
          </w:pPr>
          <w:hyperlink w:anchor="__RefHeading___Toc4806882_1051229030">
            <w:r>
              <w:rPr>
                <w:webHidden/>
                <w:rStyle w:val="IndexLink"/>
                <w:rtl w:val="true"/>
              </w:rPr>
              <w:t>نبود تناقض در قرآن به چه معناست؟</w:t>
            </w:r>
            <w:r>
              <w:rPr>
                <w:rStyle w:val="IndexLink"/>
                <w:rtl w:val="true"/>
              </w:rPr>
              <w:tab/>
            </w:r>
            <w:r>
              <w:rPr>
                <w:rStyle w:val="IndexLink"/>
              </w:rPr>
              <w:t>35</w:t>
            </w:r>
          </w:hyperlink>
        </w:p>
        <w:p>
          <w:pPr>
            <w:pStyle w:val="Contents3"/>
            <w:tabs>
              <w:tab w:val="clear" w:pos="8459"/>
              <w:tab w:val="right" w:pos="9026" w:leader="dot"/>
            </w:tabs>
            <w:rPr/>
          </w:pPr>
          <w:hyperlink w:anchor="__RefHeading___Toc4806884_1051229030">
            <w:r>
              <w:rPr>
                <w:webHidden/>
                <w:rStyle w:val="IndexLink"/>
              </w:rPr>
              <w:t>7</w:t>
            </w:r>
            <w:r>
              <w:rPr>
                <w:rStyle w:val="IndexLink"/>
                <w:rtl w:val="true"/>
              </w:rPr>
              <w:t xml:space="preserve">. </w:t>
            </w:r>
            <w:r>
              <w:rPr>
                <w:rStyle w:val="IndexLink"/>
                <w:rtl w:val="true"/>
              </w:rPr>
              <w:t>نبوّت و امامت</w:t>
            </w:r>
            <w:r>
              <w:rPr>
                <w:rStyle w:val="IndexLink"/>
                <w:rtl w:val="true"/>
              </w:rPr>
              <w:tab/>
            </w:r>
            <w:r>
              <w:rPr>
                <w:rStyle w:val="IndexLink"/>
              </w:rPr>
              <w:t>39</w:t>
            </w:r>
          </w:hyperlink>
        </w:p>
        <w:p>
          <w:pPr>
            <w:pStyle w:val="Contents4"/>
            <w:tabs>
              <w:tab w:val="clear" w:pos="8176"/>
              <w:tab w:val="right" w:pos="9026" w:leader="dot"/>
            </w:tabs>
            <w:rPr/>
          </w:pPr>
          <w:hyperlink w:anchor="__RefHeading___Toc4806886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806888_1051229030">
            <w:r>
              <w:rPr>
                <w:webHidden/>
                <w:rStyle w:val="IndexLink"/>
                <w:rtl w:val="true"/>
              </w:rPr>
              <w:t>بررسی شبهات در مورد قرآن</w:t>
            </w:r>
            <w:r>
              <w:rPr>
                <w:rStyle w:val="IndexLink"/>
                <w:rtl w:val="true"/>
              </w:rPr>
              <w:tab/>
            </w:r>
            <w:r>
              <w:rPr>
                <w:rStyle w:val="IndexLink"/>
              </w:rPr>
              <w:t>42</w:t>
            </w:r>
          </w:hyperlink>
        </w:p>
        <w:p>
          <w:pPr>
            <w:pStyle w:val="Contents4"/>
            <w:tabs>
              <w:tab w:val="clear" w:pos="8176"/>
              <w:tab w:val="right" w:pos="9026" w:leader="dot"/>
            </w:tabs>
            <w:rPr/>
          </w:pPr>
          <w:hyperlink w:anchor="__RefHeading___Toc4806890_1051229030">
            <w:r>
              <w:rPr>
                <w:webHidden/>
                <w:rStyle w:val="IndexLink"/>
                <w:rtl w:val="true"/>
              </w:rPr>
              <w:t>ضرورت اعتقاد به قرآن و پیروی از آن</w:t>
            </w:r>
            <w:r>
              <w:rPr>
                <w:rStyle w:val="IndexLink"/>
                <w:rtl w:val="true"/>
              </w:rPr>
              <w:tab/>
            </w:r>
            <w:r>
              <w:rPr>
                <w:rStyle w:val="IndexLink"/>
              </w:rPr>
              <w:t>45</w:t>
            </w:r>
          </w:hyperlink>
        </w:p>
        <w:p>
          <w:pPr>
            <w:pStyle w:val="Contents2"/>
            <w:tabs>
              <w:tab w:val="clear" w:pos="8743"/>
              <w:tab w:val="right" w:pos="9026" w:leader="dot"/>
            </w:tabs>
            <w:rPr/>
          </w:pPr>
          <w:hyperlink w:anchor="__RefHeading___Toc4806892_1051229030">
            <w:r>
              <w:rPr>
                <w:webHidden/>
                <w:rStyle w:val="IndexLink"/>
                <w:rtl w:val="true"/>
              </w:rPr>
              <w:t>نتیجه گیری</w:t>
            </w:r>
            <w:r>
              <w:rPr>
                <w:rStyle w:val="IndexLink"/>
                <w:rtl w:val="true"/>
              </w:rPr>
              <w:tab/>
            </w:r>
            <w:r>
              <w:rPr>
                <w:rStyle w:val="IndexLink"/>
              </w:rPr>
              <w:t>50</w:t>
            </w:r>
          </w:hyperlink>
        </w:p>
        <w:p>
          <w:pPr>
            <w:pStyle w:val="Contents2"/>
            <w:tabs>
              <w:tab w:val="clear" w:pos="8743"/>
              <w:tab w:val="right" w:pos="9026" w:leader="dot"/>
            </w:tabs>
            <w:rPr/>
          </w:pPr>
          <w:hyperlink w:anchor="__RefHeading___Toc4806894_1051229030">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8_45131"/>
      <w:bookmarkStart w:id="1" w:name="pg7758_45131"/>
      <w:bookmarkEnd w:id="1"/>
    </w:p>
    <w:p>
      <w:pPr>
        <w:pStyle w:val="Heading2"/>
        <w:numPr>
          <w:ilvl w:val="1"/>
          <w:numId w:val="1"/>
        </w:numPr>
        <w:rPr/>
      </w:pPr>
      <w:bookmarkStart w:id="2" w:name="pg7758_45131"/>
      <w:bookmarkStart w:id="3" w:name="__RefHeading___Toc480681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زهرانی، علی،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نوین بر حقانیت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علی ابراهیمی‌زهرانی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Qur'an -- Research</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B(65/4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8944378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681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نوین بر حقانیّت 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اسماعیلی زهرانی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صفحه آرایی و 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5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9" o:detectmouseclick="t"/>
                <v:stroke color="#3465a4" joinstyle="round" endcap="flat"/>
                <w10:wrap type="none"/>
              </v:shape>
            </w:pict>
          </mc:Fallback>
        </mc:AlternateContent>
      </w:r>
      <w:bookmarkStart w:id="7" w:name="pg7758_45134"/>
    </w:p>
    <w:p>
      <w:pPr>
        <w:pStyle w:val="Heading2"/>
        <w:numPr>
          <w:ilvl w:val="1"/>
          <w:numId w:val="1"/>
        </w:numPr>
        <w:rPr/>
      </w:pPr>
      <w:bookmarkStart w:id="8" w:name="__RefHeading___Toc4806820_1051229030"/>
      <w:bookmarkStart w:id="9" w:name="_Toc3"/>
      <w:bookmarkEnd w:id="7"/>
      <w:bookmarkEnd w:id="8"/>
      <w:r>
        <w:rPr>
          <w:rtl w:val="true"/>
        </w:rPr>
        <w:t>اهدا</w:t>
      </w:r>
      <w:bookmarkEnd w:id="9"/>
    </w:p>
    <w:p>
      <w:pPr>
        <w:pStyle w:val="BookText"/>
        <w:rPr/>
      </w:pPr>
      <w:r>
        <w:rPr>
          <w:rFonts w:ascii="IRNazanin" w:hAnsi="IRNazanin" w:eastAsia="IRNazanin"/>
          <w:color w:val="111111"/>
          <w:sz w:val="28"/>
          <w:sz w:val="28"/>
          <w:szCs w:val="28"/>
          <w:rtl w:val="true"/>
          <w:lang w:bidi="fa-IR"/>
        </w:rPr>
        <w:t>این اثر را</w:t>
      </w:r>
    </w:p>
    <w:p>
      <w:pPr>
        <w:pStyle w:val="BookText"/>
        <w:rPr/>
      </w:pPr>
      <w:r>
        <w:rPr>
          <w:rFonts w:ascii="IRNazanin" w:hAnsi="IRNazanin" w:eastAsia="IRNazanin"/>
          <w:color w:val="111111"/>
          <w:sz w:val="28"/>
          <w:sz w:val="28"/>
          <w:szCs w:val="28"/>
          <w:rtl w:val="true"/>
          <w:lang w:bidi="fa-IR"/>
        </w:rPr>
        <w:t>به چراغ هدایت امام حسین عَلَيْهِ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فرزند ایشان حضرت امام مهدی عَجَّلَ اَللَّهُ تَعَالِيَ فَرَجَهُ اَلشَّرِيفْ</w:t>
      </w:r>
    </w:p>
    <w:p>
      <w:pPr>
        <w:pStyle w:val="BookText"/>
        <w:rPr/>
      </w:pPr>
      <w:r>
        <w:rPr>
          <w:rFonts w:ascii="IRNazanin" w:hAnsi="IRNazanin" w:eastAsia="IRNazanin"/>
          <w:color w:val="111111"/>
          <w:sz w:val="28"/>
          <w:sz w:val="28"/>
          <w:szCs w:val="28"/>
          <w:rtl w:val="true"/>
          <w:lang w:bidi="fa-IR"/>
        </w:rPr>
        <w:t>و پدر و مادر عزیزم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می نمایم</w:t>
      </w:r>
      <w:r>
        <w:rPr>
          <w:rFonts w:eastAsia="IRNazanin" w:cs="IRNazanin"/>
          <w:color w:val="111111"/>
          <w:sz w:val="28"/>
          <w:szCs w:val="28"/>
          <w:rtl w:val="true"/>
          <w:lang w:bidi="fa-IR"/>
        </w:rPr>
        <w:t xml:space="preserve">. </w:t>
      </w:r>
      <w:bookmarkStart w:id="10" w:name="pg7758_45135"/>
    </w:p>
    <w:p>
      <w:pPr>
        <w:pStyle w:val="Heading2"/>
        <w:numPr>
          <w:ilvl w:val="1"/>
          <w:numId w:val="1"/>
        </w:numPr>
        <w:rPr/>
      </w:pPr>
      <w:bookmarkStart w:id="11" w:name="__RefHeading___Toc4806822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پیام های کلیدی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ﺑﺮﻫﺎن ﻫﻤﺎﻫﻨﮕﯽ در ﮐﻞّ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وحدت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نداشتن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به عدالت رفتار میکند و ظلم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عدل و ظلم، و وجود عدل در حوزه جهان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عدل در حوزه جهان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حکیم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عادل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جامعیّت قرآن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نبود تناقض در قرآن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بررسی شبهات در مورد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ضرورت اعتقاد به قرآن و پیروی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3" w:name="pg7758_45137"/>
    </w:p>
    <w:p>
      <w:pPr>
        <w:pStyle w:val="Heading2"/>
        <w:numPr>
          <w:ilvl w:val="1"/>
          <w:numId w:val="1"/>
        </w:numPr>
        <w:rPr/>
      </w:pPr>
      <w:bookmarkStart w:id="14" w:name="__RefHeading___Toc4806824_1051229030"/>
      <w:bookmarkStart w:id="15" w:name="_Toc5"/>
      <w:bookmarkEnd w:id="13"/>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 xml:space="preserve">قرآن برای اثبات ادعای خود که از سوی خدا نازل شده است ادعای اعجاز دارد و مخالفان خود را به مبارزه و همانند آوری فراخوانده است و این فراخوانی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درباره تحدّی قرآن قابل توجّه می‌باشد این است که اگر قرآن از سوی خدا نبود موضوع تحدّی را مطرح نمی‌کرد و یا اینکه پس از مدّتی این تحدّی پاسخ داده می‌شد و در نتیجه مکتب قرآن با شکست مواجه می‌گردید؛ بنابراین حقّانیت قرآن از طریق استناد به اعجاز آن به سادگی قابل اثبات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قصد داریم در این نوشتار حقّانیت قرآن را از طریقی دیگر نیز اثبات نمائیم؛ همچنین در این نوشتار به شبهات پیرامون قرآن و ضرورت اعتقاد انسان به قرآن نیز خواهیم پرداخت</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758_45139"/>
      <w:bookmarkStart w:id="17" w:name="pg7758_45139"/>
      <w:bookmarkEnd w:id="17"/>
    </w:p>
    <w:p>
      <w:pPr>
        <w:pStyle w:val="Heading2"/>
        <w:numPr>
          <w:ilvl w:val="1"/>
          <w:numId w:val="1"/>
        </w:numPr>
        <w:rPr/>
      </w:pPr>
      <w:bookmarkStart w:id="18" w:name="pg7758_45139"/>
      <w:bookmarkStart w:id="19" w:name="__RefHeading___Toc4806826_1051229030"/>
      <w:bookmarkStart w:id="20" w:name="_Toc6"/>
      <w:bookmarkEnd w:id="18"/>
      <w:bookmarkEnd w:id="19"/>
      <w:r>
        <w:rPr>
          <w:rtl w:val="true"/>
        </w:rPr>
        <w:t>مقدمه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يُبَيِّنُ اللَّهُ لَكُمْ آياتِهِ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چنین، خداوند آیات خود را برای شما شرح می‌دهد؛ شاید اندیشه کنید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انسان را به اندیشیدن دعوت می‌کند؛ این نوشتار نیز در راستای اجابت دعوت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قصد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کلیدی قرآن در زمینه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تامّل و بررسی قرار داده و از این طریق ثابت کنیم که قرآن بی تردید از سوی خدا برای هدایت انسان به سوی سعادت دنیا و آخرت نازل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المر تِلْكَ آيَاتُ الْكِتَابِ وَالَّذِي أُنْزِلَ إِلَيْكَ مِنْ رَبِّكَ الْحَقُّ وَلَكِنَّ أَكْثَرَ النَّاسِ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 اینها آیات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از طرف پروردگارت بر تو نازل شده، حقّ است؛ ولی بیشتر مردم ایمان نمی‌آورند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758_45141"/>
      <w:bookmarkStart w:id="22" w:name="pg7758_45141"/>
      <w:bookmarkEnd w:id="22"/>
    </w:p>
    <w:p>
      <w:pPr>
        <w:pStyle w:val="Heading2"/>
        <w:numPr>
          <w:ilvl w:val="1"/>
          <w:numId w:val="1"/>
        </w:numPr>
        <w:rPr/>
      </w:pPr>
      <w:bookmarkStart w:id="23" w:name="pg7758_45141"/>
      <w:bookmarkStart w:id="24" w:name="__RefHeading___Toc4806828_1051229030"/>
      <w:bookmarkStart w:id="25" w:name="_Toc7"/>
      <w:bookmarkEnd w:id="23"/>
      <w:bookmarkEnd w:id="24"/>
      <w:r>
        <w:rPr>
          <w:rtl w:val="true"/>
        </w:rPr>
        <w:t>پیام های کلیدی قرآن</w:t>
      </w:r>
      <w:bookmarkEnd w:id="25"/>
    </w:p>
    <w:p>
      <w:pPr>
        <w:pStyle w:val="Heading3"/>
        <w:numPr>
          <w:ilvl w:val="2"/>
          <w:numId w:val="1"/>
        </w:numPr>
        <w:rPr/>
      </w:pPr>
      <w:bookmarkStart w:id="26" w:name="__RefHeading___Toc4806830_1051229030"/>
      <w:bookmarkStart w:id="27" w:name="_Toc8"/>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نداشتن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توانا، حکیم،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امامت</w:t>
      </w:r>
    </w:p>
    <w:p>
      <w:pPr>
        <w:pStyle w:val="Heading3"/>
        <w:numPr>
          <w:ilvl w:val="2"/>
          <w:numId w:val="1"/>
        </w:numPr>
        <w:rPr/>
      </w:pPr>
      <w:bookmarkStart w:id="28" w:name="__RefHeading___Toc4806832_1051229030"/>
      <w:bookmarkStart w:id="29" w:name="_Toc9"/>
      <w:bookmarkEnd w:id="28"/>
      <w:r>
        <w:rPr/>
        <w:t>1</w:t>
      </w:r>
      <w:r>
        <w:rPr>
          <w:rtl w:val="true"/>
        </w:rPr>
        <w:t>.</w:t>
      </w:r>
      <w:r>
        <w:rPr>
          <w:rtl w:val="true"/>
        </w:rPr>
        <w:t>وجود خداوند</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آفریننده هر چیز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قرآن در مورد نحوه پیدایش جهان و موجودات، دیدگاه آفرینش است؛ به بیانی دیگر، جهان و موجودات نیاز به خالق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خالق امری است که عقل آن را ثابت می‌کند و غیر از آن، عدم وجود خالق، را نمی‌تواند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موجودی است که قابل دیدن نیست؛ خداوند وجود صِرف و بی حد و مرز است و همه موجودات توسط او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دیده می‌شود مادّه است و مادّه زمانی به وجود آمده و زمانی نیز از بین می‌رود؛ بنابراین، بنابر دلایل عقلی، خداوند ممکن نیست مادّه و در نتیجه قابل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پرسیده شود چگونه چیزی را که نمی‌توان دید می‌توان به </w:t>
      </w:r>
    </w:p>
    <w:p>
      <w:pPr>
        <w:pStyle w:val="BookText"/>
        <w:rPr/>
      </w:pPr>
      <w:r>
        <w:rPr>
          <w:rFonts w:ascii="IRNazanin" w:hAnsi="IRNazanin" w:eastAsia="IRNazanin"/>
          <w:color w:val="111111"/>
          <w:sz w:val="28"/>
          <w:sz w:val="28"/>
          <w:szCs w:val="28"/>
          <w:rtl w:val="true"/>
          <w:lang w:bidi="fa-IR"/>
        </w:rPr>
        <w:t>وجود آن باور پیدا کرد؟ در مثالی ساده، هوا را نیز نمی‌توان دید ولی با نشانه‌های آن همچون وزن، به وجودش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وجود خدا را نیز با نشانه‌های او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خالق امری بسیار آسان است و نیاز به تحقیق زیاد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تامّل در مورد نظم بسیار زیاد و متحیّر کننده در نظام خلقت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گیاه، حیوانات، کهکشان‌ها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وجود ناظم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نیز ضروری است که مباحث مطرح شده از سوی خداناباوران در مورد عدم وجود خداوند در چارچوب مبانی عقلی نیست و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تکامل که نیز ذهن بسیاری را به خود مشغول کرده، جدای از اینکه هنوز در حد یک فرضیّه است، امّا اگر ثابت هم بشود، همچنان ضرورت وجود طرّاح و مدبّر برای پیدایش موجودات امری است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 سلیمی نمی‌تواند بپذیرد سیستم پیشرفته‌ای همچون بدن انسان طی یک فرایندی هر چند طولانی مدّت خود به خود طرّاحی و به وجود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بدن انسان در نهایت نظم است و هر نظمی ناظمی ذی شعور را می‌طلبد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اولاً صاحبان این فرضیه که ادعا می‌کنند موجودات پیشرفته از موجودات ساده حاصل شده‌اند در مورد منشاء موجودات ساده چیزی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موجودات زنده ممکن است سیر تکامل را طی کرده باشند امّا موجودات غیر زنده همچون سیّارات و کهکشان‌ها که بسیار عظیم و دارای نظم بسیار دقیق </w:t>
      </w:r>
    </w:p>
    <w:p>
      <w:pPr>
        <w:pStyle w:val="BookText"/>
        <w:rPr/>
      </w:pPr>
      <w:r>
        <w:rPr>
          <w:rFonts w:ascii="IRNazanin" w:hAnsi="IRNazanin" w:eastAsia="IRNazanin"/>
          <w:color w:val="111111"/>
          <w:sz w:val="28"/>
          <w:sz w:val="28"/>
          <w:szCs w:val="28"/>
          <w:rtl w:val="true"/>
          <w:lang w:bidi="fa-IR"/>
        </w:rPr>
        <w:t>هستند چه گونه تکامل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بر اثر اتّفاقات گوناگون شکل گرفته است؛ بنابر قرآن، آسمان‌ها و زمین در شش دوره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خداناباوران وقتی با پیشرفت علم به این اتّفاقات آگاه می‌شوند این موضوع را به عدم وجود خدا ارتباط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فرایند تولید یک فیلم سینمایی ساده مستند می‌سازند و نویسنده، کارگردان و دیگر عوامل فیلم را معرفی می‌کنند امّا برنامه خلقت را می‌خواهند بدون وجود عامل و مدبّر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خداناباوران هر احتمالی را در مورد نحوه پیدایش جهان و موجودات با دقت بررسی می‌کنند جز احتمال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معلولی به جستجوی علّت می‌پردازند امّا اگر آن علّت نامش خدا باشد آن را تکذیب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فَزَادَهُمُ اللَّهُ مَرَضًا وَلَهُمْ عَذَابٌ أَلِيمٌ بِمَا كَانُوا يَكْذِبُونَ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 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بر بیماری آنها بیفزاید، و برای ایشان است عذابی دردناک، به سبب آنکه پیوسته دروغ می‌گفتند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آفرینش آسمان‌ها و زمین، و آمد و شد شب و روز، و کشتی‌هایی که در دریا به سود مردم در حرکتند، و آبی که خداوند از آسمان نازل کرده، و با آن، زمین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میان زمین و آسمان مسخرند،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می‌اندیشند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خداناباوران با تبلیغات گسترده در مود تخیّلات خود، مخاطب را دچار سردرگمی و آشفتگی ذهنی می‌کنند تا اینکه مهمترین حقیقت عالَم، وجود خداوند، را که ایمان انسان به این موضوع مانع بزرگی بر سر راه دنیاطلبی آنها است، دروغ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اندکی اندیشیدن از این سردرگمی خارج بشوید و سعی کنید هوای نفس را نیز مهار کنید، از تردید خود درباره این موضوع که آیا خدا وجود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موضوعی بسیار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که برای خداناباوران خوشایند نیست این است که اثبات وجود خدا فقط وابسته به برهان نظم نیست و با برهان‌های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حدوث، حرکت، وجوب و امکان،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خداوند ثابت می‌گردد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قابل توجه دیگری که اشاره به آن خالی از لطف نیست، موضوع رؤیاهای صادقه است که تقریباً برای همه انسان‌ها روی می‌دهد</w:t>
      </w:r>
      <w:r>
        <w:rPr>
          <w:rFonts w:eastAsia="IRNazanin" w:cs="IRNazanin"/>
          <w:color w:val="111111"/>
          <w:sz w:val="28"/>
          <w:szCs w:val="28"/>
          <w:rtl w:val="true"/>
          <w:lang w:bidi="fa-IR"/>
        </w:rPr>
        <w:t xml:space="preserve">. </w:t>
      </w:r>
      <w:bookmarkStart w:id="30" w:name="pg7758_45145"/>
    </w:p>
    <w:p>
      <w:pPr>
        <w:pStyle w:val="BookText"/>
        <w:rPr/>
      </w:pPr>
      <w:bookmarkEnd w:id="30"/>
      <w:r>
        <w:rPr>
          <w:rFonts w:ascii="IRNazanin" w:hAnsi="IRNazanin" w:eastAsia="IRNazanin"/>
          <w:color w:val="111111"/>
          <w:sz w:val="28"/>
          <w:sz w:val="28"/>
          <w:szCs w:val="28"/>
          <w:rtl w:val="true"/>
          <w:lang w:bidi="fa-IR"/>
        </w:rPr>
        <w:t>وقتی شخصی بدون هیچ زمینه، پیش فرض و اطلاعات قبلی خوابی ببیند که بدون کم و کاست در آینده محقّق شود، به هیچ وجه نمی‌توان آن را با سیستم مادی مرتبط دانست و این موضوع نیز در تضاد با اعتقاد خداناباوران ماده گرا است</w:t>
      </w:r>
      <w:r>
        <w:rPr>
          <w:rFonts w:eastAsia="IRNazanin" w:cs="IRNazanin"/>
          <w:color w:val="111111"/>
          <w:sz w:val="28"/>
          <w:szCs w:val="28"/>
          <w:rtl w:val="true"/>
          <w:lang w:bidi="fa-IR"/>
        </w:rPr>
        <w:t>.</w:t>
      </w:r>
    </w:p>
    <w:p>
      <w:pPr>
        <w:pStyle w:val="Heading3"/>
        <w:numPr>
          <w:ilvl w:val="2"/>
          <w:numId w:val="1"/>
        </w:numPr>
        <w:rPr/>
      </w:pPr>
      <w:bookmarkStart w:id="31" w:name="__RefHeading___Toc4806834_1051229030"/>
      <w:bookmarkStart w:id="32" w:name="_Toc10"/>
      <w:bookmarkEnd w:id="31"/>
      <w:r>
        <w:rPr/>
        <w:t>2</w:t>
      </w:r>
      <w:r>
        <w:rPr>
          <w:rtl w:val="true"/>
        </w:rPr>
        <w:t xml:space="preserve">. </w:t>
      </w:r>
      <w:r>
        <w:rPr>
          <w:rtl w:val="true"/>
        </w:rPr>
        <w:t>یگانگی خداوند</w:t>
      </w:r>
      <w:bookmarkEnd w:id="32"/>
    </w:p>
    <w:p>
      <w:pPr>
        <w:pStyle w:val="Heading4"/>
        <w:numPr>
          <w:ilvl w:val="3"/>
          <w:numId w:val="1"/>
        </w:numPr>
        <w:rPr/>
      </w:pPr>
      <w:bookmarkStart w:id="33" w:name="__RefHeading___Toc4806836_1051229030"/>
      <w:bookmarkStart w:id="34" w:name="_Toc11"/>
      <w:bookmarkEnd w:id="33"/>
      <w:r>
        <w:rPr>
          <w:rtl w:val="true"/>
        </w:rPr>
        <w:t>اشاره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خداى يگانه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متعددی بر توحید و یگانگی خداوند ارائه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ﺑﺮﻫﺎن ﻫﻤﺎﻫﻨﮕﯽ در ﮐﻞّ عالَم؛ برهان وحدت انبیا؛ برهان نفى شبیه و مثل و نظیر؛ برهان تمانع؛ برهان بى نیازى خداوند و برهان بساطت و عدم محدودیت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دو برهان توضیح داده می‌شود</w:t>
      </w:r>
      <w:r>
        <w:rPr>
          <w:rFonts w:eastAsia="IRNazanin" w:cs="IRNazanin"/>
          <w:color w:val="111111"/>
          <w:sz w:val="28"/>
          <w:szCs w:val="28"/>
          <w:rtl w:val="true"/>
          <w:lang w:bidi="fa-IR"/>
        </w:rPr>
        <w:t>:</w:t>
      </w:r>
    </w:p>
    <w:p>
      <w:pPr>
        <w:pStyle w:val="Heading4"/>
        <w:numPr>
          <w:ilvl w:val="3"/>
          <w:numId w:val="1"/>
        </w:numPr>
        <w:rPr/>
      </w:pPr>
      <w:bookmarkStart w:id="35" w:name="__RefHeading___Toc4806838_1051229030"/>
      <w:bookmarkStart w:id="36" w:name="_Toc12"/>
      <w:bookmarkEnd w:id="35"/>
      <w:r>
        <w:rPr/>
        <w:t>1</w:t>
      </w:r>
      <w:r>
        <w:rPr>
          <w:rtl w:val="true"/>
        </w:rPr>
        <w:t xml:space="preserve">) </w:t>
      </w:r>
      <w:r>
        <w:rPr>
          <w:rtl w:val="true"/>
        </w:rPr>
        <w:t>ﺑﺮﻫﺎن ﻫﻤﺎﻫﻨﮕﯽ در ﮐﻞّ عالَم</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هماهنگی در نظام خلقت علاوه بر اینکه دلیل محکمی برای وجود خداوند است، دلیل بر یگانگی خداوند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تدبیر و اراده در عالَم هستى حاکم باشد، فساد و بى نظمى در عالَم یافت مى‌شود؛ پس نبودن فساد در عالم، دلیل بر وحدت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موضوع، اگر جهان را به شکل یک کتاب در نظر بگیریم، كتابى كه توسّط دو یا چند نفر تألیف شده باشد سبک و سياق تألیف هر قسمت از كتاب با قسمت ديگر آن متفاوت است، اما کتاب خلقت </w:t>
      </w:r>
    </w:p>
    <w:p>
      <w:pPr>
        <w:pStyle w:val="BookText"/>
        <w:rPr/>
      </w:pPr>
      <w:r>
        <w:rPr>
          <w:rFonts w:ascii="IRNazanin" w:hAnsi="IRNazanin" w:eastAsia="IRNazanin"/>
          <w:color w:val="111111"/>
          <w:sz w:val="28"/>
          <w:sz w:val="28"/>
          <w:szCs w:val="28"/>
          <w:rtl w:val="true"/>
          <w:lang w:bidi="fa-IR"/>
        </w:rPr>
        <w:t>کاملاً یک دست است و این موضوع حاکی از این است که این کتاب توسّط یک نویسنده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به جهان می‌نگریم متوجه می‌شویم که اجزای عالَم به طوری هماهنگ عمل می‌کنند که امکان زندگی برای انسان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همچون سقف، خورشید همچون چراغ، زمین همچون فرش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آسمان نازل می‌شود، هوا برای تنفس جود دارد،گیاهان و حیوانات نیاز انسان به تغذیه را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یک مجموعه هماهنگ است که از سر حکمت، علم و تدبیر آراسته شده است و هماهنگ کننده و نظم دهنده این مجموعه کسی نیست جز خدای یگانه و اگر خدایی دیگر نیز وجود داشت عالَم این چنین هماهنگ نبود زیرا هر یک از خدایان میخواست تدبیر و روش خود را در جهان اِعمال کند و در نتیجه برقراری نظم ممکن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مى‌شد پس منزه است خدا پروردگار عرش از آنچه وصف مى‌كنند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كسی كه هفت آسمان را بر روی يكديگر آفريد، در آفرينش خداوند رحمان هيچ تضاد و عيبی نمی‌بينی، بار ديگر نگاه كن، آيا هيچ شكاف و خللی مشاهده می‌كنی ؟</w:t>
      </w:r>
      <w:r>
        <w:rPr>
          <w:rFonts w:eastAsia="IRNazanin" w:cs="IRNazanin"/>
          <w:color w:val="111111"/>
          <w:sz w:val="28"/>
          <w:szCs w:val="28"/>
          <w:rtl w:val="true"/>
          <w:lang w:bidi="fa-IR"/>
        </w:rPr>
        <w:t>»</w:t>
      </w:r>
      <w:r>
        <w:rPr>
          <w:rStyle w:val="FootnoteAnchor"/>
          <w:rtl w:val="true"/>
        </w:rPr>
        <w:footnoteReference w:id="9"/>
      </w:r>
      <w:bookmarkStart w:id="37" w:name="pg7758_45147"/>
    </w:p>
    <w:p>
      <w:pPr>
        <w:pStyle w:val="Heading4"/>
        <w:numPr>
          <w:ilvl w:val="3"/>
          <w:numId w:val="1"/>
        </w:numPr>
        <w:rPr/>
      </w:pPr>
      <w:bookmarkStart w:id="38" w:name="__RefHeading___Toc4806840_1051229030"/>
      <w:bookmarkStart w:id="39" w:name="_Toc13"/>
      <w:bookmarkEnd w:id="37"/>
      <w:bookmarkEnd w:id="38"/>
      <w:r>
        <w:rPr/>
        <w:t>2</w:t>
      </w:r>
      <w:r>
        <w:rPr>
          <w:rtl w:val="true"/>
        </w:rPr>
        <w:t xml:space="preserve">) </w:t>
      </w:r>
      <w:r>
        <w:rPr>
          <w:rtl w:val="true"/>
        </w:rPr>
        <w:t>برهان وحدت انبیا</w:t>
      </w:r>
      <w:bookmarkEnd w:id="39"/>
    </w:p>
    <w:p>
      <w:pPr>
        <w:pStyle w:val="BookText"/>
        <w:rPr/>
      </w:pPr>
      <w:r>
        <w:rPr>
          <w:rFonts w:ascii="IRNazanin" w:hAnsi="IRNazanin" w:eastAsia="IRNazanin"/>
          <w:color w:val="111111"/>
          <w:sz w:val="28"/>
          <w:sz w:val="28"/>
          <w:szCs w:val="28"/>
          <w:rtl w:val="true"/>
          <w:lang w:bidi="fa-IR"/>
        </w:rPr>
        <w:t>اگر خدایان دیگری وجود داشتند هر آینه مى بایست این خدایان به ارسال پیامبرانی برای معرّفی خود و هدایت مردم بپردازند، ولى در هیچ جاى جهان چنین اتفاقى نیفتاده است و ما شاهد هیچگونه پیامبر و یا نشانه ای دیگر از وجود خدای دیگر نبوده و نیستیم</w:t>
      </w:r>
      <w:r>
        <w:rPr>
          <w:rFonts w:eastAsia="IRNazanin" w:cs="IRNazanin"/>
          <w:color w:val="111111"/>
          <w:sz w:val="28"/>
          <w:szCs w:val="28"/>
          <w:rtl w:val="true"/>
          <w:lang w:bidi="fa-IR"/>
        </w:rPr>
        <w:t>.</w:t>
      </w:r>
    </w:p>
    <w:p>
      <w:pPr>
        <w:pStyle w:val="Heading3"/>
        <w:numPr>
          <w:ilvl w:val="2"/>
          <w:numId w:val="1"/>
        </w:numPr>
        <w:rPr/>
      </w:pPr>
      <w:bookmarkStart w:id="40" w:name="__RefHeading___Toc4806842_1051229030"/>
      <w:bookmarkStart w:id="41" w:name="_Toc14"/>
      <w:bookmarkEnd w:id="40"/>
      <w:r>
        <w:rPr/>
        <w:t>3</w:t>
      </w:r>
      <w:r>
        <w:rPr>
          <w:rtl w:val="true"/>
        </w:rPr>
        <w:t xml:space="preserve">. </w:t>
      </w:r>
      <w:r>
        <w:rPr>
          <w:rtl w:val="true"/>
        </w:rPr>
        <w:t>فرزند نداشتن خداوند</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کسی فرزند اوست و نه او فرزند کسی است</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خود متولّد شده و نه کسی را متولّد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قرآن نیز حاوی موضوعی است که عقل نیز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دلایل محکم فلسفی برای تأیید این پیام قرآن همچون صفت بسیط بودن خداوند ، صفتی که عقل در مورد خدا ثابت می‌کند، آیا اگر خداوند زاییده شده بود و یا می‌زایید او موجودی همچون انسان و دیگر حیوانات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آیا خداوند همچون انسان قرار است روزی بمیرد و برای استمرار حکومت خود نیاز به فرزند به عنوان جانشین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 w:name="pg7758_45148"/>
    </w:p>
    <w:p>
      <w:pPr>
        <w:pStyle w:val="Heading3"/>
        <w:numPr>
          <w:ilvl w:val="2"/>
          <w:numId w:val="1"/>
        </w:numPr>
        <w:rPr/>
      </w:pPr>
      <w:bookmarkStart w:id="43" w:name="__RefHeading___Toc4806844_1051229030"/>
      <w:bookmarkStart w:id="44" w:name="_Toc15"/>
      <w:bookmarkEnd w:id="42"/>
      <w:bookmarkEnd w:id="43"/>
      <w:r>
        <w:rPr/>
        <w:t>4</w:t>
      </w:r>
      <w:r>
        <w:rPr>
          <w:rtl w:val="true"/>
        </w:rPr>
        <w:t xml:space="preserve">. </w:t>
      </w:r>
      <w:r>
        <w:rPr>
          <w:rtl w:val="true"/>
        </w:rPr>
        <w:t>صفات خداوند در قرآن</w:t>
      </w:r>
      <w:bookmarkEnd w:id="44"/>
    </w:p>
    <w:p>
      <w:pPr>
        <w:pStyle w:val="Heading4"/>
        <w:numPr>
          <w:ilvl w:val="3"/>
          <w:numId w:val="1"/>
        </w:numPr>
        <w:rPr/>
      </w:pPr>
      <w:bookmarkStart w:id="45" w:name="__RefHeading___Toc4806846_105122903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برای خداوند به غیر از توحید صفات متعدّدی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صفات را در مورد خالق این دنیا با دلایل عقلی و منطقی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بررسی چند مورد از صفات خداوند که در قرآن مطرح شده و اثبات این صفات بر اساس مبانی عقلی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عَلِيمٌ حَكِيمٌ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سَمِيعٌ بَصِيرٌ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رَءُوفٌ رَحِيمٌ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بِرَبِّكَ هَادِيًا وَنَصِيراً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17"/>
      </w:r>
      <w:bookmarkStart w:id="47" w:name="pg7758_45149"/>
    </w:p>
    <w:p>
      <w:pPr>
        <w:pStyle w:val="Heading4"/>
        <w:numPr>
          <w:ilvl w:val="3"/>
          <w:numId w:val="1"/>
        </w:numPr>
        <w:rPr/>
      </w:pPr>
      <w:bookmarkStart w:id="48" w:name="__RefHeading___Toc4806848_1051229030"/>
      <w:bookmarkStart w:id="49" w:name="_Toc17"/>
      <w:bookmarkEnd w:id="47"/>
      <w:bookmarkEnd w:id="48"/>
      <w:r>
        <w:rPr>
          <w:rtl w:val="true"/>
        </w:rPr>
        <w:t>زنده</w:t>
      </w:r>
      <w:bookmarkEnd w:id="4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زنده است؛ آیا ممکن است خداوند زنده نباشد اما اقدام به خلقت بکند و به موجودات حیات ببخشد؟</w:t>
      </w:r>
    </w:p>
    <w:p>
      <w:pPr>
        <w:pStyle w:val="Heading4"/>
        <w:numPr>
          <w:ilvl w:val="3"/>
          <w:numId w:val="1"/>
        </w:numPr>
        <w:rPr/>
      </w:pPr>
      <w:bookmarkStart w:id="50" w:name="__RefHeading___Toc4806850_1051229030"/>
      <w:bookmarkStart w:id="51" w:name="_Toc18"/>
      <w:bookmarkEnd w:id="50"/>
      <w:r>
        <w:rPr>
          <w:rtl w:val="true"/>
        </w:rPr>
        <w:t>دانا</w:t>
      </w:r>
      <w:bookmarkEnd w:id="5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 است، آیا ممکن است خالق آسمان‌ها، زمین و موجودات به ویژه انسان دانا نباشد؟</w:t>
      </w:r>
    </w:p>
    <w:p>
      <w:pPr>
        <w:pStyle w:val="Heading4"/>
        <w:numPr>
          <w:ilvl w:val="3"/>
          <w:numId w:val="1"/>
        </w:numPr>
        <w:rPr/>
      </w:pPr>
      <w:bookmarkStart w:id="52" w:name="__RefHeading___Toc4806852_1051229030"/>
      <w:bookmarkStart w:id="53" w:name="_Toc19"/>
      <w:bookmarkEnd w:id="52"/>
      <w:r>
        <w:rPr>
          <w:rtl w:val="true"/>
        </w:rPr>
        <w:t>توانا</w:t>
      </w:r>
      <w:bookmarkEnd w:id="5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هر کاری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این دنیا با این عظمت دلیل محکمی بر توانایی نامحدود خداوند نیست؟</w:t>
      </w:r>
    </w:p>
    <w:p>
      <w:pPr>
        <w:pStyle w:val="Heading4"/>
        <w:numPr>
          <w:ilvl w:val="3"/>
          <w:numId w:val="1"/>
        </w:numPr>
        <w:rPr/>
      </w:pPr>
      <w:bookmarkStart w:id="54" w:name="__RefHeading___Toc4806854_1051229030"/>
      <w:bookmarkStart w:id="55" w:name="_Toc20"/>
      <w:bookmarkEnd w:id="54"/>
      <w:r>
        <w:rPr>
          <w:rtl w:val="true"/>
        </w:rPr>
        <w:t>هدایتگر</w:t>
      </w:r>
      <w:bookmarkEnd w:id="55"/>
    </w:p>
    <w:p>
      <w:pPr>
        <w:pStyle w:val="BookText"/>
        <w:rPr/>
      </w:pPr>
      <w:r>
        <w:rPr>
          <w:rFonts w:ascii="IRNazanin" w:hAnsi="IRNazanin" w:eastAsia="IRNazanin"/>
          <w:color w:val="111111"/>
          <w:sz w:val="28"/>
          <w:sz w:val="28"/>
          <w:szCs w:val="28"/>
          <w:rtl w:val="true"/>
          <w:lang w:bidi="fa-IR"/>
        </w:rPr>
        <w:t>قرآن خداوند را هدایتگر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اراده الهی توسط عقل و حیوان توسط غریزه هدایت نمی‌شوند؟</w:t>
      </w:r>
    </w:p>
    <w:p>
      <w:pPr>
        <w:pStyle w:val="BookText"/>
        <w:rPr/>
      </w:pPr>
      <w:r>
        <w:rPr>
          <w:rFonts w:ascii="IRNazanin" w:hAnsi="IRNazanin" w:eastAsia="IRNazanin"/>
          <w:color w:val="111111"/>
          <w:sz w:val="28"/>
          <w:sz w:val="28"/>
          <w:szCs w:val="28"/>
          <w:rtl w:val="true"/>
          <w:lang w:bidi="fa-IR"/>
        </w:rPr>
        <w:t>خداوند گیاهان را نیز برای رشد و نمو هدایت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صفت هدایت‌گری خداوند شامل موجودات غیر زنده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الکترون نحوة عملکرد خود را می‌داند و کرات با هدایتی که می‌شوند در مدار خود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خالق این دنیا هدایتگر است و با هدایتش مخلوقات را به کمال مختص ظرفیتشان می‌رساند</w:t>
      </w:r>
      <w:r>
        <w:rPr>
          <w:rFonts w:eastAsia="IRNazanin" w:cs="IRNazanin"/>
          <w:color w:val="111111"/>
          <w:sz w:val="28"/>
          <w:szCs w:val="28"/>
          <w:rtl w:val="true"/>
          <w:lang w:bidi="fa-IR"/>
        </w:rPr>
        <w:t xml:space="preserve">. </w:t>
      </w:r>
      <w:bookmarkStart w:id="56" w:name="pg7758_45150"/>
    </w:p>
    <w:p>
      <w:pPr>
        <w:pStyle w:val="Heading4"/>
        <w:numPr>
          <w:ilvl w:val="3"/>
          <w:numId w:val="1"/>
        </w:numPr>
        <w:rPr/>
      </w:pPr>
      <w:bookmarkStart w:id="57" w:name="__RefHeading___Toc4806856_1051229030"/>
      <w:bookmarkStart w:id="58" w:name="_Toc21"/>
      <w:bookmarkEnd w:id="56"/>
      <w:bookmarkEnd w:id="57"/>
      <w:r>
        <w:rPr>
          <w:rtl w:val="true"/>
        </w:rPr>
        <w:t>حکیم</w:t>
      </w:r>
      <w:bookmarkEnd w:id="58"/>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نظم بسیار دقیق و حیرت آور در نظام آفرینش دلیل محکمی بر حکیم بودن بی انتهای خداوند نیست؟</w:t>
      </w:r>
    </w:p>
    <w:p>
      <w:pPr>
        <w:pStyle w:val="BookText"/>
        <w:rPr/>
      </w:pPr>
      <w:r>
        <w:rPr>
          <w:rFonts w:ascii="IRNazanin" w:hAnsi="IRNazanin" w:eastAsia="IRNazanin"/>
          <w:color w:val="111111"/>
          <w:sz w:val="28"/>
          <w:sz w:val="28"/>
          <w:szCs w:val="28"/>
          <w:rtl w:val="true"/>
          <w:lang w:bidi="fa-IR"/>
        </w:rPr>
        <w:t>حکیم یعنی صاحب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لغت به معنای استواری و استحكامی است كه از نقص، خلل و فساد جلوگيری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حکیم هدفی را دنبال می‌کند و در آن افعال نقص و خلل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مخلوقات همچون کهکشان‌ها، سیارات و موجودات زنده نقص، خلل و عدم استحکام مشاهده می‌شود؟ آیا هر یک از اعضاء بدن انسان برای هدفی طراحی نشده است؟ یک نگاه به جهان هستى از منظومه ها و ستارگان و کواکب گرفته تا ساختمان اتم، و از موجودات زنده تک سلّولى تا حیوانات غول پیکر و درختان عظیم، براى پى بردن به حکیم بودن آفریدگار آنها، و بانى این بناى باشکوه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تمام کتاب‌هایى که درباره علوم طبیعى، فیزیک، شیمى، تشریح، فیزیولوژى، گیاه شناسى، حیوان شناسى، علم هیئت و نجوم نوشته شده همگى شرح حکیم بودن خدا است</w:t>
      </w:r>
      <w:r>
        <w:rPr>
          <w:rFonts w:eastAsia="IRNazanin" w:cs="IRNazanin"/>
          <w:color w:val="111111"/>
          <w:sz w:val="28"/>
          <w:szCs w:val="28"/>
          <w:rtl w:val="true"/>
          <w:lang w:bidi="fa-IR"/>
        </w:rPr>
        <w:t>.</w:t>
      </w:r>
    </w:p>
    <w:p>
      <w:pPr>
        <w:pStyle w:val="Heading4"/>
        <w:numPr>
          <w:ilvl w:val="3"/>
          <w:numId w:val="1"/>
        </w:numPr>
        <w:rPr/>
      </w:pPr>
      <w:bookmarkStart w:id="59" w:name="__RefHeading___Toc4806858_1051229030"/>
      <w:bookmarkStart w:id="60" w:name="_Toc22"/>
      <w:bookmarkEnd w:id="59"/>
      <w:r>
        <w:rPr>
          <w:rtl w:val="true"/>
        </w:rPr>
        <w:t>بینا و شنوا</w:t>
      </w:r>
      <w:bookmarkEnd w:id="6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خداوند بینا و شنوا نبود می‌توانست موجودات بینا و شنوا خلق کند؟ </w:t>
      </w:r>
      <w:bookmarkStart w:id="61" w:name="pg7758_45151"/>
    </w:p>
    <w:p>
      <w:pPr>
        <w:pStyle w:val="Heading4"/>
        <w:numPr>
          <w:ilvl w:val="3"/>
          <w:numId w:val="1"/>
        </w:numPr>
        <w:rPr/>
      </w:pPr>
      <w:bookmarkStart w:id="62" w:name="__RefHeading___Toc4806860_1051229030"/>
      <w:bookmarkStart w:id="63" w:name="_Toc23"/>
      <w:bookmarkEnd w:id="61"/>
      <w:bookmarkEnd w:id="62"/>
      <w:r>
        <w:rPr>
          <w:rtl w:val="true"/>
        </w:rPr>
        <w:t>مهربان</w:t>
      </w:r>
      <w:bookmarkEnd w:id="63"/>
    </w:p>
    <w:p>
      <w:pPr>
        <w:pStyle w:val="BookText"/>
        <w:rPr/>
      </w:pPr>
      <w:r>
        <w:rPr>
          <w:rFonts w:ascii="IRNazanin" w:hAnsi="IRNazanin" w:eastAsia="IRNazanin"/>
          <w:color w:val="111111"/>
          <w:sz w:val="28"/>
          <w:sz w:val="28"/>
          <w:szCs w:val="28"/>
          <w:rtl w:val="true"/>
          <w:lang w:bidi="fa-IR"/>
        </w:rPr>
        <w:t>قرآن خداوند را بسیار مهربان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خالق مادر و عطوفت مادرانه خود مهربان نیست؟</w:t>
      </w:r>
    </w:p>
    <w:p>
      <w:pPr>
        <w:pStyle w:val="Heading4"/>
        <w:numPr>
          <w:ilvl w:val="3"/>
          <w:numId w:val="1"/>
        </w:numPr>
        <w:rPr/>
      </w:pPr>
      <w:bookmarkStart w:id="64" w:name="__RefHeading___Toc4806862_1051229030"/>
      <w:bookmarkStart w:id="65" w:name="_Toc24"/>
      <w:bookmarkEnd w:id="64"/>
      <w:r>
        <w:rPr>
          <w:rtl w:val="true"/>
        </w:rPr>
        <w:t>به عدالت رفتار می‌کند و ظلم نمی‌کند</w:t>
      </w:r>
      <w:bookmarkEnd w:id="65"/>
    </w:p>
    <w:p>
      <w:pPr>
        <w:pStyle w:val="BookText"/>
        <w:rPr/>
      </w:pPr>
      <w:r>
        <w:rPr>
          <w:rFonts w:ascii="IRNazanin" w:hAnsi="IRNazanin" w:eastAsia="IRNazanin"/>
          <w:color w:val="111111"/>
          <w:sz w:val="28"/>
          <w:sz w:val="28"/>
          <w:szCs w:val="28"/>
          <w:rtl w:val="true"/>
          <w:lang w:bidi="fa-IR"/>
        </w:rPr>
        <w:t>قرآن در آیات متعدد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ظلم نمی‌کند و کارهای او بر عدل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آیاتی در این باره مطرح می‌شود و سپس به بررسی این پیام قرآن از دیدگاه عقل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لا إِلهَ إِلاَّ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گواهى مى‌دهد که جز او هیچ معبودى نیست، فرشتگان و صاحبان علم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خدا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عدل و داد استوار است و جز خداى عزیز و حکیم، هیچ معبودى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يَظْلِمُ رَبُّكَ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هیچ کس ستم نمی‌کند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يَظْلِمُ مِثْقَالَ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سنگینی ذره‌ای ستم نمی‌کند</w:t>
      </w:r>
      <w:r>
        <w:rPr>
          <w:rFonts w:eastAsia="IRNazanin" w:cs="IRNazanin"/>
          <w:color w:val="111111"/>
          <w:sz w:val="28"/>
          <w:szCs w:val="28"/>
          <w:rtl w:val="true"/>
          <w:lang w:bidi="fa-IR"/>
        </w:rPr>
        <w:t>».</w:t>
      </w:r>
      <w:r>
        <w:rPr>
          <w:rStyle w:val="FootnoteAnchor"/>
          <w:rtl w:val="true"/>
        </w:rPr>
        <w:footnoteReference w:id="20"/>
      </w:r>
      <w:bookmarkStart w:id="66" w:name="pg7758_45152"/>
    </w:p>
    <w:p>
      <w:pPr>
        <w:pStyle w:val="BookText"/>
        <w:rPr/>
      </w:pPr>
      <w:bookmarkEnd w:id="66"/>
      <w:r>
        <w:rPr>
          <w:rFonts w:ascii="IRNazanin" w:hAnsi="IRNazanin" w:eastAsia="IRNazanin"/>
          <w:color w:val="111111"/>
          <w:sz w:val="28"/>
          <w:sz w:val="28"/>
          <w:szCs w:val="28"/>
          <w:rtl w:val="true"/>
          <w:lang w:bidi="fa-IR"/>
        </w:rPr>
        <w:t>جهان آفرینش اثر خداوند است؛ همانطور که ما از اثر یک نقاش به توانایی و صفات آن نقاش پی می‌بریم، از اثر خداوند نیز به صفات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خداوند از خلقت انواع مخلوقات نیز همین است؛ از آنجایی که خداوند نامحدود می‌باشد و امکان دیدن او وجود ندارد، خداوند خود را از طریق مخلوقاتش به نمایش می‌گذارد؛ به تعبیری دیگر، انسان با اندیشیدن در مورد مخلوقات، به وجود خالق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توانایی، حکیم بودن، عادل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عدل و نبود ظلم در حوزه آفرینش دلیل محکمی بر عدالت خداوندی است و عقل را به این موضوع رهنمون می‌سازد که خالق هر که باشد در نهایت عدل عمل می کند و ظالم نیست</w:t>
      </w:r>
      <w:r>
        <w:rPr>
          <w:rFonts w:eastAsia="IRNazanin" w:cs="IRNazanin"/>
          <w:color w:val="111111"/>
          <w:sz w:val="28"/>
          <w:szCs w:val="28"/>
          <w:rtl w:val="true"/>
          <w:lang w:bidi="fa-IR"/>
        </w:rPr>
        <w:t>.</w:t>
      </w:r>
    </w:p>
    <w:p>
      <w:pPr>
        <w:pStyle w:val="Heading4"/>
        <w:numPr>
          <w:ilvl w:val="3"/>
          <w:numId w:val="1"/>
        </w:numPr>
        <w:rPr/>
      </w:pPr>
      <w:bookmarkStart w:id="67" w:name="__RefHeading___Toc4806864_1051229030"/>
      <w:bookmarkStart w:id="68" w:name="_Toc25"/>
      <w:bookmarkEnd w:id="67"/>
      <w:r>
        <w:rPr>
          <w:rtl w:val="true"/>
        </w:rPr>
        <w:t>معانی عدل و ظلم، و وجود عدل در حوزه جهان آفرینش</w:t>
      </w:r>
      <w:bookmarkEnd w:id="68"/>
    </w:p>
    <w:p>
      <w:pPr>
        <w:pStyle w:val="BookText"/>
        <w:rPr/>
      </w:pPr>
      <w:r>
        <w:rPr>
          <w:rFonts w:ascii="IRNazanin" w:hAnsi="IRNazanin" w:eastAsia="IRNazanin"/>
          <w:color w:val="111111"/>
          <w:sz w:val="28"/>
          <w:sz w:val="28"/>
          <w:szCs w:val="28"/>
          <w:rtl w:val="true"/>
          <w:lang w:bidi="fa-IR"/>
        </w:rPr>
        <w:t>عدل در لغت یعنی نظم، ادب و قرار دادن هر چیز در جای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روايتی از امام علی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قرار دادن هر شیء در جايگاه مناسب آن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عادل یعنی برقرار کننده عدالت، کسی که اعمال و رفتارش مطابق با نظم، انصاف و قانون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ظلم در لغت عبارت است از</w:t>
      </w:r>
      <w:r>
        <w:rPr>
          <w:rFonts w:eastAsia="IRNazanin" w:cs="IRNazanin"/>
          <w:color w:val="111111"/>
          <w:sz w:val="28"/>
          <w:szCs w:val="28"/>
          <w:rtl w:val="true"/>
          <w:lang w:bidi="fa-IR"/>
        </w:rPr>
        <w:t xml:space="preserve">: </w:t>
      </w:r>
      <w:bookmarkStart w:id="69" w:name="pg7758_45153"/>
    </w:p>
    <w:p>
      <w:pPr>
        <w:pStyle w:val="BookText"/>
        <w:rPr/>
      </w:pPr>
      <w:bookmarkEnd w:id="69"/>
      <w:r>
        <w:rPr>
          <w:rFonts w:ascii="IRNazanin" w:hAnsi="IRNazanin" w:eastAsia="IRNazanin"/>
          <w:color w:val="111111"/>
          <w:sz w:val="28"/>
          <w:sz w:val="28"/>
          <w:szCs w:val="28"/>
          <w:rtl w:val="true"/>
          <w:lang w:bidi="fa-IR"/>
        </w:rPr>
        <w:t xml:space="preserve">قرار دادن چیزی در غیر جای ویژه آن یا کمتر و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حد میانه‌روی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آن را در وقت و مکان خود انجام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ظالم کسی است که جایگاه و حد واقعی کارهای خود را رعایت نمی‌کند</w:t>
      </w:r>
      <w:r>
        <w:rPr>
          <w:rFonts w:eastAsia="IRNazanin" w:cs="IRNazanin"/>
          <w:color w:val="111111"/>
          <w:sz w:val="28"/>
          <w:szCs w:val="28"/>
          <w:rtl w:val="true"/>
          <w:lang w:bidi="fa-IR"/>
        </w:rPr>
        <w:t>.</w:t>
      </w:r>
    </w:p>
    <w:p>
      <w:pPr>
        <w:pStyle w:val="Heading4"/>
        <w:numPr>
          <w:ilvl w:val="3"/>
          <w:numId w:val="1"/>
        </w:numPr>
        <w:rPr/>
      </w:pPr>
      <w:bookmarkStart w:id="70" w:name="__RefHeading___Toc4806866_1051229030"/>
      <w:bookmarkStart w:id="71" w:name="_Toc26"/>
      <w:bookmarkEnd w:id="70"/>
      <w:r>
        <w:rPr>
          <w:rtl w:val="true"/>
        </w:rPr>
        <w:t>وجود عدل در حوزه جهان آفرینش</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كُلَّ شَيْءٍ خَلَقْنَاهُ بِقَدَرٍ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هر چیز را به اندازه آفریدیم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حديث نبوی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قامَتِ السَّماواتُ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عدل آسمان‌ها و زمين استوار باقی مانده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وجود عدل در حوزه جهان آفرینش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موزون بودن و هماهنگی کامل میان اجزاء و مؤلفه‌های عالم وجود؛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جهان بنگریم متوجه می‌شویم که این جهان در نهایت نظم، زیبایی، اتقان و تناسب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اجزای تک تک موجودات، میان اشیاء و مولفه‌های جهان یک نوع تناسب و توازن خاصی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آسمانی در مدار معینی حركت می‌كنند، فصول سال و گذشت شب و روز نظم خاصّی دارد و خلقت اشیاء از اندازه، حدّ و میزان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شگفت انگیز و محیّرالعقولی كه </w:t>
      </w:r>
      <w:bookmarkStart w:id="72" w:name="pg7758_45154"/>
    </w:p>
    <w:p>
      <w:pPr>
        <w:pStyle w:val="BookText"/>
        <w:rPr/>
      </w:pPr>
      <w:bookmarkEnd w:id="72"/>
      <w:r>
        <w:rPr>
          <w:rFonts w:ascii="IRNazanin" w:hAnsi="IRNazanin" w:eastAsia="IRNazanin"/>
          <w:color w:val="111111"/>
          <w:sz w:val="28"/>
          <w:sz w:val="28"/>
          <w:szCs w:val="28"/>
          <w:rtl w:val="true"/>
          <w:lang w:bidi="fa-IR"/>
        </w:rPr>
        <w:t>در همه مخلوقات، حركت سیاّره‌ها و ستارگان، گیاهان، موجودات دریایی و صحرایی، بدن انسان، گردش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همه و همه نشان از عدالت بی انتهای خالق است</w:t>
      </w:r>
      <w:r>
        <w:rPr>
          <w:rFonts w:eastAsia="IRNazanin" w:cs="IRNazanin"/>
          <w:color w:val="111111"/>
          <w:sz w:val="28"/>
          <w:szCs w:val="28"/>
          <w:rtl w:val="true"/>
          <w:lang w:bidi="fa-IR"/>
        </w:rPr>
        <w:t>.</w:t>
      </w:r>
    </w:p>
    <w:p>
      <w:pPr>
        <w:pStyle w:val="Heading3"/>
        <w:numPr>
          <w:ilvl w:val="2"/>
          <w:numId w:val="1"/>
        </w:numPr>
        <w:rPr/>
      </w:pPr>
      <w:bookmarkStart w:id="73" w:name="__RefHeading___Toc4806868_1051229030"/>
      <w:bookmarkStart w:id="74" w:name="_Toc27"/>
      <w:bookmarkEnd w:id="73"/>
      <w:r>
        <w:rPr/>
        <w:t>5</w:t>
      </w:r>
      <w:r>
        <w:rPr>
          <w:rtl w:val="true"/>
        </w:rPr>
        <w:t xml:space="preserve">. </w:t>
      </w:r>
      <w:r>
        <w:rPr>
          <w:rtl w:val="true"/>
        </w:rPr>
        <w:t>معاد</w:t>
      </w:r>
      <w:bookmarkEnd w:id="74"/>
    </w:p>
    <w:p>
      <w:pPr>
        <w:pStyle w:val="Heading4"/>
        <w:numPr>
          <w:ilvl w:val="3"/>
          <w:numId w:val="1"/>
        </w:numPr>
        <w:rPr/>
      </w:pPr>
      <w:bookmarkStart w:id="75" w:name="__RefHeading___Toc4806870_1051229030"/>
      <w:bookmarkStart w:id="76" w:name="_Toc28"/>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اِلهَ اِلَّا هُوَ لَیَجْمَعَنَّکُمْ اِلَى یَوْمِ الْقِیامَةِ لَا رَیْبَ فیهِ وَ مَنْ اَصْدَقُ مِنَ اللهِ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همه شما را 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کند و کیست که از خداوند، راستگوتر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قرآن واقعه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امکان، خدایی که این دنیا را با این عظمت خلق کرده است می‌تواند دنیای دیگری را نیز خلق کند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 لحاظ ضرورت نیز واقعه معاد را می‌توان با روش‌های متعدّد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با صفات حکیم بودن و عادل بودن خداوند ضرورت واقعه معاد را ثابت می‌کنیم</w:t>
      </w:r>
      <w:r>
        <w:rPr>
          <w:rFonts w:eastAsia="IRNazanin" w:cs="IRNazanin"/>
          <w:color w:val="111111"/>
          <w:sz w:val="28"/>
          <w:szCs w:val="28"/>
          <w:rtl w:val="true"/>
          <w:lang w:bidi="fa-IR"/>
        </w:rPr>
        <w:t>.</w:t>
      </w:r>
    </w:p>
    <w:p>
      <w:pPr>
        <w:pStyle w:val="Heading4"/>
        <w:numPr>
          <w:ilvl w:val="3"/>
          <w:numId w:val="1"/>
        </w:numPr>
        <w:rPr/>
      </w:pPr>
      <w:bookmarkStart w:id="77" w:name="__RefHeading___Toc4806872_1051229030"/>
      <w:bookmarkStart w:id="78" w:name="_Toc29"/>
      <w:bookmarkEnd w:id="77"/>
      <w:r>
        <w:rPr>
          <w:rtl w:val="true"/>
        </w:rPr>
        <w:t>حکیم بودن</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این قسمت، این نکته را یادآور می‌شویم که آیات متعدّد قرآن حاکی از این است که جهان با این عظمت برای انسان خلق شده است؛ موضوعی که عقل نیز آن را می‌پذیرد؛ زیرا که انسان تنها </w:t>
      </w:r>
    </w:p>
    <w:p>
      <w:pPr>
        <w:pStyle w:val="BookText"/>
        <w:rPr/>
      </w:pPr>
      <w:r>
        <w:rPr>
          <w:rFonts w:ascii="IRNazanin" w:hAnsi="IRNazanin" w:eastAsia="IRNazanin"/>
          <w:color w:val="111111"/>
          <w:sz w:val="28"/>
          <w:sz w:val="28"/>
          <w:szCs w:val="28"/>
          <w:rtl w:val="true"/>
          <w:lang w:bidi="fa-IR"/>
        </w:rPr>
        <w:t>موجودی است که به علت برخورداری از قدرت اندیشیدن، توانایی درک نظام خلقت و بهره برداری از آن را در راستای منافع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وَسَخَّرَ لَكُمْ مَا فِي السَّمَاوَاتِ وَمَا فِي الْأَرْضِ جَمِيعًا مِنْهُ إِنَّ فِي ذَلِكَ لَآيَاتٍ لِقَوْمٍ يَتَفَكَّرُونَ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آنچه در آسمانها و آنچه در زمین است همه را از سوی خودش مسخّر شما ساخته؛ در این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همانطور که در در قسمت صفات خداوندی بیان شد، وجود حکمت در نظام آفرینش و مخلوقات همچون بدن انسان نشانه‌ای از حکیم بودن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هیچ کاری را بدون هدف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وجود حکمت بی حد و مرز خالق در حوزه آفرینش و توجه به این نکته که جهان برای انسان خلق شده است، نمی‌توان پذیرفت که خداوند برای خلقت انسان در این دنیا با این همه عظمت و پیچیدگی هدفی نداشته باشد و با مرگ، همه چیز برای انسان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انتظار دارد پس از مرگ حقایقی دیگر وجود داشته باشد، هر چند برای ما بدرستی محسوس نباشد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آسمان و زمین و </w:t>
      </w:r>
      <w:bookmarkStart w:id="79" w:name="pg7758_45156"/>
    </w:p>
    <w:p>
      <w:pPr>
        <w:pStyle w:val="BookText"/>
        <w:rPr/>
      </w:pPr>
      <w:bookmarkEnd w:id="79"/>
      <w:r>
        <w:rPr>
          <w:rFonts w:ascii="IRNazanin" w:hAnsi="IRNazanin" w:eastAsia="IRNazanin"/>
          <w:color w:val="111111"/>
          <w:sz w:val="28"/>
          <w:sz w:val="28"/>
          <w:szCs w:val="28"/>
          <w:rtl w:val="true"/>
          <w:lang w:bidi="fa-IR"/>
        </w:rPr>
        <w:t xml:space="preserve">آنچه را میان آنهاست بیهوده نیافریدیم؛ این گمان کافران است؛ وای بر کافران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نیز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أَفَحَسِبْتُمْ أَنَّمَا خَلَقْنَاكُمْ عَبَثاً وَأَنَّكُمْ إِلَیْنَا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برده‌ايد كه ما شما را بيهوده آفريده‌ايم و به سوى ما بازگشت نخواهيد كرد</w:t>
      </w:r>
      <w:r>
        <w:rPr>
          <w:rFonts w:eastAsia="IRNazanin" w:cs="IRNazanin"/>
          <w:color w:val="111111"/>
          <w:sz w:val="28"/>
          <w:szCs w:val="28"/>
          <w:rtl w:val="true"/>
          <w:lang w:bidi="fa-IR"/>
        </w:rPr>
        <w:t>!»</w:t>
      </w:r>
    </w:p>
    <w:p>
      <w:pPr>
        <w:pStyle w:val="Heading4"/>
        <w:numPr>
          <w:ilvl w:val="3"/>
          <w:numId w:val="1"/>
        </w:numPr>
        <w:rPr/>
      </w:pPr>
      <w:bookmarkStart w:id="80" w:name="__RefHeading___Toc4806874_1051229030"/>
      <w:bookmarkStart w:id="81" w:name="_Toc30"/>
      <w:bookmarkEnd w:id="80"/>
      <w:r>
        <w:rPr>
          <w:rtl w:val="true"/>
        </w:rPr>
        <w:t>عادل بودن</w:t>
      </w:r>
      <w:bookmarkEnd w:id="81"/>
    </w:p>
    <w:p>
      <w:pPr>
        <w:pStyle w:val="BookText"/>
        <w:rPr/>
      </w:pPr>
      <w:r>
        <w:rPr>
          <w:rFonts w:ascii="IRNazanin" w:hAnsi="IRNazanin" w:eastAsia="IRNazanin"/>
          <w:color w:val="111111"/>
          <w:sz w:val="28"/>
          <w:sz w:val="28"/>
          <w:szCs w:val="28"/>
          <w:rtl w:val="true"/>
          <w:lang w:bidi="fa-IR"/>
        </w:rPr>
        <w:t xml:space="preserve">با توجه به وجود عدالت فراگیر خداوندی در کلّ حوزه آفرینش، و پی بردن این موضوع که خالق هر که است ظالم نیست و در نهایت عدالت رفتار می‌کند، عقل نمی‌تواند بپذیرد که پس از مرگ انسان خوب و انسان ستمگر هر دو در جایگاهی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 که در سرتاسر حوزه آفرینشش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تناسب و قوانین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یقیناً در همه کارهایش هر چند برای ما به درستی محسوس نباشد، عدالت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آیات قرآن، در دنیای پس از مرگ انسان خوب و انسان ستمگر از یکدیگر جدا خواهند شد و بنابر تناسب اعمال، انسان خوب در بهشت و انسان ستمگر در جهنم جای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که عقل انتظار آن را دارد و غیر از آن را نمی‌تواند بپذیرد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در این باره می‌فرمایند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باغى از باغ‌هاى بهشت است یا چاهى از چاه‌هاى آتش</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وَعَمِلُوا الصَّالِحَاتِ أَنَّ لَهُمْ جَنَّاتٍ تَجْرِی مِنْ تَحْتِهَا الْأَنْهَارُ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کسانی که ایمان آورده، و کارهای شایسته انجام داده‌اند، بشارت ده که باغ‌هایی از بهشت برای آنهاست که نهرها از زیر درختانش جاریست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لِيَمِيزَ اللَّهُ الْخَبِيثَ مِنَ الطَّيِّبِ وَيَجْعَلَ الْخَبِيثَ بَعْضَهُ عَلَى بَعْضٍ فَيَرْكُمَهُ جَمِيعًا فَيَجْعَلَهُ فِي جَهَنَّمَ أُولَئِكَ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از پاک جدا سازد، و ناپاکها را روی هم بگذارد، و همه را متراکم سازد، و یکجا در دوزخ قرار دهد؛ و اینها هستند زیانکاران</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وَنَضَعُ الْمَوَازِينَ الْقِسْطَ لِيَوْمِ الْقِيَامَةِ فَلَا تُظْلَمُ نَفْسٌ شَيْئًا وَإِنْ كَانَ مِثْقَالَ حَبَّةٍ مِنْ خَرْدَلٍ أَتَيْنَا بِهَا وَكَفَى بِنَا حَاسِبِينَ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ترازوهای عدل را در روز قیامت برپا می‌کنیم؛ پس به هیچ کس کمترین ستمی نمی‌شود؛ و اگر بمقدار سنگینی یک دانه </w:t>
      </w:r>
      <w:bookmarkStart w:id="82" w:name="pg7758_45158"/>
    </w:p>
    <w:p>
      <w:pPr>
        <w:pStyle w:val="BookText"/>
        <w:rPr/>
      </w:pPr>
      <w:bookmarkEnd w:id="82"/>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آن را حاضر می‌کنیم؛ و کافی است که ما حساب‌کننده باشیم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3" w:name="__RefHeading___Toc4806876_1051229030"/>
      <w:bookmarkStart w:id="84" w:name="_Toc31"/>
      <w:bookmarkEnd w:id="83"/>
      <w:r>
        <w:rPr/>
        <w:t>6</w:t>
      </w:r>
      <w:r>
        <w:rPr>
          <w:rtl w:val="true"/>
        </w:rPr>
        <w:t xml:space="preserve">. </w:t>
      </w:r>
      <w:r>
        <w:rPr>
          <w:rtl w:val="true"/>
        </w:rPr>
        <w:t>مکتب اسلام</w:t>
      </w:r>
      <w:bookmarkEnd w:id="84"/>
    </w:p>
    <w:p>
      <w:pPr>
        <w:pStyle w:val="Heading4"/>
        <w:numPr>
          <w:ilvl w:val="3"/>
          <w:numId w:val="1"/>
        </w:numPr>
        <w:rPr/>
      </w:pPr>
      <w:bookmarkStart w:id="85" w:name="__RefHeading___Toc4806878_1051229030"/>
      <w:bookmarkStart w:id="86" w:name="_Toc32"/>
      <w:bookmarkEnd w:id="85"/>
      <w:r>
        <w:rPr>
          <w:rtl w:val="true"/>
        </w:rPr>
        <w:t>اشاره</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آیین اسلام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را که خدا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می‌سازد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اوست خدایی که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مصطفی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هدایت خلق و ابلاغ دین حق فرستاد تا </w:t>
      </w:r>
    </w:p>
    <w:p>
      <w:pPr>
        <w:pStyle w:val="BookText"/>
        <w:rPr/>
      </w:pPr>
      <w:r>
        <w:rPr>
          <w:rFonts w:ascii="IRNazanin" w:hAnsi="IRNazanin" w:eastAsia="IRNazanin"/>
          <w:color w:val="111111"/>
          <w:sz w:val="28"/>
          <w:sz w:val="28"/>
          <w:szCs w:val="28"/>
          <w:rtl w:val="true"/>
          <w:lang w:bidi="fa-IR"/>
        </w:rPr>
        <w:t>آن را هر چند مشرکان خوش ندارند بر همه ادیان عالَم غالب گرداند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همانطور که در بالا بیان شد، خالق این دنیا هدایتگر است و امر هدایتگری او شامل موجودات زنده و حتی موجودات غیر زنده نیز می‌شود و از طریق این امر، مخلوقات را به کمال مختص ظرفیتشان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طریق عقل هدایت می‌کند، اما همین عقل به انسان می‌فهماند که انسان از درک امور غیر تجربی عاجز است و برای آگاهی یافتن از آغاز، سرانجام، و هدف خلقت، به ویژه خلقت انسان، و چیستی دقیق کمال مختص ظرفیت انسان و نیز نحوه دستیابی به آن نیاز به هدایت شدن از طریقی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باتوجه به صفات حکیم بودن و هدایتگری خالق، به جستجوی نشانه‌ای از مکتبی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طریقت، برنامه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اینکه از طریق آن مکتب، هدف، سرآغاز و سرانجام خلقت، به ویژه خلقت انسان، مشخص گردد، کمال مختص ظرفیت انسان به طور دقیق تعریف شود و نحوه دستیابی به آن با ارائه برنامه جامع، کامل و کاربردی ممکن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جستجو در زمینه نشانه‌ای از مکتب الهی درمی‌یابیم که مبانی ادیان و مکاتب کفرآمیز همچون بت پرستی و بودایی با مبانی عقلی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بیشتر به ادیان و مکاتب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اسلام، 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محتویات کتاب‌های ادیان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توحیدی همچون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تحریفات صورت گرفته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با مبانی عقلی همخوانی ندارند و علاوه بر این، برنامه‌ای مناسب و قابل قبولی برای تضمین سعادتمندی بشر امروز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کتاب مکتب اسلام، قرآن، است که محتوایش به طور کامل در چارچوب مبانی عقلی است؛ توصیفش از خالق به گونه‌ای است که عقل می‌پذیرد؛ دیدگاهش در مورد هدف، سرآغاز و سرانجام آفرینش، به ویژه آفرینش انسان و کمال مختص ظرفیّت او با مبانی عقلی همخوانی دارد؛ برنامه‌ای کامل و جامع بر مبنای اصول عقلانی و فطرت برای دستیابی انسان به کمال مختص ظرفیّت خویش ارائه می‌دهد؛ به رعایت اصول اخلاقی سفارش می‌کند</w:t>
      </w:r>
      <w:r>
        <w:rPr>
          <w:rStyle w:val="FootnoteAnchor"/>
          <w:rtl w:val="true"/>
        </w:rPr>
        <w:footnoteReference w:id="36"/>
      </w:r>
      <w:r>
        <w:rPr>
          <w:rFonts w:ascii="IRNazanin" w:hAnsi="IRNazanin" w:eastAsia="IRNazanin"/>
          <w:color w:val="111111"/>
          <w:sz w:val="28"/>
          <w:sz w:val="28"/>
          <w:szCs w:val="28"/>
          <w:rtl w:val="true"/>
          <w:lang w:bidi="fa-IR"/>
        </w:rPr>
        <w:t xml:space="preserve">؛ افراط و تفریط را نمی‌پسندد و مسیر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می‌گزیند</w:t>
      </w:r>
      <w:r>
        <w:rPr>
          <w:rStyle w:val="FootnoteAnchor"/>
          <w:rtl w:val="true"/>
        </w:rPr>
        <w:footnoteReference w:id="37"/>
      </w:r>
      <w:r>
        <w:rPr>
          <w:rFonts w:ascii="IRNazanin" w:hAnsi="IRNazanin" w:eastAsia="IRNazanin"/>
          <w:color w:val="111111"/>
          <w:sz w:val="28"/>
          <w:sz w:val="28"/>
          <w:szCs w:val="28"/>
          <w:rtl w:val="true"/>
          <w:lang w:bidi="fa-IR"/>
        </w:rPr>
        <w:t xml:space="preserve">​​​​​​؛ از تصمیم گیری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می‌دارد و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Style w:val="FootnoteAnchor"/>
          <w:rtl w:val="true"/>
        </w:rPr>
        <w:footnoteReference w:id="38"/>
      </w:r>
      <w:r>
        <w:rPr>
          <w:rFonts w:ascii="IRNazanin" w:hAnsi="IRNazanin" w:eastAsia="IRNazanin"/>
          <w:color w:val="111111"/>
          <w:sz w:val="28"/>
          <w:sz w:val="28"/>
          <w:szCs w:val="28"/>
          <w:rtl w:val="true"/>
          <w:lang w:bidi="fa-IR"/>
        </w:rPr>
        <w:t>؛ در آن تناقض یافت نمی‌شود؛ تبعیض قائل نمی‌گردد و معیار برتری را تقوا اعلام می‌کند</w:t>
      </w:r>
      <w:r>
        <w:rPr>
          <w:rStyle w:val="FootnoteAnchor"/>
          <w:rtl w:val="true"/>
        </w:rPr>
        <w:footnoteReference w:id="39"/>
      </w:r>
      <w:r>
        <w:rPr>
          <w:rFonts w:ascii="IRNazanin" w:hAnsi="IRNazanin" w:eastAsia="IRNazanin"/>
          <w:color w:val="111111"/>
          <w:sz w:val="28"/>
          <w:sz w:val="28"/>
          <w:szCs w:val="28"/>
          <w:rtl w:val="true"/>
          <w:lang w:bidi="fa-IR"/>
        </w:rPr>
        <w:t xml:space="preserve">نشانه‌ای از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نشینی و ترک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یافت نمی‌شود، و هر کس را نیز به اندازه توانائی‌اش مکلّف می‌داند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قرآن تنها مکتبی است که می‌توان آن را در این عصر از سوی خدا برای هدایت بشر امروز در نظر گرفت، مکتب دیگری که قابل مقایسه با مکتب قرآن باشد وجود ندارد؛ از سویی نیز صفات حکیم بودن و هدایتگری خالق اقتضاء می‌کند که بشر را به طریقی هدایت کند و معیاری برای او در راستای تشخیص حق از باطل و تشخیص خوب از بد تعیین نماید؛ بنابراین، نتیجه می‌گیریم که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آیین نامه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مکتب هدایتگری است که از سوی خالق این دنیا برای هدایت بشر امروز اختصاص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تَبَارَكَ الَّذِي نَزَّلَ الْفُرْقَانَ عَلَى عَبْدِهِ لِيَكُونَ لِلْعَالَمِينَ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همیشه سودمند و با برکت است آنکه فرقان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قرآن، قانون و معیار الهی برای تشخیص حق از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تدریج بر بنده اش نازل کرد، تا برای جهانیان بیم دهنده باشد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 در قرآن نمی‌اندیشند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تاحقایق را بفهمند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 دل‌هایشان قفل‌هایی قرار دارد؟</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أَنْزَلْنَاهُ إِلَيْكَ مُبَارَكٌ لِيَدَّبَّرُوا آيَاتِهِ وَلِيَتَذَكَّرَ أُولُو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 عظیم الشّأن است که به تو نازل کردیم تا امت در آیاتش تفکر کنند و صاحبان مقام عقل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3"/>
      </w:r>
      <w:bookmarkStart w:id="87" w:name="pg7758_45162"/>
    </w:p>
    <w:p>
      <w:pPr>
        <w:pStyle w:val="Heading4"/>
        <w:numPr>
          <w:ilvl w:val="3"/>
          <w:numId w:val="1"/>
        </w:numPr>
        <w:rPr/>
      </w:pPr>
      <w:bookmarkStart w:id="88" w:name="__RefHeading___Toc4806880_1051229030"/>
      <w:bookmarkStart w:id="89" w:name="_Toc33"/>
      <w:bookmarkEnd w:id="87"/>
      <w:bookmarkEnd w:id="88"/>
      <w:r>
        <w:rPr>
          <w:rtl w:val="true"/>
        </w:rPr>
        <w:t>جامعیّت قرآن به چه معناست؟</w:t>
      </w:r>
      <w:bookmarkEnd w:id="89"/>
    </w:p>
    <w:p>
      <w:pPr>
        <w:pStyle w:val="BookText"/>
        <w:rPr/>
      </w:pPr>
      <w:r>
        <w:rPr>
          <w:rFonts w:ascii="IRNazanin" w:hAnsi="IRNazanin" w:eastAsia="IRNazanin"/>
          <w:color w:val="111111"/>
          <w:sz w:val="28"/>
          <w:sz w:val="28"/>
          <w:szCs w:val="28"/>
          <w:rtl w:val="true"/>
          <w:lang w:bidi="fa-IR"/>
        </w:rPr>
        <w:t>با توجه به این که قرآن کتاب تربیت و انسان سازی است که برای تکامل فرد و جامعه در همه جنبه‌های معنوی و مادّی نازل شده است، منظور از جامعیّت، تمام اموری است که برای پیمودن این راه لازم است، نه این که قرآن یک دائرة المعارف بزرگ است که تمام جزئیات علوم ریاضی، جغرافیایی، شیمی، فیزیک، گیاه شناسی و مانند آن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جامعیّت قرآن بدان معنا است که قرآن شامل همه چیزهایی است که به شکلی به هدایت انسان‌ها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Heading4"/>
        <w:numPr>
          <w:ilvl w:val="3"/>
          <w:numId w:val="1"/>
        </w:numPr>
        <w:rPr/>
      </w:pPr>
      <w:bookmarkStart w:id="90" w:name="__RefHeading___Toc4806882_1051229030"/>
      <w:bookmarkStart w:id="91" w:name="_Toc34"/>
      <w:bookmarkEnd w:id="90"/>
      <w:r>
        <w:rPr>
          <w:rtl w:val="true"/>
        </w:rPr>
        <w:t>نبود تناقض در قرآن به چه معناست؟</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الَّذِي أَنْزَلَ عَلَى عَبْدِهِ الْكِتَابَ وَلَمْ يَجْعَلْ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و سپاس مخصوص خداست که بر بنده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در آن هیچ نقص و کژی ننهاد</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مجموعه‌ای کامل از معارف، فضایل اخلاقی، قوانین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طیّ مدت طولانی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در‌حالات، شرایط و مکان‌های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 در حین سفر، جنگ،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درس نخوانده در شرایط رشد فکری و سِنّی متفاوت نازل شده‌است؛ با‌وجود این، هیچ‌گونه اختلافی در آن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بشری که </w:t>
      </w:r>
    </w:p>
    <w:p>
      <w:pPr>
        <w:pStyle w:val="BookText"/>
        <w:rPr/>
      </w:pPr>
      <w:r>
        <w:rPr>
          <w:rFonts w:ascii="IRNazanin" w:hAnsi="IRNazanin" w:eastAsia="IRNazanin"/>
          <w:color w:val="111111"/>
          <w:sz w:val="28"/>
          <w:sz w:val="28"/>
          <w:szCs w:val="28"/>
          <w:rtl w:val="true"/>
          <w:lang w:bidi="fa-IR"/>
        </w:rPr>
        <w:t>معمولاً پیرامون یک موضوع می‌باشند، در مدت زمان کوتاه و نیز در شرایط آرامش نویسنده‌ای تحصیل کرده تألیف آنها انجام می‌شود و قبل از انتشار بارها ویرایش می‌شوند، در نهایت ممکن است در همان آغاز یا پس از گذشت اندک زمانی، اشتباهات و تناقضات آن‌ها آشکار گردد؛ ولی قرآن پس از گذشت قرن‌ها بدون اثبات هیچ‌گونه اشتباه، اختلاف و تناقض در آن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يَتَدَبَّرُونَ الْقُرْآنَ وَلَوْ كَانَ مِنْ عِنْدِ غَيْرِ اللَّهِ لَوَجَدُوا فِيهِ اخْتِلَافًا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نمى‌انديشند؟ اگر از جانب غير خدا بود قطعاً در آن اختلاف بسيارى مى‌يافتند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ذکر است که همانطور که عقل انتظار دارد و قرآن نیز حاکی از آن است، خداوند حکیم و هادی برای بشر در هر عصری، مکتبی که متناسب با رشد فکری بشر آن عصر بوده است را نازل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قرآن،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آیین نامه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مکتب و کامل شده مکتب‌های قبلی است و این پیام قرآن حاکی از اصیل بودن مکتب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مورد تأیید عقل است؛ زیرا مکتبی که از سوی خدای حکیم و هادی است علاوه بر اینکه باید دارای ویژگی‌هایی همچون بر مبنای عقل و فطرت باشد، اصیل و ریشه دار نیز باید باشد؛ زیرا صفات هدایتگری و حکیم بودن خالق اقتضاء می‌کند که از هر زمانی بشر می‌زیسته است مکتبی الهی </w:t>
      </w:r>
    </w:p>
    <w:p>
      <w:pPr>
        <w:pStyle w:val="BookText"/>
        <w:rPr/>
      </w:pPr>
      <w:r>
        <w:rPr>
          <w:rFonts w:ascii="IRNazanin" w:hAnsi="IRNazanin" w:eastAsia="IRNazanin"/>
          <w:color w:val="111111"/>
          <w:sz w:val="28"/>
          <w:sz w:val="28"/>
          <w:szCs w:val="28"/>
          <w:rtl w:val="true"/>
          <w:lang w:bidi="fa-IR"/>
        </w:rPr>
        <w:t xml:space="preserve">نیز برای هدایت او موجود و در دسترس بوده باشد و همانطور که عقل انتظار دارد و قرآن نیز حاکی از آن است مکتب خدای حکیم فقط یک مکتب است و این پیام قرآن که اسلام محمد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مکتبی کامل شده از مکتب‌های</w:t>
      </w:r>
    </w:p>
    <w:p>
      <w:pPr>
        <w:pStyle w:val="BookText"/>
        <w:rPr/>
      </w:pPr>
      <w:r>
        <w:rPr>
          <w:rFonts w:ascii="IRNazanin" w:hAnsi="IRNazanin" w:eastAsia="IRNazanin"/>
          <w:color w:val="111111"/>
          <w:sz w:val="28"/>
          <w:sz w:val="28"/>
          <w:szCs w:val="28"/>
          <w:rtl w:val="true"/>
          <w:lang w:bidi="fa-IR"/>
        </w:rPr>
        <w:t>قبلی است مورد تأیید عقل است زیرا مکتب الهی باید متناسب با رشد فکری بشر باشد و متناسب با رشد فکری او نیز کامل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قرآن کتاب این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یک از مردان شما نبوده و نیست؛ ولی رسول خدا و ختم‌کننده و آخرینِ پیامبران است؛ و خداوند به همه چیز آگاه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آنجایی که بنابر قرآن، مکتب اسلام آخرین مکتب الهی برای بشر میباشد، عقل انتظار دارد که خداوند حکیم از قرآن به عنوان آیین نامه این مکتب محافظت بکند، موضوعی که در آیات قرآن نیز شاهد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قرآن را نازل کردیم، و یقیناً ما نگهبان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تحریف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خلاصه مکتبی که از سوی خدای رئوف، حکیم و هادی برای هدایت انسان به سوی سعادت دنیا و آخرت اختصاص داده می‌شود بنابر اقتضاء صفات خدا می‌بایست حداقل دارای ویژگی‌های زیر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پیام آسمانی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متقاعد سازی انسان برای پیروی؛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همخوانی با اصول عقلانی؛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همخوانی با اصول فطرت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هر گونه عیب، کاستی؛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کنجکاوی‌های انسان در مورد چگونگی پیدایش جهان و موجودات، هدف از خلقت به ویژه خلقت انسان و سرانجام خلقت؛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دقیق کمال مختص ظرفیّت انسان و ارائه برنامه کامل و جامع متناسب با رشد فکری انسان برای دستیابی به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اصیل و ریشه دار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علنی شدن به طور مقتضی؛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کننده راهکاری مطمئن برای مدیریت و رهبری جامعه و نیز ارائه کننده راه‌کاری مطمئن برای چگونگی تعمیم اصول و قوانین مکتب به همه موارد و رویدادهای ممکن در زندگی بشر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فقط مکتب قرآن، که بنابر آیات آن آخرین مکتب است و مکتبی بعد از آن نخواهد بود، دارای همه این ویژگی هاست و هیچ مکتبی قابل مقایسه با مکتب قرآن وجود ندارد؛ در تبیین بیشتر، اگر مکتب‌های قبلی همچون مکتب مسیحیّت مکتب نهایی از سوی خالق برای هدایت انسان بود، صفت حکیم بودن خالق اقتضاء می‌کرد که از آیین نامه این مکتب محافظت کند و مانع تحریف آن بگردد؛ بنابراین نتیجه می‌گیریم که مکتب قرآن بدون تردید از سوی خدای حکیم و هدایتگر برای هدایت بشر امروز اختصاص داده شده است</w:t>
      </w:r>
      <w:r>
        <w:rPr>
          <w:rFonts w:eastAsia="IRNazanin" w:cs="IRNazanin"/>
          <w:color w:val="111111"/>
          <w:sz w:val="28"/>
          <w:szCs w:val="28"/>
          <w:rtl w:val="true"/>
          <w:lang w:bidi="fa-IR"/>
        </w:rPr>
        <w:t xml:space="preserve">. </w:t>
      </w:r>
      <w:bookmarkStart w:id="92" w:name="pg7758_45166"/>
    </w:p>
    <w:p>
      <w:pPr>
        <w:pStyle w:val="Heading3"/>
        <w:numPr>
          <w:ilvl w:val="2"/>
          <w:numId w:val="1"/>
        </w:numPr>
        <w:rPr/>
      </w:pPr>
      <w:bookmarkStart w:id="93" w:name="__RefHeading___Toc4806884_1051229030"/>
      <w:bookmarkStart w:id="94" w:name="_Toc35"/>
      <w:bookmarkEnd w:id="92"/>
      <w:bookmarkEnd w:id="93"/>
      <w:r>
        <w:rPr/>
        <w:t>7</w:t>
      </w:r>
      <w:r>
        <w:rPr>
          <w:rtl w:val="true"/>
        </w:rPr>
        <w:t xml:space="preserve">. </w:t>
      </w:r>
      <w:r>
        <w:rPr>
          <w:rtl w:val="true"/>
        </w:rPr>
        <w:t>نبوّت و امامت</w:t>
      </w:r>
      <w:bookmarkEnd w:id="94"/>
    </w:p>
    <w:p>
      <w:pPr>
        <w:pStyle w:val="Heading4"/>
        <w:numPr>
          <w:ilvl w:val="3"/>
          <w:numId w:val="1"/>
        </w:numPr>
        <w:rPr/>
      </w:pPr>
      <w:bookmarkStart w:id="95" w:name="__RefHeading___Toc4806886_1051229030"/>
      <w:bookmarkStart w:id="96" w:name="_Toc36"/>
      <w:bookmarkEnd w:id="95"/>
      <w:r>
        <w:rPr>
          <w:rtl w:val="true"/>
        </w:rPr>
        <w:t>اشاره</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أَرْسَلْنَا فِيكُمْ رَسُولًا مِنْكُمْ يَتْلُو عَلَيْكُمْ آيَاتِنَا وَيُزَكِّيكُمْ وَيُعَلِّمُكُمُ الْكِتَابَ وَالْحِكْمَةَ وَيُعَلِّمُكُمْ مَا لَمْ تَكُونُوا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پيامبرى از خود شما را بر شما فرستاديم تا آيات ما را برايتان بخواند و شما را پاكيزه گرداند و كتاب و حكمت آموزد و آنچه را كه نمى‌دانستيد به شما ياد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از فرستاده او و صاحبان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و جانشینان معصوم پیامبر گرامی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نمایید</w:t>
      </w:r>
      <w:r>
        <w:rPr>
          <w:rFonts w:eastAsia="IRNazanin" w:cs="IRNazanin"/>
          <w:color w:val="111111"/>
          <w:sz w:val="28"/>
          <w:szCs w:val="28"/>
          <w:rtl w:val="true"/>
          <w:lang w:bidi="fa-IR"/>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إِنِّي جَاعِلُكَ لِلنَّاسِ إِمَامًا قَالَ وَمِنْ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کجا قرار دهد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موضوع نبوّت و امامت یکی از پیام‌های کلیدی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همانطور که هر جامعه کوچک و بزرگی نیاز به رهبر دارد، پیامبر و جانشینان او نیز رهبرانی برای مدیریت جامعه دینی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امکان نیز از نظر عقلی وجود ندارد که همه دستورات مورد نیاز برای سعادتمندی بشر در یک کتاب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در قرآن دستور به اقامه نماز میدهد ولی نحوه اقامه نماز بیان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عقل انتظار دارد و آیات قرآن حاکی از آن است، قرآن شامل چارچوب و کلیات مکتب اسلام می‌باشد و این دستورات به وسیله پیامبر و جانشینان او تکمیل و تعمیم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جهت فراگیری کامل و دقیق ساده‌ترین کتاب‌ها وجود معلّم امری ضروری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علت اینکه دربرگیرنده دستورات هدایت و سعادتمندی بشر در ابعاد مختلف است از اهمیّت ویژه‌ای برخورد دار است و برای جلوگیری از سوء برداشت‌های سهوی و عمدی از دستورات آن نیاز به معلّمی حاذق و مطمئن دارد که با توضیح و الگوسازی دقیق دستورات این کتاب مانع سوء برداشت‌ها و گمراهی انسان بشود؛ وظیفه‌ای که بنابر آیات قرآن به پیامبر و جانشینان او محوّل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بنابر قرآن، انتصاب پیامبر و جانشینان او بر عهده خداست و خداوند انساهای شایسته را انتخاب می‌کند و نیز دستور اطاعت از ایشان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خردمندانه است و از خدای حکیم و هادی نیز چنین انتظار می‌رود زیرا فقط در این صورت است که انسان می‌تواند با خیال آسوده به آنها اعتماد کامل کند و ایشان را سرمشق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صفت حکیم بودن خداوند، بویژه در دنیایی که شرایط آن روز به روز در حال تغییر است، اقتضاء می‌کند تا زمانی که انسان وجود دارد فردی حاذق و مطمئن از سوی خدا نیز وجود داشته باشد که بتواند جامعه دینی را رهبری و پیام‌ها و دستورات قرآن را با توجه به شرایط روز به طور دقیق و بدون هیچ گونه خطا تفسیر و تفهیم کند و در صورت از میان برداشته شدن او به هر دلیل، شخص حاذق دیگری همچون او جایگزین گردد که آیات قرآن نیز حاکی از همین موضوع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به جهت الگو برداری هر چه بهتر و آسانتر انسان از پیامبر، عقل انتظار دارد که او نیز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نمونه فرشته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متعدد قرآن نیز حاکی از این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bookmarkStart w:id="97" w:name="pg7758_45169"/>
    </w:p>
    <w:p>
      <w:pPr>
        <w:pStyle w:val="Heading4"/>
        <w:numPr>
          <w:ilvl w:val="3"/>
          <w:numId w:val="1"/>
        </w:numPr>
        <w:rPr/>
      </w:pPr>
      <w:bookmarkStart w:id="98" w:name="__RefHeading___Toc4806888_1051229030"/>
      <w:bookmarkStart w:id="99" w:name="_Toc37"/>
      <w:bookmarkEnd w:id="97"/>
      <w:bookmarkEnd w:id="98"/>
      <w:r>
        <w:rPr>
          <w:rtl w:val="true"/>
        </w:rPr>
        <w:t>بررسی شبهات در مورد قرآن</w:t>
      </w:r>
      <w:bookmarkEnd w:id="99"/>
    </w:p>
    <w:p>
      <w:pPr>
        <w:pStyle w:val="BookText"/>
        <w:rPr/>
      </w:pPr>
      <w:r>
        <w:rPr>
          <w:rFonts w:ascii="IRNazanin" w:hAnsi="IRNazanin" w:eastAsia="IRNazanin"/>
          <w:color w:val="111111"/>
          <w:sz w:val="28"/>
          <w:sz w:val="28"/>
          <w:szCs w:val="28"/>
          <w:rtl w:val="true"/>
          <w:lang w:bidi="fa-IR"/>
        </w:rPr>
        <w:t>شبهه چیست و چه تفاوتی با سؤال دارد؟ سؤال معمولاً از فطرت حقیقت‌جوی انسان سرچشمه می‌گیرد که در خور احترام و توجه است، اما شبهه نوعی القای شک است که با انگیزه های اختلاف افکنی و گمراه سازی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بسیاری از سؤالات و تردیدها در حوزه دین که مبنای آن قرآن است و در نتیجه به هدف این نوشتار مربوط می‌گردد، عدم وجود معرفت و شناخت کافی نسبت به خدا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عقل خدای را حکیم یافت، وجود پیشوایی معصوم از سوی خدا در هر عصر خود به خود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سازانی که در مورد قرآن ایجاد شبهه می‌کنند معمولاً قرآن را مانند یک کتاب علوم طبیعی، تاریخی و یا ادبی در نظر می‌گیرند و سپس بر این مبنا از قرآن نقد به عمل می‌آورند، اما این نوع نقد از اساس دارای اِشکال است زیرا قرآن با دیگر کتاب‌ها متفاوت است و کتابی است ویژه با سبکی خاص برای هدایت بشر به سمت سعادت دنیا و آخرت؛ قرآن همچون کتاب‌های علمی و با کاربرد اصطلاحات تخصّصی به تبیین دقیق مسائل علمی نمی‌پردازد و زمینه‌های ادبی، تاریخی و علوم طبیعی آن در راستای هدف این کتاب، هدایت انسان،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شبهاتی که هدف اصلی آنها فقط اقدام به توطئه علیه قرآن است، شبهاتی در مورد مبانی قرآن همچون </w:t>
      </w:r>
    </w:p>
    <w:p>
      <w:pPr>
        <w:pStyle w:val="BookText"/>
        <w:rPr/>
      </w:pPr>
      <w:r>
        <w:rPr>
          <w:rFonts w:ascii="IRNazanin" w:hAnsi="IRNazanin" w:eastAsia="IRNazanin"/>
          <w:color w:val="111111"/>
          <w:sz w:val="28"/>
          <w:sz w:val="28"/>
          <w:szCs w:val="28"/>
          <w:rtl w:val="true"/>
          <w:lang w:bidi="fa-IR"/>
        </w:rPr>
        <w:t>وجود خدا، توحید و معاد نیست؛ زیرا مبانی قرآن به سادگی با براهین عقلی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معمولا شبهه سازان قصد دارند از طریق آنها مخاطب را دچار سردرگمی و گمراهی سازند، شبهاتی است در زمینه‌هایی همچون یافتن اشتباه در اشارات علمی، یافتن اشتباه در زمینه ادبیات و دستور زبان عربی، یافتن اشتباه در زمینه مطالب تاریخی قرآن، یافتن تناقض و یا دستوراتی خلاف شرافت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با این هدف ارائه می‌شود که بتوان در نتیجه ثابت کرد که قرآن از سوی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سازان از سبک بیان قرآن نیز برای ایجاد شبهه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سبک ادبی دارد و از روش‌هایی همچون تمثیل، تشبیه و ایجاز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برداشت صحیح از آیات قرآن نیاز به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مورد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و کنار هم قرار دادن آیات مرتبط و در نظر گرفتن آموزه های مربوطه معلّمین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جانشینان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شبهه سازان با برداشت‌های سطحی و اشتباه از آیات قرآن که گاه حتی توسط مترجمان قرآن نیز به طور ناخواسته به چشم می‌خورد، استفاده کرده و ایجاد شبهه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شبهات قرآنی که هدف از ایجاد آنها اثبات وجود اشتباهات در قرآن در زمینه ادبیات و دستور زبان عربی است باید به این نکات توجه داشت که اولاً صِرف ادعا کافی نیست و موضوع باید ثابت گردد؛ ثانیاً، قرآن قبل از پیدایش دستور زبان عربی؛ یعنی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علمی در همه زبان‌های دنیا آن است که کتاب‌های قدیمی که شاهکار ادبیات به شمار می‌آید اصل قرار می‌گیرد و دستور زبان بر اساس آن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هم هنوز قرآن به عنوان قله ادبیّات عرب و شاهکار ادبی شمرده می‌شود؛ بنابراین اگر در مورد صحّت ادبی جمله یا قواعد دستوری ادبیات عرب اختلاف شد مرجع و ضابطه قرآن است نه بالعکس؛ و ثالثاً، اگر قرآن بر خلاف ادبیات رایج عرب صدر اسلام سخن گفته بود حتماً مخالفان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مشرکان عرب که سر جنگ، با پیامبر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می‌کردند و غلط بودن آیات را به رخ می‌کشیدند در حالی که چنین مخالفت‌های علمی در تاریخ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مبنای برخی از شبهات نیز اطلاعات تاریخی ناقص برخی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شبهه سازان از دانش ناقص برخی از افراد به ویژه جوانان، در زمینه تاریخ استفاده کرده و برخی از مؤلفه‌های فرهنگی که در تضاد با شرافت انسانی به نظر می‌رسد را به گونه‌ای مطرح میکنند که مخاطب، مکتب قرآن را ابداع کننده آن مؤلفه فرهنگی بداند و یا حداقل اینکه مکتب قرآن که خود را مکتب اخلاق معرفی میکند در مورد آن مؤلفه بی تفاوت بوده و یا حتّی آن مؤلفه را ترویج نیز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بطلان بسیاری از شبهات با یک بررسی ساده قابل اثبات میباشد امّا در مورد شبهاتی که مربوط به آیاتی معدود می‌باشند که نمیتوان برداشت مطمئن و قطعی از آن آیات داشت و شبهه سازان نیز برای گمراه سازی بر روی همین دسته از آیات تمرکز بیشتری می‌کنند </w:t>
      </w:r>
      <w:bookmarkStart w:id="100" w:name="pg7758_45172"/>
    </w:p>
    <w:p>
      <w:pPr>
        <w:pStyle w:val="BookText"/>
        <w:rPr/>
      </w:pPr>
      <w:bookmarkEnd w:id="100"/>
      <w:r>
        <w:rPr>
          <w:rFonts w:ascii="IRNazanin" w:hAnsi="IRNazanin" w:eastAsia="IRNazanin"/>
          <w:color w:val="111111"/>
          <w:sz w:val="28"/>
          <w:sz w:val="28"/>
          <w:szCs w:val="28"/>
          <w:rtl w:val="true"/>
          <w:lang w:bidi="fa-IR"/>
        </w:rPr>
        <w:t>باید گفت که این دسته از شبهات از نظر عقلی ضرورت بررسی ندارند زیرا در نهایت نمی‌توان در مورد مفاهیم آن آیات نتیجه گیری قطعی کرد و نتیجه گیری بر مبنای حدس و گمان نیز خلاف خردمندی است، و برای نتیجه گیری نهایی در مورد حقانیت قرآن مبنا قرار دادن مبانی قرآن و آیات صریح قرآن از نظر عقلی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همانطور که در قسمت‌های قبلی بیان شد، بنابر یافته‌های عقل، خدای این جهان حکیم و هدایتگر است و عقل نیز با بررسی مکاتب، مکتبی برتر و حتی قابل مقایسه با مکتب قرآن نمی‌یابد که بتواند آن را در این عصر از سوی خدا برای هدایت انسان در نظر بگیرد و از سویی دیگر عقل نیز نمی‌تواند بپذیرد که خدای حکیم و هدایتگر برای انسان مکتب هدایتگری در نظر نگیرد و او را در سردرگمی و گمراهی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قرآن بدون تردید از سوی خداست و در امر خدا امکان وجود هر گونه نقص، تناقض یا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شبهه ای در مورد قرآن مطرح بگردد، یقیناً آن شبهه بنابر کمبود دانش انسان و یا برداشت اشتباه از آیات قرآن می باشد</w:t>
      </w:r>
      <w:r>
        <w:rPr>
          <w:rFonts w:eastAsia="IRNazanin" w:cs="IRNazanin"/>
          <w:color w:val="111111"/>
          <w:sz w:val="28"/>
          <w:szCs w:val="28"/>
          <w:rtl w:val="true"/>
          <w:lang w:bidi="fa-IR"/>
        </w:rPr>
        <w:t>.</w:t>
      </w:r>
    </w:p>
    <w:p>
      <w:pPr>
        <w:pStyle w:val="Heading4"/>
        <w:numPr>
          <w:ilvl w:val="3"/>
          <w:numId w:val="1"/>
        </w:numPr>
        <w:rPr/>
      </w:pPr>
      <w:bookmarkStart w:id="101" w:name="__RefHeading___Toc4806890_1051229030"/>
      <w:bookmarkStart w:id="102" w:name="_Toc38"/>
      <w:bookmarkEnd w:id="101"/>
      <w:r>
        <w:rPr>
          <w:rtl w:val="true"/>
        </w:rPr>
        <w:t>ضرورت اعتقاد به قرآن و پیروی از آن</w:t>
      </w:r>
      <w:bookmarkEnd w:id="1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قرآن به عنوان آخرین مکتب الهی، نه تنها برای دستیابی انسان به سعادت دنیا و آخرت امری است ضروری، بلکه عدم اعتقاد انسان به وجود خدا و روز قیامت به عنوان مهمترین موارد از مبانی اعتقادی قرآن ممکن است انسان را تبدیل به موجودی خطرناک بکند </w:t>
      </w:r>
    </w:p>
    <w:p>
      <w:pPr>
        <w:pStyle w:val="BookText"/>
        <w:rPr/>
      </w:pPr>
      <w:r>
        <w:rPr>
          <w:rFonts w:ascii="IRNazanin" w:hAnsi="IRNazanin" w:eastAsia="IRNazanin"/>
          <w:color w:val="111111"/>
          <w:sz w:val="28"/>
          <w:sz w:val="28"/>
          <w:szCs w:val="28"/>
          <w:rtl w:val="true"/>
          <w:lang w:bidi="fa-IR"/>
        </w:rPr>
        <w:t>که برای دستیابی به اهداف خویش از هیچ اقدامی، چه اقدام انسانی و چه اقدام غیر انسانی، فروگذاری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اصلی مشکلات بشر و عدم دستیابی او به سعادت از اول خلقت تا کنون عدم اعتقاد به مکتب الهی می‌باشد؛ البته اعتقاد باید کامل باشد و در عمل نیز پدیدار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آمَنُوا وَعَمِلُوا الصَّالِحَاتِ وَتَوَاصَوْا بِالْحَقِّ وَتَوَاصَوْا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انسان در زیان کاری بزرگی است؛ مگر آنان که ایمان آورده و نیکوکار شدند و به درستی و راستی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سفارش کردند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نکته مهم دیگر این است که انسان موجودی اجتماعی است و تضاد منافع انسانها تشکیل حکومت را عقلاً ضروری میسازد؛ بهترین و مؤفّق ترین حکومت یقیناً حکومتی می باشد که قوانین آن بر مبنای قرآن تعیین بگردد زیرا قرآن آخرین و کاملترین مکتب الهی است و همه ابعاد وجودی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معنوی،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احسن در نظر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صفحات تاریخ شاهد رویدادهای تأسّفبار بسیاری هستیم که منشاء رخداد این رویدادها عدم تعیین قوانین و اهداف حکومت‌ها بر مبنای مکتب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قوانین یک حکومت بر مبنای مکتب الهی تعیین نمی‌گردد نه تنها </w:t>
      </w:r>
    </w:p>
    <w:p>
      <w:pPr>
        <w:pStyle w:val="BookText"/>
        <w:rPr/>
      </w:pPr>
      <w:r>
        <w:rPr>
          <w:rFonts w:ascii="IRNazanin" w:hAnsi="IRNazanin" w:eastAsia="IRNazanin"/>
          <w:color w:val="111111"/>
          <w:sz w:val="28"/>
          <w:sz w:val="28"/>
          <w:szCs w:val="28"/>
          <w:rtl w:val="true"/>
          <w:lang w:bidi="fa-IR"/>
        </w:rPr>
        <w:t>موجب می‌شود مردم آن حکومت سعادتمند نشوند، بلکه آن حکومت تبدیل به یک خطر جدی برای دیگر حکومت‌ها می‌شود، زیرا آن حکومت برای پیشبرد اهداف خود در جهان ممکن است به هر اقدامی، انسانی و غیر انسانی، روی بیاورد؛ همچنین، به علت تاثیرگذاری فرهنگ ملت‌ها بر یکدیگر، فرهنگ مردم حکومت‌های غیر الهی تأثیری منفی بر دیگر ملت‌ها می‌گذارد بویژه از طریق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تعیین قوانین بر مبنای قرآن مقدّمه فرایند دستیابی یک حکومت به مؤفّقیت است و پیروی کامل از قوانین توسط مجریان قانون و مردم نیز قاعدتاً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آگاهی و مقابله با نیرنگ‌ها و اقدامات ظالمانه کافران نیز امری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وقتی یک حکومت بر مبنای قرآن تأسیس می‌گردد کافران معمولاً تمام تلاش خود را می‌کنند و به هر نیرنگی متوسّل می‌شوند که این حکومت به اهداف خود دست نیابد تا اینکه انسان را فریب و به او القا کنند که امر حکومت بر مبنای مکتب الهی جوابگو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کافران از این اقدام نیز این است که ایمان انسان به قرآن و اجرایی شدن قوانین آن در تضاد با قوانین و اقدامات شیطانی آنها برای دستیابی به اهداف خود، قدرت، ثروت و سلطه گری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نیرنگ‌ها و اقدامات شیطانی کافران معاصر را یادآوری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قرآن با ترجمه‌های اشتباه به زبان‌های مختلف به ویژه زبان انگلیسی و توهين و تحريف رسالت پیامبران به ویژه پیامبر گرامی اسلام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ایجاد تردید در زمینه اعتقادات مسلمانان و سوء استفاده</w:t>
      </w:r>
    </w:p>
    <w:p>
      <w:pPr>
        <w:pStyle w:val="BookText"/>
        <w:rPr/>
      </w:pPr>
      <w:r>
        <w:rPr>
          <w:rFonts w:ascii="IRNazanin" w:hAnsi="IRNazanin" w:eastAsia="IRNazanin"/>
          <w:color w:val="111111"/>
          <w:sz w:val="28"/>
          <w:sz w:val="28"/>
          <w:szCs w:val="28"/>
          <w:rtl w:val="true"/>
          <w:lang w:bidi="fa-IR"/>
        </w:rPr>
        <w:t>از اطلاعات ناقص برخی از مسلمانان در زمینه علوم دینی و تاریخ اسلام با طرّاحی و ایجاد شبهات و انتشار آنها به طور گسترده به ویژه از طریق فضای مجازی؛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سازی حقایق زیر خروارها دروغ و وارونه جلوه دادن حقایق از طریق تسلط بر اکثر رسانه‌های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حمایت از گروه‌های تروریستی ظاهراً اسلامی برای تخریب وجهه مکتب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استفاده از عِرق ملی و مطرح سازی موضوعاتی همچون پیامبر ایرانی، کوروش،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نابجای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ملّی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نهایی اسلام 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متمدّن و رعایت کننده حق و حقوق دانستن و در عین حال عدم اعتقاد به بزرگترین حقیقت عالَم، خداوند، و عدم رعایت حقوق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دفاع از حقوق مظلومین جهان و اقدام به هر نوع عمل غیر انسانی همچون مستعمره سازی کشورها و استثمار ملّت‌ها، تأسیس و حمایت از گروهک‌های تروریستی، تولید و استفاده از سلاح‌های شیمیایی و کشتار جمعی، تحمیل جنگ بر کشورها، ایجاد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ملّتها، مذاهب، قوم‌ها و 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شدیدترین و ظالمانه‌ترین تحریم‌ها حتی تحریم دارو علیه مخالفین خود، ترویج کفر، شرابخواری،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رایانه‌ای و مسابقات کشتی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نژادپرستی و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همجنس‌گرایی، شیطان پرستی، ازدواج با محارم و حتی ازدواج با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سوق دادن افکار به به امر مقایسه کردن جمهوری اسلامی ایران با کشورهای خود به طور غیر منصفانه و عدم بررسی پیشرفت‌های چشمگیر و غیر قابل انکار نظام جمهوری اسلامی ایران در حوزه‌های مختلف و عدم بررسی موانع جمهوری اسلامی ایران برای دستیابی به پیشرفت مورد نظر همچون توطئه‌های متعدّد و همیشگی نظام‌های کفر و استکبار خود علیه جمهوری اسلامی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مخفی نگهداشتن حتّی المقدور بحران‌ها و مشکلات جدّی ملّت‌های خود همچون فقر، جرم و جنایات، عدم امنیت زنان و کودکان، نژاد پرستی، خودکشی، اعتیاد، و نیز فساد اقتصادی در دولت‌های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جلوه دادن مشکلات جمهوری اسلامی ایران که خود عامل بسیاری از این مشکلات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در مورد مشکلات اقتصادی، فرهنگی و اجتماعی کشورهای دیگر، به ویژه کشورهای غربی تحقیق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قدیمی جلوه دادن دستورات دین اسلام همچون نماز و حجاب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تغییر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سوق دادن جوانان به سمت جذابیت های پوچ و بی هدف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اعتراف به تأثیر بسیار برجسته اسلام در شکل گیری تمدّن فعلی جهان علی رغم وجود اسناد مربوطه آن و اعترافات برخی از صاحبنظران خود به این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فرقه ها، ادیان، مذاهب و عرفان های دروغین همچون بهائیت و وهّابیت که دارای توصیفاتی نامعقول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و تجسم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احکامی غیر معقول و خلاف فطرت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3" w:name="pg7758_45177"/>
    </w:p>
    <w:p>
      <w:pPr>
        <w:pStyle w:val="BookText"/>
        <w:rPr/>
      </w:pPr>
      <w:bookmarkEnd w:id="10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استثمار کشیدن ذهن‌ها و افکار از طریق تبلیغات رسانه‌ای و سوق دادن مردم کشورهای کمتر توسعه یافته به سوی تجمل‌گرایی و مصرف گرایی به جهت توسعه دادن اقتصاد کشورهای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تجمل‌گرایی موجب القای حس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موانع اقتصادی در مسیر ازدواج نیز می‌شود</w:t>
      </w:r>
      <w:r>
        <w:rPr>
          <w:rFonts w:eastAsia="IRNazanin" w:cs="IRNazanin"/>
          <w:color w:val="111111"/>
          <w:sz w:val="28"/>
          <w:szCs w:val="28"/>
          <w:rtl w:val="true"/>
          <w:lang w:bidi="fa-IR"/>
        </w:rPr>
        <w:t>!).</w:t>
      </w:r>
    </w:p>
    <w:p>
      <w:pPr>
        <w:pStyle w:val="Heading2"/>
        <w:numPr>
          <w:ilvl w:val="1"/>
          <w:numId w:val="1"/>
        </w:numPr>
        <w:rPr/>
      </w:pPr>
      <w:bookmarkStart w:id="104" w:name="__RefHeading___Toc4806892_1051229030"/>
      <w:bookmarkStart w:id="105" w:name="_Toc39"/>
      <w:bookmarkEnd w:id="104"/>
      <w:r>
        <w:rPr>
          <w:rtl w:val="true"/>
        </w:rPr>
        <w:t>نتیجه گیری</w:t>
      </w:r>
      <w:bookmarkEnd w:id="105"/>
    </w:p>
    <w:p>
      <w:pPr>
        <w:pStyle w:val="BookText"/>
        <w:rPr/>
      </w:pPr>
      <w:r>
        <w:rPr>
          <w:rFonts w:ascii="IRNazanin" w:hAnsi="IRNazanin" w:eastAsia="IRNazanin"/>
          <w:color w:val="111111"/>
          <w:sz w:val="28"/>
          <w:sz w:val="28"/>
          <w:szCs w:val="28"/>
          <w:rtl w:val="true"/>
          <w:lang w:bidi="fa-IR"/>
        </w:rPr>
        <w:t>همانطور که در این نوشتار بررسی شد، با اندیشیدن در مورد پیام‌های قرآن نیز می‌توان فهمید که قرآن کتابی است سراسر حقیقت که از سوی خدا برای هدایت انسان به سوی سعادت دنیا و آخرت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قرآن باعث به خطر افتادن منافع نامشروع کافران می‌گردد؛ بنابراین، کافران تمام تلاش خود را می‌کنند و به هر اقدامی روی می‌آورند که به خیال خویش قرآن را از میان راه باطلشان بردارند امّا آنها نمی‌دانند که نور خدا خاموش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تصميم دارند كه نور خدا را با دهان‌ها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و افتراها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خود خاموش كنند، در حالى كه خداوند كامل كننده نور خويش است، هرچند كافران ناخشنود باشند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إِمَّا شَاكِراً وَ 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كفران كند</w:t>
      </w:r>
      <w:r>
        <w:rPr>
          <w:rFonts w:eastAsia="IRNazanin" w:cs="IRNazanin"/>
          <w:color w:val="111111"/>
          <w:sz w:val="28"/>
          <w:szCs w:val="28"/>
          <w:rtl w:val="true"/>
          <w:lang w:bidi="fa-IR"/>
        </w:rPr>
        <w:t>».</w:t>
      </w:r>
      <w:r>
        <w:rPr>
          <w:rStyle w:val="FootnoteAnchor"/>
          <w:rtl w:val="true"/>
        </w:rPr>
        <w:footnoteReference w:id="56"/>
      </w:r>
      <w:bookmarkStart w:id="106" w:name="pg7758_45178"/>
    </w:p>
    <w:p>
      <w:pPr>
        <w:pStyle w:val="Heading2"/>
        <w:numPr>
          <w:ilvl w:val="1"/>
          <w:numId w:val="1"/>
        </w:numPr>
        <w:rPr/>
      </w:pPr>
      <w:bookmarkStart w:id="107" w:name="__RefHeading___Toc4806894_1051229030"/>
      <w:bookmarkStart w:id="108" w:name="_Toc40"/>
      <w:bookmarkEnd w:id="106"/>
      <w:bookmarkEnd w:id="107"/>
      <w:r>
        <w:rPr>
          <w:rtl w:val="true"/>
        </w:rPr>
        <w:t>منابع</w:t>
      </w:r>
      <w:bookmarkEnd w:id="10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نوین بر حقانیت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www.ghorann.blogfa.com</w:t>
      </w:r>
    </w:p>
    <w:p>
      <w:pPr>
        <w:pStyle w:val="BookText"/>
        <w:rPr/>
      </w:pP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نوین بر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w:t>
      </w:r>
    </w:p>
    <w:p>
      <w:pPr>
        <w:pStyle w:val="BookText"/>
        <w:rPr/>
      </w:pPr>
      <w:r>
        <w:rPr>
          <w:rFonts w:eastAsia="Times New Roman" w:cs="Times New Roman" w:ascii="Times New Roman" w:hAnsi="Times New Roman"/>
          <w:color w:val="111111"/>
          <w:sz w:val="28"/>
          <w:szCs w:val="28"/>
          <w:lang w:val="en-US" w:bidi="en-US"/>
        </w:rPr>
        <w:t>www.enejazepayam.blogfa.com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 xml:space="preserve">مراکز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ملی، 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پاسخگویی به سؤالات و شبهات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احکام، قرآن، حدیث، تاریخ، حقوق 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مشاوره و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روحی، مسایل خانوادگی، تربیت فرزند،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اجتماعی فرهنگی</w:t>
      </w:r>
    </w:p>
    <w:p>
      <w:pPr>
        <w:pStyle w:val="BookText"/>
        <w:rPr/>
      </w:pPr>
      <w:r>
        <w:rPr>
          <w:rFonts w:eastAsia="Times New Roman" w:cs="Times New Roman" w:ascii="Times New Roman" w:hAnsi="Times New Roman"/>
          <w:color w:val="111111"/>
          <w:sz w:val="28"/>
          <w:szCs w:val="28"/>
          <w:lang w:val="en-US" w:bidi="en-US"/>
        </w:rPr>
        <w:t>https://www.porseman.com</w:t>
      </w:r>
    </w:p>
    <w:p>
      <w:pPr>
        <w:pStyle w:val="BookText"/>
        <w:rPr/>
      </w:pPr>
      <w:r>
        <w:rPr>
          <w:rFonts w:eastAsia="Times New Roman" w:cs="Times New Roman" w:ascii="Times New Roman" w:hAnsi="Times New Roman"/>
          <w:color w:val="111111"/>
          <w:sz w:val="28"/>
          <w:szCs w:val="28"/>
          <w:lang w:val="en-US" w:bidi="en-US"/>
        </w:rPr>
        <w:t>https://www.pasokhgoo.ir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تلفنی</w:t>
      </w:r>
      <w:r>
        <w:rPr>
          <w:rFonts w:eastAsia="IRNazanin" w:cs="IRNazanin"/>
          <w:color w:val="111111"/>
          <w:sz w:val="28"/>
          <w:szCs w:val="28"/>
          <w:rtl w:val="true"/>
          <w:lang w:bidi="fa-IR"/>
        </w:rPr>
        <w:t xml:space="preserve">: </w:t>
      </w:r>
      <w:r>
        <w:rPr>
          <w:rFonts w:eastAsia="IRNazanin" w:cs="IRNazanin"/>
          <w:color w:val="111111"/>
          <w:sz w:val="28"/>
          <w:szCs w:val="28"/>
          <w:lang w:bidi="fa-IR"/>
        </w:rPr>
        <w:t>096400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https://www.islamquest.net/intro</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صافی،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49.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8276</Words>
  <Characters>32967</Characters>
  <CharactersWithSpaces>41182</CharactersWithSpaces>
  <Paragraphs>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2026-08-27T12:16:20Z</dcterms:created>
  <dc:creator>ghaemiyeh.com</dc:creator>
  <dc:description/>
  <dc:language>en-US</dc:language>
  <cp:lastModifiedBy/>
  <dcterms:modified xsi:type="dcterms:W3CDTF">2026-08-27T15:46:33Z</dcterms:modified>
  <cp:revision>1</cp:revision>
  <dc:subject/>
  <dc:title>نگرشی نوین بر حقانیت قرآن</dc:title>
</cp:coreProperties>
</file>

<file path=docProps/custom.xml><?xml version="1.0" encoding="utf-8"?>
<Properties xmlns="http://schemas.openxmlformats.org/officeDocument/2006/custom-properties" xmlns:vt="http://schemas.openxmlformats.org/officeDocument/2006/docPropsVTypes"/>
</file>