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علىٰ ضفاف الانتظار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28526_105122903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4728528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728530_1051229030">
            <w:r>
              <w:rPr>
                <w:webHidden/>
                <w:rStyle w:val="IndexLink"/>
                <w:rtl w:val="true"/>
              </w:rPr>
              <w:t>مقدَّمة المركز</w:t>
            </w:r>
            <w:r>
              <w:rPr>
                <w:rStyle w:val="IndexLink"/>
                <w:rtl w:val="true"/>
              </w:rPr>
              <w:t>:</w:t>
              <w:tab/>
            </w:r>
            <w:r>
              <w:rPr>
                <w:rStyle w:val="IndexLink"/>
              </w:rPr>
              <w:t>8</w:t>
            </w:r>
          </w:hyperlink>
        </w:p>
        <w:p>
          <w:pPr>
            <w:pStyle w:val="Contents2"/>
            <w:tabs>
              <w:tab w:val="clear" w:pos="8743"/>
              <w:tab w:val="right" w:pos="9026" w:leader="dot"/>
            </w:tabs>
            <w:rPr/>
          </w:pPr>
          <w:hyperlink w:anchor="__RefHeading___Toc4728532_105122903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4728534_1051229030">
            <w:r>
              <w:rPr>
                <w:webHidden/>
                <w:rStyle w:val="IndexLink"/>
                <w:rtl w:val="true"/>
              </w:rPr>
              <w:t>مقدَّمة المؤلّف</w:t>
            </w:r>
            <w:r>
              <w:rPr>
                <w:rStyle w:val="IndexLink"/>
                <w:rtl w:val="true"/>
              </w:rPr>
              <w:t>:</w:t>
              <w:tab/>
            </w:r>
            <w:r>
              <w:rPr>
                <w:rStyle w:val="IndexLink"/>
              </w:rPr>
              <w:t>12</w:t>
            </w:r>
          </w:hyperlink>
        </w:p>
        <w:p>
          <w:pPr>
            <w:pStyle w:val="Contents2"/>
            <w:tabs>
              <w:tab w:val="clear" w:pos="8743"/>
              <w:tab w:val="right" w:pos="9026" w:leader="dot"/>
            </w:tabs>
            <w:rPr/>
          </w:pPr>
          <w:hyperlink w:anchor="__RefHeading___Toc4728536_1051229030">
            <w:r>
              <w:rPr>
                <w:webHidden/>
                <w:rStyle w:val="IndexLink"/>
                <w:rtl w:val="true"/>
              </w:rPr>
              <w:t>الإنتظار</w:t>
            </w:r>
            <w:r>
              <w:rPr>
                <w:rStyle w:val="IndexLink"/>
                <w:rtl w:val="true"/>
              </w:rPr>
              <w:tab/>
            </w:r>
            <w:r>
              <w:rPr>
                <w:rStyle w:val="IndexLink"/>
              </w:rPr>
              <w:t>16</w:t>
            </w:r>
          </w:hyperlink>
        </w:p>
        <w:p>
          <w:pPr>
            <w:pStyle w:val="Contents3"/>
            <w:tabs>
              <w:tab w:val="clear" w:pos="8459"/>
              <w:tab w:val="right" w:pos="9026" w:leader="dot"/>
            </w:tabs>
            <w:rPr/>
          </w:pPr>
          <w:hyperlink w:anchor="__RefHeading___Toc4728538_1051229030">
            <w:r>
              <w:rPr>
                <w:webHidden/>
                <w:rStyle w:val="IndexLink"/>
                <w:rtl w:val="true"/>
              </w:rPr>
              <w:t>(</w:t>
            </w:r>
            <w:r>
              <w:rPr>
                <w:rStyle w:val="IndexLink"/>
              </w:rPr>
              <w:t>1</w:t>
            </w:r>
            <w:r>
              <w:rPr>
                <w:rStyle w:val="IndexLink"/>
                <w:rtl w:val="true"/>
              </w:rPr>
              <w:t>)</w:t>
            </w:r>
            <w:r>
              <w:rPr>
                <w:rStyle w:val="IndexLink"/>
                <w:rtl w:val="true"/>
              </w:rPr>
              <w:t>الانتظار</w:t>
            </w:r>
            <w:r>
              <w:rPr>
                <w:rStyle w:val="IndexLink"/>
                <w:rtl w:val="true"/>
              </w:rPr>
              <w:t>..</w:t>
              <w:tab/>
            </w:r>
            <w:r>
              <w:rPr>
                <w:rStyle w:val="IndexLink"/>
              </w:rPr>
              <w:t>16</w:t>
            </w:r>
          </w:hyperlink>
        </w:p>
        <w:p>
          <w:pPr>
            <w:pStyle w:val="Contents3"/>
            <w:tabs>
              <w:tab w:val="clear" w:pos="8459"/>
              <w:tab w:val="right" w:pos="9026" w:leader="dot"/>
            </w:tabs>
            <w:rPr/>
          </w:pPr>
          <w:hyperlink w:anchor="__RefHeading___Toc4728540_1051229030">
            <w:r>
              <w:rPr>
                <w:webHidden/>
                <w:rStyle w:val="IndexLink"/>
                <w:rtl w:val="true"/>
              </w:rPr>
              <w:t>(</w:t>
            </w:r>
            <w:r>
              <w:rPr>
                <w:rStyle w:val="IndexLink"/>
              </w:rPr>
              <w:t>2</w:t>
            </w:r>
            <w:r>
              <w:rPr>
                <w:rStyle w:val="IndexLink"/>
                <w:rtl w:val="true"/>
              </w:rPr>
              <w:t>)</w:t>
            </w:r>
            <w:r>
              <w:rPr>
                <w:rStyle w:val="IndexLink"/>
                <w:rtl w:val="true"/>
              </w:rPr>
              <w:t>ما هي حالتك مع إمامك؟وكم تذكره؟ ومتى؟</w:t>
            </w:r>
            <w:r>
              <w:rPr>
                <w:rStyle w:val="IndexLink"/>
                <w:rtl w:val="true"/>
              </w:rPr>
              <w:tab/>
            </w:r>
            <w:r>
              <w:rPr>
                <w:rStyle w:val="IndexLink"/>
              </w:rPr>
              <w:t>17</w:t>
            </w:r>
          </w:hyperlink>
        </w:p>
        <w:p>
          <w:pPr>
            <w:pStyle w:val="Contents3"/>
            <w:tabs>
              <w:tab w:val="clear" w:pos="8459"/>
              <w:tab w:val="right" w:pos="9026" w:leader="dot"/>
            </w:tabs>
            <w:rPr/>
          </w:pPr>
          <w:hyperlink w:anchor="__RefHeading___Toc4728542_1051229030">
            <w:r>
              <w:rPr>
                <w:webHidden/>
                <w:rStyle w:val="IndexLink"/>
                <w:rtl w:val="true"/>
              </w:rPr>
              <w:t>(</w:t>
            </w:r>
            <w:r>
              <w:rPr>
                <w:rStyle w:val="IndexLink"/>
              </w:rPr>
              <w:t>3</w:t>
            </w:r>
            <w:r>
              <w:rPr>
                <w:rStyle w:val="IndexLink"/>
                <w:rtl w:val="true"/>
              </w:rPr>
              <w:t>)</w:t>
            </w:r>
            <w:r>
              <w:rPr>
                <w:rStyle w:val="IndexLink"/>
                <w:rtl w:val="true"/>
              </w:rPr>
              <w:t>ماذا لو</w:t>
            </w:r>
            <w:r>
              <w:rPr>
                <w:rStyle w:val="IndexLink"/>
                <w:rtl w:val="true"/>
              </w:rPr>
              <w:t>..</w:t>
            </w:r>
            <w:r>
              <w:rPr>
                <w:rStyle w:val="IndexLink"/>
                <w:rtl w:val="true"/>
              </w:rPr>
              <w:t>؟</w:t>
            </w:r>
            <w:r>
              <w:rPr>
                <w:rStyle w:val="IndexLink"/>
                <w:rtl w:val="true"/>
              </w:rPr>
              <w:tab/>
            </w:r>
            <w:r>
              <w:rPr>
                <w:rStyle w:val="IndexLink"/>
              </w:rPr>
              <w:t>18</w:t>
            </w:r>
          </w:hyperlink>
        </w:p>
        <w:p>
          <w:pPr>
            <w:pStyle w:val="Contents3"/>
            <w:tabs>
              <w:tab w:val="clear" w:pos="8459"/>
              <w:tab w:val="right" w:pos="9026" w:leader="dot"/>
            </w:tabs>
            <w:rPr/>
          </w:pPr>
          <w:hyperlink w:anchor="__RefHeading___Toc4728544_1051229030">
            <w:r>
              <w:rPr>
                <w:webHidden/>
                <w:rStyle w:val="IndexLink"/>
                <w:rtl w:val="true"/>
              </w:rPr>
              <w:t>(</w:t>
            </w:r>
            <w:r>
              <w:rPr>
                <w:rStyle w:val="IndexLink"/>
              </w:rPr>
              <w:t>4</w:t>
            </w:r>
            <w:r>
              <w:rPr>
                <w:rStyle w:val="IndexLink"/>
                <w:rtl w:val="true"/>
              </w:rPr>
              <w:t>)</w:t>
            </w:r>
            <w:r>
              <w:rPr>
                <w:rStyle w:val="IndexLink"/>
                <w:rtl w:val="true"/>
              </w:rPr>
              <w:t>ما هو السؤال الذي تخشى أن يسألك إيّاه الإمام المهدي عَلَيْهِ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4728546_1051229030">
            <w:r>
              <w:rPr>
                <w:webHidden/>
                <w:rStyle w:val="IndexLink"/>
                <w:rtl w:val="true"/>
              </w:rPr>
              <w:t>(</w:t>
            </w:r>
            <w:r>
              <w:rPr>
                <w:rStyle w:val="IndexLink"/>
              </w:rPr>
              <w:t>5</w:t>
            </w:r>
            <w:r>
              <w:rPr>
                <w:rStyle w:val="IndexLink"/>
                <w:rtl w:val="true"/>
              </w:rPr>
              <w:t>)</w:t>
            </w:r>
            <w:r>
              <w:rPr>
                <w:rStyle w:val="IndexLink"/>
                <w:rtl w:val="true"/>
              </w:rPr>
              <w:t>كيف نُحبّب المهدي إلى الناس؟</w:t>
            </w:r>
            <w:r>
              <w:rPr>
                <w:rStyle w:val="IndexLink"/>
                <w:rtl w:val="true"/>
              </w:rPr>
              <w:tab/>
            </w:r>
            <w:r>
              <w:rPr>
                <w:rStyle w:val="IndexLink"/>
              </w:rPr>
              <w:t>21</w:t>
            </w:r>
          </w:hyperlink>
        </w:p>
        <w:p>
          <w:pPr>
            <w:pStyle w:val="Contents3"/>
            <w:tabs>
              <w:tab w:val="clear" w:pos="8459"/>
              <w:tab w:val="right" w:pos="9026" w:leader="dot"/>
            </w:tabs>
            <w:rPr/>
          </w:pPr>
          <w:hyperlink w:anchor="__RefHeading___Toc4728548_1051229030">
            <w:r>
              <w:rPr>
                <w:webHidden/>
                <w:rStyle w:val="IndexLink"/>
                <w:rtl w:val="true"/>
              </w:rPr>
              <w:t>(</w:t>
            </w:r>
            <w:r>
              <w:rPr>
                <w:rStyle w:val="IndexLink"/>
              </w:rPr>
              <w:t>6</w:t>
            </w:r>
            <w:r>
              <w:rPr>
                <w:rStyle w:val="IndexLink"/>
                <w:rtl w:val="true"/>
              </w:rPr>
              <w:t>)</w:t>
            </w:r>
            <w:r>
              <w:rPr>
                <w:rStyle w:val="IndexLink"/>
                <w:rtl w:val="true"/>
              </w:rPr>
              <w:t>هل يجوز إهداء الأعمال للإمام المهدي عَلَيْهِ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4728550_1051229030">
            <w:r>
              <w:rPr>
                <w:webHidden/>
                <w:rStyle w:val="IndexLink"/>
                <w:rtl w:val="true"/>
              </w:rPr>
              <w:t>(</w:t>
            </w:r>
            <w:r>
              <w:rPr>
                <w:rStyle w:val="IndexLink"/>
              </w:rPr>
              <w:t>7</w:t>
            </w:r>
            <w:r>
              <w:rPr>
                <w:rStyle w:val="IndexLink"/>
                <w:rtl w:val="true"/>
              </w:rPr>
              <w:t>)</w:t>
            </w:r>
            <w:r>
              <w:rPr>
                <w:rStyle w:val="IndexLink"/>
                <w:rtl w:val="true"/>
              </w:rPr>
              <w:t>هل مات الإمام</w:t>
            </w:r>
            <w:r>
              <w:rPr>
                <w:rStyle w:val="IndexLink"/>
                <w:rtl w:val="true"/>
              </w:rPr>
              <w:t>!</w:t>
            </w:r>
            <w:r>
              <w:rPr>
                <w:rStyle w:val="IndexLink"/>
                <w:rtl w:val="true"/>
              </w:rPr>
              <w:t>؟</w:t>
            </w:r>
            <w:r>
              <w:rPr>
                <w:rStyle w:val="IndexLink"/>
                <w:rtl w:val="true"/>
              </w:rPr>
              <w:tab/>
            </w:r>
            <w:r>
              <w:rPr>
                <w:rStyle w:val="IndexLink"/>
              </w:rPr>
              <w:t>25</w:t>
            </w:r>
          </w:hyperlink>
        </w:p>
        <w:p>
          <w:pPr>
            <w:pStyle w:val="Contents3"/>
            <w:tabs>
              <w:tab w:val="clear" w:pos="8459"/>
              <w:tab w:val="right" w:pos="9026" w:leader="dot"/>
            </w:tabs>
            <w:rPr/>
          </w:pPr>
          <w:hyperlink w:anchor="__RefHeading___Toc4728552_1051229030">
            <w:r>
              <w:rPr>
                <w:webHidden/>
                <w:rStyle w:val="IndexLink"/>
                <w:rtl w:val="true"/>
              </w:rPr>
              <w:t>(</w:t>
            </w:r>
            <w:r>
              <w:rPr>
                <w:rStyle w:val="IndexLink"/>
              </w:rPr>
              <w:t>8</w:t>
            </w:r>
            <w:r>
              <w:rPr>
                <w:rStyle w:val="IndexLink"/>
                <w:rtl w:val="true"/>
              </w:rPr>
              <w:t>)</w:t>
            </w:r>
            <w:r>
              <w:rPr>
                <w:rStyle w:val="IndexLink"/>
                <w:rtl w:val="true"/>
              </w:rPr>
              <w:t>على ماذا بايعت إمامك؟</w:t>
            </w:r>
            <w:r>
              <w:rPr>
                <w:rStyle w:val="IndexLink"/>
                <w:rtl w:val="true"/>
              </w:rPr>
              <w:tab/>
            </w:r>
            <w:r>
              <w:rPr>
                <w:rStyle w:val="IndexLink"/>
              </w:rPr>
              <w:t>27</w:t>
            </w:r>
          </w:hyperlink>
        </w:p>
        <w:p>
          <w:pPr>
            <w:pStyle w:val="Contents3"/>
            <w:tabs>
              <w:tab w:val="clear" w:pos="8459"/>
              <w:tab w:val="right" w:pos="9026" w:leader="dot"/>
            </w:tabs>
            <w:rPr/>
          </w:pPr>
          <w:hyperlink w:anchor="__RefHeading___Toc4728554_1051229030">
            <w:r>
              <w:rPr>
                <w:webHidden/>
                <w:rStyle w:val="IndexLink"/>
                <w:rtl w:val="true"/>
              </w:rPr>
              <w:t>(</w:t>
            </w:r>
            <w:r>
              <w:rPr>
                <w:rStyle w:val="IndexLink"/>
              </w:rPr>
              <w:t>9</w:t>
            </w:r>
            <w:r>
              <w:rPr>
                <w:rStyle w:val="IndexLink"/>
                <w:rtl w:val="true"/>
              </w:rPr>
              <w:t>)</w:t>
            </w:r>
            <w:r>
              <w:rPr>
                <w:rStyle w:val="IndexLink"/>
                <w:rtl w:val="true"/>
              </w:rPr>
              <w:t>مَن ينتظر مَن؟هل هو عَلَيْهِ اَلسَّلاَمُ ينتظرنا أم نحن ننتظره؟</w:t>
            </w:r>
            <w:r>
              <w:rPr>
                <w:rStyle w:val="IndexLink"/>
                <w:rtl w:val="true"/>
              </w:rPr>
              <w:tab/>
            </w:r>
            <w:r>
              <w:rPr>
                <w:rStyle w:val="IndexLink"/>
              </w:rPr>
              <w:t>29</w:t>
            </w:r>
          </w:hyperlink>
        </w:p>
        <w:p>
          <w:pPr>
            <w:pStyle w:val="Contents3"/>
            <w:tabs>
              <w:tab w:val="clear" w:pos="8459"/>
              <w:tab w:val="right" w:pos="9026" w:leader="dot"/>
            </w:tabs>
            <w:rPr/>
          </w:pPr>
          <w:hyperlink w:anchor="__RefHeading___Toc4728556_1051229030">
            <w:r>
              <w:rPr>
                <w:webHidden/>
                <w:rStyle w:val="IndexLink"/>
                <w:rtl w:val="true"/>
              </w:rPr>
              <w:t>(</w:t>
            </w:r>
            <w:r>
              <w:rPr>
                <w:rStyle w:val="IndexLink"/>
              </w:rPr>
              <w:t>10</w:t>
            </w:r>
            <w:r>
              <w:rPr>
                <w:rStyle w:val="IndexLink"/>
                <w:rtl w:val="true"/>
              </w:rPr>
              <w:t>)</w:t>
            </w:r>
            <w:r>
              <w:rPr>
                <w:rStyle w:val="IndexLink"/>
                <w:rtl w:val="true"/>
              </w:rPr>
              <w:t>إصلاح</w:t>
            </w:r>
            <w:r>
              <w:rPr>
                <w:rStyle w:val="IndexLink"/>
                <w:rtl w:val="true"/>
              </w:rPr>
              <w:t xml:space="preserve">.. </w:t>
            </w:r>
            <w:r>
              <w:rPr>
                <w:rStyle w:val="IndexLink"/>
                <w:rtl w:val="true"/>
              </w:rPr>
              <w:t>لعدل</w:t>
            </w:r>
            <w:r>
              <w:rPr>
                <w:rStyle w:val="IndexLink"/>
                <w:rtl w:val="true"/>
              </w:rPr>
              <w:tab/>
            </w:r>
            <w:r>
              <w:rPr>
                <w:rStyle w:val="IndexLink"/>
              </w:rPr>
              <w:t>30</w:t>
            </w:r>
          </w:hyperlink>
        </w:p>
        <w:p>
          <w:pPr>
            <w:pStyle w:val="Contents3"/>
            <w:tabs>
              <w:tab w:val="clear" w:pos="8459"/>
              <w:tab w:val="right" w:pos="9026" w:leader="dot"/>
            </w:tabs>
            <w:rPr/>
          </w:pPr>
          <w:hyperlink w:anchor="__RefHeading___Toc4728558_1051229030">
            <w:r>
              <w:rPr>
                <w:webHidden/>
                <w:rStyle w:val="IndexLink"/>
                <w:rtl w:val="true"/>
              </w:rPr>
              <w:t>(</w:t>
            </w:r>
            <w:r>
              <w:rPr>
                <w:rStyle w:val="IndexLink"/>
              </w:rPr>
              <w:t>11</w:t>
            </w:r>
            <w:r>
              <w:rPr>
                <w:rStyle w:val="IndexLink"/>
                <w:rtl w:val="true"/>
              </w:rPr>
              <w:t>)</w:t>
            </w:r>
            <w:r>
              <w:rPr>
                <w:rStyle w:val="IndexLink"/>
                <w:rtl w:val="true"/>
              </w:rPr>
              <w:t>إعداد متواصل</w:t>
            </w:r>
            <w:r>
              <w:rPr>
                <w:rStyle w:val="IndexLink"/>
                <w:rtl w:val="true"/>
              </w:rPr>
              <w:tab/>
            </w:r>
            <w:r>
              <w:rPr>
                <w:rStyle w:val="IndexLink"/>
              </w:rPr>
              <w:t>32</w:t>
            </w:r>
          </w:hyperlink>
        </w:p>
        <w:p>
          <w:pPr>
            <w:pStyle w:val="Contents3"/>
            <w:tabs>
              <w:tab w:val="clear" w:pos="8459"/>
              <w:tab w:val="right" w:pos="9026" w:leader="dot"/>
            </w:tabs>
            <w:rPr/>
          </w:pPr>
          <w:hyperlink w:anchor="__RefHeading___Toc4728560_1051229030">
            <w:r>
              <w:rPr>
                <w:webHidden/>
                <w:rStyle w:val="IndexLink"/>
                <w:rtl w:val="true"/>
              </w:rPr>
              <w:t>(</w:t>
            </w:r>
            <w:r>
              <w:rPr>
                <w:rStyle w:val="IndexLink"/>
              </w:rPr>
              <w:t>12</w:t>
            </w:r>
            <w:r>
              <w:rPr>
                <w:rStyle w:val="IndexLink"/>
                <w:rtl w:val="true"/>
              </w:rPr>
              <w:t>)</w:t>
            </w:r>
            <w:r>
              <w:rPr>
                <w:rStyle w:val="IndexLink"/>
                <w:rtl w:val="true"/>
              </w:rPr>
              <w:t>الأحداث الجارية والظهور</w:t>
            </w:r>
            <w:r>
              <w:rPr>
                <w:rStyle w:val="IndexLink"/>
                <w:rtl w:val="true"/>
              </w:rPr>
              <w:tab/>
            </w:r>
            <w:r>
              <w:rPr>
                <w:rStyle w:val="IndexLink"/>
              </w:rPr>
              <w:t>34</w:t>
            </w:r>
          </w:hyperlink>
        </w:p>
        <w:p>
          <w:pPr>
            <w:pStyle w:val="Contents3"/>
            <w:tabs>
              <w:tab w:val="clear" w:pos="8459"/>
              <w:tab w:val="right" w:pos="9026" w:leader="dot"/>
            </w:tabs>
            <w:rPr/>
          </w:pPr>
          <w:hyperlink w:anchor="__RefHeading___Toc4728562_1051229030">
            <w:r>
              <w:rPr>
                <w:webHidden/>
                <w:rStyle w:val="IndexLink"/>
                <w:rtl w:val="true"/>
              </w:rPr>
              <w:t>(</w:t>
            </w:r>
            <w:r>
              <w:rPr>
                <w:rStyle w:val="IndexLink"/>
              </w:rPr>
              <w:t>13</w:t>
            </w:r>
            <w:r>
              <w:rPr>
                <w:rStyle w:val="IndexLink"/>
                <w:rtl w:val="true"/>
              </w:rPr>
              <w:t>)</w:t>
            </w:r>
            <w:r>
              <w:rPr>
                <w:rStyle w:val="IndexLink"/>
                <w:rtl w:val="true"/>
              </w:rPr>
              <w:t>تربية مهدوية</w:t>
            </w:r>
            <w:r>
              <w:rPr>
                <w:rStyle w:val="IndexLink"/>
                <w:rtl w:val="true"/>
              </w:rPr>
              <w:t>..</w:t>
              <w:tab/>
            </w:r>
            <w:r>
              <w:rPr>
                <w:rStyle w:val="IndexLink"/>
              </w:rPr>
              <w:t>36</w:t>
            </w:r>
          </w:hyperlink>
        </w:p>
        <w:p>
          <w:pPr>
            <w:pStyle w:val="Contents3"/>
            <w:tabs>
              <w:tab w:val="clear" w:pos="8459"/>
              <w:tab w:val="right" w:pos="9026" w:leader="dot"/>
            </w:tabs>
            <w:rPr/>
          </w:pPr>
          <w:hyperlink w:anchor="__RefHeading___Toc4728564_1051229030">
            <w:r>
              <w:rPr>
                <w:webHidden/>
                <w:rStyle w:val="IndexLink"/>
                <w:rtl w:val="true"/>
              </w:rPr>
              <w:t>(</w:t>
            </w:r>
            <w:r>
              <w:rPr>
                <w:rStyle w:val="IndexLink"/>
              </w:rPr>
              <w:t>14</w:t>
            </w:r>
            <w:r>
              <w:rPr>
                <w:rStyle w:val="IndexLink"/>
                <w:rtl w:val="true"/>
              </w:rPr>
              <w:t>)</w:t>
            </w:r>
            <w:r>
              <w:rPr>
                <w:rStyle w:val="IndexLink"/>
                <w:rtl w:val="true"/>
              </w:rPr>
              <w:t>شبابٌ مهدوي</w:t>
            </w:r>
            <w:r>
              <w:rPr>
                <w:rStyle w:val="IndexLink"/>
                <w:rtl w:val="true"/>
              </w:rPr>
              <w:tab/>
            </w:r>
            <w:r>
              <w:rPr>
                <w:rStyle w:val="IndexLink"/>
              </w:rPr>
              <w:t>37</w:t>
            </w:r>
          </w:hyperlink>
        </w:p>
        <w:p>
          <w:pPr>
            <w:pStyle w:val="Contents3"/>
            <w:tabs>
              <w:tab w:val="clear" w:pos="8459"/>
              <w:tab w:val="right" w:pos="9026" w:leader="dot"/>
            </w:tabs>
            <w:rPr/>
          </w:pPr>
          <w:hyperlink w:anchor="__RefHeading___Toc4728566_1051229030">
            <w:r>
              <w:rPr>
                <w:webHidden/>
                <w:rStyle w:val="IndexLink"/>
                <w:rtl w:val="true"/>
              </w:rPr>
              <w:t>(</w:t>
            </w:r>
            <w:r>
              <w:rPr>
                <w:rStyle w:val="IndexLink"/>
              </w:rPr>
              <w:t>15</w:t>
            </w:r>
            <w:r>
              <w:rPr>
                <w:rStyle w:val="IndexLink"/>
                <w:rtl w:val="true"/>
              </w:rPr>
              <w:t>)</w:t>
            </w:r>
            <w:r>
              <w:rPr>
                <w:rStyle w:val="IndexLink"/>
                <w:rtl w:val="true"/>
              </w:rPr>
              <w:t>الوقت والمنتظِر المهدوي</w:t>
            </w:r>
            <w:r>
              <w:rPr>
                <w:rStyle w:val="IndexLink"/>
                <w:rtl w:val="true"/>
              </w:rPr>
              <w:tab/>
            </w:r>
            <w:r>
              <w:rPr>
                <w:rStyle w:val="IndexLink"/>
              </w:rPr>
              <w:t>40</w:t>
            </w:r>
          </w:hyperlink>
        </w:p>
        <w:p>
          <w:pPr>
            <w:pStyle w:val="Contents3"/>
            <w:tabs>
              <w:tab w:val="clear" w:pos="8459"/>
              <w:tab w:val="right" w:pos="9026" w:leader="dot"/>
            </w:tabs>
            <w:rPr/>
          </w:pPr>
          <w:hyperlink w:anchor="__RefHeading___Toc4728568_1051229030">
            <w:r>
              <w:rPr>
                <w:webHidden/>
                <w:rStyle w:val="IndexLink"/>
                <w:rtl w:val="true"/>
              </w:rPr>
              <w:t>(</w:t>
            </w:r>
            <w:r>
              <w:rPr>
                <w:rStyle w:val="IndexLink"/>
              </w:rPr>
              <w:t>16</w:t>
            </w:r>
            <w:r>
              <w:rPr>
                <w:rStyle w:val="IndexLink"/>
                <w:rtl w:val="true"/>
              </w:rPr>
              <w:t>)</w:t>
            </w:r>
            <w:r>
              <w:rPr>
                <w:rStyle w:val="IndexLink"/>
                <w:rtl w:val="true"/>
              </w:rPr>
              <w:t>موظَّف مهدوي</w:t>
            </w:r>
            <w:r>
              <w:rPr>
                <w:rStyle w:val="IndexLink"/>
                <w:rtl w:val="true"/>
              </w:rPr>
              <w:tab/>
            </w:r>
            <w:r>
              <w:rPr>
                <w:rStyle w:val="IndexLink"/>
              </w:rPr>
              <w:t>41</w:t>
            </w:r>
          </w:hyperlink>
        </w:p>
        <w:p>
          <w:pPr>
            <w:pStyle w:val="Contents3"/>
            <w:tabs>
              <w:tab w:val="clear" w:pos="8459"/>
              <w:tab w:val="right" w:pos="9026" w:leader="dot"/>
            </w:tabs>
            <w:rPr/>
          </w:pPr>
          <w:hyperlink w:anchor="__RefHeading___Toc4728570_1051229030">
            <w:r>
              <w:rPr>
                <w:webHidden/>
                <w:rStyle w:val="IndexLink"/>
                <w:rtl w:val="true"/>
              </w:rPr>
              <w:t>(</w:t>
            </w:r>
            <w:r>
              <w:rPr>
                <w:rStyle w:val="IndexLink"/>
              </w:rPr>
              <w:t>17</w:t>
            </w:r>
            <w:r>
              <w:rPr>
                <w:rStyle w:val="IndexLink"/>
                <w:rtl w:val="true"/>
              </w:rPr>
              <w:t>)</w:t>
            </w:r>
            <w:r>
              <w:rPr>
                <w:rStyle w:val="IndexLink"/>
                <w:rtl w:val="true"/>
              </w:rPr>
              <w:t>طبيب مهدوي</w:t>
            </w:r>
            <w:r>
              <w:rPr>
                <w:rStyle w:val="IndexLink"/>
                <w:rtl w:val="true"/>
              </w:rPr>
              <w:tab/>
            </w:r>
            <w:r>
              <w:rPr>
                <w:rStyle w:val="IndexLink"/>
              </w:rPr>
              <w:t>43</w:t>
            </w:r>
          </w:hyperlink>
        </w:p>
        <w:p>
          <w:pPr>
            <w:pStyle w:val="Contents3"/>
            <w:tabs>
              <w:tab w:val="clear" w:pos="8459"/>
              <w:tab w:val="right" w:pos="9026" w:leader="dot"/>
            </w:tabs>
            <w:rPr/>
          </w:pPr>
          <w:hyperlink w:anchor="__RefHeading___Toc4728572_1051229030">
            <w:r>
              <w:rPr>
                <w:webHidden/>
                <w:rStyle w:val="IndexLink"/>
                <w:rtl w:val="true"/>
              </w:rPr>
              <w:t>(</w:t>
            </w:r>
            <w:r>
              <w:rPr>
                <w:rStyle w:val="IndexLink"/>
              </w:rPr>
              <w:t>18</w:t>
            </w:r>
            <w:r>
              <w:rPr>
                <w:rStyle w:val="IndexLink"/>
                <w:rtl w:val="true"/>
              </w:rPr>
              <w:t>)</w:t>
            </w:r>
            <w:r>
              <w:rPr>
                <w:rStyle w:val="IndexLink"/>
                <w:rtl w:val="true"/>
              </w:rPr>
              <w:t>نساء مهدويات</w:t>
            </w:r>
            <w:r>
              <w:rPr>
                <w:rStyle w:val="IndexLink"/>
                <w:rtl w:val="true"/>
              </w:rPr>
              <w:tab/>
            </w:r>
            <w:r>
              <w:rPr>
                <w:rStyle w:val="IndexLink"/>
              </w:rPr>
              <w:t>45</w:t>
            </w:r>
          </w:hyperlink>
        </w:p>
        <w:p>
          <w:pPr>
            <w:pStyle w:val="Contents3"/>
            <w:tabs>
              <w:tab w:val="clear" w:pos="8459"/>
              <w:tab w:val="right" w:pos="9026" w:leader="dot"/>
            </w:tabs>
            <w:rPr/>
          </w:pPr>
          <w:hyperlink w:anchor="__RefHeading___Toc4728574_1051229030">
            <w:r>
              <w:rPr>
                <w:webHidden/>
                <w:rStyle w:val="IndexLink"/>
                <w:rtl w:val="true"/>
              </w:rPr>
              <w:t>(</w:t>
            </w:r>
            <w:r>
              <w:rPr>
                <w:rStyle w:val="IndexLink"/>
              </w:rPr>
              <w:t>19</w:t>
            </w:r>
            <w:r>
              <w:rPr>
                <w:rStyle w:val="IndexLink"/>
                <w:rtl w:val="true"/>
              </w:rPr>
              <w:t>)</w:t>
            </w:r>
            <w:r>
              <w:rPr>
                <w:rStyle w:val="IndexLink"/>
                <w:rtl w:val="true"/>
              </w:rPr>
              <w:t>هل تختلف المرأة في دورها التمهيدي؟</w:t>
            </w:r>
            <w:r>
              <w:rPr>
                <w:rStyle w:val="IndexLink"/>
                <w:rtl w:val="true"/>
              </w:rPr>
              <w:tab/>
            </w:r>
            <w:r>
              <w:rPr>
                <w:rStyle w:val="IndexLink"/>
              </w:rPr>
              <w:t>47</w:t>
            </w:r>
          </w:hyperlink>
        </w:p>
        <w:p>
          <w:pPr>
            <w:pStyle w:val="Contents3"/>
            <w:tabs>
              <w:tab w:val="clear" w:pos="8459"/>
              <w:tab w:val="right" w:pos="9026" w:leader="dot"/>
            </w:tabs>
            <w:rPr/>
          </w:pPr>
          <w:hyperlink w:anchor="__RefHeading___Toc4728576_1051229030">
            <w:r>
              <w:rPr>
                <w:webHidden/>
                <w:rStyle w:val="IndexLink"/>
                <w:rtl w:val="true"/>
              </w:rPr>
              <w:t>(</w:t>
            </w:r>
            <w:r>
              <w:rPr>
                <w:rStyle w:val="IndexLink"/>
              </w:rPr>
              <w:t>20</w:t>
            </w:r>
            <w:r>
              <w:rPr>
                <w:rStyle w:val="IndexLink"/>
                <w:rtl w:val="true"/>
              </w:rPr>
              <w:t>)</w:t>
            </w:r>
            <w:r>
              <w:rPr>
                <w:rStyle w:val="IndexLink"/>
                <w:rtl w:val="true"/>
              </w:rPr>
              <w:t>المرأة زمن الظهور</w:t>
            </w:r>
            <w:r>
              <w:rPr>
                <w:rStyle w:val="IndexLink"/>
                <w:rtl w:val="true"/>
              </w:rPr>
              <w:tab/>
            </w:r>
            <w:r>
              <w:rPr>
                <w:rStyle w:val="IndexLink"/>
              </w:rPr>
              <w:t>49</w:t>
            </w:r>
          </w:hyperlink>
        </w:p>
        <w:p>
          <w:pPr>
            <w:pStyle w:val="Contents3"/>
            <w:tabs>
              <w:tab w:val="clear" w:pos="8459"/>
              <w:tab w:val="right" w:pos="9026" w:leader="dot"/>
            </w:tabs>
            <w:rPr/>
          </w:pPr>
          <w:hyperlink w:anchor="__RefHeading___Toc4728578_1051229030">
            <w:r>
              <w:rPr>
                <w:webHidden/>
                <w:rStyle w:val="IndexLink"/>
                <w:rtl w:val="true"/>
              </w:rPr>
              <w:t>(</w:t>
            </w:r>
            <w:r>
              <w:rPr>
                <w:rStyle w:val="IndexLink"/>
              </w:rPr>
              <w:t>21</w:t>
            </w:r>
            <w:r>
              <w:rPr>
                <w:rStyle w:val="IndexLink"/>
                <w:rtl w:val="true"/>
              </w:rPr>
              <w:t>)</w:t>
            </w:r>
            <w:r>
              <w:rPr>
                <w:rStyle w:val="IndexLink"/>
                <w:rtl w:val="true"/>
              </w:rPr>
              <w:t>ما هو مصير المنتظِر الذي مات قبل الظهور؟</w:t>
            </w:r>
            <w:r>
              <w:rPr>
                <w:rStyle w:val="IndexLink"/>
                <w:rtl w:val="true"/>
              </w:rPr>
              <w:tab/>
            </w:r>
            <w:r>
              <w:rPr>
                <w:rStyle w:val="IndexLink"/>
              </w:rPr>
              <w:t>50</w:t>
            </w:r>
          </w:hyperlink>
        </w:p>
        <w:p>
          <w:pPr>
            <w:pStyle w:val="Contents3"/>
            <w:tabs>
              <w:tab w:val="clear" w:pos="8459"/>
              <w:tab w:val="right" w:pos="9026" w:leader="dot"/>
            </w:tabs>
            <w:rPr/>
          </w:pPr>
          <w:hyperlink w:anchor="__RefHeading___Toc4728580_1051229030">
            <w:r>
              <w:rPr>
                <w:webHidden/>
                <w:rStyle w:val="IndexLink"/>
                <w:rtl w:val="true"/>
              </w:rPr>
              <w:t>(</w:t>
            </w:r>
            <w:r>
              <w:rPr>
                <w:rStyle w:val="IndexLink"/>
              </w:rPr>
              <w:t>22</w:t>
            </w:r>
            <w:r>
              <w:rPr>
                <w:rStyle w:val="IndexLink"/>
                <w:rtl w:val="true"/>
              </w:rPr>
              <w:t xml:space="preserve">) </w:t>
            </w:r>
            <w:r>
              <w:rPr>
                <w:rStyle w:val="IndexLink"/>
                <w:rtl w:val="true"/>
              </w:rPr>
              <w:t>نراه ولا نعرفه؟</w:t>
            </w:r>
            <w:r>
              <w:rPr>
                <w:rStyle w:val="IndexLink"/>
                <w:rtl w:val="true"/>
              </w:rPr>
              <w:tab/>
            </w:r>
            <w:r>
              <w:rPr>
                <w:rStyle w:val="IndexLink"/>
              </w:rPr>
              <w:t>53</w:t>
            </w:r>
          </w:hyperlink>
        </w:p>
        <w:p>
          <w:pPr>
            <w:pStyle w:val="Contents3"/>
            <w:tabs>
              <w:tab w:val="clear" w:pos="8459"/>
              <w:tab w:val="right" w:pos="9026" w:leader="dot"/>
            </w:tabs>
            <w:rPr/>
          </w:pPr>
          <w:hyperlink w:anchor="__RefHeading___Toc4728582_1051229030">
            <w:r>
              <w:rPr>
                <w:webHidden/>
                <w:rStyle w:val="IndexLink"/>
                <w:rtl w:val="true"/>
              </w:rPr>
              <w:t>(</w:t>
            </w:r>
            <w:r>
              <w:rPr>
                <w:rStyle w:val="IndexLink"/>
              </w:rPr>
              <w:t>23</w:t>
            </w:r>
            <w:r>
              <w:rPr>
                <w:rStyle w:val="IndexLink"/>
                <w:rtl w:val="true"/>
              </w:rPr>
              <w:t>)</w:t>
            </w:r>
            <w:r>
              <w:rPr>
                <w:rStyle w:val="IndexLink"/>
                <w:rtl w:val="true"/>
              </w:rPr>
              <w:t>هل الهدف رؤية الإمام؟</w:t>
            </w:r>
            <w:r>
              <w:rPr>
                <w:rStyle w:val="IndexLink"/>
                <w:rtl w:val="true"/>
              </w:rPr>
              <w:tab/>
            </w:r>
            <w:r>
              <w:rPr>
                <w:rStyle w:val="IndexLink"/>
              </w:rPr>
              <w:t>55</w:t>
            </w:r>
          </w:hyperlink>
        </w:p>
        <w:p>
          <w:pPr>
            <w:pStyle w:val="Contents3"/>
            <w:tabs>
              <w:tab w:val="clear" w:pos="8459"/>
              <w:tab w:val="right" w:pos="9026" w:leader="dot"/>
            </w:tabs>
            <w:rPr/>
          </w:pPr>
          <w:hyperlink w:anchor="__RefHeading___Toc4728584_1051229030">
            <w:r>
              <w:rPr>
                <w:webHidden/>
                <w:rStyle w:val="IndexLink"/>
                <w:rtl w:val="true"/>
              </w:rPr>
              <w:t>(</w:t>
            </w:r>
            <w:r>
              <w:rPr>
                <w:rStyle w:val="IndexLink"/>
              </w:rPr>
              <w:t>24</w:t>
            </w:r>
            <w:r>
              <w:rPr>
                <w:rStyle w:val="IndexLink"/>
                <w:rtl w:val="true"/>
              </w:rPr>
              <w:t>)</w:t>
            </w:r>
            <w:r>
              <w:rPr>
                <w:rStyle w:val="IndexLink"/>
                <w:rtl w:val="true"/>
              </w:rPr>
              <w:t>شروط اللقاء</w:t>
            </w:r>
            <w:r>
              <w:rPr>
                <w:rStyle w:val="IndexLink"/>
                <w:rtl w:val="true"/>
              </w:rPr>
              <w:tab/>
            </w:r>
            <w:r>
              <w:rPr>
                <w:rStyle w:val="IndexLink"/>
              </w:rPr>
              <w:t>56</w:t>
            </w:r>
          </w:hyperlink>
        </w:p>
        <w:p>
          <w:pPr>
            <w:pStyle w:val="Contents3"/>
            <w:tabs>
              <w:tab w:val="clear" w:pos="8459"/>
              <w:tab w:val="right" w:pos="9026" w:leader="dot"/>
            </w:tabs>
            <w:rPr/>
          </w:pPr>
          <w:hyperlink w:anchor="__RefHeading___Toc4728586_1051229030">
            <w:r>
              <w:rPr>
                <w:webHidden/>
                <w:rStyle w:val="IndexLink"/>
                <w:rtl w:val="true"/>
              </w:rPr>
              <w:t>(</w:t>
            </w:r>
            <w:r>
              <w:rPr>
                <w:rStyle w:val="IndexLink"/>
              </w:rPr>
              <w:t>25</w:t>
            </w:r>
            <w:r>
              <w:rPr>
                <w:rStyle w:val="IndexLink"/>
                <w:rtl w:val="true"/>
              </w:rPr>
              <w:t>)</w:t>
            </w:r>
            <w:r>
              <w:rPr>
                <w:rStyle w:val="IndexLink"/>
                <w:rtl w:val="true"/>
              </w:rPr>
              <w:t>هل الغيبة تعني الانقطاع</w:t>
            </w:r>
            <w:r>
              <w:rPr>
                <w:rStyle w:val="IndexLink"/>
                <w:rtl w:val="true"/>
              </w:rPr>
              <w:t>!</w:t>
            </w:r>
            <w:r>
              <w:rPr>
                <w:rStyle w:val="IndexLink"/>
                <w:rtl w:val="true"/>
              </w:rPr>
              <w:t>؟</w:t>
            </w:r>
            <w:r>
              <w:rPr>
                <w:rStyle w:val="IndexLink"/>
                <w:rtl w:val="true"/>
              </w:rPr>
              <w:tab/>
            </w:r>
            <w:r>
              <w:rPr>
                <w:rStyle w:val="IndexLink"/>
              </w:rPr>
              <w:t>58</w:t>
            </w:r>
          </w:hyperlink>
        </w:p>
        <w:p>
          <w:pPr>
            <w:pStyle w:val="Contents3"/>
            <w:tabs>
              <w:tab w:val="clear" w:pos="8459"/>
              <w:tab w:val="right" w:pos="9026" w:leader="dot"/>
            </w:tabs>
            <w:rPr/>
          </w:pPr>
          <w:hyperlink w:anchor="__RefHeading___Toc4728588_1051229030">
            <w:r>
              <w:rPr>
                <w:webHidden/>
                <w:rStyle w:val="IndexLink"/>
                <w:rtl w:val="true"/>
              </w:rPr>
              <w:t>(</w:t>
            </w:r>
            <w:r>
              <w:rPr>
                <w:rStyle w:val="IndexLink"/>
              </w:rPr>
              <w:t>26</w:t>
            </w:r>
            <w:r>
              <w:rPr>
                <w:rStyle w:val="IndexLink"/>
                <w:rtl w:val="true"/>
              </w:rPr>
              <w:t>)</w:t>
            </w:r>
            <w:r>
              <w:rPr>
                <w:rStyle w:val="IndexLink"/>
                <w:rtl w:val="true"/>
              </w:rPr>
              <w:t>كيف تقتدي بإمامك الغائب؟</w:t>
            </w:r>
            <w:r>
              <w:rPr>
                <w:rStyle w:val="IndexLink"/>
                <w:rtl w:val="true"/>
              </w:rPr>
              <w:tab/>
            </w:r>
            <w:r>
              <w:rPr>
                <w:rStyle w:val="IndexLink"/>
              </w:rPr>
              <w:t>60</w:t>
            </w:r>
          </w:hyperlink>
        </w:p>
        <w:p>
          <w:pPr>
            <w:pStyle w:val="Contents3"/>
            <w:tabs>
              <w:tab w:val="clear" w:pos="8459"/>
              <w:tab w:val="right" w:pos="9026" w:leader="dot"/>
            </w:tabs>
            <w:rPr/>
          </w:pPr>
          <w:hyperlink w:anchor="__RefHeading___Toc4728590_1051229030">
            <w:r>
              <w:rPr>
                <w:webHidden/>
                <w:rStyle w:val="IndexLink"/>
                <w:rtl w:val="true"/>
              </w:rPr>
              <w:t>(</w:t>
            </w:r>
            <w:r>
              <w:rPr>
                <w:rStyle w:val="IndexLink"/>
              </w:rPr>
              <w:t>27</w:t>
            </w:r>
            <w:r>
              <w:rPr>
                <w:rStyle w:val="IndexLink"/>
                <w:rtl w:val="true"/>
              </w:rPr>
              <w:t>)</w:t>
            </w:r>
            <w:r>
              <w:rPr>
                <w:rStyle w:val="IndexLink"/>
                <w:rtl w:val="true"/>
              </w:rPr>
              <w:t>كيف يمكنك أن تُدخِل الحزن على قلب إمامك</w:t>
            </w:r>
            <w:r>
              <w:rPr>
                <w:rStyle w:val="IndexLink"/>
                <w:rtl w:val="true"/>
              </w:rPr>
              <w:t>!</w:t>
            </w:r>
            <w:r>
              <w:rPr>
                <w:rStyle w:val="IndexLink"/>
                <w:rtl w:val="true"/>
              </w:rPr>
              <w:t>؟</w:t>
            </w:r>
            <w:r>
              <w:rPr>
                <w:rStyle w:val="IndexLink"/>
                <w:rtl w:val="true"/>
              </w:rPr>
              <w:tab/>
            </w:r>
            <w:r>
              <w:rPr>
                <w:rStyle w:val="IndexLink"/>
              </w:rPr>
              <w:t>62</w:t>
            </w:r>
          </w:hyperlink>
        </w:p>
        <w:p>
          <w:pPr>
            <w:pStyle w:val="Contents3"/>
            <w:tabs>
              <w:tab w:val="clear" w:pos="8459"/>
              <w:tab w:val="right" w:pos="9026" w:leader="dot"/>
            </w:tabs>
            <w:rPr/>
          </w:pPr>
          <w:hyperlink w:anchor="__RefHeading___Toc4728592_1051229030">
            <w:r>
              <w:rPr>
                <w:webHidden/>
                <w:rStyle w:val="IndexLink"/>
                <w:rtl w:val="true"/>
              </w:rPr>
              <w:t>(</w:t>
            </w:r>
            <w:r>
              <w:rPr>
                <w:rStyle w:val="IndexLink"/>
              </w:rPr>
              <w:t>28</w:t>
            </w:r>
            <w:r>
              <w:rPr>
                <w:rStyle w:val="IndexLink"/>
                <w:rtl w:val="true"/>
              </w:rPr>
              <w:t>)</w:t>
            </w:r>
            <w:r>
              <w:rPr>
                <w:rStyle w:val="IndexLink"/>
                <w:rtl w:val="true"/>
              </w:rPr>
              <w:t>لماذا اعتَزَلنا المهديُّ عَلَيْهِ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4728594_1051229030">
            <w:r>
              <w:rPr>
                <w:webHidden/>
                <w:rStyle w:val="IndexLink"/>
                <w:rtl w:val="true"/>
              </w:rPr>
              <w:t>(</w:t>
            </w:r>
            <w:r>
              <w:rPr>
                <w:rStyle w:val="IndexLink"/>
              </w:rPr>
              <w:t>29</w:t>
            </w:r>
            <w:r>
              <w:rPr>
                <w:rStyle w:val="IndexLink"/>
                <w:rtl w:val="true"/>
              </w:rPr>
              <w:t>)</w:t>
            </w:r>
            <w:r>
              <w:rPr>
                <w:rStyle w:val="IndexLink"/>
                <w:rtl w:val="true"/>
              </w:rPr>
              <w:t>ما الفرق بين مهدي العامَّة ومهدي الشيعة؟</w:t>
            </w:r>
            <w:r>
              <w:rPr>
                <w:rStyle w:val="IndexLink"/>
                <w:rtl w:val="true"/>
              </w:rPr>
              <w:tab/>
            </w:r>
            <w:r>
              <w:rPr>
                <w:rStyle w:val="IndexLink"/>
              </w:rPr>
              <w:t>65</w:t>
            </w:r>
          </w:hyperlink>
        </w:p>
        <w:p>
          <w:pPr>
            <w:pStyle w:val="Contents3"/>
            <w:tabs>
              <w:tab w:val="clear" w:pos="8459"/>
              <w:tab w:val="right" w:pos="9026" w:leader="dot"/>
            </w:tabs>
            <w:rPr/>
          </w:pPr>
          <w:hyperlink w:anchor="__RefHeading___Toc4728596_1051229030">
            <w:r>
              <w:rPr>
                <w:webHidden/>
                <w:rStyle w:val="IndexLink"/>
                <w:rtl w:val="true"/>
              </w:rPr>
              <w:t>(</w:t>
            </w:r>
            <w:r>
              <w:rPr>
                <w:rStyle w:val="IndexLink"/>
              </w:rPr>
              <w:t>30</w:t>
            </w:r>
            <w:r>
              <w:rPr>
                <w:rStyle w:val="IndexLink"/>
                <w:rtl w:val="true"/>
              </w:rPr>
              <w:t>)</w:t>
            </w:r>
            <w:r>
              <w:rPr>
                <w:rStyle w:val="IndexLink"/>
                <w:rtl w:val="true"/>
              </w:rPr>
              <w:t>هل المهدي عَلَيْهِ اَلسَّلاَمُ من ولد الإمام الحسن عَلَيْهِ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4728598_1051229030">
            <w:r>
              <w:rPr>
                <w:webHidden/>
                <w:rStyle w:val="IndexLink"/>
                <w:rtl w:val="true"/>
              </w:rPr>
              <w:t>(</w:t>
            </w:r>
            <w:r>
              <w:rPr>
                <w:rStyle w:val="IndexLink"/>
              </w:rPr>
              <w:t>31</w:t>
            </w:r>
            <w:r>
              <w:rPr>
                <w:rStyle w:val="IndexLink"/>
                <w:rtl w:val="true"/>
              </w:rPr>
              <w:t>)</w:t>
            </w:r>
            <w:r>
              <w:rPr>
                <w:rStyle w:val="IndexLink"/>
                <w:rtl w:val="true"/>
              </w:rPr>
              <w:t>لماذا كان الإمام المهدي عَلَيْهِ اَلسَّلاَمُ من أولاد الإمام الحسين عَلَيْهِ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4728600_1051229030">
            <w:r>
              <w:rPr>
                <w:webHidden/>
                <w:rStyle w:val="IndexLink"/>
                <w:rtl w:val="true"/>
              </w:rPr>
              <w:t>(</w:t>
            </w:r>
            <w:r>
              <w:rPr>
                <w:rStyle w:val="IndexLink"/>
              </w:rPr>
              <w:t>32</w:t>
            </w:r>
            <w:r>
              <w:rPr>
                <w:rStyle w:val="IndexLink"/>
                <w:rtl w:val="true"/>
              </w:rPr>
              <w:t>)</w:t>
            </w:r>
            <w:r>
              <w:rPr>
                <w:rStyle w:val="IndexLink"/>
                <w:rtl w:val="true"/>
              </w:rPr>
              <w:t>هل المهدوية عند الشيعة فكرة يهودية؟</w:t>
            </w:r>
            <w:r>
              <w:rPr>
                <w:rStyle w:val="IndexLink"/>
                <w:rtl w:val="true"/>
              </w:rPr>
              <w:tab/>
            </w:r>
            <w:r>
              <w:rPr>
                <w:rStyle w:val="IndexLink"/>
              </w:rPr>
              <w:t>71</w:t>
            </w:r>
          </w:hyperlink>
        </w:p>
        <w:p>
          <w:pPr>
            <w:pStyle w:val="Contents3"/>
            <w:tabs>
              <w:tab w:val="clear" w:pos="8459"/>
              <w:tab w:val="right" w:pos="9026" w:leader="dot"/>
            </w:tabs>
            <w:rPr/>
          </w:pPr>
          <w:hyperlink w:anchor="__RefHeading___Toc4728602_1051229030">
            <w:r>
              <w:rPr>
                <w:webHidden/>
                <w:rStyle w:val="IndexLink"/>
                <w:rtl w:val="true"/>
              </w:rPr>
              <w:t>(</w:t>
            </w:r>
            <w:r>
              <w:rPr>
                <w:rStyle w:val="IndexLink"/>
              </w:rPr>
              <w:t>33</w:t>
            </w:r>
            <w:r>
              <w:rPr>
                <w:rStyle w:val="IndexLink"/>
                <w:rtl w:val="true"/>
              </w:rPr>
              <w:t>)</w:t>
            </w:r>
            <w:r>
              <w:rPr>
                <w:rStyle w:val="IndexLink"/>
                <w:rtl w:val="true"/>
              </w:rPr>
              <w:t>لماذا يحكم الإمام المهدي عَلَيْهِ اَلسَّلاَمُ بحكم آل داود؟</w:t>
            </w:r>
            <w:r>
              <w:rPr>
                <w:rStyle w:val="IndexLink"/>
                <w:rtl w:val="true"/>
              </w:rPr>
              <w:tab/>
            </w:r>
            <w:r>
              <w:rPr>
                <w:rStyle w:val="IndexLink"/>
              </w:rPr>
              <w:t>73</w:t>
            </w:r>
          </w:hyperlink>
        </w:p>
        <w:p>
          <w:pPr>
            <w:pStyle w:val="Contents3"/>
            <w:tabs>
              <w:tab w:val="clear" w:pos="8459"/>
              <w:tab w:val="right" w:pos="9026" w:leader="dot"/>
            </w:tabs>
            <w:rPr/>
          </w:pPr>
          <w:hyperlink w:anchor="__RefHeading___Toc4728604_1051229030">
            <w:r>
              <w:rPr>
                <w:webHidden/>
                <w:rStyle w:val="IndexLink"/>
                <w:rtl w:val="true"/>
              </w:rPr>
              <w:t>(</w:t>
            </w:r>
            <w:r>
              <w:rPr>
                <w:rStyle w:val="IndexLink"/>
              </w:rPr>
              <w:t>34</w:t>
            </w:r>
            <w:r>
              <w:rPr>
                <w:rStyle w:val="IndexLink"/>
                <w:rtl w:val="true"/>
              </w:rPr>
              <w:t>)</w:t>
            </w:r>
            <w:r>
              <w:rPr>
                <w:rStyle w:val="IndexLink"/>
                <w:rtl w:val="true"/>
              </w:rPr>
              <w:t>لماذا لا يظهر وقد امتلأت ظلماً</w:t>
            </w:r>
            <w:r>
              <w:rPr>
                <w:rStyle w:val="IndexLink"/>
                <w:rtl w:val="true"/>
              </w:rPr>
              <w:t>!</w:t>
            </w:r>
            <w:r>
              <w:rPr>
                <w:rStyle w:val="IndexLink"/>
                <w:rtl w:val="true"/>
              </w:rPr>
              <w:t>؟</w:t>
            </w:r>
            <w:r>
              <w:rPr>
                <w:rStyle w:val="IndexLink"/>
                <w:rtl w:val="true"/>
              </w:rPr>
              <w:tab/>
            </w:r>
            <w:r>
              <w:rPr>
                <w:rStyle w:val="IndexLink"/>
              </w:rPr>
              <w:t>75</w:t>
            </w:r>
          </w:hyperlink>
        </w:p>
        <w:p>
          <w:pPr>
            <w:pStyle w:val="Contents3"/>
            <w:tabs>
              <w:tab w:val="clear" w:pos="8459"/>
              <w:tab w:val="right" w:pos="9026" w:leader="dot"/>
            </w:tabs>
            <w:rPr/>
          </w:pPr>
          <w:hyperlink w:anchor="__RefHeading___Toc4728606_1051229030">
            <w:r>
              <w:rPr>
                <w:webHidden/>
                <w:rStyle w:val="IndexLink"/>
                <w:rtl w:val="true"/>
              </w:rPr>
              <w:t>(</w:t>
            </w:r>
            <w:r>
              <w:rPr>
                <w:rStyle w:val="IndexLink"/>
              </w:rPr>
              <w:t>35</w:t>
            </w:r>
            <w:r>
              <w:rPr>
                <w:rStyle w:val="IndexLink"/>
                <w:rtl w:val="true"/>
              </w:rPr>
              <w:t>)</w:t>
            </w:r>
            <w:r>
              <w:rPr>
                <w:rStyle w:val="IndexLink"/>
                <w:rtl w:val="true"/>
              </w:rPr>
              <w:t>لماذا كان انتظار الفرج أفضل أعمال أُمَّة النبيّ الأكرم صَلَّى اَللَّهُ عَلَيْهِ وَ آلِهِ؟</w:t>
            </w:r>
            <w:r>
              <w:rPr>
                <w:rStyle w:val="IndexLink"/>
                <w:rtl w:val="true"/>
              </w:rPr>
              <w:tab/>
            </w:r>
            <w:r>
              <w:rPr>
                <w:rStyle w:val="IndexLink"/>
              </w:rPr>
              <w:t>76</w:t>
            </w:r>
          </w:hyperlink>
        </w:p>
        <w:p>
          <w:pPr>
            <w:pStyle w:val="Contents3"/>
            <w:tabs>
              <w:tab w:val="clear" w:pos="8459"/>
              <w:tab w:val="right" w:pos="9026" w:leader="dot"/>
            </w:tabs>
            <w:rPr/>
          </w:pPr>
          <w:hyperlink w:anchor="__RefHeading___Toc4728608_1051229030">
            <w:r>
              <w:rPr>
                <w:webHidden/>
                <w:rStyle w:val="IndexLink"/>
                <w:rtl w:val="true"/>
              </w:rPr>
              <w:t>(</w:t>
            </w:r>
            <w:r>
              <w:rPr>
                <w:rStyle w:val="IndexLink"/>
              </w:rPr>
              <w:t>36</w:t>
            </w:r>
            <w:r>
              <w:rPr>
                <w:rStyle w:val="IndexLink"/>
                <w:rtl w:val="true"/>
              </w:rPr>
              <w:t>)</w:t>
            </w:r>
            <w:r>
              <w:rPr>
                <w:rStyle w:val="IndexLink"/>
                <w:rtl w:val="true"/>
              </w:rPr>
              <w:t>ولا تستبدل بي غيري</w:t>
            </w:r>
            <w:r>
              <w:rPr>
                <w:rStyle w:val="IndexLink"/>
                <w:rtl w:val="true"/>
              </w:rPr>
              <w:tab/>
            </w:r>
            <w:r>
              <w:rPr>
                <w:rStyle w:val="IndexLink"/>
              </w:rPr>
              <w:t>78</w:t>
            </w:r>
          </w:hyperlink>
        </w:p>
        <w:p>
          <w:pPr>
            <w:pStyle w:val="Contents3"/>
            <w:tabs>
              <w:tab w:val="clear" w:pos="8459"/>
              <w:tab w:val="right" w:pos="9026" w:leader="dot"/>
            </w:tabs>
            <w:rPr/>
          </w:pPr>
          <w:hyperlink w:anchor="__RefHeading___Toc4728610_1051229030">
            <w:r>
              <w:rPr>
                <w:webHidden/>
                <w:rStyle w:val="IndexLink"/>
                <w:rtl w:val="true"/>
              </w:rPr>
              <w:t>(</w:t>
            </w:r>
            <w:r>
              <w:rPr>
                <w:rStyle w:val="IndexLink"/>
              </w:rPr>
              <w:t>37</w:t>
            </w:r>
            <w:r>
              <w:rPr>
                <w:rStyle w:val="IndexLink"/>
                <w:rtl w:val="true"/>
              </w:rPr>
              <w:t>)</w:t>
            </w:r>
            <w:r>
              <w:rPr>
                <w:rStyle w:val="IndexLink"/>
                <w:rtl w:val="true"/>
              </w:rPr>
              <w:t>اسم صريح في القرآن</w:t>
            </w:r>
            <w:r>
              <w:rPr>
                <w:rStyle w:val="IndexLink"/>
                <w:rtl w:val="true"/>
              </w:rPr>
              <w:tab/>
            </w:r>
            <w:r>
              <w:rPr>
                <w:rStyle w:val="IndexLink"/>
              </w:rPr>
              <w:t>80</w:t>
            </w:r>
          </w:hyperlink>
        </w:p>
        <w:p>
          <w:pPr>
            <w:pStyle w:val="Contents3"/>
            <w:tabs>
              <w:tab w:val="clear" w:pos="8459"/>
              <w:tab w:val="right" w:pos="9026" w:leader="dot"/>
            </w:tabs>
            <w:rPr/>
          </w:pPr>
          <w:hyperlink w:anchor="__RefHeading___Toc4728612_1051229030">
            <w:r>
              <w:rPr>
                <w:webHidden/>
                <w:rStyle w:val="IndexLink"/>
                <w:rtl w:val="true"/>
              </w:rPr>
              <w:t>(</w:t>
            </w:r>
            <w:r>
              <w:rPr>
                <w:rStyle w:val="IndexLink"/>
              </w:rPr>
              <w:t>38</w:t>
            </w:r>
            <w:r>
              <w:rPr>
                <w:rStyle w:val="IndexLink"/>
                <w:rtl w:val="true"/>
              </w:rPr>
              <w:t>)</w:t>
            </w:r>
            <w:r>
              <w:rPr>
                <w:rStyle w:val="IndexLink"/>
                <w:rtl w:val="true"/>
              </w:rPr>
              <w:t>الإمام المهدي وحديث الثقلين</w:t>
            </w:r>
            <w:r>
              <w:rPr>
                <w:rStyle w:val="IndexLink"/>
                <w:rtl w:val="true"/>
              </w:rPr>
              <w:tab/>
            </w:r>
            <w:r>
              <w:rPr>
                <w:rStyle w:val="IndexLink"/>
              </w:rPr>
              <w:t>81</w:t>
            </w:r>
          </w:hyperlink>
        </w:p>
        <w:p>
          <w:pPr>
            <w:pStyle w:val="Contents3"/>
            <w:tabs>
              <w:tab w:val="clear" w:pos="8459"/>
              <w:tab w:val="right" w:pos="9026" w:leader="dot"/>
            </w:tabs>
            <w:rPr/>
          </w:pPr>
          <w:hyperlink w:anchor="__RefHeading___Toc4728614_1051229030">
            <w:r>
              <w:rPr>
                <w:webHidden/>
                <w:rStyle w:val="IndexLink"/>
                <w:rtl w:val="true"/>
              </w:rPr>
              <w:t>(</w:t>
            </w:r>
            <w:r>
              <w:rPr>
                <w:rStyle w:val="IndexLink"/>
              </w:rPr>
              <w:t>39</w:t>
            </w:r>
            <w:r>
              <w:rPr>
                <w:rStyle w:val="IndexLink"/>
                <w:rtl w:val="true"/>
              </w:rPr>
              <w:t>)</w:t>
            </w:r>
            <w:r>
              <w:rPr>
                <w:rStyle w:val="IndexLink"/>
                <w:rtl w:val="true"/>
              </w:rPr>
              <w:t>الجسم إسرائيلي</w:t>
            </w:r>
            <w:r>
              <w:rPr>
                <w:rStyle w:val="IndexLink"/>
                <w:rtl w:val="true"/>
              </w:rPr>
              <w:tab/>
            </w:r>
            <w:r>
              <w:rPr>
                <w:rStyle w:val="IndexLink"/>
              </w:rPr>
              <w:t>83</w:t>
            </w:r>
          </w:hyperlink>
        </w:p>
        <w:p>
          <w:pPr>
            <w:pStyle w:val="Contents3"/>
            <w:tabs>
              <w:tab w:val="clear" w:pos="8459"/>
              <w:tab w:val="right" w:pos="9026" w:leader="dot"/>
            </w:tabs>
            <w:rPr/>
          </w:pPr>
          <w:hyperlink w:anchor="__RefHeading___Toc4728616_1051229030">
            <w:r>
              <w:rPr>
                <w:webHidden/>
                <w:rStyle w:val="IndexLink"/>
                <w:rtl w:val="true"/>
              </w:rPr>
              <w:t>(</w:t>
            </w:r>
            <w:r>
              <w:rPr>
                <w:rStyle w:val="IndexLink"/>
              </w:rPr>
              <w:t>40</w:t>
            </w:r>
            <w:r>
              <w:rPr>
                <w:rStyle w:val="IndexLink"/>
                <w:rtl w:val="true"/>
              </w:rPr>
              <w:t>)</w:t>
            </w:r>
            <w:r>
              <w:rPr>
                <w:rStyle w:val="IndexLink"/>
                <w:rtl w:val="true"/>
              </w:rPr>
              <w:t>مسجد السهلة</w:t>
            </w:r>
            <w:r>
              <w:rPr>
                <w:rStyle w:val="IndexLink"/>
                <w:rtl w:val="true"/>
              </w:rPr>
              <w:tab/>
            </w:r>
            <w:r>
              <w:rPr>
                <w:rStyle w:val="IndexLink"/>
              </w:rPr>
              <w:t>84</w:t>
            </w:r>
          </w:hyperlink>
        </w:p>
        <w:p>
          <w:pPr>
            <w:pStyle w:val="Contents3"/>
            <w:tabs>
              <w:tab w:val="clear" w:pos="8459"/>
              <w:tab w:val="right" w:pos="9026" w:leader="dot"/>
            </w:tabs>
            <w:rPr/>
          </w:pPr>
          <w:hyperlink w:anchor="__RefHeading___Toc4728618_1051229030">
            <w:r>
              <w:rPr>
                <w:webHidden/>
                <w:rStyle w:val="IndexLink"/>
                <w:rtl w:val="true"/>
              </w:rPr>
              <w:t>(</w:t>
            </w:r>
            <w:r>
              <w:rPr>
                <w:rStyle w:val="IndexLink"/>
              </w:rPr>
              <w:t>41</w:t>
            </w:r>
            <w:r>
              <w:rPr>
                <w:rStyle w:val="IndexLink"/>
                <w:rtl w:val="true"/>
              </w:rPr>
              <w:t>)</w:t>
            </w:r>
            <w:r>
              <w:rPr>
                <w:rStyle w:val="IndexLink"/>
                <w:rtl w:val="true"/>
              </w:rPr>
              <w:t>الفرق بين السفير والفقيه</w:t>
            </w:r>
            <w:r>
              <w:rPr>
                <w:rStyle w:val="IndexLink"/>
                <w:rtl w:val="true"/>
              </w:rPr>
              <w:tab/>
            </w:r>
            <w:r>
              <w:rPr>
                <w:rStyle w:val="IndexLink"/>
              </w:rPr>
              <w:t>90</w:t>
            </w:r>
          </w:hyperlink>
        </w:p>
        <w:p>
          <w:pPr>
            <w:pStyle w:val="Contents3"/>
            <w:tabs>
              <w:tab w:val="clear" w:pos="8459"/>
              <w:tab w:val="right" w:pos="9026" w:leader="dot"/>
            </w:tabs>
            <w:rPr/>
          </w:pPr>
          <w:hyperlink w:anchor="__RefHeading___Toc4728620_1051229030">
            <w:r>
              <w:rPr>
                <w:webHidden/>
                <w:rStyle w:val="IndexLink"/>
                <w:rtl w:val="true"/>
              </w:rPr>
              <w:t>(</w:t>
            </w:r>
            <w:r>
              <w:rPr>
                <w:rStyle w:val="IndexLink"/>
              </w:rPr>
              <w:t>42</w:t>
            </w:r>
            <w:r>
              <w:rPr>
                <w:rStyle w:val="IndexLink"/>
                <w:rtl w:val="true"/>
              </w:rPr>
              <w:t>)</w:t>
            </w:r>
            <w:r>
              <w:rPr>
                <w:rStyle w:val="IndexLink"/>
                <w:rtl w:val="true"/>
              </w:rPr>
              <w:t>لماذا غيبة صغرى ثمّ كبرى؟</w:t>
            </w:r>
            <w:r>
              <w:rPr>
                <w:rStyle w:val="IndexLink"/>
                <w:rtl w:val="true"/>
              </w:rPr>
              <w:tab/>
            </w:r>
            <w:r>
              <w:rPr>
                <w:rStyle w:val="IndexLink"/>
              </w:rPr>
              <w:t>92</w:t>
            </w:r>
          </w:hyperlink>
        </w:p>
        <w:p>
          <w:pPr>
            <w:pStyle w:val="Contents3"/>
            <w:tabs>
              <w:tab w:val="clear" w:pos="8459"/>
              <w:tab w:val="right" w:pos="9026" w:leader="dot"/>
            </w:tabs>
            <w:rPr/>
          </w:pPr>
          <w:hyperlink w:anchor="__RefHeading___Toc4728622_1051229030">
            <w:r>
              <w:rPr>
                <w:webHidden/>
                <w:rStyle w:val="IndexLink"/>
                <w:rtl w:val="true"/>
              </w:rPr>
              <w:t>(</w:t>
            </w:r>
            <w:r>
              <w:rPr>
                <w:rStyle w:val="IndexLink"/>
              </w:rPr>
              <w:t>43</w:t>
            </w:r>
            <w:r>
              <w:rPr>
                <w:rStyle w:val="IndexLink"/>
                <w:rtl w:val="true"/>
              </w:rPr>
              <w:t>)</w:t>
            </w:r>
            <w:r>
              <w:rPr>
                <w:rStyle w:val="IndexLink"/>
                <w:rtl w:val="true"/>
              </w:rPr>
              <w:t>الفرق بين الغيبة الصغرى والكبرى</w:t>
            </w:r>
            <w:r>
              <w:rPr>
                <w:rStyle w:val="IndexLink"/>
                <w:rtl w:val="true"/>
              </w:rPr>
              <w:tab/>
            </w:r>
            <w:r>
              <w:rPr>
                <w:rStyle w:val="IndexLink"/>
              </w:rPr>
              <w:t>93</w:t>
            </w:r>
          </w:hyperlink>
        </w:p>
        <w:p>
          <w:pPr>
            <w:pStyle w:val="Contents3"/>
            <w:tabs>
              <w:tab w:val="clear" w:pos="8459"/>
              <w:tab w:val="right" w:pos="9026" w:leader="dot"/>
            </w:tabs>
            <w:rPr/>
          </w:pPr>
          <w:hyperlink w:anchor="__RefHeading___Toc4728624_1051229030">
            <w:r>
              <w:rPr>
                <w:webHidden/>
                <w:rStyle w:val="IndexLink"/>
                <w:rtl w:val="true"/>
              </w:rPr>
              <w:t>(</w:t>
            </w:r>
            <w:r>
              <w:rPr>
                <w:rStyle w:val="IndexLink"/>
              </w:rPr>
              <w:t>44</w:t>
            </w:r>
            <w:r>
              <w:rPr>
                <w:rStyle w:val="IndexLink"/>
                <w:rtl w:val="true"/>
              </w:rPr>
              <w:t>)</w:t>
            </w:r>
            <w:r>
              <w:rPr>
                <w:rStyle w:val="IndexLink"/>
                <w:rtl w:val="true"/>
              </w:rPr>
              <w:t>متى بدأت الغيبة الصغرى؟</w:t>
            </w:r>
            <w:r>
              <w:rPr>
                <w:rStyle w:val="IndexLink"/>
                <w:rtl w:val="true"/>
              </w:rPr>
              <w:tab/>
            </w:r>
            <w:r>
              <w:rPr>
                <w:rStyle w:val="IndexLink"/>
              </w:rPr>
              <w:t>94</w:t>
            </w:r>
          </w:hyperlink>
        </w:p>
        <w:p>
          <w:pPr>
            <w:pStyle w:val="Contents3"/>
            <w:tabs>
              <w:tab w:val="clear" w:pos="8459"/>
              <w:tab w:val="right" w:pos="9026" w:leader="dot"/>
            </w:tabs>
            <w:rPr/>
          </w:pPr>
          <w:hyperlink w:anchor="__RefHeading___Toc4728626_1051229030">
            <w:r>
              <w:rPr>
                <w:webHidden/>
                <w:rStyle w:val="IndexLink"/>
                <w:rtl w:val="true"/>
              </w:rPr>
              <w:t>(</w:t>
            </w:r>
            <w:r>
              <w:rPr>
                <w:rStyle w:val="IndexLink"/>
              </w:rPr>
              <w:t>45</w:t>
            </w:r>
            <w:r>
              <w:rPr>
                <w:rStyle w:val="IndexLink"/>
                <w:rtl w:val="true"/>
              </w:rPr>
              <w:t>)</w:t>
            </w:r>
            <w:r>
              <w:rPr>
                <w:rStyle w:val="IndexLink"/>
                <w:rtl w:val="true"/>
              </w:rPr>
              <w:t>القواسم المشتركة بين الأنبياء والمهدي عَلَيْهِم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4728628_1051229030">
            <w:r>
              <w:rPr>
                <w:webHidden/>
                <w:rStyle w:val="IndexLink"/>
                <w:rtl w:val="true"/>
              </w:rPr>
              <w:t>(</w:t>
            </w:r>
            <w:r>
              <w:rPr>
                <w:rStyle w:val="IndexLink"/>
              </w:rPr>
              <w:t>46</w:t>
            </w:r>
            <w:r>
              <w:rPr>
                <w:rStyle w:val="IndexLink"/>
                <w:rtl w:val="true"/>
              </w:rPr>
              <w:t>)</w:t>
            </w:r>
            <w:r>
              <w:rPr>
                <w:rStyle w:val="IndexLink"/>
                <w:rtl w:val="true"/>
              </w:rPr>
              <w:t>إمام صبي</w:t>
            </w:r>
            <w:r>
              <w:rPr>
                <w:rStyle w:val="IndexLink"/>
                <w:rtl w:val="true"/>
              </w:rPr>
              <w:t>..!</w:t>
              <w:tab/>
            </w:r>
            <w:r>
              <w:rPr>
                <w:rStyle w:val="IndexLink"/>
              </w:rPr>
              <w:t>96</w:t>
            </w:r>
          </w:hyperlink>
        </w:p>
        <w:p>
          <w:pPr>
            <w:pStyle w:val="Contents3"/>
            <w:tabs>
              <w:tab w:val="clear" w:pos="8459"/>
              <w:tab w:val="right" w:pos="9026" w:leader="dot"/>
            </w:tabs>
            <w:rPr/>
          </w:pPr>
          <w:hyperlink w:anchor="__RefHeading___Toc4728630_1051229030">
            <w:r>
              <w:rPr>
                <w:webHidden/>
                <w:rStyle w:val="IndexLink"/>
                <w:rtl w:val="true"/>
              </w:rPr>
              <w:t>(</w:t>
            </w:r>
            <w:r>
              <w:rPr>
                <w:rStyle w:val="IndexLink"/>
              </w:rPr>
              <w:t>47</w:t>
            </w:r>
            <w:r>
              <w:rPr>
                <w:rStyle w:val="IndexLink"/>
                <w:rtl w:val="true"/>
              </w:rPr>
              <w:t>)</w:t>
            </w:r>
            <w:r>
              <w:rPr>
                <w:rStyle w:val="IndexLink"/>
                <w:rtl w:val="true"/>
              </w:rPr>
              <w:t>أُمَّة واحدة</w:t>
            </w:r>
            <w:r>
              <w:rPr>
                <w:rStyle w:val="IndexLink"/>
                <w:rtl w:val="true"/>
              </w:rPr>
              <w:tab/>
            </w:r>
            <w:r>
              <w:rPr>
                <w:rStyle w:val="IndexLink"/>
              </w:rPr>
              <w:t>98</w:t>
            </w:r>
          </w:hyperlink>
        </w:p>
        <w:p>
          <w:pPr>
            <w:pStyle w:val="Contents3"/>
            <w:tabs>
              <w:tab w:val="clear" w:pos="8459"/>
              <w:tab w:val="right" w:pos="9026" w:leader="dot"/>
            </w:tabs>
            <w:rPr/>
          </w:pPr>
          <w:hyperlink w:anchor="__RefHeading___Toc4728632_1051229030">
            <w:r>
              <w:rPr>
                <w:webHidden/>
                <w:rStyle w:val="IndexLink"/>
                <w:rtl w:val="true"/>
              </w:rPr>
              <w:t>(</w:t>
            </w:r>
            <w:r>
              <w:rPr>
                <w:rStyle w:val="IndexLink"/>
              </w:rPr>
              <w:t>48</w:t>
            </w:r>
            <w:r>
              <w:rPr>
                <w:rStyle w:val="IndexLink"/>
                <w:rtl w:val="true"/>
              </w:rPr>
              <w:t>)</w:t>
            </w:r>
            <w:r>
              <w:rPr>
                <w:rStyle w:val="IndexLink"/>
                <w:rtl w:val="true"/>
              </w:rPr>
              <w:t>انتظار العلامات أم الإمام؟</w:t>
            </w:r>
            <w:r>
              <w:rPr>
                <w:rStyle w:val="IndexLink"/>
                <w:rtl w:val="true"/>
              </w:rPr>
              <w:tab/>
            </w:r>
            <w:r>
              <w:rPr>
                <w:rStyle w:val="IndexLink"/>
              </w:rPr>
              <w:t>100</w:t>
            </w:r>
          </w:hyperlink>
        </w:p>
        <w:p>
          <w:pPr>
            <w:pStyle w:val="Contents3"/>
            <w:tabs>
              <w:tab w:val="clear" w:pos="8459"/>
              <w:tab w:val="right" w:pos="9026" w:leader="dot"/>
            </w:tabs>
            <w:rPr/>
          </w:pPr>
          <w:hyperlink w:anchor="__RefHeading___Toc4728634_1051229030">
            <w:r>
              <w:rPr>
                <w:webHidden/>
                <w:rStyle w:val="IndexLink"/>
                <w:rtl w:val="true"/>
              </w:rPr>
              <w:t>(</w:t>
            </w:r>
            <w:r>
              <w:rPr>
                <w:rStyle w:val="IndexLink"/>
              </w:rPr>
              <w:t>49</w:t>
            </w:r>
            <w:r>
              <w:rPr>
                <w:rStyle w:val="IndexLink"/>
                <w:rtl w:val="true"/>
              </w:rPr>
              <w:t>)</w:t>
            </w:r>
            <w:r>
              <w:rPr>
                <w:rStyle w:val="IndexLink"/>
                <w:rtl w:val="true"/>
              </w:rPr>
              <w:t>إهمال متعمَّد</w:t>
            </w:r>
            <w:r>
              <w:rPr>
                <w:rStyle w:val="IndexLink"/>
                <w:rtl w:val="true"/>
              </w:rPr>
              <w:tab/>
            </w:r>
            <w:r>
              <w:rPr>
                <w:rStyle w:val="IndexLink"/>
              </w:rPr>
              <w:t>102</w:t>
            </w:r>
          </w:hyperlink>
        </w:p>
        <w:p>
          <w:pPr>
            <w:pStyle w:val="Contents3"/>
            <w:tabs>
              <w:tab w:val="clear" w:pos="8459"/>
              <w:tab w:val="right" w:pos="9026" w:leader="dot"/>
            </w:tabs>
            <w:rPr/>
          </w:pPr>
          <w:hyperlink w:anchor="__RefHeading___Toc4728636_1051229030">
            <w:r>
              <w:rPr>
                <w:webHidden/>
                <w:rStyle w:val="IndexLink"/>
                <w:rtl w:val="true"/>
              </w:rPr>
              <w:t>(</w:t>
            </w:r>
            <w:r>
              <w:rPr>
                <w:rStyle w:val="IndexLink"/>
              </w:rPr>
              <w:t>50</w:t>
            </w:r>
            <w:r>
              <w:rPr>
                <w:rStyle w:val="IndexLink"/>
                <w:rtl w:val="true"/>
              </w:rPr>
              <w:t>)</w:t>
            </w:r>
            <w:r>
              <w:rPr>
                <w:rStyle w:val="IndexLink"/>
                <w:rtl w:val="true"/>
              </w:rPr>
              <w:t>بركات وجوده رغم غيبته</w:t>
            </w:r>
            <w:r>
              <w:rPr>
                <w:rStyle w:val="IndexLink"/>
                <w:rtl w:val="true"/>
              </w:rPr>
              <w:tab/>
            </w:r>
            <w:r>
              <w:rPr>
                <w:rStyle w:val="IndexLink"/>
              </w:rPr>
              <w:t>104</w:t>
            </w:r>
          </w:hyperlink>
        </w:p>
        <w:p>
          <w:pPr>
            <w:pStyle w:val="Contents3"/>
            <w:tabs>
              <w:tab w:val="clear" w:pos="8459"/>
              <w:tab w:val="right" w:pos="9026" w:leader="dot"/>
            </w:tabs>
            <w:rPr/>
          </w:pPr>
          <w:hyperlink w:anchor="__RefHeading___Toc4728638_1051229030">
            <w:r>
              <w:rPr>
                <w:webHidden/>
                <w:rStyle w:val="IndexLink"/>
                <w:rtl w:val="true"/>
              </w:rPr>
              <w:t>(</w:t>
            </w:r>
            <w:r>
              <w:rPr>
                <w:rStyle w:val="IndexLink"/>
              </w:rPr>
              <w:t>51</w:t>
            </w:r>
            <w:r>
              <w:rPr>
                <w:rStyle w:val="IndexLink"/>
                <w:rtl w:val="true"/>
              </w:rPr>
              <w:t>)</w:t>
            </w:r>
            <w:r>
              <w:rPr>
                <w:rStyle w:val="IndexLink"/>
                <w:rtl w:val="true"/>
              </w:rPr>
              <w:t>من تجلّيات الإحاطة العلمية</w:t>
            </w:r>
            <w:r>
              <w:rPr>
                <w:rStyle w:val="IndexLink"/>
                <w:rtl w:val="true"/>
              </w:rPr>
              <w:tab/>
            </w:r>
            <w:r>
              <w:rPr>
                <w:rStyle w:val="IndexLink"/>
              </w:rPr>
              <w:t>106</w:t>
            </w:r>
          </w:hyperlink>
        </w:p>
        <w:p>
          <w:pPr>
            <w:pStyle w:val="Contents3"/>
            <w:tabs>
              <w:tab w:val="clear" w:pos="8459"/>
              <w:tab w:val="right" w:pos="9026" w:leader="dot"/>
            </w:tabs>
            <w:rPr/>
          </w:pPr>
          <w:hyperlink w:anchor="__RefHeading___Toc4728640_1051229030">
            <w:r>
              <w:rPr>
                <w:webHidden/>
                <w:rStyle w:val="IndexLink"/>
                <w:rtl w:val="true"/>
              </w:rPr>
              <w:t>(</w:t>
            </w:r>
            <w:r>
              <w:rPr>
                <w:rStyle w:val="IndexLink"/>
              </w:rPr>
              <w:t>52</w:t>
            </w:r>
            <w:r>
              <w:rPr>
                <w:rStyle w:val="IndexLink"/>
                <w:rtl w:val="true"/>
              </w:rPr>
              <w:t>)</w:t>
            </w:r>
            <w:r>
              <w:rPr>
                <w:rStyle w:val="IndexLink"/>
                <w:rtl w:val="true"/>
              </w:rPr>
              <w:t>تتويج الإمام المهدي عَلَيْهِ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4728642_1051229030">
            <w:r>
              <w:rPr>
                <w:webHidden/>
                <w:rStyle w:val="IndexLink"/>
                <w:rtl w:val="true"/>
              </w:rPr>
              <w:t>(</w:t>
            </w:r>
            <w:r>
              <w:rPr>
                <w:rStyle w:val="IndexLink"/>
              </w:rPr>
              <w:t>53</w:t>
            </w:r>
            <w:r>
              <w:rPr>
                <w:rStyle w:val="IndexLink"/>
                <w:rtl w:val="true"/>
              </w:rPr>
              <w:t>)</w:t>
            </w:r>
            <w:r>
              <w:rPr>
                <w:rStyle w:val="IndexLink"/>
                <w:rtl w:val="true"/>
              </w:rPr>
              <w:t>تعجيل الظهور بنشر الفساد</w:t>
            </w:r>
            <w:r>
              <w:rPr>
                <w:rStyle w:val="IndexLink"/>
                <w:rtl w:val="true"/>
              </w:rPr>
              <w:t>!</w:t>
              <w:tab/>
            </w:r>
            <w:r>
              <w:rPr>
                <w:rStyle w:val="IndexLink"/>
              </w:rPr>
              <w:t>109</w:t>
            </w:r>
          </w:hyperlink>
        </w:p>
        <w:p>
          <w:pPr>
            <w:pStyle w:val="Contents3"/>
            <w:tabs>
              <w:tab w:val="clear" w:pos="8459"/>
              <w:tab w:val="right" w:pos="9026" w:leader="dot"/>
            </w:tabs>
            <w:rPr/>
          </w:pPr>
          <w:hyperlink w:anchor="__RefHeading___Toc4728644_1051229030">
            <w:r>
              <w:rPr>
                <w:webHidden/>
                <w:rStyle w:val="IndexLink"/>
                <w:rtl w:val="true"/>
              </w:rPr>
              <w:t>(</w:t>
            </w:r>
            <w:r>
              <w:rPr>
                <w:rStyle w:val="IndexLink"/>
              </w:rPr>
              <w:t>54</w:t>
            </w:r>
            <w:r>
              <w:rPr>
                <w:rStyle w:val="IndexLink"/>
                <w:rtl w:val="true"/>
              </w:rPr>
              <w:t>)</w:t>
            </w:r>
            <w:r>
              <w:rPr>
                <w:rStyle w:val="IndexLink"/>
                <w:rtl w:val="true"/>
              </w:rPr>
              <w:t>جاهلية جهلاء</w:t>
            </w:r>
            <w:r>
              <w:rPr>
                <w:rStyle w:val="IndexLink"/>
                <w:rtl w:val="true"/>
              </w:rPr>
              <w:tab/>
            </w:r>
            <w:r>
              <w:rPr>
                <w:rStyle w:val="IndexLink"/>
              </w:rPr>
              <w:t>110</w:t>
            </w:r>
          </w:hyperlink>
        </w:p>
        <w:p>
          <w:pPr>
            <w:pStyle w:val="Contents3"/>
            <w:tabs>
              <w:tab w:val="clear" w:pos="8459"/>
              <w:tab w:val="right" w:pos="9026" w:leader="dot"/>
            </w:tabs>
            <w:rPr/>
          </w:pPr>
          <w:hyperlink w:anchor="__RefHeading___Toc4728646_1051229030">
            <w:r>
              <w:rPr>
                <w:webHidden/>
                <w:rStyle w:val="IndexLink"/>
                <w:rtl w:val="true"/>
              </w:rPr>
              <w:t>(</w:t>
            </w:r>
            <w:r>
              <w:rPr>
                <w:rStyle w:val="IndexLink"/>
              </w:rPr>
              <w:t>55</w:t>
            </w:r>
            <w:r>
              <w:rPr>
                <w:rStyle w:val="IndexLink"/>
                <w:rtl w:val="true"/>
              </w:rPr>
              <w:t>)</w:t>
            </w:r>
            <w:r>
              <w:rPr>
                <w:rStyle w:val="IndexLink"/>
                <w:rtl w:val="true"/>
              </w:rPr>
              <w:t>جزاء عدم معرفة الإمام</w:t>
            </w:r>
            <w:r>
              <w:rPr>
                <w:rStyle w:val="IndexLink"/>
                <w:rtl w:val="true"/>
              </w:rPr>
              <w:tab/>
            </w:r>
            <w:r>
              <w:rPr>
                <w:rStyle w:val="IndexLink"/>
              </w:rPr>
              <w:t>112</w:t>
            </w:r>
          </w:hyperlink>
        </w:p>
        <w:p>
          <w:pPr>
            <w:pStyle w:val="Contents3"/>
            <w:tabs>
              <w:tab w:val="clear" w:pos="8459"/>
              <w:tab w:val="right" w:pos="9026" w:leader="dot"/>
            </w:tabs>
            <w:rPr/>
          </w:pPr>
          <w:hyperlink w:anchor="__RefHeading___Toc4728648_1051229030">
            <w:r>
              <w:rPr>
                <w:webHidden/>
                <w:rStyle w:val="IndexLink"/>
                <w:rtl w:val="true"/>
              </w:rPr>
              <w:t>(</w:t>
            </w:r>
            <w:r>
              <w:rPr>
                <w:rStyle w:val="IndexLink"/>
              </w:rPr>
              <w:t>56</w:t>
            </w:r>
            <w:r>
              <w:rPr>
                <w:rStyle w:val="IndexLink"/>
                <w:rtl w:val="true"/>
              </w:rPr>
              <w:t>)</w:t>
            </w:r>
            <w:r>
              <w:rPr>
                <w:rStyle w:val="IndexLink"/>
                <w:rtl w:val="true"/>
              </w:rPr>
              <w:t>حرب عالمية ثالثة</w:t>
            </w:r>
            <w:r>
              <w:rPr>
                <w:rStyle w:val="IndexLink"/>
                <w:rtl w:val="true"/>
              </w:rPr>
              <w:tab/>
            </w:r>
            <w:r>
              <w:rPr>
                <w:rStyle w:val="IndexLink"/>
              </w:rPr>
              <w:t>114</w:t>
            </w:r>
          </w:hyperlink>
        </w:p>
        <w:p>
          <w:pPr>
            <w:pStyle w:val="Contents3"/>
            <w:tabs>
              <w:tab w:val="clear" w:pos="8459"/>
              <w:tab w:val="right" w:pos="9026" w:leader="dot"/>
            </w:tabs>
            <w:rPr/>
          </w:pPr>
          <w:hyperlink w:anchor="__RefHeading___Toc4728650_1051229030">
            <w:r>
              <w:rPr>
                <w:webHidden/>
                <w:rStyle w:val="IndexLink"/>
                <w:rtl w:val="true"/>
              </w:rPr>
              <w:t>(</w:t>
            </w:r>
            <w:r>
              <w:rPr>
                <w:rStyle w:val="IndexLink"/>
              </w:rPr>
              <w:t>57</w:t>
            </w:r>
            <w:r>
              <w:rPr>
                <w:rStyle w:val="IndexLink"/>
                <w:rtl w:val="true"/>
              </w:rPr>
              <w:t>)</w:t>
            </w:r>
            <w:r>
              <w:rPr>
                <w:rStyle w:val="IndexLink"/>
                <w:rtl w:val="true"/>
              </w:rPr>
              <w:t>خلاصة المعرفة</w:t>
            </w:r>
            <w:r>
              <w:rPr>
                <w:rStyle w:val="IndexLink"/>
                <w:rtl w:val="true"/>
              </w:rPr>
              <w:tab/>
            </w:r>
            <w:r>
              <w:rPr>
                <w:rStyle w:val="IndexLink"/>
              </w:rPr>
              <w:t>115</w:t>
            </w:r>
          </w:hyperlink>
        </w:p>
        <w:p>
          <w:pPr>
            <w:pStyle w:val="Contents3"/>
            <w:tabs>
              <w:tab w:val="clear" w:pos="8459"/>
              <w:tab w:val="right" w:pos="9026" w:leader="dot"/>
            </w:tabs>
            <w:rPr/>
          </w:pPr>
          <w:hyperlink w:anchor="__RefHeading___Toc4728652_1051229030">
            <w:r>
              <w:rPr>
                <w:webHidden/>
                <w:rStyle w:val="IndexLink"/>
                <w:rtl w:val="true"/>
              </w:rPr>
              <w:t>(</w:t>
            </w:r>
            <w:r>
              <w:rPr>
                <w:rStyle w:val="IndexLink"/>
              </w:rPr>
              <w:t>58</w:t>
            </w:r>
            <w:r>
              <w:rPr>
                <w:rStyle w:val="IndexLink"/>
                <w:rtl w:val="true"/>
              </w:rPr>
              <w:t>)</w:t>
            </w:r>
            <w:r>
              <w:rPr>
                <w:rStyle w:val="IndexLink"/>
                <w:rtl w:val="true"/>
              </w:rPr>
              <w:t>سَكَنُ الملائكة</w:t>
            </w:r>
            <w:r>
              <w:rPr>
                <w:rStyle w:val="IndexLink"/>
                <w:rtl w:val="true"/>
              </w:rPr>
              <w:tab/>
            </w:r>
            <w:r>
              <w:rPr>
                <w:rStyle w:val="IndexLink"/>
              </w:rPr>
              <w:t>116</w:t>
            </w:r>
          </w:hyperlink>
        </w:p>
        <w:p>
          <w:pPr>
            <w:pStyle w:val="Contents3"/>
            <w:tabs>
              <w:tab w:val="clear" w:pos="8459"/>
              <w:tab w:val="right" w:pos="9026" w:leader="dot"/>
            </w:tabs>
            <w:rPr/>
          </w:pPr>
          <w:hyperlink w:anchor="__RefHeading___Toc4728654_1051229030">
            <w:r>
              <w:rPr>
                <w:webHidden/>
                <w:rStyle w:val="IndexLink"/>
                <w:rtl w:val="true"/>
              </w:rPr>
              <w:t>(</w:t>
            </w:r>
            <w:r>
              <w:rPr>
                <w:rStyle w:val="IndexLink"/>
              </w:rPr>
              <w:t>59</w:t>
            </w:r>
            <w:r>
              <w:rPr>
                <w:rStyle w:val="IndexLink"/>
                <w:rtl w:val="true"/>
              </w:rPr>
              <w:t>)</w:t>
            </w:r>
            <w:r>
              <w:rPr>
                <w:rStyle w:val="IndexLink"/>
                <w:rtl w:val="true"/>
              </w:rPr>
              <w:t>لماذا المهدي دون غيره؟</w:t>
            </w:r>
            <w:r>
              <w:rPr>
                <w:rStyle w:val="IndexLink"/>
                <w:rtl w:val="true"/>
              </w:rPr>
              <w:tab/>
            </w:r>
            <w:r>
              <w:rPr>
                <w:rStyle w:val="IndexLink"/>
              </w:rPr>
              <w:t>118</w:t>
            </w:r>
          </w:hyperlink>
        </w:p>
        <w:p>
          <w:pPr>
            <w:pStyle w:val="Contents3"/>
            <w:tabs>
              <w:tab w:val="clear" w:pos="8459"/>
              <w:tab w:val="right" w:pos="9026" w:leader="dot"/>
            </w:tabs>
            <w:rPr/>
          </w:pPr>
          <w:hyperlink w:anchor="__RefHeading___Toc4728656_1051229030">
            <w:r>
              <w:rPr>
                <w:webHidden/>
                <w:rStyle w:val="IndexLink"/>
                <w:rtl w:val="true"/>
              </w:rPr>
              <w:t>(</w:t>
            </w:r>
            <w:r>
              <w:rPr>
                <w:rStyle w:val="IndexLink"/>
              </w:rPr>
              <w:t>60</w:t>
            </w:r>
            <w:r>
              <w:rPr>
                <w:rStyle w:val="IndexLink"/>
                <w:rtl w:val="true"/>
              </w:rPr>
              <w:t>)</w:t>
            </w:r>
            <w:r>
              <w:rPr>
                <w:rStyle w:val="IndexLink"/>
                <w:rtl w:val="true"/>
              </w:rPr>
              <w:t>له أُسوة بالزهراء علیها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4728658_1051229030">
            <w:r>
              <w:rPr>
                <w:webHidden/>
                <w:rStyle w:val="IndexLink"/>
                <w:rtl w:val="true"/>
              </w:rPr>
              <w:t>(</w:t>
            </w:r>
            <w:r>
              <w:rPr>
                <w:rStyle w:val="IndexLink"/>
              </w:rPr>
              <w:t>61</w:t>
            </w:r>
            <w:r>
              <w:rPr>
                <w:rStyle w:val="IndexLink"/>
                <w:rtl w:val="true"/>
              </w:rPr>
              <w:t>)</w:t>
            </w:r>
            <w:r>
              <w:rPr>
                <w:rStyle w:val="IndexLink"/>
                <w:rtl w:val="true"/>
              </w:rPr>
              <w:t>ما هو الجفر؟</w:t>
            </w:r>
            <w:r>
              <w:rPr>
                <w:rStyle w:val="IndexLink"/>
                <w:rtl w:val="true"/>
              </w:rPr>
              <w:tab/>
            </w:r>
            <w:r>
              <w:rPr>
                <w:rStyle w:val="IndexLink"/>
              </w:rPr>
              <w:t>121</w:t>
            </w:r>
          </w:hyperlink>
        </w:p>
        <w:p>
          <w:pPr>
            <w:pStyle w:val="Contents3"/>
            <w:tabs>
              <w:tab w:val="clear" w:pos="8459"/>
              <w:tab w:val="right" w:pos="9026" w:leader="dot"/>
            </w:tabs>
            <w:rPr/>
          </w:pPr>
          <w:hyperlink w:anchor="__RefHeading___Toc4728660_1051229030">
            <w:r>
              <w:rPr>
                <w:webHidden/>
                <w:rStyle w:val="IndexLink"/>
                <w:rtl w:val="true"/>
              </w:rPr>
              <w:t>(</w:t>
            </w:r>
            <w:r>
              <w:rPr>
                <w:rStyle w:val="IndexLink"/>
              </w:rPr>
              <w:t>62</w:t>
            </w:r>
            <w:r>
              <w:rPr>
                <w:rStyle w:val="IndexLink"/>
                <w:rtl w:val="true"/>
              </w:rPr>
              <w:t>)</w:t>
            </w:r>
            <w:r>
              <w:rPr>
                <w:rStyle w:val="IndexLink"/>
                <w:rtl w:val="true"/>
              </w:rPr>
              <w:t>ما هي قومية الإمام المهدي عَلَيْهِ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4728662_1051229030">
            <w:r>
              <w:rPr>
                <w:webHidden/>
                <w:rStyle w:val="IndexLink"/>
                <w:rtl w:val="true"/>
              </w:rPr>
              <w:t>(</w:t>
            </w:r>
            <w:r>
              <w:rPr>
                <w:rStyle w:val="IndexLink"/>
              </w:rPr>
              <w:t>63</w:t>
            </w:r>
            <w:r>
              <w:rPr>
                <w:rStyle w:val="IndexLink"/>
                <w:rtl w:val="true"/>
              </w:rPr>
              <w:t>)</w:t>
            </w:r>
            <w:r>
              <w:rPr>
                <w:rStyle w:val="IndexLink"/>
                <w:rtl w:val="true"/>
              </w:rPr>
              <w:t>ماء معين</w:t>
            </w:r>
            <w:r>
              <w:rPr>
                <w:rStyle w:val="IndexLink"/>
                <w:rtl w:val="true"/>
              </w:rPr>
              <w:tab/>
            </w:r>
            <w:r>
              <w:rPr>
                <w:rStyle w:val="IndexLink"/>
              </w:rPr>
              <w:t>126</w:t>
            </w:r>
          </w:hyperlink>
        </w:p>
        <w:p>
          <w:pPr>
            <w:pStyle w:val="Contents3"/>
            <w:tabs>
              <w:tab w:val="clear" w:pos="8459"/>
              <w:tab w:val="right" w:pos="9026" w:leader="dot"/>
            </w:tabs>
            <w:rPr/>
          </w:pPr>
          <w:hyperlink w:anchor="__RefHeading___Toc4728664_1051229030">
            <w:r>
              <w:rPr>
                <w:webHidden/>
                <w:rStyle w:val="IndexLink"/>
                <w:rtl w:val="true"/>
              </w:rPr>
              <w:t>(</w:t>
            </w:r>
            <w:r>
              <w:rPr>
                <w:rStyle w:val="IndexLink"/>
              </w:rPr>
              <w:t>64</w:t>
            </w:r>
            <w:r>
              <w:rPr>
                <w:rStyle w:val="IndexLink"/>
                <w:rtl w:val="true"/>
              </w:rPr>
              <w:t>)</w:t>
            </w:r>
            <w:r>
              <w:rPr>
                <w:rStyle w:val="IndexLink"/>
                <w:rtl w:val="true"/>
              </w:rPr>
              <w:t>طبقات أصحاب الإمام المهدي عَلَيْهِ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4728666_1051229030">
            <w:r>
              <w:rPr>
                <w:webHidden/>
                <w:rStyle w:val="IndexLink"/>
                <w:rtl w:val="true"/>
              </w:rPr>
              <w:t>(</w:t>
            </w:r>
            <w:r>
              <w:rPr>
                <w:rStyle w:val="IndexLink"/>
              </w:rPr>
              <w:t>65</w:t>
            </w:r>
            <w:r>
              <w:rPr>
                <w:rStyle w:val="IndexLink"/>
                <w:rtl w:val="true"/>
              </w:rPr>
              <w:t>)</w:t>
            </w:r>
            <w:r>
              <w:rPr>
                <w:rStyle w:val="IndexLink"/>
                <w:rtl w:val="true"/>
              </w:rPr>
              <w:t>بلدان أصحاب الإمام المهدي عَلَيْهِ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4728668_1051229030">
            <w:r>
              <w:rPr>
                <w:webHidden/>
                <w:rStyle w:val="IndexLink"/>
                <w:rtl w:val="true"/>
              </w:rPr>
              <w:t>(</w:t>
            </w:r>
            <w:r>
              <w:rPr>
                <w:rStyle w:val="IndexLink"/>
              </w:rPr>
              <w:t>66</w:t>
            </w:r>
            <w:r>
              <w:rPr>
                <w:rStyle w:val="IndexLink"/>
                <w:rtl w:val="true"/>
              </w:rPr>
              <w:t>)</w:t>
            </w:r>
            <w:r>
              <w:rPr>
                <w:rStyle w:val="IndexLink"/>
                <w:rtl w:val="true"/>
              </w:rPr>
              <w:t>كيف سيجتمع إليه أصحابه؟</w:t>
            </w:r>
            <w:r>
              <w:rPr>
                <w:rStyle w:val="IndexLink"/>
                <w:rtl w:val="true"/>
              </w:rPr>
              <w:tab/>
            </w:r>
            <w:r>
              <w:rPr>
                <w:rStyle w:val="IndexLink"/>
              </w:rPr>
              <w:t>131</w:t>
            </w:r>
          </w:hyperlink>
        </w:p>
        <w:p>
          <w:pPr>
            <w:pStyle w:val="Contents3"/>
            <w:tabs>
              <w:tab w:val="clear" w:pos="8459"/>
              <w:tab w:val="right" w:pos="9026" w:leader="dot"/>
            </w:tabs>
            <w:rPr/>
          </w:pPr>
          <w:hyperlink w:anchor="__RefHeading___Toc4728670_1051229030">
            <w:r>
              <w:rPr>
                <w:webHidden/>
                <w:rStyle w:val="IndexLink"/>
                <w:rtl w:val="true"/>
              </w:rPr>
              <w:t>(</w:t>
            </w:r>
            <w:r>
              <w:rPr>
                <w:rStyle w:val="IndexLink"/>
              </w:rPr>
              <w:t>67</w:t>
            </w:r>
            <w:r>
              <w:rPr>
                <w:rStyle w:val="IndexLink"/>
                <w:rtl w:val="true"/>
              </w:rPr>
              <w:t>)</w:t>
            </w:r>
            <w:r>
              <w:rPr>
                <w:rStyle w:val="IndexLink"/>
                <w:rtl w:val="true"/>
              </w:rPr>
              <w:t>ميثاق المهدي على أصحابه</w:t>
            </w:r>
            <w:r>
              <w:rPr>
                <w:rStyle w:val="IndexLink"/>
                <w:rtl w:val="true"/>
              </w:rPr>
              <w:tab/>
            </w:r>
            <w:r>
              <w:rPr>
                <w:rStyle w:val="IndexLink"/>
              </w:rPr>
              <w:t>133</w:t>
            </w:r>
          </w:hyperlink>
        </w:p>
        <w:p>
          <w:pPr>
            <w:pStyle w:val="Contents3"/>
            <w:tabs>
              <w:tab w:val="clear" w:pos="8459"/>
              <w:tab w:val="right" w:pos="9026" w:leader="dot"/>
            </w:tabs>
            <w:rPr/>
          </w:pPr>
          <w:hyperlink w:anchor="__RefHeading___Toc4728672_1051229030">
            <w:r>
              <w:rPr>
                <w:webHidden/>
                <w:rStyle w:val="IndexLink"/>
                <w:rtl w:val="true"/>
              </w:rPr>
              <w:t>(</w:t>
            </w:r>
            <w:r>
              <w:rPr>
                <w:rStyle w:val="IndexLink"/>
              </w:rPr>
              <w:t>68</w:t>
            </w:r>
            <w:r>
              <w:rPr>
                <w:rStyle w:val="IndexLink"/>
                <w:rtl w:val="true"/>
              </w:rPr>
              <w:t>)</w:t>
            </w:r>
            <w:r>
              <w:rPr>
                <w:rStyle w:val="IndexLink"/>
                <w:rtl w:val="true"/>
              </w:rPr>
              <w:t>الأبدال</w:t>
            </w:r>
            <w:r>
              <w:rPr>
                <w:rStyle w:val="IndexLink"/>
                <w:rtl w:val="true"/>
              </w:rPr>
              <w:tab/>
            </w:r>
            <w:r>
              <w:rPr>
                <w:rStyle w:val="IndexLink"/>
              </w:rPr>
              <w:t>134</w:t>
            </w:r>
          </w:hyperlink>
        </w:p>
        <w:p>
          <w:pPr>
            <w:pStyle w:val="Contents3"/>
            <w:tabs>
              <w:tab w:val="clear" w:pos="8459"/>
              <w:tab w:val="right" w:pos="9026" w:leader="dot"/>
            </w:tabs>
            <w:rPr/>
          </w:pPr>
          <w:hyperlink w:anchor="__RefHeading___Toc4728674_1051229030">
            <w:r>
              <w:rPr>
                <w:webHidden/>
                <w:rStyle w:val="IndexLink"/>
                <w:rtl w:val="true"/>
              </w:rPr>
              <w:t>(</w:t>
            </w:r>
            <w:r>
              <w:rPr>
                <w:rStyle w:val="IndexLink"/>
              </w:rPr>
              <w:t>69</w:t>
            </w:r>
            <w:r>
              <w:rPr>
                <w:rStyle w:val="IndexLink"/>
                <w:rtl w:val="true"/>
              </w:rPr>
              <w:t>)</w:t>
            </w:r>
            <w:r>
              <w:rPr>
                <w:rStyle w:val="IndexLink"/>
                <w:rtl w:val="true"/>
              </w:rPr>
              <w:t>الحسني</w:t>
            </w:r>
            <w:r>
              <w:rPr>
                <w:rStyle w:val="IndexLink"/>
                <w:rtl w:val="true"/>
              </w:rPr>
              <w:tab/>
            </w:r>
            <w:r>
              <w:rPr>
                <w:rStyle w:val="IndexLink"/>
              </w:rPr>
              <w:t>138</w:t>
            </w:r>
          </w:hyperlink>
        </w:p>
        <w:p>
          <w:pPr>
            <w:pStyle w:val="Contents3"/>
            <w:tabs>
              <w:tab w:val="clear" w:pos="8459"/>
              <w:tab w:val="right" w:pos="9026" w:leader="dot"/>
            </w:tabs>
            <w:rPr/>
          </w:pPr>
          <w:hyperlink w:anchor="__RefHeading___Toc4728676_1051229030">
            <w:r>
              <w:rPr>
                <w:webHidden/>
                <w:rStyle w:val="IndexLink"/>
                <w:rtl w:val="true"/>
              </w:rPr>
              <w:t>(</w:t>
            </w:r>
            <w:r>
              <w:rPr>
                <w:rStyle w:val="IndexLink"/>
              </w:rPr>
              <w:t>70</w:t>
            </w:r>
            <w:r>
              <w:rPr>
                <w:rStyle w:val="IndexLink"/>
                <w:rtl w:val="true"/>
              </w:rPr>
              <w:t>)</w:t>
            </w:r>
            <w:r>
              <w:rPr>
                <w:rStyle w:val="IndexLink"/>
                <w:rtl w:val="true"/>
              </w:rPr>
              <w:t>الخراساني</w:t>
            </w:r>
            <w:r>
              <w:rPr>
                <w:rStyle w:val="IndexLink"/>
                <w:rtl w:val="true"/>
              </w:rPr>
              <w:tab/>
            </w:r>
            <w:r>
              <w:rPr>
                <w:rStyle w:val="IndexLink"/>
              </w:rPr>
              <w:t>140</w:t>
            </w:r>
          </w:hyperlink>
        </w:p>
        <w:p>
          <w:pPr>
            <w:pStyle w:val="Contents3"/>
            <w:tabs>
              <w:tab w:val="clear" w:pos="8459"/>
              <w:tab w:val="right" w:pos="9026" w:leader="dot"/>
            </w:tabs>
            <w:rPr/>
          </w:pPr>
          <w:hyperlink w:anchor="__RefHeading___Toc4728678_1051229030">
            <w:r>
              <w:rPr>
                <w:webHidden/>
                <w:rStyle w:val="IndexLink"/>
                <w:rtl w:val="true"/>
              </w:rPr>
              <w:t>(</w:t>
            </w:r>
            <w:r>
              <w:rPr>
                <w:rStyle w:val="IndexLink"/>
              </w:rPr>
              <w:t>71</w:t>
            </w:r>
            <w:r>
              <w:rPr>
                <w:rStyle w:val="IndexLink"/>
                <w:rtl w:val="true"/>
              </w:rPr>
              <w:t>)</w:t>
            </w:r>
            <w:r>
              <w:rPr>
                <w:rStyle w:val="IndexLink"/>
                <w:rtl w:val="true"/>
              </w:rPr>
              <w:t>الخضر عَلَيْهِ اَلسَّلاَمُ في القضيَّة المهدويَّة</w:t>
            </w:r>
            <w:r>
              <w:rPr>
                <w:rStyle w:val="IndexLink"/>
                <w:rtl w:val="true"/>
              </w:rPr>
              <w:tab/>
            </w:r>
            <w:r>
              <w:rPr>
                <w:rStyle w:val="IndexLink"/>
              </w:rPr>
              <w:t>141</w:t>
            </w:r>
          </w:hyperlink>
        </w:p>
        <w:p>
          <w:pPr>
            <w:pStyle w:val="Contents3"/>
            <w:tabs>
              <w:tab w:val="clear" w:pos="8459"/>
              <w:tab w:val="right" w:pos="9026" w:leader="dot"/>
            </w:tabs>
            <w:rPr/>
          </w:pPr>
          <w:hyperlink w:anchor="__RefHeading___Toc4728680_1051229030">
            <w:r>
              <w:rPr>
                <w:webHidden/>
                <w:rStyle w:val="IndexLink"/>
                <w:rtl w:val="true"/>
              </w:rPr>
              <w:t>(</w:t>
            </w:r>
            <w:r>
              <w:rPr>
                <w:rStyle w:val="IndexLink"/>
              </w:rPr>
              <w:t>72</w:t>
            </w:r>
            <w:r>
              <w:rPr>
                <w:rStyle w:val="IndexLink"/>
                <w:rtl w:val="true"/>
              </w:rPr>
              <w:t>)</w:t>
            </w:r>
            <w:r>
              <w:rPr>
                <w:rStyle w:val="IndexLink"/>
                <w:rtl w:val="true"/>
              </w:rPr>
              <w:t>بين الخليل والمهدي عَلَيْهِمَا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4728682_1051229030">
            <w:r>
              <w:rPr>
                <w:webHidden/>
                <w:rStyle w:val="IndexLink"/>
                <w:rtl w:val="true"/>
              </w:rPr>
              <w:t>(</w:t>
            </w:r>
            <w:r>
              <w:rPr>
                <w:rStyle w:val="IndexLink"/>
              </w:rPr>
              <w:t>73</w:t>
            </w:r>
            <w:r>
              <w:rPr>
                <w:rStyle w:val="IndexLink"/>
                <w:rtl w:val="true"/>
              </w:rPr>
              <w:t>)</w:t>
            </w:r>
            <w:r>
              <w:rPr>
                <w:rStyle w:val="IndexLink"/>
                <w:rtl w:val="true"/>
              </w:rPr>
              <w:t>تعدّد أسماء أُمِّ الإمام المهدي عَلَيْهِ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4728684_1051229030">
            <w:r>
              <w:rPr>
                <w:webHidden/>
                <w:rStyle w:val="IndexLink"/>
                <w:rtl w:val="true"/>
              </w:rPr>
              <w:t>(</w:t>
            </w:r>
            <w:r>
              <w:rPr>
                <w:rStyle w:val="IndexLink"/>
              </w:rPr>
              <w:t>74</w:t>
            </w:r>
            <w:r>
              <w:rPr>
                <w:rStyle w:val="IndexLink"/>
                <w:rtl w:val="true"/>
              </w:rPr>
              <w:t>)</w:t>
            </w:r>
            <w:r>
              <w:rPr>
                <w:rStyle w:val="IndexLink"/>
                <w:rtl w:val="true"/>
              </w:rPr>
              <w:t>دابَّة الأرض</w:t>
            </w:r>
            <w:r>
              <w:rPr>
                <w:rStyle w:val="IndexLink"/>
                <w:rtl w:val="true"/>
              </w:rPr>
              <w:tab/>
            </w:r>
            <w:r>
              <w:rPr>
                <w:rStyle w:val="IndexLink"/>
              </w:rPr>
              <w:t>145</w:t>
            </w:r>
          </w:hyperlink>
        </w:p>
        <w:p>
          <w:pPr>
            <w:pStyle w:val="Contents3"/>
            <w:tabs>
              <w:tab w:val="clear" w:pos="8459"/>
              <w:tab w:val="right" w:pos="9026" w:leader="dot"/>
            </w:tabs>
            <w:rPr/>
          </w:pPr>
          <w:hyperlink w:anchor="__RefHeading___Toc4728686_1051229030">
            <w:r>
              <w:rPr>
                <w:webHidden/>
                <w:rStyle w:val="IndexLink"/>
                <w:rtl w:val="true"/>
              </w:rPr>
              <w:t>(</w:t>
            </w:r>
            <w:r>
              <w:rPr>
                <w:rStyle w:val="IndexLink"/>
              </w:rPr>
              <w:t>75</w:t>
            </w:r>
            <w:r>
              <w:rPr>
                <w:rStyle w:val="IndexLink"/>
                <w:rtl w:val="true"/>
              </w:rPr>
              <w:t>)</w:t>
            </w:r>
            <w:r>
              <w:rPr>
                <w:rStyle w:val="IndexLink"/>
                <w:rtl w:val="true"/>
              </w:rPr>
              <w:t>شعيب بن صالح</w:t>
            </w:r>
            <w:r>
              <w:rPr>
                <w:rStyle w:val="IndexLink"/>
                <w:rtl w:val="true"/>
              </w:rPr>
              <w:tab/>
            </w:r>
            <w:r>
              <w:rPr>
                <w:rStyle w:val="IndexLink"/>
              </w:rPr>
              <w:t>148</w:t>
            </w:r>
          </w:hyperlink>
        </w:p>
        <w:p>
          <w:pPr>
            <w:pStyle w:val="Contents3"/>
            <w:tabs>
              <w:tab w:val="clear" w:pos="8459"/>
              <w:tab w:val="right" w:pos="9026" w:leader="dot"/>
            </w:tabs>
            <w:rPr/>
          </w:pPr>
          <w:hyperlink w:anchor="__RefHeading___Toc4728688_1051229030">
            <w:r>
              <w:rPr>
                <w:webHidden/>
                <w:rStyle w:val="IndexLink"/>
                <w:rtl w:val="true"/>
              </w:rPr>
              <w:t>(</w:t>
            </w:r>
            <w:r>
              <w:rPr>
                <w:rStyle w:val="IndexLink"/>
              </w:rPr>
              <w:t>76</w:t>
            </w:r>
            <w:r>
              <w:rPr>
                <w:rStyle w:val="IndexLink"/>
                <w:rtl w:val="true"/>
              </w:rPr>
              <w:t>)</w:t>
            </w:r>
            <w:r>
              <w:rPr>
                <w:rStyle w:val="IndexLink"/>
                <w:rtl w:val="true"/>
              </w:rPr>
              <w:t>مَن هم المهديّون؟</w:t>
            </w:r>
            <w:r>
              <w:rPr>
                <w:rStyle w:val="IndexLink"/>
                <w:rtl w:val="true"/>
              </w:rPr>
              <w:tab/>
            </w:r>
            <w:r>
              <w:rPr>
                <w:rStyle w:val="IndexLink"/>
              </w:rPr>
              <w:t>149</w:t>
            </w:r>
          </w:hyperlink>
        </w:p>
        <w:p>
          <w:pPr>
            <w:pStyle w:val="Contents3"/>
            <w:tabs>
              <w:tab w:val="clear" w:pos="8459"/>
              <w:tab w:val="right" w:pos="9026" w:leader="dot"/>
            </w:tabs>
            <w:rPr/>
          </w:pPr>
          <w:hyperlink w:anchor="__RefHeading___Toc4728690_1051229030">
            <w:r>
              <w:rPr>
                <w:webHidden/>
                <w:rStyle w:val="IndexLink"/>
                <w:rtl w:val="true"/>
              </w:rPr>
              <w:t>(</w:t>
            </w:r>
            <w:r>
              <w:rPr>
                <w:rStyle w:val="IndexLink"/>
              </w:rPr>
              <w:t>77</w:t>
            </w:r>
            <w:r>
              <w:rPr>
                <w:rStyle w:val="IndexLink"/>
                <w:rtl w:val="true"/>
              </w:rPr>
              <w:t>)</w:t>
            </w:r>
            <w:r>
              <w:rPr>
                <w:rStyle w:val="IndexLink"/>
                <w:rtl w:val="true"/>
              </w:rPr>
              <w:t>الكيسانية</w:t>
            </w:r>
            <w:r>
              <w:rPr>
                <w:rStyle w:val="IndexLink"/>
                <w:rtl w:val="true"/>
              </w:rPr>
              <w:tab/>
            </w:r>
            <w:r>
              <w:rPr>
                <w:rStyle w:val="IndexLink"/>
              </w:rPr>
              <w:t>152</w:t>
            </w:r>
          </w:hyperlink>
        </w:p>
        <w:p>
          <w:pPr>
            <w:pStyle w:val="Contents3"/>
            <w:tabs>
              <w:tab w:val="clear" w:pos="8459"/>
              <w:tab w:val="right" w:pos="9026" w:leader="dot"/>
            </w:tabs>
            <w:rPr/>
          </w:pPr>
          <w:hyperlink w:anchor="__RefHeading___Toc4728692_1051229030">
            <w:r>
              <w:rPr>
                <w:webHidden/>
                <w:rStyle w:val="IndexLink"/>
                <w:rtl w:val="true"/>
              </w:rPr>
              <w:t>(</w:t>
            </w:r>
            <w:r>
              <w:rPr>
                <w:rStyle w:val="IndexLink"/>
              </w:rPr>
              <w:t>78</w:t>
            </w:r>
            <w:r>
              <w:rPr>
                <w:rStyle w:val="IndexLink"/>
                <w:rtl w:val="true"/>
              </w:rPr>
              <w:t>)</w:t>
            </w:r>
            <w:r>
              <w:rPr>
                <w:rStyle w:val="IndexLink"/>
                <w:rtl w:val="true"/>
              </w:rPr>
              <w:t>الشلمغاني</w:t>
            </w:r>
            <w:r>
              <w:rPr>
                <w:rStyle w:val="IndexLink"/>
                <w:rtl w:val="true"/>
              </w:rPr>
              <w:tab/>
            </w:r>
            <w:r>
              <w:rPr>
                <w:rStyle w:val="IndexLink"/>
              </w:rPr>
              <w:t>153</w:t>
            </w:r>
          </w:hyperlink>
        </w:p>
        <w:p>
          <w:pPr>
            <w:pStyle w:val="Contents3"/>
            <w:tabs>
              <w:tab w:val="clear" w:pos="8459"/>
              <w:tab w:val="right" w:pos="9026" w:leader="dot"/>
            </w:tabs>
            <w:rPr/>
          </w:pPr>
          <w:hyperlink w:anchor="__RefHeading___Toc4728694_1051229030">
            <w:r>
              <w:rPr>
                <w:webHidden/>
                <w:rStyle w:val="IndexLink"/>
                <w:rtl w:val="true"/>
              </w:rPr>
              <w:t>(</w:t>
            </w:r>
            <w:r>
              <w:rPr>
                <w:rStyle w:val="IndexLink"/>
              </w:rPr>
              <w:t>79</w:t>
            </w:r>
            <w:r>
              <w:rPr>
                <w:rStyle w:val="IndexLink"/>
                <w:rtl w:val="true"/>
              </w:rPr>
              <w:t>)</w:t>
            </w:r>
            <w:r>
              <w:rPr>
                <w:rStyle w:val="IndexLink"/>
                <w:rtl w:val="true"/>
              </w:rPr>
              <w:t>الشيصباني</w:t>
            </w:r>
            <w:r>
              <w:rPr>
                <w:rStyle w:val="IndexLink"/>
                <w:rtl w:val="true"/>
              </w:rPr>
              <w:tab/>
            </w:r>
            <w:r>
              <w:rPr>
                <w:rStyle w:val="IndexLink"/>
              </w:rPr>
              <w:t>155</w:t>
            </w:r>
          </w:hyperlink>
        </w:p>
        <w:p>
          <w:pPr>
            <w:pStyle w:val="Contents3"/>
            <w:tabs>
              <w:tab w:val="clear" w:pos="8459"/>
              <w:tab w:val="right" w:pos="9026" w:leader="dot"/>
            </w:tabs>
            <w:rPr/>
          </w:pPr>
          <w:hyperlink w:anchor="__RefHeading___Toc4728696_1051229030">
            <w:r>
              <w:rPr>
                <w:webHidden/>
                <w:rStyle w:val="IndexLink"/>
                <w:rtl w:val="true"/>
              </w:rPr>
              <w:t>(</w:t>
            </w:r>
            <w:r>
              <w:rPr>
                <w:rStyle w:val="IndexLink"/>
              </w:rPr>
              <w:t>80</w:t>
            </w:r>
            <w:r>
              <w:rPr>
                <w:rStyle w:val="IndexLink"/>
                <w:rtl w:val="true"/>
              </w:rPr>
              <w:t>)</w:t>
            </w:r>
            <w:r>
              <w:rPr>
                <w:rStyle w:val="IndexLink"/>
                <w:rtl w:val="true"/>
              </w:rPr>
              <w:t>مَن هو السفّاح؟</w:t>
            </w:r>
            <w:r>
              <w:rPr>
                <w:rStyle w:val="IndexLink"/>
                <w:rtl w:val="true"/>
              </w:rPr>
              <w:tab/>
            </w:r>
            <w:r>
              <w:rPr>
                <w:rStyle w:val="IndexLink"/>
              </w:rPr>
              <w:t>157</w:t>
            </w:r>
          </w:hyperlink>
        </w:p>
        <w:p>
          <w:pPr>
            <w:pStyle w:val="Contents3"/>
            <w:tabs>
              <w:tab w:val="clear" w:pos="8459"/>
              <w:tab w:val="right" w:pos="9026" w:leader="dot"/>
            </w:tabs>
            <w:rPr/>
          </w:pPr>
          <w:hyperlink w:anchor="__RefHeading___Toc4728698_1051229030">
            <w:r>
              <w:rPr>
                <w:webHidden/>
                <w:rStyle w:val="IndexLink"/>
                <w:rtl w:val="true"/>
              </w:rPr>
              <w:t>(</w:t>
            </w:r>
            <w:r>
              <w:rPr>
                <w:rStyle w:val="IndexLink"/>
              </w:rPr>
              <w:t>81</w:t>
            </w:r>
            <w:r>
              <w:rPr>
                <w:rStyle w:val="IndexLink"/>
                <w:rtl w:val="true"/>
              </w:rPr>
              <w:t>)</w:t>
            </w:r>
            <w:r>
              <w:rPr>
                <w:rStyle w:val="IndexLink"/>
                <w:rtl w:val="true"/>
              </w:rPr>
              <w:t>مَن هو القائم؟</w:t>
            </w:r>
            <w:r>
              <w:rPr>
                <w:rStyle w:val="IndexLink"/>
                <w:rtl w:val="true"/>
              </w:rPr>
              <w:tab/>
            </w:r>
            <w:r>
              <w:rPr>
                <w:rStyle w:val="IndexLink"/>
              </w:rPr>
              <w:t>159</w:t>
            </w:r>
          </w:hyperlink>
        </w:p>
        <w:p>
          <w:pPr>
            <w:pStyle w:val="Contents3"/>
            <w:tabs>
              <w:tab w:val="clear" w:pos="8459"/>
              <w:tab w:val="right" w:pos="9026" w:leader="dot"/>
            </w:tabs>
            <w:rPr/>
          </w:pPr>
          <w:hyperlink w:anchor="__RefHeading___Toc4728700_1051229030">
            <w:r>
              <w:rPr>
                <w:webHidden/>
                <w:rStyle w:val="IndexLink"/>
                <w:rtl w:val="true"/>
              </w:rPr>
              <w:t>(</w:t>
            </w:r>
            <w:r>
              <w:rPr>
                <w:rStyle w:val="IndexLink"/>
              </w:rPr>
              <w:t>82</w:t>
            </w:r>
            <w:r>
              <w:rPr>
                <w:rStyle w:val="IndexLink"/>
                <w:rtl w:val="true"/>
              </w:rPr>
              <w:t>)</w:t>
            </w:r>
            <w:r>
              <w:rPr>
                <w:rStyle w:val="IndexLink"/>
                <w:rtl w:val="true"/>
              </w:rPr>
              <w:t>مَن هو المنصور؟</w:t>
            </w:r>
            <w:r>
              <w:rPr>
                <w:rStyle w:val="IndexLink"/>
                <w:rtl w:val="true"/>
              </w:rPr>
              <w:tab/>
            </w:r>
            <w:r>
              <w:rPr>
                <w:rStyle w:val="IndexLink"/>
              </w:rPr>
              <w:t>161</w:t>
            </w:r>
          </w:hyperlink>
        </w:p>
        <w:p>
          <w:pPr>
            <w:pStyle w:val="Contents3"/>
            <w:tabs>
              <w:tab w:val="clear" w:pos="8459"/>
              <w:tab w:val="right" w:pos="9026" w:leader="dot"/>
            </w:tabs>
            <w:rPr/>
          </w:pPr>
          <w:hyperlink w:anchor="__RefHeading___Toc4728702_1051229030">
            <w:r>
              <w:rPr>
                <w:webHidden/>
                <w:rStyle w:val="IndexLink"/>
                <w:rtl w:val="true"/>
              </w:rPr>
              <w:t>(</w:t>
            </w:r>
            <w:r>
              <w:rPr>
                <w:rStyle w:val="IndexLink"/>
              </w:rPr>
              <w:t>83</w:t>
            </w:r>
            <w:r>
              <w:rPr>
                <w:rStyle w:val="IndexLink"/>
                <w:rtl w:val="true"/>
              </w:rPr>
              <w:t>)</w:t>
            </w:r>
            <w:r>
              <w:rPr>
                <w:rStyle w:val="IndexLink"/>
                <w:rtl w:val="true"/>
              </w:rPr>
              <w:t>المنتصر</w:t>
            </w:r>
            <w:r>
              <w:rPr>
                <w:rStyle w:val="IndexLink"/>
                <w:rtl w:val="true"/>
              </w:rPr>
              <w:tab/>
            </w:r>
            <w:r>
              <w:rPr>
                <w:rStyle w:val="IndexLink"/>
              </w:rPr>
              <w:t>163</w:t>
            </w:r>
          </w:hyperlink>
        </w:p>
        <w:p>
          <w:pPr>
            <w:pStyle w:val="Contents3"/>
            <w:tabs>
              <w:tab w:val="clear" w:pos="8459"/>
              <w:tab w:val="right" w:pos="9026" w:leader="dot"/>
            </w:tabs>
            <w:rPr/>
          </w:pPr>
          <w:hyperlink w:anchor="__RefHeading___Toc4728704_1051229030">
            <w:r>
              <w:rPr>
                <w:webHidden/>
                <w:rStyle w:val="IndexLink"/>
                <w:rtl w:val="true"/>
              </w:rPr>
              <w:t>(</w:t>
            </w:r>
            <w:r>
              <w:rPr>
                <w:rStyle w:val="IndexLink"/>
              </w:rPr>
              <w:t>84</w:t>
            </w:r>
            <w:r>
              <w:rPr>
                <w:rStyle w:val="IndexLink"/>
                <w:rtl w:val="true"/>
              </w:rPr>
              <w:t>)</w:t>
            </w:r>
            <w:r>
              <w:rPr>
                <w:rStyle w:val="IndexLink"/>
                <w:rtl w:val="true"/>
              </w:rPr>
              <w:t>الإمام داعية سلام</w:t>
            </w:r>
            <w:r>
              <w:rPr>
                <w:rStyle w:val="IndexLink"/>
                <w:rtl w:val="true"/>
              </w:rPr>
              <w:tab/>
            </w:r>
            <w:r>
              <w:rPr>
                <w:rStyle w:val="IndexLink"/>
              </w:rPr>
              <w:t>164</w:t>
            </w:r>
          </w:hyperlink>
        </w:p>
        <w:p>
          <w:pPr>
            <w:pStyle w:val="Contents3"/>
            <w:tabs>
              <w:tab w:val="clear" w:pos="8459"/>
              <w:tab w:val="right" w:pos="9026" w:leader="dot"/>
            </w:tabs>
            <w:rPr/>
          </w:pPr>
          <w:hyperlink w:anchor="__RefHeading___Toc4728706_1051229030">
            <w:r>
              <w:rPr>
                <w:webHidden/>
                <w:rStyle w:val="IndexLink"/>
                <w:rtl w:val="true"/>
              </w:rPr>
              <w:t>(</w:t>
            </w:r>
            <w:r>
              <w:rPr>
                <w:rStyle w:val="IndexLink"/>
              </w:rPr>
              <w:t>85</w:t>
            </w:r>
            <w:r>
              <w:rPr>
                <w:rStyle w:val="IndexLink"/>
                <w:rtl w:val="true"/>
              </w:rPr>
              <w:t>)</w:t>
            </w:r>
            <w:r>
              <w:rPr>
                <w:rStyle w:val="IndexLink"/>
                <w:rtl w:val="true"/>
              </w:rPr>
              <w:t>المنتقم</w:t>
            </w:r>
            <w:r>
              <w:rPr>
                <w:rStyle w:val="IndexLink"/>
                <w:rtl w:val="true"/>
              </w:rPr>
              <w:t>..!</w:t>
              <w:tab/>
            </w:r>
            <w:r>
              <w:rPr>
                <w:rStyle w:val="IndexLink"/>
              </w:rPr>
              <w:t>167</w:t>
            </w:r>
          </w:hyperlink>
        </w:p>
        <w:p>
          <w:pPr>
            <w:pStyle w:val="Contents3"/>
            <w:tabs>
              <w:tab w:val="clear" w:pos="8459"/>
              <w:tab w:val="right" w:pos="9026" w:leader="dot"/>
            </w:tabs>
            <w:rPr/>
          </w:pPr>
          <w:hyperlink w:anchor="__RefHeading___Toc4728708_1051229030">
            <w:r>
              <w:rPr>
                <w:webHidden/>
                <w:rStyle w:val="IndexLink"/>
                <w:rtl w:val="true"/>
              </w:rPr>
              <w:t>(</w:t>
            </w:r>
            <w:r>
              <w:rPr>
                <w:rStyle w:val="IndexLink"/>
              </w:rPr>
              <w:t>86</w:t>
            </w:r>
            <w:r>
              <w:rPr>
                <w:rStyle w:val="IndexLink"/>
                <w:rtl w:val="true"/>
              </w:rPr>
              <w:t>)</w:t>
            </w:r>
            <w:r>
              <w:rPr>
                <w:rStyle w:val="IndexLink"/>
                <w:rtl w:val="true"/>
              </w:rPr>
              <w:t>أوَّل مَن يرجع</w:t>
            </w:r>
            <w:r>
              <w:rPr>
                <w:rStyle w:val="IndexLink"/>
                <w:rtl w:val="true"/>
              </w:rPr>
              <w:tab/>
            </w:r>
            <w:r>
              <w:rPr>
                <w:rStyle w:val="IndexLink"/>
              </w:rPr>
              <w:t>170</w:t>
            </w:r>
          </w:hyperlink>
        </w:p>
        <w:p>
          <w:pPr>
            <w:pStyle w:val="Contents3"/>
            <w:tabs>
              <w:tab w:val="clear" w:pos="8459"/>
              <w:tab w:val="right" w:pos="9026" w:leader="dot"/>
            </w:tabs>
            <w:rPr/>
          </w:pPr>
          <w:hyperlink w:anchor="__RefHeading___Toc4728710_1051229030">
            <w:r>
              <w:rPr>
                <w:webHidden/>
                <w:rStyle w:val="IndexLink"/>
                <w:rtl w:val="true"/>
              </w:rPr>
              <w:t>(</w:t>
            </w:r>
            <w:r>
              <w:rPr>
                <w:rStyle w:val="IndexLink"/>
              </w:rPr>
              <w:t>87</w:t>
            </w:r>
            <w:r>
              <w:rPr>
                <w:rStyle w:val="IndexLink"/>
                <w:rtl w:val="true"/>
              </w:rPr>
              <w:t>)</w:t>
            </w:r>
            <w:r>
              <w:rPr>
                <w:rStyle w:val="IndexLink"/>
                <w:rtl w:val="true"/>
              </w:rPr>
              <w:t>أين يعيش الآن</w:t>
            </w:r>
            <w:r>
              <w:rPr>
                <w:rStyle w:val="IndexLink"/>
                <w:rtl w:val="true"/>
              </w:rPr>
              <w:t>!</w:t>
            </w:r>
            <w:r>
              <w:rPr>
                <w:rStyle w:val="IndexLink"/>
                <w:rtl w:val="true"/>
              </w:rPr>
              <w:t>؟</w:t>
            </w:r>
            <w:r>
              <w:rPr>
                <w:rStyle w:val="IndexLink"/>
                <w:rtl w:val="true"/>
              </w:rPr>
              <w:tab/>
            </w:r>
            <w:r>
              <w:rPr>
                <w:rStyle w:val="IndexLink"/>
              </w:rPr>
              <w:t>171</w:t>
            </w:r>
          </w:hyperlink>
        </w:p>
        <w:p>
          <w:pPr>
            <w:pStyle w:val="Contents3"/>
            <w:tabs>
              <w:tab w:val="clear" w:pos="8459"/>
              <w:tab w:val="right" w:pos="9026" w:leader="dot"/>
            </w:tabs>
            <w:rPr/>
          </w:pPr>
          <w:hyperlink w:anchor="__RefHeading___Toc4728712_1051229030">
            <w:r>
              <w:rPr>
                <w:webHidden/>
                <w:rStyle w:val="IndexLink"/>
                <w:rtl w:val="true"/>
              </w:rPr>
              <w:t>(</w:t>
            </w:r>
            <w:r>
              <w:rPr>
                <w:rStyle w:val="IndexLink"/>
              </w:rPr>
              <w:t>88</w:t>
            </w:r>
            <w:r>
              <w:rPr>
                <w:rStyle w:val="IndexLink"/>
                <w:rtl w:val="true"/>
              </w:rPr>
              <w:t>)</w:t>
            </w:r>
            <w:r>
              <w:rPr>
                <w:rStyle w:val="IndexLink"/>
                <w:rtl w:val="true"/>
              </w:rPr>
              <w:t>بأيّ صورة يُرى إذا ظهر؟</w:t>
            </w:r>
            <w:r>
              <w:rPr>
                <w:rStyle w:val="IndexLink"/>
                <w:rtl w:val="true"/>
              </w:rPr>
              <w:tab/>
            </w:r>
            <w:r>
              <w:rPr>
                <w:rStyle w:val="IndexLink"/>
              </w:rPr>
              <w:t>175</w:t>
            </w:r>
          </w:hyperlink>
        </w:p>
        <w:p>
          <w:pPr>
            <w:pStyle w:val="Contents3"/>
            <w:tabs>
              <w:tab w:val="clear" w:pos="8459"/>
              <w:tab w:val="right" w:pos="9026" w:leader="dot"/>
            </w:tabs>
            <w:rPr/>
          </w:pPr>
          <w:hyperlink w:anchor="__RefHeading___Toc4728714_1051229030">
            <w:r>
              <w:rPr>
                <w:webHidden/>
                <w:rStyle w:val="IndexLink"/>
                <w:rtl w:val="true"/>
              </w:rPr>
              <w:t>(</w:t>
            </w:r>
            <w:r>
              <w:rPr>
                <w:rStyle w:val="IndexLink"/>
              </w:rPr>
              <w:t>89</w:t>
            </w:r>
            <w:r>
              <w:rPr>
                <w:rStyle w:val="IndexLink"/>
                <w:rtl w:val="true"/>
              </w:rPr>
              <w:t>)</w:t>
            </w:r>
            <w:r>
              <w:rPr>
                <w:rStyle w:val="IndexLink"/>
                <w:rtl w:val="true"/>
              </w:rPr>
              <w:t>خروجه بغتة</w:t>
            </w:r>
            <w:r>
              <w:rPr>
                <w:rStyle w:val="IndexLink"/>
                <w:rtl w:val="true"/>
              </w:rPr>
              <w:tab/>
            </w:r>
            <w:r>
              <w:rPr>
                <w:rStyle w:val="IndexLink"/>
              </w:rPr>
              <w:t>177</w:t>
            </w:r>
          </w:hyperlink>
        </w:p>
        <w:p>
          <w:pPr>
            <w:pStyle w:val="Contents3"/>
            <w:tabs>
              <w:tab w:val="clear" w:pos="8459"/>
              <w:tab w:val="right" w:pos="9026" w:leader="dot"/>
            </w:tabs>
            <w:rPr/>
          </w:pPr>
          <w:hyperlink w:anchor="__RefHeading___Toc4728716_1051229030">
            <w:r>
              <w:rPr>
                <w:webHidden/>
                <w:rStyle w:val="IndexLink"/>
                <w:rtl w:val="true"/>
              </w:rPr>
              <w:t>(</w:t>
            </w:r>
            <w:r>
              <w:rPr>
                <w:rStyle w:val="IndexLink"/>
              </w:rPr>
              <w:t>90</w:t>
            </w:r>
            <w:r>
              <w:rPr>
                <w:rStyle w:val="IndexLink"/>
                <w:rtl w:val="true"/>
              </w:rPr>
              <w:t>)</w:t>
            </w:r>
            <w:r>
              <w:rPr>
                <w:rStyle w:val="IndexLink"/>
                <w:rtl w:val="true"/>
              </w:rPr>
              <w:t>راية رسول الله صَلَّى اَللَّهُ عَلَيْهِ وَ آلِهِ</w:t>
            </w:r>
            <w:r>
              <w:rPr>
                <w:rStyle w:val="IndexLink"/>
                <w:rtl w:val="true"/>
              </w:rPr>
              <w:tab/>
            </w:r>
            <w:r>
              <w:rPr>
                <w:rStyle w:val="IndexLink"/>
              </w:rPr>
              <w:t>179</w:t>
            </w:r>
          </w:hyperlink>
        </w:p>
        <w:p>
          <w:pPr>
            <w:pStyle w:val="Contents3"/>
            <w:tabs>
              <w:tab w:val="clear" w:pos="8459"/>
              <w:tab w:val="right" w:pos="9026" w:leader="dot"/>
            </w:tabs>
            <w:rPr/>
          </w:pPr>
          <w:hyperlink w:anchor="__RefHeading___Toc4728718_1051229030">
            <w:r>
              <w:rPr>
                <w:webHidden/>
                <w:rStyle w:val="IndexLink"/>
                <w:rtl w:val="true"/>
              </w:rPr>
              <w:t>(</w:t>
            </w:r>
            <w:r>
              <w:rPr>
                <w:rStyle w:val="IndexLink"/>
              </w:rPr>
              <w:t>91</w:t>
            </w:r>
            <w:r>
              <w:rPr>
                <w:rStyle w:val="IndexLink"/>
                <w:rtl w:val="true"/>
              </w:rPr>
              <w:t>)</w:t>
            </w:r>
            <w:r>
              <w:rPr>
                <w:rStyle w:val="IndexLink"/>
                <w:rtl w:val="true"/>
              </w:rPr>
              <w:t>صيحة إعجازية</w:t>
            </w:r>
            <w:r>
              <w:rPr>
                <w:rStyle w:val="IndexLink"/>
                <w:rtl w:val="true"/>
              </w:rPr>
              <w:tab/>
            </w:r>
            <w:r>
              <w:rPr>
                <w:rStyle w:val="IndexLink"/>
              </w:rPr>
              <w:t>180</w:t>
            </w:r>
          </w:hyperlink>
        </w:p>
        <w:p>
          <w:pPr>
            <w:pStyle w:val="Contents3"/>
            <w:tabs>
              <w:tab w:val="clear" w:pos="8459"/>
              <w:tab w:val="right" w:pos="9026" w:leader="dot"/>
            </w:tabs>
            <w:rPr/>
          </w:pPr>
          <w:hyperlink w:anchor="__RefHeading___Toc4728720_1051229030">
            <w:r>
              <w:rPr>
                <w:webHidden/>
                <w:rStyle w:val="IndexLink"/>
                <w:rtl w:val="true"/>
              </w:rPr>
              <w:t>(</w:t>
            </w:r>
            <w:r>
              <w:rPr>
                <w:rStyle w:val="IndexLink"/>
              </w:rPr>
              <w:t>92</w:t>
            </w:r>
            <w:r>
              <w:rPr>
                <w:rStyle w:val="IndexLink"/>
                <w:rtl w:val="true"/>
              </w:rPr>
              <w:t>)</w:t>
            </w:r>
            <w:r>
              <w:rPr>
                <w:rStyle w:val="IndexLink"/>
                <w:rtl w:val="true"/>
              </w:rPr>
              <w:t>معجزة إثبات</w:t>
            </w:r>
            <w:r>
              <w:rPr>
                <w:rStyle w:val="IndexLink"/>
                <w:rtl w:val="true"/>
              </w:rPr>
              <w:tab/>
            </w:r>
            <w:r>
              <w:rPr>
                <w:rStyle w:val="IndexLink"/>
              </w:rPr>
              <w:t>182</w:t>
            </w:r>
          </w:hyperlink>
        </w:p>
        <w:p>
          <w:pPr>
            <w:pStyle w:val="Contents3"/>
            <w:tabs>
              <w:tab w:val="clear" w:pos="8459"/>
              <w:tab w:val="right" w:pos="9026" w:leader="dot"/>
            </w:tabs>
            <w:rPr/>
          </w:pPr>
          <w:hyperlink w:anchor="__RefHeading___Toc4728722_1051229030">
            <w:r>
              <w:rPr>
                <w:webHidden/>
                <w:rStyle w:val="IndexLink"/>
                <w:rtl w:val="true"/>
              </w:rPr>
              <w:t>(</w:t>
            </w:r>
            <w:r>
              <w:rPr>
                <w:rStyle w:val="IndexLink"/>
              </w:rPr>
              <w:t>93</w:t>
            </w:r>
            <w:r>
              <w:rPr>
                <w:rStyle w:val="IndexLink"/>
                <w:rtl w:val="true"/>
              </w:rPr>
              <w:t>)</w:t>
            </w:r>
            <w:r>
              <w:rPr>
                <w:rStyle w:val="IndexLink"/>
                <w:rtl w:val="true"/>
              </w:rPr>
              <w:t>ظهور أم ظهوران؟</w:t>
            </w:r>
            <w:r>
              <w:rPr>
                <w:rStyle w:val="IndexLink"/>
                <w:rtl w:val="true"/>
              </w:rPr>
              <w:tab/>
            </w:r>
            <w:r>
              <w:rPr>
                <w:rStyle w:val="IndexLink"/>
              </w:rPr>
              <w:t>185</w:t>
            </w:r>
          </w:hyperlink>
        </w:p>
        <w:p>
          <w:pPr>
            <w:pStyle w:val="Contents3"/>
            <w:tabs>
              <w:tab w:val="clear" w:pos="8459"/>
              <w:tab w:val="right" w:pos="9026" w:leader="dot"/>
            </w:tabs>
            <w:rPr/>
          </w:pPr>
          <w:hyperlink w:anchor="__RefHeading___Toc4728724_1051229030">
            <w:r>
              <w:rPr>
                <w:webHidden/>
                <w:rStyle w:val="IndexLink"/>
                <w:rtl w:val="true"/>
              </w:rPr>
              <w:t>(</w:t>
            </w:r>
            <w:r>
              <w:rPr>
                <w:rStyle w:val="IndexLink"/>
              </w:rPr>
              <w:t>94</w:t>
            </w:r>
            <w:r>
              <w:rPr>
                <w:rStyle w:val="IndexLink"/>
                <w:rtl w:val="true"/>
              </w:rPr>
              <w:t>)</w:t>
            </w:r>
            <w:r>
              <w:rPr>
                <w:rStyle w:val="IndexLink"/>
                <w:rtl w:val="true"/>
              </w:rPr>
              <w:t>عاصمة المهدي عَلَيْهِ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4728726_1051229030">
            <w:r>
              <w:rPr>
                <w:webHidden/>
                <w:rStyle w:val="IndexLink"/>
                <w:rtl w:val="true"/>
              </w:rPr>
              <w:t>(</w:t>
            </w:r>
            <w:r>
              <w:rPr>
                <w:rStyle w:val="IndexLink"/>
              </w:rPr>
              <w:t>95</w:t>
            </w:r>
            <w:r>
              <w:rPr>
                <w:rStyle w:val="IndexLink"/>
                <w:rtl w:val="true"/>
              </w:rPr>
              <w:t>)</w:t>
            </w:r>
            <w:r>
              <w:rPr>
                <w:rStyle w:val="IndexLink"/>
                <w:rtl w:val="true"/>
              </w:rPr>
              <w:t>كيف سيموت الإمام المهدي عَلَيْهِ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4728728_1051229030">
            <w:r>
              <w:rPr>
                <w:webHidden/>
                <w:rStyle w:val="IndexLink"/>
                <w:rtl w:val="true"/>
              </w:rPr>
              <w:t>(</w:t>
            </w:r>
            <w:r>
              <w:rPr>
                <w:rStyle w:val="IndexLink"/>
              </w:rPr>
              <w:t>96</w:t>
            </w:r>
            <w:r>
              <w:rPr>
                <w:rStyle w:val="IndexLink"/>
                <w:rtl w:val="true"/>
              </w:rPr>
              <w:t>)</w:t>
            </w:r>
            <w:r>
              <w:rPr>
                <w:rStyle w:val="IndexLink"/>
                <w:rtl w:val="true"/>
              </w:rPr>
              <w:t>أين يُدفَن المهدي عَلَيْهِ اَلسَّلاَمُ بعد موته؟</w:t>
            </w:r>
            <w:r>
              <w:rPr>
                <w:rStyle w:val="IndexLink"/>
                <w:rtl w:val="true"/>
              </w:rPr>
              <w:tab/>
            </w:r>
            <w:r>
              <w:rPr>
                <w:rStyle w:val="IndexLink"/>
              </w:rPr>
              <w:t>190</w:t>
            </w:r>
          </w:hyperlink>
        </w:p>
        <w:p>
          <w:pPr>
            <w:pStyle w:val="Contents3"/>
            <w:tabs>
              <w:tab w:val="clear" w:pos="8459"/>
              <w:tab w:val="right" w:pos="9026" w:leader="dot"/>
            </w:tabs>
            <w:rPr/>
          </w:pPr>
          <w:hyperlink w:anchor="__RefHeading___Toc4728730_1051229030">
            <w:r>
              <w:rPr>
                <w:webHidden/>
                <w:rStyle w:val="IndexLink"/>
                <w:rtl w:val="true"/>
              </w:rPr>
              <w:t>(</w:t>
            </w:r>
            <w:r>
              <w:rPr>
                <w:rStyle w:val="IndexLink"/>
              </w:rPr>
              <w:t>97</w:t>
            </w:r>
            <w:r>
              <w:rPr>
                <w:rStyle w:val="IndexLink"/>
                <w:rtl w:val="true"/>
              </w:rPr>
              <w:t>)</w:t>
            </w:r>
            <w:r>
              <w:rPr>
                <w:rStyle w:val="IndexLink"/>
                <w:rtl w:val="true"/>
              </w:rPr>
              <w:t>كيف سيحكم بالحقّ؟</w:t>
            </w:r>
            <w:r>
              <w:rPr>
                <w:rStyle w:val="IndexLink"/>
                <w:rtl w:val="true"/>
              </w:rPr>
              <w:tab/>
            </w:r>
            <w:r>
              <w:rPr>
                <w:rStyle w:val="IndexLink"/>
              </w:rPr>
              <w:t>192</w:t>
            </w:r>
          </w:hyperlink>
        </w:p>
        <w:p>
          <w:pPr>
            <w:pStyle w:val="Contents3"/>
            <w:tabs>
              <w:tab w:val="clear" w:pos="8459"/>
              <w:tab w:val="right" w:pos="9026" w:leader="dot"/>
            </w:tabs>
            <w:rPr/>
          </w:pPr>
          <w:hyperlink w:anchor="__RefHeading___Toc4728732_1051229030">
            <w:r>
              <w:rPr>
                <w:webHidden/>
                <w:rStyle w:val="IndexLink"/>
                <w:rtl w:val="true"/>
              </w:rPr>
              <w:t>(</w:t>
            </w:r>
            <w:r>
              <w:rPr>
                <w:rStyle w:val="IndexLink"/>
              </w:rPr>
              <w:t>98</w:t>
            </w:r>
            <w:r>
              <w:rPr>
                <w:rStyle w:val="IndexLink"/>
                <w:rtl w:val="true"/>
              </w:rPr>
              <w:t>)</w:t>
            </w:r>
            <w:r>
              <w:rPr>
                <w:rStyle w:val="IndexLink"/>
                <w:rtl w:val="true"/>
              </w:rPr>
              <w:t>كيف نُسلّم عليه إذا ظهر؟</w:t>
            </w:r>
            <w:r>
              <w:rPr>
                <w:rStyle w:val="IndexLink"/>
                <w:rtl w:val="true"/>
              </w:rPr>
              <w:tab/>
            </w:r>
            <w:r>
              <w:rPr>
                <w:rStyle w:val="IndexLink"/>
              </w:rPr>
              <w:t>193</w:t>
            </w:r>
          </w:hyperlink>
        </w:p>
        <w:p>
          <w:pPr>
            <w:pStyle w:val="Contents3"/>
            <w:tabs>
              <w:tab w:val="clear" w:pos="8459"/>
              <w:tab w:val="right" w:pos="9026" w:leader="dot"/>
            </w:tabs>
            <w:rPr/>
          </w:pPr>
          <w:hyperlink w:anchor="__RefHeading___Toc4728734_1051229030">
            <w:r>
              <w:rPr>
                <w:webHidden/>
                <w:rStyle w:val="IndexLink"/>
                <w:rtl w:val="true"/>
              </w:rPr>
              <w:t>(</w:t>
            </w:r>
            <w:r>
              <w:rPr>
                <w:rStyle w:val="IndexLink"/>
              </w:rPr>
              <w:t>99</w:t>
            </w:r>
            <w:r>
              <w:rPr>
                <w:rStyle w:val="IndexLink"/>
                <w:rtl w:val="true"/>
              </w:rPr>
              <w:t>)</w:t>
            </w:r>
            <w:r>
              <w:rPr>
                <w:rStyle w:val="IndexLink"/>
                <w:rtl w:val="true"/>
              </w:rPr>
              <w:t>كيف يتمُّ التوفيق بين علامية العلامات ووضوحها</w:t>
            </w:r>
            <w:r>
              <w:rPr>
                <w:rStyle w:val="IndexLink"/>
                <w:rtl w:val="true"/>
              </w:rPr>
              <w:tab/>
            </w:r>
            <w:r>
              <w:rPr>
                <w:rStyle w:val="IndexLink"/>
              </w:rPr>
              <w:t>195</w:t>
            </w:r>
          </w:hyperlink>
        </w:p>
        <w:p>
          <w:pPr>
            <w:pStyle w:val="Contents3"/>
            <w:tabs>
              <w:tab w:val="clear" w:pos="8459"/>
              <w:tab w:val="right" w:pos="9026" w:leader="dot"/>
            </w:tabs>
            <w:rPr/>
          </w:pPr>
          <w:hyperlink w:anchor="__RefHeading___Toc4728736_1051229030">
            <w:r>
              <w:rPr>
                <w:webHidden/>
                <w:rStyle w:val="IndexLink"/>
                <w:rtl w:val="true"/>
              </w:rPr>
              <w:t>(</w:t>
            </w:r>
            <w:r>
              <w:rPr>
                <w:rStyle w:val="IndexLink"/>
              </w:rPr>
              <w:t>100</w:t>
            </w:r>
            <w:r>
              <w:rPr>
                <w:rStyle w:val="IndexLink"/>
                <w:rtl w:val="true"/>
              </w:rPr>
              <w:t>)</w:t>
            </w:r>
            <w:r>
              <w:rPr>
                <w:rStyle w:val="IndexLink"/>
                <w:rtl w:val="true"/>
              </w:rPr>
              <w:t>ما هو موقفنا اتّجاه السفياني؟</w:t>
            </w:r>
            <w:r>
              <w:rPr>
                <w:rStyle w:val="IndexLink"/>
                <w:rtl w:val="true"/>
              </w:rPr>
              <w:tab/>
            </w:r>
            <w:r>
              <w:rPr>
                <w:rStyle w:val="IndexLink"/>
              </w:rPr>
              <w:t>197</w:t>
            </w:r>
          </w:hyperlink>
        </w:p>
        <w:p>
          <w:pPr>
            <w:pStyle w:val="Contents3"/>
            <w:tabs>
              <w:tab w:val="clear" w:pos="8459"/>
              <w:tab w:val="right" w:pos="9026" w:leader="dot"/>
            </w:tabs>
            <w:rPr/>
          </w:pPr>
          <w:hyperlink w:anchor="__RefHeading___Toc4728738_1051229030">
            <w:r>
              <w:rPr>
                <w:webHidden/>
                <w:rStyle w:val="IndexLink"/>
                <w:rtl w:val="true"/>
              </w:rPr>
              <w:t>(</w:t>
            </w:r>
            <w:r>
              <w:rPr>
                <w:rStyle w:val="IndexLink"/>
              </w:rPr>
              <w:t>101</w:t>
            </w:r>
            <w:r>
              <w:rPr>
                <w:rStyle w:val="IndexLink"/>
                <w:rtl w:val="true"/>
              </w:rPr>
              <w:t>)</w:t>
            </w:r>
            <w:r>
              <w:rPr>
                <w:rStyle w:val="IndexLink"/>
                <w:rtl w:val="true"/>
              </w:rPr>
              <w:t>ما هو نوع السلاح</w:t>
            </w:r>
            <w:r>
              <w:rPr>
                <w:rStyle w:val="IndexLink"/>
                <w:rtl w:val="true"/>
              </w:rPr>
              <w:tab/>
            </w:r>
            <w:r>
              <w:rPr>
                <w:rStyle w:val="IndexLink"/>
              </w:rPr>
              <w:t>198</w:t>
            </w:r>
          </w:hyperlink>
        </w:p>
        <w:p>
          <w:pPr>
            <w:pStyle w:val="Contents3"/>
            <w:tabs>
              <w:tab w:val="clear" w:pos="8459"/>
              <w:tab w:val="right" w:pos="9026" w:leader="dot"/>
            </w:tabs>
            <w:rPr/>
          </w:pPr>
          <w:hyperlink w:anchor="__RefHeading___Toc4728740_1051229030">
            <w:r>
              <w:rPr>
                <w:webHidden/>
                <w:rStyle w:val="IndexLink"/>
                <w:rtl w:val="true"/>
              </w:rPr>
              <w:t>(</w:t>
            </w:r>
            <w:r>
              <w:rPr>
                <w:rStyle w:val="IndexLink"/>
              </w:rPr>
              <w:t>102</w:t>
            </w:r>
            <w:r>
              <w:rPr>
                <w:rStyle w:val="IndexLink"/>
                <w:rtl w:val="true"/>
              </w:rPr>
              <w:t>)</w:t>
            </w:r>
            <w:r>
              <w:rPr>
                <w:rStyle w:val="IndexLink"/>
                <w:rtl w:val="true"/>
              </w:rPr>
              <w:t>ما هو دور الفقهاء</w:t>
            </w:r>
            <w:r>
              <w:rPr>
                <w:rStyle w:val="IndexLink"/>
                <w:rtl w:val="true"/>
              </w:rPr>
              <w:tab/>
            </w:r>
            <w:r>
              <w:rPr>
                <w:rStyle w:val="IndexLink"/>
              </w:rPr>
              <w:t>201</w:t>
            </w:r>
          </w:hyperlink>
        </w:p>
        <w:p>
          <w:pPr>
            <w:pStyle w:val="Contents3"/>
            <w:tabs>
              <w:tab w:val="clear" w:pos="8459"/>
              <w:tab w:val="right" w:pos="9026" w:leader="dot"/>
            </w:tabs>
            <w:rPr/>
          </w:pPr>
          <w:hyperlink w:anchor="__RefHeading___Toc4728742_1051229030">
            <w:r>
              <w:rPr>
                <w:webHidden/>
                <w:rStyle w:val="IndexLink"/>
                <w:rtl w:val="true"/>
              </w:rPr>
              <w:t>(</w:t>
            </w:r>
            <w:r>
              <w:rPr>
                <w:rStyle w:val="IndexLink"/>
              </w:rPr>
              <w:t>103</w:t>
            </w:r>
            <w:r>
              <w:rPr>
                <w:rStyle w:val="IndexLink"/>
                <w:rtl w:val="true"/>
              </w:rPr>
              <w:t>)</w:t>
            </w:r>
            <w:r>
              <w:rPr>
                <w:rStyle w:val="IndexLink"/>
                <w:rtl w:val="true"/>
              </w:rPr>
              <w:t>ما هي الخطوات التي خطاها الإمام المهدي عَلَيْهِ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4728744_1051229030">
            <w:r>
              <w:rPr>
                <w:webHidden/>
                <w:rStyle w:val="IndexLink"/>
                <w:rtl w:val="true"/>
              </w:rPr>
              <w:t>(</w:t>
            </w:r>
            <w:r>
              <w:rPr>
                <w:rStyle w:val="IndexLink"/>
              </w:rPr>
              <w:t>104</w:t>
            </w:r>
            <w:r>
              <w:rPr>
                <w:rStyle w:val="IndexLink"/>
                <w:rtl w:val="true"/>
              </w:rPr>
              <w:t>)</w:t>
            </w:r>
            <w:r>
              <w:rPr>
                <w:rStyle w:val="IndexLink"/>
                <w:rtl w:val="true"/>
              </w:rPr>
              <w:t>ما هو الأصعب؟</w:t>
            </w:r>
            <w:r>
              <w:rPr>
                <w:rStyle w:val="IndexLink"/>
                <w:rtl w:val="true"/>
              </w:rPr>
              <w:tab/>
            </w:r>
            <w:r>
              <w:rPr>
                <w:rStyle w:val="IndexLink"/>
              </w:rPr>
              <w:t>207</w:t>
            </w:r>
          </w:hyperlink>
        </w:p>
        <w:p>
          <w:pPr>
            <w:pStyle w:val="Contents3"/>
            <w:tabs>
              <w:tab w:val="clear" w:pos="8459"/>
              <w:tab w:val="right" w:pos="9026" w:leader="dot"/>
            </w:tabs>
            <w:rPr/>
          </w:pPr>
          <w:hyperlink w:anchor="__RefHeading___Toc4728746_1051229030">
            <w:r>
              <w:rPr>
                <w:webHidden/>
                <w:rStyle w:val="IndexLink"/>
                <w:rtl w:val="true"/>
              </w:rPr>
              <w:t>(</w:t>
            </w:r>
            <w:r>
              <w:rPr>
                <w:rStyle w:val="IndexLink"/>
              </w:rPr>
              <w:t>105</w:t>
            </w:r>
            <w:r>
              <w:rPr>
                <w:rStyle w:val="IndexLink"/>
                <w:rtl w:val="true"/>
              </w:rPr>
              <w:t>)</w:t>
            </w:r>
            <w:r>
              <w:rPr>
                <w:rStyle w:val="IndexLink"/>
                <w:rtl w:val="true"/>
              </w:rPr>
              <w:t>مدَّة الدولة المهدوية</w:t>
            </w:r>
            <w:r>
              <w:rPr>
                <w:rStyle w:val="IndexLink"/>
                <w:rtl w:val="true"/>
              </w:rPr>
              <w:tab/>
            </w:r>
            <w:r>
              <w:rPr>
                <w:rStyle w:val="IndexLink"/>
              </w:rPr>
              <w:t>209</w:t>
            </w:r>
          </w:hyperlink>
        </w:p>
        <w:p>
          <w:pPr>
            <w:pStyle w:val="Contents3"/>
            <w:tabs>
              <w:tab w:val="clear" w:pos="8459"/>
              <w:tab w:val="right" w:pos="9026" w:leader="dot"/>
            </w:tabs>
            <w:rPr/>
          </w:pPr>
          <w:hyperlink w:anchor="__RefHeading___Toc4728748_1051229030">
            <w:r>
              <w:rPr>
                <w:webHidden/>
                <w:rStyle w:val="IndexLink"/>
                <w:rtl w:val="true"/>
              </w:rPr>
              <w:t>(</w:t>
            </w:r>
            <w:r>
              <w:rPr>
                <w:rStyle w:val="IndexLink"/>
              </w:rPr>
              <w:t>106</w:t>
            </w:r>
            <w:r>
              <w:rPr>
                <w:rStyle w:val="IndexLink"/>
                <w:rtl w:val="true"/>
              </w:rPr>
              <w:t>)</w:t>
            </w:r>
            <w:r>
              <w:rPr>
                <w:rStyle w:val="IndexLink"/>
                <w:rtl w:val="true"/>
              </w:rPr>
              <w:t>ممَّن يطلب الثأر؟</w:t>
            </w:r>
            <w:r>
              <w:rPr>
                <w:rStyle w:val="IndexLink"/>
                <w:rtl w:val="true"/>
              </w:rPr>
              <w:tab/>
            </w:r>
            <w:r>
              <w:rPr>
                <w:rStyle w:val="IndexLink"/>
              </w:rPr>
              <w:t>211</w:t>
            </w:r>
          </w:hyperlink>
        </w:p>
        <w:p>
          <w:pPr>
            <w:pStyle w:val="Contents3"/>
            <w:tabs>
              <w:tab w:val="clear" w:pos="8459"/>
              <w:tab w:val="right" w:pos="9026" w:leader="dot"/>
            </w:tabs>
            <w:rPr/>
          </w:pPr>
          <w:hyperlink w:anchor="__RefHeading___Toc4728750_1051229030">
            <w:r>
              <w:rPr>
                <w:webHidden/>
                <w:rStyle w:val="IndexLink"/>
                <w:rtl w:val="true"/>
              </w:rPr>
              <w:t>(</w:t>
            </w:r>
            <w:r>
              <w:rPr>
                <w:rStyle w:val="IndexLink"/>
              </w:rPr>
              <w:t>107</w:t>
            </w:r>
            <w:r>
              <w:rPr>
                <w:rStyle w:val="IndexLink"/>
                <w:rtl w:val="true"/>
              </w:rPr>
              <w:t>)</w:t>
            </w:r>
            <w:r>
              <w:rPr>
                <w:rStyle w:val="IndexLink"/>
                <w:rtl w:val="true"/>
              </w:rPr>
              <w:t>مَن الذي يحكم الأرض بعد الإمام المهدي عَلَيْهِ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4728752_1051229030">
            <w:r>
              <w:rPr>
                <w:webHidden/>
                <w:rStyle w:val="IndexLink"/>
                <w:rtl w:val="true"/>
              </w:rPr>
              <w:t>(</w:t>
            </w:r>
            <w:r>
              <w:rPr>
                <w:rStyle w:val="IndexLink"/>
              </w:rPr>
              <w:t>108</w:t>
            </w:r>
            <w:r>
              <w:rPr>
                <w:rStyle w:val="IndexLink"/>
                <w:rtl w:val="true"/>
              </w:rPr>
              <w:t>)</w:t>
            </w:r>
            <w:r>
              <w:rPr>
                <w:rStyle w:val="IndexLink"/>
                <w:rtl w:val="true"/>
              </w:rPr>
              <w:t>موقع المعجزة من الظهور</w:t>
            </w:r>
            <w:r>
              <w:rPr>
                <w:rStyle w:val="IndexLink"/>
                <w:rtl w:val="true"/>
              </w:rPr>
              <w:tab/>
            </w:r>
            <w:r>
              <w:rPr>
                <w:rStyle w:val="IndexLink"/>
              </w:rPr>
              <w:t>215</w:t>
            </w:r>
          </w:hyperlink>
        </w:p>
        <w:p>
          <w:pPr>
            <w:pStyle w:val="Contents3"/>
            <w:tabs>
              <w:tab w:val="clear" w:pos="8459"/>
              <w:tab w:val="right" w:pos="9026" w:leader="dot"/>
            </w:tabs>
            <w:rPr/>
          </w:pPr>
          <w:hyperlink w:anchor="__RefHeading___Toc4728754_1051229030">
            <w:r>
              <w:rPr>
                <w:webHidden/>
                <w:rStyle w:val="IndexLink"/>
                <w:rtl w:val="true"/>
              </w:rPr>
              <w:t>(</w:t>
            </w:r>
            <w:r>
              <w:rPr>
                <w:rStyle w:val="IndexLink"/>
              </w:rPr>
              <w:t>109</w:t>
            </w:r>
            <w:r>
              <w:rPr>
                <w:rStyle w:val="IndexLink"/>
                <w:rtl w:val="true"/>
              </w:rPr>
              <w:t>)</w:t>
            </w:r>
            <w:r>
              <w:rPr>
                <w:rStyle w:val="IndexLink"/>
                <w:rtl w:val="true"/>
              </w:rPr>
              <w:t>هل ذنوبنا هي سبب تأخير الظهور؟</w:t>
            </w:r>
            <w:r>
              <w:rPr>
                <w:rStyle w:val="IndexLink"/>
                <w:rtl w:val="true"/>
              </w:rPr>
              <w:tab/>
            </w:r>
            <w:r>
              <w:rPr>
                <w:rStyle w:val="IndexLink"/>
              </w:rPr>
              <w:t>217</w:t>
            </w:r>
          </w:hyperlink>
        </w:p>
        <w:p>
          <w:pPr>
            <w:pStyle w:val="Contents3"/>
            <w:tabs>
              <w:tab w:val="clear" w:pos="8459"/>
              <w:tab w:val="right" w:pos="9026" w:leader="dot"/>
            </w:tabs>
            <w:rPr/>
          </w:pPr>
          <w:hyperlink w:anchor="__RefHeading___Toc4728756_1051229030">
            <w:r>
              <w:rPr>
                <w:webHidden/>
                <w:rStyle w:val="IndexLink"/>
                <w:rtl w:val="true"/>
              </w:rPr>
              <w:t>(</w:t>
            </w:r>
            <w:r>
              <w:rPr>
                <w:rStyle w:val="IndexLink"/>
              </w:rPr>
              <w:t>110</w:t>
            </w:r>
            <w:r>
              <w:rPr>
                <w:rStyle w:val="IndexLink"/>
                <w:rtl w:val="true"/>
              </w:rPr>
              <w:t>)</w:t>
            </w:r>
            <w:r>
              <w:rPr>
                <w:rStyle w:val="IndexLink"/>
                <w:rtl w:val="true"/>
              </w:rPr>
              <w:t>هل سيقتل علماء الشيعة</w:t>
            </w:r>
            <w:r>
              <w:rPr>
                <w:rStyle w:val="IndexLink"/>
                <w:rtl w:val="true"/>
              </w:rPr>
              <w:t>!</w:t>
            </w:r>
            <w:r>
              <w:rPr>
                <w:rStyle w:val="IndexLink"/>
                <w:rtl w:val="true"/>
              </w:rPr>
              <w:t>؟</w:t>
            </w:r>
            <w:r>
              <w:rPr>
                <w:rStyle w:val="IndexLink"/>
                <w:rtl w:val="true"/>
              </w:rPr>
              <w:tab/>
            </w:r>
            <w:r>
              <w:rPr>
                <w:rStyle w:val="IndexLink"/>
              </w:rPr>
              <w:t>218</w:t>
            </w:r>
          </w:hyperlink>
        </w:p>
        <w:p>
          <w:pPr>
            <w:pStyle w:val="Contents3"/>
            <w:tabs>
              <w:tab w:val="clear" w:pos="8459"/>
              <w:tab w:val="right" w:pos="9026" w:leader="dot"/>
            </w:tabs>
            <w:rPr/>
          </w:pPr>
          <w:hyperlink w:anchor="__RefHeading___Toc4728758_1051229030">
            <w:r>
              <w:rPr>
                <w:webHidden/>
                <w:rStyle w:val="IndexLink"/>
                <w:rtl w:val="true"/>
              </w:rPr>
              <w:t>(</w:t>
            </w:r>
            <w:r>
              <w:rPr>
                <w:rStyle w:val="IndexLink"/>
              </w:rPr>
              <w:t>111</w:t>
            </w:r>
            <w:r>
              <w:rPr>
                <w:rStyle w:val="IndexLink"/>
                <w:rtl w:val="true"/>
              </w:rPr>
              <w:t>)</w:t>
            </w:r>
            <w:r>
              <w:rPr>
                <w:rStyle w:val="IndexLink"/>
                <w:rtl w:val="true"/>
              </w:rPr>
              <w:t>هل للمهدي قرآن خاصّ؟</w:t>
            </w:r>
            <w:r>
              <w:rPr>
                <w:rStyle w:val="IndexLink"/>
                <w:rtl w:val="true"/>
              </w:rPr>
              <w:tab/>
            </w:r>
            <w:r>
              <w:rPr>
                <w:rStyle w:val="IndexLink"/>
              </w:rPr>
              <w:t>220</w:t>
            </w:r>
          </w:hyperlink>
        </w:p>
        <w:p>
          <w:pPr>
            <w:pStyle w:val="Contents3"/>
            <w:tabs>
              <w:tab w:val="clear" w:pos="8459"/>
              <w:tab w:val="right" w:pos="9026" w:leader="dot"/>
            </w:tabs>
            <w:rPr/>
          </w:pPr>
          <w:hyperlink w:anchor="__RefHeading___Toc4728760_1051229030">
            <w:r>
              <w:rPr>
                <w:webHidden/>
                <w:rStyle w:val="IndexLink"/>
                <w:rtl w:val="true"/>
              </w:rPr>
              <w:t>(</w:t>
            </w:r>
            <w:r>
              <w:rPr>
                <w:rStyle w:val="IndexLink"/>
              </w:rPr>
              <w:t>112</w:t>
            </w:r>
            <w:r>
              <w:rPr>
                <w:rStyle w:val="IndexLink"/>
                <w:rtl w:val="true"/>
              </w:rPr>
              <w:t>)</w:t>
            </w:r>
            <w:r>
              <w:rPr>
                <w:rStyle w:val="IndexLink"/>
                <w:rtl w:val="true"/>
              </w:rPr>
              <w:t>هل ستنتهي تسويلات النفس الأمّارة بالسوء؟</w:t>
            </w:r>
            <w:r>
              <w:rPr>
                <w:rStyle w:val="IndexLink"/>
                <w:rtl w:val="true"/>
              </w:rPr>
              <w:tab/>
            </w:r>
            <w:r>
              <w:rPr>
                <w:rStyle w:val="IndexLink"/>
              </w:rPr>
              <w:t>222</w:t>
            </w:r>
          </w:hyperlink>
        </w:p>
        <w:p>
          <w:pPr>
            <w:pStyle w:val="Contents3"/>
            <w:tabs>
              <w:tab w:val="clear" w:pos="8459"/>
              <w:tab w:val="right" w:pos="9026" w:leader="dot"/>
            </w:tabs>
            <w:rPr/>
          </w:pPr>
          <w:hyperlink w:anchor="__RefHeading___Toc4728762_1051229030">
            <w:r>
              <w:rPr>
                <w:webHidden/>
                <w:rStyle w:val="IndexLink"/>
                <w:rtl w:val="true"/>
              </w:rPr>
              <w:t>(</w:t>
            </w:r>
            <w:r>
              <w:rPr>
                <w:rStyle w:val="IndexLink"/>
              </w:rPr>
              <w:t>113</w:t>
            </w:r>
            <w:r>
              <w:rPr>
                <w:rStyle w:val="IndexLink"/>
                <w:rtl w:val="true"/>
              </w:rPr>
              <w:t>)</w:t>
            </w:r>
            <w:r>
              <w:rPr>
                <w:rStyle w:val="IndexLink"/>
                <w:rtl w:val="true"/>
              </w:rPr>
              <w:t>هل يُولَد في آخر الزمان؟</w:t>
            </w:r>
            <w:r>
              <w:rPr>
                <w:rStyle w:val="IndexLink"/>
                <w:rtl w:val="true"/>
              </w:rPr>
              <w:tab/>
            </w:r>
            <w:r>
              <w:rPr>
                <w:rStyle w:val="IndexLink"/>
              </w:rPr>
              <w:t>223</w:t>
            </w:r>
          </w:hyperlink>
        </w:p>
        <w:p>
          <w:pPr>
            <w:pStyle w:val="Contents3"/>
            <w:tabs>
              <w:tab w:val="clear" w:pos="8459"/>
              <w:tab w:val="right" w:pos="9026" w:leader="dot"/>
            </w:tabs>
            <w:rPr/>
          </w:pPr>
          <w:hyperlink w:anchor="__RefHeading___Toc4728764_1051229030">
            <w:r>
              <w:rPr>
                <w:webHidden/>
                <w:rStyle w:val="IndexLink"/>
                <w:rtl w:val="true"/>
              </w:rPr>
              <w:t>(</w:t>
            </w:r>
            <w:r>
              <w:rPr>
                <w:rStyle w:val="IndexLink"/>
              </w:rPr>
              <w:t>114</w:t>
            </w:r>
            <w:r>
              <w:rPr>
                <w:rStyle w:val="IndexLink"/>
                <w:rtl w:val="true"/>
              </w:rPr>
              <w:t>)</w:t>
            </w:r>
            <w:r>
              <w:rPr>
                <w:rStyle w:val="IndexLink"/>
                <w:rtl w:val="true"/>
              </w:rPr>
              <w:t>يقضي الدين ويُعطي هنيئاً</w:t>
            </w:r>
            <w:r>
              <w:rPr>
                <w:rStyle w:val="IndexLink"/>
                <w:rtl w:val="true"/>
              </w:rPr>
              <w:tab/>
            </w:r>
            <w:r>
              <w:rPr>
                <w:rStyle w:val="IndexLink"/>
              </w:rPr>
              <w:t>224</w:t>
            </w:r>
          </w:hyperlink>
        </w:p>
        <w:p>
          <w:pPr>
            <w:pStyle w:val="Contents2"/>
            <w:tabs>
              <w:tab w:val="clear" w:pos="8743"/>
              <w:tab w:val="right" w:pos="9026" w:leader="dot"/>
            </w:tabs>
            <w:rPr/>
          </w:pPr>
          <w:hyperlink w:anchor="__RefHeading___Toc4728766_1051229030">
            <w:r>
              <w:rPr>
                <w:webHidden/>
                <w:rStyle w:val="IndexLink"/>
                <w:rtl w:val="true"/>
              </w:rPr>
              <w:t>ختامه مسك</w:t>
            </w:r>
            <w:r>
              <w:rPr>
                <w:rStyle w:val="IndexLink"/>
                <w:rtl w:val="true"/>
              </w:rPr>
              <w:tab/>
            </w:r>
            <w:r>
              <w:rPr>
                <w:rStyle w:val="IndexLink"/>
              </w:rPr>
              <w:t>228</w:t>
            </w:r>
          </w:hyperlink>
        </w:p>
        <w:p>
          <w:pPr>
            <w:pStyle w:val="Contents2"/>
            <w:tabs>
              <w:tab w:val="clear" w:pos="8743"/>
              <w:tab w:val="right" w:pos="9026" w:leader="dot"/>
            </w:tabs>
            <w:rPr/>
          </w:pPr>
          <w:hyperlink w:anchor="__RefHeading___Toc4728768_1051229030">
            <w:r>
              <w:rPr>
                <w:webHidden/>
                <w:rStyle w:val="IndexLink"/>
                <w:rtl w:val="true"/>
              </w:rPr>
              <w:t>المصادر والمراجع</w:t>
            </w:r>
            <w:r>
              <w:rPr>
                <w:rStyle w:val="IndexLink"/>
                <w:rtl w:val="true"/>
              </w:rPr>
              <w:tab/>
            </w:r>
            <w:r>
              <w:rPr>
                <w:rStyle w:val="IndexLink"/>
              </w:rPr>
              <w:t>230</w:t>
            </w:r>
          </w:hyperlink>
        </w:p>
        <w:p>
          <w:pPr>
            <w:pStyle w:val="Contents2"/>
            <w:tabs>
              <w:tab w:val="clear" w:pos="8743"/>
              <w:tab w:val="right" w:pos="9026" w:leader="dot"/>
            </w:tabs>
            <w:rPr/>
          </w:pPr>
          <w:hyperlink w:anchor="__RefHeading___Toc4728770_1051229030">
            <w:r>
              <w:rPr>
                <w:webHidden/>
                <w:rStyle w:val="IndexLink"/>
                <w:rtl w:val="true"/>
              </w:rPr>
              <w:t>الفهرست</w:t>
            </w:r>
            <w:r>
              <w:rPr>
                <w:rStyle w:val="IndexLink"/>
                <w:rtl w:val="true"/>
              </w:rPr>
              <w:tab/>
            </w:r>
            <w:r>
              <w:rPr>
                <w:rStyle w:val="IndexLink"/>
              </w:rPr>
              <w:t>238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51_68943"/>
      <w:bookmarkStart w:id="1" w:name="pg7751_68943"/>
      <w:bookmarkEnd w:id="1"/>
    </w:p>
    <w:p>
      <w:pPr>
        <w:pStyle w:val="Heading2"/>
        <w:numPr>
          <w:ilvl w:val="1"/>
          <w:numId w:val="1"/>
        </w:numPr>
        <w:rPr/>
      </w:pPr>
      <w:bookmarkStart w:id="2" w:name="pg7751_68943"/>
      <w:bookmarkStart w:id="3" w:name="__RefHeading___Toc4728526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علىٰ ضفاف الانتظار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حسين عبد الرضا الأسدي</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مركز القمر للإعلام الرقمي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جميع الحقوق محفوظة للمؤلِّف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2852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751_68945"/>
      <w:bookmarkStart w:id="8" w:name="pg7751_68945"/>
      <w:bookmarkEnd w:id="8"/>
    </w:p>
    <w:p>
      <w:pPr>
        <w:pStyle w:val="BookText"/>
        <w:rPr/>
      </w:pPr>
      <w:bookmarkStart w:id="9" w:name="pg7751_68945"/>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4728530_1051229030"/>
      <w:bookmarkStart w:id="11" w:name="_Toc3"/>
      <w:bookmarkEnd w:id="10"/>
      <w:r>
        <w:rPr>
          <w:rtl w:val="true"/>
        </w:rPr>
        <w:t>مقدَّمة المركز</w:t>
      </w:r>
      <w:r>
        <w:rPr>
          <w:rtl w:val="true"/>
        </w:rPr>
        <w:t>:</w:t>
      </w:r>
      <w:bookmarkEnd w:id="11"/>
    </w:p>
    <w:p>
      <w:pPr>
        <w:pStyle w:val="BookText"/>
        <w:rPr/>
      </w:pPr>
      <w:r>
        <w:rPr>
          <w:rFonts w:ascii="Amiri" w:hAnsi="Amiri" w:eastAsia="Amiri" w:cs="Amiri"/>
          <w:color w:val="111111"/>
          <w:sz w:val="28"/>
          <w:sz w:val="28"/>
          <w:szCs w:val="28"/>
          <w:rtl w:val="true"/>
          <w:lang w:bidi="ar-SA"/>
        </w:rPr>
        <w:t>الحمد لله ربِّ العالمين، وصلّىٰ الله علىٰ محمّدٍ خاتم النبيّين والمرسلين،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وفَّر ظهور شبكات التواصل الاجتماعي فتحاً ثورياً ثقافياً واسعاً جدّاً، حيث أخذ بنقل المعلومة إلىٰ كلِّ من في الأرض عبر ثوانٍ قليلة، وأعطىٰ مستخدميه فرصة كبرىٰ للتأثير والانتقال عبر الحدود بلا قيود ولا رقابة، الأمر الذي تخطّىٰ أُفق التوقّع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قفزات علمية بعيدة المدىٰ حصلت في السنوات الأخيرة، أدَّت إلىٰ ظهور الكثير من الإبداعات العلمية، والتي اختصرت الوقت في كثير من الأحيان، وجاءت بالبعيد لتضعه بين يديك وبكلِّ 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يُسمّىٰ بالإعلام الرقمي، الذي يضمُّ كافَّة تقنيّات الاتِّصال المعلوماتية الرقمية التي تُمارَس من خلال مواقع التواصل الاجتماعي، والتفاعل مع المستخدمين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العالم اليوم يضجُّ بمواقع التواصل المختلفة، والتي تبثُّ مختلف الثقافات، وبأنواع اللغات وصنوف العلوم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وتشير بعض الدراسات إلىٰ تجاوز عدد مستخدمي الإنترنت في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مستخدم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حوالي ثلثسكّان العالم، هذا الرقم يُمثِّل زيادة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 عليه في عام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أكبر نسبة نموّ خلال هذه الفترة من نصيب قارَّة إفريقيا، والتي نمىٰ فيها استخدام الإنترنت بحوالي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تليها منطقة الشرق الأوسط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نشأت الفكرة بتأسيس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القمر للإعلام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للعتبة العبّاسية المقدَّسة، ليملأ فراغات ثقافية عديدة، من شأنها أن تساعد في نشر ثقافة أهل البيت عَلَيْهِم اَلسَّلاَمُ الدينية والثقافية المختلفة، وهو بهذا يواكب مسيرة الأنبياء والأولياء في التبليغ لأحكام الله تعالىٰ وهداية الناس نحو الطريق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المركز علىٰ عاتقه نشر أُمور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التنشئة الاجتماعية المتطوّرة، والتعليم والتثقيف المتنوّع، ونشر البوسترات بمختلف العناوين؛ الثقافية العقائدية والمهدوية، والإجابة عن الشبهات، 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ضمن مهامّ المركز، طباعة الكتب التي تنشر مقالاتها عبر مركزه الإلكتروني للتسوّق، لما في ذلك من دعم لمسيرة الكُتّاب، وتنمية لجوانب المعرفة، وكان أوَّل كتاب يُطبَع في هذا المجال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ضفاف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عبد الرضا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فنسأل الله تعالىٰ أن يُوفِّقه ويُوفِّقنا لمزيد من العلم والعمل الصالح</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القمر للإعلام الرقمي </w:t>
      </w:r>
      <w:bookmarkStart w:id="12" w:name="pg7751_68947"/>
    </w:p>
    <w:p>
      <w:pPr>
        <w:pStyle w:val="Heading2"/>
        <w:numPr>
          <w:ilvl w:val="1"/>
          <w:numId w:val="1"/>
        </w:numPr>
        <w:rPr/>
      </w:pPr>
      <w:bookmarkStart w:id="13" w:name="__RefHeading___Toc4728532_1051229030"/>
      <w:bookmarkStart w:id="14" w:name="_Toc4"/>
      <w:bookmarkEnd w:id="12"/>
      <w:bookmarkEnd w:id="13"/>
      <w:r>
        <w:rPr>
          <w:rtl w:val="true"/>
        </w:rPr>
        <w:t>الإهداء</w:t>
      </w:r>
      <w:bookmarkEnd w:id="14"/>
    </w:p>
    <w:p>
      <w:pPr>
        <w:pStyle w:val="BookText"/>
        <w:rPr/>
      </w:pPr>
      <w:r>
        <w:rPr>
          <w:rFonts w:ascii="Amiri" w:hAnsi="Amiri" w:eastAsia="Amiri" w:cs="Amiri"/>
          <w:color w:val="111111"/>
          <w:sz w:val="28"/>
          <w:sz w:val="28"/>
          <w:szCs w:val="28"/>
          <w:rtl w:val="true"/>
          <w:lang w:bidi="ar-SA"/>
        </w:rPr>
        <w:t>إلىٰ من لم تشبع عيناي من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لم تغب أطلال ذكرياته عن خاطري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الحضن الدافئ الذي 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القلب الرؤوم الذي اتَّكأت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اليد التي ساندتني من حيث لا 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أُمّي التي لم أتعب معها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اختطفها المرض بأسرع من لمح البصر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اقبل هذا العمل، وإن كان فيه ثواب وأجر، فإنّي أُهديه لوالديّ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751_68949"/>
      <w:bookmarkStart w:id="16" w:name="pg7751_68949"/>
      <w:bookmarkEnd w:id="16"/>
    </w:p>
    <w:p>
      <w:pPr>
        <w:pStyle w:val="BookText"/>
        <w:rPr/>
      </w:pPr>
      <w:bookmarkStart w:id="17" w:name="pg7751_68949"/>
      <w:bookmarkEnd w:id="1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 w:name="__RefHeading___Toc4728534_1051229030"/>
      <w:bookmarkStart w:id="19" w:name="_Toc5"/>
      <w:bookmarkEnd w:id="18"/>
      <w:r>
        <w:rPr>
          <w:rtl w:val="true"/>
        </w:rPr>
        <w:t>مقدَّمة المؤلّف</w:t>
      </w:r>
      <w:r>
        <w:rPr>
          <w:rtl w:val="true"/>
        </w:rPr>
        <w:t>:</w:t>
      </w:r>
      <w:bookmarkEnd w:id="19"/>
    </w:p>
    <w:p>
      <w:pPr>
        <w:pStyle w:val="BookText"/>
        <w:rPr/>
      </w:pPr>
      <w:r>
        <w:rPr>
          <w:rFonts w:ascii="Amiri" w:hAnsi="Amiri" w:eastAsia="Amiri" w:cs="Amiri"/>
          <w:color w:val="111111"/>
          <w:sz w:val="28"/>
          <w:sz w:val="28"/>
          <w:szCs w:val="28"/>
          <w:rtl w:val="true"/>
          <w:lang w:bidi="ar-SA"/>
        </w:rPr>
        <w:t>الحمد لله ربِّ العالمين، وصلّىٰ الله علىٰ سيِّدنا الأعظم محمّد، وآله الطيّبين الطاهرين، واللعن الدائم علىٰ أعدائهم أعداء الدين،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تتراوح المفاهيم الدينية فيما بينها شدَّةً وضعفاً من حيث الأهمّية، فبينا يكون بعضها من النوع الذي لا يضرُّ جهله في عقيدة المؤمن، يحتلُّ بعضٌ آخر منها الصدارة في قائمة الاعتقادات، ليتوقَّف عليه أصل التلبّس بالإيمان، وليخرج عن ربقته من لا يعتقد به، وليدور مداره مستقبل المرء الأُخروي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قضيَّة الإيمان بمهدي الأُمم، والمصلح الأعظم، هي من القضايا التي تجاوزت الحدود المذهبية، بل والدينية، فكانت قضيَّة آمن بها بنو البشر منذ القِدَم وعلىٰ اختلاف مشاربهم، وحُلُمهم بالمدينة الفاضلة لم يفارق أذهانهم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اختلفت الحضارات والديانات والمذاهب في تشخيص ذلك المخلِّص العظيم والمنقذ المصلح بعد أن اتَّفقت علىٰ ضرورته كفكرة عامَّة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مطالعة سريعة في تراث الديانات السماوية، تكشف لنا وبوضوح عن أنَّ هذه القضيَّة كان لها من الأهمّية ما لا يمكنغضُّ الطرف عنه، وبالتالي، كان لزاماً علىٰ كلِّ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يقوّي من ارتباطه بها، وأن يزيد من معارفه فيما يتعلَّق بجوانبها المختلفة، الأمر الذي أشارت إلىٰ أهمّيته رواياتنا الإسلاميَّة، بل وصرَّحت بأنَّ من لا يكون له معرفة بها فإنَّه سيموت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إمامك، فإنَّك إذا عرفت لم يضرّك تقدَّم هذا الأمر أو تأخَّر</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فميتته ميتة جاهلية، ومن مات وهو عارف لإمامه لم يضرّه تقدَّم هذا الأمر أو تأخَّر، ومن مات و هو عارف لإمامه كان كمن هو مع القائم في فسطاطه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كان من المفترض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يعملوا جاهدين علىٰ تطبيق الانتظار عمليّاً، الأمر الذي يستدعي المعرفة المسبقة، حتَّىٰ يستتبعها العمل علىٰ بيِّنة من الأمر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خيوط هذه القضيَّة شائكة، ورواياتها كثيرة، والبحوث فيها طويلة، خطرت الفكرة بكتابة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يُكمِل بعضها بعضاً، علىٰ أن يكون لكلِّ واحدة منها استقلالها النسبي والمعرفي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مدار أكثر من سنة كاملة، ومن خلال 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برنامج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tele</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وعلىٰ الرابط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t.me/labaik</w:t>
      </w:r>
      <w:r>
        <w:rPr>
          <w:rFonts w:ascii="IRNazanin" w:hAnsi="IRNazanin" w:eastAsia="IRNazanin"/>
          <w:color w:val="111111"/>
          <w:sz w:val="28"/>
          <w:sz w:val="28"/>
          <w:szCs w:val="28"/>
          <w:rtl w:val="true"/>
          <w:lang w:bidi="fa-IR"/>
        </w:rPr>
        <w:t>جل جلاله</w:t>
      </w:r>
      <w:r>
        <w:rPr>
          <w:rFonts w:eastAsia="Times New Roman" w:cs="Times New Roman" w:ascii="Times New Roman" w:hAnsi="Times New Roman"/>
          <w:color w:val="111111"/>
          <w:sz w:val="28"/>
          <w:szCs w:val="28"/>
          <w:lang w:val="en-US" w:bidi="en-US"/>
        </w:rPr>
        <w:t>ama</w:t>
      </w:r>
      <w:r>
        <w:rPr>
          <w:rFonts w:ascii="Amiri" w:hAnsi="Amiri" w:eastAsia="Amiri" w:cs="Amiri"/>
          <w:color w:val="111111"/>
          <w:sz w:val="28"/>
          <w:sz w:val="28"/>
          <w:szCs w:val="28"/>
          <w:rtl w:val="true"/>
          <w:lang w:bidi="ar-SA"/>
        </w:rPr>
        <w:t>عَلَيْهِمَا اَلسَّلاَمُ</w:t>
      </w:r>
      <w:r>
        <w:rPr>
          <w:rFonts w:eastAsia="Times New Roman" w:cs="Times New Roman" w:ascii="Times New Roman" w:hAnsi="Times New Roman"/>
          <w:color w:val="111111"/>
          <w:sz w:val="28"/>
          <w:szCs w:val="28"/>
          <w:lang w:val="en-US" w:bidi="en-US"/>
        </w:rPr>
        <w:t>di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طُرِحَت هذه المقالات مسبوقة بسؤال قبل طرحها بيوم، لتجتمع فيما بعد في هذه الأوراق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كُتِبَ لهذه الكلمات أن تشقَّ طريقها متواضعة بين المقالات والبرامج المهدوية من خلال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أُتيح لخمسين منها أن تكون برنامجاً تلفزيونياً أنتجته الوحدة الإعلامية التابعة للعتبة العلوية المقدَّسة، وقد بُثَّ فيما بعد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البثّ الإلكتروني المباشر للعتبة المقدَّسة، وتمَّ استلامه من أكثر من ستّ قنوات فضائية بثَّته بين برامجها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أُتيح لمجموعة منها أن تملأ عموداً ثابتاً في مفكرة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لعام </w:t>
      </w:r>
      <w:r>
        <w:rPr>
          <w:rFonts w:eastAsia="IRNazanin" w:cs="IRNazanin"/>
          <w:color w:val="111111"/>
          <w:sz w:val="28"/>
          <w:szCs w:val="28"/>
          <w:rtl w:val="true"/>
          <w:lang w:bidi="fa-IR"/>
        </w:rPr>
        <w:t>(</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تصدر عن مركز الدراسات التخصّصية في الإمام المهدي عَلَيْهِ اَلسَّلاَمُ، وذلك بتوجيه من مدير المركز سماحة الأُستاذ الفاضل السيِّد محمّد القبانچي، الذي تفضَّل مشكوراً بمراجعة هذه المقالات كلّها، وإبداء ملاحظاته القيِّمة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أُتيح لها أن تُنشَر عبر مركز التسوّق الإلكتروني التابع لمركز القمر للإعلام الرقمي التابع للعتبة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وبتوجيه من سماحة الأخ الكريم الشيخ حسين الترابي، مدير معهد تراث الأنبياء التابع للعتبة العبّاسية المقدَّسة، أُتيح لها أن تكون في هذا الكتاب، فشكر الله سعيه ورزقه وإيّانا حسن العاقبة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الإخوة والأخوات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المقالات لا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نهائية في هذا المجال، فما زال المجال رحباً، وما زالت الأرض خصبة، وما زال الطريق طويلاً حتَّىٰ نصل إلىٰ أعماق هذه القضيَّة المصيرية، لكنَّها علىٰ كلِّ حالٍ، تقدح في الأذهان تساؤلات عديدة، يمكن أن تكون مفتاحاً لكثير من الحقائق المهدوية، وبالتالي، فالمرجو أن تستمرَّ المطالعات في هذا الجانب، حتَّىٰ يصل المنتظرون إلىٰ قناعات مستدلَّة في شتّىٰ مجالاتها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وأربع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كانت بهذا العدد تيمّناً بعدد سور القرآن الكريم، أسأل الله تعالىٰ أن يلطف بي وأن يُوفِّقني لإصدار مجموعة أُخرىٰ في هذا المجال، وأن يُوفِّق جميع إخوتي المؤمنين أن يبذلوا جهدهم لملئ ما يجدونه من فراغات في المكتبة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تعالىٰ أن يتقبَّل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البضاعة المزجاة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بقبوله الحسن، وأن يتجاوز عمَّا هو به أعلم، وأن يمنَّ علينا بنفحة ملكوتية من قطب رحىٰ الإمكان، المولىٰ الأعظم صاحب العصر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عبد الرضا الأسدي</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الأصبّ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0" w:name="pg7751_68953"/>
    </w:p>
    <w:p>
      <w:pPr>
        <w:pStyle w:val="Heading2"/>
        <w:numPr>
          <w:ilvl w:val="1"/>
          <w:numId w:val="1"/>
        </w:numPr>
        <w:rPr/>
      </w:pPr>
      <w:bookmarkStart w:id="21" w:name="__RefHeading___Toc4728536_1051229030"/>
      <w:bookmarkStart w:id="22" w:name="_Toc6"/>
      <w:bookmarkEnd w:id="20"/>
      <w:bookmarkEnd w:id="21"/>
      <w:r>
        <w:rPr>
          <w:rtl w:val="true"/>
        </w:rPr>
        <w:t>الإنتظار</w:t>
      </w:r>
      <w:bookmarkEnd w:id="22"/>
    </w:p>
    <w:p>
      <w:pPr>
        <w:pStyle w:val="Heading3"/>
        <w:numPr>
          <w:ilvl w:val="2"/>
          <w:numId w:val="1"/>
        </w:numPr>
        <w:rPr/>
      </w:pPr>
      <w:bookmarkStart w:id="23" w:name="__RefHeading___Toc4728538_1051229030"/>
      <w:bookmarkStart w:id="24" w:name="_Toc7"/>
      <w:bookmarkEnd w:id="23"/>
      <w:r>
        <w:rPr>
          <w:rtl w:val="true"/>
        </w:rPr>
        <w:t>(</w:t>
      </w:r>
      <w:r>
        <w:rPr/>
        <w:t>1</w:t>
      </w:r>
      <w:r>
        <w:rPr>
          <w:rtl w:val="true"/>
        </w:rPr>
        <w:t>)</w:t>
      </w:r>
      <w:r>
        <w:rPr>
          <w:rtl w:val="true"/>
        </w:rPr>
        <w:t>الانتظار</w:t>
      </w:r>
      <w:r>
        <w:rPr>
          <w:rtl w:val="true"/>
        </w:rPr>
        <w:t>..</w:t>
      </w:r>
      <w:bookmarkEnd w:id="24"/>
    </w:p>
    <w:p>
      <w:pPr>
        <w:pStyle w:val="BookText"/>
        <w:rPr/>
      </w:pPr>
      <w:r>
        <w:rPr>
          <w:rFonts w:ascii="Amiri" w:hAnsi="Amiri" w:eastAsia="Amiri" w:cs="Amiri"/>
          <w:color w:val="111111"/>
          <w:sz w:val="28"/>
          <w:sz w:val="28"/>
          <w:szCs w:val="28"/>
          <w:rtl w:val="true"/>
          <w:lang w:bidi="ar-SA"/>
        </w:rPr>
        <w:t>وما أدراك ما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الانتظار معنىٰ إسلامي 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مستمر دؤوب، نحو هدف سامٍ وغاية 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قلبي، مقرون بعمل جارحي، مرتكز علىٰ عقيدة قلبية راسخة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لمعشوق، غائب حاضر، يقرنه تمهيد لمجيئه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واله، وجوارح عاملة، وعيون دامعة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حماس في عمل، ونشاط في دوام، واستمرار في 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ترجمة عملية للإسلام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للمنتظرين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الانتظار ليس سكوناً عن حركة، ولا ركوداً عن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الانتظار ليس تواكلاً علىٰ الغير، ولا رأس نعامة مدفوناًفي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الانتظار ليس نوماً وكسلاً، ولا إلقاء لوم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الانتظار ليس تقوقعاً علىٰ الذات، ولا انطواءً علىٰ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فالانتظار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 عمل، وإيمان، وورع، وتقوىٰ</w:t>
      </w:r>
      <w:r>
        <w:rPr>
          <w:rFonts w:eastAsia="Amiri" w:cs="Amiri" w:ascii="Amiri" w:hAnsi="Amiri"/>
          <w:color w:val="111111"/>
          <w:sz w:val="28"/>
          <w:szCs w:val="28"/>
          <w:rtl w:val="true"/>
          <w:lang w:bidi="ar-SA"/>
        </w:rPr>
        <w:t xml:space="preserve">. </w:t>
      </w:r>
      <w:bookmarkStart w:id="25" w:name="pg7751_68954"/>
    </w:p>
    <w:p>
      <w:pPr>
        <w:pStyle w:val="BookText"/>
        <w:rPr/>
      </w:pPr>
      <w:bookmarkEnd w:id="25"/>
      <w:r>
        <w:rPr>
          <w:rFonts w:ascii="Amiri" w:hAnsi="Amiri" w:eastAsia="Amiri" w:cs="Amiri"/>
          <w:color w:val="111111"/>
          <w:sz w:val="28"/>
          <w:sz w:val="28"/>
          <w:szCs w:val="28"/>
          <w:rtl w:val="true"/>
          <w:lang w:bidi="ar-SA"/>
        </w:rPr>
        <w:t xml:space="preserve">إنَّه إيمان بأُصول الدين، وعمل بفروع الدين، والتزام بمكارم الأخلاق، وتهيئة عملية للظهور، ومشاركة عملية في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مستوىٰ النفس أو علىٰ مستوىٰ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يغيب عنهم إمامهم، فيا طوبىٰ للثابتين علىٰ أمرنا في ذلك الزمان، إنَّ أدنىٰ ما يكون لهم من الثواب أن يناديهم البارئ جل جلاله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وإمائي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آمنتم بسرّي وصدَّقتم بغيبي، فأبشروا بحسن الثواب منّي، فأنتم عبادي وإمائي حقّاً منكم أتقبَّل، وعنكم أعفو، ولكم أغفر، وبكم أسقي عبادي الغيث وأدفع عنهم البلاء، ولولاكم لأنزلت عليهم عذابي</w:t>
      </w:r>
      <w:r>
        <w:rPr>
          <w:rFonts w:eastAsia="Amiri" w:cs="Amiri" w:ascii="Amiri" w:hAnsi="Amiri"/>
          <w:color w:val="111111"/>
          <w:sz w:val="28"/>
          <w:szCs w:val="28"/>
          <w:rtl w:val="true"/>
          <w:lang w:bidi="ar-SA"/>
        </w:rPr>
        <w:t>...»</w:t>
      </w:r>
      <w:r>
        <w:rPr>
          <w:rStyle w:val="FootnoteAnchor"/>
          <w:rtl w:val="true"/>
        </w:rPr>
        <w:footnoteReference w:id="4"/>
      </w:r>
    </w:p>
    <w:p>
      <w:pPr>
        <w:pStyle w:val="Heading3"/>
        <w:numPr>
          <w:ilvl w:val="2"/>
          <w:numId w:val="1"/>
        </w:numPr>
        <w:rPr/>
      </w:pPr>
      <w:bookmarkStart w:id="26" w:name="__RefHeading___Toc4728540_1051229030"/>
      <w:bookmarkStart w:id="27" w:name="_Toc8"/>
      <w:bookmarkEnd w:id="26"/>
      <w:r>
        <w:rPr>
          <w:rtl w:val="true"/>
        </w:rPr>
        <w:t>(</w:t>
      </w:r>
      <w:r>
        <w:rPr/>
        <w:t>2</w:t>
      </w:r>
      <w:r>
        <w:rPr>
          <w:rtl w:val="true"/>
        </w:rPr>
        <w:t>)</w:t>
      </w:r>
      <w:r>
        <w:rPr>
          <w:rtl w:val="true"/>
        </w:rPr>
        <w:t>ما هي حالتك مع إمامك؟وكم تذكره؟ ومتى؟</w:t>
      </w:r>
      <w:bookmarkEnd w:id="27"/>
    </w:p>
    <w:p>
      <w:pPr>
        <w:pStyle w:val="BookText"/>
        <w:rPr/>
      </w:pPr>
      <w:r>
        <w:rPr>
          <w:rFonts w:ascii="Amiri" w:hAnsi="Amiri" w:eastAsia="Amiri" w:cs="Amiri"/>
          <w:color w:val="111111"/>
          <w:sz w:val="28"/>
          <w:sz w:val="28"/>
          <w:szCs w:val="28"/>
          <w:rtl w:val="true"/>
          <w:lang w:bidi="ar-SA"/>
        </w:rPr>
        <w:t>هل المنتظرون علىٰ درجة واحدة من الارتباط بالإمام وبعقيدة الانتظار، أم أنَّ هناك تفاوتاً بين المنتظرين في ارتباطهم بالإمام عَلَيْهِ اَلسَّلاَمُ؟</w:t>
      </w:r>
    </w:p>
    <w:p>
      <w:pPr>
        <w:pStyle w:val="BookText"/>
        <w:rPr/>
      </w:pPr>
      <w:r>
        <w:rPr>
          <w:rFonts w:ascii="IRNazanin" w:hAnsi="IRNazanin" w:eastAsia="IRNazanin"/>
          <w:color w:val="111111"/>
          <w:sz w:val="28"/>
          <w:sz w:val="28"/>
          <w:szCs w:val="28"/>
          <w:rtl w:val="true"/>
          <w:lang w:bidi="fa-IR"/>
        </w:rPr>
        <w:t>هذه همسات نخاطب بها أنفسنا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البعض لا يذكره عَلَيْهِ اَلسَّلاَمُ إلَّا في يوم ولادته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والبعض لا يذكره إلَّا إذا دهته نائبة من الدهر أو اشتدَّت به الريح في يوم عاصف</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 ذاكر له، لكن عطف الأيّام عليه وسكون الليالي عنه تلهيه عن ذكره</w:t>
      </w:r>
      <w:r>
        <w:rPr>
          <w:rFonts w:eastAsia="Amiri" w:cs="Amiri" w:ascii="Amiri" w:hAnsi="Amiri"/>
          <w:color w:val="111111"/>
          <w:sz w:val="28"/>
          <w:szCs w:val="28"/>
          <w:rtl w:val="true"/>
          <w:lang w:bidi="ar-SA"/>
        </w:rPr>
        <w:t xml:space="preserve">. </w:t>
      </w:r>
      <w:bookmarkStart w:id="28" w:name="pg7751_68955"/>
    </w:p>
    <w:p>
      <w:pPr>
        <w:pStyle w:val="BookText"/>
        <w:rPr/>
      </w:pPr>
      <w:bookmarkEnd w:id="28"/>
      <w:r>
        <w:rPr>
          <w:rFonts w:ascii="Amiri" w:hAnsi="Amiri" w:eastAsia="Amiri" w:cs="Amiri"/>
          <w:color w:val="111111"/>
          <w:sz w:val="28"/>
          <w:sz w:val="28"/>
          <w:szCs w:val="28"/>
          <w:rtl w:val="true"/>
          <w:lang w:bidi="ar-SA"/>
        </w:rPr>
        <w:t>ورابع متألّم علىٰ فراقه، لكنَّه لا يخطو خطوة واحدة نحو الوصال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أحرق غياب الإمام قلبه، وأقلق مضجعه، ونفىٰ رقاده، فهام قلبه في عشقه يبحث في أرجاء السماء وأقطار الأرض عن موضع لمولاه، فلا انقطع حنينه، ولا سكن أنينه، ولا يقرُّ له قرار إلَّا برؤية طلعة مولاه البهيَّة، ولطالما ردَّد قلبه بهدوء يكاد لا يسمع همسه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أيْنَ اسْتَقَرَّتْ بِكَ النَّوىٰ، بَلْ أَيُّ أَرْضٍ تُقِلُّكَ أَوْ 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أَبِرَضْوىٰ أَوْ غَيْرِها أَمْ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 أَنْ أَرىٰ الخَلْقَ وَلاتُرىٰ، وَلا أَسْمَعُ لَكَ حَسِيساً وَلا نَجْوىٰ، عَزِيزٌ عَلَيَّ أَنْ تُحِيطَ بِكَ دُونِيَ البَلْوىٰ، وَلا يَنالُكَ مِنِّي ضَجِيجٌ وَلا شَكْوىٰ</w:t>
      </w:r>
      <w:r>
        <w:rPr>
          <w:rFonts w:eastAsia="Amiri" w:cs="Amiri" w:ascii="Amiri" w:hAnsi="Amiri"/>
          <w:color w:val="111111"/>
          <w:sz w:val="28"/>
          <w:szCs w:val="28"/>
          <w:rtl w:val="true"/>
          <w:lang w:bidi="ar-SA"/>
        </w:rPr>
        <w:t>...»</w:t>
      </w:r>
      <w:r>
        <w:rPr>
          <w:rStyle w:val="FootnoteAnchor"/>
          <w:rtl w:val="true"/>
        </w:rPr>
        <w:footnoteReference w:id="5"/>
      </w:r>
    </w:p>
    <w:p>
      <w:pPr>
        <w:pStyle w:val="Heading3"/>
        <w:numPr>
          <w:ilvl w:val="2"/>
          <w:numId w:val="1"/>
        </w:numPr>
        <w:rPr/>
      </w:pPr>
      <w:bookmarkStart w:id="29" w:name="__RefHeading___Toc4728542_1051229030"/>
      <w:bookmarkStart w:id="30" w:name="_Toc9"/>
      <w:bookmarkEnd w:id="29"/>
      <w:r>
        <w:rPr>
          <w:rtl w:val="true"/>
        </w:rPr>
        <w:t>(</w:t>
      </w:r>
      <w:r>
        <w:rPr/>
        <w:t>3</w:t>
      </w:r>
      <w:r>
        <w:rPr>
          <w:rtl w:val="true"/>
        </w:rPr>
        <w:t>)</w:t>
      </w:r>
      <w:r>
        <w:rPr>
          <w:rtl w:val="true"/>
        </w:rPr>
        <w:t>ماذا لو</w:t>
      </w:r>
      <w:r>
        <w:rPr>
          <w:rtl w:val="true"/>
        </w:rPr>
        <w:t>..</w:t>
      </w:r>
      <w:r>
        <w:rPr>
          <w:rtl w:val="true"/>
        </w:rPr>
        <w:t>؟</w:t>
      </w:r>
      <w:bookmarkEnd w:id="30"/>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امتناع لامتناع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قالوا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اليوم، بيننا نحن أهل العرف العامّ، في الأُمور التي نستبعدها، لكنَّها ممكنة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نتأمَّل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لو كنت جالساً في بيتك، وطرَقَ الإمام المهدي عَلَيْهِ اَلسَّلاَمُ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ستستقبله؟ وبأيِّ وجه ستراه؟ وبأيّة صيغة ستُرحِّببه؟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لو جاءك الإمام ضيفاً؟ ماذا ستُقدِّم له؟ هل ستطمئنُّ بما تُقدِّمه له بأنَّه حلال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ماذا؟ </w:t>
      </w:r>
      <w:bookmarkStart w:id="31" w:name="pg7751_68956"/>
    </w:p>
    <w:p>
      <w:pPr>
        <w:pStyle w:val="BookText"/>
        <w:rPr/>
      </w:pPr>
      <w:bookmarkEnd w:id="31"/>
      <w:r>
        <w:rPr>
          <w:rFonts w:ascii="Amiri" w:hAnsi="Amiri" w:eastAsia="Amiri" w:cs="Amiri"/>
          <w:color w:val="111111"/>
          <w:sz w:val="28"/>
          <w:sz w:val="28"/>
          <w:szCs w:val="28"/>
          <w:rtl w:val="true"/>
          <w:lang w:bidi="ar-SA"/>
        </w:rPr>
        <w:t>ماذا لو أراد الإمام أن يُقلِّب قنواتِ تلفزيونِك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صفحاتِ جوّالِك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ستُقدِّم له ذلك بكلِّ رحابة صدر واطمئنان؟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لو رأيت إمامك اليوم في طريق عملك؟ ماذا ستقول له؟ وهل ستكون راضياً عن هندامك أمامه؟</w:t>
      </w:r>
    </w:p>
    <w:p>
      <w:pPr>
        <w:pStyle w:val="BookText"/>
        <w:rPr/>
      </w:pPr>
      <w:r>
        <w:rPr>
          <w:rFonts w:ascii="Amiri" w:hAnsi="Amiri" w:eastAsia="Amiri" w:cs="Amiri"/>
          <w:color w:val="111111"/>
          <w:sz w:val="28"/>
          <w:sz w:val="28"/>
          <w:szCs w:val="28"/>
          <w:rtl w:val="true"/>
          <w:lang w:bidi="ar-SA"/>
        </w:rPr>
        <w:t>ماذا لو كنت جالساً مع أصحابك، في خلوتكم المعتادة، ودخل عليكم الإمام، هل ستكون وتيرة الحديث واحدةً أو ماذا؟</w:t>
      </w:r>
    </w:p>
    <w:p>
      <w:pPr>
        <w:pStyle w:val="BookText"/>
        <w:rPr/>
      </w:pPr>
      <w:r>
        <w:rPr>
          <w:rFonts w:ascii="Amiri" w:hAnsi="Amiri" w:eastAsia="Amiri" w:cs="Amiri"/>
          <w:color w:val="111111"/>
          <w:sz w:val="28"/>
          <w:sz w:val="28"/>
          <w:szCs w:val="28"/>
          <w:rtl w:val="true"/>
          <w:lang w:bidi="ar-SA"/>
        </w:rPr>
        <w:t>ماذا لو خرج الإمام غداً، نعم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ستكون مستعدّاً تماماً لتكون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لو قال لك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ستطلب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طلباتك تكشف عن علاقتك بإمامك؟</w:t>
      </w:r>
    </w:p>
    <w:p>
      <w:pPr>
        <w:pStyle w:val="BookText"/>
        <w:rPr/>
      </w:pPr>
      <w:r>
        <w:rPr>
          <w:rFonts w:ascii="Amiri" w:hAnsi="Amiri" w:eastAsia="Amiri" w:cs="Amiri"/>
          <w:color w:val="111111"/>
          <w:sz w:val="28"/>
          <w:sz w:val="28"/>
          <w:szCs w:val="28"/>
          <w:rtl w:val="true"/>
          <w:lang w:bidi="ar-SA"/>
        </w:rPr>
        <w:t>ماذا لو أراد الإمام عَلَيْهِ اَلسَّلاَمُ أن يأخذ أموالَك، نعم، جميعَ أموالِك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تعبْتَ في جمعه طول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ستكون مستعدّاً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لو كان أبوك أو أخوك أو ابنك أو من تُحِبُّه معارضاً للإمام، وكان مستحقّاً للقصاص، هل ستكون راضياً بما يفعله الإمام مهما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ماذا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أتركها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عَلىٰ نَفْسِهِ بَصِيرَةٌ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4728544_1051229030"/>
      <w:bookmarkStart w:id="33" w:name="_Toc10"/>
      <w:bookmarkEnd w:id="32"/>
      <w:r>
        <w:rPr>
          <w:rtl w:val="true"/>
        </w:rPr>
        <w:t>(</w:t>
      </w:r>
      <w:r>
        <w:rPr/>
        <w:t>4</w:t>
      </w:r>
      <w:r>
        <w:rPr>
          <w:rtl w:val="true"/>
        </w:rPr>
        <w:t>)</w:t>
      </w:r>
      <w:r>
        <w:rPr>
          <w:rtl w:val="true"/>
        </w:rPr>
        <w:t>ما هو السؤال الذي تخشى أن يسألك إيّاه الإمام المهدي عَلَيْهِ اَلسَّلاَمُ؟</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كلّنا ندَّعي أنَّنا نُحِبُّ الإمام عَلَيْهِ اَلسَّلاَمُ، وكلّنا ندَّعي أنَّنا نُحِبُّ لقياه اليوم قبل غد، ولكن، تصوَّروا معي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تحقَّق الحلم، والتقيت أنا أو أنت به عَلَيْهِ اَلسَّلاَمُ، فما هو السؤال الذي تخشىٰ أن يسألك إيّاه؟</w:t>
      </w:r>
    </w:p>
    <w:p>
      <w:pPr>
        <w:pStyle w:val="BookText"/>
        <w:rPr/>
      </w:pPr>
      <w:r>
        <w:rPr>
          <w:rFonts w:ascii="Amiri" w:hAnsi="Amiri" w:eastAsia="Amiri" w:cs="Amiri"/>
          <w:color w:val="111111"/>
          <w:sz w:val="28"/>
          <w:sz w:val="28"/>
          <w:szCs w:val="28"/>
          <w:rtl w:val="true"/>
          <w:lang w:bidi="ar-SA"/>
        </w:rPr>
        <w:t>ماذا أقول لو سألني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تُقدِّم أكثر ممَّا أنت عليه الآن؟ فحتَّىٰ لو كنت تسير في الطريق الإيجابي، لكن ألَا يمكنك أن تُقدِّم أكثر حتَّىٰ تملأ مساحات أكثر؟</w:t>
      </w:r>
    </w:p>
    <w:p>
      <w:pPr>
        <w:pStyle w:val="BookText"/>
        <w:rPr/>
      </w:pPr>
      <w:r>
        <w:rPr>
          <w:rFonts w:ascii="Amiri" w:hAnsi="Amiri" w:eastAsia="Amiri" w:cs="Amiri"/>
          <w:color w:val="111111"/>
          <w:sz w:val="28"/>
          <w:sz w:val="28"/>
          <w:szCs w:val="28"/>
          <w:rtl w:val="true"/>
          <w:lang w:bidi="ar-SA"/>
        </w:rPr>
        <w:t>قد يأمرني الإمام بشيء ما، قد يأمرني بأن أدخل معركة، قد يأمرني بالتخلّي عن أبي أو ابني لأنَّه علىٰ الطريق المنحرف، قد يأمرني بتسليم كلّ ما أملك له من دون مقابل، هل سأستطيع أن أُسلِّم له أمره، وأرضىٰ بقلبي قبل لساني؟</w:t>
      </w:r>
    </w:p>
    <w:p>
      <w:pPr>
        <w:pStyle w:val="BookText"/>
        <w:rPr/>
      </w:pPr>
      <w:r>
        <w:rPr>
          <w:rFonts w:ascii="Amiri" w:hAnsi="Amiri" w:eastAsia="Amiri" w:cs="Amiri"/>
          <w:color w:val="111111"/>
          <w:sz w:val="28"/>
          <w:sz w:val="28"/>
          <w:szCs w:val="28"/>
          <w:rtl w:val="true"/>
          <w:lang w:bidi="ar-SA"/>
        </w:rPr>
        <w:t>هل سأكون مثل عبد الله بن أبي يعفور، الذي وصل به التسليم لأمر المعصوم إلىٰ أن قال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فلقت رمّانة بنصفين،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حرام وهذا حلال، لشهدت أنَّ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حلالٌ، وأنَّ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حرامٌ، فقال له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رحمك الله</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ماذا لو سألني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دورك في المجتمع فيما يتعلَّق بالتمهيد لظهوري؟ عندها، سأنتبه إلىٰ نفسي، وهل كنت شمعة تضيء الدرب للمنتظرين، أم كنت حجر عثرة في طريق التمهيد؟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لو كنت أُظهِر الورع والتقوىٰ في العلن وأمام الناس، ولكنّي إذا خلوتُ بنفسي عصيت وما ارعويت، فكيف سيكون حالي إذا قال الإمام لي من باب التعريض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يَخْشَوْنَ رَبَّهُمْبِالْغَيْبِ وَهُمْ مِنَ السَّاعَةِ مُشْفِقُونَ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34" w:name="pg7751_68958"/>
    </w:p>
    <w:p>
      <w:pPr>
        <w:pStyle w:val="BookText"/>
        <w:rPr/>
      </w:pPr>
      <w:bookmarkEnd w:id="34"/>
      <w:r>
        <w:rPr>
          <w:rFonts w:ascii="Amiri" w:hAnsi="Amiri" w:eastAsia="Amiri" w:cs="Amiri"/>
          <w:color w:val="111111"/>
          <w:sz w:val="28"/>
          <w:sz w:val="28"/>
          <w:szCs w:val="28"/>
          <w:rtl w:val="true"/>
          <w:lang w:bidi="ar-SA"/>
        </w:rPr>
        <w:t>ماذا لو كنت ادَّعي التشيّع والحبّ له، ولكنّي جاهل بأحكام الشريعة، ألَا أتذكَّر حينها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آذانا جهلاء الشيعة وحمقاؤهم، ومن دينه جناح البعوضة أرجح منه</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ماذا أقول لو قال لي الإمام كلمة واحدة فقط، كلمة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آذيتني؟</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4728546_1051229030"/>
      <w:bookmarkStart w:id="36" w:name="_Toc11"/>
      <w:bookmarkEnd w:id="35"/>
      <w:r>
        <w:rPr>
          <w:rtl w:val="true"/>
        </w:rPr>
        <w:t>(</w:t>
      </w:r>
      <w:r>
        <w:rPr/>
        <w:t>5</w:t>
      </w:r>
      <w:r>
        <w:rPr>
          <w:rtl w:val="true"/>
        </w:rPr>
        <w:t>)</w:t>
      </w:r>
      <w:r>
        <w:rPr>
          <w:rtl w:val="true"/>
        </w:rPr>
        <w:t>كيف نُحبّب المهدي إلى الناس؟</w:t>
      </w:r>
      <w:bookmarkEnd w:id="36"/>
    </w:p>
    <w:p>
      <w:pPr>
        <w:pStyle w:val="BookText"/>
        <w:rPr/>
      </w:pPr>
      <w:r>
        <w:rPr>
          <w:rFonts w:ascii="Amiri" w:hAnsi="Amiri" w:eastAsia="Amiri" w:cs="Amiri"/>
          <w:color w:val="111111"/>
          <w:sz w:val="28"/>
          <w:sz w:val="28"/>
          <w:szCs w:val="28"/>
          <w:rtl w:val="true"/>
          <w:lang w:bidi="ar-SA"/>
        </w:rPr>
        <w:t>عندما نستقرئ أفكار الناس تجاه الإمام المهدي عَلَيْهِ اَلسَّلاَمُ، نجد أنَّ هناك تبايناً بينهم في الصورة التي رسموها للإمام عَلَيْهِ اَلسَّلاَمُ، هناك من لا يرىٰ إلَّا الجنبة الدموية لظهور الإمام عَلَيْهِ اَلسَّلاَمُ، وذلك بسبب قراءته لبعض الروايات التي تذكر القتل، أو الشبهات التي تثار من قِبَل المغرضين تجاه قضيَّة الإمام المهدي عَلَيْهِ اَلسَّلاَمُ ليُبعِدوا الناس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كمنتظرين وممهِّدين، علينا أن نتذكَّر 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حبَّبنا إلىٰ الناس ولم يُبغِّضنا إليهم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فعلينا أن نُحبِّب الإمام للناس، وهذا يقتضي عدَّة أُمور، منها التالي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نُركِّز علىٰ ذكر صفات الإمام عَلَيْهِ اَلسَّلاَمُ التي وردتفي الروايات المعتبرة، والتي تصفه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وأنَّه شفيق جدّاً </w:t>
      </w:r>
    </w:p>
    <w:p>
      <w:pPr>
        <w:pStyle w:val="BookText"/>
        <w:rPr/>
      </w:pPr>
      <w:r>
        <w:rPr>
          <w:rFonts w:ascii="Amiri" w:hAnsi="Amiri" w:eastAsia="Amiri" w:cs="Amiri"/>
          <w:color w:val="111111"/>
          <w:sz w:val="28"/>
          <w:sz w:val="28"/>
          <w:szCs w:val="28"/>
          <w:rtl w:val="true"/>
          <w:lang w:bidi="ar-SA"/>
        </w:rPr>
        <w:t>علىٰ رعيَّته</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أنَّ الإمام عَلَيْهِ اَلسَّلاَمُ سوف لن يغلق باباً فتحه الله تعالىٰ، وهو باب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التركيز علىٰ الجوانب الإنسانية من دعوة الإمام المهدي عَلَيْهِ اَلسَّلاَمُ، الأمر الذي سيصل بالإمام إلىٰ قبول التوبة حتَّىٰ من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هذا المعنىٰ في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أن يُرسِل الرسل لفتح المدن بطريقة سلمية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هذا المعنىٰ في فتح القسطنطينية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الخوف من الإمام جاء بسبب الجهل بقضيَّته، لذلك، علينا أن نُركِّز علىٰ ضرورة أن يزيد الفرد من معرفته بالإمام، من خلال القراءة، واستماع المحاضرات من المتخصّصين والعارفين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يذكر بعضنا الروايات الواردة في حروب الإمام، فعليه أيضاً أن يُبيِّن المبرّرات الشرعية والإنسانية لحصولها، وأنَّ الإمام عَلَيْهِ اَلسَّلاَمُ لن يخرج عن الخطِّ الإسلامي العامّ فيها، لأنَّه إنَّما يقوم من أجل إحياء الإسلام بتمام معنىٰ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يعني كلُّ هذا أن ينظر أحدنا إلىٰ القضيَّة بعين التهاونوالتسامح اللامسؤول، ولا يعني هذا الاستخفاف بالأوامر والنواهي، </w:t>
      </w:r>
      <w:bookmarkStart w:id="37" w:name="pg7751_68960"/>
    </w:p>
    <w:p>
      <w:pPr>
        <w:pStyle w:val="BookText"/>
        <w:rPr/>
      </w:pPr>
      <w:bookmarkEnd w:id="37"/>
      <w:r>
        <w:rPr>
          <w:rFonts w:ascii="Amiri" w:hAnsi="Amiri" w:eastAsia="Amiri" w:cs="Amiri"/>
          <w:color w:val="111111"/>
          <w:sz w:val="28"/>
          <w:sz w:val="28"/>
          <w:szCs w:val="28"/>
          <w:rtl w:val="true"/>
          <w:lang w:bidi="ar-SA"/>
        </w:rPr>
        <w:t>كلَّا، فإنَّ الإمام المهدي عَلَيْهِ اَلسَّلاَمُ وإن كان رحمةً للعالمين كجدِّه المصطفىٰ  صَلَّى اَللَّهُ عَلَيْهِ وَ آلِهِ، لكنَّه في نفس الوقت الذي يخرج منتقماً من أعداء الدين، وقد جُعِلَ آخر الدواء الكيّ</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4728548_1051229030"/>
      <w:bookmarkStart w:id="39" w:name="_Toc12"/>
      <w:bookmarkEnd w:id="38"/>
      <w:r>
        <w:rPr>
          <w:rtl w:val="true"/>
        </w:rPr>
        <w:t>(</w:t>
      </w:r>
      <w:r>
        <w:rPr/>
        <w:t>6</w:t>
      </w:r>
      <w:r>
        <w:rPr>
          <w:rtl w:val="true"/>
        </w:rPr>
        <w:t>)</w:t>
      </w:r>
      <w:r>
        <w:rPr>
          <w:rtl w:val="true"/>
        </w:rPr>
        <w:t>هل يجوز إهداء الأعمال للإمام المهدي عَلَيْهِ اَلسَّلاَمُ؟</w:t>
      </w:r>
      <w:bookmarkEnd w:id="39"/>
    </w:p>
    <w:p>
      <w:pPr>
        <w:pStyle w:val="BookText"/>
        <w:rPr/>
      </w:pPr>
      <w:r>
        <w:rPr>
          <w:rFonts w:ascii="Amiri" w:hAnsi="Amiri" w:eastAsia="Amiri" w:cs="Amiri"/>
          <w:color w:val="111111"/>
          <w:sz w:val="28"/>
          <w:sz w:val="28"/>
          <w:szCs w:val="28"/>
          <w:rtl w:val="true"/>
          <w:lang w:bidi="ar-SA"/>
        </w:rPr>
        <w:t>قد يتساءل البعض عن الدليل عن جواز ذلك، وأنَّه هل يجوز أن أحجَّ مثلاً أو أُؤدّي عمرة مفردة أو أن أقرأ القرآن الكريم نيابةً أو هديةً عن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الواضح فقهياً جواز ذلك، وهذه سيرة علمائنا اليوم وأمس قائمة علىٰ ذلك، فإنَّ هذا الأمر جائز، بل مستحبّ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بعض الروايات الدالّة علىٰ أنَّ من أشرك معه أحداً من المؤمنين في حجَّته فإنَّ له ولجميع من أشركه الثواب الكامل، فقد ورد عن عليِّ بن إبراهيم الحضرمي،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من مكّة، فلقيت أبا الحسن موسىٰ عَلَيْهِ اَلسَّلاَمُ في المسجد وهو قاعد فيما بين القبر والمنبر،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إذا خرجت إلىٰ مكّة ربَّما 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عنّي أُسبوعاً وصلِّ ركعتين، فأشتغل عن ذلك، فإذا رجعت لم أدر ما أقول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مكّة فقضيت نُسكك فطف أُسبوعاً وصلِّ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الطواف وهاتين الركعتين عن أبي وأُمّي وعن زوجتي وعن ولدي وعن حامَّتي وعن جميع أهل بلدي حرّهم وعبدهم وأبيضهموأسودهم، فلا تشاء أن 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طفت عنك وصلَّيت عنك ركعتين، إلَّا كنت صادقاً، فإذا أتيت قبر النبيِّ  صَلَّى اَللَّهُ عَلَيْهِ وَ آلِهِ </w:t>
      </w:r>
    </w:p>
    <w:p>
      <w:pPr>
        <w:pStyle w:val="BookText"/>
        <w:rPr/>
      </w:pPr>
      <w:r>
        <w:rPr>
          <w:rFonts w:ascii="Amiri" w:hAnsi="Amiri" w:eastAsia="Amiri" w:cs="Amiri"/>
          <w:color w:val="111111"/>
          <w:sz w:val="28"/>
          <w:sz w:val="28"/>
          <w:szCs w:val="28"/>
          <w:rtl w:val="true"/>
          <w:lang w:bidi="ar-SA"/>
        </w:rPr>
        <w:t>فقضيت ما يجب عليك فصلِّ ركعتين، ثمّ قف عند رأس النبيِّ  صَلَّى اَللَّهُ عَلَيْهِ وَ آلِهِ،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نبيَّ الله من أبي وأُمّي وزوجتي وولدي وجميع حامَّتي ومن جميع أهل بلدي حرّهم وعبدهم وأبيضهم وأسودهم، فلا تشاء أن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أقرءت رسول الله  صَلَّى اَللَّهُ عَلَيْهِ وَ آلِهِ عنك السلام إلَّا كنت صادقاً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بل ورد أنَّه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أشركت ألفاً في حجَّتك لكان لكلِّ واحد حجَّة من غير أن تنقص حجَّتك شيئاً</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ورد أنَّ إهداء بعض الأعمال لبعض العظماء من الصالحين هو من الأبواب التي تساعد علىٰ قضاء الحاجة، فقد ورد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ولي علىٰ رجل مال قد خفت تواه</w:t>
      </w:r>
      <w:r>
        <w:rPr>
          <w:rStyle w:val="FootnoteAnchor"/>
          <w:rtl w:val="true"/>
        </w:rPr>
        <w:footnoteReference w:id="14"/>
      </w:r>
      <w:r>
        <w:rPr>
          <w:rFonts w:ascii="Amiri" w:hAnsi="Amiri" w:eastAsia="Amiri" w:cs="Amiri"/>
          <w:color w:val="111111"/>
          <w:sz w:val="28"/>
          <w:sz w:val="28"/>
          <w:szCs w:val="28"/>
          <w:rtl w:val="true"/>
          <w:lang w:bidi="ar-SA"/>
        </w:rPr>
        <w:t>، فشكوت إليه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بمكّة فطف عن عبد المطَّلب طوافاً وصلِّ ركعتين عنه، وطف عن أبي طالب طوافاً وصلِّ عنه ركعتين، وطف عن عبد الله طوافاً وصلِّ عنه ركعتين، وطف عن آمنة طوافاً وصلِّ عنها ركعتين، وطف عن فاطمة بنت أسد طوافاً وصلِّ عنها ركعتين، ثمّ ادع أن يردَّ عليك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ثمّ خرجت من باب الصفا وإذا غريمي واقف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حبستني، تعال اقبض مالك</w:t>
      </w:r>
      <w:r>
        <w:rPr>
          <w:rFonts w:eastAsia="Amiri" w:cs="Amiri" w:ascii="Amiri" w:hAnsi="Amiri"/>
          <w:color w:val="111111"/>
          <w:sz w:val="28"/>
          <w:szCs w:val="28"/>
          <w:rtl w:val="true"/>
          <w:lang w:bidi="ar-SA"/>
        </w:rPr>
        <w:t>»</w:t>
      </w:r>
      <w:r>
        <w:rPr>
          <w:rStyle w:val="FootnoteAnchor"/>
          <w:rtl w:val="true"/>
        </w:rPr>
        <w:footnoteReference w:id="15"/>
      </w:r>
      <w:bookmarkStart w:id="40" w:name="pg7751_68962"/>
    </w:p>
    <w:p>
      <w:pPr>
        <w:pStyle w:val="BookText"/>
        <w:rPr/>
      </w:pPr>
      <w:bookmarkEnd w:id="40"/>
      <w:r>
        <w:rPr>
          <w:rFonts w:ascii="Amiri" w:hAnsi="Amiri" w:eastAsia="Amiri" w:cs="Amiri"/>
          <w:color w:val="111111"/>
          <w:sz w:val="28"/>
          <w:sz w:val="28"/>
          <w:szCs w:val="28"/>
          <w:rtl w:val="true"/>
          <w:lang w:bidi="ar-SA"/>
        </w:rPr>
        <w:t>ولذلك نحن نعمل عادةً علىٰ إهداء تلاوة القرآن الكريم للإمام المهدي عَلَيْهِ اَلسَّلاَمُ، ليس فقط من أجل قضاء الحوائج، وإنَّما من باب صلة مولانا الإمام المهدي عَلَيْهِ اَلسَّلاَمُ بما هو حقٌّ علينا أن نصله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عليِّ بن المغيرة،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سأل جدّك، عن ختم القرآن في كلِّ ليلة، فقال له جدّك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فقال له جدّك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أبي يختمه أربعين ختمة في شهر رمضان، ثمّ ختمته بعد أبي فربَّما زدت وربَّما نقصت علىٰ قدر فراغي وشغلي ونشاطي وكسلي، فإذا كان في يوم الفطر جعلت لرسول الله  صَلَّى اَللَّهُ عَلَيْهِ وَ آلِهِ ختمة، ولعليٍّ عَلَيْهِ اَلسَّلاَمُ أُخرىٰ، ولفاطمة عَلَيْهِا اَلسَّلاَمُ أُخرىٰ، ثمّ للأئمَّة عَلَيْهِم اَلسَّلاَمُ حتَّىٰ انتهيت إليك فصيَّرت لك واحدة منذ صرت في هذا الحال، فأيُّ شيء لي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بذلك أن تكون معهم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w:t>
      </w:r>
      <w:r>
        <w:rPr>
          <w:rStyle w:val="FootnoteAnchor"/>
          <w:rtl w:val="true"/>
        </w:rPr>
        <w:footnoteReference w:id="16"/>
      </w:r>
    </w:p>
    <w:p>
      <w:pPr>
        <w:pStyle w:val="Heading3"/>
        <w:numPr>
          <w:ilvl w:val="2"/>
          <w:numId w:val="1"/>
        </w:numPr>
        <w:rPr/>
      </w:pPr>
      <w:bookmarkStart w:id="41" w:name="__RefHeading___Toc4728550_1051229030"/>
      <w:bookmarkStart w:id="42" w:name="_Toc13"/>
      <w:bookmarkEnd w:id="41"/>
      <w:r>
        <w:rPr>
          <w:rtl w:val="true"/>
        </w:rPr>
        <w:t>(</w:t>
      </w:r>
      <w:r>
        <w:rPr/>
        <w:t>7</w:t>
      </w:r>
      <w:r>
        <w:rPr>
          <w:rtl w:val="true"/>
        </w:rPr>
        <w:t>)</w:t>
      </w:r>
      <w:r>
        <w:rPr>
          <w:rtl w:val="true"/>
        </w:rPr>
        <w:t>هل مات الإمام</w:t>
      </w:r>
      <w:r>
        <w:rPr>
          <w:rtl w:val="true"/>
        </w:rPr>
        <w:t>!</w:t>
      </w:r>
      <w:r>
        <w:rPr>
          <w:rtl w:val="true"/>
        </w:rPr>
        <w:t>؟</w:t>
      </w:r>
      <w:bookmarkEnd w:id="42"/>
    </w:p>
    <w:p>
      <w:pPr>
        <w:pStyle w:val="BookText"/>
        <w:rPr/>
      </w:pPr>
      <w:r>
        <w:rPr>
          <w:rFonts w:ascii="Amiri" w:hAnsi="Amiri" w:eastAsia="Amiri" w:cs="Amiri"/>
          <w:color w:val="111111"/>
          <w:sz w:val="28"/>
          <w:sz w:val="28"/>
          <w:szCs w:val="28"/>
          <w:rtl w:val="true"/>
          <w:lang w:bidi="ar-SA"/>
        </w:rPr>
        <w:t>لا تستغربوا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واستمعوا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وستجدون أنَّ لهذا السؤال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علينا أن نلتفت أوّلاً إلىٰ أنَّه ليس المقصود من الموت هي مفارقة روح الإمام لجسده وخروجه من الدنيا، كلَّا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يقول بهذا الأمر الآن يُعتَبر كافراً بما ثبت عن رسول الله  صَلَّى اَللَّهُ عَلَيْهِ وَ آلِهِ من أنَّه لا بدَّ من قيامه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ورد عن رسول الله الأعظم  صَلَّى اَللَّهُ عَلَيْهِ وَ 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الذي يملؤها قسطاً وعدلاً كما مُلِئَت جوراً وظلماً، والذي بعثني بالحقِّ نبيّاً، لو لم يبقَ من الدنيا إلَّا يوم واحد، لطوَّل الله ذلك اليوم، حتَّىٰ يخرج فيه ولدي المهدي، فينزل روح الله عيسىٰ بن مريم فيُصلّي خلفه، وتشرق الأرض بنوره، ويبلغ سلطانه المشرق والمغرب</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بل لو مات الإمام، فهذا معناه أنَّ الأرض ستبقىٰ بلا إمام، وعندئذٍ لا يمكن أن تستمرَّ الحياة، فعن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الإمام رُفِعَ من الأرض ساعة لساخت بأهلها كما يموج البحر بأهله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إذن، نقصد من الموت هنا معنىٰ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مات الإمام المهدي عَلَيْهِ اَلسَّلاَمُ؟</w:t>
      </w:r>
    </w:p>
    <w:p>
      <w:pPr>
        <w:pStyle w:val="BookText"/>
        <w:rPr/>
      </w:pPr>
      <w:r>
        <w:rPr>
          <w:rFonts w:ascii="Amiri" w:hAnsi="Amiri" w:eastAsia="Amiri" w:cs="Amiri"/>
          <w:color w:val="111111"/>
          <w:sz w:val="28"/>
          <w:sz w:val="28"/>
          <w:szCs w:val="28"/>
          <w:rtl w:val="true"/>
          <w:lang w:bidi="ar-SA"/>
        </w:rPr>
        <w:t>لقد مات الإمام في قلب من لا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مات الإمام في قلب من 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مات الإمام في قلب من يتذكَّره عند المعصية فيتناساه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مات الإمام في قلب من لا يقف حبُّه حائلاً دون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مات الإمام في قلب من لم يُعرِّف أولاده بإمامهم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مات الإمام في قلب من لم يجعل وقتاً خاصّاً لزيادة معرفته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مات الإمام في قلب من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مات الإمام في قلب من يئس منه ومن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مات الإمام في قلب انشغل بحبِّ شهوي دنيوي وتناسىٰ آخرته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ألف قلب وقلب مات الإمام فيه</w:t>
      </w:r>
      <w:r>
        <w:rPr>
          <w:rFonts w:eastAsia="Amiri" w:cs="Amiri" w:ascii="Amiri" w:hAnsi="Amiri"/>
          <w:color w:val="111111"/>
          <w:sz w:val="28"/>
          <w:szCs w:val="28"/>
          <w:rtl w:val="true"/>
          <w:lang w:bidi="ar-SA"/>
        </w:rPr>
        <w:t xml:space="preserve">! </w:t>
      </w:r>
      <w:bookmarkStart w:id="43" w:name="pg7751_68964"/>
    </w:p>
    <w:p>
      <w:pPr>
        <w:pStyle w:val="BookText"/>
        <w:rPr/>
      </w:pPr>
      <w:bookmarkEnd w:id="43"/>
      <w:r>
        <w:rPr>
          <w:rFonts w:ascii="Amiri" w:hAnsi="Amiri" w:eastAsia="Amiri" w:cs="Amiri"/>
          <w:color w:val="111111"/>
          <w:sz w:val="28"/>
          <w:sz w:val="28"/>
          <w:szCs w:val="28"/>
          <w:rtl w:val="true"/>
          <w:lang w:bidi="ar-SA"/>
        </w:rPr>
        <w:t>في رواية أبي سعيد الخراساني، عن 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وسُمّي القائم لأنَّه يقوم بعدما يموت، إنَّه يقوم بأمر عظيم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وفي رواية الصقر بن دلف، عن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ولِمَ سُمّي القائم؟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يقوم بعد موت ذكره، وارتداد أكثر القائلين بإمامته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هذه الرواية وأمثالها تدعونا إلىٰ أن نراجع أنفسنا، وأنَّه هل نحن فعلاً من الذاكرين للإمام القائم عَلَيْهِ اَلسَّلاَمُ أم من الناسين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تدعونا إلىٰ العمل علىٰ أن نكون من الذاكرين له عَلَيْهِ اَلسَّلاَمُ في صلواتنا ودعائنا وصدقاتنا وجميع أحوالنا حتَّىٰ لا نكون ممَّن مات ذكر القائم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مات الإمام في قلوبنا؟</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4728552_1051229030"/>
      <w:bookmarkStart w:id="45" w:name="_Toc14"/>
      <w:bookmarkEnd w:id="44"/>
      <w:r>
        <w:rPr>
          <w:rtl w:val="true"/>
        </w:rPr>
        <w:t>(</w:t>
      </w:r>
      <w:r>
        <w:rPr/>
        <w:t>8</w:t>
      </w:r>
      <w:r>
        <w:rPr>
          <w:rtl w:val="true"/>
        </w:rPr>
        <w:t>)</w:t>
      </w:r>
      <w:r>
        <w:rPr>
          <w:rtl w:val="true"/>
        </w:rPr>
        <w:t>على ماذا بايعت إمامك؟</w:t>
      </w:r>
      <w:bookmarkEnd w:id="45"/>
    </w:p>
    <w:p>
      <w:pPr>
        <w:pStyle w:val="BookText"/>
        <w:rPr/>
      </w:pPr>
      <w:r>
        <w:rPr>
          <w:rFonts w:ascii="Amiri" w:hAnsi="Amiri" w:eastAsia="Amiri" w:cs="Amiri"/>
          <w:color w:val="111111"/>
          <w:sz w:val="28"/>
          <w:sz w:val="28"/>
          <w:szCs w:val="28"/>
          <w:rtl w:val="true"/>
          <w:lang w:bidi="ar-SA"/>
        </w:rPr>
        <w:t xml:space="preserve">جاء في كتاب تاج العروس للزبيدي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والمبايعة والتبايع عبارة عن المعاقدة والمعاهدة، كأنَّ كلَّ واحد منهما باع ما عنده من صاحبه وأعطاه خالصة نفسه وطاعته ودخيلة أمره</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المعنىٰ نعرف أنَّ بيعتنا لإمام زماننا تستبطن إعطاء وبذل عدَّة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بأن ينذر المؤمن نفسه لإمامه، بحيث يكون مستعدّاً لبذلها في أيِّ لحظة لو استلزم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بأن يمتثل أوامره وينزجر عن زواجره، فإنَّ حقيقة الطاعة هي في امتثال الأوامر والنواهي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دخيلة الأمر، أي أن يكون كلُّ سلوك المؤمن مترجماً لطاعته وتسليمه لإمام زمانه، بحيث يكون باطنه كظاهره في ذلك، فهي عبارة عن الاعتقاد القلبي المطابق لإيمانه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القرآن الكريم والروايات الشريفة ذكر بعض المفردات التي يلزم علىٰ المبايع الالتزام بها مع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للرجال، فقد ورد أنَّهم بايعوا رسول الله  صَلَّى اَللَّهُ عَلَيْهِ وَ آلِهِ في بيعة الرضوان واشترط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ينكروا بعد ذلك عن رسول الله  صَلَّى اَللَّهُ عَلَيْهِ وَ آلِهِ شيئاً يفعله ولا يخالفوه في شيء يأمرهم به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وأنَّهم بايعوه علىٰ الموت</w:t>
      </w:r>
      <w:r>
        <w:rPr>
          <w:rStyle w:val="FootnoteAnchor"/>
          <w:rtl w:val="true"/>
        </w:rPr>
        <w:footnoteReference w:id="23"/>
      </w:r>
      <w:r>
        <w:rPr>
          <w:rFonts w:ascii="Amiri" w:hAnsi="Amiri" w:eastAsia="Amiri" w:cs="Amiri"/>
          <w:color w:val="111111"/>
          <w:sz w:val="28"/>
          <w:sz w:val="28"/>
          <w:szCs w:val="28"/>
          <w:rtl w:val="true"/>
          <w:lang w:bidi="ar-SA"/>
        </w:rPr>
        <w:t>، وعلىٰ أن لا تأخذهم في الله لومة لائم</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للنساء، فقد ذكر القرآن الكريم مفردات ممَّا يلزم علىٰ المؤمنة التزامه في بيعتها، فقال عزَّ من قائل فيما حكاه جلَّ وعلا عن بيعة المؤمنات للنبيِّ الأكرم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مَعْرُوفٍفَبايِعْهُنَّ وَاسْتَغْفِرْ لَهُنَّ اللهَ إِنَّ اللهَ غَفُورٌ رَحِيمٌ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46" w:name="pg7751_68966"/>
    </w:p>
    <w:p>
      <w:pPr>
        <w:pStyle w:val="BookText"/>
        <w:rPr/>
      </w:pPr>
      <w:bookmarkEnd w:id="46"/>
      <w:r>
        <w:rPr>
          <w:rFonts w:ascii="Amiri" w:hAnsi="Amiri" w:eastAsia="Amiri" w:cs="Amiri"/>
          <w:color w:val="111111"/>
          <w:sz w:val="28"/>
          <w:sz w:val="28"/>
          <w:szCs w:val="28"/>
          <w:rtl w:val="true"/>
          <w:lang w:bidi="ar-SA"/>
        </w:rPr>
        <w:t>فهذا هو المنهاج العامّ للبيعة مع إمام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هناك مقتضيات خاصَّة تتعلَّق بزمن الظهور، وهي تابعة لتقدير الإمام وحكمته، فيلزم التسليم لأوامره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أنا وأنت علىٰ قدر هذه المسؤولية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47" w:name="__RefHeading___Toc4728554_1051229030"/>
      <w:bookmarkStart w:id="48" w:name="_Toc15"/>
      <w:bookmarkEnd w:id="47"/>
      <w:r>
        <w:rPr>
          <w:rtl w:val="true"/>
        </w:rPr>
        <w:t>(</w:t>
      </w:r>
      <w:r>
        <w:rPr/>
        <w:t>9</w:t>
      </w:r>
      <w:r>
        <w:rPr>
          <w:rtl w:val="true"/>
        </w:rPr>
        <w:t>)</w:t>
      </w:r>
      <w:r>
        <w:rPr>
          <w:rtl w:val="true"/>
        </w:rPr>
        <w:t>مَن ينتظر مَن؟هل هو عَلَيْهِ اَلسَّلاَمُ ينتظرنا أم نحن ننتظره؟</w:t>
      </w:r>
      <w:bookmarkEnd w:id="48"/>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نعلم أنَّ من أسمائه عَلَيْهِ اَلسَّلاَمُ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هذا الاسم هو ما بيَّنه الإمام الجواد عَلَيْهِ اَلسَّلاَمُ عندما سأله الصقر بن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المنتظر؟ قال الإمام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غيبة تكثر أيّامها ويطول أمدها، فينتظر خروجه المخلصون، وينكره المرتابون، ويستهزئ بذكره الجاحدون، ويكثر فيها الوقّاتون، ويهلك فيها المستعجلون، وينجو فيها المسلِّمون</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هذا، فإنَّه يمكن أن يُقرَأ هذا الاسم بصيغة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وهو وإن لم يرد في الروايات الشريفة، إلَّا أنَّه يمكن أن يُفهَم من خلال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ينتظر أمر الله تعالىٰ له وإذنه له بالخروج، الأمر الذي ورد في آخر توقيع له عَلَيْهِ اَلسَّلاَمُ إلىٰ السفير الرابع، حيث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وقعت الغيبة الثانية، فلا ظهور إلَّا بعد إذن الله عزّ وَجل</w:t>
      </w:r>
      <w:r>
        <w:rPr>
          <w:rFonts w:eastAsia="Amiri" w:cs="Amiri" w:ascii="Amiri" w:hAnsi="Amiri"/>
          <w:color w:val="111111"/>
          <w:sz w:val="28"/>
          <w:szCs w:val="28"/>
          <w:rtl w:val="true"/>
          <w:lang w:bidi="ar-SA"/>
        </w:rPr>
        <w:t>...»</w:t>
      </w:r>
      <w:r>
        <w:rPr>
          <w:rStyle w:val="FootnoteAnchor"/>
          <w:rtl w:val="true"/>
        </w:rPr>
        <w:footnoteReference w:id="26"/>
      </w:r>
      <w:bookmarkStart w:id="49" w:name="pg7751_68967"/>
    </w:p>
    <w:p>
      <w:pPr>
        <w:pStyle w:val="BookText"/>
        <w:rPr/>
      </w:pPr>
      <w:bookmarkEnd w:id="49"/>
      <w:r>
        <w:rPr>
          <w:rFonts w:ascii="Amiri" w:hAnsi="Amiri" w:eastAsia="Amiri" w:cs="Amiri"/>
          <w:color w:val="111111"/>
          <w:sz w:val="28"/>
          <w:sz w:val="28"/>
          <w:szCs w:val="28"/>
          <w:rtl w:val="true"/>
          <w:lang w:bidi="ar-SA"/>
        </w:rPr>
        <w:t>إنَّه عَلَيْهِ اَلسَّلاَمُ ينتظر أن يكمل العدد المطلوب من الأنصار، كما ورد هذا المعنىٰ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عَلَيْهِ اَلسَّلاَمُ حتَّىٰ يكون تكملة الحلقة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تكملة الحلقة؟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إنَّه عَلَيْهِ اَلسَّلاَمُ ينتظر أن تكون قاعدته الاجتماعية مستعدَّة وجاهزة لتحمّل أُطروحته الإسلاميَّة الأصيلة إلىٰ كافَّة أرجاء الدنيا، كما ورد هذا المعنىٰ في مكاتبة الإمام المهدي عَلَيْهِ اَلسَّلاَمُ إلىٰ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ينتظرنا بشوق وإخلاص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نحن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50" w:name="__RefHeading___Toc4728556_1051229030"/>
      <w:bookmarkStart w:id="51" w:name="_Toc16"/>
      <w:bookmarkEnd w:id="50"/>
      <w:r>
        <w:rPr>
          <w:rtl w:val="true"/>
        </w:rPr>
        <w:t>(</w:t>
      </w:r>
      <w:r>
        <w:rPr/>
        <w:t>10</w:t>
      </w:r>
      <w:r>
        <w:rPr>
          <w:rtl w:val="true"/>
        </w:rPr>
        <w:t>)</w:t>
      </w:r>
      <w:r>
        <w:rPr>
          <w:rtl w:val="true"/>
        </w:rPr>
        <w:t>إصلاح</w:t>
      </w:r>
      <w:r>
        <w:rPr>
          <w:rtl w:val="true"/>
        </w:rPr>
        <w:t xml:space="preserve">.. </w:t>
      </w:r>
      <w:r>
        <w:rPr>
          <w:rtl w:val="true"/>
        </w:rPr>
        <w:t>لعدل</w:t>
      </w:r>
      <w:bookmarkEnd w:id="51"/>
    </w:p>
    <w:p>
      <w:pPr>
        <w:pStyle w:val="BookText"/>
        <w:rPr/>
      </w:pPr>
      <w:r>
        <w:rPr>
          <w:rFonts w:ascii="Amiri" w:hAnsi="Amiri" w:eastAsia="Amiri" w:cs="Amiri"/>
          <w:color w:val="111111"/>
          <w:sz w:val="28"/>
          <w:sz w:val="28"/>
          <w:szCs w:val="28"/>
          <w:rtl w:val="true"/>
          <w:lang w:bidi="ar-SA"/>
        </w:rPr>
        <w:t>ما هي العلاقة بين حركة الإمام الحسين عَلَيْهِ اَلسَّلاَمُ والإمام المهدي عَلَيْهِ اَلسَّلاَمُ بملاحظة شعاريهما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والعدل؟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معلول علَّة، ولكلِّ مسبَّب سبباً، وهذا قانونالحياة الذي لا يشذُّ عنه 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والمهدي عَلَيْهِمَا اَلسَّلاَمُ، منهج واحد متكامل، وحركة تغييرية متواصلة الحلقات، وبيانه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الحسين عَلَيْهِ اَلسَّلاَمُ قام من أجل هدف معيَّن، صرَّح به في أكثر من موقف، فكان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خرجت لطلب الإصلاح في أُمَّة جدّي  صَلَّى اَللَّهُ عَلَيْهِ وَ آلِهِ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والإصلاح كمفهوم حياتي يُمثِّل سبباً وعلَّةً لشيء آخر، فإنَّ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العدل والقسط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نعلم أنَّ هذه النتيجة لم تقع في الخارج، لأنَّ بني أُميَّة، وعدم قيام الناس آنذاك بما عليهم من مهمَّة، مثَّلت مانعاً من تحقّقها، وحجر عثرة في طريق خروجها إلىٰ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هدف الإمام المهدي عَلَيْهِ اَلسَّلاَمُ، ومن خلال مطالعة مئات الروايات الشريفة في ذلك، هو 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تجد رواية تمرُّ عليك أو ذكراً للإمام المهدي عَلَيْهِ اَلسَّلاَمُ إلَّا ويأتي هذا الهدف في الذهن ونصب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المهدي عَلَيْهِ اَلسَّلاَمُ إذن، سيقوم بتحقيق نتيجة الإصلاح التي ابتدأها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سيُحقِّق تلك النتيجة التي رجاها الناس منذ آلاف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يمكن أن نفهم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يقوله المؤمنون من أنَّ الإمام المهدي عَلَيْهِ اَلسَّلاَمُ هو أمل المستضعفين ومحقِّق رسالات الأنبياء والمرسلين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التكاملية بين حركة الإمام الحسين وحركة الإمام المهدي عَلَيْهِمَا اَلسَّلاَمُ</w:t>
      </w:r>
      <w:r>
        <w:rPr>
          <w:rFonts w:eastAsia="Amiri" w:cs="Amiri" w:ascii="Amiri" w:hAnsi="Amiri"/>
          <w:color w:val="111111"/>
          <w:sz w:val="28"/>
          <w:szCs w:val="28"/>
          <w:rtl w:val="true"/>
          <w:lang w:bidi="ar-SA"/>
        </w:rPr>
        <w:t xml:space="preserve">. </w:t>
      </w:r>
      <w:bookmarkStart w:id="52" w:name="pg7751_68969"/>
    </w:p>
    <w:p>
      <w:pPr>
        <w:pStyle w:val="BookText"/>
        <w:rPr/>
      </w:pPr>
      <w:bookmarkEnd w:id="52"/>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موضعنا من التمهيد، ومسؤوليتنا الملقاة علىٰ عاتقنا، فمهمَّة كلِّ واحد منّا التمهيد لتحقيق العدل والقسط، فعلىٰ كلِّ واحد منّا أن يُهيِّئ نفسه لأن يكون جُندياً فذّاً في صفِّ المحقِّقين لذلك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يقف عائقاً في طريق ذلك كما وقف شيعة آل أبي سفيان يوم عاشوراء الحسينعَلَيْهِ اَلسَّلاَمُ</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728558_1051229030"/>
      <w:bookmarkStart w:id="54" w:name="_Toc17"/>
      <w:bookmarkEnd w:id="53"/>
      <w:r>
        <w:rPr>
          <w:rtl w:val="true"/>
        </w:rPr>
        <w:t>(</w:t>
      </w:r>
      <w:r>
        <w:rPr/>
        <w:t>11</w:t>
      </w:r>
      <w:r>
        <w:rPr>
          <w:rtl w:val="true"/>
        </w:rPr>
        <w:t>)</w:t>
      </w:r>
      <w:r>
        <w:rPr>
          <w:rtl w:val="true"/>
        </w:rPr>
        <w:t>إعداد متواصل</w:t>
      </w:r>
      <w:bookmarkEnd w:id="54"/>
    </w:p>
    <w:p>
      <w:pPr>
        <w:pStyle w:val="BookText"/>
        <w:rPr/>
      </w:pPr>
      <w:r>
        <w:rPr>
          <w:rFonts w:ascii="Amiri" w:hAnsi="Amiri" w:eastAsia="Amiri" w:cs="Amiri"/>
          <w:color w:val="111111"/>
          <w:sz w:val="28"/>
          <w:sz w:val="28"/>
          <w:szCs w:val="28"/>
          <w:rtl w:val="true"/>
          <w:lang w:bidi="ar-SA"/>
        </w:rPr>
        <w:t>إنَّ التأمّل في حركات الأنبياء عموماً يكشف لنا عن حقيقة تاريخية واقعية، وهي أنَّهم كانوا في إعداد متواصل لكلِّ جوانب الحياة، ومنها الدينية، ذلك لأنَّ حياة الإنسان بطبيعتها تكاملية، تبدأ من حيث انتهىٰ الآباء، وتواصل التكامل، وهذا في الحقيقة فرق حياة البشر عن الحيوانات التي تُعتَبر حياتها دائرية، تبدأ من النقطة التي بدأ منها الآباء، وتنتهي في نفس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تجد أنَّ كلَّ نبيٍّ كان يُهيِّئ المجتمع التالي لتلقّي فكرة النبيِّ اللاحق، فموسىٰ يُبشِّر بعيسىٰ، وعيسىٰ يُبشِّر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الرسول الأعظم  صَلَّى اَللَّهُ عَلَيْهِ وَ آلِهِ هيَّأ الناس وبشَّرهم بعترته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واحدة من سمات حركات الأنبياء، أنَّها حركات إعدادية، أي أنَّها في إعداد متواصل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والغيبة، وطولها،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أجلهذا الإعداد، الإعداد علىٰ المستويات المختلفة، الإعداد النفسي، والجسدي، والعسكري، والروحي، وكلّ جوانب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ما يمكن أن نستكشفه من خلال الروايات الشريفة، التي ذكرت أنَّ الناس لا بدَّ أن يمرّوا بالعديد من الاختبارات مختلفة المستويات، لينكشف المؤمن الحقّ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في عصر الغيبة سنمرُّ بعدَّة اختبارات من أجل الوصول إلىٰ الإعداد المناسب للظهور، وتلك الاختبارات ستمرُّ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سيُغربَل الناس في زمن الغيبة، وتبدأ حينها مرحلة التزكية من الشوائب، أي فرز النقاوة عن الشوائب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سيشتدُّ البلاء أكثر، إلىٰ الحدِّ الذي قد ينكسر البعض، كناية عن زيغه عن الطريق القويم، وانحرافه عن الجادَّة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المرحلة الأخيرة، سيتوب من يتوب، وسيثبت علىٰ المبدأ من يثبت، ليفرز زمن الغيبة في آخره نماذجاً يمكن أن تقوم بمهمَّة التمهيد العملي للظهور والمشاركة فيه، وفي إشارة إلىٰ تلك المراحل تقول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أبي يعفور، عن أبي عبد الله عَلَيْهِ اَلسَّلاَمُ أنَّه سمعه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للناس من أن يُمحَّصوا ويُميَّزوا ويُغربَلوا، ويخرج مع الغربال خلق كثير</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التزكية من الشوائب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لتميزنَّ، والله لتمحصنَّ، والله لتغربلنَّ كما يُغربَل الزؤان</w:t>
      </w:r>
      <w:r>
        <w:rPr>
          <w:rStyle w:val="FootnoteAnchor"/>
          <w:rtl w:val="true"/>
        </w:rPr>
        <w:footnoteReference w:id="31"/>
      </w:r>
      <w:r>
        <w:rPr>
          <w:rFonts w:ascii="IRNazanin" w:hAnsi="IRNazanin" w:eastAsia="IRNazanin"/>
          <w:color w:val="111111"/>
          <w:sz w:val="28"/>
          <w:sz w:val="28"/>
          <w:szCs w:val="28"/>
          <w:rtl w:val="true"/>
          <w:lang w:bidi="fa-IR"/>
        </w:rPr>
        <w:t xml:space="preserve"> من القمح</w:t>
      </w:r>
      <w:r>
        <w:rPr>
          <w:rFonts w:eastAsia="IRNazanin" w:cs="IRNazanin"/>
          <w:color w:val="111111"/>
          <w:sz w:val="28"/>
          <w:szCs w:val="28"/>
          <w:rtl w:val="true"/>
          <w:lang w:bidi="fa-IR"/>
        </w:rPr>
        <w:t>»</w:t>
      </w:r>
      <w:r>
        <w:rPr>
          <w:rStyle w:val="FootnoteAnchor"/>
          <w:rtl w:val="true"/>
        </w:rPr>
        <w:footnoteReference w:id="32"/>
      </w:r>
      <w:bookmarkStart w:id="55" w:name="pg7751_68971"/>
    </w:p>
    <w:p>
      <w:pPr>
        <w:pStyle w:val="BookText"/>
        <w:rPr/>
      </w:pPr>
      <w:bookmarkEnd w:id="55"/>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والتعمير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لتكسرنَّ تكسّر الزجاج، وإنَّ الزجاج ليُعاد فيعود كما كان، والله لتكسرنَّ تكسّر الفخار، وإنَّ الفخار ليتكسَّر فلا يعود كما كان، ووالله لتغربلنَّ، ووالله لتميزنَّ، ووالله لتمحصنَّ حتَّىٰ لا يبقىٰ منكم إلَّا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وصعَّر كفّه</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يكون ما تمدّون إليه أعينكم حتَّىٰ تمحّصوا وتميّزوا، وحتَّىٰ لا يبقىٰ منكم إلَّا الأندر فالأندر</w:t>
      </w:r>
      <w:r>
        <w:rPr>
          <w:rFonts w:eastAsia="Amiri" w:cs="Amiri" w:ascii="Amiri" w:hAnsi="Amiri"/>
          <w:color w:val="111111"/>
          <w:sz w:val="28"/>
          <w:szCs w:val="28"/>
          <w:rtl w:val="true"/>
          <w:lang w:bidi="ar-SA"/>
        </w:rPr>
        <w:t>»</w:t>
      </w:r>
      <w:r>
        <w:rPr>
          <w:rStyle w:val="FootnoteAnchor"/>
          <w:rtl w:val="true"/>
        </w:rPr>
        <w:footnoteReference w:id="34"/>
      </w:r>
    </w:p>
    <w:p>
      <w:pPr>
        <w:pStyle w:val="Heading3"/>
        <w:numPr>
          <w:ilvl w:val="2"/>
          <w:numId w:val="1"/>
        </w:numPr>
        <w:rPr/>
      </w:pPr>
      <w:bookmarkStart w:id="56" w:name="__RefHeading___Toc4728560_1051229030"/>
      <w:bookmarkStart w:id="57" w:name="_Toc18"/>
      <w:bookmarkEnd w:id="56"/>
      <w:r>
        <w:rPr>
          <w:rtl w:val="true"/>
        </w:rPr>
        <w:t>(</w:t>
      </w:r>
      <w:r>
        <w:rPr/>
        <w:t>12</w:t>
      </w:r>
      <w:r>
        <w:rPr>
          <w:rtl w:val="true"/>
        </w:rPr>
        <w:t>)</w:t>
      </w:r>
      <w:r>
        <w:rPr>
          <w:rtl w:val="true"/>
        </w:rPr>
        <w:t>الأحداث الجارية والظهور</w:t>
      </w:r>
      <w:bookmarkEnd w:id="57"/>
    </w:p>
    <w:p>
      <w:pPr>
        <w:pStyle w:val="BookText"/>
        <w:rPr/>
      </w:pPr>
      <w:r>
        <w:rPr>
          <w:rFonts w:ascii="Amiri" w:hAnsi="Amiri" w:eastAsia="Amiri" w:cs="Amiri"/>
          <w:color w:val="111111"/>
          <w:sz w:val="28"/>
          <w:sz w:val="28"/>
          <w:szCs w:val="28"/>
          <w:rtl w:val="true"/>
          <w:lang w:bidi="ar-SA"/>
        </w:rPr>
        <w:t xml:space="preserve">هل للأحداث الجارية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 دول وقيام أُخرىٰ أو ما نشاهده في خصوص العالم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في الظهور المقدَّس؟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عدَّة خطوات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علينا أن نعلم أنَّ هناك ترابطاً بين أحداث العالم، وأنَّ لأفعال الناس أثراً لا يُستهان به في عالم التكوين، ولذلك يُصرِّح القرآن الكريم بأنَّ أفعال الناس تُسبِّبالكثير من الحالات السلبية في الحياة،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فِتْنَةً لا </w:t>
      </w:r>
    </w:p>
    <w:p>
      <w:pPr>
        <w:pStyle w:val="BookText"/>
        <w:rPr/>
      </w:pPr>
      <w:r>
        <w:rPr>
          <w:rFonts w:ascii="Amiri" w:hAnsi="Amiri" w:eastAsia="Amiri" w:cs="Amiri"/>
          <w:color w:val="111111"/>
          <w:sz w:val="28"/>
          <w:sz w:val="28"/>
          <w:szCs w:val="28"/>
          <w:rtl w:val="true"/>
          <w:lang w:bidi="ar-SA"/>
        </w:rPr>
        <w:t>تُصِيبَنَّ الَّذِينَ ظَلَمُوا مِنْكُمْ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لها أثر إيجابي في الحياة،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لَوِ اسْتَقامُوا عَلَىٰ الطَّرِيقَةِ لَأَسْقَيْناهُمْ ماءً غَدَقاً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التي يمكن قولها في خصوص المقام هي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حدث يقع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علىٰ مستوىٰ سقوط دول أو إطاحة بطاغية أو كان علىٰ مستوىٰ نظر محرَّم من شخص عاصٍ أو قضاء حاجة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مدخلية في الظهور بطريقة وبأُخرىٰ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هذا الفعل من مقرِّبات الظهور، وقد يكون من مبعِّداته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حدث اجتماعي تقوم به أُمَّة من الأُمم أو عمل شخصي يقوم به فردٌ ما، فإنَّ له نحواً من الارتباط بقضيَّة ظهور الإمام المهدي عَلَيْهِ اَلسَّلاَمُ سواء علىٰ نحو التقريب للظهور والتمهيد له، أو علىٰ نحو ما يقف حائلاً دون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حدث إيجابي يقع في العالم يُعتَبر من ممهِّدات الظهور، سواء وقع الظهور بعده بفترة قليلة أو طويلة، فالإمام الحسين عَلَيْهِ اَلسَّلاَمُ دعا إلىٰ الإصلاح الذي هو مقدَّمة العدل الذي سيقوم بتطبيقه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الأحداث السلبية، تُعتَبر من الأُمور التي تُؤخِّرالظهور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لا يعني أن تكون تلك الأحداث مؤشِّرات جزمية علىٰ قرب الظهور، فلعلَّ الظهور يتأخَّر لمئات السنين رغم أنَّ حدثاً ما هو من الأُمور الممهِّدة والمقرِّبة للظهور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أنَّ ما يجري في العالم هو من العلامات الحتمية للظهور، نعم، قد يكون بعضها من العلامات غير الحتمية</w:t>
      </w:r>
      <w:r>
        <w:rPr>
          <w:rFonts w:eastAsia="Amiri" w:cs="Amiri" w:ascii="Amiri" w:hAnsi="Amiri"/>
          <w:color w:val="111111"/>
          <w:sz w:val="28"/>
          <w:szCs w:val="28"/>
          <w:rtl w:val="true"/>
          <w:lang w:bidi="ar-SA"/>
        </w:rPr>
        <w:t xml:space="preserve">. </w:t>
      </w:r>
      <w:bookmarkStart w:id="58" w:name="pg7751_68973"/>
    </w:p>
    <w:p>
      <w:pPr>
        <w:pStyle w:val="BookText"/>
        <w:rPr/>
      </w:pPr>
      <w:bookmarkEnd w:id="58"/>
      <w:r>
        <w:rPr>
          <w:rFonts w:ascii="Amiri" w:hAnsi="Amiri" w:eastAsia="Amiri" w:cs="Amiri"/>
          <w:color w:val="111111"/>
          <w:sz w:val="28"/>
          <w:sz w:val="28"/>
          <w:szCs w:val="28"/>
          <w:rtl w:val="true"/>
          <w:lang w:bidi="ar-SA"/>
        </w:rPr>
        <w:t>وعلىٰ كلِّ حالٍ، ينبغي علىٰ المؤمن أن يعمل علىٰ التمهيد لظهور الإمام عَلَيْهِ اَلسَّلاَمُ مهما كانت الظروف وأنّىٰ كان موقعه</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4728562_1051229030"/>
      <w:bookmarkStart w:id="60" w:name="_Toc19"/>
      <w:bookmarkEnd w:id="59"/>
      <w:r>
        <w:rPr>
          <w:rtl w:val="true"/>
        </w:rPr>
        <w:t>(</w:t>
      </w:r>
      <w:r>
        <w:rPr/>
        <w:t>13</w:t>
      </w:r>
      <w:r>
        <w:rPr>
          <w:rtl w:val="true"/>
        </w:rPr>
        <w:t>)</w:t>
      </w:r>
      <w:r>
        <w:rPr>
          <w:rtl w:val="true"/>
        </w:rPr>
        <w:t>تربية مهدوية</w:t>
      </w:r>
      <w:r>
        <w:rPr>
          <w:rtl w:val="true"/>
        </w:rPr>
        <w:t>..</w:t>
      </w:r>
      <w:bookmarkEnd w:id="60"/>
    </w:p>
    <w:p>
      <w:pPr>
        <w:pStyle w:val="BookText"/>
        <w:rPr/>
      </w:pPr>
      <w:r>
        <w:rPr>
          <w:rFonts w:ascii="Amiri" w:hAnsi="Amiri" w:eastAsia="Amiri" w:cs="Amiri"/>
          <w:color w:val="111111"/>
          <w:sz w:val="28"/>
          <w:sz w:val="28"/>
          <w:szCs w:val="28"/>
          <w:rtl w:val="true"/>
          <w:lang w:bidi="ar-SA"/>
        </w:rPr>
        <w:t>كيف تجعل من عائلتك عائلة مهدوية؟</w:t>
      </w:r>
    </w:p>
    <w:p>
      <w:pPr>
        <w:pStyle w:val="BookText"/>
        <w:rPr/>
      </w:pPr>
      <w:r>
        <w:rPr>
          <w:rFonts w:ascii="Amiri" w:hAnsi="Amiri" w:eastAsia="Amiri" w:cs="Amiri"/>
          <w:color w:val="111111"/>
          <w:sz w:val="28"/>
          <w:sz w:val="28"/>
          <w:szCs w:val="28"/>
          <w:rtl w:val="true"/>
          <w:lang w:bidi="ar-SA"/>
        </w:rPr>
        <w:t>لا شكَّ أنَّ الأب راعٍ ومسؤول عن أبنائه، وليست الأُمّ بمعزل عن تلك المسؤولية، إن لم تكن مسؤوليتها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المؤثّرات الخارجية اليوم، من إعلام مسموع ومقروء ومرئي، قد أخذت مأخذها من تربية الأبناء، فضلاً عن تأثير الأصدقاء، والمجتمع، والبيئة المحيطة 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مؤثِّر ومؤثِّر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خضمِّ هذه الدوّامة، كيف يستطيع أحدنا أن يجعل من عائلته عائلة مهدوية، وكيف يُربّي أبناءه تربية مهدوية؟</w:t>
      </w:r>
    </w:p>
    <w:p>
      <w:pPr>
        <w:pStyle w:val="BookText"/>
        <w:rPr/>
      </w:pPr>
      <w:r>
        <w:rPr>
          <w:rFonts w:ascii="Amiri" w:hAnsi="Amiri" w:eastAsia="Amiri" w:cs="Amiri"/>
          <w:color w:val="111111"/>
          <w:sz w:val="28"/>
          <w:sz w:val="28"/>
          <w:szCs w:val="28"/>
          <w:rtl w:val="true"/>
          <w:lang w:bidi="ar-SA"/>
        </w:rPr>
        <w:t>نذكر هنا عدَّة منبِّهات تساعدنا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أنت مهدوياً في قولك وفعلك واهتمامك، فردِّد الأدعية المهدوية أمامهم، واقرأ بعض الروايات المهدوية، وليرىٰ وليستمع أبناؤك منك ذلك، فتأثير التربية بالفعل أقوىٰ بكثير من التربية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رسمه أمير المؤمنين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فَلْيَبْدَأْ بِتَعْلِيمِ نَفْسِه قَبْلَ تَعْلِيمِ غَيْرِه، وَلْيَكُنْ تَأْدِيبُه بِسِيرَتِه قَبْلَ تَأْدِيبِه بِلِسَانِه، وَمُعَلِّمُ نَفْسِه وَمُؤَدِّبُهَا أَحَقُّ بِالإِجْلَالِ مِنْمُعَلِّمِ النَّاسِ وَمُؤَدِّبِهِمْ</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جلسات مهدوية في بيتك، وإن لم تكن في بيتك </w:t>
      </w:r>
      <w:bookmarkStart w:id="61" w:name="pg7751_68974"/>
    </w:p>
    <w:p>
      <w:pPr>
        <w:pStyle w:val="BookText"/>
        <w:rPr/>
      </w:pPr>
      <w:bookmarkEnd w:id="61"/>
      <w:r>
        <w:rPr>
          <w:rFonts w:ascii="Amiri" w:hAnsi="Amiri" w:eastAsia="Amiri" w:cs="Amiri"/>
          <w:color w:val="111111"/>
          <w:sz w:val="28"/>
          <w:sz w:val="28"/>
          <w:szCs w:val="28"/>
          <w:rtl w:val="true"/>
          <w:lang w:bidi="ar-SA"/>
        </w:rPr>
        <w:t>فأحضرهم معك لندوة أو محاضرة مهدوية، فللجوّ المحيط تأثير واضح في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 مكتبة مهدوية، تضمُّ كتباً متفاوتة من حيث التخصّص وأُسلوب طرح المعلومة المهدوية، وليكن فيها أفلام أنتجت لغرض زيادة المعرفة المهدوية، خصوصاً تلك التي تناغم أحاسيس الأطفال وتتناسب مع إدراكهم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القصص المهدوية المصوَّرة والهادفة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مسابقات مهدوية فيما بين أطفالك، تتضمَّن طرح أسئلة، أو قراءة قصَّة وإعادة إلقائها أمامك، وما شابه ذلك، ولتكن الهدايا والجوائز متناغمة مع رغباتهم ونفسياتهم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اصطحبهم معك في سفرات ترفيهية دينية، للمعالم التي لها ارتباط بقضيَّة الإمام المهدي عَلَيْهِ اَلسَّلاَمُ، كمسجدي الكوفة والسهلة، ومراقد الأئمَّة عَلَيْهِم اَلسَّلاَمُ، والمقامات المنسوبة للإمام المهدي عَلَيْهِ اَلسَّلاَمُ، وإن أمكن اصطحابهم لبيت الله الحرام وتذكيرهم بالمكان الذي سيظهر فيه الإمام أوَّل ما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ولنتذكَّر 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أبناءنا غنيمة ومسؤولية</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728564_1051229030"/>
      <w:bookmarkStart w:id="63" w:name="_Toc20"/>
      <w:bookmarkEnd w:id="62"/>
      <w:r>
        <w:rPr>
          <w:rtl w:val="true"/>
        </w:rPr>
        <w:t>(</w:t>
      </w:r>
      <w:r>
        <w:rPr/>
        <w:t>14</w:t>
      </w:r>
      <w:r>
        <w:rPr>
          <w:rtl w:val="true"/>
        </w:rPr>
        <w:t>)</w:t>
      </w:r>
      <w:r>
        <w:rPr>
          <w:rtl w:val="true"/>
        </w:rPr>
        <w:t>شبابٌ مهدوي</w:t>
      </w:r>
      <w:bookmarkEnd w:id="63"/>
    </w:p>
    <w:p>
      <w:pPr>
        <w:pStyle w:val="BookText"/>
        <w:rPr/>
      </w:pPr>
      <w:r>
        <w:rPr>
          <w:rFonts w:ascii="Amiri" w:hAnsi="Amiri" w:eastAsia="Amiri" w:cs="Amiri"/>
          <w:color w:val="111111"/>
          <w:sz w:val="28"/>
          <w:sz w:val="28"/>
          <w:szCs w:val="28"/>
          <w:rtl w:val="true"/>
          <w:lang w:bidi="ar-SA"/>
        </w:rPr>
        <w:t>دورة الإنسان التكاملية، تبدأ من الضعف، وتنتهي بالضعف، وفي ما بين الضعف والضعف، يقوىٰ الإنسان ويقوىٰ، إلىٰ أن يصل إلىٰ أوج قوَّته في فترة شبابه، ثمّ يرجع ليعيش الضعف التدريجي من جديد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فالعطاء كلُّ العطاء إنَّما يكون في مرحلة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سيكون </w:t>
      </w:r>
    </w:p>
    <w:p>
      <w:pPr>
        <w:pStyle w:val="BookText"/>
        <w:rPr/>
      </w:pPr>
      <w:r>
        <w:rPr>
          <w:rFonts w:ascii="Amiri" w:hAnsi="Amiri" w:eastAsia="Amiri" w:cs="Amiri"/>
          <w:color w:val="111111"/>
          <w:sz w:val="28"/>
          <w:sz w:val="28"/>
          <w:szCs w:val="28"/>
          <w:rtl w:val="true"/>
          <w:lang w:bidi="ar-SA"/>
        </w:rPr>
        <w:t>سؤال الإنسان عن مرحلة شبابه شديداً يوم القيامة،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لم تزل قدما عبد حتَّىٰ يُسئَل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 أفناه، وعن شبابه فيم أبلاه، وعمَّا اكتسبه من أين اكتسبه وفيمَ أنفقه، وعن حبِّنا أهل البيت</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فرغم أنَّ مرحلة الشباب هي جزء من العمر، لكن السؤال سيكون عن العمر كلّه من جهة، وعن مرحلة الشباب بالخصوص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لأهمّية هذه المرحلة وخطورتها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علىٰ كلِّ شابٍّ أن يستغلَّ هذه المرحلة، قبل أن يهجم عليه الدهر، ويأتيه القوس بلا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وفراغك قبل شغلك، وحياتك قبل موتك، وغناك قبل فقرك</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ولذلك، تُعتَبر مرحلة الشباب هي المرحلة التي لا يُعذَر فيها المؤمن إذا لم يتعرَّف دينه ويلتزمه، فقد ورد أنَّه سُئِلَ الصادق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نُعَمِّرْكُمْ ما يَتَذَكَّرُ فِيهِ مَنْ تَذَكَّرَ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توبيخ لابن ثماني عشرة سنة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وهنا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هناك شباب مهدوي؟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يكون الشابُّ مهدوياً؟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نذكر هنا خلاصة نافعة في أنَّه كيف يكون الشابُّ مهدوياً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فقد قال أبو عبد الله وأبو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أتيت بشابٍّ من شباب الشيعة لا يتفقَّه لأدَّبته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بل ورد عن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وجدت شابّاً من شبّان الشيعة لا يتفقَّه، لضربته ضربة بالسيف</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ولنتذكَّر أنَّ حصن الشابّ هو الأدب والعلم، فقد ورد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الفتيان، حصِّنوا أعراضكم بالأدب ودينكم بالعلم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عن المحارم، فهو بالإضافة إلىٰ أنَّه واجب لازم لا يُعذَر فيه أحد، وبالإضافة إلىٰ أنَّه جميل من المؤمن، لكنَّه من الشابِّ أجمل، وعليه أن يكون به 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أنَّه سيباهي الله به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يباهي بالشابِّ العابد الملائكة،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شهوته من أجلي</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الشابِّ العابد الذي تعبَّد في صباه علىٰ الشيخ الذي تعبَّد بعد ما كبرت سنُّه كفضل المرسلينعلىٰ سائر الناس</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شابٍّ يدع لله الدنيا ولهوها وأهرم شبابه في طاعة الله إلَّا أعطاه الله أجر اثنين وسبعين صدّيقاً</w:t>
      </w:r>
      <w:r>
        <w:rPr>
          <w:rFonts w:eastAsia="Amiri" w:cs="Amiri" w:ascii="Amiri" w:hAnsi="Amiri"/>
          <w:color w:val="111111"/>
          <w:sz w:val="28"/>
          <w:szCs w:val="28"/>
          <w:rtl w:val="true"/>
          <w:lang w:bidi="ar-SA"/>
        </w:rPr>
        <w:t>»</w:t>
      </w:r>
      <w:r>
        <w:rPr>
          <w:rStyle w:val="FootnoteAnchor"/>
          <w:rtl w:val="true"/>
        </w:rPr>
        <w:footnoteReference w:id="44"/>
      </w:r>
      <w:bookmarkStart w:id="64" w:name="pg7751_68977"/>
    </w:p>
    <w:p>
      <w:pPr>
        <w:pStyle w:val="BookText"/>
        <w:rPr/>
      </w:pPr>
      <w:bookmarkEnd w:id="64"/>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مسؤولية من مسؤوليات التمهيد، فللتمهيد للظهور طرق عديدة، وهي تُمثِّل مسؤوليات موزَّعة علىٰ الجميع، فعلىٰ الشابِّ المؤمن أن يأخذ علىٰ عاتقه أن يتحمَّل نوعاً من أنواع التمهيد العملي للظهور، وهذا الأمر متروك لكلِّ مؤمن أن يعرف الطريقة المناسبة التي يستطيع من خلالها أن يُمهِّد للظهور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وليتذكَّر الجميع، أنَّ أكثر أصحاب الإمام هم من الشباب، لأنَّ يوم الظهور يحتاج إلىٰ عطاء علىٰ جميع المستويات، وهو ما يتوفَّر أكثر ما يتوفَّر عند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هذا لا يعني أنَّ الشيوخ سيكونون من المعارضين</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4728566_1051229030"/>
      <w:bookmarkStart w:id="66" w:name="_Toc21"/>
      <w:bookmarkEnd w:id="65"/>
      <w:r>
        <w:rPr>
          <w:rtl w:val="true"/>
        </w:rPr>
        <w:t>(</w:t>
      </w:r>
      <w:r>
        <w:rPr/>
        <w:t>15</w:t>
      </w:r>
      <w:r>
        <w:rPr>
          <w:rtl w:val="true"/>
        </w:rPr>
        <w:t>)</w:t>
      </w:r>
      <w:r>
        <w:rPr>
          <w:rtl w:val="true"/>
        </w:rPr>
        <w:t>الوقت والمنتظِر المهدوي</w:t>
      </w:r>
      <w:bookmarkEnd w:id="66"/>
    </w:p>
    <w:p>
      <w:pPr>
        <w:pStyle w:val="BookText"/>
        <w:rPr/>
      </w:pPr>
      <w:r>
        <w:rPr>
          <w:rFonts w:ascii="Amiri" w:hAnsi="Amiri" w:eastAsia="Amiri" w:cs="Amiri"/>
          <w:color w:val="111111"/>
          <w:sz w:val="28"/>
          <w:sz w:val="28"/>
          <w:szCs w:val="28"/>
          <w:rtl w:val="true"/>
          <w:lang w:bidi="ar-SA"/>
        </w:rPr>
        <w:t>إدارة الوقت، وتنظيمه، أصبح علماً له روّاده ومتخصِّصوه ومريدوه، لأنَّ الإنسان أدرك ضرورة تنظيم الوقت، لما فيه من أثر في توفير الجهد وزيادة الإنتاج وجودة المنتَج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يُنظِّم الممهِّد وقته؟ وكيف يديره؟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بملاحظة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مشاغل الممهِّد وتقسيمها وفق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 فالمهمّ، وغير المهمّ، والمستعجَل منها وغير المستعجَل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ليلك ونهارك لا يستوعبان حاجاتك فاقسمهما بين راحتك وعملك</w:t>
      </w:r>
      <w:r>
        <w:rPr>
          <w:rFonts w:eastAsia="Amiri" w:cs="Amiri" w:ascii="Amiri" w:hAnsi="Amiri"/>
          <w:color w:val="111111"/>
          <w:sz w:val="28"/>
          <w:szCs w:val="28"/>
          <w:rtl w:val="true"/>
          <w:lang w:bidi="ar-SA"/>
        </w:rPr>
        <w:t>»</w:t>
      </w:r>
      <w:r>
        <w:rPr>
          <w:rStyle w:val="FootnoteAnchor"/>
          <w:rtl w:val="true"/>
        </w:rPr>
        <w:footnoteReference w:id="45"/>
      </w:r>
      <w:bookmarkStart w:id="67" w:name="pg7751_68978"/>
    </w:p>
    <w:p>
      <w:pPr>
        <w:pStyle w:val="BookText"/>
        <w:rPr/>
      </w:pPr>
      <w:bookmarkEnd w:id="67"/>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ليضع الممهِّد نصب عينيه الأحاديث التي عالجت إدارة الوقت، والتي أعطت تقسيمات لساعات الإنسان اليومية، ممَّا يمكن اعتباره منهاجاً علىٰ نحو القاعدة، ويبقىٰ ملء تلك القواعد بالمفردات المناسبة شأن الفرد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في هذا المجال عديدة، نذكر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اجتهدوا في أن يكون زمانكم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لمناجاة الله، وساعة لأمر المعاش، وساعة لمعاشرة الإخوان والثقات الذين يُعرِّفونكم عيوبكم ويخلصون لكم في الباطن، وساعة تخلون فيها للذّاتكم في غير محرَّم، وبهذه الساعة تقدرون علىٰ الثلاث ساعات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وعظ لقمان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اجعل في أيّامك ولياليك وساعاتك نصيباً لك في طلب العلم، فإنَّك لن تجد لك تضييعاً مثل تركه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الممهِّد أن يجعل من أولوياته المهمَّة زيادة معارفه المهدوية يوماً بعد يوم، ولو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القضيَّة المهدوية من أهمّ القضايا المصيرية، ومن أكثرها إثارات وخلافات اليوم، ممَّا يعني أنَّ زيادة المعرفة في هذا الجانب له دخل في تثبيت إيمان الممهِّد، وتقويته بالعلم المأخوذ من مصادرهالمعتبرة</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4728568_1051229030"/>
      <w:bookmarkStart w:id="69" w:name="_Toc22"/>
      <w:bookmarkEnd w:id="68"/>
      <w:r>
        <w:rPr>
          <w:rtl w:val="true"/>
        </w:rPr>
        <w:t>(</w:t>
      </w:r>
      <w:r>
        <w:rPr/>
        <w:t>16</w:t>
      </w:r>
      <w:r>
        <w:rPr>
          <w:rtl w:val="true"/>
        </w:rPr>
        <w:t>)</w:t>
      </w:r>
      <w:r>
        <w:rPr>
          <w:rtl w:val="true"/>
        </w:rPr>
        <w:t>موظَّف مهدوي</w:t>
      </w:r>
      <w:bookmarkEnd w:id="6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مهمَّة التمهيد للظهور المبارك لا تنحصر بشخص دون آخر، بل هي مهمَّة جميع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شكَّ أنَّ للموظَّف في الدوائر المختلفة دوراً ما في عملية التمهيد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يكون الموظَّف مهدوياً؟</w:t>
      </w:r>
    </w:p>
    <w:p>
      <w:pPr>
        <w:pStyle w:val="BookText"/>
        <w:rPr/>
      </w:pPr>
      <w:r>
        <w:rPr>
          <w:rFonts w:ascii="Amiri" w:hAnsi="Amiri" w:eastAsia="Amiri" w:cs="Amiri"/>
          <w:color w:val="111111"/>
          <w:sz w:val="28"/>
          <w:sz w:val="28"/>
          <w:szCs w:val="28"/>
          <w:rtl w:val="true"/>
          <w:lang w:bidi="ar-SA"/>
        </w:rPr>
        <w:t>هنا عدَّة نقاط تنفع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نفسه في موضعها المناسب، فلا يترقّىٰ المناصب من دون خبرة واختصاص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موظَّف يعرف أنَّ الشخص إذا وضع نفسه في غير ما تخصَّص فيه، فإنَّ النتائج ستكون سلبية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مفاد ما روي عن رسول الله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وضع نفسه في غير الموضع الذي وضعه الله فيه مقته الله، ومن دعا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رئيسكم، وليس هو كذلك، لم ينظر الله إليه حتَّىٰ يرجع عمَّا قال ويتوب إلىٰ الله ممَّا ادَّعىٰ</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أدائه الوظيفي، سواء علىٰ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الأموال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تحت يديه،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يراجعه،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اجتماع هاتين النقطتين معاً في الموظَّف المهدوي، وقد جمعهما قوله تعالىٰ حكايةً عن النبيِّ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اجْعَلْنِي عَلىٰ خَزائِنِ الْأَرضِ إِنِّي حَفِيظٌ عَلِيمٌ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الأمانة،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التخصّص</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تقصير الموظَّفين ناشئ من فقدان إحدىٰ هاتين النقطتين أو كليهما</w:t>
      </w:r>
      <w:r>
        <w:rPr>
          <w:rFonts w:eastAsia="Amiri" w:cs="Amiri" w:ascii="Amiri" w:hAnsi="Amiri"/>
          <w:color w:val="111111"/>
          <w:sz w:val="28"/>
          <w:szCs w:val="28"/>
          <w:rtl w:val="true"/>
          <w:lang w:bidi="ar-SA"/>
        </w:rPr>
        <w:t xml:space="preserve">. </w:t>
      </w:r>
      <w:bookmarkStart w:id="70" w:name="pg7751_68980"/>
    </w:p>
    <w:p>
      <w:pPr>
        <w:pStyle w:val="BookText"/>
        <w:rPr/>
      </w:pPr>
      <w:bookmarkEnd w:id="70"/>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الموازنة، وتعني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يوازن بين أدائه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أن يكون الموظَّف مهنياً بصورة لا تمنعه عن ممارسة دوره كأبٍ وزوج وأخ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موازنته للعمل المهني مع علاقاته العامَّة التي تجمعه بأقاربه وجيرانه وأصدقائه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يوازن بين أدائه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خلال سلوكه اليومي، فيحاول قدر الإمكان أن يُصلّي الصلاة في وقتها، ولا يتناسىٰ بعض الأدعية والزيارات، وأن يعمل علىٰ أن يكون مبلِّغاً لدينه بوسيلة وبأُخرىٰ، ولو من خلال تعليقه لبعض البوسترات الأخلاقية أو الفقهية وما شابه، وعليه أن يكون مهدوياً في هذا أيضاً، فيعمل علىٰ نشر الفكر المهدوي بين زملائه في العمل، ومن الواضح أنَّ عليه أن يتسلَّح أوَّلاً بالمعلومات المهدوية حتَّىٰ يتمكَّن من فتح الموضوعات المهدوية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الموازنة بين جميع مقتضيات الحياة غير ما تقدَّم، فلا ينسىٰ أن يريح جسده من التعب، ولا ينهمك بالعمل إلىٰ الحدِّ الذي يصل إلىٰ الإعياء أو الإرهاق، وأن لا ينسىٰ بعض السفرات الترفيهية العبادية منها أو التي تكون للنزهة المحلَّلة، وأن يأخذ عائلته معه فيها، ليُغيِّر من الروتين اليومي القاتل في حياة بعض الموظَّفين</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4728570_1051229030"/>
      <w:bookmarkStart w:id="72" w:name="_Toc23"/>
      <w:bookmarkEnd w:id="71"/>
      <w:r>
        <w:rPr>
          <w:rtl w:val="true"/>
        </w:rPr>
        <w:t>(</w:t>
      </w:r>
      <w:r>
        <w:rPr/>
        <w:t>17</w:t>
      </w:r>
      <w:r>
        <w:rPr>
          <w:rtl w:val="true"/>
        </w:rPr>
        <w:t>)</w:t>
      </w:r>
      <w:r>
        <w:rPr>
          <w:rtl w:val="true"/>
        </w:rPr>
        <w:t>طبيب مهدوي</w:t>
      </w:r>
      <w:bookmarkEnd w:id="7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مهنة الطبِّ هي من المهن الإنسانية العظيمة، ولا شكَّ أنَّ للطبيب المؤمن ثواباً عظيماً لا يعلمه إلَّا الله تعالىٰ، فإنَّ من أحيا نفساً فكأنَّما أحيا الناس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كيف يكون الطبيب ممهِّداً مهدوياً؟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التخصّص بأُصوله العلمية، بعيداً عن الغشِّ والتزوير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تطبَّب ولم يُعلَم منه طبٌّ قبل ذلك فهو ضامن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الجهد لتحصيل العلم، وعدم الاكتفاء بشهادة التخرّج، بل عليه أن يستمرَّ بالبحث ليزيد من خبرته، فيقرأ ما يصدر من بحوث علمية حديثة، ويحضر الندوات الطبّية، أو يتابعها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الجشع، وجعل الإنسانية هي أساس التعامل، فطالما سمعنا ونحن صغار أنَّ الأطباء ملائكة السلام ورسل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وليتذكَّر الطبيب أنَّ الله تعالىٰ أعطاه ما يحتاج إليه الناس، فليُقدِّر هذه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نبيّاً من الأنبياء 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أتداوىٰ حتَّىٰ يكون الذي أمرضني هو الذي يشفيني، فأوحىٰ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أشفيك حتَّىٰ تتداوىٰ، فإنَّ الشفاء منّي والدواء منّي</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الحدود الشرعية فيما يخصُّ النظر للجنس الآخر، ولمسه، والتعامل معه بعيداً عنالمفاكهة المحرَّمة والمزاح غير الشرعي وغير المبرَّر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تطبَّب فليتقِّ الله ولينصح وليجتهد</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الطبيب أن لا يجعل عمله يُشغِله عن عائلته، خصوصاً إذا </w:t>
      </w:r>
      <w:bookmarkStart w:id="73" w:name="pg7751_68982"/>
    </w:p>
    <w:p>
      <w:pPr>
        <w:pStyle w:val="BookText"/>
        <w:rPr/>
      </w:pPr>
      <w:bookmarkEnd w:id="73"/>
      <w:r>
        <w:rPr>
          <w:rFonts w:ascii="Amiri" w:hAnsi="Amiri" w:eastAsia="Amiri" w:cs="Amiri"/>
          <w:color w:val="111111"/>
          <w:sz w:val="28"/>
          <w:sz w:val="28"/>
          <w:szCs w:val="28"/>
          <w:rtl w:val="true"/>
          <w:lang w:bidi="ar-SA"/>
        </w:rPr>
        <w:t>كان الزوجان كلاهما يعمل في السلك الطبّي، فإنَّ الانشغال الدائم بين الوظيفة الصباحية والعيادة المسائية قد يؤدّي إلىٰ أن تنفرط أُسس وروابط الأُسرة، ممَّا يؤدّي بالأولاد إلىٰ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الطبيب أن لا ينسىٰ آخرته، وليعطِ لجسده راحته أيضاً، فالتوازن أساس النجاح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الطبيب أن يتذكَّر دوماً الرسول الأكرم  صَلَّى اَللَّهُ عَلَيْهِ وَ آلِهِ، 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طبيباً دوّاراً بطبِّه، قد أحكم مراهمه، وأحمىٰ مواسمه، يضع ذلك حيث الحاجة إليه، من قلوب عمي وآذان صمٍّ، وألسنة بكم، متتبعاً بدوائه مواضع الغفلة، ومواطن الحيرة</w:t>
      </w:r>
      <w:r>
        <w:rPr>
          <w:rStyle w:val="FootnoteAnchor"/>
          <w:rtl w:val="true"/>
        </w:rPr>
        <w:footnoteReference w:id="52"/>
      </w:r>
    </w:p>
    <w:p>
      <w:pPr>
        <w:pStyle w:val="Heading3"/>
        <w:numPr>
          <w:ilvl w:val="2"/>
          <w:numId w:val="1"/>
        </w:numPr>
        <w:rPr/>
      </w:pPr>
      <w:bookmarkStart w:id="74" w:name="__RefHeading___Toc4728572_1051229030"/>
      <w:bookmarkStart w:id="75" w:name="_Toc24"/>
      <w:bookmarkEnd w:id="74"/>
      <w:r>
        <w:rPr>
          <w:rtl w:val="true"/>
        </w:rPr>
        <w:t>(</w:t>
      </w:r>
      <w:r>
        <w:rPr/>
        <w:t>18</w:t>
      </w:r>
      <w:r>
        <w:rPr>
          <w:rtl w:val="true"/>
        </w:rPr>
        <w:t>)</w:t>
      </w:r>
      <w:r>
        <w:rPr>
          <w:rtl w:val="true"/>
        </w:rPr>
        <w:t>نساء مهدويات</w:t>
      </w:r>
      <w:bookmarkEnd w:id="75"/>
    </w:p>
    <w:p>
      <w:pPr>
        <w:pStyle w:val="BookText"/>
        <w:rPr/>
      </w:pPr>
      <w:r>
        <w:rPr>
          <w:rFonts w:ascii="Amiri" w:hAnsi="Amiri" w:eastAsia="Amiri" w:cs="Amiri"/>
          <w:color w:val="111111"/>
          <w:sz w:val="28"/>
          <w:sz w:val="28"/>
          <w:szCs w:val="28"/>
          <w:rtl w:val="true"/>
          <w:lang w:bidi="ar-SA"/>
        </w:rPr>
        <w:t>المرأة هي نصف المجتمع كما قالوا، والانصاف أنَّها مربّية النصف الآخر، ولها أثر في انحراف المجتمع أو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الفتاة مهدويةً؟</w:t>
      </w:r>
    </w:p>
    <w:p>
      <w:pPr>
        <w:pStyle w:val="BookText"/>
        <w:rPr/>
      </w:pPr>
      <w:r>
        <w:rPr>
          <w:rFonts w:ascii="Amiri" w:hAnsi="Amiri" w:eastAsia="Amiri" w:cs="Amiri"/>
          <w:color w:val="111111"/>
          <w:sz w:val="28"/>
          <w:sz w:val="28"/>
          <w:szCs w:val="28"/>
          <w:rtl w:val="true"/>
          <w:lang w:bidi="ar-SA"/>
        </w:rPr>
        <w:t>يُردِّد البعض أنَّ النساء هنَّ حبال الشيطان، وأنَّه لولاهنَّ لماخرج أبونا آدم من الجنَّة، ولما دخل الرجال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صحيح إلىٰ حدٍّ ما، حيث نجد أنَّ هناك تيّاراً منحرفاً من النساء اللواتي يعملْنَ علىٰ تصديق هذه المقالة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علىٰ المنصف أن لا ينسىٰ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أقدام الأُمَّهات</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وأنَّ </w:t>
      </w:r>
    </w:p>
    <w:p>
      <w:pPr>
        <w:pStyle w:val="BookText"/>
        <w:rPr/>
      </w:pPr>
      <w:r>
        <w:rPr>
          <w:rFonts w:ascii="Amiri" w:hAnsi="Amiri" w:eastAsia="Amiri" w:cs="Amiri"/>
          <w:color w:val="111111"/>
          <w:sz w:val="28"/>
          <w:sz w:val="28"/>
          <w:szCs w:val="28"/>
          <w:rtl w:val="true"/>
          <w:lang w:bidi="ar-SA"/>
        </w:rPr>
        <w:t>النساء كان لهنَّ دور رئيسي في كثير من حركات التغيير والإصلاح، وخير شاهد علىٰ ذلك النساء الأربع الكاملات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يوجد في مجتمع النساء من تُمثِّل تيّار الأخطاء والانحراف، وأُخرىٰ تُمثِّل تيّار الإصلاح والعفاف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المرأة مصلِحة لا مُفسِدة؟</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المرأة مهدوية؟</w:t>
      </w:r>
    </w:p>
    <w:p>
      <w:pPr>
        <w:pStyle w:val="BookText"/>
        <w:rPr/>
      </w:pPr>
      <w:r>
        <w:rPr>
          <w:rFonts w:ascii="Amiri" w:hAnsi="Amiri" w:eastAsia="Amiri" w:cs="Amiri"/>
          <w:color w:val="111111"/>
          <w:sz w:val="28"/>
          <w:sz w:val="28"/>
          <w:szCs w:val="28"/>
          <w:rtl w:val="true"/>
          <w:lang w:bidi="ar-SA"/>
        </w:rPr>
        <w:t>هنا عدَّة نقاط، تُمثِّل منهاجاً عامّاً للمرأة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أي الابتعاد عن الحرام بكلِّ أشكاله، وخصوصاً ما يتعلَّق بإظهار المحاسن، فليس من الصحيح عقلاً وشرعاً أن تعرض المرأة زينتها لكلِّ 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الدين أن تكشف محاسنها لكلِّ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وجمال الأشياء في وضعها موضعها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المعقول أن تبذل ما يخصُّ زوجها من زينة وتجمّل لغيره وتحرم زوجها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فقد تلعن الملائكةُ امرأةً من حين خروجها إلىٰ حين رجوعها إلىٰ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ولنتذكَّر أنَّ الإسلام هو دين العفاف، فهو الذي يُقدِّر المرأة ويحترمها إلىٰ الحدِّ الذي يجعلها كجوهرة يمنعها من إبراز شعرة واحدة من رأسها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من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جهاد المرأة حسن التبعّل، فلتُكثِر المرأة من جهادها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من الأجر ما لا يحصيه إلَّا الله تعالىٰ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الامرأة الصالحة خير من ألفرجل غير صالح، وأيّما امرأة خدمت زوجها سبعة أيّام أغلق الله عنها سبعة أبواب </w:t>
      </w:r>
      <w:bookmarkStart w:id="76" w:name="pg7751_68984"/>
    </w:p>
    <w:p>
      <w:pPr>
        <w:pStyle w:val="BookText"/>
        <w:rPr/>
      </w:pPr>
      <w:bookmarkEnd w:id="76"/>
      <w:r>
        <w:rPr>
          <w:rFonts w:ascii="Amiri" w:hAnsi="Amiri" w:eastAsia="Amiri" w:cs="Amiri"/>
          <w:color w:val="111111"/>
          <w:sz w:val="28"/>
          <w:sz w:val="28"/>
          <w:szCs w:val="28"/>
          <w:rtl w:val="true"/>
          <w:lang w:bidi="ar-SA"/>
        </w:rPr>
        <w:t>النار، وفتح لها ثمانية أبواب الجنَّة، تدخل من أيّها شاءت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تربية 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وإناثاً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مهدوية إسلاميَّة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وراء مسؤوليتها تلك من 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من مربٍّ أكثر تأثيراً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فلتُعلِّم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والعفاف والحياء وغضِّ الصوت والبصر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ولتقرأ من سيرة أهل البيت عَلَيْهِم اَلسَّلاَمُ ونسائهم فإنَّ فيها منهلاً ثرّاً لا ينضبُ عطاؤه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توسعة رقعة التأثير المهدوي في البيت، وفي دائرة العمل الوظيفي، وعند اجتماع الأحباب، وفي كلِّ حالٍ، فبدلاً من تبادل أطراف الحديث الفارغ من المحتوىٰ، علىٰ المرأة المهدوية أن تستغلَّ أوقات تواجدها مع نظيراتها بإثارة القضايا ذات الصلة بالقضيَّة المهدوية خصوصاً والإسلاميَّة والإنسانية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المرأة أن تسعىٰ جهد إمكانها إلىٰ أن تكون شعلة نور وسط ظلام الانحراف الحالك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من النساء من تكون عاملاً من عمّال الله تعالىٰ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منها من يُرزَق أهلها بفضل عبادتها ودعواتها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هناك من تُمثِّل طرف النقيض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موضعكِ أنتِ أيَّتها المنتظرة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77" w:name="__RefHeading___Toc4728574_1051229030"/>
      <w:bookmarkStart w:id="78" w:name="_Toc25"/>
      <w:bookmarkEnd w:id="77"/>
      <w:r>
        <w:rPr>
          <w:rtl w:val="true"/>
        </w:rPr>
        <w:t>(</w:t>
      </w:r>
      <w:r>
        <w:rPr/>
        <w:t>19</w:t>
      </w:r>
      <w:r>
        <w:rPr>
          <w:rtl w:val="true"/>
        </w:rPr>
        <w:t>)</w:t>
      </w:r>
      <w:r>
        <w:rPr>
          <w:rtl w:val="true"/>
        </w:rPr>
        <w:t>هل تختلف المرأة في دورها التمهيدي؟</w:t>
      </w:r>
      <w:bookmarkEnd w:id="7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هناك فوارقاً نفسية وبدنية وعاطفية بين الرجل والمرأة، ولكن هذا لا يعني أنَّ دورها في الحياة يقلُّ عن دور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لم </w:t>
      </w:r>
    </w:p>
    <w:p>
      <w:pPr>
        <w:pStyle w:val="BookText"/>
        <w:rPr/>
      </w:pP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يزيد عليه من حيث التأثير في بناء مستقبل واعٍ لمسؤولياته المفترضة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اشتهر أنَّ المرأة تُمثِّل نصف المجتمع، وهذه المقالة إن صحَّت فعلينا أن لا ننسىٰ أثر المرأة الفاعل في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فيما يتعلَّق بعملية التمهيد للإمام المهدي عَلَيْهِ اَلسَّلاَمُ، يمكن أن نتكلَّم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دورها في أصل عملية التمهيد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 فرق بينها وبين الرجل، فإنَّ المطلوب من كلِّ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كانوا أو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يهتمّوا بفكرة التمهيد العملية، والتي تتضمَّن العناصر النفسية والفقهية والعقائدية والسلوكية المختلفة، ممَّا يصبُّ في عملية بناء أُسس رصينة لقيام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 دعاء الندبة يساوي بينهما في حرقة الشوق للمولىٰ الغائب، فيقول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بِنَفْسِي أَنْتَ أُمْنِيَّةُ شائِقٍ يَتَمَنَّىٰ مِنْ مُؤْمِنٍ وَمُؤْمِنَةٍ ذَكَرا فَحَنّا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وفي حديث للإمام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مؤمن ومؤمنة متأسِّف متلهِّف حيران حزين لفقده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التمهيد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المفردات العملية للتمهيد تختلف بين الرجلوالمرأة، تبعاً لدور كلٍّ منهما في الحياة، وتبعاً للاختلافات النفسية والفسيولوجية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ويتلخَّص دورها بالتالي</w:t>
      </w:r>
      <w:r>
        <w:rPr>
          <w:rFonts w:eastAsia="Amiri" w:cs="Amiri" w:ascii="Amiri" w:hAnsi="Amiri"/>
          <w:color w:val="111111"/>
          <w:sz w:val="28"/>
          <w:szCs w:val="28"/>
          <w:rtl w:val="true"/>
          <w:lang w:bidi="ar-SA"/>
        </w:rPr>
        <w:t xml:space="preserve">: </w:t>
      </w:r>
      <w:bookmarkStart w:id="79" w:name="pg7751_68986"/>
    </w:p>
    <w:p>
      <w:pPr>
        <w:pStyle w:val="BookText"/>
        <w:rPr/>
      </w:pPr>
      <w:bookmarkEnd w:id="7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التبعّل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تربية الأولاد تربية إنسانية 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العفَّة في مختلف جوانبها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مفاهيم الدين والخير والصلاح حسب قدرتها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الورع بتمام معنىٰ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المرأة تنطلق للتمهيد للظهور المهدوي من مملكة بيتها، وعرش عفَّتها، وحصون أدبها، لترسم لوحة زاهية الألوان، تملؤها العاطفة والحنان، تغمر بهما بيتها، وأهلها، ومعارفها، لتُؤطِّر عملها بأريج الحبِّ المهدوي، ونسمات العشق العلوي، ونفحات العفَّة الفاطمية</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4728576_1051229030"/>
      <w:bookmarkStart w:id="81" w:name="_Toc26"/>
      <w:bookmarkEnd w:id="80"/>
      <w:r>
        <w:rPr>
          <w:rtl w:val="true"/>
        </w:rPr>
        <w:t>(</w:t>
      </w:r>
      <w:r>
        <w:rPr/>
        <w:t>20</w:t>
      </w:r>
      <w:r>
        <w:rPr>
          <w:rtl w:val="true"/>
        </w:rPr>
        <w:t>)</w:t>
      </w:r>
      <w:r>
        <w:rPr>
          <w:rtl w:val="true"/>
        </w:rPr>
        <w:t>المرأة زمن الظهور</w:t>
      </w:r>
      <w:bookmarkEnd w:id="81"/>
    </w:p>
    <w:p>
      <w:pPr>
        <w:pStyle w:val="BookText"/>
        <w:rPr/>
      </w:pPr>
      <w:r>
        <w:rPr>
          <w:rFonts w:ascii="Amiri" w:hAnsi="Amiri" w:eastAsia="Amiri" w:cs="Amiri"/>
          <w:color w:val="111111"/>
          <w:sz w:val="28"/>
          <w:sz w:val="28"/>
          <w:szCs w:val="28"/>
          <w:rtl w:val="true"/>
          <w:lang w:bidi="ar-SA"/>
        </w:rPr>
        <w:t>كيف ستكون المرأة زمن الظهور؟</w:t>
      </w:r>
    </w:p>
    <w:p>
      <w:pPr>
        <w:pStyle w:val="BookText"/>
        <w:rPr/>
      </w:pPr>
      <w:r>
        <w:rPr>
          <w:rFonts w:ascii="Amiri" w:hAnsi="Amiri" w:eastAsia="Amiri" w:cs="Amiri"/>
          <w:color w:val="111111"/>
          <w:sz w:val="28"/>
          <w:sz w:val="28"/>
          <w:szCs w:val="28"/>
          <w:rtl w:val="true"/>
          <w:lang w:bidi="ar-SA"/>
        </w:rPr>
        <w:t>ذكرت الروايات الشريفة بعض الإشارات عن ذلك، والتي تشير إلىٰ أنَّها ستتكامل بصورة غير مسبوقة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الإشارات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ستصل إلىٰ مراحل عالية من الكمال العلمي، بحيث يُمكِنها أن تفهم القرآن الكريم وتحكم به، فعن أبي جعفر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وتؤتون الحكمة في زمانه حتَّىٰ إنَّ المرأة لتقضيفي بيتها بكتاب الله تعالىٰ وسُنَّة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لها دور في عملية تطهير الأرض من براثن الظلم </w:t>
      </w:r>
      <w:bookmarkStart w:id="82" w:name="pg7751_68987"/>
    </w:p>
    <w:p>
      <w:pPr>
        <w:pStyle w:val="BookText"/>
        <w:rPr/>
      </w:pPr>
      <w:bookmarkEnd w:id="82"/>
      <w:r>
        <w:rPr>
          <w:rFonts w:ascii="Amiri" w:hAnsi="Amiri" w:eastAsia="Amiri" w:cs="Amiri"/>
          <w:color w:val="111111"/>
          <w:sz w:val="28"/>
          <w:sz w:val="28"/>
          <w:szCs w:val="28"/>
          <w:rtl w:val="true"/>
          <w:lang w:bidi="ar-SA"/>
        </w:rPr>
        <w:t>والجور، وإنَّها ستكون مع جيش الإمام الفاتح، ومع الكادر الإداري لإدارة الدولة، حسب المهامِّ التي يُحدِّدها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 مع القائم عَلَيْهِ اَلسَّلاَمُ ثلاث عشرة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بهنَّ؟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يداوين الجرحىٰ، ويقمن علىٰ المرضىٰ، كما كان مع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القنواء بنت رشيد، وأُمُّ أيمن، وحبابة الوالبية، وسمية أُمُّ عمّار بن ياسر، وزبيدة، وأُمُّ خالد الأحمسية، وأُمُّ سعيد الحنفية، وصبانة الماشطة، وأُمُّ خالد الجهنية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ويجيء والله ثلاثمائة وبضعة عشر رجلاً فيهم خمسون امرأة يجتمعون بمكّة علىٰ غير ميعاد قزعاً كقزع الخريف يتبع بعضهم بعضاً، وهي الآية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ستنعم بالأمان في ذلك الزمان، بحيث يتاح لها السفر عبر البلدان من دون أن تخاف ذئباً بشرياً أو حيوانياً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تمشي المرأة بين العراق إلىٰ الشام لا تضع قدميها إلَّا علىٰ النبات وعلىٰ رأسها زينتها لا يُهيِّجها سبع ولا تخافه</w:t>
      </w:r>
      <w:r>
        <w:rPr>
          <w:rFonts w:eastAsia="Amiri" w:cs="Amiri" w:ascii="Amiri" w:hAnsi="Amiri"/>
          <w:color w:val="111111"/>
          <w:sz w:val="28"/>
          <w:szCs w:val="28"/>
          <w:rtl w:val="true"/>
          <w:lang w:bidi="ar-SA"/>
        </w:rPr>
        <w:t>»</w:t>
      </w:r>
      <w:r>
        <w:rPr>
          <w:rStyle w:val="FootnoteAnchor"/>
          <w:rtl w:val="true"/>
        </w:rPr>
        <w:footnoteReference w:id="60"/>
      </w:r>
    </w:p>
    <w:p>
      <w:pPr>
        <w:pStyle w:val="Heading3"/>
        <w:numPr>
          <w:ilvl w:val="2"/>
          <w:numId w:val="1"/>
        </w:numPr>
        <w:rPr/>
      </w:pPr>
      <w:bookmarkStart w:id="83" w:name="__RefHeading___Toc4728578_1051229030"/>
      <w:bookmarkStart w:id="84" w:name="_Toc27"/>
      <w:bookmarkEnd w:id="83"/>
      <w:r>
        <w:rPr>
          <w:rtl w:val="true"/>
        </w:rPr>
        <w:t>(</w:t>
      </w:r>
      <w:r>
        <w:rPr/>
        <w:t>21</w:t>
      </w:r>
      <w:r>
        <w:rPr>
          <w:rtl w:val="true"/>
        </w:rPr>
        <w:t>)</w:t>
      </w:r>
      <w:r>
        <w:rPr>
          <w:rtl w:val="true"/>
        </w:rPr>
        <w:t>ما هو مصير المنتظِر الذي مات قبل الظهور؟</w:t>
      </w:r>
      <w:bookmarkEnd w:id="8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المعلوم أنَّ من أهمّ واجبات زمن الغيبة هو انتظار الفرج، ذاك </w:t>
      </w:r>
    </w:p>
    <w:p>
      <w:pPr>
        <w:pStyle w:val="BookText"/>
        <w:rPr/>
      </w:pPr>
      <w:r>
        <w:rPr>
          <w:rFonts w:ascii="Amiri" w:hAnsi="Amiri" w:eastAsia="Amiri" w:cs="Amiri"/>
          <w:color w:val="111111"/>
          <w:sz w:val="28"/>
          <w:sz w:val="28"/>
          <w:szCs w:val="28"/>
          <w:rtl w:val="true"/>
          <w:lang w:bidi="ar-SA"/>
        </w:rPr>
        <w:t>الانتظار الذي يعني باختصار التمهيد للظهور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منتظِر يعيش أملاً بأن يُدرِك تلك اللحظة التي يرىٰ فيها الحقَّ أبلجاً، ويُكحِّل ناظريه برؤية نور وجه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ماذا لو مات هذا المنتظِر قبل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هل يذهب انتظاره وجهده وتعبه سدىٰ؟</w:t>
      </w:r>
    </w:p>
    <w:p>
      <w:pPr>
        <w:pStyle w:val="BookText"/>
        <w:rPr/>
      </w:pPr>
      <w:r>
        <w:rPr>
          <w:rFonts w:ascii="Amiri" w:hAnsi="Amiri" w:eastAsia="Amiri" w:cs="Amiri"/>
          <w:color w:val="111111"/>
          <w:sz w:val="28"/>
          <w:sz w:val="28"/>
          <w:szCs w:val="28"/>
          <w:rtl w:val="true"/>
          <w:lang w:bidi="ar-SA"/>
        </w:rPr>
        <w:t>هل تبقىٰ رؤية إمامه بهيّ الطلعة حسرةً تتكسَّر في صدره؟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انتظار الفرج يُمثِّل منهجاً متكاملاً للحياة، من حيث الاعتقاد والسلوك الفقهي والأخلاقي، وعلىٰ جميع المستويات، فتكون الثمرة للانتظار هو نجاح الفرد في التزامه التكليف الإلهي، ليخرج من الضرر المحتمل توجّهه إليه فيما إذا وقع في مخالفة المولىٰ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الضرر يتمثَّل بنار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فالتزام الفرد بنظام الانتظار يُخلِّصه من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ونعمت الثمرة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الانتظار في الحقيقة يُمثِّل مشروعاً ذا حلقات متتالية، فأنت تُمثِّل حلقة في هذا المشروع،أستلمها منك أنا لأُمثِّل حلقة ثانية، ليأتي الثالث فيُكمِل المسيرة،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فحتَّىٰ لو مات الفرد قبل الظهور، فإنَّه سيكون قد أدّىٰ دوره في هذا المشروع، وكان سبباً من أسباب استمراره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قال رسول الله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فله أجرُها وأجر من عمل بها إلىٰ يوم القيامة من غير أن ينقص من أُجورهم شيء</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الانتظار فيه ثواب عظيم يحصل عليه الفرد، سواء أدرك الظهور أو لا، فإنَّ الفرد سينال ثوابه في الدنيا وبعد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أنَّه قال سيِّد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ثبت علىٰ موالاتنا في غيبة قائمنا أعطاه الله عزّ وَجل أجر ألف شهيد مثل شهداء بدر وأُحُد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منكم علىٰ هذا الأمر منتظراً له كان كمن كان في فسطاط القائم عَلَيْهِ اَلسَّلاَمُ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بعض الروايات بأنَّ هذا السؤال كان يُقلِق مضاجع بعض المؤمنين في زمن المعصومين عَلَيْهِم اَلسَّلاَمُ، لذلك كانوا قد توجَّهوا للأئمَّة عَلَيْهِم اَلسَّلاَمُ بالسؤال عن هذا الأمر، وقد ألقىٰ إليهم الأئمَّة جواباً يُثلِج الصدور ويُبرِّد الغليل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المنتظر إذا مات قبل ظهور الإمام المهدي عَلَيْهِ اَلسَّلاَمُ فإنَّه سيُبشَّر بذلك وهو في قبره، وقد يُخيَّر في الرجوع إلىٰ الدنيا لنصرة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أشارت إليه الروايات الشريفة، نذكر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عن زمن الظهور المبارك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يبقىٰ مؤمن ميِّت إلَّا دخلت عليه تلك الفرحة في قبره، وذلك حيث يتزاورون في قبورهم ويتباشرون بقيام القائم عَلَيْهِم اَلسَّلاَمُ</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القائم عَلَيْهِ اَلسَّلاَمُ ومن مات من أصحابنا ينتظره، فقال لنا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أُتِىٰ المؤمن في قبره </w:t>
      </w:r>
      <w:bookmarkStart w:id="85" w:name="pg7751_68990"/>
    </w:p>
    <w:p>
      <w:pPr>
        <w:pStyle w:val="BookText"/>
        <w:rPr/>
      </w:pPr>
      <w:bookmarkEnd w:id="85"/>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ظهر صاحبك، فإن تشأ أن تلحق به فالحق، وإن تشأ أن تقيم في كرامة ربِّك فأقم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وفي نفس السياق جاء عن الإمام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لأهل الحقّ دولة إذا جاءت ولّاها الله لمن يشاء منّا أهل البيت، فمن أدركها منكم كان عندنا في السنام الأعلىٰ، وإن قبضه الله قبل ذلك خار له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ما أشارت له الرواية السابقة من التخيير بين البقاء أو الرجوع، والله العالم</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4728580_1051229030"/>
      <w:bookmarkStart w:id="87" w:name="_Toc28"/>
      <w:bookmarkEnd w:id="86"/>
      <w:r>
        <w:rPr>
          <w:rtl w:val="true"/>
        </w:rPr>
        <w:t>(</w:t>
      </w:r>
      <w:r>
        <w:rPr/>
        <w:t>22</w:t>
      </w:r>
      <w:r>
        <w:rPr>
          <w:rtl w:val="true"/>
        </w:rPr>
        <w:t xml:space="preserve">) </w:t>
      </w:r>
      <w:r>
        <w:rPr>
          <w:rtl w:val="true"/>
        </w:rPr>
        <w:t>نراه ولا نعرفه؟</w:t>
      </w:r>
      <w:bookmarkEnd w:id="87"/>
    </w:p>
    <w:p>
      <w:pPr>
        <w:pStyle w:val="BookText"/>
        <w:rPr/>
      </w:pPr>
      <w:r>
        <w:rPr>
          <w:rFonts w:ascii="Amiri" w:hAnsi="Amiri" w:eastAsia="Amiri" w:cs="Amiri"/>
          <w:color w:val="111111"/>
          <w:sz w:val="28"/>
          <w:sz w:val="28"/>
          <w:szCs w:val="28"/>
          <w:rtl w:val="true"/>
          <w:lang w:bidi="ar-SA"/>
        </w:rPr>
        <w:t>نعلم أنَّ الإمام المهدي عَلَيْهِ اَلسَّلاَمُ غائب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يرانا ولا نراه؟ أم هل نراه ولا نعرفه؟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فهم هذه الحقيقة راجع في الحقيقة إلىٰ المعنىٰ الصحيح للغيبة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هي بمعنىٰ خفاء الشخص، بحيث يختفي جسم الإمام عنّا تماماً، ويصبح جسماً شفّافاً لا يُرىٰ بالعين؟</w:t>
      </w:r>
    </w:p>
    <w:p>
      <w:pPr>
        <w:pStyle w:val="BookText"/>
        <w:rPr/>
      </w:pPr>
      <w:r>
        <w:rPr>
          <w:rFonts w:ascii="Amiri" w:hAnsi="Amiri" w:eastAsia="Amiri" w:cs="Amiri"/>
          <w:color w:val="111111"/>
          <w:sz w:val="28"/>
          <w:sz w:val="28"/>
          <w:szCs w:val="28"/>
          <w:rtl w:val="true"/>
          <w:lang w:bidi="ar-SA"/>
        </w:rPr>
        <w:t>أم هل معناها أنَّه ما زال جسمه عَلَيْهِ اَلسَّلاَمُ يُرىٰ بالعين المجرَّدة، لكنَّنا لا نعرفه بشخصيته، فقد نراه ولكن لا نعرفه؟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الشريفة تؤكّد المعنىٰ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 عبد الله بن جعفر الحميري، عن محمّد بن عثمان العمري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صاحب هذا الأمر ليحضر الموسم كلّ سنة فيرىٰ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وأوضح منها الرواية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صاحب هذا الأمر لَشَبَهَاً من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تُخبِرنا بغيبة أو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ينكر هذا الخلق الملعون أشباه الخنازير، من ذلك؟ إنَّ إخوة يوسف كانوا عقلاء ألبّاء أسباطاً أولاد أنبياء دخلوا عليه فكلَّموه وخاطبوه وتاجروه وراودوه وكانوا إخوته وهو أخوهم لم يعرفوه حتَّىٰ عرَّفهم نفسه،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 فعرفوه حينئذٍ، فما تنكر هذه الأُمَّة المتحيِّرة أن يكون الله عزّ وَجل يريد في وقت من الأوقات أن يستر حجَّته عنهم، لقد كان يوسف النبيُّ ملك مصر، وكان بينه وبين أبيه مسيرة ثمانية عشر يوماً، فلو أراد أن يُعلِمه بمكانه لقدر علىٰ ذلك، والله لقد سار يعقوب وولده عند البشارة تسعة أيّام من بدوهم إلىٰ مصر، فما تنكر هذه الأُمَّة أن يكون الله يفعل بحجَّته ما فعل بيوسف، وأن يكون صاحبكم المظلوم المجحود حقَّه صاحب هذا الأمر يتردَّد بينهم، ويمشي في أسواقهم، ويطأ فرشهم ولا يعرفونه حتَّىٰ يأذن الله له أن يُعرِّفهم نفسه كما أذنليوسف حين قال له إخوته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أَإِنَّكَ لَأَنْتَ يُوسُفُ قالَ أَنَا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ومعه، فقد ترىٰ الإمام وأنت في طريقك لعملك، وقد تجلس </w:t>
      </w:r>
      <w:bookmarkStart w:id="88" w:name="pg7751_68992"/>
    </w:p>
    <w:p>
      <w:pPr>
        <w:pStyle w:val="BookText"/>
        <w:rPr/>
      </w:pPr>
      <w:bookmarkEnd w:id="88"/>
      <w:r>
        <w:rPr>
          <w:rFonts w:ascii="Amiri" w:hAnsi="Amiri" w:eastAsia="Amiri" w:cs="Amiri"/>
          <w:color w:val="111111"/>
          <w:sz w:val="28"/>
          <w:sz w:val="28"/>
          <w:szCs w:val="28"/>
          <w:rtl w:val="true"/>
          <w:lang w:bidi="ar-SA"/>
        </w:rPr>
        <w:t>بجنبه في سيّارة أُجرة، وقد تصادفه في سفرة الحجِّ، وقد تتصادم معه في زحمة مكان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نحن علىٰ المستوىٰ الذي يؤهِّلنا لأن يصافحنا الإمام وإن كنّا لا نعرفه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وهل عيوننا طاهرة من الرجس لتقع علىٰ نور وجه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4728582_1051229030"/>
      <w:bookmarkStart w:id="90" w:name="_Toc29"/>
      <w:bookmarkEnd w:id="89"/>
      <w:r>
        <w:rPr>
          <w:rtl w:val="true"/>
        </w:rPr>
        <w:t>(</w:t>
      </w:r>
      <w:r>
        <w:rPr/>
        <w:t>23</w:t>
      </w:r>
      <w:r>
        <w:rPr>
          <w:rtl w:val="true"/>
        </w:rPr>
        <w:t>)</w:t>
      </w:r>
      <w:r>
        <w:rPr>
          <w:rtl w:val="true"/>
        </w:rPr>
        <w:t>هل الهدف رؤية الإمام؟</w:t>
      </w:r>
      <w:bookmarkEnd w:id="90"/>
    </w:p>
    <w:p>
      <w:pPr>
        <w:pStyle w:val="BookText"/>
        <w:rPr/>
      </w:pPr>
      <w:r>
        <w:rPr>
          <w:rFonts w:ascii="Amiri" w:hAnsi="Amiri" w:eastAsia="Amiri" w:cs="Amiri"/>
          <w:color w:val="111111"/>
          <w:sz w:val="28"/>
          <w:sz w:val="28"/>
          <w:szCs w:val="28"/>
          <w:rtl w:val="true"/>
          <w:lang w:bidi="ar-SA"/>
        </w:rPr>
        <w:t>لا شكَّ أنَّ من السعادة التي ما مثلها سعادة أن يتشرَّف أحدنا برؤية صاحب الطلعة البهيَّة الإمام الحجَّة بن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هناك من المؤمنين من يعمل الكثير من الأعمال المستحبَّة ويرجو أن يرزقه الله تعالىٰ رؤية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من الصحيح أن نجعل الهدف من أعمالنا أن نرىٰ الإمامعَلَيْهِ اَلسَّلاَمُ؟</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رؤية الإمام غاية أم وسيلة؟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أصل علاقتنا بأهل البيت عَلَيْهِم اَلسَّلاَمُ تُمثِّل وسيلةللوصول إلىٰ رضا الله تعالىٰ، من باب أنَّ رضا الله رضاهم، كما هو صريح الكثير من الروايات الشريفة، وهذا ما أشار له قنبر خادم أمير المؤمنين عَلَيْهِ اَلسَّلاَمُ عندما أمره الحجّاج بأن يبرأ من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برئت من دينه تدلّني علىٰ دين غيره أفضل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رؤيته هدف سامي، لكن ليس من الصحيح أن نجعل همّنا </w:t>
      </w:r>
      <w:bookmarkStart w:id="91" w:name="pg7751_68993"/>
    </w:p>
    <w:p>
      <w:pPr>
        <w:pStyle w:val="BookText"/>
        <w:rPr/>
      </w:pPr>
      <w:bookmarkEnd w:id="91"/>
      <w:r>
        <w:rPr>
          <w:rFonts w:ascii="Amiri" w:hAnsi="Amiri" w:eastAsia="Amiri" w:cs="Amiri"/>
          <w:color w:val="111111"/>
          <w:sz w:val="28"/>
          <w:sz w:val="28"/>
          <w:szCs w:val="28"/>
          <w:rtl w:val="true"/>
          <w:lang w:bidi="ar-SA"/>
        </w:rPr>
        <w:t xml:space="preserve">رؤيته فقط، فقد ورد أنَّه قال أبو العبّاس أحمد بن الحسن بن أبي صالح الخجندي وكان قد ألحَّ في الفحص والطلب، وسار في البلاد، وكتب علىٰ يد الشيخ أبي القاسم بن روح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الصاحب عَلَيْهِ اَلسَّلاَمُ يشكو تعلّق قلبه واشتغاله بالفحص والطلب، ويسأل الجواب بما تسكن إليه نفسه، ويكشف له عمَّا يعمل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توقيع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بحث فقد طلب، ومن طلب فقد دلَّ، ومن دلَّ فقد أشاط</w:t>
      </w:r>
      <w:r>
        <w:rPr>
          <w:rStyle w:val="FootnoteAnchor"/>
          <w:rtl w:val="true"/>
        </w:rPr>
        <w:footnoteReference w:id="70"/>
      </w:r>
      <w:r>
        <w:rPr>
          <w:rFonts w:ascii="Amiri" w:hAnsi="Amiri" w:eastAsia="Amiri" w:cs="Amiri"/>
          <w:color w:val="111111"/>
          <w:sz w:val="28"/>
          <w:sz w:val="28"/>
          <w:szCs w:val="28"/>
          <w:rtl w:val="true"/>
          <w:lang w:bidi="ar-SA"/>
        </w:rPr>
        <w:t>، ومن أشاط فقد أشرك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فكففت عن الطلب وسكنت نفسي، وعدت إلىٰ وطني مسروراً، والحمد لله</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فالمهمُّ إذن هو أن نعمل علىٰ تحصيل رضا الله تعالىٰ من خلال تحصيل رضاهم عَلَيْهِم اَلسَّلاَمُ، فالهدف إذن هو رضا الله تعالىٰ ورضا أهل البيت عَلَيْهِم اَلسَّلاَمُ، ورؤيتهم سعادة ما مثلها سعادة إن حصلت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مكاتبة الإمام المهدي عَلَيْهِ اَلسَّلاَمُ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فليعمل كلُّ امرئ منكم بما يقرب به من محبَّتنا، ويتجنَّب ما يدنيه من كراهتنا وسخطنا، فإنَّ أمرنا بغتة فجاءة حين لا تنفعه توبة ولا ينجيه من عقابنا ندم علىٰ حوبة</w:t>
      </w:r>
      <w:r>
        <w:rPr>
          <w:rFonts w:eastAsia="Amiri" w:cs="Amiri" w:ascii="Amiri" w:hAnsi="Amiri"/>
          <w:color w:val="111111"/>
          <w:sz w:val="28"/>
          <w:szCs w:val="28"/>
          <w:rtl w:val="true"/>
          <w:lang w:bidi="ar-SA"/>
        </w:rPr>
        <w:t>»</w:t>
      </w:r>
      <w:r>
        <w:rPr>
          <w:rStyle w:val="FootnoteAnchor"/>
          <w:rtl w:val="true"/>
        </w:rPr>
        <w:footnoteReference w:id="72"/>
      </w:r>
    </w:p>
    <w:p>
      <w:pPr>
        <w:pStyle w:val="Heading3"/>
        <w:numPr>
          <w:ilvl w:val="2"/>
          <w:numId w:val="1"/>
        </w:numPr>
        <w:rPr/>
      </w:pPr>
      <w:bookmarkStart w:id="92" w:name="__RefHeading___Toc4728584_1051229030"/>
      <w:bookmarkStart w:id="93" w:name="_Toc30"/>
      <w:bookmarkEnd w:id="92"/>
      <w:r>
        <w:rPr>
          <w:rtl w:val="true"/>
        </w:rPr>
        <w:t>(</w:t>
      </w:r>
      <w:r>
        <w:rPr/>
        <w:t>24</w:t>
      </w:r>
      <w:r>
        <w:rPr>
          <w:rtl w:val="true"/>
        </w:rPr>
        <w:t>)</w:t>
      </w:r>
      <w:r>
        <w:rPr>
          <w:rtl w:val="true"/>
        </w:rPr>
        <w:t>شروط اللقاء</w:t>
      </w:r>
      <w:bookmarkEnd w:id="9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نعلم أنَّ الإمام المهدي عَلَيْهِ اَلسَّلاَمُ غائب عنّا بشخصيته لا بشخصه،فيمكن أن نلتقي به من دون أن نعرفه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دلَّ العقل والنقل علىٰ إمكان لقائه مع معرفته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هذه المرتبة من التشرّف باللقاء لا ينالها إلَّا ذو حظٍّ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من شروط يلزم توفّرها ليتشرَّف المؤمن باللقاء مع المعرفة؟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شرطين أساسيين، يلزم توفّرهما في المؤمن، ليتأهَّل للقاء المؤمَّل المنتظَر، وهذان الشرطان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المصلحة من لقاء الإمام عَلَيْهِ اَلسَّلاَمُ به، وهذه المصلحة يُحدِّدها الإمام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الشخص إلىٰ مرتبة من الإيمان والوثاقة بحيث يحفظ السرَّ ولا يذيعه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القاعدة الأوَّلية في رؤيته عَلَيْهِ اَلسَّلاَمُ هي أن يتمَّ اللقاء مع تمام الحفاظ علىٰ حياة الإمام وسلامته، فإذا توفَّر هذا الشرط المهمّ أمكن رؤيته، وهو ما أشار إليه الشيخ أبو سهل النوبختي حيث أشار إلىٰ أنَّ الشيء المهمّ في لقائه عَلَيْهِ اَلسَّلاَمُ هو الوثاقة بدرجة كبيرة بحيث يؤمن بها علىٰ حياته عَلَيْهِ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ورد أنَّه سُئِلَ الشيخ أبو سهل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السفارة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أبي القاسم الحسين بن روح دونك؟فقال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أعلم وما اختاروه، ولكن أنا رجل ألقىٰ الخصوم وأُناظرهم ولو علمتُ بمكانه كما علم أبو القاسم وضغطتني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كنتُ أدلُّ علىٰ مكانه، وأبو القاسم فلو كانت الحجَّة تحت ذيله وقُرِّض بالمقاريض ما كشف الذيل عنه</w:t>
      </w:r>
      <w:r>
        <w:rPr>
          <w:rFonts w:eastAsia="Amiri" w:cs="Amiri" w:ascii="Amiri" w:hAnsi="Amiri"/>
          <w:color w:val="111111"/>
          <w:sz w:val="28"/>
          <w:szCs w:val="28"/>
          <w:rtl w:val="true"/>
          <w:lang w:bidi="ar-SA"/>
        </w:rPr>
        <w:t>)</w:t>
      </w:r>
      <w:r>
        <w:rPr>
          <w:rStyle w:val="FootnoteAnchor"/>
          <w:rtl w:val="true"/>
        </w:rPr>
        <w:footnoteReference w:id="73"/>
      </w:r>
      <w:bookmarkStart w:id="94" w:name="pg7751_68995"/>
    </w:p>
    <w:p>
      <w:pPr>
        <w:pStyle w:val="BookText"/>
        <w:rPr/>
      </w:pPr>
      <w:bookmarkEnd w:id="94"/>
      <w:r>
        <w:rPr>
          <w:rFonts w:ascii="Amiri" w:hAnsi="Amiri" w:eastAsia="Amiri" w:cs="Amiri"/>
          <w:color w:val="111111"/>
          <w:sz w:val="28"/>
          <w:sz w:val="28"/>
          <w:szCs w:val="28"/>
          <w:rtl w:val="true"/>
          <w:lang w:bidi="ar-SA"/>
        </w:rPr>
        <w:t>وينبغي الالتفات إلىٰ قضيَّة مهمَّة،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وإن كنّا لا نراه اليوم، ولكن ينبغي أن يرانا هو عَلَيْهِ اَلسَّلاَمُ علىٰ حالٍ حسنة في علاقتنا مع الدين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العمل علىٰ إرضائه عَلَيْهِ اَلسَّلاَمُ بالالتزام بالتعليمات الإسلاميَّة وعدم مخالفته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أقوىٰ مانع من رؤيتنا له عَلَيْهِ اَلسَّلاَمُ هو إقامتنا علىٰ الذنوب، وهو ربَّما يشير إليه عَلَيْهِ اَلسَّلاَمُ في مكاتبته للشيخ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أشياعنا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اجتماع من القلوب في الوفاء بالعهد عليهم لما تأخَّر عنهم اليمنُ بلقائنا</w:t>
      </w:r>
      <w:r>
        <w:rPr>
          <w:rFonts w:eastAsia="Amiri" w:cs="Amiri" w:ascii="Amiri" w:hAnsi="Amiri"/>
          <w:color w:val="111111"/>
          <w:sz w:val="28"/>
          <w:szCs w:val="28"/>
          <w:rtl w:val="true"/>
          <w:lang w:bidi="ar-SA"/>
        </w:rPr>
        <w:t>...»</w:t>
      </w:r>
      <w:r>
        <w:rPr>
          <w:rStyle w:val="FootnoteAnchor"/>
          <w:rtl w:val="true"/>
        </w:rPr>
        <w:footnoteReference w:id="74"/>
      </w:r>
    </w:p>
    <w:p>
      <w:pPr>
        <w:pStyle w:val="Heading3"/>
        <w:numPr>
          <w:ilvl w:val="2"/>
          <w:numId w:val="1"/>
        </w:numPr>
        <w:rPr/>
      </w:pPr>
      <w:bookmarkStart w:id="95" w:name="__RefHeading___Toc4728586_1051229030"/>
      <w:bookmarkStart w:id="96" w:name="_Toc31"/>
      <w:bookmarkEnd w:id="95"/>
      <w:r>
        <w:rPr>
          <w:rtl w:val="true"/>
        </w:rPr>
        <w:t>(</w:t>
      </w:r>
      <w:r>
        <w:rPr/>
        <w:t>25</w:t>
      </w:r>
      <w:r>
        <w:rPr>
          <w:rtl w:val="true"/>
        </w:rPr>
        <w:t>)</w:t>
      </w:r>
      <w:r>
        <w:rPr>
          <w:rtl w:val="true"/>
        </w:rPr>
        <w:t>هل الغيبة تعني الانقطاع</w:t>
      </w:r>
      <w:r>
        <w:rPr>
          <w:rtl w:val="true"/>
        </w:rPr>
        <w:t>!</w:t>
      </w:r>
      <w:r>
        <w:rPr>
          <w:rtl w:val="true"/>
        </w:rPr>
        <w:t>؟</w:t>
      </w:r>
      <w:bookmarkEnd w:id="96"/>
    </w:p>
    <w:p>
      <w:pPr>
        <w:pStyle w:val="BookText"/>
        <w:rPr/>
      </w:pPr>
      <w:r>
        <w:rPr>
          <w:rFonts w:ascii="Amiri" w:hAnsi="Amiri" w:eastAsia="Amiri" w:cs="Amiri"/>
          <w:color w:val="111111"/>
          <w:sz w:val="28"/>
          <w:sz w:val="28"/>
          <w:szCs w:val="28"/>
          <w:rtl w:val="true"/>
          <w:lang w:bidi="ar-SA"/>
        </w:rPr>
        <w:t>إنَّها تعني الانقطاع في غيبتي وغيبتك، حيث يكون الانقطاع في غيبتنا من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غيبة الإمام المهدي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غيبته تعني انقطاعنا نحن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لسبب ولآخر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هو أيضاً منقطع عنّا؟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وألف كلَّا، فإنَّ غيبته لا تعني أكثر من أنَّنا لا نعرفه، ولا نتواصل معه مباشرةً، أمَّا هو، فإنَّه لم ينقطع عنّاأبداً، وهو عَلَيْهِ اَلسَّلاَمُ مطَّلع علىٰ أعمالنا، ويتابع تصرّفاتنا، بما وهبه الله تعالىٰ من علم لدنّي، ولذلك </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غير مهملين لمراعاتكم، ولا ناسين لذكركم، ولولا ذلك لنزل بكم اللأْواء، أو اصْطلمَكم الأعداء</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إنَّه غائب عن أن نراه، لكنَّه حاضر معنا في كلِّ لحظة، فهو غائب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وعينا لهذه الحقيقة يستلزم أن نلتفت إلىٰ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نعيش حياتنا مستشعرين المراقبة الذاتية الإلهية أوَّلاً والمعصومية ثانياً، وأن نُرتِّب أثراً علىٰ هذه المراقبة يتلخَّص بالابتعاد عمَّا حرَّمه الله تعالىٰ، والعمل علىٰ تحصيل رضاه من خلال ما رسمه لنا أهل البيت عَلَيْهِم اَلسَّلاَمُ، هو معنىٰ ما ورد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فليعمل كلُّ امرئ منكم بما يقرب به من محبَّتنا، ويتجنَّب ما يدنيه من كراهتنا وسخطنا، فإنَّ أمرنا بغتة فجاءة حين لا تنفعه توبة، ولا ينجيه من عقابنا ندم علىٰ حوبة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الإحساس بحضوره واستشعاره رغم غيبته يُولِّد في النفوس أملاً يزيح عنّا ظلام الدروب، وحافزاً لتحمّل ما يمرُّ علينا من صعاب، ودافعاً لتهيئة الأرضية المناسبة لظهوره بالعمل علىٰ التمهيد لذلك من خلال الالتزام بالنظام العامّ للإسلام علىٰ مستوياته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العقائدية والفقهية والسلوكية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فحضوره معنا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تحزنوا، ولا تهنوا، فأنتم تحتالمراقبة، وفي محطِّ النظر، وتحت دائرة الدعاء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الاعتقاد بحضوره مع المؤمن، يضفي مسؤولية عظيمة عليه، فإنَّ حضوره معنا يعني إمكانية أن تراه وتجالسه وتُكلِّمه في مكان </w:t>
      </w:r>
      <w:bookmarkStart w:id="97" w:name="pg7751_68997"/>
    </w:p>
    <w:p>
      <w:pPr>
        <w:pStyle w:val="BookText"/>
        <w:rPr/>
      </w:pPr>
      <w:bookmarkEnd w:id="97"/>
      <w:r>
        <w:rPr>
          <w:rFonts w:ascii="Amiri" w:hAnsi="Amiri" w:eastAsia="Amiri" w:cs="Amiri"/>
          <w:color w:val="111111"/>
          <w:sz w:val="28"/>
          <w:sz w:val="28"/>
          <w:szCs w:val="28"/>
          <w:rtl w:val="true"/>
          <w:lang w:bidi="ar-SA"/>
        </w:rPr>
        <w:t>ما أو زمن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المؤمن أن يكون طاهراً قلباً وقالباً، ليكون محلّاً لشرافة اللقاء به، بأن يعمل جهد إمكانه علىٰ أن يجعل من قلبه مستعدّاً لتلقّي الفيض الملكوتي حين لقياه، وعلىٰ أن يُطهِّر عينيه من النظرة الحرام، وأُذُنه من الغيبة والنميمة، ويده من الشبهات، وجميع جسده من جميع الأدران المعنوية، ليتمكَّن المؤمن من مباشرة عين الإمام بنظرة، ولأن يسمع منه كلاماً هو أرقُّ من ريح الصبا، وليفيض جسده الطاهر علىٰ جسده من عبق أنفاسه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ولنتذكَّر دائماً، ما قاله 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تنكر هذه الأُمَّة أن يكون الله عزّ وَجل يفعل بحجَّته ما فعل بيوسف أن يكون يسير فيما بينهم ويمشي في أسواقهم ويطأ بسطهم وهم لا يعرفونه حتَّىٰ يأذن الله عزّ وَجل له أن يُعرِّفهم نفسه</w:t>
      </w:r>
      <w:r>
        <w:rPr>
          <w:rFonts w:eastAsia="Amiri" w:cs="Amiri" w:ascii="Amiri" w:hAnsi="Amiri"/>
          <w:color w:val="111111"/>
          <w:sz w:val="28"/>
          <w:szCs w:val="28"/>
          <w:rtl w:val="true"/>
          <w:lang w:bidi="ar-SA"/>
        </w:rPr>
        <w:t>...»</w:t>
      </w:r>
      <w:r>
        <w:rPr>
          <w:rStyle w:val="FootnoteAnchor"/>
          <w:rtl w:val="true"/>
        </w:rPr>
        <w:footnoteReference w:id="77"/>
      </w:r>
    </w:p>
    <w:p>
      <w:pPr>
        <w:pStyle w:val="Heading3"/>
        <w:numPr>
          <w:ilvl w:val="2"/>
          <w:numId w:val="1"/>
        </w:numPr>
        <w:rPr/>
      </w:pPr>
      <w:bookmarkStart w:id="98" w:name="__RefHeading___Toc4728588_1051229030"/>
      <w:bookmarkStart w:id="99" w:name="_Toc32"/>
      <w:bookmarkEnd w:id="98"/>
      <w:r>
        <w:rPr>
          <w:rtl w:val="true"/>
        </w:rPr>
        <w:t>(</w:t>
      </w:r>
      <w:r>
        <w:rPr/>
        <w:t>26</w:t>
      </w:r>
      <w:r>
        <w:rPr>
          <w:rtl w:val="true"/>
        </w:rPr>
        <w:t>)</w:t>
      </w:r>
      <w:r>
        <w:rPr>
          <w:rtl w:val="true"/>
        </w:rPr>
        <w:t>كيف تقتدي بإمامك الغائب؟</w:t>
      </w:r>
      <w:bookmarkEnd w:id="99"/>
    </w:p>
    <w:p>
      <w:pPr>
        <w:pStyle w:val="BookText"/>
        <w:rPr/>
      </w:pPr>
      <w:r>
        <w:rPr>
          <w:rFonts w:ascii="Amiri" w:hAnsi="Amiri" w:eastAsia="Amiri" w:cs="Amiri"/>
          <w:color w:val="111111"/>
          <w:sz w:val="28"/>
          <w:sz w:val="28"/>
          <w:szCs w:val="28"/>
          <w:rtl w:val="true"/>
          <w:lang w:bidi="ar-SA"/>
        </w:rPr>
        <w:t>كيف تقتدي بإمام زمانك وهو غائب لا تراه ولا ترىٰ أفعاله ولم تلتق به؟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نافلة القول التذكير بأنَّ التأسّي بالقدوة الصالحة والناجحة مبدأ إسلامي وعقلائي،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لَكُمْ فِي رَسُولِ اللهِ أُسْوَةٌ حَسَنَةٌ لِمَنْ كانَ يَرْجُوا اللهَ وَالْيَوْمَ الْآخِرَ وَذَكَرَ اللهَ كَثِيراً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وَالَّذِينَ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الاقتداء لا يتوقَّف علىٰ اللقاء المباشر، فيكفي أن نعرف صفات القدوة ونُطبِّقها علىٰ سلوكنا، فإنَّ لنا أُسوة برسول الله  صَلَّى اَللَّهُ عَلَيْهِ وَ آلِهِ رغم أنَّنا لم نرَه، ولم نجد إلَّا حبراً علىٰ 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أنَّه 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أعجب الخلق إليَّ إيماناً لقوم يكونون من بعدكم يجدون صحفاً فيها كتاب يؤمنون بما فيها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بعض الروايات كيفية الاقتداء بالإمام المهدي عَلَيْهِ اَلسَّلاَمُ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الاقتداء به عبر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التولّي لأولياء وشيعة ومحبّي الإمام المهدي عَلَيْهِ اَلسَّلاَمُ، وما يترتَّب علىٰ هذا الأمر من التواصل وقضاء الحوائج وغيرها من المفاهيم المترتِّبة علىٰ التولّي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التبرّي من أعداء الإمام عَلَيْهِ اَلسَّلاَمُ ومبغضيه، وما يترتَّب علىٰ هذا الأمر من الابتعاد عن أخلاق الأعداء وسلوكياتهم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بالأئمَّة عَلَيْهِم اَلسَّلاَمُ وما يستلزمه الإيمان بهم من أخذ العلم منهم لا غير، وترجيح أقوالهم علىٰ أقوال غيرهم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أدرك قائم أهل بيتي وهو مقتدٍ به قبل قيامه، يتولّىٰ وليَّه ويتبرَّأ من عدوِّه، ويتولّىٰالأئمَّة الهادية من قبله، أُولئك رفقائي وذوو ودّي ومودَّتي، وأكرم أُمَّتي عليَّ</w:t>
      </w:r>
      <w:r>
        <w:rPr>
          <w:rFonts w:eastAsia="Amiri" w:cs="Amiri" w:ascii="Amiri" w:hAnsi="Amiri"/>
          <w:color w:val="111111"/>
          <w:sz w:val="28"/>
          <w:szCs w:val="28"/>
          <w:rtl w:val="true"/>
          <w:lang w:bidi="ar-SA"/>
        </w:rPr>
        <w:t>»</w:t>
      </w:r>
      <w:r>
        <w:rPr>
          <w:rStyle w:val="FootnoteAnchor"/>
          <w:rtl w:val="true"/>
        </w:rPr>
        <w:footnoteReference w:id="79"/>
      </w:r>
      <w:bookmarkStart w:id="100" w:name="pg7751_68999"/>
    </w:p>
    <w:p>
      <w:pPr>
        <w:pStyle w:val="Heading3"/>
        <w:numPr>
          <w:ilvl w:val="2"/>
          <w:numId w:val="1"/>
        </w:numPr>
        <w:rPr/>
      </w:pPr>
      <w:bookmarkStart w:id="101" w:name="__RefHeading___Toc4728590_1051229030"/>
      <w:bookmarkStart w:id="102" w:name="_Toc33"/>
      <w:bookmarkEnd w:id="100"/>
      <w:bookmarkEnd w:id="101"/>
      <w:r>
        <w:rPr>
          <w:rtl w:val="true"/>
        </w:rPr>
        <w:t>(</w:t>
      </w:r>
      <w:r>
        <w:rPr/>
        <w:t>27</w:t>
      </w:r>
      <w:r>
        <w:rPr>
          <w:rtl w:val="true"/>
        </w:rPr>
        <w:t>)</w:t>
      </w:r>
      <w:r>
        <w:rPr>
          <w:rtl w:val="true"/>
        </w:rPr>
        <w:t>كيف يمكنك أن تُدخِل الحزن على قلب إمامك</w:t>
      </w:r>
      <w:r>
        <w:rPr>
          <w:rtl w:val="true"/>
        </w:rPr>
        <w:t>!</w:t>
      </w:r>
      <w:r>
        <w:rPr>
          <w:rtl w:val="true"/>
        </w:rPr>
        <w:t>؟</w:t>
      </w:r>
      <w:bookmarkEnd w:id="102"/>
    </w:p>
    <w:p>
      <w:pPr>
        <w:pStyle w:val="BookText"/>
        <w:rPr/>
      </w:pPr>
      <w:r>
        <w:rPr>
          <w:rFonts w:ascii="Amiri" w:hAnsi="Amiri" w:eastAsia="Amiri" w:cs="Amiri"/>
          <w:color w:val="111111"/>
          <w:sz w:val="28"/>
          <w:sz w:val="28"/>
          <w:szCs w:val="28"/>
          <w:rtl w:val="true"/>
          <w:lang w:bidi="ar-SA"/>
        </w:rPr>
        <w:t>وهل يمكنك إفراحه؟</w:t>
      </w:r>
    </w:p>
    <w:p>
      <w:pPr>
        <w:pStyle w:val="BookText"/>
        <w:rPr/>
      </w:pPr>
      <w:r>
        <w:rPr>
          <w:rFonts w:ascii="Amiri" w:hAnsi="Amiri" w:eastAsia="Amiri" w:cs="Amiri"/>
          <w:color w:val="111111"/>
          <w:sz w:val="28"/>
          <w:sz w:val="28"/>
          <w:szCs w:val="28"/>
          <w:rtl w:val="true"/>
          <w:lang w:bidi="ar-SA"/>
        </w:rPr>
        <w:t>الحزن والفرح، حالتان وجدانيتان، يمرُّ بهما كلُّ امرئٍ في حياته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قد يفرح لأمر يصيبه، وقد يحزن لآخر يعتريه، ولكن، أن يفرح لفرح آخر، وأن يحزن لحزن آخر، فهذا ما لا نجده إلَّا في العلاقات الروحية المجرَّدة عن المادَّة والمادّيات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شيعة أهل البيت عَلَيْهِم اَلسَّلاَمُ يفرحون لفرحهم، ويحزنون لحزنهم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في حديث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أطلع إلىٰ الأرض، فاختارنا، واختار لنا شيعة، ينصروننا، ويفرحون لفرحنا، ويحزنون لحزننا، ويبذلون أموالهم وأنفسهم فينا، أُولئك منّا وإلينا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ولكن يا ترىٰ، هل عملنا نحن علىٰ إدخال الفرح علىٰ قلوبهم، أم عملنا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وكيف نحن مع قلب إمام زماننا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تأمَّل معي أخي الكريم، أُختي الكريمة، الكلمات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تمسح علىٰ رأس يتيم، وتُعطيه كسوة شتاء أو صيف، فاعلم أنَّك أدخلت السرور علىٰ قلب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تعلم بحاجة أخيك، فتقصده لتقضيها له، من دون أن تريق ماء وجهه، فاعلم أنَّك أدخلت السرور علىٰ قلب إمامك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تسمع صوت أُمِّك أو أبيك يناديان لحاجة، فتُسرع قبل </w:t>
      </w:r>
    </w:p>
    <w:p>
      <w:pPr>
        <w:pStyle w:val="BookText"/>
        <w:rPr/>
      </w:pPr>
      <w:r>
        <w:rPr>
          <w:rFonts w:ascii="Amiri" w:hAnsi="Amiri" w:eastAsia="Amiri" w:cs="Amiri"/>
          <w:color w:val="111111"/>
          <w:sz w:val="28"/>
          <w:sz w:val="28"/>
          <w:szCs w:val="28"/>
          <w:rtl w:val="true"/>
          <w:lang w:bidi="ar-SA"/>
        </w:rPr>
        <w:t>إخوانك لتقضيها لهما، ولتتشرَّف ببرِّهما، فاعلم أنَّك أدخلت السرور علىٰ قلب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ترىٰ صاحب مصيبة مغموماً، فتذهب إليه لتُصبِّره علىٰ بلائه، ولتُسلّيه عن مصابه، ولتؤانسه في وحشته، فاعلم أنَّك أدخلت السرور علىٰ قلب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تصبر عن حلاوة المال الحرام، وتربو بنفسك عن معاقرة الشبهات، وتحبس نفسك علىٰ الكسب الحلال، فاعلم أنَّك أدخلت السرور علىٰ قلب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تُمسِك عن سماع لغو الكلام من غناء وغيبة ونميمة وسباب وشتيمة، فاعلم أنَّك أدخلت السرور علىٰ قلب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ترىٰ يتيماً محتاجاً، فتبخل عليه بما هو زائد عن حاجتك، وبما هو سقط طعامك، فاعلم أنَّك أدخلت الحزن والألم علىٰ قلب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تريق ماء وجه أخيك، ولا تقضي حاجته مع قدرتك عليها، فاعلم أنَّك أدخلت الحزن والألم علىٰ قلب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تشهق أُمُّك مستغيثة منك لله تعالىٰ، وعندما لا يجدكأبوك حيث يحتاجك، فاعلم أنَّك أدخلت الحزن والألم علىٰ قلب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تشمت بصاحب رزيَّة، أو تغمز بعينك عليه عند حلول مصيبة، فاعلم أنَّك أدخلت الحزن والألم علىٰ قلب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تُغمِض في طلب الأموال، ولا يهمّك أن تجنيها من شبهة أو حرام أو حلال، فاعلم أنَّك أدخلت الحزن والألم علىٰ قلب إمامك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تستمع لغو الكلام بحجَّة أنَّه مجرَّد كلام يمرُّ، لا يضرُّ، </w:t>
      </w:r>
      <w:bookmarkStart w:id="103" w:name="pg7751_69001"/>
    </w:p>
    <w:p>
      <w:pPr>
        <w:pStyle w:val="BookText"/>
        <w:rPr/>
      </w:pPr>
      <w:bookmarkEnd w:id="103"/>
      <w:r>
        <w:rPr>
          <w:rFonts w:ascii="Amiri" w:hAnsi="Amiri" w:eastAsia="Amiri" w:cs="Amiri"/>
          <w:color w:val="111111"/>
          <w:sz w:val="28"/>
          <w:sz w:val="28"/>
          <w:szCs w:val="28"/>
          <w:rtl w:val="true"/>
          <w:lang w:bidi="ar-SA"/>
        </w:rPr>
        <w:t xml:space="preserve">وتتناسىٰ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السَّمْعَ وَالْبَصَرَ وَالْفُؤادَ كُلُّ أُولئِكَ كانَ عَنْهُ مَسْؤُلاً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فاعلم أنَّك أدخلت الحزن والألم علىٰ قلب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ولنتذكَّر جميعاً، أنَّ أعمالنا تُعرَض علىٰ إمامنا بالعلم الذي وهبه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أعمالكم عرضت عليَّ يوم الخميس، فرأيت لك فيها شيئاً فرَّحني، وذلك صلتك لابن عمك</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وعن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أعمال العباد تُعرَض علىٰ نبيِّكم كلَّ عشية الخميس، فليستحي أحدكم أن تُعرَض علىٰ نبيِّه العمل القبيح</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وعن حفص بن البختري،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 الأعمال يوم الخميس علىٰ رسول الله  صَلَّى اَللَّهُ عَلَيْهِ وَ آلِهِ وعلىٰ الأئمَّة عَلَيْهِم اَلسَّلاَمُ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ولنتذكَّر دائما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أَلْقىٰ مَعاذِيرَهُ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4728592_1051229030"/>
      <w:bookmarkStart w:id="105" w:name="_Toc34"/>
      <w:bookmarkEnd w:id="104"/>
      <w:r>
        <w:rPr>
          <w:rtl w:val="true"/>
        </w:rPr>
        <w:t>(</w:t>
      </w:r>
      <w:r>
        <w:rPr/>
        <w:t>28</w:t>
      </w:r>
      <w:r>
        <w:rPr>
          <w:rtl w:val="true"/>
        </w:rPr>
        <w:t>)</w:t>
      </w:r>
      <w:r>
        <w:rPr>
          <w:rtl w:val="true"/>
        </w:rPr>
        <w:t>لماذا اعتَزَلنا المهديُّ عَلَيْهِ اَلسَّلاَمُ؟</w:t>
      </w:r>
      <w:bookmarkEnd w:id="10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لصاحب هذا الأمرمن غيبة، ولا بدَّ له في غيبته من عزلة</w:t>
      </w:r>
      <w:r>
        <w:rPr>
          <w:rFonts w:eastAsia="Amiri" w:cs="Amiri" w:ascii="Amiri" w:hAnsi="Amiri"/>
          <w:color w:val="111111"/>
          <w:sz w:val="28"/>
          <w:szCs w:val="28"/>
          <w:rtl w:val="true"/>
          <w:lang w:bidi="ar-SA"/>
        </w:rPr>
        <w:t>...»</w:t>
      </w:r>
      <w:r>
        <w:rPr>
          <w:rStyle w:val="FootnoteAnchor"/>
          <w:rtl w:val="true"/>
        </w:rPr>
        <w:footnoteReference w:id="84"/>
      </w:r>
      <w:bookmarkStart w:id="106" w:name="pg7751_69002"/>
    </w:p>
    <w:p>
      <w:pPr>
        <w:pStyle w:val="BookText"/>
        <w:rPr/>
      </w:pPr>
      <w:bookmarkEnd w:id="106"/>
      <w:r>
        <w:rPr>
          <w:rFonts w:ascii="Amiri" w:hAnsi="Amiri" w:eastAsia="Amiri" w:cs="Amiri"/>
          <w:color w:val="111111"/>
          <w:sz w:val="28"/>
          <w:sz w:val="28"/>
          <w:szCs w:val="28"/>
          <w:rtl w:val="true"/>
          <w:lang w:bidi="ar-SA"/>
        </w:rPr>
        <w:t>فلماذا يعتزلنا المهدي عَلَيْهِ اَلسَّلاَمُ، ونحن شيعته وموالوه ومحبّوه؟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يرجع إلىٰ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الغيبة تخطيط إلهي، وهي لا تتحقَّق إلَّا بالعزلة، وهذا هو مفهوم الغيبة، فلو كان ظاهراً لكلِّ أحد، ويلتقي بكلِّ شخص، فأيُّ غيبة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لا يعتزل الجميع، فهناك من يكون مع الإمام في غيبته، لأنَّه أهل لذلك، كالخضر مؤنس وحدته، والأبدال الثلاثين الذين تذهب بهم وحشته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يُمثِّل الطهارة علىٰ أعلىٰ مستويات كمالها، فلا يليق بمن عاش الرجس أن يرافق الإمام، ومن هنا، فعلىٰ كلِّ واحد منّا أن يعمل علىٰ أن يُطهِّر نفسه وروحه، ليكون مؤنساً لوحشة إمامه في غيبته، وذلك لا يكون إلَّا بالالتزام بالتقوىٰ ومحاسن الأخلاق، لتُرفَع صحيفته لإمامه بيضاء ناصعة لا سواد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أنت علىٰ قدر هذه المسؤولية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107" w:name="__RefHeading___Toc4728594_1051229030"/>
      <w:bookmarkStart w:id="108" w:name="_Toc35"/>
      <w:bookmarkEnd w:id="107"/>
      <w:r>
        <w:rPr>
          <w:rtl w:val="true"/>
        </w:rPr>
        <w:t>(</w:t>
      </w:r>
      <w:r>
        <w:rPr/>
        <w:t>29</w:t>
      </w:r>
      <w:r>
        <w:rPr>
          <w:rtl w:val="true"/>
        </w:rPr>
        <w:t>)</w:t>
      </w:r>
      <w:r>
        <w:rPr>
          <w:rtl w:val="true"/>
        </w:rPr>
        <w:t>ما الفرق بين مهدي العامَّة ومهدي الشيعة؟</w:t>
      </w:r>
      <w:bookmarkEnd w:id="108"/>
    </w:p>
    <w:p>
      <w:pPr>
        <w:pStyle w:val="BookText"/>
        <w:rPr/>
      </w:pPr>
      <w:r>
        <w:rPr>
          <w:rFonts w:ascii="Amiri" w:hAnsi="Amiri" w:eastAsia="Amiri" w:cs="Amiri"/>
          <w:color w:val="111111"/>
          <w:sz w:val="28"/>
          <w:sz w:val="28"/>
          <w:szCs w:val="28"/>
          <w:rtl w:val="true"/>
          <w:lang w:bidi="ar-SA"/>
        </w:rPr>
        <w:t xml:space="preserve">بعد الاتِّفاق بين الشيعة والعامَّة علىٰ أنَّ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جاء بها النبيُّ الأكرم  صَلَّى اَللَّهُ عَلَيْهِ وَ آلِهِ، الأمر الذي تكشف عنه الروايات الكثيرةمن الطرفين، 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المهدي الذي يؤمن به الشيعة، والمهدي الذي يؤمن به العامَّة؟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bookmarkStart w:id="109" w:name="pg7751_69003"/>
    </w:p>
    <w:p>
      <w:pPr>
        <w:pStyle w:val="BookText"/>
        <w:rPr/>
      </w:pPr>
      <w:bookmarkEnd w:id="109"/>
      <w:r>
        <w:rPr>
          <w:rFonts w:ascii="Amiri" w:hAnsi="Amiri" w:eastAsia="Amiri" w:cs="Amiri"/>
          <w:color w:val="111111"/>
          <w:sz w:val="28"/>
          <w:sz w:val="28"/>
          <w:szCs w:val="28"/>
          <w:rtl w:val="true"/>
          <w:lang w:bidi="ar-SA"/>
        </w:rPr>
        <w:t>يمكن إيجاد عدَّة فروق في هذا المجال، نذكر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عند الشيعة هو من ولد الإمام الحسين عَلَيْهِ اَلسَّلاَمُ، وأمَّا عند العامَّة فهو من ولد الإمام الحسن المجتبىٰ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عند الشيعة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عند العامَّة فاسمه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عند الشيعة كان قد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وما زال حيّاً إلىٰ أن يُظهِره الله تعالىٰ في الوقت الذي لا يعلمه إلَّا هو عزّ وَجل، وأمَّا عند العامَّة فإنَّه يُولَد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عند الشيعة ينصره الله تعالىٰ بالملائكة</w:t>
      </w:r>
      <w:r>
        <w:rPr>
          <w:rStyle w:val="FootnoteAnchor"/>
          <w:rtl w:val="true"/>
        </w:rPr>
        <w:footnoteReference w:id="85"/>
      </w:r>
      <w:r>
        <w:rPr>
          <w:rFonts w:ascii="Amiri" w:hAnsi="Amiri" w:eastAsia="Amiri" w:cs="Amiri"/>
          <w:color w:val="111111"/>
          <w:sz w:val="28"/>
          <w:sz w:val="28"/>
          <w:szCs w:val="28"/>
          <w:rtl w:val="true"/>
          <w:lang w:bidi="ar-SA"/>
        </w:rPr>
        <w:t>، وبالأولياء الذين سيُرجِعهم الله تعالىٰ بإذنه</w:t>
      </w:r>
      <w:r>
        <w:rPr>
          <w:rStyle w:val="FootnoteAnchor"/>
          <w:rtl w:val="true"/>
        </w:rPr>
        <w:footnoteReference w:id="86"/>
      </w:r>
      <w:r>
        <w:rPr>
          <w:rFonts w:ascii="Amiri" w:hAnsi="Amiri" w:eastAsia="Amiri" w:cs="Amiri"/>
          <w:color w:val="111111"/>
          <w:sz w:val="28"/>
          <w:sz w:val="28"/>
          <w:szCs w:val="28"/>
          <w:rtl w:val="true"/>
          <w:lang w:bidi="ar-SA"/>
        </w:rPr>
        <w:t>، وأمَّا المهدي عند العامَّة فلم يذكروا له هذه النصرة، خصوصاً وأنَّهم لا يؤمنون بالرجعة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عند الشيعة يقوم بتجهيزه بعد موته الإمامُ الحسينُ عَلَيْهِ اَلسَّلاَمُ، وأمَّا عند العامَّة فليس كذلك لأنَّهم لا يؤمنون أصلاً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أوضح الفروق بيننا وبينهم فيما نعتقده من المهدي عَلَيْهِ اَلسَّلاَمُ</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4728596_1051229030"/>
      <w:bookmarkStart w:id="111" w:name="_Toc36"/>
      <w:bookmarkEnd w:id="110"/>
      <w:r>
        <w:rPr>
          <w:rtl w:val="true"/>
        </w:rPr>
        <w:t>(</w:t>
      </w:r>
      <w:r>
        <w:rPr/>
        <w:t>30</w:t>
      </w:r>
      <w:r>
        <w:rPr>
          <w:rtl w:val="true"/>
        </w:rPr>
        <w:t>)</w:t>
      </w:r>
      <w:r>
        <w:rPr>
          <w:rtl w:val="true"/>
        </w:rPr>
        <w:t>هل المهدي عَلَيْهِ اَلسَّلاَمُ من ولد الإمام الحسن عَلَيْهِ اَلسَّلاَمُ؟</w:t>
      </w:r>
      <w:bookmarkEnd w:id="11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جدّاً في عقيدتنا أنَّه عَلَيْهِ اَلسَّلاَمُ من ولد الإمام الحسين عَلَيْهِ اَلسَّلاَمُ، وعشرات الروايات تدلُّ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البعض من العامَّة ادَّعوا أنَّه من الإمام الحسن عَلَيْهِ اَلسَّلاَمُ، والذي يمكن أن يكون دليلاً علىٰ مدَّعاهم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سنن أبي داود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إلىٰ ابنه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هذا سيِّد كما 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وسيخرج من صلبه رجلٌ يُسمّىٰ باسم نبيِّكم، يشبهه في الخُلق ولا يشبهه في الخَلق</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وهذه رواية عامّية لا يُعتَمد عليها، خصوصاً وأنَّ الوارد في رواياتنا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أمير المؤمنين عليٌّ إلىٰ الحسين عَلَيْهِمَا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كما سمّاه رسول الله  صَلَّى اَللَّهُ عَلَيْهِ وَ آلِهِ سيِّداً، وسيُخرج الله من صلبه رجلاً باسم نبيِّكم يشبهه في الخَلق والخُلق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ويملأ الأرض عدلاً كما مُلِئَت ظلماً وجوراً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هناك رواية وردت في كتبنا الخاصَّة تدلُّ علىٰ أنَّه من ولد الإمام الحسن المجتبىٰ عَلَيْهِ اَلسَّلاَمُ، وهي ما ورد في رواية طويلة عن الإمام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وأشهد علىٰ رجل من ولد الحسن بن عليٍّ لا يُكنّىٰولا يُسمّىٰ، حتَّىٰ يظهر أمره، فيملأ الأرض عدلاً كما مُلِئَت جوراً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حيث ادُّعي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المجتبىٰ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مردود بالتالي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والد الإمام المهدي عَلَيْهِ اَلسَّلاَمُ هو الإمام العسكري عَلَيْهِ اَلسَّلاَمُ وهو ابن عليٍّ الهادي عَلَيْهِ اَلسَّلاَمُ، فيقال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112" w:name="pg7751_69005"/>
    </w:p>
    <w:p>
      <w:pPr>
        <w:pStyle w:val="BookText"/>
        <w:rPr/>
      </w:pPr>
      <w:bookmarkEnd w:id="11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مشتركاً بين المجتبىٰ والعسكري عَلَيْهِمَا اَلسَّلاَمُ، ولكن في خصوص هذه الرواية يُراد منه الإمام العسكري عَلَيْهِ اَلسَّلاَمُ جزماً، وذلك لأنَّ سياق الرواية كان في أنَّ أمير المؤمنين عَلَيْهِ اَلسَّلاَمُ يذكر كلَّ واحد من الأئمَّة، ثمّ يذكر ابنه بعده، وهكذا، ولمَّا وصل إلىٰ الإمام العسكري قال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علىٰ الحسن بن عليٍّ أنَّه القائم بأمر عليِّ بن محمّد، وأشهد علىٰ رجل من ولد الحسن بن عليٍّ</w:t>
      </w:r>
      <w:r>
        <w:rPr>
          <w:rStyle w:val="FootnoteAnchor"/>
          <w:rtl w:val="true"/>
        </w:rPr>
        <w:footnoteReference w:id="90"/>
      </w:r>
      <w:r>
        <w:rPr>
          <w:rFonts w:ascii="Amiri" w:hAnsi="Amiri" w:eastAsia="Amiri" w:cs="Amiri"/>
          <w:color w:val="111111"/>
          <w:sz w:val="28"/>
          <w:sz w:val="28"/>
          <w:szCs w:val="28"/>
          <w:rtl w:val="true"/>
          <w:lang w:bidi="ar-SA"/>
        </w:rPr>
        <w:t xml:space="preserve"> لا يُكنّىٰ ولا يُسمّىٰ حتَّىٰ يظهر أمره فيملأ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المبرِّر لصرف الكلمة إلىٰ الإمام المجتبىٰ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نسبة الإمام المهدي عَلَيْهِ اَلسَّلاَمُ إلىٰ الإمام الحسن المجتبىٰ عَلَيْهِ اَلسَّلاَمُ من جهة الأُمِّ، وذلك باعتبار أنَّ زوجة الإمام زين العابدين عَلَيْهِ اَلسَّلاَمُ هي فاطمة ابنة الإمام الحسن عَلَيْهِ اَلسَّلاَمُ، وهي أُمُّ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نسبته إليه باعتبار أنَّ جدَّته فاطمة هي ابنة الإمام المجتبىٰ عليهم صلوات الله أجمعين، كما كان السادة يُنسَبون إلىٰ رسول الله  صَلَّى اَللَّهُ عَلَيْهِ وَ آلِهِ ويقال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أُمِّهم الزهراء عَلَيْهِا اَلسَّلاَمُ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728598_1051229030"/>
      <w:bookmarkStart w:id="114" w:name="_Toc37"/>
      <w:bookmarkEnd w:id="113"/>
      <w:r>
        <w:rPr>
          <w:rtl w:val="true"/>
        </w:rPr>
        <w:t>(</w:t>
      </w:r>
      <w:r>
        <w:rPr/>
        <w:t>31</w:t>
      </w:r>
      <w:r>
        <w:rPr>
          <w:rtl w:val="true"/>
        </w:rPr>
        <w:t>)</w:t>
      </w:r>
      <w:r>
        <w:rPr>
          <w:rtl w:val="true"/>
        </w:rPr>
        <w:t>لماذا كان الإمام المهدي عَلَيْهِ اَلسَّلاَمُ من أولاد الإمام الحسين عَلَيْهِ اَلسَّلاَمُ</w:t>
      </w:r>
      <w:bookmarkEnd w:id="114"/>
    </w:p>
    <w:p>
      <w:pPr>
        <w:pStyle w:val="BookText"/>
        <w:rPr/>
      </w:pPr>
      <w:r>
        <w:rPr>
          <w:rFonts w:ascii="Amiri" w:hAnsi="Amiri" w:eastAsia="Amiri" w:cs="Amiri"/>
          <w:color w:val="111111"/>
          <w:sz w:val="28"/>
          <w:sz w:val="28"/>
          <w:szCs w:val="28"/>
          <w:rtl w:val="true"/>
          <w:lang w:bidi="ar-SA"/>
        </w:rPr>
        <w:t>ولم يكن من أولاد الإمام الحسن عَلَيْهِ اَلسَّلاَمُ؟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المعلوم من خلال الروايات الشريفة أنَّ الإمام الحسن عَلَيْهِ اَلسَّلاَمُ </w:t>
      </w:r>
    </w:p>
    <w:p>
      <w:pPr>
        <w:pStyle w:val="BookText"/>
        <w:rPr/>
      </w:pPr>
      <w:r>
        <w:rPr>
          <w:rFonts w:ascii="Amiri" w:hAnsi="Amiri" w:eastAsia="Amiri" w:cs="Amiri"/>
          <w:color w:val="111111"/>
          <w:sz w:val="28"/>
          <w:sz w:val="28"/>
          <w:szCs w:val="28"/>
          <w:rtl w:val="true"/>
          <w:lang w:bidi="ar-SA"/>
        </w:rPr>
        <w:t>هو الولد الأكبر للإمام أمير المؤمنين عَلَيْهِ اَلسَّلاَمُ، وهو أفضل من الإمام الحسين عَلَيْهِ اَلسَّلاَمُ كما نصَّت علىٰ ذلك بعض الروايات الشريفة، فقد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المناسب والحال هذه أن يكون الإمام المهدي عَلَيْهِ اَلسَّلاَمُ من أولاد الإمام الحسن عَلَيْهِ اَلسَّلاَمُ، فلماذا كان من أولاد الإمام الحسين عَلَيْهِ اَلسَّلاَمُ؟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 نقطتان توضِّحان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هذا الجواب يُجاب به عن السؤال عن أنَّه لماذا كان الأئمَّة من ذرّية الإمام الحسين دون الإمام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أهمّ ما يعتقد به أتباع مذهب أهل البيت عَلَيْهِم اَلسَّلاَمُ هو أنَّ مسألة اختيار الإمام هي كمسألة اختيار النبيِّ، لا بدَّ أن تكون باختيار إلهي، ولا دخل للاختيار البشري فيها، ذلك لأنَّ الله تعالىٰ هو المطَّلع علىٰ حقائق الأُمور، وهو الذي يعلم بالأصلح والأكفأ لمثل هذه المهامّ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المنطقي جدّاً أن يكون اختيار أفراد معيَّنين للقيام بمسؤولية النبوَّة أو الإمامة خاصّاً بالله تعالىٰ دون غيره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هي أُسُّ الخلاف بيننا وبين العامَّة الذين طرحوا عدَّة طرق لاختيار الإمام، كالشورىٰ، واختيار أهل الحلِّ والعقد، والاستيلاء بالقوَّة،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فالسؤال المطروح وأنَّه لماذا كان المهدي منذرّية الإمام الحسين دون الإمام الحسن عَلَيْهِمَا اَلسَّلاَمُ ليس سؤالاً منطقياً، وغير صحيح بالموازين التي نعتقد بها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جواب استُفيد من بعض كلمات الأئمَّة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محمّد بن أبي يعقوب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صارت الإمامة في ولد الحسين دون ولد الحسن عَلَيْهِمَا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عزّ وَجل جعلها في ولد الحسين ولم يجعلها في ولد الحسن، والله لا يُسئَل عمَّا يفعل</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المهدي من ذرّية الإمام الحسين دون الإمام الحسن عَلَيْهِمَا اَلسَّلاَمُ لا يستلزم إضافة خصوصية للإمام الحسين عَلَيْهِ اَلسَّلاَمُ تجعله أفضل من الإمام الحسن عَلَيْهِ اَلسَّلاَمُ، بل يبقىٰ في اعتقادنا أنَّ الإمام الحسن أفضل من الإمام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ليست خاصَّة بالإمامين الحسنين عَلَيْهِمَا اَلسَّلاَمُ، وإنَّما هي قد جرت في بعض الأنبياء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ذكره الأئمَّة عَلَيْهِم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أفضل أم الحسين؟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أفضل من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صارت الإمامة من بعد الحسين في عقبه دون ولد الحسن؟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أحبَّ أن يجعل سُنَّة موسىٰ وهارون جارية في الحسن والحسين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أنَّهما كانا شريكين في النبوَّة كما كان الحسن والحسين شريكين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الله عزّ وَجل جعل النبوَّة في ولد هارون ولم يجعلها في ولد موسىٰ </w:t>
      </w:r>
      <w:bookmarkStart w:id="115" w:name="pg7751_69008"/>
    </w:p>
    <w:p>
      <w:pPr>
        <w:pStyle w:val="BookText"/>
        <w:rPr/>
      </w:pPr>
      <w:bookmarkEnd w:id="115"/>
      <w:r>
        <w:rPr>
          <w:rFonts w:ascii="Amiri" w:hAnsi="Amiri" w:eastAsia="Amiri" w:cs="Amiri"/>
          <w:color w:val="111111"/>
          <w:sz w:val="28"/>
          <w:sz w:val="28"/>
          <w:szCs w:val="28"/>
          <w:rtl w:val="true"/>
          <w:lang w:bidi="ar-SA"/>
        </w:rPr>
        <w:t>وإن كان موسىٰ أفضل من هارون عَلَيْهِمَا اَلسَّلاَمُ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بعض الروايات الشريفة أنَّ ذلك الأمر كان واحداً من التعويضات الإلهية لما قدَّمه الإمام الحسين عَلَيْهِ اَلسَّلاَمُ في سبيل الله تعالىٰ وفي سبيل الإصلاح في أُمَّة النبيِّ الأكرم  صَلَّى اَللَّهُ عَلَيْهِ وَ آلِهِ، فقد ورد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وجعفر بن محمّد عَلَيْهِمَا اَلسَّلاَمُ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عوَّض الحسين عَلَيْهِ اَلسَّلاَمُ من قتله أن جعل الإمامة في ذرّيته، والشفاء في تربته، وإجابة الدعاء عند قبره، ولا تُعَدُّ أيّام زائريه جائياً وراجعاً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الجلال ينال بالحسين عَلَيْهِ اَلسَّلاَمُ فما له في 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ألحقه بالنبيِّ  صَلَّى اَللَّهُ عَلَيْهِ وَ آلِهِ، فكان معه في درجته ومنزلته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 بِإِيمانٍ أَلْحَقْنا بِهِمْ ذُرِّيَّتَهُمْ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Style w:val="FootnoteAnchor"/>
          <w:rtl w:val="true"/>
        </w:rPr>
        <w:footnoteReference w:id="93"/>
      </w:r>
    </w:p>
    <w:p>
      <w:pPr>
        <w:pStyle w:val="Heading3"/>
        <w:numPr>
          <w:ilvl w:val="2"/>
          <w:numId w:val="1"/>
        </w:numPr>
        <w:rPr/>
      </w:pPr>
      <w:bookmarkStart w:id="116" w:name="__RefHeading___Toc4728600_1051229030"/>
      <w:bookmarkStart w:id="117" w:name="_Toc38"/>
      <w:bookmarkEnd w:id="116"/>
      <w:r>
        <w:rPr>
          <w:rtl w:val="true"/>
        </w:rPr>
        <w:t>(</w:t>
      </w:r>
      <w:r>
        <w:rPr/>
        <w:t>32</w:t>
      </w:r>
      <w:r>
        <w:rPr>
          <w:rtl w:val="true"/>
        </w:rPr>
        <w:t>)</w:t>
      </w:r>
      <w:r>
        <w:rPr>
          <w:rtl w:val="true"/>
        </w:rPr>
        <w:t>هل المهدوية عند الشيعة فكرة يهودية؟</w:t>
      </w:r>
      <w:bookmarkEnd w:id="11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أشكل بعض النواصب بأنَّ المهدي الذي يؤمن به الشيعة نابع من فكرة يهودية، مستدلّاً علىٰ ذلك بأنَّ مهدي الشيعة سيُخرج التوراة ويحكم بها، وأنَّ هناك من يرجع معه من الموتىٰ، والرجعة فكرة يهودية، فكيف الجواب؟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فكرة المهدي عن النبيِّ الأكرم  صَلَّى اَللَّهُ عَلَيْهِ وَ آلِهِ بالدليل المتواتر، ليس عندنا فحسب، بل حتَّىٰ عند العامَّة، فلا معنىٰ للقول بأنَّها فكرة 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العقيدة حقَّة، فنؤمن بها حتَّىٰ لو آمن بها اليهود أو المجوس، بل إنَّ إيمان اليهود أو النصارىٰ بها قد يشير إلىٰ حقّانيتها، لأنَّ عقيدة يتَّفق عليها جميع المتديّنين بالديانات السماوية هي عقيدة ثابتة ولا خلاف فيها، ويكون حالها حال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عقيدة حقَّة وقد آمنت بها جميع الديانات وإن حصل اختلاف في تطبيقاتها أو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القول بالرجعة، فإنَّها عقيدة نطق بها القرآن الكريم، فلا يُبطِلها إيمانُ اليهود بها، وإلَّا فاليهود يذبحون بالسكّين ويختنون أطفالهم، فهل نترك هذه الواجبات لمجرَّد فعل اليهود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التي ذكرت أنَّه يحكم بالتوراة والإنجيل، كانت واضحة في أنَّ هذا الحكم خاصٌّ باليهود، باعتبار أنَّهم يؤمنون بالتوراة، فهو يحاججهم بنفس التوراة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ولا يعني هذا أن يكون عموم حكمه عَلَيْهِ اَلسَّلاَمُ بالتوراة، بل إنَّ نفس الرواية التي ذكرت حكمه بالتوراة، هي قد ذكرت حكمه بالقرآن أيضاً، فالمهدي بصريح الروايات سيحكم بالقرآن الكريم، وسيرجع الناس إلىٰ الإسلام المحمّدي الأصيل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أبي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سُمّي المهدي مهدياً لأنَّهيهدي إلىٰ أمر خفيٍّ، ويستخرج التوراة وسائر كتب الله عزّ وَجل من غار بأنطاكية، ويحكم بين أهل التوراة بالتوراة، وبين أهل الإنجيل بالإنجيل، وبين أهل الزبور بالزبور، وبين أهل القرآن بالقرآن</w:t>
      </w:r>
      <w:r>
        <w:rPr>
          <w:rFonts w:eastAsia="Amiri" w:cs="Amiri" w:ascii="Amiri" w:hAnsi="Amiri"/>
          <w:color w:val="111111"/>
          <w:sz w:val="28"/>
          <w:szCs w:val="28"/>
          <w:rtl w:val="true"/>
          <w:lang w:bidi="ar-SA"/>
        </w:rPr>
        <w:t>...»</w:t>
      </w:r>
      <w:r>
        <w:rPr>
          <w:rStyle w:val="FootnoteAnchor"/>
          <w:rtl w:val="true"/>
        </w:rPr>
        <w:footnoteReference w:id="95"/>
      </w:r>
      <w:bookmarkStart w:id="118" w:name="pg7751_69010"/>
    </w:p>
    <w:p>
      <w:pPr>
        <w:pStyle w:val="Heading3"/>
        <w:numPr>
          <w:ilvl w:val="2"/>
          <w:numId w:val="1"/>
        </w:numPr>
        <w:rPr/>
      </w:pPr>
      <w:bookmarkStart w:id="119" w:name="__RefHeading___Toc4728602_1051229030"/>
      <w:bookmarkStart w:id="120" w:name="_Toc39"/>
      <w:bookmarkEnd w:id="118"/>
      <w:bookmarkEnd w:id="119"/>
      <w:r>
        <w:rPr>
          <w:rtl w:val="true"/>
        </w:rPr>
        <w:t>(</w:t>
      </w:r>
      <w:r>
        <w:rPr/>
        <w:t>33</w:t>
      </w:r>
      <w:r>
        <w:rPr>
          <w:rtl w:val="true"/>
        </w:rPr>
        <w:t>)</w:t>
      </w:r>
      <w:r>
        <w:rPr>
          <w:rtl w:val="true"/>
        </w:rPr>
        <w:t>لماذا يحكم الإمام المهدي عَلَيْهِ اَلسَّلاَمُ بحكم آل داود؟</w:t>
      </w:r>
      <w:bookmarkEnd w:id="120"/>
    </w:p>
    <w:p>
      <w:pPr>
        <w:pStyle w:val="BookText"/>
        <w:rPr/>
      </w:pPr>
      <w:r>
        <w:rPr>
          <w:rFonts w:ascii="Amiri" w:hAnsi="Amiri" w:eastAsia="Amiri" w:cs="Amiri"/>
          <w:color w:val="111111"/>
          <w:sz w:val="28"/>
          <w:sz w:val="28"/>
          <w:szCs w:val="28"/>
          <w:rtl w:val="true"/>
          <w:lang w:bidi="ar-SA"/>
        </w:rPr>
        <w:t>من الإشكالات التي أثارها بعض الجهلة، أنَّ المهدي عند الشيعة لا يحكم بحكم الإسلام، وأنَّه سيحكم بحكم آل داود، لا بحكم النبيِّ الأكرم  صَلَّى اَللَّهُ عَلَيْهِ وَ آلِهِ، فكيف الجواب؟</w:t>
      </w:r>
    </w:p>
    <w:p>
      <w:pPr>
        <w:pStyle w:val="BookText"/>
        <w:rPr/>
      </w:pPr>
      <w:r>
        <w:rPr>
          <w:rFonts w:ascii="Amiri" w:hAnsi="Amiri" w:eastAsia="Amiri" w:cs="Amiri"/>
          <w:color w:val="111111"/>
          <w:sz w:val="28"/>
          <w:sz w:val="28"/>
          <w:szCs w:val="28"/>
          <w:rtl w:val="true"/>
          <w:lang w:bidi="ar-SA"/>
        </w:rPr>
        <w:t>من الواضح أنَّه أشارت بعض الروايات الشريفة إلىٰ أنَّ الإمام المهدي عَلَيْهِ اَلسَّلاَمُ سيحكم بحكم آل داود، فقد ورد عن أبي عبد الله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يحكم بحكم داود ولا يريد بيِّنة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وأنَّ الثابت إسلاميّاً هو أنَّ القضاء في زمن النبيِّ الأعظم  صَلَّى اَللَّهُ عَلَيْهِ وَ آلِهِ كان اعتماداً علىٰ البيِّنات والشهادات الظاهرية، فقد ورد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والأيمان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ولكن علينا أن نلتفت إلىٰ أنَّ الحكم الظاهري قابل للخطأ، لأنَّه يعتمد الأُمور الظاهرة لا الواقعية، ولذلك ورد في ذيل نفس هذا الحديث ما يشير إلىٰ هذا المعنىٰ، حيث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وبعضكم ألحن بحجَّته منبعض، فأيّما رجل قطعت له من مال أخيه شيئاً فإنَّما قطعت له به قطعة من النار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ورد أنَّ حكم آل داود كان باعتبار الواقع الذي لا يقبل الخطأ، وأنَّ النبيَّ داود عَلَيْهِ اَلسَّلاَمُ حكم بهذا المعنىٰ بما لم تستطع الناس تحمّله، لذلك رجع إلىٰ الحكم الظاهري، فقد ورد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داود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الحقَّ كما هو عندك حتَّىٰ أقضى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تطيق ذلك، فألحَّ </w:t>
      </w:r>
    </w:p>
    <w:p>
      <w:pPr>
        <w:pStyle w:val="BookText"/>
        <w:rPr/>
      </w:pPr>
      <w:r>
        <w:rPr>
          <w:rFonts w:ascii="Amiri" w:hAnsi="Amiri" w:eastAsia="Amiri" w:cs="Amiri"/>
          <w:color w:val="111111"/>
          <w:sz w:val="28"/>
          <w:sz w:val="28"/>
          <w:szCs w:val="28"/>
          <w:rtl w:val="true"/>
          <w:lang w:bidi="ar-SA"/>
        </w:rPr>
        <w:t>علىٰ ربِّه حتَّىٰ فعل، فجاءه رجل يستعدي علىٰ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أخذ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المستعدي قتل أبا هذا وأخذ ماله، فأمر داود عَلَيْهِ اَلسَّلاَمُ بالمستعدي فقُتِلَ وأخذ ماله فدفعه إلىٰ المستعدىٰ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فعجب الناس وتحدَّثوا حتَّىٰ بلغ داود عَلَيْهِ اَلسَّلاَمُ ودخل عليه من ذلك ما كره، فدعا ربَّه أن يرفع ذلك، ففعل، ثمّ 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اُحكم بينهم بالبيِّنات وأضفهم إلىٰ اسمي يحلفون به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إذا تبيَّن هذا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 علىٰ كلِّ حالٍ، هي مسألة قضائية، وقد ثبت فقهياً أنَّ الحاكم إذا علم بالواقع فيمكنه الحكم باعتبار علمه لا باعتبار الظاهر، لأنَّه من الحكم بالعدل الذي لا يُعترَض عليه</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وهكذا عند العامَّة، حيث بنىٰ الكثير منهم علىٰ صحَّة حكم القاضي بعلمه وعدم احتياجه إلىٰ بيِّنة، بل إنَّه يجوز له مخالفة البيِّنة إذا علم الواقع، وننقل هنا بعض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محيى الدين النووي في المجموع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الصحيح أنَّ القاضي يقضى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علم القاضي عدالة الشاهد أو فسقه عمل بعلمه في قبوله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زكريا الأنصاري في فتح الوهّاب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قامت به بيِّنة، وإلَّا لكان قاطعاً ببطلان حكمه، والحكم بالباطل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السرخسي في المبسوط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عرف القاضي حرّيته اكتُفي بمعرفته، لأنَّ علم القاضي أقوىٰ من الشهادة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علم الحاكم بالواقع، فيجب عليه أن يحكم به ولا يستمع للبيِّنة، وإلَّا كان حكمه علىٰ خلاف الواقع مع علمه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حكمه بالباطل، وهذا ما لا يرضاه الله عزّ وَجل أكيداً</w:t>
      </w:r>
      <w:r>
        <w:rPr>
          <w:rFonts w:eastAsia="Amiri" w:cs="Amiri" w:ascii="Amiri" w:hAnsi="Amiri"/>
          <w:color w:val="111111"/>
          <w:sz w:val="28"/>
          <w:szCs w:val="28"/>
          <w:rtl w:val="true"/>
          <w:lang w:bidi="ar-SA"/>
        </w:rPr>
        <w:t>.</w:t>
      </w:r>
      <w:bookmarkStart w:id="121" w:name="pg7751_69012"/>
    </w:p>
    <w:p>
      <w:pPr>
        <w:pStyle w:val="BookText"/>
        <w:rPr/>
      </w:pPr>
      <w:bookmarkEnd w:id="121"/>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الإمام المهدي عَلَيْهِ اَلسَّلاَمُ عنده من العلم ما ينكشف له معه الواقع، فيمكنه أن يُطبِّق علمه علىٰ أيِّ مسألة تُعرَض عليه، وأكيداً سينتهي هذا الحكم إلىٰ تطبيق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إلىٰ أنَّ هذا السؤال لا يصحُّ ممَّن يؤمن بعصمة الإمام المهدي عَلَيْهِ اَلسَّلاَمُ كما هو واضح، إذ المعصوم لا يفعل إلَّا ما يرضاه الله تعالىٰ</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4728604_1051229030"/>
      <w:bookmarkStart w:id="123" w:name="_Toc40"/>
      <w:bookmarkEnd w:id="122"/>
      <w:r>
        <w:rPr>
          <w:rtl w:val="true"/>
        </w:rPr>
        <w:t>(</w:t>
      </w:r>
      <w:r>
        <w:rPr/>
        <w:t>34</w:t>
      </w:r>
      <w:r>
        <w:rPr>
          <w:rtl w:val="true"/>
        </w:rPr>
        <w:t>)</w:t>
      </w:r>
      <w:r>
        <w:rPr>
          <w:rtl w:val="true"/>
        </w:rPr>
        <w:t>لماذا لا يظهر وقد امتلأت ظلماً</w:t>
      </w:r>
      <w:r>
        <w:rPr>
          <w:rtl w:val="true"/>
        </w:rPr>
        <w:t>!</w:t>
      </w:r>
      <w:r>
        <w:rPr>
          <w:rtl w:val="true"/>
        </w:rPr>
        <w:t>؟</w:t>
      </w:r>
      <w:bookmarkEnd w:id="123"/>
    </w:p>
    <w:p>
      <w:pPr>
        <w:pStyle w:val="BookText"/>
        <w:rPr/>
      </w:pPr>
      <w:r>
        <w:rPr>
          <w:rFonts w:ascii="Amiri" w:hAnsi="Amiri" w:eastAsia="Amiri" w:cs="Amiri"/>
          <w:color w:val="111111"/>
          <w:sz w:val="28"/>
          <w:sz w:val="28"/>
          <w:szCs w:val="28"/>
          <w:rtl w:val="true"/>
          <w:lang w:bidi="ar-SA"/>
        </w:rPr>
        <w:t>سؤال يتردَّد في أذهان بعض المنتظرين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نرىٰ أنَّ الظلم قد وصل إلىٰ أعلىٰ مستوياته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قالت بأنَّ الإمام المهدي عَلَيْهِ اَلسَّلاَمُ يظهر بعد أن تمتلئ الأرض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يظهر الإمام إلىٰ الآن؟</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إنَّ الشرط الأساسي للظهور هو امتلاء الأرضظلماً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هذا قول بلا دليل، بل هو ليس شرطاً أبداً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متوقِّف في الحقيقة علىٰ سبب رئيسي، وهو الإذن الإلهي، فقد ورد في التوقيع الأخير للإمام المهدي عَلَيْهِ اَلسَّلاَمُ لسفيره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وقعت الغيبة الثانية، فلا ظهور إلَّا بعد إذن الله عزّ وَجل</w:t>
      </w:r>
      <w:r>
        <w:rPr>
          <w:rFonts w:eastAsia="Amiri" w:cs="Amiri" w:ascii="Amiri" w:hAnsi="Amiri"/>
          <w:color w:val="111111"/>
          <w:sz w:val="28"/>
          <w:szCs w:val="28"/>
          <w:rtl w:val="true"/>
          <w:lang w:bidi="ar-SA"/>
        </w:rPr>
        <w:t>...»</w:t>
      </w:r>
      <w:r>
        <w:rPr>
          <w:rStyle w:val="FootnoteAnchor"/>
          <w:rtl w:val="true"/>
        </w:rPr>
        <w:footnoteReference w:id="100"/>
      </w:r>
      <w:bookmarkStart w:id="124" w:name="pg7751_69013"/>
    </w:p>
    <w:p>
      <w:pPr>
        <w:pStyle w:val="BookText"/>
        <w:rPr/>
      </w:pPr>
      <w:bookmarkEnd w:id="124"/>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متوقِّف علىٰ امتلاء الأرض ظلماً، فمن قال إنَّ الظلم اليوم قد وصل إلىٰ ذروته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الظلم من الأُمور المشكَّكة، أي القابلة للشدَّة والضعف، ولعلَّ الظلم الحاصل اليوم لا يُمثِّل إلَّا عشر معشار الظلم المزامن للظهور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تأتينا أيّام عندما نرىٰ فيها الظلم آنذاك نعتبر عصرنا اليوم هو عصر العدالة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ظلم بني مروان دام لنا</w:t>
      </w:r>
    </w:p>
    <w:p>
      <w:pPr>
        <w:pStyle w:val="BookText"/>
        <w:rPr/>
      </w:pPr>
      <w:r>
        <w:rPr>
          <w:rFonts w:ascii="Amiri" w:hAnsi="Amiri" w:eastAsia="Amiri" w:cs="Amiri"/>
          <w:color w:val="111111"/>
          <w:sz w:val="28"/>
          <w:sz w:val="28"/>
          <w:szCs w:val="28"/>
          <w:rtl w:val="true"/>
          <w:lang w:bidi="ar-SA"/>
        </w:rPr>
        <w:t>وليت عدل بني العبّاس في النار</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أنَّنا اليوم نعيش الظلم علىٰ أعلىٰ مستوياته، لكن علينا أن نلتفت إلىٰ أنَّ الظهور ليس مشروطاً بهذه العلامة فقط، بل هناك علامات أُخرىٰ لم تتحقَّق لحدِّ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تلك العلامات أوضح في الدلالة من هذه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والصيحة،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101"/>
      </w:r>
    </w:p>
    <w:p>
      <w:pPr>
        <w:pStyle w:val="Heading3"/>
        <w:numPr>
          <w:ilvl w:val="2"/>
          <w:numId w:val="1"/>
        </w:numPr>
        <w:rPr/>
      </w:pPr>
      <w:bookmarkStart w:id="125" w:name="__RefHeading___Toc4728606_1051229030"/>
      <w:bookmarkStart w:id="126" w:name="_Toc41"/>
      <w:bookmarkEnd w:id="125"/>
      <w:r>
        <w:rPr>
          <w:rtl w:val="true"/>
        </w:rPr>
        <w:t>(</w:t>
      </w:r>
      <w:r>
        <w:rPr/>
        <w:t>35</w:t>
      </w:r>
      <w:r>
        <w:rPr>
          <w:rtl w:val="true"/>
        </w:rPr>
        <w:t>)</w:t>
      </w:r>
      <w:r>
        <w:rPr>
          <w:rtl w:val="true"/>
        </w:rPr>
        <w:t>لماذا كان انتظار الفرج أفضل أعمال أُمَّة النبيّ الأكرم  صَلَّى اَللَّهُ عَلَيْهِ وَ آلِهِ؟</w:t>
      </w:r>
      <w:bookmarkEnd w:id="12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النبيِّ الأكرم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أعمال أُمَّتي انتظار </w:t>
      </w:r>
    </w:p>
    <w:p>
      <w:pPr>
        <w:pStyle w:val="BookText"/>
        <w:rPr/>
      </w:pPr>
      <w:r>
        <w:rPr>
          <w:rFonts w:ascii="Amiri" w:hAnsi="Amiri" w:eastAsia="Amiri" w:cs="Amiri"/>
          <w:color w:val="111111"/>
          <w:sz w:val="28"/>
          <w:sz w:val="28"/>
          <w:szCs w:val="28"/>
          <w:rtl w:val="true"/>
          <w:lang w:bidi="ar-SA"/>
        </w:rPr>
        <w:t>الفرج من الله عزّ وَجل</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فلماذا كان انتظار الفرج أفضل أعمال أُمَّة النبيِّ الأكرم  صَلَّى اَللَّهُ عَلَيْهِ وَ آلِهِ؟</w:t>
      </w:r>
    </w:p>
    <w:p>
      <w:pPr>
        <w:pStyle w:val="BookText"/>
        <w:rPr/>
      </w:pPr>
      <w:r>
        <w:rPr>
          <w:rFonts w:ascii="Amiri" w:hAnsi="Amiri" w:eastAsia="Amiri" w:cs="Amiri"/>
          <w:color w:val="111111"/>
          <w:sz w:val="28"/>
          <w:sz w:val="28"/>
          <w:szCs w:val="28"/>
          <w:rtl w:val="true"/>
          <w:lang w:bidi="ar-SA"/>
        </w:rPr>
        <w:t>إنَّ ذلك يرجع في الحقيقة إلىٰ أنَّ مفهوم الانتظار يحتوي في داخله علىٰ عناصر متعدِّدة تجعل منه عملاً عامّاً يشمل جميع العبادات والمستحبّات والأخلاق والسلوكيات فضلاً عن 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معنىٰ جامع لكلِّ مفاصل الإسلام المحمّدي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العناصر باختصار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الاعتقادي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علىٰ أساس الإيمان بالله تعالىٰ وحده لا شريك له، وبنبوَّة النبيِّ الأكرم  صَلَّى اَللَّهُ عَلَيْهِ وَ آلِهِ، وبكلِّ ما أمر به ونهىٰ عنه، وبالإيمان بولاية أئمَّة الهدىٰ الاثني عشر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سدير،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أدرك قائم أهل بيتي وهو مقتدٍ به قبل قيامه، يأتمُّ به وبأئمَّة الهدىٰ من قبله، ويبرء إلىٰ الله عزّ وَجل من عدوِّهم أُولئك رفقائي وأكرم أُمَّتي عليَّ</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ويتمثَّل بالالتزام العملي بكلِّ التكاليف الشرعية، الذي يعني باختصار التزام التقوىٰ، التي تعني الاجتهاد والورع، الاجتهاد بمعنىٰ التزام الواجبات، والورع بمعنىٰ اجتناب جميع المحرَّمات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يمان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جلوساً،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لصاحب هذا الأمر غيبة، المتمسِّك فيها بدينه كالخارط للقتاد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127" w:name="pg7751_69015"/>
    </w:p>
    <w:p>
      <w:pPr>
        <w:pStyle w:val="BookText"/>
        <w:rPr/>
      </w:pPr>
      <w:bookmarkEnd w:id="127"/>
      <w:r>
        <w:rPr>
          <w:rFonts w:ascii="Amiri" w:hAnsi="Amiri" w:eastAsia="Amiri" w:cs="Amiri"/>
          <w:color w:val="111111"/>
          <w:sz w:val="28"/>
          <w:sz w:val="28"/>
          <w:szCs w:val="28"/>
          <w:rtl w:val="true"/>
          <w:lang w:bidi="ar-SA"/>
        </w:rPr>
        <w:t xml:space="preserve">قال هكذا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يُمسِك شوك القتاد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أطرق مليّاً،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فليتَّق الله عبد وليتمسَّك بدينه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العنصر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السلوكي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ويتمثَّل بالتزام المستحبّات وترك المكروهات ما استطاع المؤمن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يكون من أصحاب القائم فلينتظر وليعمل بالورع ومحاسن الأخلاق وهو منتظر، فإن مات وقام القائم بعده كان له من الأجر مثل أجر من أدركه، فجدّوا وانتظروا، هنيئاً لكم أيَّتها العصابة المرحومة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العنصر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العملي ليوم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عنصر مستبطن في العناصر المتقدِّمة، لكن نُفرده بالذكر لما له من أثر فعّال في الانتظار المهدوي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ليعدَّنَّ أحدكم لخروج القائم ولو سهماً فإنَّ الله تعالىٰ إذا علم ذلك من نيَّته رجوت لأن يُنسئ في عمره حتَّىٰ يُدركه، ويكون من أعوانه وأنصاره</w:t>
      </w:r>
      <w:r>
        <w:rPr>
          <w:rFonts w:eastAsia="Amiri" w:cs="Amiri" w:ascii="Amiri" w:hAnsi="Amiri"/>
          <w:color w:val="111111"/>
          <w:sz w:val="28"/>
          <w:szCs w:val="28"/>
          <w:rtl w:val="true"/>
          <w:lang w:bidi="ar-SA"/>
        </w:rPr>
        <w:t>»</w:t>
      </w:r>
      <w:r>
        <w:rPr>
          <w:rStyle w:val="FootnoteAnchor"/>
          <w:rtl w:val="true"/>
        </w:rPr>
        <w:footnoteReference w:id="106"/>
      </w:r>
    </w:p>
    <w:p>
      <w:pPr>
        <w:pStyle w:val="Heading3"/>
        <w:numPr>
          <w:ilvl w:val="2"/>
          <w:numId w:val="1"/>
        </w:numPr>
        <w:rPr/>
      </w:pPr>
      <w:bookmarkStart w:id="128" w:name="__RefHeading___Toc4728608_1051229030"/>
      <w:bookmarkStart w:id="129" w:name="_Toc42"/>
      <w:bookmarkEnd w:id="128"/>
      <w:r>
        <w:rPr>
          <w:rtl w:val="true"/>
        </w:rPr>
        <w:t>(</w:t>
      </w:r>
      <w:r>
        <w:rPr/>
        <w:t>36</w:t>
      </w:r>
      <w:r>
        <w:rPr>
          <w:rtl w:val="true"/>
        </w:rPr>
        <w:t>)</w:t>
      </w:r>
      <w:r>
        <w:rPr>
          <w:rtl w:val="true"/>
        </w:rPr>
        <w:t>ولا تستبدل بي غيري</w:t>
      </w:r>
      <w:bookmarkEnd w:id="12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السنن التي ذكرها القرآن الكريم في محكم آياته، هي سُنَّة </w:t>
      </w:r>
    </w:p>
    <w:p>
      <w:pPr>
        <w:pStyle w:val="BookText"/>
        <w:rPr/>
      </w:pPr>
      <w:r>
        <w:rPr>
          <w:rFonts w:ascii="Amiri" w:hAnsi="Amiri" w:eastAsia="Amiri" w:cs="Amiri"/>
          <w:color w:val="111111"/>
          <w:sz w:val="28"/>
          <w:sz w:val="28"/>
          <w:szCs w:val="28"/>
          <w:rtl w:val="true"/>
          <w:lang w:bidi="ar-SA"/>
        </w:rPr>
        <w:t>الاستبدال،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تَتَوَلَّوْا يَسْتَبْدِلْ قَوْماً غَيْرَكُمْ ثُمَّ لا يَكُونُوا أَمْثالَكُمْ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تعني هذه السُّنَّة؟</w:t>
      </w:r>
    </w:p>
    <w:p>
      <w:pPr>
        <w:pStyle w:val="BookText"/>
        <w:rPr/>
      </w:pPr>
      <w:r>
        <w:rPr>
          <w:rFonts w:ascii="Amiri" w:hAnsi="Amiri" w:eastAsia="Amiri" w:cs="Amiri"/>
          <w:color w:val="111111"/>
          <w:sz w:val="28"/>
          <w:sz w:val="28"/>
          <w:szCs w:val="28"/>
          <w:rtl w:val="true"/>
          <w:lang w:bidi="ar-SA"/>
        </w:rPr>
        <w:t>إنَّها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قد تتاح له فرصة لأن يكون من عمّال الله تعالىٰ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يكون من خدمة الدين والمذهب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يكون ممَّن ينتصر الله تعالىٰ به لدينه، ويدفع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يكون من الذين يباهي الله بهم الملائكة في السماوات العلىٰ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يكون ممَّن يدفع الله بهم البلاء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يكون ممَّن يُؤهَّلون ليرجعوا مع إمام الزمان، ليضربوا بين يديه هامّ الكفرة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عملٍ من الأعمال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فعل سيِّئ يُحبِط أعماله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تصرّف طائش من دون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رويَّة في اتِّخاذ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سلوك طريق غير طريق الله تعالىٰ، بسبب تنكّب السبيل الأقوم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سُنَّة الاستبدال تعمل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فيُرمىٰ بهذا الشخصبعيداً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فيُلقىٰ به في وادٍ 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فُيطرَح به في منآىٰ عن طريق الإصلاح، ليحلَّ محلَّه مؤمن آخر، أو مؤمنة أُخرىٰ، قد التزما بما يريده منهم العقل والشرع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السُّنَّة، في الوقت التي تُنبئ عن خطر محدق بالأعمال والمصير، هي تدعونا إلىٰ التالي</w:t>
      </w:r>
      <w:r>
        <w:rPr>
          <w:rFonts w:eastAsia="Amiri" w:cs="Amiri" w:ascii="Amiri" w:hAnsi="Amiri"/>
          <w:color w:val="111111"/>
          <w:sz w:val="28"/>
          <w:szCs w:val="28"/>
          <w:rtl w:val="true"/>
          <w:lang w:bidi="ar-SA"/>
        </w:rPr>
        <w:t xml:space="preserve">: </w:t>
      </w:r>
      <w:bookmarkStart w:id="130" w:name="pg7751_69017"/>
    </w:p>
    <w:p>
      <w:pPr>
        <w:pStyle w:val="BookText"/>
        <w:rPr/>
      </w:pPr>
      <w:bookmarkEnd w:id="130"/>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المؤمن من الله تعالىٰ أن يُثبِّته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يسمح لنفسه بأن تتَّخذ قراراً طائشاً غير محسوب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قويّاً في دينه، ولا يتساهل أبداً في أُمور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ولنُردِّد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واجعلني ممَّن تنتصر به لدينك ولا تستبدل بي غيري</w:t>
      </w:r>
      <w:r>
        <w:rPr>
          <w:rFonts w:eastAsia="Amiri" w:cs="Amiri" w:ascii="Amiri" w:hAnsi="Amiri"/>
          <w:color w:val="111111"/>
          <w:sz w:val="28"/>
          <w:szCs w:val="28"/>
          <w:rtl w:val="true"/>
          <w:lang w:bidi="ar-SA"/>
        </w:rPr>
        <w:t>»</w:t>
      </w:r>
      <w:r>
        <w:rPr>
          <w:rStyle w:val="FootnoteAnchor"/>
          <w:rtl w:val="true"/>
        </w:rPr>
        <w:footnoteReference w:id="107"/>
      </w:r>
    </w:p>
    <w:p>
      <w:pPr>
        <w:pStyle w:val="Heading3"/>
        <w:numPr>
          <w:ilvl w:val="2"/>
          <w:numId w:val="1"/>
        </w:numPr>
        <w:rPr/>
      </w:pPr>
      <w:bookmarkStart w:id="131" w:name="__RefHeading___Toc4728610_1051229030"/>
      <w:bookmarkStart w:id="132" w:name="_Toc43"/>
      <w:bookmarkEnd w:id="131"/>
      <w:r>
        <w:rPr>
          <w:rtl w:val="true"/>
        </w:rPr>
        <w:t>(</w:t>
      </w:r>
      <w:r>
        <w:rPr/>
        <w:t>37</w:t>
      </w:r>
      <w:r>
        <w:rPr>
          <w:rtl w:val="true"/>
        </w:rPr>
        <w:t>)</w:t>
      </w:r>
      <w:r>
        <w:rPr>
          <w:rtl w:val="true"/>
        </w:rPr>
        <w:t>اسم صريح في القرآن</w:t>
      </w:r>
      <w:bookmarkEnd w:id="132"/>
    </w:p>
    <w:p>
      <w:pPr>
        <w:pStyle w:val="BookText"/>
        <w:rPr/>
      </w:pPr>
      <w:r>
        <w:rPr>
          <w:rFonts w:ascii="Amiri" w:hAnsi="Amiri" w:eastAsia="Amiri" w:cs="Amiri"/>
          <w:color w:val="111111"/>
          <w:sz w:val="28"/>
          <w:sz w:val="28"/>
          <w:szCs w:val="28"/>
          <w:rtl w:val="true"/>
          <w:lang w:bidi="ar-SA"/>
        </w:rPr>
        <w:t xml:space="preserve">ذكر الشيخ النوري في كتابه النجم الثاقب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وكنيةً للإمام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الأسماء ما ورد صريحاً في القرآن الكريم، ومنها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زاهر،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القائم يُسلَّم عليه بإمرة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ذاك اسم سمّىٰ الله به أمير المؤمنين عَلَيْهِ اَلسَّلاَمُ، لم يُسَمِّ به أحد قبله ولا يتسمّىٰ به بعده إلَّا كافر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يُسلَّم عليه؟قال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Style w:val="FootnoteAnchor"/>
          <w:rtl w:val="true"/>
        </w:rPr>
        <w:footnoteReference w:id="108"/>
      </w:r>
      <w:bookmarkStart w:id="133" w:name="pg7751_69018"/>
    </w:p>
    <w:p>
      <w:pPr>
        <w:pStyle w:val="BookText"/>
        <w:rPr/>
      </w:pPr>
      <w:bookmarkEnd w:id="133"/>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يُسْرِفْ فِي الْقَتْلِ إِنَّهُ كانَ مَنْصُوراً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سمّىٰ الله المهدي منصوراً، كما سمّىٰ أحمد ومحمّد محموداً، وكما سمّىٰ عيسىٰ المسيح</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المقتول الحسين عَلَيْهِ اَلسَّلاَمُ، ووليُّه القائم، والإسراف في القتل أن يقتل غير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مَنْصُوراً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يذهب من الدنيا حتَّىٰ ينتصر برجل من آل رسول الله  صَلَّى اَللَّهُ عَلَيْهِ وَ آلِهِ،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10"/>
      </w:r>
    </w:p>
    <w:p>
      <w:pPr>
        <w:pStyle w:val="Heading3"/>
        <w:numPr>
          <w:ilvl w:val="2"/>
          <w:numId w:val="1"/>
        </w:numPr>
        <w:rPr/>
      </w:pPr>
      <w:bookmarkStart w:id="134" w:name="__RefHeading___Toc4728612_1051229030"/>
      <w:bookmarkStart w:id="135" w:name="_Toc44"/>
      <w:bookmarkEnd w:id="134"/>
      <w:r>
        <w:rPr>
          <w:rtl w:val="true"/>
        </w:rPr>
        <w:t>(</w:t>
      </w:r>
      <w:r>
        <w:rPr/>
        <w:t>38</w:t>
      </w:r>
      <w:r>
        <w:rPr>
          <w:rtl w:val="true"/>
        </w:rPr>
        <w:t>)</w:t>
      </w:r>
      <w:r>
        <w:rPr>
          <w:rtl w:val="true"/>
        </w:rPr>
        <w:t>الإمام المهدي وحديث الثقلين</w:t>
      </w:r>
      <w:bookmarkEnd w:id="135"/>
    </w:p>
    <w:p>
      <w:pPr>
        <w:pStyle w:val="BookText"/>
        <w:rPr/>
      </w:pPr>
      <w:r>
        <w:rPr>
          <w:rFonts w:ascii="Amiri" w:hAnsi="Amiri" w:eastAsia="Amiri" w:cs="Amiri"/>
          <w:color w:val="111111"/>
          <w:sz w:val="28"/>
          <w:sz w:val="28"/>
          <w:szCs w:val="28"/>
          <w:rtl w:val="true"/>
          <w:lang w:bidi="ar-SA"/>
        </w:rPr>
        <w:t>ورد في سنن الترمذي بإسناده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 أحدها أعظم من الآخر، كتاب الله حبل ممدود من السماء إلىٰ الأرض، وعترتي أهل بيتي، ولن يفترقا حتَّىٰ يردا عليَّ الحوض، فانظروا كيف تخلفونيفيهما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يُستفاد من حديث الثقلين أُمور، نذكر بعضاً منها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والعترة توأمان لا ينفكُّ أحدهما عن الآخر بأيِّ </w:t>
      </w:r>
    </w:p>
    <w:p>
      <w:pPr>
        <w:pStyle w:val="BookText"/>
        <w:rPr/>
      </w:pPr>
      <w:r>
        <w:rPr>
          <w:rFonts w:ascii="Amiri" w:hAnsi="Amiri" w:eastAsia="Amiri" w:cs="Amiri"/>
          <w:color w:val="111111"/>
          <w:sz w:val="28"/>
          <w:sz w:val="28"/>
          <w:szCs w:val="28"/>
          <w:rtl w:val="true"/>
          <w:lang w:bidi="ar-SA"/>
        </w:rPr>
        <w:t>حالٍ من الأحوال، وأنَّ أهل البيت عَلَيْهِم اَلسَّلاَمُ عِدل القرآن وحملة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لأهل البيت عَلَيْهِم اَلسَّلاَمُ منزلةً رفيعةً، ومقاماً شامخاً مساوياً لمقام القرآن ورفعته، الأمر الذي يستلزم عصمتهم، كما أنَّ القرآن معصوم، فإنَّ القرآن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أهل البيت عَلَيْهِم اَلسَّلاَمُ لأنَّهم عِدله، وهذا يلزمنا بإطاعة أوامرهم واجتناب نواهيهم ورعاية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والعترة كليهما صمّام أمان يمنع انحراف الأُمَّة وضلالها طالما تمسَّكت بهما وسرت علىٰ ضوء تعاليمهما وإرشاداتهما، وهذا مستفاد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بهما لن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ملازمة أهل البيت عَلَيْهِم اَلسَّلاَمُ للقرآن الكريم وعدم افتراقهم عنه حالة مستمرَّة إلىٰ يوم القيامة، والورود علىٰ الحوض كما أشار رسول الله  صَلَّى اَللَّهُ عَلَيْهِ وَ آلِهِ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وجود إمام منهم مقترن بالقرآن في كلِّ زمان ليتسنّىٰ لنا التمسّك بهما، وصيانة المسيرة وحفظها من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الإمام الحسن العسكري عَلَيْهِ اَلسَّلاَمُ آخر الأئمَّة من أهل البيت عَلَيْهِم اَلسَّلاَمُ استشهد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خلفه في تولّي مهمَّة الإمامة من بعده؟</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تُرِكَ سدىٰ فلم يخلفه أحد، انتقض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حصل افتراق فعلاً باستشهاد الإمام العسكري عَلَيْهِ اَلسَّلاَمُ، وعدم وجود من يخلفه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وسيعقب هذا الافتراقضلال لا محالة، وهذا ما لا يرتضيه الله سبحانه وتعالىٰ لعباده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هذا الحديث يدلُّ بكلِّ وضوح علىٰ ضرورة وجود الإمام المهدي عَلَيْهِ اَلسَّلاَمُ، وإلَّا لحصل الضلال وافتراق القرآن عن العترة</w:t>
      </w:r>
      <w:r>
        <w:rPr>
          <w:rFonts w:eastAsia="Amiri" w:cs="Amiri" w:ascii="Amiri" w:hAnsi="Amiri"/>
          <w:color w:val="111111"/>
          <w:sz w:val="28"/>
          <w:szCs w:val="28"/>
          <w:rtl w:val="true"/>
          <w:lang w:bidi="ar-SA"/>
        </w:rPr>
        <w:t xml:space="preserve">. </w:t>
      </w:r>
      <w:bookmarkStart w:id="136" w:name="pg7751_69020"/>
    </w:p>
    <w:p>
      <w:pPr>
        <w:pStyle w:val="Heading3"/>
        <w:numPr>
          <w:ilvl w:val="2"/>
          <w:numId w:val="1"/>
        </w:numPr>
        <w:rPr/>
      </w:pPr>
      <w:bookmarkStart w:id="137" w:name="__RefHeading___Toc4728614_1051229030"/>
      <w:bookmarkStart w:id="138" w:name="_Toc45"/>
      <w:bookmarkEnd w:id="136"/>
      <w:bookmarkEnd w:id="137"/>
      <w:r>
        <w:rPr>
          <w:rtl w:val="true"/>
        </w:rPr>
        <w:t>(</w:t>
      </w:r>
      <w:r>
        <w:rPr/>
        <w:t>39</w:t>
      </w:r>
      <w:r>
        <w:rPr>
          <w:rtl w:val="true"/>
        </w:rPr>
        <w:t>)</w:t>
      </w:r>
      <w:r>
        <w:rPr>
          <w:rtl w:val="true"/>
        </w:rPr>
        <w:t>الجسم إسرائيلي</w:t>
      </w:r>
      <w:bookmarkEnd w:id="138"/>
    </w:p>
    <w:p>
      <w:pPr>
        <w:pStyle w:val="BookText"/>
        <w:rPr/>
      </w:pPr>
      <w:r>
        <w:rPr>
          <w:rFonts w:ascii="Amiri" w:hAnsi="Amiri" w:eastAsia="Amiri" w:cs="Amiri"/>
          <w:color w:val="111111"/>
          <w:sz w:val="28"/>
          <w:sz w:val="28"/>
          <w:szCs w:val="28"/>
          <w:rtl w:val="true"/>
          <w:lang w:bidi="ar-SA"/>
        </w:rPr>
        <w:t>قالت الروايات بأنَّ جسم الإمام المهدي عَلَيْهِ اَلسَّلاَمُ متناسق جدّاً، وفيه كلُّ حيثيات القوَّة الشديدة والجمال الإلهي، حتَّىٰ إنَّه لو صاح بجبل لتدكدك، ومن هذا القبيل ما ورد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سميّ جدّي، شبيهي وشبيه موسىٰ بن عمران عَلَيْهِ اَلسَّلاَمُ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وقد ورد في بعض صفاته أنَّ جسمه جسم إسرائيلي، فقد روي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وجهه كالكوكب الدرّي، واللون لون عربي، والجسم جسم إسرائيلي</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فما هو معنىٰ كون جسمه إسرائيلياً؟</w:t>
      </w:r>
    </w:p>
    <w:p>
      <w:pPr>
        <w:pStyle w:val="BookText"/>
        <w:rPr/>
      </w:pPr>
      <w:r>
        <w:rPr>
          <w:rFonts w:ascii="Amiri" w:hAnsi="Amiri" w:eastAsia="Amiri" w:cs="Amiri"/>
          <w:color w:val="111111"/>
          <w:sz w:val="28"/>
          <w:sz w:val="28"/>
          <w:szCs w:val="28"/>
          <w:rtl w:val="true"/>
          <w:lang w:bidi="ar-SA"/>
        </w:rPr>
        <w:t>ربَّما لا نستطيع الجزم باحتمال معيَّن، لكن يمكن القول كاحتمال في المسألة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جسم الإمام المهدي عَلَيْهِ اَلسَّلاَمُ يشبه جسم النبيِّ موسىٰ عَلَيْهِ اَلسَّلاَمُ منحيث التناسق والقوَّة البدنية، إذ إنَّ النبيَّ موسىٰ عَلَيْهِ اَلسَّلاَمُ كان معروفاً بالقوَّة البدنية، ويمكن لنا أن نتعرَّف علىٰ قوَّة موسىٰ عَلَيْهِ اَلسَّلاَمُ البدنية من خلال 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وكز موسىٰ القبطي فقضىٰ عليه بضربة واحدة، ولم يكن قاصداً لقتله، ولكن قوَّة الضربة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سقىٰ لابنتي شعيب بدلو كانت حين تمتلئ لا يستخرجها إلَّا عشرة أنفار من البئر</w:t>
      </w:r>
      <w:r>
        <w:rPr>
          <w:rStyle w:val="FootnoteAnchor"/>
          <w:rtl w:val="true"/>
        </w:rPr>
        <w:footnoteReference w:id="11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نعرف مقصود الروايات التي عبَّرت عن جسم الإمام </w:t>
      </w:r>
      <w:bookmarkStart w:id="139" w:name="pg7751_69021"/>
    </w:p>
    <w:p>
      <w:pPr>
        <w:pStyle w:val="BookText"/>
        <w:rPr/>
      </w:pPr>
      <w:bookmarkEnd w:id="139"/>
      <w:r>
        <w:rPr>
          <w:rFonts w:ascii="Amiri" w:hAnsi="Amiri" w:eastAsia="Amiri" w:cs="Amiri"/>
          <w:color w:val="111111"/>
          <w:sz w:val="28"/>
          <w:sz w:val="28"/>
          <w:szCs w:val="28"/>
          <w:rtl w:val="true"/>
          <w:lang w:bidi="ar-SA"/>
        </w:rPr>
        <w:t xml:space="preserve">المهدي عَلَيْهِ اَلسَّلاَمُ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لون عربي، والجسم جسم إسرائيلي</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فإنَّ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الجسم الإسرائيلي هو جسم النبيِّ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طبعاً إن صحَّت الرواية التي وصفته بذلك</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4728616_1051229030"/>
      <w:bookmarkStart w:id="141" w:name="_Toc46"/>
      <w:bookmarkEnd w:id="140"/>
      <w:r>
        <w:rPr>
          <w:rtl w:val="true"/>
        </w:rPr>
        <w:t>(</w:t>
      </w:r>
      <w:r>
        <w:rPr/>
        <w:t>40</w:t>
      </w:r>
      <w:r>
        <w:rPr>
          <w:rtl w:val="true"/>
        </w:rPr>
        <w:t>)</w:t>
      </w:r>
      <w:r>
        <w:rPr>
          <w:rtl w:val="true"/>
        </w:rPr>
        <w:t>مسجد السهلة</w:t>
      </w:r>
      <w:bookmarkEnd w:id="141"/>
    </w:p>
    <w:p>
      <w:pPr>
        <w:pStyle w:val="BookText"/>
        <w:rPr/>
      </w:pPr>
      <w:r>
        <w:rPr>
          <w:rFonts w:ascii="Amiri" w:hAnsi="Amiri" w:eastAsia="Amiri" w:cs="Amiri"/>
          <w:color w:val="111111"/>
          <w:sz w:val="28"/>
          <w:sz w:val="28"/>
          <w:szCs w:val="28"/>
          <w:rtl w:val="true"/>
          <w:lang w:bidi="ar-SA"/>
        </w:rPr>
        <w:t>مسجد السهلة مسجد في الكوفة المقدَّسة، تابع لها، وهو مسجد تأريخي، ترجع أُصوله إلىٰ الأنبياء العظام، وفيما بين أيدينا من الروايات الشريفة، نجد أنَّ له أُصولاً ترجع إلىٰ زمن نبيِّ الله إدريس ونبيِّ الله إبراهيم عَلَيْهِمَا اَلسَّلاَمُ، بل ورد أنَّه ما من نبيٍّ بعثه الله تعالىٰ إلَّا وصلّىٰ في هذا المسجد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أحد المساجد المهمَّة التي أوصىٰ أئمَّة أهل البيت عَلَيْهِم اَلسَّلاَمُ بتعاهدها والاهتمام بها، بل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 فيه كالمقيم في فسطاط رسول الله صلوات الله عليه وآله، وما من مؤمن ولا مؤمنة إلَّا وقلبه يحنُّ إليه، وما من يوم ولا ليلة إلَّا والملائكة يأوون إلىٰ هذا المسجد يعبدون الله فيه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وما يزيده من الأهمّية أنَّه سيكون منزل القائم عَلَيْهِ اَلسَّلاَمُ بأهله وعياله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أسماء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سهيل، والسهلة، وبني الظفر، والثرىٰ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المسجد خصائص عديدة امتاز بها عن غيره من مساجد الأرض، وتلك الخصائص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المساجد المباركة في الكوفة المقدَّسة، والمبارك بمعنىٰ كثير البركة، أي النفع، وهذا المسجد ينفع كلَّ من صلّىٰ فيه، فهو مبارك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بني ظفر وهو مسجد السهلة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المساجد التي يتأكَّد استحباب الصلاة فيها، وقد ورد عن الإمام الصادق عَلَيْهِ اَلسَّلاَمُ أنَّه قال لأبي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أمَا إنّي لو كنت بالقرب منكم ما صلَّيت صلاةً إلَّا فيه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مسجد السهلة ركعتين زاد الله في عمره سنين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المساجد التي كانت منطلقاً للحركات الإصلاحية والتغييرية السماوية عبر التأريخ، فقد 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سار إبراهيم عَلَيْهِ اَلسَّلاَمُ إلىٰ اليمن بالعمالقة، ومنه سار داود إلىٰجالوت</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فنحن نعلم أنَّ الأنبياء عَلَيْهِم اَلسَّلاَمُ كانوا يُخصِّصون مكاناً معيَّناً لانطلاق حركاتهم التغييرية، كما فعل النبيُّ الأكرم  صَلَّى اَللَّهُ عَلَيْهِ وَ آلِهِ عندما كان يجتمع مع المسلمين في المسجد المعظَّم في المدينة المنوَّرة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الموضع الذي كان النبيُّ إدريس يجلس فيه ليخيط، فالنبيُّ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أوَّل من خطَّ بالقلم، وأوَّل من خاط الثياب ولبسها، </w:t>
      </w:r>
    </w:p>
    <w:p>
      <w:pPr>
        <w:pStyle w:val="BookText"/>
        <w:rPr/>
      </w:pPr>
      <w:r>
        <w:rPr>
          <w:rFonts w:ascii="Amiri" w:hAnsi="Amiri" w:eastAsia="Amiri" w:cs="Amiri"/>
          <w:color w:val="111111"/>
          <w:sz w:val="28"/>
          <w:sz w:val="28"/>
          <w:szCs w:val="28"/>
          <w:rtl w:val="true"/>
          <w:lang w:bidi="ar-SA"/>
        </w:rPr>
        <w:t>وكان من كان قبله يلبسون الجلود، وكان كلَّما خاط سبَّح الله وهلَّله وكبَّره ووحَّده و مجَّده</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 وقد ذكرت الروايات أنَّه كان يخيط، وبالتالي يذكر الله تعالىٰ هنا، في مسجد السهلة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موضع بيت إدريس النبيِّ عَلَيْهِ اَلسَّلاَمُ والذي كان يخيط فيه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المساجد التي يجير الله تعالىٰ من استجار إليه فيه، فهو من المواضع التي تكون بعين الله تعالىٰ، ولا يرد الله تعالىٰ إغاثة من استغاث إليه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عَلَيْهِ اَلسَّلاَمُ فسألَنا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أفيكم أحد عنده علم عمّي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عندي علم من علم عمِّك، كنّا عنده ذات ليلة في دار معاوية بن إسحاق الأنصاري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نُصلّي في مسجد السهلة،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جاءه أمر فشغله عن الذهاب،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 أعاذ الله به حولاً لأعاذه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الأماكن التي تُستجاب فيها الدعوة، فإذا ما صلّىٰ المرء فيه ركعتين بين صلاتي المغرب والعشاء ودعا الله تعالىٰ بما فيه، فإنَّ الروايات تؤكّد أنَّ الله تعالىٰ سيستجيب له دعوته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أتاه مكروب قطُّ فصلّىٰ فيه بين العشائين ودعا الله إلَّا فرَّج الله كربته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وقد يتساءل بعض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لطالما زار مسجد السهلة ودعا الله تعالىٰ فلم يُستَجب له؟</w:t>
      </w:r>
    </w:p>
    <w:p>
      <w:pPr>
        <w:pStyle w:val="BookText"/>
        <w:rPr/>
      </w:pPr>
      <w:r>
        <w:rPr>
          <w:rFonts w:ascii="Amiri" w:hAnsi="Amiri" w:eastAsia="Amiri" w:cs="Amiri"/>
          <w:color w:val="111111"/>
          <w:sz w:val="28"/>
          <w:sz w:val="28"/>
          <w:szCs w:val="28"/>
          <w:rtl w:val="true"/>
          <w:lang w:bidi="ar-SA"/>
        </w:rPr>
        <w:t>وفي الحقيقة هذا سؤال يطرحه كثير من المؤمنين عندما يدعون فلا يُستجاب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حيٌّ كريم، يستحيي من عبده أن يرفع إليه يديه فيردّهما صفراً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تؤكّد الروايات أنَّه ما من دعوة تخلو من أثر، ولكن الأثر يختلف، يقول الإمام زين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من دعائه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يُدَّخر له، وإمَّا أن يُعجَّل له، وإمَّا أن يُدفَع عنهبلاء يريد أن يصيبه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ولذلك روي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الربَّ ليلي حساب المؤمن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الحساب؟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دعوتني في ليلة كذا وكذا في كذا وكذا فذخرتها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فممَّا يرىٰ من عظمة ثواب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ليت إنَّك لم تكن عجَّلت لي شيئاً وادَّخرته لي</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ليدعو الله عزّ وَجل في حاجته،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أخَّروا إجابته، شوقاً إلىٰ صوته ودعائه، فإذا كان يوم القيامة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دعوتني فأخَّرت إجابتك وثوابك كذا وكذا </w:t>
      </w:r>
    </w:p>
    <w:p>
      <w:pPr>
        <w:pStyle w:val="BookText"/>
        <w:rPr/>
      </w:pPr>
      <w:r>
        <w:rPr>
          <w:rFonts w:ascii="Amiri" w:hAnsi="Amiri" w:eastAsia="Amiri" w:cs="Amiri"/>
          <w:color w:val="111111"/>
          <w:sz w:val="28"/>
          <w:sz w:val="28"/>
          <w:szCs w:val="28"/>
          <w:rtl w:val="true"/>
          <w:lang w:bidi="ar-SA"/>
        </w:rPr>
        <w:t>ودعوتني في كذا وكذا فأخَّرت إجابتك وثوابك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فيتمنّىٰ المؤمن أنَّه لم يستجب له دعوة في الدنيا ممَّا يرىٰ من حسن الثواب</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فضلاً عن أنَّ بعض الأدعية قد لا تُستجاب من باب مخالفتها للحكمة التي لا يعلم بها العبد، فالحكمة الإلهية مقدَّمة في الفعل علىٰ الجود الإلهي، وهذا ما عبَّر عنه أمير المؤمنين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كرم الله تعالىٰ لا ينقض حكمته،فلذلك لا تقع الإجابة في كلِّ دعوة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المكان الذي يرتاح فيه العبد الصالح الخضر، كما ورد ذلك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لمناخ الراكب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الراكب؟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الخضر عَلَيْهِ اَلسَّلاَمُ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المكان الذي سيتَّخذه الإمام المهدي عَلَيْهِ اَلسَّلاَمُ منزلاً له بأهله وعياله عند ظهوره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شكَّ أنَّ وجود تلك الخصائص فيه، يُرجِّحه ليكون منزلاً لوليِّ الله الأعظم وبقيَّته في أرضه، فمسجد الكوفة مكان حكمه، ومسجد السهلة مكان 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تعارف عند المؤمنين من زيارة مسجد السهلة في ليلة الأربعاء بالخصوص، بهدف اللقاء بالإمام المهدي عَلَيْهِ اَلسَّلاَمُ بعد أربعين ليلة أربعاء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الأمر يحتاج إلىٰ أن نتوقَّف فيه لنُبيِّن حقيقة الحال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الفعل يدخل تحت عموم استحباب الصلاة في هذا المسجد المبارك، وقد نقل صاحب البحار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تمضي إلىٰ السهلة فاجعل ذلك بين المغرب والعشاء الآخرة من ليلة الأربعاء، وهو أفضل من غيره من الأوقات</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اللقاء بالإمام المهدي عَلَيْهِ اَلسَّلاَمُ ليس منحصراً بهذا الفعل، فإنَّ أهمّ ما يُؤهِّل الإنسان للتشرّف بخدمته عَلَيْهِ اَلسَّلاَمُ هو التزام مفردات الإسلام الشرعية الأخلاقية، علىٰ حدِّ ما قاله الإمام المهدي عَلَيْهِ اَلسَّلاَمُ للشيخ المفيد في رسالته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يكون الهدف الأساسي لأعمال المؤمن هو لقاء الإمام المهدي عَلَيْهِ اَلسَّلاَمُ فقط، فإنَّ لقاءه إنَّما هو طريق لتحصيل رضا الله تعالىٰ ورضاهم عَلَيْهِم اَلسَّلاَمُ، فالمهمُّ إذن، هو أن نعمل بما يرضيهم، وأمَّا مسألة اللقاء، فإن حصلت فهي السعادة كلُّ السعادة أن يُكحِل أحدنا ناظريه برؤية صاحب الطلعة البهيَّة حجَّة الله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تحصل، فلا بدَّ أن يكون ذلك لحكمة يعلمها الله تعالىٰ ورسوله وإمام الزمان، وليس أمامنا آنذاك إلَّا التسليم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الحجَّة المنتظر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فليعمل كلُّ امرئ منكم بما </w:t>
      </w:r>
      <w:bookmarkStart w:id="142" w:name="pg7751_69027"/>
    </w:p>
    <w:p>
      <w:pPr>
        <w:pStyle w:val="BookText"/>
        <w:rPr/>
      </w:pPr>
      <w:bookmarkEnd w:id="142"/>
      <w:r>
        <w:rPr>
          <w:rFonts w:ascii="Amiri" w:hAnsi="Amiri" w:eastAsia="Amiri" w:cs="Amiri"/>
          <w:color w:val="111111"/>
          <w:sz w:val="28"/>
          <w:sz w:val="28"/>
          <w:szCs w:val="28"/>
          <w:rtl w:val="true"/>
          <w:lang w:bidi="ar-SA"/>
        </w:rPr>
        <w:t>يقرب به من محبَّتنا، ويتجنَّب ما يُدنيه من كراهتنا وسخطنا، فإنَّ أمرنا بغتة فجاءة حين لا تنفعه توبة ولا ينجيه من عقابنا ندم علىٰ حوبة، والله يلهمكم الرشد، ويلطف لكم في التوفيق برحمته</w:t>
      </w:r>
      <w:r>
        <w:rPr>
          <w:rFonts w:eastAsia="Amiri" w:cs="Amiri" w:ascii="Amiri" w:hAnsi="Amiri"/>
          <w:color w:val="111111"/>
          <w:sz w:val="28"/>
          <w:szCs w:val="28"/>
          <w:rtl w:val="true"/>
          <w:lang w:bidi="ar-SA"/>
        </w:rPr>
        <w:t>»</w:t>
      </w:r>
      <w:r>
        <w:rPr>
          <w:rStyle w:val="FootnoteAnchor"/>
          <w:rtl w:val="true"/>
        </w:rPr>
        <w:footnoteReference w:id="133"/>
      </w:r>
    </w:p>
    <w:p>
      <w:pPr>
        <w:pStyle w:val="Heading3"/>
        <w:numPr>
          <w:ilvl w:val="2"/>
          <w:numId w:val="1"/>
        </w:numPr>
        <w:rPr/>
      </w:pPr>
      <w:bookmarkStart w:id="143" w:name="__RefHeading___Toc4728618_1051229030"/>
      <w:bookmarkStart w:id="144" w:name="_Toc47"/>
      <w:bookmarkEnd w:id="143"/>
      <w:r>
        <w:rPr>
          <w:rtl w:val="true"/>
        </w:rPr>
        <w:t>(</w:t>
      </w:r>
      <w:r>
        <w:rPr/>
        <w:t>41</w:t>
      </w:r>
      <w:r>
        <w:rPr>
          <w:rtl w:val="true"/>
        </w:rPr>
        <w:t>)</w:t>
      </w:r>
      <w:r>
        <w:rPr>
          <w:rtl w:val="true"/>
        </w:rPr>
        <w:t>الفرق بين السفير والفقيه</w:t>
      </w:r>
      <w:bookmarkEnd w:id="144"/>
    </w:p>
    <w:p>
      <w:pPr>
        <w:pStyle w:val="BookText"/>
        <w:rPr/>
      </w:pPr>
      <w:r>
        <w:rPr>
          <w:rFonts w:ascii="Amiri" w:hAnsi="Amiri" w:eastAsia="Amiri" w:cs="Amiri"/>
          <w:color w:val="111111"/>
          <w:sz w:val="28"/>
          <w:sz w:val="28"/>
          <w:szCs w:val="28"/>
          <w:rtl w:val="true"/>
          <w:lang w:bidi="ar-SA"/>
        </w:rPr>
        <w:t>كان للإمام المهدي عَلَيْهِ اَلسَّلاَمُ سفراء أربعة في غيبته الصغرىٰ،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 الأسدي السمّان، وابنه محمّد، والشيخ الحسين بن روح، والشيخ عليّ بن محمّد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عليه 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السفير أو الوكيل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انتهاء الغيبة الصغرىٰ، بدأت مرحلة جديدة، وهي مرحلة الفقهاء والعلماء، وهي مستمرَّة إلىٰ يومنا هذا، وإلىٰ ظهور الإمام المهدي عَلَيْهِ اَلسَّلاَمُ، ويُطلَق عليه 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الفرق بين السفير والفقيه؟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عدَّة فروق، نذكر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كان قد عيَّن السفير بشخصه، يعني نصَّ نصّاً واضحاً علىٰ أنَّ فلان بن فلان هو السفير لا غيره، فلا يشتبه الأمر بغيره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الفقيه، فليس هناك تعيين شخصي له، وإنَّما هناك تعيين بالصفات، يعني أنَّ الإمام عَلَيْهِ اَلسَّلاَمُ قد ذكر صفات معيَّنة للفقيه العالم،فمن </w:t>
      </w:r>
    </w:p>
    <w:p>
      <w:pPr>
        <w:pStyle w:val="BookText"/>
        <w:rPr/>
      </w:pPr>
      <w:r>
        <w:rPr>
          <w:rFonts w:ascii="Amiri" w:hAnsi="Amiri" w:eastAsia="Amiri" w:cs="Amiri"/>
          <w:color w:val="111111"/>
          <w:sz w:val="28"/>
          <w:sz w:val="28"/>
          <w:szCs w:val="28"/>
          <w:rtl w:val="true"/>
          <w:lang w:bidi="ar-SA"/>
        </w:rPr>
        <w:t>توفَّرت فيه هذه الصفات جاز لنا أن نُقلِّده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الصائن لنفسه المطيع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 التي ذكرت صفات العالم الفقيه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عن الإمام المهدي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وعن الإمام العسكري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السفارة انتهت بانتهاء الغيبة الصغرىٰ، ولا يوجد في زمن الغيبة الكبرىٰ أيُّ سفير خاصٍّ، بل نحن مأمورون بتكذيب كلِّ من يدَّعي أنَّه سفير خاصٌّ للإمام عَلَيْهِ اَلسَّلاَمُ زمن الغيبة الكبرىٰ، إلىٰ أن يبدأ الظهور وتبدأ علامات الظهور بالوقوع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نصَّ عليه الإمام المهدي عَلَيْهِ اَلسَّلاَمُ في آخر توقيع له لسفيره الرابع السمري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وسيأتي شيعتي من يدَّعي المشاهدة، ألَا فمن ادَّعىٰ المشاهدة قبل خروج السفياني والصيحة فهو كاذب مفتر</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فالمجال مفتوح في زمن الغيبة الكبرىٰ لادِّعاء الوكالة العامَّة، وعلىٰ مدَّعيها أن يُثبِت أهليته للفقاهة حسب الأُصول العلمية المعمول بها في الأوساط الحوزوية العلمية، ولا تكفي مجرَّد الدعوىٰ لجواز اتِّباعه بالنسبة لنا</w:t>
      </w:r>
      <w:r>
        <w:rPr>
          <w:rFonts w:eastAsia="Amiri" w:cs="Amiri" w:ascii="Amiri" w:hAnsi="Amiri"/>
          <w:color w:val="111111"/>
          <w:sz w:val="28"/>
          <w:szCs w:val="28"/>
          <w:rtl w:val="true"/>
          <w:lang w:bidi="ar-SA"/>
        </w:rPr>
        <w:t xml:space="preserve">. </w:t>
      </w:r>
      <w:bookmarkStart w:id="145" w:name="pg7751_69029"/>
    </w:p>
    <w:p>
      <w:pPr>
        <w:pStyle w:val="Heading3"/>
        <w:numPr>
          <w:ilvl w:val="2"/>
          <w:numId w:val="1"/>
        </w:numPr>
        <w:rPr/>
      </w:pPr>
      <w:bookmarkStart w:id="146" w:name="__RefHeading___Toc4728620_1051229030"/>
      <w:bookmarkStart w:id="147" w:name="_Toc48"/>
      <w:bookmarkEnd w:id="145"/>
      <w:bookmarkEnd w:id="146"/>
      <w:r>
        <w:rPr>
          <w:rtl w:val="true"/>
        </w:rPr>
        <w:t>(</w:t>
      </w:r>
      <w:r>
        <w:rPr/>
        <w:t>42</w:t>
      </w:r>
      <w:r>
        <w:rPr>
          <w:rtl w:val="true"/>
        </w:rPr>
        <w:t>)</w:t>
      </w:r>
      <w:r>
        <w:rPr>
          <w:rtl w:val="true"/>
        </w:rPr>
        <w:t>لماذا غيبة صغرى ثمّ كبرى؟</w:t>
      </w:r>
      <w:bookmarkEnd w:id="147"/>
    </w:p>
    <w:p>
      <w:pPr>
        <w:pStyle w:val="BookText"/>
        <w:rPr/>
      </w:pPr>
      <w:r>
        <w:rPr>
          <w:rFonts w:ascii="Amiri" w:hAnsi="Amiri" w:eastAsia="Amiri" w:cs="Amiri"/>
          <w:color w:val="111111"/>
          <w:sz w:val="28"/>
          <w:sz w:val="28"/>
          <w:szCs w:val="28"/>
          <w:rtl w:val="true"/>
          <w:lang w:bidi="ar-SA"/>
        </w:rPr>
        <w:t>قد يتساءل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تدرَّجت الغيبة من الصغرىٰ إلىٰ الكبرىٰ، ولم تكن الغيبة كبرىٰ فقط؟</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غضِّ النظر عن عصمة الإمام، وأنَّه لا يفعل إلَّا ما يوافق الحكمة،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تعوَّد الناس أن يكون قائدهم وإمامهم حاضراً معهم ظاهراً إليهم، يباشرونه في أُمورهم، فالأصل هو الظهور، أمَّا الغيبة فهي استثناء حسب الظروف الموضوعية التي يعيشها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الاستثناء سيواجهه الناس بالاستغراب، وربَّما بالإنكار، فالنبيُّ موسىٰ عَلَيْهِ اَلسَّلاَمُ عندما زاد ميقاته عشرة أيّام فقط، ارتدَّ كثير من بني إسرائيل وعبدوا العجل مع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طال السجن بالإمام الكاظم عَلَيْهِ اَلسَّلاَمُ أنكر البعض موته، وادَّعوا أنَّه المهدي الغائب، وأنكروا إمامة الإمام الرضا عَلَيْهِ اَلسَّلاَمُ طمعاً في حفنة أموال كانت بجعبتهم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فلو غاب المهدي عَلَيْهِ اَلسَّلاَمُ غيبته الكبرىٰ من دون سابق إنذار، لأمكن أن يحصل التالي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إنَّ ولادة الإمام المهدي عَلَيْهِ اَلسَّلاَمُ كانت محاطة بالكتمان ومنتهىٰ السرّية، فيمكن لأيِّ شخص أن ينكر أصل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وبالتالي، يمكن لأيِّ شخص أن يُدخِل الشكَّ والريب حتَّىٰ إلىٰ قلوب المؤمنين والموالين، كما حصل في بداية الأمر حسب بعض الروايات الشريفة</w:t>
      </w:r>
      <w:r>
        <w:rPr>
          <w:rFonts w:eastAsia="Amiri" w:cs="Amiri" w:ascii="Amiri" w:hAnsi="Amiri"/>
          <w:color w:val="111111"/>
          <w:sz w:val="28"/>
          <w:szCs w:val="28"/>
          <w:rtl w:val="true"/>
          <w:lang w:bidi="ar-SA"/>
        </w:rPr>
        <w:t xml:space="preserve">. </w:t>
      </w:r>
      <w:bookmarkStart w:id="148" w:name="pg7751_69030"/>
    </w:p>
    <w:p>
      <w:pPr>
        <w:pStyle w:val="BookText"/>
        <w:rPr/>
      </w:pPr>
      <w:bookmarkEnd w:id="148"/>
      <w:r>
        <w:rPr>
          <w:rFonts w:ascii="Amiri" w:hAnsi="Amiri" w:eastAsia="Amiri" w:cs="Amiri"/>
          <w:color w:val="111111"/>
          <w:sz w:val="28"/>
          <w:sz w:val="28"/>
          <w:szCs w:val="28"/>
          <w:rtl w:val="true"/>
          <w:lang w:bidi="ar-SA"/>
        </w:rPr>
        <w:t>فكانت الغيبة الصغرىٰ لتمهيد الذهنية الشيعية علىٰ تقبُّل فكرة الغيبة، وتدريبهم علىٰ التواصل غير المباشر مع إمامهم بواسطة السفراء ثمّ الفقهاء، ولتنقطع بذلك حجَّة المنكرين لولادته، ولتثبت قلوب المؤمنين ولا ترتاب من طول الغيبة</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4728622_1051229030"/>
      <w:bookmarkStart w:id="150" w:name="_Toc49"/>
      <w:bookmarkEnd w:id="149"/>
      <w:r>
        <w:rPr>
          <w:rtl w:val="true"/>
        </w:rPr>
        <w:t>(</w:t>
      </w:r>
      <w:r>
        <w:rPr/>
        <w:t>43</w:t>
      </w:r>
      <w:r>
        <w:rPr>
          <w:rtl w:val="true"/>
        </w:rPr>
        <w:t>)</w:t>
      </w:r>
      <w:r>
        <w:rPr>
          <w:rtl w:val="true"/>
        </w:rPr>
        <w:t>الفرق بين الغيبة الصغرى والكبرى</w:t>
      </w:r>
      <w:bookmarkEnd w:id="150"/>
    </w:p>
    <w:p>
      <w:pPr>
        <w:pStyle w:val="BookText"/>
        <w:rPr/>
      </w:pPr>
      <w:r>
        <w:rPr>
          <w:rFonts w:ascii="Amiri" w:hAnsi="Amiri" w:eastAsia="Amiri" w:cs="Amiri"/>
          <w:color w:val="111111"/>
          <w:sz w:val="28"/>
          <w:sz w:val="28"/>
          <w:szCs w:val="28"/>
          <w:rtl w:val="true"/>
          <w:lang w:bidi="ar-SA"/>
        </w:rPr>
        <w:t>الغيبة الصغرىٰ والغيبة الكبرىٰ اصطلاحان واردان في لسان روايات أهل البيت عَلَيْهِم اَلسَّلاَمُ، وعادةً ما يُعبَّر عنهما بأنَّ أحدهما أطول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قصيرة، والأُخرىٰ طويلة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اتِّفاقهما في غيبة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جهات،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الصغرىٰ بالقياس إلىٰ الكبرىٰ، حيث لم تستمرّ الصغرىٰ أكثر من حوالي السبعين سنة، بينما الغيبة الكبرىٰ تجاوزت الألف سنة إلىٰ الآن، ولا نعلم متىٰ تنتهي، إذ إنَّها تنتهي بالظهور المبارك، وهو أمر لا يعلمه إلَّا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الصغرىٰ بدأت من يوم استشهاد الإمام العسكري عَلَيْهِ اَلسَّلاَمُ أو من ولادة الإمام المهدي عَلَيْهِ اَلسَّلاَمُ علىٰ اختلاف الآراء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الكبرىٰ فبدأت بالاتِّفاق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توفّي السفير الرابع السمري رضوان الله تعالىٰ عليه</w:t>
      </w:r>
      <w:r>
        <w:rPr>
          <w:rFonts w:eastAsia="Amiri" w:cs="Amiri" w:ascii="Amiri" w:hAnsi="Amiri"/>
          <w:color w:val="111111"/>
          <w:sz w:val="28"/>
          <w:szCs w:val="28"/>
          <w:rtl w:val="true"/>
          <w:lang w:bidi="ar-SA"/>
        </w:rPr>
        <w:t xml:space="preserve">. </w:t>
      </w:r>
      <w:bookmarkStart w:id="151" w:name="pg7751_69031"/>
    </w:p>
    <w:p>
      <w:pPr>
        <w:pStyle w:val="BookText"/>
        <w:rPr/>
      </w:pPr>
      <w:bookmarkEnd w:id="151"/>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السفارة الخاصَّة كانت متاحة في زمن الغيبة الصغرىٰ، أمَّا في الغيبة الكبرىٰ فغير متاحة لأحد، وكلُّ من ادَّعىٰ السفارة قبل الظهور، وقبل الصيحة والسفياني فعلينا أن نُكذِّبه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باعتبار ما ورد من توقيع عنه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وسيأتي شيعتي من يدَّعي المشاهدة، ألَا فمن ادَّعىٰ المشاهدة قبل خروج السفياني والصيحة فهو كاذب مفتر</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الواسطة بين الإمام والشيعة فترة الغيبة الصغرىٰ هم السفراء الأربعة، أمَّا في زمن الغيبة الكبرىٰ فهم الفقهاء العارفون بحديث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السفراء في الغيبة الصغرىٰ والفقهاء في الغيبة الكبرىٰ هم المرجع في الفتوىٰ، لأنَّهم يستقون علمهم من المعصوم، سوىٰ أنَّ السفير بالمباشر، والفقيه بغير المباشر</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4728624_1051229030"/>
      <w:bookmarkStart w:id="153" w:name="_Toc50"/>
      <w:bookmarkEnd w:id="152"/>
      <w:r>
        <w:rPr>
          <w:rtl w:val="true"/>
        </w:rPr>
        <w:t>(</w:t>
      </w:r>
      <w:r>
        <w:rPr/>
        <w:t>44</w:t>
      </w:r>
      <w:r>
        <w:rPr>
          <w:rtl w:val="true"/>
        </w:rPr>
        <w:t>)</w:t>
      </w:r>
      <w:r>
        <w:rPr>
          <w:rtl w:val="true"/>
        </w:rPr>
        <w:t>متى بدأت الغيبة الصغرى؟</w:t>
      </w:r>
      <w:bookmarkEnd w:id="153"/>
    </w:p>
    <w:p>
      <w:pPr>
        <w:pStyle w:val="BookText"/>
        <w:rPr/>
      </w:pPr>
      <w:r>
        <w:rPr>
          <w:rFonts w:ascii="Amiri" w:hAnsi="Amiri" w:eastAsia="Amiri" w:cs="Amiri"/>
          <w:color w:val="111111"/>
          <w:sz w:val="28"/>
          <w:sz w:val="28"/>
          <w:szCs w:val="28"/>
          <w:rtl w:val="true"/>
          <w:lang w:bidi="ar-SA"/>
        </w:rPr>
        <w:t>بعد الفراغ عن أنَّ الحكمة الإلهية قد اقتضت أن يغيب الإمام المهدي عَلَيْهِ اَلسَّلاَمُ عن الناس لسبب ولآخر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معنىٰ الغيبة هو ابتعاد الإمام المهدي عَلَيْهِ اَلسَّلاَمُ عن مباشرة الناس، بحيث إنَّهم قد يرونه ولكنَّهم لا يعرفونه بشخصه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للإمام المهدي عَلَيْهِ اَلسَّلاَمُ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وكبرىٰ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بدأت الغيبة الصغرىٰ؟ </w:t>
      </w:r>
      <w:bookmarkStart w:id="154" w:name="pg7751_69032"/>
    </w:p>
    <w:p>
      <w:pPr>
        <w:pStyle w:val="BookText"/>
        <w:rPr/>
      </w:pPr>
      <w:bookmarkEnd w:id="154"/>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رأيان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غيبته الصغرىٰ بدأت من حين ولادته، فإنَّ الإمام العسكري عَلَيْهِ اَلسَّلاَمُ ما كان يُظهِر ولده المهدي عَلَيْهِ اَلسَّلاَمُ إلَّا لخاصَّة أصحابه، وأمَّا عن سائر الناس فقد كان غائباً بالمعنىٰ المتقدِّم، وبالتالي، فيكون الإمام عَلَيْهِ اَلسَّلاَمُ قد غاب من حين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وهو أنَّ الغيبة الصغرىٰ بدأت من يوم استُشهد الإمام العسكري عَلَيْهِ اَلسَّلاَمُ، أي عندما كان عمر الإمام المهدي عَلَيْهِ اَلسَّلاَمُ خمسة 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ليست لهذا الخلاف ثمرة عملية، بعد الاتِّفاق علىٰ أنَّ هذه الغيبة استمرَّت إلىٰ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توفّي السفير الرابع عليُّ بن محمّد السمري، وانتهت بوفاته فترة الغيبة الصغرىٰ لتبدأ الغيبة الكبرىٰ</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4728626_1051229030"/>
      <w:bookmarkStart w:id="156" w:name="_Toc51"/>
      <w:bookmarkEnd w:id="155"/>
      <w:r>
        <w:rPr>
          <w:rtl w:val="true"/>
        </w:rPr>
        <w:t>(</w:t>
      </w:r>
      <w:r>
        <w:rPr/>
        <w:t>45</w:t>
      </w:r>
      <w:r>
        <w:rPr>
          <w:rtl w:val="true"/>
        </w:rPr>
        <w:t>)</w:t>
      </w:r>
      <w:r>
        <w:rPr>
          <w:rtl w:val="true"/>
        </w:rPr>
        <w:t>القواسم المشتركة بين الأنبياء والمهدي عَلَيْهِم اَلسَّلاَمُ</w:t>
      </w:r>
      <w:bookmarkEnd w:id="156"/>
    </w:p>
    <w:p>
      <w:pPr>
        <w:pStyle w:val="BookText"/>
        <w:rPr/>
      </w:pPr>
      <w:r>
        <w:rPr>
          <w:rFonts w:ascii="Amiri" w:hAnsi="Amiri" w:eastAsia="Amiri" w:cs="Amiri"/>
          <w:color w:val="111111"/>
          <w:sz w:val="28"/>
          <w:sz w:val="28"/>
          <w:szCs w:val="28"/>
          <w:rtl w:val="true"/>
          <w:lang w:bidi="ar-SA"/>
        </w:rPr>
        <w:t>ليست فكرة الإمام المهدي عَلَيْهِ اَلسَّلاَمُ فكرة منعزلة عن الحركة العامَّة للأنبياء، فهناك العديد من القواسم المشتركة التي تفرض علىٰ المتأمِّل حقيقة أنَّ حركة الإمام المهدي تُمثِّل امتداداً سماوياً لحركات الأنبياء ودعواتهم، وذلك يتبيَّنمن خلال التالي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القرآن الكريم علىٰ وحدة الأديان السماوية في أُطرها العامَّة،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لَكُمْ مِنَ الدِّينِ ما وَصَّىٰ بِهِ نُوحاً وَالَّذِي </w:t>
      </w:r>
      <w:bookmarkStart w:id="157" w:name="pg7751_69033"/>
    </w:p>
    <w:p>
      <w:pPr>
        <w:pStyle w:val="BookText"/>
        <w:rPr/>
      </w:pPr>
      <w:bookmarkEnd w:id="157"/>
      <w:r>
        <w:rPr>
          <w:rFonts w:ascii="Amiri" w:hAnsi="Amiri" w:eastAsia="Amiri" w:cs="Amiri"/>
          <w:color w:val="111111"/>
          <w:sz w:val="28"/>
          <w:sz w:val="28"/>
          <w:szCs w:val="28"/>
          <w:rtl w:val="true"/>
          <w:lang w:bidi="ar-SA"/>
        </w:rPr>
        <w:t xml:space="preserve">أَوْحَيْنا إِلَيْكَ وَما وَصَّيْنا بِهِ إِبْراهِيمَ وَمُوسىٰ وَعِيسَىٰ أَنْ أَقِيمُوا الدِّينَ وَلا تَتَفَرَّقُوا فِيهِ كَبُرَ عَلَىٰ الْمُشْرِكِينَ ما تَدْعُوهُمْ إِلَيْهِ اللهُ يَجْتَبِي إِلَيْهِ مَنْ يَشاءُ وَيَهْدِي إِلَيْهِ مَنْ يُنِيبُ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يُصرِّح بأنَّ ما يجمع بينها هو كلمة التوحيد وما يترتَّب عليها من مفاهيم،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نعرف أنَّ الإمام المهدي عَلَيْهِ اَلسَّلاَمُ سيقوم من أجل إقامة كلمة التوحيد ونشرها في ربوع الكرة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الإمام أبي جعفر الباقر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تبقىٰ أرض إلَّا نودي فيها شهادة أن لا إله إلَّا الله وحده لا شريك له وأنَّ محمّداً رسول الله،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أَسْلَمَ مَنْ فِي السَّماواتِ وَالْأَرضِ طَوْعاً وَكَرْهاً وَإِلَيْهِ يُرْجَعُونَ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وهذا هو ما كان يسعىٰ إليه الأنبياء، وكانوا بحركاتهم يُمهِّدون لذلك اليوم الذي سيظهر فيه الموعود</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4728628_1051229030"/>
      <w:bookmarkStart w:id="159" w:name="_Toc52"/>
      <w:bookmarkEnd w:id="158"/>
      <w:r>
        <w:rPr>
          <w:rtl w:val="true"/>
        </w:rPr>
        <w:t>(</w:t>
      </w:r>
      <w:r>
        <w:rPr/>
        <w:t>46</w:t>
      </w:r>
      <w:r>
        <w:rPr>
          <w:rtl w:val="true"/>
        </w:rPr>
        <w:t>)</w:t>
      </w:r>
      <w:r>
        <w:rPr>
          <w:rtl w:val="true"/>
        </w:rPr>
        <w:t>إمام صبي</w:t>
      </w:r>
      <w:r>
        <w:rPr>
          <w:rtl w:val="true"/>
        </w:rPr>
        <w:t>..!</w:t>
      </w:r>
      <w:bookmarkEnd w:id="1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صار المهدي عَلَيْهِ اَلسَّلاَمُ إماماً، وهو لمَّا يبلغِ الخمسة أعوام؟ </w:t>
      </w:r>
    </w:p>
    <w:p>
      <w:pPr>
        <w:pStyle w:val="BookText"/>
        <w:rPr/>
      </w:pPr>
      <w:r>
        <w:rPr>
          <w:rFonts w:ascii="Amiri" w:hAnsi="Amiri" w:eastAsia="Amiri" w:cs="Amiri"/>
          <w:color w:val="111111"/>
          <w:sz w:val="28"/>
          <w:sz w:val="28"/>
          <w:szCs w:val="28"/>
          <w:rtl w:val="true"/>
          <w:lang w:bidi="ar-SA"/>
        </w:rPr>
        <w:t>سؤال قد يتردَّد في أذهان البعض، وجوابه من الوضوح بمكان، لكنَّه يحتاج إلىٰ منبِّهات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الإمام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نظيراً في باب النبوَّة، فإنَّ النبيَّ عيسىٰ عَلَيْهِ اَلسَّلاَمُ قد أُوتي النبوَّة وهو ما زال رضيعاً،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أُوتي النبيُّ يحيىٰ الحكم صبياً،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يَحْيىٰ خُذِ الْكِتابَ بِقُوَّةٍ وَآتَيْناهُ الْحُكْمَ صَبِيًّا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فبالجواب الذي يجيب به الطرف الآخر عن هذا الجعل، نجيب نحن عن جعل الإمام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المنبِّه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الاعتقاد دلَّ عليه الدليل القطعي المذكور في محلِّه من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هي شأن إلهي، فهي تابعة للجعل الإلهي، حالها حال النبوَّة، فكما أنَّ جعل النبيِّ أمر من مختصّات الباري جلَّ وعلا، فكذلك جعل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نحن نعتقد اعتقاداً جازماً لا تردُّد ولا شبهة فيه، أنَّ الله تعالىٰ حكيم، فلا يصدر منه إلَّا ما هو فعل متقن في زمانه ومكانه المناسبين، ولا يهمّنا بعد هذا أن نفهم الحكمة من فعلمعيَّن أو لا نفهمها، ما دمنا نؤمن بأنَّ أفعال الله تعالىٰ لا لغو فيها ولا عبث</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عندما يجعل فرداً معيَّناً إماماً فلا شكَّ أنَّ هذا الفعل موافق للحكمة، وفي محلِّه، ومعه، سواء كان الإمام شيخاً كبيراً أو صبياً صغيراً، وسواء كان فقيراً أو غنيّاً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أن نسأل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هذا الفعل الحكيم؟ </w:t>
      </w:r>
      <w:bookmarkStart w:id="160" w:name="pg7751_69035"/>
    </w:p>
    <w:p>
      <w:pPr>
        <w:pStyle w:val="BookText"/>
        <w:rPr/>
      </w:pPr>
      <w:bookmarkEnd w:id="160"/>
      <w:r>
        <w:rPr>
          <w:rFonts w:ascii="Amiri" w:hAnsi="Amiri" w:eastAsia="Amiri" w:cs="Amiri"/>
          <w:color w:val="111111"/>
          <w:sz w:val="28"/>
          <w:sz w:val="28"/>
          <w:szCs w:val="28"/>
          <w:rtl w:val="true"/>
          <w:lang w:bidi="ar-SA"/>
        </w:rPr>
        <w:t>ويُصطَلح علىٰ هذا الجواب بالجواب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يجري أيضاً في السؤال عن إمامة الإمام الجواد والهادي عَلَيْهِمَا اَلسَّلاَمُ، إذ قد جعلهما الله أئمَّةً واستلما منصبها وهما في عمر السادسة والثامنة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المنبِّه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السؤال إنَّما يصدر ممَّن لا يعرف حقيقة الإمام وعظم علاقته بالسماء، فإنَّ الإمام وإن كان بشراً مثلنا، إلَّا أنَّه وباعتبار علاقته بالسماء، فإنَّه يتجاوز الحدود الطبيعية للبشر من حيث الفكر والفهم والعلم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المنبِّه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الواقع المعاش يشهد بروز عباقرة صغار، ومن دول بعيدة عن الإسلام وعن التوحيد أصلاً، ولكن لا معترض، بل يقف الناس أمامهم موقف الانبهار والإكبار والتقدير، فلِمَ الاعتراض علىٰ عبد اصطفاه الله تعالىٰ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إنَّه ليس إلَّا العناد واللجاج</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4728630_1051229030"/>
      <w:bookmarkStart w:id="162" w:name="_Toc53"/>
      <w:bookmarkEnd w:id="161"/>
      <w:r>
        <w:rPr>
          <w:rtl w:val="true"/>
        </w:rPr>
        <w:t>(</w:t>
      </w:r>
      <w:r>
        <w:rPr/>
        <w:t>47</w:t>
      </w:r>
      <w:r>
        <w:rPr>
          <w:rtl w:val="true"/>
        </w:rPr>
        <w:t>)</w:t>
      </w:r>
      <w:r>
        <w:rPr>
          <w:rtl w:val="true"/>
        </w:rPr>
        <w:t>أُمَّة واحدة</w:t>
      </w:r>
      <w:bookmarkEnd w:id="162"/>
    </w:p>
    <w:p>
      <w:pPr>
        <w:pStyle w:val="BookText"/>
        <w:rPr/>
      </w:pPr>
      <w:r>
        <w:rPr>
          <w:rFonts w:ascii="Amiri" w:hAnsi="Amiri" w:eastAsia="Amiri" w:cs="Amiri"/>
          <w:color w:val="111111"/>
          <w:sz w:val="28"/>
          <w:sz w:val="28"/>
          <w:szCs w:val="28"/>
          <w:rtl w:val="true"/>
          <w:lang w:bidi="ar-SA"/>
        </w:rPr>
        <w:t>تأمّلات مستوحاة من الجوّ العامّ للروايات الشريفة</w:t>
      </w:r>
    </w:p>
    <w:p>
      <w:pPr>
        <w:pStyle w:val="BookText"/>
        <w:rPr/>
      </w:pPr>
      <w:r>
        <w:rPr>
          <w:rFonts w:ascii="Amiri" w:hAnsi="Amiri" w:eastAsia="Amiri" w:cs="Amiri"/>
          <w:color w:val="111111"/>
          <w:sz w:val="28"/>
          <w:sz w:val="28"/>
          <w:szCs w:val="28"/>
          <w:rtl w:val="true"/>
          <w:lang w:bidi="ar-SA"/>
        </w:rPr>
        <w:t>يذكر القرآن الكريم أنَّ الناس كانوا أُمَّةً واحدةً، وروىٰ أصحابنا عن أبي جعفر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قبل نوح أُمَّةً واحدةً علىٰ فطرة الله، لا مهتدين ولا ضُلّالاً، فبعث الله النبيّين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فالمعنىٰ أنَّهم كانوا متعبّدين بما في عقولهم، غير مهتدين إلىٰ نبوَّة ولا شريعة، ثمّ بعث الله النبيّين بالشرائع، لما علم أنَّ مصالحهمفيها</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وبعدها تفرَّق الناس لسبب ولآخر، إلىٰ أن جاء النبيُّ الأكرم  صَلَّى اَللَّهُ عَلَيْهِ وَ آلِهِ فجمع البعض منهم وجعلهم كما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فشل المجتمع في الحفاظ علىٰ تلك الوحدة والأُخوَّة الإيمانية، فتفرَّق الناس إلىٰ فِرَق كثيرة، ووصل الأمر إلىٰ أن يُكفِّر بعضهم بعضاً، ويقتل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وسيبقون هكذا إلىٰ أن يظهر خاتم الأوصياء مهدي الأُمم عَلَيْهِ اَلسَّلاَمُ، ليُرجع بالناس كلّ الناس إلىٰ الأُمَّة الواحدة، يجمعهم الإيمان، ويتنافسون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صرَّحت به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 إليه أُمَّته كما تأوي النحل إلىٰ يعسوبها، يملؤ الأرض عدلاً كما مُلِئَت جوراً، حتَّىٰ يكون الناس علىٰ مثل أمرهم الأوَّل، لا يوقظ نائماً ولا يهريق دماً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وهذا الأمر الأوَّل، والوحدة الإنسانية، ستنتج نتائج مبهرة للعقول، ومنها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ستكون دولة واحدة، فلا حاجة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للتنقّل في أرجائها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الانتماءات العرقية، والمذهبية، والقومية،والرجوع إلىٰ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إمَّا أخ لك في الدين أو نظير لك في الخلق</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كفؤ المسلم</w:t>
      </w:r>
      <w:r>
        <w:rPr>
          <w:rFonts w:eastAsia="Amiri" w:cs="Amiri" w:ascii="Amiri" w:hAnsi="Amiri"/>
          <w:color w:val="111111"/>
          <w:sz w:val="28"/>
          <w:szCs w:val="28"/>
          <w:rtl w:val="true"/>
          <w:lang w:bidi="ar-SA"/>
        </w:rPr>
        <w:t xml:space="preserve">. </w:t>
      </w:r>
      <w:bookmarkStart w:id="163" w:name="pg7751_69037"/>
    </w:p>
    <w:p>
      <w:pPr>
        <w:pStyle w:val="BookText"/>
        <w:rPr/>
      </w:pPr>
      <w:bookmarkEnd w:id="163"/>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كرامة إلَّا بالتقوىٰ، لا المناصب ولا الأحساب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سيكون من الطرفين، فهو تعاون متبادل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مقتضيات الوحدة الإنسانية تحت إطار الإسلام</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4728632_1051229030"/>
      <w:bookmarkStart w:id="165" w:name="_Toc54"/>
      <w:bookmarkEnd w:id="164"/>
      <w:r>
        <w:rPr>
          <w:rtl w:val="true"/>
        </w:rPr>
        <w:t>(</w:t>
      </w:r>
      <w:r>
        <w:rPr/>
        <w:t>48</w:t>
      </w:r>
      <w:r>
        <w:rPr>
          <w:rtl w:val="true"/>
        </w:rPr>
        <w:t>)</w:t>
      </w:r>
      <w:r>
        <w:rPr>
          <w:rtl w:val="true"/>
        </w:rPr>
        <w:t>انتظار العلامات أم الإمام؟</w:t>
      </w:r>
      <w:bookmarkEnd w:id="165"/>
    </w:p>
    <w:p>
      <w:pPr>
        <w:pStyle w:val="BookText"/>
        <w:rPr/>
      </w:pPr>
      <w:r>
        <w:rPr>
          <w:rFonts w:ascii="Amiri" w:hAnsi="Amiri" w:eastAsia="Amiri" w:cs="Amiri"/>
          <w:color w:val="111111"/>
          <w:sz w:val="28"/>
          <w:sz w:val="28"/>
          <w:szCs w:val="28"/>
          <w:rtl w:val="true"/>
          <w:lang w:bidi="ar-SA"/>
        </w:rPr>
        <w:t>بحسب المتابعة الميدانية، نجد الكثير من المؤمنين يتساءل عن العلامات، ويحاول من هنا وهناك أن يجد تطابقاً بين بعض الأحداث وبين روايات العلامات، وتجد شغله الشاغل هو البحث في هذا الجانب، فهل هذا الأمر منطقي في القضيَّة 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يكون واضحاً أنَّ الله تعالىٰ لم يجعل علامات الظهور بمحض الصدفة أو العبثية، وإنَّما جعلها لأهداف تربوية ونفسية، وتكمن فائدتها في أنَّها تُمثِّل منبِّهاً للغافلين علىٰ قرب الظهور المبارك، ليُكمِل المنتظرون استعداداتهم العملية ليوم الظهور الموعود، فضلاً عن أنَّ معرفتها قبل الظهور يُمثِّل حافزاً مهمّاً للتدارك إذا ما حصلت، فهي بمثابة المنبِّهات من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والخطر يكمن في أن يعيش المرء حالة الفساد والانحراف إلىٰ أن يظهر الإمام،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نَفْساًإِيمانُها لَمْ تَكُنْ آمَنَتْ مِنْ قَبْلُ أَوْ كَسَبَتْ فِي إِيمانِها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لعلَّ المنحرف لا يُوفَّق للتدارك زمن الظهور، خصوصاً مع سرعة عمليات التطهير من براثن الانحراف، ممَّا نسمعه في الروايات الشريفة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لمعرفة العلامات فوائد عديدة، وقد عبَّرت الروايات عنها بعدَّة تعبيرات، فعن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 </w:t>
      </w:r>
    </w:p>
    <w:p>
      <w:pPr>
        <w:pStyle w:val="BookText"/>
        <w:rPr/>
      </w:pPr>
      <w:r>
        <w:rPr>
          <w:rFonts w:ascii="Amiri" w:hAnsi="Amiri" w:eastAsia="Amiri" w:cs="Amiri"/>
          <w:color w:val="111111"/>
          <w:sz w:val="28"/>
          <w:sz w:val="28"/>
          <w:szCs w:val="28"/>
          <w:rtl w:val="true"/>
          <w:lang w:bidi="ar-SA"/>
        </w:rPr>
        <w:t>صيحتان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أوَّل الليل، وصيحة في آخر الليلة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 من السماء، وواحدة من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تُعرَف هذه من هذه؟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وفي رواية أُخرىٰ قال عَلَيْهِ اَلسَّلاَمُ لعبد الرحمن بن مسلمة الجريري حينما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يُوبِّخونا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يعرف المحقّ من المبطل إذا كانتا؟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تردّون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نردُّ عليهم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بها إذا كانت من كان مؤمناً يؤمن بها قبل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ولكن هذا لا يعني ضرورة التعمّق الكبير والغور في أعماق معرفة العلامات، فالمهمُّ هو البحث عن عوامل الظهور والعمل علىٰ تطبيقها، بحيث يكون الفرد المؤمن شعلة في طريق التمهيد، ولا يكون حجر عثرة فيه، وأمَّا علامات الظهور فهي واضحة جدّاً بحيث لا تقبل التشكيك، فإنَّهاإمَّا قائمة علىٰ الإعجاز كالخسف والصيحة، وإمَّا علىٰ كونها ظواهر اجتماعية أو سياسية غريبة ملفتة للأنظار بشكل كبير كتحرّك ثلاث قوىٰ ومن ثلاثة محاور إلىٰ مركز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من الشام، واليماني من اليمن، والخراساني من بلاد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يوم واحد باتِّجاه الكوفة أو العراق عموماً، وكقتل النفس الزكيَّة في حرم الله الآمن بين الركن والمقام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المطلوب هو انتظار الإمام والتمهيد لظهوره، لا انتظار العلامات</w:t>
      </w:r>
      <w:r>
        <w:rPr>
          <w:rFonts w:eastAsia="Amiri" w:cs="Amiri" w:ascii="Amiri" w:hAnsi="Amiri"/>
          <w:color w:val="111111"/>
          <w:sz w:val="28"/>
          <w:szCs w:val="28"/>
          <w:rtl w:val="true"/>
          <w:lang w:bidi="ar-SA"/>
        </w:rPr>
        <w:t xml:space="preserve">. </w:t>
      </w:r>
      <w:bookmarkStart w:id="166" w:name="pg7751_69039"/>
    </w:p>
    <w:p>
      <w:pPr>
        <w:pStyle w:val="Heading3"/>
        <w:numPr>
          <w:ilvl w:val="2"/>
          <w:numId w:val="1"/>
        </w:numPr>
        <w:rPr/>
      </w:pPr>
      <w:bookmarkStart w:id="167" w:name="__RefHeading___Toc4728634_1051229030"/>
      <w:bookmarkStart w:id="168" w:name="_Toc55"/>
      <w:bookmarkEnd w:id="166"/>
      <w:bookmarkEnd w:id="167"/>
      <w:r>
        <w:rPr>
          <w:rtl w:val="true"/>
        </w:rPr>
        <w:t>(</w:t>
      </w:r>
      <w:r>
        <w:rPr/>
        <w:t>49</w:t>
      </w:r>
      <w:r>
        <w:rPr>
          <w:rtl w:val="true"/>
        </w:rPr>
        <w:t>)</w:t>
      </w:r>
      <w:r>
        <w:rPr>
          <w:rtl w:val="true"/>
        </w:rPr>
        <w:t>إهمال متعمَّد</w:t>
      </w:r>
      <w:bookmarkEnd w:id="168"/>
    </w:p>
    <w:p>
      <w:pPr>
        <w:pStyle w:val="BookText"/>
        <w:rPr/>
      </w:pPr>
      <w:r>
        <w:rPr>
          <w:rFonts w:ascii="Amiri" w:hAnsi="Amiri" w:eastAsia="Amiri" w:cs="Amiri"/>
          <w:color w:val="111111"/>
          <w:sz w:val="28"/>
          <w:sz w:val="28"/>
          <w:szCs w:val="28"/>
          <w:rtl w:val="true"/>
          <w:lang w:bidi="ar-SA"/>
        </w:rPr>
        <w:t>هل من الصحيح أن نواجه علناً كلَّ من ادَّعىٰ دعوىٰ غيبية؟</w:t>
      </w:r>
    </w:p>
    <w:p>
      <w:pPr>
        <w:pStyle w:val="BookText"/>
        <w:rPr/>
      </w:pPr>
      <w:r>
        <w:rPr>
          <w:rFonts w:ascii="Amiri" w:hAnsi="Amiri" w:eastAsia="Amiri" w:cs="Amiri"/>
          <w:color w:val="111111"/>
          <w:sz w:val="28"/>
          <w:sz w:val="28"/>
          <w:szCs w:val="28"/>
          <w:rtl w:val="true"/>
          <w:lang w:bidi="ar-SA"/>
        </w:rPr>
        <w:t>وهل من الصحيح أن نجالس كلَّ من طالبنا بالنقاش والمحاججة؟</w:t>
      </w:r>
    </w:p>
    <w:p>
      <w:pPr>
        <w:pStyle w:val="BookText"/>
        <w:rPr/>
      </w:pPr>
      <w:r>
        <w:rPr>
          <w:rFonts w:ascii="Amiri" w:hAnsi="Amiri" w:eastAsia="Amiri" w:cs="Amiri"/>
          <w:color w:val="111111"/>
          <w:sz w:val="28"/>
          <w:sz w:val="28"/>
          <w:szCs w:val="28"/>
          <w:rtl w:val="true"/>
          <w:lang w:bidi="ar-SA"/>
        </w:rPr>
        <w:t>وهل طاولة النقاش مفتوحة لكلِّ من هبَّ ودبَّ؟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التفكير المنطقي الموزون يقضي بضرورة الجلوس والنقاش مع البعض، وفي نفس الوقت يحكم بضرورة اتِّخاذ إجراء الإهمال المتعمَّد مع البعض، فإنَّ البعض يكون أبلغ جواب له هو إهماله، فإنَّ مناقشته قد ترفع من شأنه وهو وضيع، وقد تُلفِت الأنظار إليه فينخدع به من لا بصيرة له، فيكون التصرّف الحكيم معه إهماله، والاجتناب عن الجلوس معه، ليعرف الجميع ضعته وزيفه، وأنَّه لا يصل إلىٰ منزلة يستحقُّ معها إنفاق بعض الوقت والجهد لأجل الثرثرة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فعله السفير الثالث الشيخ الحسين بن روح مع الشلمغاني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أنَّه أنفذ محمّد بن عليٍّ الشلمغاني العزاقري إلىٰ الشيخ الحسين بن روح يسأله أن يباهله،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الرجل، وقد أُمرت بإظهار العلم، وقد أظهرته باطناً وظاهراً، فباهلني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إليه الشيخ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أيُّنا تقدَّم صاحبه فهو المخصوم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فتقدَّم العزاقري فقُتِلَ وصُلِبَ</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يكون التصرّف المناسب معه هو الاستهزاء به، وطرده، </w:t>
      </w:r>
    </w:p>
    <w:p>
      <w:pPr>
        <w:pStyle w:val="BookText"/>
        <w:rPr/>
      </w:pPr>
      <w:r>
        <w:rPr>
          <w:rFonts w:ascii="Amiri" w:hAnsi="Amiri" w:eastAsia="Amiri" w:cs="Amiri"/>
          <w:color w:val="111111"/>
          <w:sz w:val="28"/>
          <w:sz w:val="28"/>
          <w:szCs w:val="28"/>
          <w:rtl w:val="true"/>
          <w:lang w:bidi="ar-SA"/>
        </w:rPr>
        <w:t xml:space="preserve">وعدم السماح له حتَّىٰ بالجلوس، كما فعله الشيخ ابن بابويه والد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أنَّ ابن الحلّاج صار إلىٰ قم، وكاتب قرابة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والد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يستدعيه ويستدعي أبا الحسن أيضاً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الإمام ووكيله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وقعت المكاتبة في يد أبي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خرقها وقال لموصلها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أفرغك للجهالات؟ فقال له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الرجل قد استدعانا فلِمَ خرقت مكاتبته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وضحكوا منه وهزؤا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إلىٰ دكّانه ومعه جماعة من أصحابه وغلمانه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إلىٰ الدار التي كان فيها دكّانه نهض له من كان هناك جالساً غير رجل رآه جالساً في الموضع فلم ينهض له ولم يعرفه أبي، فلمَّا جلس وأخرج حسابه ودواته كما يكون التجّار أقبل علىٰ بعض من كان حاضراً، فسأله عنه، فأخبره، فسمعه الرجل يسأل عنه، فأقبل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عنّي وأنا حاضر؟</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أكبرتك أيّها الرجل، وأعظمت قدرك أن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 رقعتي وأنا أُشاهدك تخرقها؟</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الرجل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برجله وبقفاه، فخرج من الدار العدوّ لله ولرسوله،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أتدَّعي المعجزات عليك لعنة الله؟ أو كما قال، فأخرج بقفاه، فما رأيناه بعدها بقم</w:t>
      </w:r>
      <w:r>
        <w:rPr>
          <w:rStyle w:val="FootnoteAnchor"/>
          <w:rtl w:val="true"/>
        </w:rPr>
        <w:footnoteReference w:id="14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ما فعله السفير الأوَّل عثمان بن سعيد العمري الأسدي مع محمّد بن نصير النميري الذي ادَّعىٰ أنَّه رسول نبيٌّ، وكان يقول بربوبية عليٍّ عَلَيْهِ اَلسَّلاَمُ، ويقول بإباحة المحارم وتحليل نكاح الرجال</w:t>
      </w:r>
      <w:r>
        <w:rPr>
          <w:rFonts w:eastAsia="Amiri" w:cs="Amiri" w:ascii="Amiri" w:hAnsi="Amiri"/>
          <w:color w:val="111111"/>
          <w:sz w:val="28"/>
          <w:szCs w:val="28"/>
          <w:rtl w:val="true"/>
          <w:lang w:bidi="ar-SA"/>
        </w:rPr>
        <w:t xml:space="preserve">. </w:t>
      </w:r>
      <w:bookmarkStart w:id="169" w:name="pg7751_69041"/>
    </w:p>
    <w:p>
      <w:pPr>
        <w:pStyle w:val="BookText"/>
        <w:rPr/>
      </w:pPr>
      <w:bookmarkEnd w:id="169"/>
      <w:r>
        <w:rPr>
          <w:rFonts w:ascii="Amiri" w:hAnsi="Amiri" w:eastAsia="Amiri" w:cs="Amiri"/>
          <w:color w:val="111111"/>
          <w:sz w:val="28"/>
          <w:sz w:val="28"/>
          <w:szCs w:val="28"/>
          <w:rtl w:val="true"/>
          <w:lang w:bidi="ar-SA"/>
        </w:rPr>
        <w:t xml:space="preserve">فقد ورد أنَّه لمَّا ظهر محمّد بن نصير بما ظهر لعنه أبو جعفر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وتبرَّأ منه، فبلغه ذلك، فقصد أبا جعفر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ليعطف بقلبه عليه أو يعتذر إليه، فلم يأذن له وحجبه وردَّه خائباً</w:t>
      </w:r>
      <w:r>
        <w:rPr>
          <w:rStyle w:val="FootnoteAnchor"/>
          <w:rtl w:val="true"/>
        </w:rPr>
        <w:footnoteReference w:id="147"/>
      </w:r>
    </w:p>
    <w:p>
      <w:pPr>
        <w:pStyle w:val="Heading3"/>
        <w:numPr>
          <w:ilvl w:val="2"/>
          <w:numId w:val="1"/>
        </w:numPr>
        <w:rPr/>
      </w:pPr>
      <w:bookmarkStart w:id="170" w:name="__RefHeading___Toc4728636_1051229030"/>
      <w:bookmarkStart w:id="171" w:name="_Toc56"/>
      <w:bookmarkEnd w:id="170"/>
      <w:r>
        <w:rPr>
          <w:rtl w:val="true"/>
        </w:rPr>
        <w:t>(</w:t>
      </w:r>
      <w:r>
        <w:rPr/>
        <w:t>50</w:t>
      </w:r>
      <w:r>
        <w:rPr>
          <w:rtl w:val="true"/>
        </w:rPr>
        <w:t>)</w:t>
      </w:r>
      <w:r>
        <w:rPr>
          <w:rtl w:val="true"/>
        </w:rPr>
        <w:t>بركات وجوده رغم غيبته</w:t>
      </w:r>
      <w:bookmarkEnd w:id="171"/>
    </w:p>
    <w:p>
      <w:pPr>
        <w:pStyle w:val="BookText"/>
        <w:rPr/>
      </w:pPr>
      <w:r>
        <w:rPr>
          <w:rFonts w:ascii="Amiri" w:hAnsi="Amiri" w:eastAsia="Amiri" w:cs="Amiri"/>
          <w:color w:val="111111"/>
          <w:sz w:val="28"/>
          <w:sz w:val="28"/>
          <w:szCs w:val="28"/>
          <w:rtl w:val="true"/>
          <w:lang w:bidi="ar-SA"/>
        </w:rPr>
        <w:t>لم تكن غيبة الإمام عَلَيْهِ اَلسَّلاَمُ مانعة من أن نستفيد من بركات وجوده وهو في ظهر الغيب، وذلك ما تكشفه لنا الروايات الشريفة،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 يُمثِّل أماناً لأهل الأرض، ولولاه لانتهت الحياة، وماجت الأرض بأهلها، فقد ورد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يُبقي الأرض بغير إمام، فإنّا نروي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يُبقي الأرض إلَّا أن يسخط الله علىٰالعباد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تبقىٰ، إذاً لساخت</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الإمام رُفِعَ من الأرض ساعة لساخت بأهلها كما يموج البحر بأهله</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يمارس دور الحماية لشيعته من دون أن يُظهِرهم علىٰ ذلك، فلرُبَّ مصيبة تقدم عليك ولكنَّها تُصرَف عنك من دون أن تعرف كيف صُرِفَت، ولرُبَّ نائبة تُدفَع عنك من حيث لا تشعر، ولا شكَّ أنَّ لتدخُّل الإمام عَلَيْهِ اَلسَّلاَمُ الغيبي أثراً مباشراً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الإمام عَلَيْهِ اَلسَّلاَمُ في كتابه إلىٰ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وإن كنّا ناوين بمكاننا النائي عن مساكن الظالمين، حسب الذي أراناه الله تعالىٰ لنا من الصلاح ولشيعتنا المؤمنين في ذلك ما دامت دولة الدنيا للفاسقين، فإنّا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غير مهملين لمراعاتكم، ولا ناسين لذكركم، ولولا ذلك لنزل بكم اللأواء أو اصطلمكم الأعداء</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نور وجوده يمتدُّ إلينا كما تمدُّ الشمس نورهامن وراء السحب، فقد ورد عنه عَلَيْهِ اَلسَّلاَمُ في إحدىٰ مكاتباته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وجه الانتفاع بي في غيبتي، فكالانتفاع بالشمس إذا غيَّبها عن الأبصار السحاب</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والتشبيه بالشمس له عدَّة دلالات</w:t>
      </w:r>
      <w:r>
        <w:rPr>
          <w:rStyle w:val="FootnoteAnchor"/>
          <w:rtl w:val="true"/>
        </w:rPr>
        <w:footnoteReference w:id="152"/>
      </w:r>
      <w:r>
        <w:rPr>
          <w:rFonts w:ascii="Amiri" w:hAnsi="Amiri" w:eastAsia="Amiri" w:cs="Amiri"/>
          <w:color w:val="111111"/>
          <w:sz w:val="28"/>
          <w:sz w:val="28"/>
          <w:szCs w:val="28"/>
          <w:rtl w:val="true"/>
          <w:lang w:bidi="ar-SA"/>
        </w:rPr>
        <w:t>،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منكر وجوده كمنكر الشمس، وأنَّ ظهوره متوقّع في أيِّ وقت، كما أنَّ ظهور الشمس متوقَّع من وراء السُّحُب في كلِّ آنٍ، وكما أنَّ تغييب الشمس وراء السُّحُب قد يكون لمصلحة ترجع للعباد، كذلك غيبة الإمام لها فائدة ومصلحة للعباد بلا شكٍّ، وكما أنَّ نور الشمس يدخل البيوت حسب ما يُفتَح لها من شبابيك، كذلك نور الإمام عَلَيْهِ اَلسَّلاَمُ يدخل إلىٰ القلوب حسب ما ينفتح القلب لنوره عَلَيْهِ اَلسَّلاَمُ</w:t>
      </w:r>
      <w:r>
        <w:rPr>
          <w:rFonts w:eastAsia="Amiri" w:cs="Amiri" w:ascii="Amiri" w:hAnsi="Amiri"/>
          <w:color w:val="111111"/>
          <w:sz w:val="28"/>
          <w:szCs w:val="28"/>
          <w:rtl w:val="true"/>
          <w:lang w:bidi="ar-SA"/>
        </w:rPr>
        <w:t xml:space="preserve">. </w:t>
      </w:r>
      <w:bookmarkStart w:id="172" w:name="pg7751_69043"/>
    </w:p>
    <w:p>
      <w:pPr>
        <w:pStyle w:val="Heading3"/>
        <w:numPr>
          <w:ilvl w:val="2"/>
          <w:numId w:val="1"/>
        </w:numPr>
        <w:rPr/>
      </w:pPr>
      <w:bookmarkStart w:id="173" w:name="__RefHeading___Toc4728638_1051229030"/>
      <w:bookmarkStart w:id="174" w:name="_Toc57"/>
      <w:bookmarkEnd w:id="172"/>
      <w:bookmarkEnd w:id="173"/>
      <w:r>
        <w:rPr>
          <w:rtl w:val="true"/>
        </w:rPr>
        <w:t>(</w:t>
      </w:r>
      <w:r>
        <w:rPr/>
        <w:t>51</w:t>
      </w:r>
      <w:r>
        <w:rPr>
          <w:rtl w:val="true"/>
        </w:rPr>
        <w:t>)</w:t>
      </w:r>
      <w:r>
        <w:rPr>
          <w:rtl w:val="true"/>
        </w:rPr>
        <w:t>من تجلّيات الإحاطة العلمية</w:t>
      </w:r>
      <w:bookmarkEnd w:id="174"/>
    </w:p>
    <w:p>
      <w:pPr>
        <w:pStyle w:val="BookText"/>
        <w:rPr/>
      </w:pPr>
      <w:r>
        <w:rPr>
          <w:rFonts w:ascii="Amiri" w:hAnsi="Amiri" w:eastAsia="Amiri" w:cs="Amiri"/>
          <w:color w:val="111111"/>
          <w:sz w:val="28"/>
          <w:sz w:val="28"/>
          <w:szCs w:val="28"/>
          <w:rtl w:val="true"/>
          <w:lang w:bidi="ar-SA"/>
        </w:rPr>
        <w:t xml:space="preserve">ورد عن النبيِّ الأكرم  صَلَّى اَللَّهُ عَلَيْهِ وَ آلِهِ في حديث له عن الإمام المهدي عَلَيْهِ اَلسَّلاَمُ أنَّه 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وارث كلِّ علم والمحيط به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فما هي تجلّيات تلك الإحاطة العلمية؟</w:t>
      </w:r>
    </w:p>
    <w:p>
      <w:pPr>
        <w:pStyle w:val="BookText"/>
        <w:rPr/>
      </w:pPr>
      <w:r>
        <w:rPr>
          <w:rFonts w:ascii="Amiri" w:hAnsi="Amiri" w:eastAsia="Amiri" w:cs="Amiri"/>
          <w:color w:val="111111"/>
          <w:sz w:val="28"/>
          <w:sz w:val="28"/>
          <w:szCs w:val="28"/>
          <w:rtl w:val="true"/>
          <w:lang w:bidi="ar-SA"/>
        </w:rPr>
        <w:t>لقد ذكرت الروايات الشريفة تجلّيات هذه الإحاطة العلمية في الكثير من الموارد، وقد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جميع أجزاء العلوم، عن أبان،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وعشرون جزءاً فجميع ما جاءت به الرسل جزءان فلم يعرف الناس حتَّىٰ اليوم غير الجزءين، فإذا قام قائمنا أخرج الخمسة والعشرين جزءاً فبثَّها في الناس، وضمَّ إليها الجزءين، حتَّىٰ يبثّها سبعة وعشرين جزءاً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تكامل الناس، 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عَلَيْهِ اَلسَّلاَمُ وضع يده علىٰ رؤوس العباد فجمع بها عقولهم وكملت بها أحلامهم</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الباطني، فلا يمكن لمنافق أن يخفي نفاقه عليه عَلَيْهِ اَلسَّلاَمُ،عن هشام بن سالم،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الرجل علىٰ رأس القائم يأمر وينهىٰ إذ أمر بضرب عنقه، فلا يبقىٰ بين الخافقين شيء إلَّا خافه</w:t>
      </w:r>
      <w:r>
        <w:rPr>
          <w:rFonts w:eastAsia="Amiri" w:cs="Amiri" w:ascii="Amiri" w:hAnsi="Amiri"/>
          <w:color w:val="111111"/>
          <w:sz w:val="28"/>
          <w:szCs w:val="28"/>
          <w:rtl w:val="true"/>
          <w:lang w:bidi="ar-SA"/>
        </w:rPr>
        <w:t>»</w:t>
      </w:r>
      <w:r>
        <w:rPr>
          <w:rStyle w:val="FootnoteAnchor"/>
          <w:rtl w:val="true"/>
        </w:rPr>
        <w:footnoteReference w:id="156"/>
      </w:r>
      <w:bookmarkStart w:id="175" w:name="pg7751_69044"/>
    </w:p>
    <w:p>
      <w:pPr>
        <w:pStyle w:val="BookText"/>
        <w:rPr/>
      </w:pPr>
      <w:bookmarkEnd w:id="175"/>
      <w:r>
        <w:rPr>
          <w:rFonts w:ascii="Amiri" w:hAnsi="Amiri" w:eastAsia="Amiri" w:cs="Amiri"/>
          <w:color w:val="111111"/>
          <w:sz w:val="28"/>
          <w:sz w:val="28"/>
          <w:szCs w:val="28"/>
          <w:rtl w:val="true"/>
          <w:lang w:bidi="ar-SA"/>
        </w:rPr>
        <w:t>وروىٰ عبد الله بن عجلان،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 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ويُخبِر كلَّ قوم بما استبطنوه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الواقعي، ويتجلّىٰ هذا العلم بالحكم بلا بيِّنة، أي بلا حاجة إلىٰ بيِّنة، لأنَّه يعلم الواقع، والبيِّنة قد تكون علىٰ خلاف الواقع، روىٰ عبد الله بن عجلان،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 عليه وعليهم السلام حَكَمَ بين الناس بحكم داود لا يحتاج إلىٰ بيِّنة، يلهمه الله تعالىٰ فيحكم بعلمه، ويُخبِر كلَّ قوم بما استبطنوه، ويعرف وليَّه من عدوِّه بالتوسّم،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لَبِسَبِيلٍ مُقِيمٍ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ختم العلوم به عَلَيْهِ اَلسَّلاَمُ، بل ختم كلِّ شيء به، قال أمير المؤمنين عَلَيْهِ اَلسَّلاَمُ لكميل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ما من علم إلَّا وأنا أفتحه، وما من سرٍّ إلَّا والقائم عَلَيْهِ اَلسَّلاَمُ يختمه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وقد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بقرينة صدر الكلام، وقد يكون المراد هو جميع الكمالات والأخلاق الحسنةوالعلوم والمعارف الحقَّة التي أظهر سائر الأئمَّة بعضها بمقتضىٰ صلاح زمانهم، والقائم عَلَيْهِ اَلسَّلاَمُ يُظهِر جميعها، فالجميع يُختَم بظهوره</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4728640_1051229030"/>
      <w:bookmarkStart w:id="177" w:name="_Toc58"/>
      <w:bookmarkEnd w:id="176"/>
      <w:r>
        <w:rPr>
          <w:rtl w:val="true"/>
        </w:rPr>
        <w:t>(</w:t>
      </w:r>
      <w:r>
        <w:rPr/>
        <w:t>52</w:t>
      </w:r>
      <w:r>
        <w:rPr>
          <w:rtl w:val="true"/>
        </w:rPr>
        <w:t>)</w:t>
      </w:r>
      <w:r>
        <w:rPr>
          <w:rtl w:val="true"/>
        </w:rPr>
        <w:t>تتويج الإمام المهدي عَلَيْهِ اَلسَّلاَمُ</w:t>
      </w:r>
      <w:bookmarkEnd w:id="17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من ربيع الأوَّل، عُرِفَ بيوم تتويج الإمام المهدي عَلَيْهِ اَلسَّلاَمُ، فما </w:t>
      </w:r>
    </w:p>
    <w:p>
      <w:pPr>
        <w:pStyle w:val="BookText"/>
        <w:rPr/>
      </w:pPr>
      <w:r>
        <w:rPr>
          <w:rFonts w:ascii="Amiri" w:hAnsi="Amiri" w:eastAsia="Amiri" w:cs="Amiri"/>
          <w:color w:val="111111"/>
          <w:sz w:val="28"/>
          <w:sz w:val="28"/>
          <w:szCs w:val="28"/>
          <w:rtl w:val="true"/>
          <w:lang w:bidi="ar-SA"/>
        </w:rPr>
        <w:t>معنىٰ هذا التتويج؟</w:t>
      </w:r>
    </w:p>
    <w:p>
      <w:pPr>
        <w:pStyle w:val="BookText"/>
        <w:rPr/>
      </w:pPr>
      <w:r>
        <w:rPr>
          <w:rFonts w:ascii="Amiri" w:hAnsi="Amiri" w:eastAsia="Amiri" w:cs="Amiri"/>
          <w:color w:val="111111"/>
          <w:sz w:val="28"/>
          <w:sz w:val="28"/>
          <w:szCs w:val="28"/>
          <w:rtl w:val="true"/>
          <w:lang w:bidi="ar-SA"/>
        </w:rPr>
        <w:t>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يوم من أيّام إمامة الإمام المهدي عَلَيْهِ اَلسَّلاَمُ بعد وفاة أبيه الإمام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صحيح عرفاً، ولكنَّه بالدقَّة غير صحيح، لأنَّه ما هو المقصود من أنَّه أوَّل يوم من أيّام إمامته؟</w:t>
      </w:r>
    </w:p>
    <w:p>
      <w:pPr>
        <w:pStyle w:val="BookText"/>
        <w:rPr/>
      </w:pPr>
      <w:r>
        <w:rPr>
          <w:rFonts w:ascii="Amiri" w:hAnsi="Amiri" w:eastAsia="Amiri" w:cs="Amiri"/>
          <w:color w:val="111111"/>
          <w:sz w:val="28"/>
          <w:sz w:val="28"/>
          <w:szCs w:val="28"/>
          <w:rtl w:val="true"/>
          <w:lang w:bidi="ar-SA"/>
        </w:rPr>
        <w:t>إن كان المقصود هو أوَّل يوم من جعل الله تعالىٰ له إماماً، فهذا باعتقادنا غير صحيح، لأنَّ الله تعالىٰ قد اختار الأئمَّة كلَّهم وجعلهم أئمَّةً قبل أن يخلق آدم، فمنذ أن كانوا في عالم الأنوار كانوا أئمَّةً بجعلٍ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الأقلّ نحن نعلم بأنَّ الرسول الأعظم  صَلَّى اَللَّهُ عَلَيْهِ وَ آلِهِ كان قد أخبر بإمامته وبجعل الله تعالىٰ له إماماً قبل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هو تسلّمه الفعلي للإمامة بعد وفاة أبيه عَلَيْهِ اَلسَّلاَمُ، فهذا غير صحيح أيضاً، لأنَّه عَلَيْهِ اَلسَّلاَمُ قد تسلَّم الإمامة فعلاً في اللحظة التي توفّي فيها أبوه العسكري عَلَيْهِ اَلسَّلاَمُ، لا أنَّ إمامته بقيت معلَّقة وغير مفعَّلة إلىٰ اليوم التاسع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يرجع التساؤل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أنَّ التاسع من ربيع الأوَّل هو يوم تتويج الإمام المهدي عَلَيْهِ اَلسَّلاَمُ؟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باعتبار أنَّ اليوم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التسلّم الفعلي للإمامة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حزن وبكاء، فهو يوم استشهاد الإمام العسكري عَلَيْهِ اَلسَّلاَمُ مسموماً مظلوماً، وحيث إنَّ الشيعة يفرحون لفرح أئمَّتهم ويحزنون لحزنهم، فإنَّه وكترتيب فنّيأبقوا اليوم الثامن يوم حزن، وجعلوا من التاسع يوم فرح، وسمّوه بيوم التتويج</w:t>
      </w:r>
      <w:r>
        <w:rPr>
          <w:rFonts w:eastAsia="Amiri" w:cs="Amiri" w:ascii="Amiri" w:hAnsi="Amiri"/>
          <w:color w:val="111111"/>
          <w:sz w:val="28"/>
          <w:szCs w:val="28"/>
          <w:rtl w:val="true"/>
          <w:lang w:bidi="ar-SA"/>
        </w:rPr>
        <w:t xml:space="preserve">. </w:t>
      </w:r>
      <w:bookmarkStart w:id="178" w:name="pg7751_69046"/>
    </w:p>
    <w:p>
      <w:pPr>
        <w:pStyle w:val="Heading3"/>
        <w:numPr>
          <w:ilvl w:val="2"/>
          <w:numId w:val="1"/>
        </w:numPr>
        <w:rPr/>
      </w:pPr>
      <w:bookmarkStart w:id="179" w:name="__RefHeading___Toc4728642_1051229030"/>
      <w:bookmarkStart w:id="180" w:name="_Toc59"/>
      <w:bookmarkEnd w:id="178"/>
      <w:bookmarkEnd w:id="179"/>
      <w:r>
        <w:rPr>
          <w:rtl w:val="true"/>
        </w:rPr>
        <w:t>(</w:t>
      </w:r>
      <w:r>
        <w:rPr/>
        <w:t>53</w:t>
      </w:r>
      <w:r>
        <w:rPr>
          <w:rtl w:val="true"/>
        </w:rPr>
        <w:t>)</w:t>
      </w:r>
      <w:r>
        <w:rPr>
          <w:rtl w:val="true"/>
        </w:rPr>
        <w:t>تعجيل الظهور بنشر الفساد</w:t>
      </w:r>
      <w:r>
        <w:rPr>
          <w:rtl w:val="true"/>
        </w:rPr>
        <w:t>!</w:t>
      </w:r>
      <w:bookmarkEnd w:id="180"/>
    </w:p>
    <w:p>
      <w:pPr>
        <w:pStyle w:val="BookText"/>
        <w:rPr/>
      </w:pPr>
      <w:r>
        <w:rPr>
          <w:rFonts w:ascii="Amiri" w:hAnsi="Amiri" w:eastAsia="Amiri" w:cs="Amiri"/>
          <w:color w:val="111111"/>
          <w:sz w:val="28"/>
          <w:sz w:val="28"/>
          <w:szCs w:val="28"/>
          <w:rtl w:val="true"/>
          <w:lang w:bidi="ar-SA"/>
        </w:rPr>
        <w:t>هناك مقولة قد يُردِّدها البعض ممَّن يحاول أن يخدع البسطاء من الناس، بأنَّ الروايات ذكرت أنَّ الإمام المهدي عَلَيْهِ اَلسَّلاَمُ لا يظهر إلَّا إذا امتلأت الأرض ظلماً وجوراً، وبالتالي، إذا أردنا أن نُعجِّل بالظهور، فعلينا أن نعمل علىٰ نشر الفساد عمليّاً، ليتحقَّق السبب المهمُّ للظهور، فعلىٰ الشابِّ أن يرتكب ما يُتاح أمامه من الفواحش، وعلىٰ الشابَّة أن ترمي بالحجاب جانباً، وبالعفَّة علىٰ الجانب الآخر، وسيكونون بذلك من الممهِّدين لدولة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هذه المقولة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البداية لا بدَّ أن نضع نُصب أعيننا أنَّ أيَّ مقولة إذا أردنا أن نعرف صحَّتها من سقمها، فعلينا أن نزنها بميزان القرآن الكريم وسُنَّة النبيِّ الأكرم وأهل البيت الطاهرين عَلَيْهِم اَلسَّلاَمُ، إذ هما المرجع في 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 هذا المقياس الواضح، نجد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الصادق عَلَيْهِ اَلسَّلاَمُ في ضمن كلامٍ له عن زمن الغيبة الكبرىٰ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فليتَّق الله عبد وليتمسَّكبدينه</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جدّاً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العقل يحكم بأنَّ طاعة المولىٰ تكون كما يُحِبُّ هو، لا كما يحلو للعبد ولو كان الفعل مبغوضاً للمولىٰ</w:t>
      </w:r>
      <w:r>
        <w:rPr>
          <w:rFonts w:eastAsia="Amiri" w:cs="Amiri" w:ascii="Amiri" w:hAnsi="Amiri"/>
          <w:color w:val="111111"/>
          <w:sz w:val="28"/>
          <w:szCs w:val="28"/>
          <w:rtl w:val="true"/>
          <w:lang w:bidi="ar-SA"/>
        </w:rPr>
        <w:t xml:space="preserve">. </w:t>
      </w:r>
      <w:bookmarkStart w:id="181" w:name="pg7751_69047"/>
    </w:p>
    <w:p>
      <w:pPr>
        <w:pStyle w:val="BookText"/>
        <w:rPr/>
      </w:pPr>
      <w:bookmarkEnd w:id="181"/>
      <w:r>
        <w:rPr>
          <w:rFonts w:ascii="Amiri" w:hAnsi="Amiri" w:eastAsia="Amiri" w:cs="Amiri"/>
          <w:color w:val="111111"/>
          <w:sz w:val="28"/>
          <w:sz w:val="28"/>
          <w:szCs w:val="28"/>
          <w:rtl w:val="true"/>
          <w:lang w:bidi="ar-SA"/>
        </w:rPr>
        <w:t>ومن هنا ورد عن الإمام الصادق عَلَيْهِ اَلسَّلاَمُ أنَّه قال في 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لآدم، فسجدوا له، فأخرج إبليس ما كان في قلبه من الحسد، فأبىٰ أن يسجد،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خَيْرٌ مِنْهُ خَلَقْتَنِي مِنْ نارٍ وَخَلَقْتَهُ مِنْ طِينٍ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من قاس إبليس واستكبر، والاستكبار هو أوَّل معصية عُصِيَ الله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اعفني من السجود لآدم عَلَيْهِ اَلسَّلاَمُ وأنا أعبدك عبادةً لم يعبدكها ملك مقرَّب ولا نبيُّ مرسل،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إلىٰ عبادتك، إنَّما أُريد أن أُعبد من حيث أُريد لا من حيث تريد، فأبىٰ أن يسجد، فقال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فَاخْرُجْ مِنْها فَإِنَّكَ رَجِيمٌ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 اللَّعْنَةَ إِلىٰ يَوْمِ الدِّينِ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ووفق هذه المعطيات، ينكشف بسهولة زيغ وزيف تلك المقولة، وأنَّ هناك أيدٍ خفيَّة تعمل من وراء الكواليس هدفها تمييع القضيَّة المهدوية وتحويلها إلىٰ سبب للفساد والدمار 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المؤمن أن ينتبه لخدع أبالسة الجنِّ والإنس، ولا يُدخِل يده في جُحر أفعىٰ، فإنَّ اللدغة مميتة</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4728644_1051229030"/>
      <w:bookmarkStart w:id="183" w:name="_Toc60"/>
      <w:bookmarkEnd w:id="182"/>
      <w:r>
        <w:rPr>
          <w:rtl w:val="true"/>
        </w:rPr>
        <w:t>(</w:t>
      </w:r>
      <w:r>
        <w:rPr/>
        <w:t>54</w:t>
      </w:r>
      <w:r>
        <w:rPr>
          <w:rtl w:val="true"/>
        </w:rPr>
        <w:t>)</w:t>
      </w:r>
      <w:r>
        <w:rPr>
          <w:rtl w:val="true"/>
        </w:rPr>
        <w:t>جاهلية جهلاء</w:t>
      </w:r>
      <w:bookmarkEnd w:id="18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زادت معارف الإنسان، كلَّما انفتحت أمامه آفاق السماء وأقطار الأرض، ولكن هذه الفتوحات لا تعني أبداً ضرورة مصاحبتها للتمسّك </w:t>
      </w:r>
    </w:p>
    <w:p>
      <w:pPr>
        <w:pStyle w:val="BookText"/>
        <w:rPr/>
      </w:pPr>
      <w:r>
        <w:rPr>
          <w:rFonts w:ascii="Amiri" w:hAnsi="Amiri" w:eastAsia="Amiri" w:cs="Amiri"/>
          <w:color w:val="111111"/>
          <w:sz w:val="28"/>
          <w:sz w:val="28"/>
          <w:szCs w:val="28"/>
          <w:rtl w:val="true"/>
          <w:lang w:bidi="ar-SA"/>
        </w:rPr>
        <w:t>بالغيب وتوطيد العلاقة بالسماء، كلَّا، فلعلَّ التقدّم التكنولوجي يقف حائلاً أمام التواصل الغيبي، ليترك جفافاً روحياً يعيش المرء معه ضنك الحياة، والانكماش علىٰ الذات، وعدم قبول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يُمثِّل جاهلية جهلاء من شأنها أن تقف أمام حركات الإصلاح المخلصة، وهذا ما ربَّما يكون سبباً لمعارضة البعض لحركة الإمام المهدي عَلَيْهِ اَلسَّلاَمُ التغييرية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الجاهلية التي يعيشها اليوم البعض، لهي أشدّ علىٰ الإسلام من جاهلية الكفّار، لأنَّ من يعيشها ينفث سمومه في داخل الجسد الإسلامي، وهذا ما ربَّما ينعكس علىٰ الواقع الحياتي لبني الإسلام، ممَّا يُؤثِّر سلباً في علاقة المؤمنين بإمامهم، وفي تقبّلهم لحركته التغييرية الجوهرية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لأمير المؤمنين عَلَيْهِ اَلسَّلاَمُ يُبيِّن فيه أمر هذه الجاهلية، ويُعطي في نفس الوقت الأمل بالخروج منها عند خروج قائم آل محمّد عَلَيْهِم اَلسَّلاَمُ، فيقول عَلَيْهِ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علماً يقيناً أنَّ الذي يستقبل قائمنا من أمر جاهليتكم ليس بدون ما استقبل الرسول من أمر جاهليتكم، وذلك أنَّ الأُمَّة كلَّها يومئذٍ جاهلية إلَّا من رحم الله، فلا تعجلون فيجعل الخرق بكم، واعلموا أنَّ الرفق يمن، وفي الإناة بقاء وراحة، والإمام أعلم بما ينكر، ولعمري لينزعنَّ عنكم قضاة السوء، وليقبضنَّ عنكمالمراضين، وليعزلنَّ عنكم أُمراء الجور، وليُطَهِّرَنَّ الأرض من كلِّ غاش، وليعملنَّ فيكم بالعدل، وليقومنَّ فيكم بالقسطاس المستقيم، وليتمنَّينَّ أحياؤكم لأمواتكم رجعة الكرَّة عمَّا قليل، فيعيشوا إذن، فإنَّ ذلك كائن</w:t>
      </w:r>
      <w:r>
        <w:rPr>
          <w:rFonts w:eastAsia="Amiri" w:cs="Amiri" w:ascii="Amiri" w:hAnsi="Amiri"/>
          <w:color w:val="111111"/>
          <w:sz w:val="28"/>
          <w:szCs w:val="28"/>
          <w:rtl w:val="true"/>
          <w:lang w:bidi="ar-SA"/>
        </w:rPr>
        <w:t>»</w:t>
      </w:r>
      <w:r>
        <w:rPr>
          <w:rStyle w:val="FootnoteAnchor"/>
          <w:rtl w:val="true"/>
        </w:rPr>
        <w:footnoteReference w:id="162"/>
      </w:r>
      <w:bookmarkStart w:id="184" w:name="pg7751_69049"/>
    </w:p>
    <w:p>
      <w:pPr>
        <w:pStyle w:val="Heading3"/>
        <w:numPr>
          <w:ilvl w:val="2"/>
          <w:numId w:val="1"/>
        </w:numPr>
        <w:rPr/>
      </w:pPr>
      <w:bookmarkStart w:id="185" w:name="__RefHeading___Toc4728646_1051229030"/>
      <w:bookmarkStart w:id="186" w:name="_Toc61"/>
      <w:bookmarkEnd w:id="184"/>
      <w:bookmarkEnd w:id="185"/>
      <w:r>
        <w:rPr>
          <w:rtl w:val="true"/>
        </w:rPr>
        <w:t>(</w:t>
      </w:r>
      <w:r>
        <w:rPr/>
        <w:t>55</w:t>
      </w:r>
      <w:r>
        <w:rPr>
          <w:rtl w:val="true"/>
        </w:rPr>
        <w:t>)</w:t>
      </w:r>
      <w:r>
        <w:rPr>
          <w:rtl w:val="true"/>
        </w:rPr>
        <w:t>جزاء عدم معرفة الإمام</w:t>
      </w:r>
      <w:bookmarkEnd w:id="186"/>
    </w:p>
    <w:p>
      <w:pPr>
        <w:pStyle w:val="BookText"/>
        <w:rPr/>
      </w:pPr>
      <w:r>
        <w:rPr>
          <w:rFonts w:ascii="Amiri" w:hAnsi="Amiri" w:eastAsia="Amiri" w:cs="Amiri"/>
          <w:color w:val="111111"/>
          <w:sz w:val="28"/>
          <w:sz w:val="28"/>
          <w:szCs w:val="28"/>
          <w:rtl w:val="true"/>
          <w:lang w:bidi="ar-SA"/>
        </w:rPr>
        <w:t xml:space="preserve">اعتبرت الروايات الشريفة أنَّ معرفة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ضروري جدّاً، بحيث رتَّبت آثاراً كثيرة علىٰ عدم المعرفة، هذه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ربقة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المقرَّر قرآنياً وروائياً أنَّ هناك مرتبتين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وهي مرتبة الإيمان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وهي مرتبة العقد القلبي الذي لا يتزلزل أبداً،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يعرف إمام زمانه يكون في المرتبة الأُولىٰ، ولم يترقَّ في مدارج الإيمان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الأئمَّة ولم يعرف الإمام الذي في زمانه أمؤمن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أمسلم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الأثر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مجرَّد الكون في أُمَّة النبيِّ الأكرم  صَلَّى اَللَّهُ عَلَيْهِ وَ آلِهِ لا يعني أنَّ الإنسان قد خرج من الجاهلية الجهلاء، فإنَّ للجاهلية أطواراً وأدواراً، ومنها أن لا يعرف المسلم إمام زمانه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الأثر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الإسلام لا يكون إلَّا كما يريده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ومسألة الإمامة تُعتَبر مسألة أُصولية محورية فيه، ومن لا يعرف إمام زمانه فإنَّه يكون ضالّاً عن السبيل الأقوم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 بن قيس الهلالي، عن أمير المؤمنين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يكون به الرجل ضالًّا؟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يعرف مَنْ أمر الله بطاعته، وفرض ولايته، وجعله حجَّته في أرضه، وشاهده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قرنهم الله بنفسه ونبيِّه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أوضحت لي وفرَّجت عنّي وأذهبت كلَّ شكٍّ كان في قلبي</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وعن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وأدنىٰ ما يكون به العبد ضالًّا أن لا يعرف حجَّة الله تبارك وتعالىٰ وشاهده علىٰ عباده الذي أمر الله عزّ وَجل بطاعته وفرض ولايته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الأثر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والنفاق يتمثَّل بعدم الاعتراف بإمام الزمان رغم أنَّ النبيَّ الأكرم  صَلَّى اَللَّهُ عَلَيْهِ وَ آلِهِ لم يدَّخر جهداً في تبيين هذه الحقيقة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 يعرف إمامه، مات ميتة جاهلية كفر ونفاق وضلال</w:t>
      </w:r>
      <w:r>
        <w:rPr>
          <w:rFonts w:eastAsia="Amiri" w:cs="Amiri" w:ascii="Amiri" w:hAnsi="Amiri"/>
          <w:color w:val="111111"/>
          <w:sz w:val="28"/>
          <w:szCs w:val="28"/>
          <w:rtl w:val="true"/>
          <w:lang w:bidi="ar-SA"/>
        </w:rPr>
        <w:t>»</w:t>
      </w:r>
      <w:r>
        <w:rPr>
          <w:rStyle w:val="FootnoteAnchor"/>
          <w:rtl w:val="true"/>
        </w:rPr>
        <w:footnoteReference w:id="167"/>
      </w:r>
      <w:bookmarkStart w:id="187" w:name="pg7751_69051"/>
    </w:p>
    <w:p>
      <w:pPr>
        <w:pStyle w:val="Heading3"/>
        <w:numPr>
          <w:ilvl w:val="2"/>
          <w:numId w:val="1"/>
        </w:numPr>
        <w:rPr/>
      </w:pPr>
      <w:bookmarkStart w:id="188" w:name="__RefHeading___Toc4728648_1051229030"/>
      <w:bookmarkStart w:id="189" w:name="_Toc62"/>
      <w:bookmarkEnd w:id="187"/>
      <w:bookmarkEnd w:id="188"/>
      <w:r>
        <w:rPr>
          <w:rtl w:val="true"/>
        </w:rPr>
        <w:t>(</w:t>
      </w:r>
      <w:r>
        <w:rPr/>
        <w:t>56</w:t>
      </w:r>
      <w:r>
        <w:rPr>
          <w:rtl w:val="true"/>
        </w:rPr>
        <w:t>)</w:t>
      </w:r>
      <w:r>
        <w:rPr>
          <w:rtl w:val="true"/>
        </w:rPr>
        <w:t>حرب عالمية ثالثة</w:t>
      </w:r>
      <w:bookmarkEnd w:id="189"/>
    </w:p>
    <w:p>
      <w:pPr>
        <w:pStyle w:val="BookText"/>
        <w:rPr/>
      </w:pPr>
      <w:r>
        <w:rPr>
          <w:rFonts w:ascii="Amiri" w:hAnsi="Amiri" w:eastAsia="Amiri" w:cs="Amiri"/>
          <w:color w:val="111111"/>
          <w:sz w:val="28"/>
          <w:sz w:val="28"/>
          <w:szCs w:val="28"/>
          <w:rtl w:val="true"/>
          <w:lang w:bidi="ar-SA"/>
        </w:rPr>
        <w:t>هل هناك حرب عالمية ثالثة تسبق الظهور المقدَّس؟</w:t>
      </w:r>
    </w:p>
    <w:p>
      <w:pPr>
        <w:pStyle w:val="BookText"/>
        <w:rPr/>
      </w:pPr>
      <w:r>
        <w:rPr>
          <w:rFonts w:ascii="Amiri" w:hAnsi="Amiri" w:eastAsia="Amiri" w:cs="Amiri"/>
          <w:color w:val="111111"/>
          <w:sz w:val="28"/>
          <w:sz w:val="28"/>
          <w:szCs w:val="28"/>
          <w:rtl w:val="true"/>
          <w:lang w:bidi="ar-SA"/>
        </w:rPr>
        <w:t>هنا عدَّة نقاط ينبغي أن نتعرَّف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الروايات الشريفة ما يشير إلىٰ وقوع حرب عامَّة قبل الظهور، كما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القائم موت أحمر، وموت أبيض، وجراد في حينه، وجراد في غير حينه، أحمر كالدم، فأمَّا الموت الأحمر فبالسيف، وأمَّا الموت الأبيض فالطاعون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يذهب من كلِّ سبعة خمسة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هذا الأمر حتَّىٰ يذهب ثلثا الناس</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تُصرِّح الروايات بأنَّ تلك الحرب هي حرب عالمية، فلعلَّها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كانت حرباً عالمية، فمن قال إنَّ الظهور سيكون بعد الحرب العالمية الثالثة، فلعلَّه يكون بعد الحرب العالمية الرابعة أو الخامسة أو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 أن لا يُشغِل نفسه كثيراًبهذه الأُمور، فالأمر المهمُّ الذي يلزم أن يُشغِل المؤمن نفسه به هو التمهيد العملي للظهور المبارك، وذلك يكون بالتزام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الواجبات وترك </w:t>
      </w:r>
      <w:bookmarkStart w:id="190" w:name="pg7751_69052"/>
    </w:p>
    <w:p>
      <w:pPr>
        <w:pStyle w:val="BookText"/>
        <w:rPr/>
      </w:pPr>
      <w:bookmarkEnd w:id="190"/>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والتزام مكارم الأخلاق، وممارسة التغيير العملي علىٰ مستوىٰ النفس وعلىٰ مستوىٰ المجتمع كلٌّ حسب طاقته وإمكانياته</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4728650_1051229030"/>
      <w:bookmarkStart w:id="192" w:name="_Toc63"/>
      <w:bookmarkEnd w:id="191"/>
      <w:r>
        <w:rPr>
          <w:rtl w:val="true"/>
        </w:rPr>
        <w:t>(</w:t>
      </w:r>
      <w:r>
        <w:rPr/>
        <w:t>57</w:t>
      </w:r>
      <w:r>
        <w:rPr>
          <w:rtl w:val="true"/>
        </w:rPr>
        <w:t>)</w:t>
      </w:r>
      <w:r>
        <w:rPr>
          <w:rtl w:val="true"/>
        </w:rPr>
        <w:t>خلاصة المعرفة</w:t>
      </w:r>
      <w:bookmarkEnd w:id="192"/>
    </w:p>
    <w:p>
      <w:pPr>
        <w:pStyle w:val="BookText"/>
        <w:rPr/>
      </w:pPr>
      <w:r>
        <w:rPr>
          <w:rFonts w:ascii="Amiri" w:hAnsi="Amiri" w:eastAsia="Amiri" w:cs="Amiri"/>
          <w:color w:val="111111"/>
          <w:sz w:val="28"/>
          <w:sz w:val="28"/>
          <w:szCs w:val="28"/>
          <w:rtl w:val="true"/>
          <w:lang w:bidi="ar-SA"/>
        </w:rPr>
        <w:t>عرفنا أنَّ معرفة الإمام أمر ضروري ولا مناص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هو المقصود من هذه المعرفة؟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شخصه ونسبه وصفاته الخُلُقية والخَلْقية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المعرفة التي تلازم الاعتقاد القلبي الثابت، فتعرف أنَّه من ذرّية رسول الله  صَلَّى اَللَّهُ عَلَيْهِ وَ آلِهِ، وأنَّه من ولد فاطمة عَلَيْهِا اَلسَّلاَمُ، وأنَّه باختصار من ذرّية الإمام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وتتعرَّف علىٰ صفات بدنه الخاصَّة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شامات، وتقاسيم الوجه، وتفاصيل الجسم، فإنَّ منها ما لا يكون إلَّا فيه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كونه رحمةً للعالمين، وأنَّه ينشر العدل، وأنَّه زاهد في نفسه كريم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الأُمور التي تؤدّي إلىٰ توطيد العلاقة معه، وخلاصتها التقوىٰ، أي فعل الواجبات وترك المحرَّمات، فإنَّ ذلك من شأنه أن يجعل من الفرد مهدوياً بمعنىٰ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هذه النقطة هو ما ورد في الرسائل العملية للفقهاءالأعاظم من أحكام تكليفية ووضعية، فعلىٰ المهدوي أن يجعل وقتاً خاصّاً للتفقّه في الدين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الفتن التي ستمرُّ علىٰ المرء إبّان الغيبة الكبرىٰ، وكيفية الوقاية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خلال مطالعة الروايات الشريفة التي فصَّلتها، </w:t>
      </w:r>
      <w:bookmarkStart w:id="193" w:name="pg7751_69053"/>
    </w:p>
    <w:p>
      <w:pPr>
        <w:pStyle w:val="BookText"/>
        <w:rPr/>
      </w:pPr>
      <w:bookmarkEnd w:id="193"/>
      <w:r>
        <w:rPr>
          <w:rFonts w:ascii="Amiri" w:hAnsi="Amiri" w:eastAsia="Amiri" w:cs="Amiri"/>
          <w:color w:val="111111"/>
          <w:sz w:val="28"/>
          <w:sz w:val="28"/>
          <w:szCs w:val="28"/>
          <w:rtl w:val="true"/>
          <w:lang w:bidi="ar-SA"/>
        </w:rPr>
        <w:t>ومراجعة أهل العلم الذين يستقون معارفهم من كلمات أهل البيت عَلَيْهِم اَلسَّلاَمُ لمعرفة المخلِّص من تلك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علامات الظهور الحتمية التي أخبر أهل البيت عَلَيْهِم اَلسَّلاَمُ بأنَّه لا بدَّ أن تقع قبيل الظهور المبارك،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السفياني من الشام، واليماني من اليمن، والخراساني من خراسان، في يوم واحد من شهر رجب، والصيحة ليلة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 والخسف بجيش السفياني في البيداء بين مكّة والمدينة، وقتل النفس الزكيَّة قبيل الظهور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فقط في المسجد الحرام بين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أحداث الظهور والخريطة العامَّة له ممَّا له دخل في زيادة المعرفة المهدوية، وممَّا يدفع بالمؤمن إلىٰ العمل للتمهيد العملي للظهور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الواجبة، وهي المعرفة الاعتقادية، بأن يكون الفرد معتقداً بإمامته عَلَيْهِ اَلسَّلاَمُ وما يترتَّب علىٰ هذا الاعتقاد من سلوك عملي 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الكمالية، ويدخل تحت هذا القسم معرفة صفاته الخَلْقية والخُلُقية، ومعرفة مقاماته وسلوكياته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القسمين ضروري لزيادة المعرفة ممَّا من شأنه أن يزيد ارتباط المؤمن بإمام زمانه عَلَيْهِ اَلسَّلاَمُ</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4728652_1051229030"/>
      <w:bookmarkStart w:id="195" w:name="_Toc64"/>
      <w:bookmarkEnd w:id="194"/>
      <w:r>
        <w:rPr>
          <w:rtl w:val="true"/>
        </w:rPr>
        <w:t>(</w:t>
      </w:r>
      <w:r>
        <w:rPr/>
        <w:t>58</w:t>
      </w:r>
      <w:r>
        <w:rPr>
          <w:rtl w:val="true"/>
        </w:rPr>
        <w:t>)</w:t>
      </w:r>
      <w:r>
        <w:rPr>
          <w:rtl w:val="true"/>
        </w:rPr>
        <w:t>سَكَنُ الملائكة</w:t>
      </w:r>
      <w:bookmarkEnd w:id="19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الرواية عن أبي حمزة ثابت بن دينار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فلستم </w:t>
      </w:r>
    </w:p>
    <w:p>
      <w:pPr>
        <w:pStyle w:val="BookText"/>
        <w:rPr/>
      </w:pPr>
      <w:r>
        <w:rPr>
          <w:rFonts w:ascii="Amiri" w:hAnsi="Amiri" w:eastAsia="Amiri" w:cs="Amiri"/>
          <w:color w:val="111111"/>
          <w:sz w:val="28"/>
          <w:sz w:val="28"/>
          <w:szCs w:val="28"/>
          <w:rtl w:val="true"/>
          <w:lang w:bidi="ar-SA"/>
        </w:rPr>
        <w:t>كلّكم قائمين بالحقِّ؟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القائم قائماً؟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جدّي الحسين عَلَيْهِ اَلسَّلاَمُ ضجَّت عليه الملائكة إلىٰ الله تعالىٰ بالبكاء والنحيب،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أتغفل عمَّن قتل صفوتك وابن صفوتك وخيرتك من خلقك؟ فأوحىٰ الله عزّ وَجل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 ملائكتي، فوَعزَّتي وجلالي لانتقمنَّ منهم 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كشف الله عزّ وَجل عن الأئمَّة من ولد الحسين عَلَيْهِ اَلسَّلاَمُ للملائكة، فسرَّت الملائكة بذلك، فإذا أحدهم قائم يُصلّي،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 القائم انتقم منهم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في هذه الرواية دلالات كثيرة، ومنها ما يهمّنا في عنوان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الملائكة ضجّوا، وتألمَّوا، وطالبوا ربَّ العزَّة والجلال أن ينتقم ممَّن قتل الحسين عَلَيْهِ اَلسَّلاَمُ، فأجابهم الله تعالىٰ بما ذكرته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 الإمام المهدي عَلَيْهِ اَلسَّلاَمُ كان ولا يزال يُمثِّل سكناً نفسياً وهدوءاً عميقاً عاشه الملائكة، رغم الألم الذي أصابهم من هتك حرمة الإمام الحسين عَلَيْهِ اَلسَّلاَمُ والتعدّي علىٰ دمه وعيالاته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يُوضِّح لنا المفردات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الإمام تُمثِّل الخطوة الأُولىٰ والأهمّ للحصول علىٰ السكن النفسي، وتحقيق مفهوم الانتظار البنّاء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إمامك فإنَّك إذا عرفته لم يضرّك تقدَّم هذا الأمر أو تأخَّر</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ا </w:t>
      </w:r>
      <w:bookmarkStart w:id="196" w:name="pg7751_69055"/>
    </w:p>
    <w:p>
      <w:pPr>
        <w:pStyle w:val="BookText"/>
        <w:rPr/>
      </w:pPr>
      <w:bookmarkEnd w:id="196"/>
      <w:r>
        <w:rPr>
          <w:rFonts w:ascii="Amiri" w:hAnsi="Amiri" w:eastAsia="Amiri" w:cs="Amiri"/>
          <w:color w:val="111111"/>
          <w:sz w:val="28"/>
          <w:sz w:val="28"/>
          <w:szCs w:val="28"/>
          <w:rtl w:val="true"/>
          <w:lang w:bidi="ar-SA"/>
        </w:rPr>
        <w:t>لمفردة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انتظار الإمام هو من الفرج، لأنَّه إذا كان بالصورة الصحيحة فإنَّه سيُضفي من الهدوء والسكن علىٰ المنتظر ما عاشه ويعيشه ملائكة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 الواقعي يُمثِّل أماناً لأهل الأرض فضلاً عن ذلك السكن الذي يعيشه خصوص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هاتين المفردتين يقول عَلَيْهِ اَلسَّلاَمُ فيما ورد عنه من 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لأمان لأهل الأرض كما أنَّ النجوم أمان لأهل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وأكثروا الدعاء بتعجيل الفرج، فإنَّ ذلك فرجكم</w:t>
      </w:r>
      <w:r>
        <w:rPr>
          <w:rFonts w:eastAsia="Amiri" w:cs="Amiri" w:ascii="Amiri" w:hAnsi="Amiri"/>
          <w:color w:val="111111"/>
          <w:sz w:val="28"/>
          <w:szCs w:val="28"/>
          <w:rtl w:val="true"/>
          <w:lang w:bidi="ar-SA"/>
        </w:rPr>
        <w:t>»</w:t>
      </w:r>
      <w:r>
        <w:rPr>
          <w:rStyle w:val="FootnoteAnchor"/>
          <w:rtl w:val="true"/>
        </w:rPr>
        <w:footnoteReference w:id="173"/>
      </w:r>
    </w:p>
    <w:p>
      <w:pPr>
        <w:pStyle w:val="Heading3"/>
        <w:numPr>
          <w:ilvl w:val="2"/>
          <w:numId w:val="1"/>
        </w:numPr>
        <w:rPr/>
      </w:pPr>
      <w:bookmarkStart w:id="197" w:name="__RefHeading___Toc4728654_1051229030"/>
      <w:bookmarkStart w:id="198" w:name="_Toc65"/>
      <w:bookmarkEnd w:id="197"/>
      <w:r>
        <w:rPr>
          <w:rtl w:val="true"/>
        </w:rPr>
        <w:t>(</w:t>
      </w:r>
      <w:r>
        <w:rPr/>
        <w:t>59</w:t>
      </w:r>
      <w:r>
        <w:rPr>
          <w:rtl w:val="true"/>
        </w:rPr>
        <w:t>)</w:t>
      </w:r>
      <w:r>
        <w:rPr>
          <w:rtl w:val="true"/>
        </w:rPr>
        <w:t>لماذا المهدي دون غيره؟</w:t>
      </w:r>
      <w:bookmarkEnd w:id="198"/>
    </w:p>
    <w:p>
      <w:pPr>
        <w:pStyle w:val="BookText"/>
        <w:rPr/>
      </w:pPr>
      <w:r>
        <w:rPr>
          <w:rFonts w:ascii="Amiri" w:hAnsi="Amiri" w:eastAsia="Amiri" w:cs="Amiri"/>
          <w:color w:val="111111"/>
          <w:sz w:val="28"/>
          <w:sz w:val="28"/>
          <w:szCs w:val="28"/>
          <w:rtl w:val="true"/>
          <w:lang w:bidi="ar-SA"/>
        </w:rPr>
        <w:t>لماذا كان الذي يملؤ الأرض بالعدل والقسط وينشر الإسلام في ربوع الارض هو الإمام المهدي عَلَيْهِ اَلسَّلاَمُ ولم يكن هو الرسول الأعظم  صَلَّى اَللَّهُ عَلَيْهِ وَ آلِهِ أو أمير المؤمنين عَلَيْهِ اَلسَّلاَمُ أو أحد الأئمَّة عَلَيْهِم اَلسَّلاَمُ؟</w:t>
      </w:r>
    </w:p>
    <w:p>
      <w:pPr>
        <w:pStyle w:val="BookText"/>
        <w:rPr/>
      </w:pPr>
      <w:r>
        <w:rPr>
          <w:rFonts w:ascii="Amiri" w:hAnsi="Amiri" w:eastAsia="Amiri" w:cs="Amiri"/>
          <w:color w:val="111111"/>
          <w:sz w:val="28"/>
          <w:sz w:val="28"/>
          <w:szCs w:val="28"/>
          <w:rtl w:val="true"/>
          <w:lang w:bidi="ar-SA"/>
        </w:rPr>
        <w:t>والجواب عنه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التساؤل يجري حتَّىٰ في رسول الله  صَلَّى اَللَّهُ عَلَيْهِ وَ آلِهِ، فلماذا كان الخاتم هو محمّداً  صَلَّى اَللَّهُ عَلَيْهِ وَ آلِهِ وليس عيسىٰ عَلَيْهِ اَلسَّلاَمُ مثلاً،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في الجميع واحد وهو</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اختيار النبيِّ  صَلَّى اَللَّهُ عَلَيْهِ وَ آلِهِ والإمام عَلَيْهِ اَلسَّلاَمُ ليست بيد البشر،إنَّما هي بالجعل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إنَّ أفعال الله تعالىٰ حكيمة لا عبث فيها، فهذا يعني أنَّه عزّ وَجل عندما يختار إماماً لمهمَّة، فهذا يعني أنَّه تبارك وتعالىٰ قد رأىٰ المصلحة والحكمة المناسبة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بتلك الحكمة والمصلحة ما دمنا نؤمن بأنَّ الفعل موافق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من اختيار غيره عَلَيْهِ اَلسَّلاَمُ من الأئمَّة عَلَيْهِم اَلسَّلاَمُ لمهامِّ آخر الزمان ليس في الأئمَّة أنفسهم، وإنَّما المانع كان هو عدم وصول المجتمع آنذاك للنضج الملائم لقيام دولة الحقِّ، فإنَّ تطبيق قانون الإسلام وإقامة الحقِّ يحتاج إلىٰ مجتمع واعٍ تمام الوعي لهذا القانون، ومستعدٍّ تمام الاستعداد للتضحية من أجل المبادئ، ومتفهِّم تماماً لما سيقوم به المشرِّع والإمام من أفعال ربَّما تكون غير مفهومة الملاكات، أو قد تكون غير موافقة للفهم العامِّ، وغيرها من الحيثيات التي افتقدها المجتمع الذي عاصره الرسول الأعظم  صَلَّى اَللَّهُ عَلَيْهِ وَ آلِهِ والأئمَّة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قالوا في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في القابل لا في الفاعل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يُفسِّر لنا بعض الحكمة من طول الغيبة، إذ لعلَّ طول الغيبة كان لأجل أن يُمحَّص الناس حتَّىٰ يصلوا إلىٰ المستوىٰ المطلوب لقيام دولة الحقِّ، وقد أشارت الروايات الشريفة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لتمحصنَّ والله لتطيرنَّ يميناً وشمالاً حتَّىٰ لا يبقىٰ منكم إلَّا كلّ امرئ أخذ الله ميثاقه، وكتب الإيمان في قلبه، وأيده بروح منه</w:t>
      </w:r>
      <w:r>
        <w:rPr>
          <w:rFonts w:eastAsia="Amiri" w:cs="Amiri" w:ascii="Amiri" w:hAnsi="Amiri"/>
          <w:color w:val="111111"/>
          <w:sz w:val="28"/>
          <w:szCs w:val="28"/>
          <w:rtl w:val="true"/>
          <w:lang w:bidi="ar-SA"/>
        </w:rPr>
        <w:t>»</w:t>
      </w:r>
      <w:r>
        <w:rPr>
          <w:rStyle w:val="FootnoteAnchor"/>
          <w:rtl w:val="true"/>
        </w:rPr>
        <w:footnoteReference w:id="174"/>
      </w:r>
      <w:bookmarkStart w:id="199" w:name="pg7751_69057"/>
    </w:p>
    <w:p>
      <w:pPr>
        <w:pStyle w:val="BookText"/>
        <w:rPr/>
      </w:pPr>
      <w:bookmarkEnd w:id="199"/>
      <w:r>
        <w:rPr>
          <w:rFonts w:ascii="Amiri" w:hAnsi="Amiri" w:eastAsia="Amiri" w:cs="Amiri"/>
          <w:color w:val="111111"/>
          <w:sz w:val="28"/>
          <w:sz w:val="28"/>
          <w:szCs w:val="28"/>
          <w:rtl w:val="true"/>
          <w:lang w:bidi="ar-SA"/>
        </w:rPr>
        <w:t>وقال أبو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يكون ما تمدّون إليه أعينكم حتَّىٰ تُمحَّصوا وتُميَّزوا، وحتَّىٰ لا يبقىٰ منكم إلَّا الأندر فالأندر</w:t>
      </w:r>
      <w:r>
        <w:rPr>
          <w:rFonts w:eastAsia="Amiri" w:cs="Amiri" w:ascii="Amiri" w:hAnsi="Amiri"/>
          <w:color w:val="111111"/>
          <w:sz w:val="28"/>
          <w:szCs w:val="28"/>
          <w:rtl w:val="true"/>
          <w:lang w:bidi="ar-SA"/>
        </w:rPr>
        <w:t>»</w:t>
      </w:r>
      <w:r>
        <w:rPr>
          <w:rStyle w:val="FootnoteAnchor"/>
          <w:rtl w:val="true"/>
        </w:rPr>
        <w:footnoteReference w:id="175"/>
      </w:r>
    </w:p>
    <w:p>
      <w:pPr>
        <w:pStyle w:val="Heading3"/>
        <w:numPr>
          <w:ilvl w:val="2"/>
          <w:numId w:val="1"/>
        </w:numPr>
        <w:rPr/>
      </w:pPr>
      <w:bookmarkStart w:id="200" w:name="__RefHeading___Toc4728656_1051229030"/>
      <w:bookmarkStart w:id="201" w:name="_Toc66"/>
      <w:bookmarkEnd w:id="200"/>
      <w:r>
        <w:rPr>
          <w:rtl w:val="true"/>
        </w:rPr>
        <w:t>(</w:t>
      </w:r>
      <w:r>
        <w:rPr/>
        <w:t>60</w:t>
      </w:r>
      <w:r>
        <w:rPr>
          <w:rtl w:val="true"/>
        </w:rPr>
        <w:t>)</w:t>
      </w:r>
      <w:r>
        <w:rPr>
          <w:rtl w:val="true"/>
        </w:rPr>
        <w:t>له أُسوة بالزهراء علیها السلام</w:t>
      </w:r>
      <w:bookmarkEnd w:id="201"/>
    </w:p>
    <w:p>
      <w:pPr>
        <w:pStyle w:val="BookText"/>
        <w:rPr/>
      </w:pPr>
      <w:r>
        <w:rPr>
          <w:rFonts w:ascii="Amiri" w:hAnsi="Amiri" w:eastAsia="Amiri" w:cs="Amiri"/>
          <w:color w:val="111111"/>
          <w:sz w:val="28"/>
          <w:sz w:val="28"/>
          <w:szCs w:val="28"/>
          <w:rtl w:val="true"/>
          <w:lang w:bidi="ar-SA"/>
        </w:rPr>
        <w:t>إنَّ من أهمّ أنظمة الحياة التربوية هو نظام الأُسوة والقدوة الحسنة، وهو نظام دعا له القرآن الكريم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لَكُمْ فِي رَسُولِ اللهِ أُسْوَةٌ حَسَنَةٌ لِمَنْ كانَ يَرْجُوا اللهَ وَالْيَوْمَ الْآخِرَ وَذَكَرَ اللهَ كَثِيراً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وَالَّذِينَ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المهدي عَلَيْهِ اَلسَّلاَمُ اتَّخذ من جدَّته الطاهرة الزهراء عَلَيْهِا اَلسَّلاَمُ أُسوة حسنة، فقد ورد في أحد توقيعاته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ابنة رسول الله  صَلَّى اَللَّهُ عَلَيْهِ وَ آلِهِ لي أُسوة حسنة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فما هو وجه التأسّي بها عَلَيْهِا اَلسَّلاَمُ؟إنَّ التأسّي بها عَلَيْهِا اَلسَّلاَمُ من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عَلَيْهِا اَلسَّلاَمُ قد غُصِبَ حقُّها وإرثها في حياتها، والإمام المهدي عَلَيْهِ اَلسَّلاَمُ كذلك، غُصِبَت حقوقه، وقُسِّم إرثه في حياته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حكيمة بنت محمّد بن عليٍّ الرضا عَلَيْهِمَا اَلسَّلاَمُ سنة اثنتين وستّين ومائتين، فكلَّمتها من وراء حجاب، وسألتها عن دينها، فسمَّت لي مَنْ تأتمُّ بهم،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ابن الحسن، فسمَّته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w:t>
      </w:r>
      <w:bookmarkStart w:id="202" w:name="pg7751_69058"/>
    </w:p>
    <w:p>
      <w:pPr>
        <w:pStyle w:val="BookText"/>
        <w:rPr/>
      </w:pPr>
      <w:bookmarkEnd w:id="202"/>
      <w:r>
        <w:rPr>
          <w:rFonts w:ascii="Amiri" w:hAnsi="Amiri" w:eastAsia="Amiri" w:cs="Amiri"/>
          <w:color w:val="111111"/>
          <w:sz w:val="28"/>
          <w:sz w:val="28"/>
          <w:szCs w:val="28"/>
          <w:rtl w:val="true"/>
          <w:lang w:bidi="ar-SA"/>
        </w:rPr>
        <w:t>فداكِ، معاينةً أو خبراً؟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 أبي محمّد عَلَيْهِ اَلسَّلاَمُ كتب به إلىٰ أُمِّه،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الولد؟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تفزع الشيعة؟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الجدَّة أُمّ أبي محمّد عَلَيْهِ اَلسَّلاَمُ،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وصيَّته إلىٰ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 بالحسين بن عليٍّ عَلَيْهِمَا اَلسَّلاَمُ أوصىٰ إلىٰ أُخته زينب بنت عليٍّ عَلَيْهِ اَلسَّلاَمُ في الظاهر، وكان ما يخرج من عليِّ بن الحسين عَلَيْهِمَا اَلسَّلاَمُ من علم يُنسَب إلىٰ زينب ستراً علىٰ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قوم أصحاب أخبار أمَا رويتم أنَّ التاسع من ولد الحسين عَلَيْهِ اَلسَّلاَمُ يُقسَّم ميراثه وهو في الحياة</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عَلَيْهِا اَلسَّلاَمُ لم تتَّق من الأعداء عندما طالبت بحقِّها، فوقفت أمام السلطات العاتية، وفي مسجد رسول الله  صَلَّى اَللَّهُ عَلَيْهِ وَ آلِهِ لتطالب بحقوها ولتكشف أباطل المبطلين من دون أيَّة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الإمام المهدي عَلَيْهِ اَلسَّلاَمُ سيطالب بالحقِّ ويُطبِّقه عندما يأذن الله تعالىٰ من دون أيَّة تقيَّة، بل سترتفع التقيَّة في زمن ظهوره حتَّىٰ عن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المدافعة عن الولاية وإمام زمانها في زمن قلَّ فيه الناصر، وهي التي أبرزت هذه العقيدة الإيمانية أمام الملأ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المهدي عَلَيْهِ اَلسَّلاَمُ سيكشف للناس هذه الحقيقة الإيمانية، وستكون الدولة إسلاميَّة محمّدية علوية لا غير</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4728658_1051229030"/>
      <w:bookmarkStart w:id="204" w:name="_Toc67"/>
      <w:bookmarkEnd w:id="203"/>
      <w:r>
        <w:rPr>
          <w:rtl w:val="true"/>
        </w:rPr>
        <w:t>(</w:t>
      </w:r>
      <w:r>
        <w:rPr/>
        <w:t>61</w:t>
      </w:r>
      <w:r>
        <w:rPr>
          <w:rtl w:val="true"/>
        </w:rPr>
        <w:t>)</w:t>
      </w:r>
      <w:r>
        <w:rPr>
          <w:rtl w:val="true"/>
        </w:rPr>
        <w:t>ما هو الجفر؟</w:t>
      </w:r>
      <w:bookmarkEnd w:id="20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بمراجعة الروايات الشريفة يمكن أن نجد عدَّة معاني للجفر، خلاصتها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الجفر عبارة عمَّا يشبه الصندوق الذي جُمِعَ في داخله بعض الأُمور، كالكتب السابقة وسلاح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وما الجفر؟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والله مسك ماعز ومسك ضأن ينطبق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بصاحبه، فيه سلاح رسول الله  صَلَّى اَللَّهُ عَلَيْهِ وَ آلِهِ والكتب ومصحف فاطمة</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فالجفر علىٰ هذه الرواية أشبه بمكتبة تحتوي في داخلها كتباً علمية، بالإضافة إلىٰ سلاح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بعض الروايات الشريفة ما يظهر منها أنَّ الجفر عبارة عن كتاب علمي مختصّ بأهل البيت عَلَيْهِم اَلسَّلاَمُ توارثه اللاحق منهم عن السابق، فعن نعيم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ابني أكبر ولدي وأسمعهم لقولي وأطوعهم لأمري ينظر معي في كتابي الجفر والجامعة، وليس ينظر فيه إلَّا نبيٌّ أو وصيُّ نبيٍّ</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فالرواية صريحة في أنَّ الجفر هو عبارة عن كتاب، وأنَّه من مختصّات الأنبياء والأوصياء لا غير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أيضاً ما ورد في رواية طويلة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والمفضَّل بن عمر وأبو بصير وأبان بن تغلب علىٰ مولاناأبي عبد الله الصادق عَلَيْهِ اَلسَّلاَمُ، فرأيناه جالساً علىٰ التراب وعليه مسح خيبري مطوَّق بلا جيب، مقصَّر </w:t>
      </w:r>
    </w:p>
    <w:p>
      <w:pPr>
        <w:pStyle w:val="BookText"/>
        <w:rPr/>
      </w:pPr>
      <w:r>
        <w:rPr>
          <w:rFonts w:ascii="Amiri" w:hAnsi="Amiri" w:eastAsia="Amiri" w:cs="Amiri"/>
          <w:color w:val="111111"/>
          <w:sz w:val="28"/>
          <w:sz w:val="28"/>
          <w:szCs w:val="28"/>
          <w:rtl w:val="true"/>
          <w:lang w:bidi="ar-SA"/>
        </w:rPr>
        <w:t>الكمّين، وهو يبكي بكاء الواله الثكلىٰ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نظرت في كتاب الجفر صبيحة هذا اليوم، وهو الكتاب المشتمل علىٰ علم المنايا والبلايا والرزايا وعلم ما كان وما يكون إلىٰ يوم القيامة الذي خصَّ الله به محمّداً والأئمَّة من بعده عَلَيْهِم اَلسَّلاَمُ، وتأمَّلت منه مولد غائبنا وغيبته وإبطاءه وطول عمره وبلوىٰ المؤمنين في ذلك الزمان، وتولّد الشكوك في قلوبهم من طول غيبته وارتداد أكثرهم عن دينهم، وخلعهم ربقة الإسلام من أعناقهم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وصريح هاتين الروايتين أنَّ كتاب الجفر والعلم الذي فيه هو من مختصّات أهل البيت عَلَيْهِم اَلسَّلاَمُ، ولم يطَّلع عليها أحد غيرهم إلَّا ما رووه هم عَلَيْهِم اَلسَّلاَمُ وصرَّحوا بأنَّه ممَّا في الجفر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الجفران الأبيض والأحمر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بعض الروايات أنَّ عند الأئمَّة عَلَيْهِم اَلسَّلاَمُ جفرين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أبيض، والآخر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أبي عبد الله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عندنا الجفر الأحمر والجفر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الجفر الأحمر فوعاء فيه سلاح رسول الله  صَلَّى اَللَّهُ عَلَيْهِ وَ آلِهِ ولن يظهر حتَّىٰ يقوم قائمنا أهل البيت، وأمَّا الجفر الأبيض فوعاء فيه توراة موسىٰ وإنجيل عيسىٰ وزبور داود وكتب الله الأُولىٰ</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في مثل هذه الرواية بأنَّ هذين الجفرين هما عبارةعمَّا ورد في الرواية الأُولىٰ المتقدِّمة، من أنَّ الجفر عبارة عمَّا يشبه الصندوق الذي ينطبق أحد قسميه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 ماعز ومسك ضأن ينطبق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هذا الصندوق يحوي في داخله الكتب والسلاح</w:t>
      </w:r>
      <w:r>
        <w:rPr>
          <w:rFonts w:eastAsia="Amiri" w:cs="Amiri" w:ascii="Amiri" w:hAnsi="Amiri"/>
          <w:color w:val="111111"/>
          <w:sz w:val="28"/>
          <w:szCs w:val="28"/>
          <w:rtl w:val="true"/>
          <w:lang w:bidi="ar-SA"/>
        </w:rPr>
        <w:t xml:space="preserve">. </w:t>
      </w:r>
      <w:bookmarkStart w:id="205" w:name="pg7751_69061"/>
    </w:p>
    <w:p>
      <w:pPr>
        <w:pStyle w:val="BookText"/>
        <w:rPr/>
      </w:pPr>
      <w:bookmarkEnd w:id="205"/>
      <w:r>
        <w:rPr>
          <w:rFonts w:ascii="Amiri" w:hAnsi="Amiri" w:eastAsia="Amiri" w:cs="Amiri"/>
          <w:color w:val="111111"/>
          <w:sz w:val="28"/>
          <w:sz w:val="28"/>
          <w:szCs w:val="28"/>
          <w:rtl w:val="true"/>
          <w:lang w:bidi="ar-SA"/>
        </w:rPr>
        <w:t>ويُؤيِّده ما ورد عن أبي عبد الله عَلَيْهِ اَلسَّلاَمُ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إنَّهما لإهابان عليهما أصوافهما وأشعارهما مدحوسين كتبنا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أحدهما وفي الآخر سلاح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وبهذا يمكن أن نفهم ما ورد من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جفر جلد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وعاء جُمِعَ فيه الجفران الأحمر والأبيض، فقد ورد عن الإمام الصادق عَلَيْهِ اَلسَّلاَمُ أنَّه تحدَّث عن الجفر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جلد ثور مدبوغ كالجراب، فيه كتب وعلم ما يحتاج الناس إليه إلىٰ يوم القيامة، من حلال وحرام، املاء رسول الله بخطِّ عليٍّ عَلَيْهِ اَلسَّلاَمُ، وفيه مصحف فاطمة، وما فيه آية من القرآن، وإنَّ عندي لخاتم رسول الله ودرعه وسيفه ولواه، وعندي الجفر علىٰ رغم أنف من زعم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وعلىٰ كلِّ حالٍ، فإنَّ الجفر بأيِّ معنىً فُرِضَ، فهو من مختصّات أهل البيت عَلَيْهِم اَلسَّلاَمُ التي ورثها عنهم المولىٰ صاحب العصر والزمان عَلَيْهِ اَلسَّلاَمُ، فلا يمكن لأحد أن يدَّعي أنَّه اطَّلع عليه أو أخذ شيئاً من العلم عنه إلَّا ما رووه هم عَلَيْهِم اَلسَّلاَمُ وصرَّحوا بأنَّه من الجفر وثبت سنده إليهم من خلال الكتب المعتبرة</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4728660_1051229030"/>
      <w:bookmarkStart w:id="207" w:name="_Toc68"/>
      <w:bookmarkEnd w:id="206"/>
      <w:r>
        <w:rPr>
          <w:rtl w:val="true"/>
        </w:rPr>
        <w:t>(</w:t>
      </w:r>
      <w:r>
        <w:rPr/>
        <w:t>62</w:t>
      </w:r>
      <w:r>
        <w:rPr>
          <w:rtl w:val="true"/>
        </w:rPr>
        <w:t>)</w:t>
      </w:r>
      <w:r>
        <w:rPr>
          <w:rtl w:val="true"/>
        </w:rPr>
        <w:t>ما هي قومية الإمام المهدي عَلَيْهِ اَلسَّلاَمُ؟</w:t>
      </w:r>
      <w:bookmarkEnd w:id="20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القومية، هي مبدأ سياسي اجتماعي، يُفضِّل معه صاحبه كلَّ ما يتعلَّق بأُمَّته، علىٰ سواه ممَّا يتعلَّق بغيرها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وبالتالي، يعمل القومي علىٰ حماية جماعته والدفاع عنهم بالبنان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وستنتج هذه القومية أن يكون الأتباع بمأمن اجتماعي وسياسي ما داموا تحت حماية القومي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قومية الإمام المهدي عَلَيْهِ اَلسَّلاَمُ التي سيدافع عنها والتي ستضمن لنا الأمان معه؟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يتصوَّر البعض أنَّ قوميته هاشمية، وهذا الكلام غير صحيح، لأنَّ الهاشمية وإن كانت نسباً شريفاً، إلَّا أنَّ لأهل البيت عَلَيْهِم اَلسَّلاَمُ شرفهم الخاصّ الذي فاق كلَّ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الأئمَّة أنفسهم بيَّنوا في كثير من الأحيان أنَّ النسب لا يعني تميّزاً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 أنَّ الروايات تذكر أنَّ هناك مدَّعين من بني هاشم لغير حقِّهم قبيل الظهور، لذلك ذمَّتهم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حتَّىٰ يخرج اثنا عشر من بني هاشم كلّهم يدعو إلىٰ نفسه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وقد يتصوَّر البعض أنَّ قوميته عَلَيْهِ اَلسَّلاَمُ عربية، وهذه أيضاً ليست صحيحة، ومن هنا تذكر الروايات الشريفة أنَّ أمره سيكون شديداً علىٰ العرب، فلو كان يُمجِّد العربية لذاتها لما كان شديداً عليهم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لكأنّي أنظر إليه بين الركن </w:t>
      </w:r>
      <w:bookmarkStart w:id="208" w:name="pg7751_69063"/>
    </w:p>
    <w:p>
      <w:pPr>
        <w:pStyle w:val="BookText"/>
        <w:rPr/>
      </w:pPr>
      <w:bookmarkEnd w:id="208"/>
      <w:r>
        <w:rPr>
          <w:rFonts w:ascii="Amiri" w:hAnsi="Amiri" w:eastAsia="Amiri" w:cs="Amiri"/>
          <w:color w:val="111111"/>
          <w:sz w:val="28"/>
          <w:sz w:val="28"/>
          <w:szCs w:val="28"/>
          <w:rtl w:val="true"/>
          <w:lang w:bidi="ar-SA"/>
        </w:rPr>
        <w:t>والمقام يبايع الناس علىٰ كتاب جديد، علىٰ العرب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لطغاة العرب من شرٍّ قد اقترب</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والصحيح أنَّ قومية الإمام المهدي عَلَيْهِ اَلسَّلاَمُ إسلاميَّة إنسانية بحتة، فهو لا يقيم لأيِّ شيء غير الإسلام أيَّ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علىٰ من يريد الأمان معه أن يكون مسلماً بمعنىٰ الكلمة، الإسلام الذي أكمله الله تعالىٰ بتبليغ النبيِّ الأكرم  صَلَّى اَللَّهُ عَلَيْهِ وَ آلِهِ الولاية لأمير المؤمنين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4728662_1051229030"/>
      <w:bookmarkStart w:id="210" w:name="_Toc69"/>
      <w:bookmarkEnd w:id="209"/>
      <w:r>
        <w:rPr>
          <w:rtl w:val="true"/>
        </w:rPr>
        <w:t>(</w:t>
      </w:r>
      <w:r>
        <w:rPr/>
        <w:t>63</w:t>
      </w:r>
      <w:r>
        <w:rPr>
          <w:rtl w:val="true"/>
        </w:rPr>
        <w:t>)</w:t>
      </w:r>
      <w:r>
        <w:rPr>
          <w:rtl w:val="true"/>
        </w:rPr>
        <w:t>ماء معين</w:t>
      </w:r>
      <w:bookmarkEnd w:id="210"/>
    </w:p>
    <w:p>
      <w:pPr>
        <w:pStyle w:val="BookText"/>
        <w:rPr/>
      </w:pPr>
      <w:r>
        <w:rPr>
          <w:rFonts w:ascii="Amiri" w:hAnsi="Amiri" w:eastAsia="Amiri" w:cs="Amiri"/>
          <w:color w:val="111111"/>
          <w:sz w:val="28"/>
          <w:sz w:val="28"/>
          <w:szCs w:val="28"/>
          <w:rtl w:val="true"/>
          <w:lang w:bidi="ar-SA"/>
        </w:rPr>
        <w:t>يُمثِّل الماء عصب الحياة بلا منازع، ونسبته علىٰ الكرة الأرضية بل وفي جسم الإنسان شاهد علىٰ ذلك، والقرآن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والمعين، هو الطاهر والظاهر الجاري علىٰ وجه الأرض، فهو أطهر أنواع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عصب الحياة المادّية الجسدية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استعارت الروايات الشريفة هذا المعنىٰ لتكنّي به عمَّن هم عصب الحياة المعنوية والروحية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والحياة المعنوية عصبها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لولاهم لساخت الأرض بمن فيها، وهم أهل البيت عَلَيْهِم اَلسَّلاَمُ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عن فضالة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إِنْ أَصْبَحَ ماؤُكُمْ غَوْراً فَمَنْ يَأْتِيكُمْ بِماءٍ </w:t>
      </w:r>
    </w:p>
    <w:p>
      <w:pPr>
        <w:pStyle w:val="BookText"/>
        <w:rPr/>
      </w:pPr>
      <w:r>
        <w:rPr>
          <w:rFonts w:ascii="Amiri" w:hAnsi="Amiri" w:eastAsia="Amiri" w:cs="Amiri"/>
          <w:color w:val="111111"/>
          <w:sz w:val="28"/>
          <w:sz w:val="28"/>
          <w:szCs w:val="28"/>
          <w:rtl w:val="true"/>
          <w:lang w:bidi="ar-SA"/>
        </w:rPr>
        <w:t>مَعِينٍ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ماؤكم أبوابكم، أي الأئمَّة عَلَيْهِم اَلسَّلاَمُ، والأئمَّة أبواب الله بينه وبين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يَأْتِيكُمْ بِماءٍ مَعِينٍ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يأتيكم بعلم الإمام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وحيث إنَّ الإنسان إذا فقد الماء، فلا يمكنه أن يعيش إلَّا أيّاماً قلائل، ثمّ يفارق الحياة، وقبل مفارقته الحياة سيمرُّ بحالات من الغثيان وفقدان التوازن والاختلال في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إذا فقد البشر إمامهم وغاب عنهم، فإنَّهم سيموتون، لكن موت من نوع آخر، هو موت القلوب، وموت العلم، لأنَّهم سيفتقدون إمامهم، والحجَّة عليهم، ومن لولاه لساخت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وسيمرّون بحالات من الغثيان الفكري والاختلال الخُلُقي، إلَّا إذا تمسَّكوا بالطريق الذي رسموه عَلَيْهِم اَلسَّلاَمُ لأتباعهم في كيفية النجاة من الأثر السلبي لذاك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تأويل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فقدتم إمامكم فلم تروه فماذا تصنعون؟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وفي رواية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غاب إمامكم فمنيأتيكم بإمام جديد؟</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أرأيتم إن أصبح إمامكم غائباً فمن يأتيكم بإمام مثله؟</w:t>
      </w:r>
      <w:r>
        <w:rPr>
          <w:rFonts w:eastAsia="Amiri" w:cs="Amiri" w:ascii="Amiri" w:hAnsi="Amiri"/>
          <w:color w:val="111111"/>
          <w:sz w:val="28"/>
          <w:szCs w:val="28"/>
          <w:rtl w:val="true"/>
          <w:lang w:bidi="ar-SA"/>
        </w:rPr>
        <w:t>»</w:t>
      </w:r>
      <w:r>
        <w:rPr>
          <w:rStyle w:val="FootnoteAnchor"/>
          <w:rtl w:val="true"/>
        </w:rPr>
        <w:footnoteReference w:id="189"/>
      </w:r>
      <w:bookmarkStart w:id="211" w:name="pg7751_69065"/>
    </w:p>
    <w:p>
      <w:pPr>
        <w:pStyle w:val="BookText"/>
        <w:rPr/>
      </w:pPr>
      <w:bookmarkEnd w:id="211"/>
      <w:r>
        <w:rPr>
          <w:rFonts w:ascii="Amiri" w:hAnsi="Amiri" w:eastAsia="Amiri" w:cs="Amiri"/>
          <w:color w:val="111111"/>
          <w:sz w:val="28"/>
          <w:sz w:val="28"/>
          <w:szCs w:val="28"/>
          <w:rtl w:val="true"/>
          <w:lang w:bidi="ar-SA"/>
        </w:rPr>
        <w:t>فإمامنا الغائب الحاضر عَلَيْهِ اَلسَّلاَمُ هو الماء المعين اليوم، فلا حياة من دون وصاله، ولا علم من دون ارتشافه من منبعه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أحدنا في وصال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أنا وأنت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212" w:name="__RefHeading___Toc4728664_1051229030"/>
      <w:bookmarkStart w:id="213" w:name="_Toc70"/>
      <w:bookmarkEnd w:id="212"/>
      <w:r>
        <w:rPr>
          <w:rtl w:val="true"/>
        </w:rPr>
        <w:t>(</w:t>
      </w:r>
      <w:r>
        <w:rPr/>
        <w:t>64</w:t>
      </w:r>
      <w:r>
        <w:rPr>
          <w:rtl w:val="true"/>
        </w:rPr>
        <w:t>)</w:t>
      </w:r>
      <w:r>
        <w:rPr>
          <w:rtl w:val="true"/>
        </w:rPr>
        <w:t>طبقات أصحاب الإمام المهدي عَلَيْهِ اَلسَّلاَمُ</w:t>
      </w:r>
      <w:bookmarkEnd w:id="213"/>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الأصحاب الذين يبدأ الإمام معهم نهضته، وهم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 لمفضَّل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القائم عَلَيْهِ اَلسَّلاَمُ علىٰ منبر الكوفة وحوله أصحابه ثلاثة مائة وثلاثة عشر رجلاً، عدَّة أهل بدر، وهم أصحاب الألوية، وهم حكّام الله في أرضه علىٰ خلقه</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الذين وصفتهم الروايات بأوصاف عالية، فقد ورد عن الإمام الصادق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ورجال كأنَّ قلوبهم زبر الحديد لا يشوبها شكٌّ في ذات الله أشدّ من الحجر، لو حملوا علىٰ الجبال لأزالوها، لا يقصدون براياتهم بلدة إلَّا خرَّبوها، كأنَّ علىٰ خيولهم العقبان، يتمسَّحون بسرج الإمام عَلَيْهِ اَلسَّلاَمُ يطلبون بذلك البركة، ويحفّون به يقونه بأنفسهم في الحرب، ويكفونه ما يريد، فيهم رجال لا ينامون الليل، لهم دويٌّ في صلاتهم كدويِّ النحل، يبيتون قياماًعلىٰ أطرافهم، ويصبحون </w:t>
      </w:r>
    </w:p>
    <w:p>
      <w:pPr>
        <w:pStyle w:val="BookText"/>
        <w:rPr/>
      </w:pPr>
      <w:r>
        <w:rPr>
          <w:rFonts w:ascii="Amiri" w:hAnsi="Amiri" w:eastAsia="Amiri" w:cs="Amiri"/>
          <w:color w:val="111111"/>
          <w:sz w:val="28"/>
          <w:sz w:val="28"/>
          <w:szCs w:val="28"/>
          <w:rtl w:val="true"/>
          <w:lang w:bidi="ar-SA"/>
        </w:rPr>
        <w:t>علىٰ خيولهم، رهبان بالليل، ليوث بالنهار، هم أطوع له من الأَمَة لسيِّدها، كالمصابيح، كأنَّ قلوبهم القناديل، وهم من خشية الله مشفقون، يدعون بالشهادة، ويتمنَّون أن يُقتَلوا في سبيل الله،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 إذا ساروا يسير الرعب أمامهم مسيرة شهر، يمشون إلىٰ المولىٰ إرسالاً، بهم ينصر الله إمام الحقِّ</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الذي سيخرج به من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الروايات في تحديد عدده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عَلَيْهِ اَلسَّلاَمُ حتَّىٰ يكون تكملة الحلقة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تكملة الحلقة؟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وقد روىٰ 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زرير الغافقي أنَّه سمع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في اثني عشر ألفاً إن قلوا، وخمسة عشر ألفاً إن 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عامَّة الناس والشعب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حتَّىٰ لو لم نجد رواية خاصَّة فيهم، لكن طبيعة المرحلة تقتضي وجود أُناس يناصرون الإمام ولا يعترضون عليه وإن لم يقاتلوا معه لعجز أو عدم حاجة وما شابه، وبالتالي هناك طبقة ستكون محبَّة للإمام ولا يعترضون عليه بقلوبهم</w:t>
      </w:r>
      <w:r>
        <w:rPr>
          <w:rFonts w:eastAsia="Amiri" w:cs="Amiri" w:ascii="Amiri" w:hAnsi="Amiri"/>
          <w:color w:val="111111"/>
          <w:sz w:val="28"/>
          <w:szCs w:val="28"/>
          <w:rtl w:val="true"/>
          <w:lang w:bidi="ar-SA"/>
        </w:rPr>
        <w:t xml:space="preserve">. </w:t>
      </w:r>
      <w:bookmarkStart w:id="214" w:name="pg7751_69067"/>
    </w:p>
    <w:p>
      <w:pPr>
        <w:pStyle w:val="Heading3"/>
        <w:numPr>
          <w:ilvl w:val="2"/>
          <w:numId w:val="1"/>
        </w:numPr>
        <w:rPr/>
      </w:pPr>
      <w:bookmarkStart w:id="215" w:name="__RefHeading___Toc4728666_1051229030"/>
      <w:bookmarkStart w:id="216" w:name="_Toc71"/>
      <w:bookmarkEnd w:id="214"/>
      <w:bookmarkEnd w:id="215"/>
      <w:r>
        <w:rPr>
          <w:rtl w:val="true"/>
        </w:rPr>
        <w:t>(</w:t>
      </w:r>
      <w:r>
        <w:rPr/>
        <w:t>65</w:t>
      </w:r>
      <w:r>
        <w:rPr>
          <w:rtl w:val="true"/>
        </w:rPr>
        <w:t>)</w:t>
      </w:r>
      <w:r>
        <w:rPr>
          <w:rtl w:val="true"/>
        </w:rPr>
        <w:t>بلدان أصحاب الإمام المهدي عَلَيْهِ اَلسَّلاَمُ</w:t>
      </w:r>
      <w:bookmarkEnd w:id="216"/>
    </w:p>
    <w:p>
      <w:pPr>
        <w:pStyle w:val="BookText"/>
        <w:rPr/>
      </w:pPr>
      <w:r>
        <w:rPr>
          <w:rFonts w:ascii="Amiri" w:hAnsi="Amiri" w:eastAsia="Amiri" w:cs="Amiri"/>
          <w:color w:val="111111"/>
          <w:sz w:val="28"/>
          <w:sz w:val="28"/>
          <w:szCs w:val="28"/>
          <w:rtl w:val="true"/>
          <w:lang w:bidi="ar-SA"/>
        </w:rPr>
        <w:t>إنَّ أصحاب الإمام المهدي عَلَيْهِ اَلسَّلاَمُ من بلدان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ذكرت الروايات بلدان أصحاب الإمام المهدي عَلَيْهِ اَلسَّلاَمُ؟ وهل من الضروري أن أكون من تلك البلدان؟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ذُكِرَت بلدان أصحاب الإمام المهدي عَلَيْهِ اَلسَّلاَمُ في روايات ذكرها الطبري الشيعي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 وابن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وكلُّها ضعيفة السند، ولا يمكن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بعض الأنصار من بلدة لا يعني أفضلية تلك البلدة علىٰ سائر البلدان، فإنَّ الأبدال من الشام، رغم أنَّ الشام بلد السفياني والأبقع والأصهب، وكلّهم من أعداء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عدم وجود أنصار في بعض البلدان لا يعني عدم قدسيتها أو كونها معادية للإمام المهدي عَلَيْهِ اَلسَّلاَمُ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مهمّاً أن أجد نفسي من بلد ذكرت الروايات أنَّه سيكون منه أنصار للإمام عَلَيْهِ اَلسَّلاَمُ، بل المهمُّ هو أنأكون علىٰ قدر مسؤولية التمهيد للظهور، وأن أكون متهيِّئاً للظهور المقدَّس عقائدياً وفقهياً وسلوكياً ونفسياً باستمرار</w:t>
      </w:r>
      <w:r>
        <w:rPr>
          <w:rFonts w:eastAsia="Amiri" w:cs="Amiri" w:ascii="Amiri" w:hAnsi="Amiri"/>
          <w:color w:val="111111"/>
          <w:sz w:val="28"/>
          <w:szCs w:val="28"/>
          <w:rtl w:val="true"/>
          <w:lang w:bidi="ar-SA"/>
        </w:rPr>
        <w:t xml:space="preserve">. </w:t>
      </w:r>
      <w:bookmarkStart w:id="217" w:name="pg7751_69068"/>
    </w:p>
    <w:p>
      <w:pPr>
        <w:pStyle w:val="BookText"/>
        <w:rPr/>
      </w:pPr>
      <w:bookmarkEnd w:id="217"/>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سلَّمنا أنَّ تلك الروايات التي ذكرت بلدان الأصحاب صحيحة، ولكنَّها في الوقت ذاته ذكرت أسماء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فيبقىٰ هناك الجيش الذي عداده عشرة آلاف أو أكثر، فما هو المانع أن أكون أنا وأنت من أُولئك الأفراد الذين سيكون لهم شرف فتح الأرض بين يدي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علىٰ أنَّ مثل تلك الروايات إنَّما تتحدَّث عن زمن الظهور، ولا يلزم منها أنَّ غير تلك البلدان لا يوجد فيها مؤمنون منتظرون في زمن الغيبة</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4728668_1051229030"/>
      <w:bookmarkStart w:id="219" w:name="_Toc72"/>
      <w:bookmarkEnd w:id="218"/>
      <w:r>
        <w:rPr>
          <w:rtl w:val="true"/>
        </w:rPr>
        <w:t>(</w:t>
      </w:r>
      <w:r>
        <w:rPr/>
        <w:t>66</w:t>
      </w:r>
      <w:r>
        <w:rPr>
          <w:rtl w:val="true"/>
        </w:rPr>
        <w:t>)</w:t>
      </w:r>
      <w:r>
        <w:rPr>
          <w:rtl w:val="true"/>
        </w:rPr>
        <w:t>كيف سيجتمع إليه أصحابه؟</w:t>
      </w:r>
      <w:bookmarkEnd w:id="219"/>
    </w:p>
    <w:p>
      <w:pPr>
        <w:pStyle w:val="BookText"/>
        <w:rPr/>
      </w:pPr>
      <w:r>
        <w:rPr>
          <w:rFonts w:ascii="Amiri" w:hAnsi="Amiri" w:eastAsia="Amiri" w:cs="Amiri"/>
          <w:color w:val="111111"/>
          <w:sz w:val="28"/>
          <w:sz w:val="28"/>
          <w:szCs w:val="28"/>
          <w:rtl w:val="true"/>
          <w:lang w:bidi="ar-SA"/>
        </w:rPr>
        <w:t>لا شكَّ أنَّ أصحاب الإمام المهدي عَلَيْهِ اَلسَّلاَمُ ينتمون إلىٰ بلدان متفرِّقة، وليس كلّهم من مكّة المكرَّمة ليكونوا قريبين من منطقة الظهور المبارك، ومعه، يمكن أن يرد إلىٰ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سيجتمع عليه أصحابه من أصقاع الأرض المتباعدة في مكّة المكرَّمة ساعة الصفر؟</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طريقة الجمع للأصحاب ستتمُّ من خلال محورين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الروايات الشريفة، حيث ذكرتالروايات أنَّ الأصحاب يجتمعون إليه بأمر من الله تعالىٰ، فهناك من يُفقَد من فراشه ليلاً، ليصبح في مكّة المكرَّمة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هناك من الأصحاب من يُحمَل علىٰ السحاب، ليصل إلىٰ مكّة المكرَّمة، وهل المقصود الإعجاز بحملهم علىٰ السحاب، أو الكناية عن سفرهم بالطائرة؟ الظاهر الأوَّل، والثاني محتمل،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يصل عن هذا الطريق سيكون أفضل الأصحاب كما صرَّحت بعض الروايات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نزلت هذه الآية في المفتقدين من أصحاب القائم عَلَيْهِ اَلسَّلاَمُ،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إنَّهم ليُفتَقدون عن فرشهم ليلاً فيصبحون بمكّة، وبعضهم يسير في السحاب يُعرَف باسمه واسم أبيه وحليته ونسبه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أيّهم أعظم إيماناً؟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يسير في السحاب نهاراً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وعن الإمام الصادق عَلَيْهِ اَلسَّلاَمُ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شباب الشيعة علىٰ ظهور سطوحهم نيام إذ توافوا إلىٰ صاحبهم في ليلة واحدة علىٰ غير ميعاد، فيصبحون بمكّة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المحور نذكره كاحتمال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مجموعة من الأصحاب سوف يكونون في مكّة المكرَّمة، بأن يكونوا قد جاؤوا للحجِّ في عام الظهور، وعلموا بطريقة وبأُخرىٰ بأنَّ الإمام سيظهر في العاشر من محرَّم، فأبقوا أنفسهم هناك انتظاراً لساعة الصفر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إذا أخذنا بنظر الاعتبار أنَّ النفس الزكيَّة سيُقتَل في آخر أيّام موسم الحجِّ، حيث ستكون علامة واضحة لمن ينتظر الإمام، ولا شكَّ أنَّ الأصحاب سيكونون علىٰ علم واضح بذلك</w:t>
      </w:r>
      <w:r>
        <w:rPr>
          <w:rFonts w:eastAsia="Amiri" w:cs="Amiri" w:ascii="Amiri" w:hAnsi="Amiri"/>
          <w:color w:val="111111"/>
          <w:sz w:val="28"/>
          <w:szCs w:val="28"/>
          <w:rtl w:val="true"/>
          <w:lang w:bidi="ar-SA"/>
        </w:rPr>
        <w:t xml:space="preserve">. </w:t>
      </w:r>
      <w:bookmarkStart w:id="220" w:name="pg7751_69070"/>
    </w:p>
    <w:p>
      <w:pPr>
        <w:pStyle w:val="Heading3"/>
        <w:numPr>
          <w:ilvl w:val="2"/>
          <w:numId w:val="1"/>
        </w:numPr>
        <w:rPr/>
      </w:pPr>
      <w:bookmarkStart w:id="221" w:name="__RefHeading___Toc4728670_1051229030"/>
      <w:bookmarkStart w:id="222" w:name="_Toc73"/>
      <w:bookmarkEnd w:id="220"/>
      <w:bookmarkEnd w:id="221"/>
      <w:r>
        <w:rPr>
          <w:rtl w:val="true"/>
        </w:rPr>
        <w:t>(</w:t>
      </w:r>
      <w:r>
        <w:rPr/>
        <w:t>67</w:t>
      </w:r>
      <w:r>
        <w:rPr>
          <w:rtl w:val="true"/>
        </w:rPr>
        <w:t>)</w:t>
      </w:r>
      <w:r>
        <w:rPr>
          <w:rtl w:val="true"/>
        </w:rPr>
        <w:t>ميثاق المهدي على أصحابه</w:t>
      </w:r>
      <w:bookmarkEnd w:id="222"/>
    </w:p>
    <w:p>
      <w:pPr>
        <w:pStyle w:val="BookText"/>
        <w:rPr/>
      </w:pPr>
      <w:r>
        <w:rPr>
          <w:rFonts w:ascii="Amiri" w:hAnsi="Amiri" w:eastAsia="Amiri" w:cs="Amiri"/>
          <w:color w:val="111111"/>
          <w:sz w:val="28"/>
          <w:sz w:val="28"/>
          <w:szCs w:val="28"/>
          <w:rtl w:val="true"/>
          <w:lang w:bidi="ar-SA"/>
        </w:rPr>
        <w:t>من الواضح أنَّ الإمام المهدي عَلَيْهِ اَلسَّلاَمُ سيقوم ليبني دولة مثالية تقوم علىٰ أُصول متينة، أساسها العدل، وحيث إنَّ الدولة بحكّامها ومالكي أُمورها، وحيث إنَّ أصحاب الإمام المهدي عَلَيْهِ اَلسَّلاَمُ سيكونون هم حكّام الله علىٰ الأرض، لذلك فإنَّه عَلَيْهِ اَلسَّلاَمُ سوف لن يقبل أحداً ليكون من رجاله إلَّا إذا قطع علىٰ نفسه قبول الميثاق المهدوي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ذلك الميثاق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سيقف المهدي أمام تلك الجموع التي تريد الالتحاق به، وتطلب منه القيام،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من يريد أن يكون من رجالي أن يلتزم بالميثاق الذي أشترطه بجميع فقراته، فيجيبونه بالتسليم قبل أن يسمعوا الميثاق والشروط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 ذلك، فاذكر ما أنت ذاكر يا ابن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فيخرجون معه إلىٰ الصفا،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معكم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يذكر فقرات ذلك الميثاق، وهي التالي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معكم علىٰ أن لا تولّوا</w:t>
      </w:r>
      <w:r>
        <w:rPr>
          <w:rStyle w:val="FootnoteAnchor"/>
          <w:rtl w:val="true"/>
        </w:rPr>
        <w:footnoteReference w:id="198"/>
      </w:r>
      <w:r>
        <w:rPr>
          <w:rFonts w:ascii="Amiri" w:hAnsi="Amiri" w:eastAsia="Amiri" w:cs="Amiri"/>
          <w:color w:val="111111"/>
          <w:sz w:val="28"/>
          <w:sz w:val="28"/>
          <w:szCs w:val="28"/>
          <w:rtl w:val="true"/>
          <w:lang w:bidi="ar-SA"/>
        </w:rPr>
        <w:t>، ولا تسرقوا، ولا تزنوا، ولا تقتلوا مُحرِماً، ولا تأتوا فاحشة، ولا تضربوا أحداً إلَّا بحقِّه، ولا تكنزوا ذهباً ولا فضَّةً ولا تبراً ولا شعيراً، ولا تأكلوا مال اليتيم، ولا تشهدوا بغير ما تعلمون، ولا تخربوا مسجداً، ولا تُقبِّحوا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تشربوا مسكراً، ولا تلبسوا الذهب ولا الحرير ولا الديباج، ولا تبيعوها رباً، </w:t>
      </w:r>
      <w:bookmarkStart w:id="223" w:name="pg7751_69071"/>
    </w:p>
    <w:p>
      <w:pPr>
        <w:pStyle w:val="BookText"/>
        <w:rPr/>
      </w:pPr>
      <w:bookmarkEnd w:id="223"/>
      <w:r>
        <w:rPr>
          <w:rFonts w:ascii="Amiri" w:hAnsi="Amiri" w:eastAsia="Amiri" w:cs="Amiri"/>
          <w:color w:val="111111"/>
          <w:sz w:val="28"/>
          <w:sz w:val="28"/>
          <w:szCs w:val="28"/>
          <w:rtl w:val="true"/>
          <w:lang w:bidi="ar-SA"/>
        </w:rPr>
        <w:t>ولا تسفكوا دماً حراماً، ولا تغدروا بمستأمن</w:t>
      </w:r>
      <w:r>
        <w:rPr>
          <w:rStyle w:val="FootnoteAnchor"/>
          <w:rtl w:val="true"/>
        </w:rPr>
        <w:footnoteReference w:id="199"/>
      </w:r>
      <w:r>
        <w:rPr>
          <w:rFonts w:ascii="Amiri" w:hAnsi="Amiri" w:eastAsia="Amiri" w:cs="Amiri"/>
          <w:color w:val="111111"/>
          <w:sz w:val="28"/>
          <w:sz w:val="28"/>
          <w:szCs w:val="28"/>
          <w:rtl w:val="true"/>
          <w:lang w:bidi="ar-SA"/>
        </w:rPr>
        <w:t>، ولا تبقوا علىٰ كافر ولا منافق، وتلبسون الخشن من الثياب، وتتوسَّدون التراب علىٰ الخدود، وتجاهدون في الله حقَّ جهاده، ولا تشتمون، وتكرهون النجاسة، وتأمرون بالمعروف، وتنهون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يلتفت إليهم ليذكر ما يشترطه علىٰ نفسه هو، كقائد لدولة العدل الإلهي، فيقول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فعلتم ذلك فعليَّ أن لا أتَّخذ حاجباً، ولا ألبس إلَّا كما تلبسون، ولا أركب إلَّا كما تركبون، وأرضىٰ بالقليل، وأملأ الأرض عدلاً كما مُلِئَت جوراً، وأعبد الله عزّ وَجل حقَّ عبادته، وأفي لكم وتفوا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واتَّبعناك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فيصافحهم رجلاً رجلاً</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فليستعدّ من يريد أن يكون من رجال المهدي لأن يتعهَّد بفقرات ذلك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ليتهيَّأ لذلك اليوم الموعود</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4728672_1051229030"/>
      <w:bookmarkStart w:id="225" w:name="_Toc74"/>
      <w:bookmarkEnd w:id="224"/>
      <w:r>
        <w:rPr>
          <w:rtl w:val="true"/>
        </w:rPr>
        <w:t>(</w:t>
      </w:r>
      <w:r>
        <w:rPr/>
        <w:t>68</w:t>
      </w:r>
      <w:r>
        <w:rPr>
          <w:rtl w:val="true"/>
        </w:rPr>
        <w:t>)</w:t>
      </w:r>
      <w:r>
        <w:rPr>
          <w:rtl w:val="true"/>
        </w:rPr>
        <w:t>الأبدال</w:t>
      </w:r>
      <w:bookmarkEnd w:id="225"/>
    </w:p>
    <w:p>
      <w:pPr>
        <w:pStyle w:val="BookText"/>
        <w:rPr/>
      </w:pPr>
      <w:r>
        <w:rPr>
          <w:rFonts w:ascii="Amiri" w:hAnsi="Amiri" w:eastAsia="Amiri" w:cs="Amiri"/>
          <w:color w:val="111111"/>
          <w:sz w:val="28"/>
          <w:sz w:val="28"/>
          <w:szCs w:val="28"/>
          <w:rtl w:val="true"/>
          <w:lang w:bidi="ar-SA"/>
        </w:rPr>
        <w:t>للفظ الأبدال إطلاقات ثلاثة وردت في الروايات الشريفة، خلاصتها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الإطلاق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 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يُطلَق الأبدال علىٰ الأئمَّة عَلَيْهِم اَلسَّلاَمُ، كما ورد هذا المعنىٰ عن خالد بن </w:t>
      </w:r>
    </w:p>
    <w:p>
      <w:pPr>
        <w:pStyle w:val="BookText"/>
        <w:rPr/>
      </w:pPr>
      <w:r>
        <w:rPr>
          <w:rFonts w:ascii="Amiri" w:hAnsi="Amiri" w:eastAsia="Amiri" w:cs="Amiri"/>
          <w:color w:val="111111"/>
          <w:sz w:val="28"/>
          <w:sz w:val="28"/>
          <w:szCs w:val="28"/>
          <w:rtl w:val="true"/>
          <w:lang w:bidi="ar-SA"/>
        </w:rPr>
        <w:t>الهيثم الفارسي</w:t>
      </w:r>
      <w:r>
        <w:rPr>
          <w:rStyle w:val="FootnoteAnchor"/>
          <w:rtl w:val="true"/>
        </w:rPr>
        <w:footnoteReference w:id="2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في الأرض أبدالاً، فمن هؤلاء الأبدال؟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 الأبدال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جعلهم الله في الأرض بدل الأنبياء إذا رُفِعَ الأنبياء وخُتِمَ بمحمّد  صَلَّى اَللَّهُ عَلَيْهِ وَ آلِهِ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الإطلاق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نجد نوعين من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أبدال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مجموعة من الشيعة المخلصين يرافقون الإمام المهدي عَلَيْهِ اَلسَّلاَمُ في غيبته الكبرىٰ، كلَّما مات واحد منهم أبدله الله تعالىٰ بآخر، وهؤلاء سيردّون الوحشة عن الإمام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لصاحب هذا الأمر من عزلة، ولا بدَّ في عزلته من قوَّة، وما بثلاثين من وحشة، ونعم المنزل طيبة</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وعن أبي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لصاحب هذا الأمر من غيبة، ولا بدَّ له في غيبته من عزلة، ونعم المنزل طيبة، وما بثلاثين من وحشة</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أحمد بن حنبل في مسنده، عن عبادة بن الصامت،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الأبدال في هذه الأُمَّة ثلاثون، مثل إبراهيم خليل الرحمن عزّ وَجل، كلَّما مات رجل أبدل الله تبارك وتعالىٰ مكانه رجلاً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المؤمن أن لا يتوقَّف عن طلب أن يكون من أنصار الإمام المهدي عَلَيْهِ اَلسَّلاَمُ ومن الأبدال أُولئك، فعلىٰ كلِّ واحدٍ أن يعمل علىٰ أن يكون منهم، بعمله، وليتذكَّر أنَّه بعين إمامه، رغم كونه في مكانه النائي عنّا حسب الذي أراه الله تعالىٰ له من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القائم بين الركن والمقام ثلاثمائة ونيف عدَّة أهل بدر، فيهم النجباء من أهل مصر، والأبدال من أهل الشام، والأخيار من أهل العراق، فيقيم ما شاء الله أن يقيم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هؤلاء الأبدال قد يكونون نفس أبدال الغيبة، ولكن تحديد مكانهم بالشام يُبعِّد هذا الاحتمال، لأنَّ أبدال الغيبة أعمّ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والأوضح من ذلك أنَّ هؤلاء الأبدال سينصرون الإمام عَلَيْهِ اَلسَّلاَمُ بعد خروجه، وأبدال الغيبة الكبرىٰ هم مرافقوه أثناء غيبته، وقد يبقىٰ منهم من ينصره إبّانظهوره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الإطلاق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يوم الأبدال؟</w:t>
      </w:r>
    </w:p>
    <w:p>
      <w:pPr>
        <w:pStyle w:val="BookText"/>
        <w:rPr/>
      </w:pPr>
      <w:r>
        <w:rPr>
          <w:rFonts w:ascii="Amiri" w:hAnsi="Amiri" w:eastAsia="Amiri" w:cs="Amiri"/>
          <w:color w:val="111111"/>
          <w:sz w:val="28"/>
          <w:sz w:val="28"/>
          <w:szCs w:val="28"/>
          <w:rtl w:val="true"/>
          <w:lang w:bidi="ar-SA"/>
        </w:rPr>
        <w:t>هناك يوم سمَّته الروايات الشريفة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الأبدال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وسُمّي بذلك لأنَّه سيحدث يومذاك انقلاب البعض علىٰ عقبيه فيترك الإمام المهدي عَلَيْهِ اَلسَّلاَمُ ويلتحق بالسفياني، وفي نفس الوقت تُدرك الهداية والرحمة بعضاً ممَّن هو في صفِّ السفياني فيتركه وينتقل إلىٰ معسكر الإمام المهدي عَلَيْهِ اَلسَّلاَمُ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الإمام الباقر عَلَيْهِ اَلسَّلاَمُ في رواية طويلة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يأتي العذراء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البيداء في 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ومن معه، وقد لحق به ناس كثير، والسفياني يومئذٍ بوادي الرملة حتَّىٰ إذا التقوا، وهو يوم الأبدال يخرج أُناس كانوا مع السفياني من شيعة آل محمّد عَلَيْهِم اَلسَّلاَمُ، ويخرج أُناس كانوا مع آل محمّد عَلَيْهِم اَلسَّلاَمُ إلىٰ السفياني، فهم من شيعته حتَّىٰ يلحقوا بهم، ويخرج كلُّ ناس إلىٰ رايتهم، وهو يوم الأبدال</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ويكون المعنىٰ أنَّه يوم أُولئك الذين سيتركون المهدي ويلتحقون بالسفياني والذين سيُبدَلون بآخرين يتركون السفياني ويلتحقون بالمهدي عَلَيْهِ اَلسَّلاَمُ، فيرجع كلُّ واحد منهم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سيكون وصفاً للأفراد الذين سينتقلون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قراءته بكسر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 أنَّذلك اليوم هو يوم الاستبدال والتبديل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وصف لليوم الذي سيحدث فيه ذلك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واحدة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سبب تواجد مجموعة من الشيعة في ركب السفياني؟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بسبب مكر السفياني وخداعه ودهائه، بحيث يوحي لهم بتصرّفاته أنَّه عادل فيهم لا يجوز، وهو مضمون ما ورد في خطبة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يغلبهم السفياني فيقتل منهم خلق كثير ويملك بطونهم ويعدل فيهم حتَّىٰ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يقال عليه إلَّا كذباً</w:t>
      </w:r>
      <w:r>
        <w:rPr>
          <w:rFonts w:eastAsia="Amiri" w:cs="Amiri" w:ascii="Amiri" w:hAnsi="Amiri"/>
          <w:color w:val="111111"/>
          <w:sz w:val="28"/>
          <w:szCs w:val="28"/>
          <w:rtl w:val="true"/>
          <w:lang w:bidi="ar-SA"/>
        </w:rPr>
        <w:t>...»</w:t>
      </w:r>
      <w:r>
        <w:rPr>
          <w:rStyle w:val="FootnoteAnchor"/>
          <w:rtl w:val="true"/>
        </w:rPr>
        <w:footnoteReference w:id="208"/>
      </w:r>
      <w:bookmarkStart w:id="226" w:name="pg7751_69075"/>
    </w:p>
    <w:p>
      <w:pPr>
        <w:pStyle w:val="BookText"/>
        <w:rPr/>
      </w:pPr>
      <w:bookmarkEnd w:id="226"/>
      <w:r>
        <w:rPr>
          <w:rFonts w:ascii="Amiri" w:hAnsi="Amiri" w:eastAsia="Amiri" w:cs="Amiri"/>
          <w:color w:val="111111"/>
          <w:sz w:val="28"/>
          <w:sz w:val="28"/>
          <w:szCs w:val="28"/>
          <w:rtl w:val="true"/>
          <w:lang w:bidi="ar-SA"/>
        </w:rPr>
        <w:t>وهذا السبب لو صحَّ فإنَّه سيُمثِّل واحداً من الابتلاءات التي ستمرُّ علىٰ الناس قبيل الظهور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بسبب الخوف الذي يملأ القلوب من وحشية السفياني وقسوته، بحيث إنَّه لا يتورَّع حتَّىٰ عن قتل الأطفال الصغار، وهذا أوضح من أن يُذكر له شاهد، وهو الأقرب إلىٰ الصواب، لأنَّ السبب الأوَّل مرويٌّ في رواية ضعيفة السند، فلا نطمئنُّ بالركون لها ولمضمونها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لأجل أنَّ الحقيقة لم تكن قد اتَّضحت عند البعض، وتتَّضح لهم في الساعة الأخيرة، وليس بالضرورة أنَّهم كانوا من شيعة آل أبي سفيان من بداية الأمر، وإن كانوا في علم الله تعالىٰ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المرء أن يلتزم بمبادئ الإسلام، ويدعو الله تعالىٰ دائماً بحسن العاقبة</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4728674_1051229030"/>
      <w:bookmarkStart w:id="228" w:name="_Toc75"/>
      <w:bookmarkEnd w:id="227"/>
      <w:r>
        <w:rPr>
          <w:rtl w:val="true"/>
        </w:rPr>
        <w:t>(</w:t>
      </w:r>
      <w:r>
        <w:rPr/>
        <w:t>69</w:t>
      </w:r>
      <w:r>
        <w:rPr>
          <w:rtl w:val="true"/>
        </w:rPr>
        <w:t>)</w:t>
      </w:r>
      <w:r>
        <w:rPr>
          <w:rtl w:val="true"/>
        </w:rPr>
        <w:t>الحسني</w:t>
      </w:r>
      <w:bookmarkEnd w:id="228"/>
    </w:p>
    <w:p>
      <w:pPr>
        <w:pStyle w:val="BookText"/>
        <w:rPr/>
      </w:pPr>
      <w:r>
        <w:rPr>
          <w:rFonts w:ascii="Amiri" w:hAnsi="Amiri" w:eastAsia="Amiri" w:cs="Amiri"/>
          <w:color w:val="111111"/>
          <w:sz w:val="28"/>
          <w:sz w:val="28"/>
          <w:szCs w:val="28"/>
          <w:rtl w:val="true"/>
          <w:lang w:bidi="ar-SA"/>
        </w:rPr>
        <w:t>يظهر من الروايات الشريفة أنَّه من الشخصيات الإيجابية إبّان الظهور المبارك، وأنَّ له أثراً في معادلة القوىٰ المتناحرة في الساحة آنذاك، ولا نملك معلومات كثيرة عنه سوىٰ ما ورد في بعض الروايات التي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الخطوط العامَّة لبيانه هي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قدومه من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احتمل البعض اتِّحاده معالخراساني، وبناءً عليه ستتحدُّ مشخَّصاتهما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عبَّرت الرواية عن خروجه ذلك بأنَّه يخرج من الديلم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قيادته لجيش عظيم يقاتل به المخالفين للحقِّ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لقاؤه بالمهدي عَلَيْهِ اَلسَّلاَمُ وطلبه منه المعجزة، فيقيمها له المهدي عَلَيْهِ اَلسَّلاَمُ، وبعدها سينضمُّ مع جيشه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ويلحقه الحسني في اثني عشر ألفاً،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منك بهذا الأمر،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علامة، هات دلالة، فيومئ إلىٰ الطير فيسقط علىٰ كتفه، ويغرس القضيب الذي بيده فيخضرُّ ويعشوشب، فيُسلِّم إليه الحسني الجيش، ويكون الحسني علىٰ مقدَّمته</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 الحسني الفتىٰ الصبيح من نحو 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ويتَّصل به وبأصحابه خبر المهدي عَلَيْهِ اَلسَّلاَمُ،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من هذا الذي نزل بساحتنا؟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بنا إليه حتَّىٰ ننظره من هو، وما يريد، والله ويعلم أنَّه المهدي، وأنَّه يعرفه، وأنَّه لم يرد بذلك الأمر إلَّا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فيقبل الحسني حتَّىٰ ينزل بالقرب من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له أصحاب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 الله مهدي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فيخرج الحسني من عسكره ويخرج المهدي عَلَيْهِ اَلسَّلاَمُ ويقفان بين العسكرين، فيقول له الحسني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أسألك أن تغرس هراوة جدِّك رسول الله  صَلَّى اَللَّهُ عَلَيْهِ وَ آلِهِ في هذا الحجر الصفا، وتسأل الله أن يُنبِتها فيها، وهو لا يريد بذلك إلَّا أنيرىٰ أصحابه فضل المهدي إليه التسليم حتَّىٰ يطيعوه ويبايعوه، فيأخذ المهدي الهراوة بيده ويغرسها في الحجر فتنبت فيه وتعلو وتُفرِّع وتورق حتَّىٰ تظلَّ عسكر المهدي والحسني، 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مُدْ يدك يا ابن رسول الله حتَّىٰ أُبايعك، فيمدُّ يده فيبايعه ويبايعه سائر عسكر الحسني</w:t>
      </w:r>
      <w:r>
        <w:rPr>
          <w:rFonts w:eastAsia="Amiri" w:cs="Amiri" w:ascii="Amiri" w:hAnsi="Amiri"/>
          <w:color w:val="111111"/>
          <w:sz w:val="28"/>
          <w:szCs w:val="28"/>
          <w:rtl w:val="true"/>
          <w:lang w:bidi="ar-SA"/>
        </w:rPr>
        <w:t>...»</w:t>
      </w:r>
      <w:r>
        <w:rPr>
          <w:rStyle w:val="FootnoteAnchor"/>
          <w:rtl w:val="true"/>
        </w:rPr>
        <w:footnoteReference w:id="210"/>
      </w:r>
      <w:bookmarkStart w:id="229" w:name="pg7751_69077"/>
    </w:p>
    <w:p>
      <w:pPr>
        <w:pStyle w:val="Heading3"/>
        <w:numPr>
          <w:ilvl w:val="2"/>
          <w:numId w:val="1"/>
        </w:numPr>
        <w:rPr/>
      </w:pPr>
      <w:bookmarkStart w:id="230" w:name="__RefHeading___Toc4728676_1051229030"/>
      <w:bookmarkStart w:id="231" w:name="_Toc76"/>
      <w:bookmarkEnd w:id="229"/>
      <w:bookmarkEnd w:id="230"/>
      <w:r>
        <w:rPr>
          <w:rtl w:val="true"/>
        </w:rPr>
        <w:t>(</w:t>
      </w:r>
      <w:r>
        <w:rPr/>
        <w:t>70</w:t>
      </w:r>
      <w:r>
        <w:rPr>
          <w:rtl w:val="true"/>
        </w:rPr>
        <w:t>)</w:t>
      </w:r>
      <w:r>
        <w:rPr>
          <w:rtl w:val="true"/>
        </w:rPr>
        <w:t>الخراساني</w:t>
      </w:r>
      <w:bookmarkEnd w:id="231"/>
    </w:p>
    <w:p>
      <w:pPr>
        <w:pStyle w:val="BookText"/>
        <w:rPr/>
      </w:pPr>
      <w:r>
        <w:rPr>
          <w:rFonts w:ascii="Amiri" w:hAnsi="Amiri" w:eastAsia="Amiri" w:cs="Amiri"/>
          <w:color w:val="111111"/>
          <w:sz w:val="28"/>
          <w:sz w:val="28"/>
          <w:szCs w:val="28"/>
          <w:rtl w:val="true"/>
          <w:lang w:bidi="ar-SA"/>
        </w:rPr>
        <w:t>وهو من الشخصيات الإيجابية التي سيكون لها دور في أحداث عصر الظهور، ويتبلور دوره في وقوفه بوجه توسّعات السفياني وطغيانه، خصوصاً عندما يحاول التوجّه نحو الكوفة لاحتلالها والفتك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والخطوط العامَّة لشخصيته هي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بني هاشم، وهو فتىٰ صبيح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شابٌّ من بني هاشم بكفِّه اليمنىٰ خال، من خراسان، برايات سود، بين يديه شعيب بن صالح، يقاتل أصحاب السفياني، فيهزمهم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خروجه من خراسان، كما تدلُّ عليه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نسبته إلىٰ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وصفت الروايات خروجه من جهة المشرق الذي يُطلَق علىٰ بلاد فارس، لأنَّها تقع بالشرق من المدينة أو مكّة أو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 لم يكن إلَّا في واحدة من هذه المدن، فيكون الشرق بالنسبة إليه هو بلاد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خروجه مع اليماني والسفياني في يوم واحد منشهر رجب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الإمام الباقرعَلَيْهِ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واليماني والخراساني في سنة واحدة، في شهر واحد، في يوم واحد، نظام كنظام الخرز يتبع بعضه بعضاً</w:t>
      </w:r>
      <w:r>
        <w:rPr>
          <w:rFonts w:eastAsia="Amiri" w:cs="Amiri" w:ascii="Amiri" w:hAnsi="Amiri"/>
          <w:color w:val="111111"/>
          <w:sz w:val="28"/>
          <w:szCs w:val="28"/>
          <w:rtl w:val="true"/>
          <w:lang w:bidi="ar-SA"/>
        </w:rPr>
        <w:t>...»</w:t>
      </w:r>
      <w:r>
        <w:rPr>
          <w:rStyle w:val="FootnoteAnchor"/>
          <w:rtl w:val="true"/>
        </w:rPr>
        <w:footnoteReference w:id="212"/>
      </w:r>
      <w:bookmarkStart w:id="232" w:name="pg7751_69078"/>
    </w:p>
    <w:p>
      <w:pPr>
        <w:pStyle w:val="BookText"/>
        <w:rPr/>
      </w:pPr>
      <w:bookmarkEnd w:id="23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توجّهه نحو الكوفة لردِّ كيد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بكر الحضرمي، عن أبي جعفر الباقر عَلَيْهِ اَلسَّلاَمُ 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أن يملك بنو العبّاس، فإذا ملكوا واختلفوا وتشتَّت أمرهم خرج عليهم الخراساني والسفياني، هذا من المشرق، وهذا من المغرب، يستبقان إلىٰ الكوفة كفرسي رهان، هذا من هاهنا، وهذا من هاهنا</w:t>
      </w:r>
      <w:r>
        <w:rPr>
          <w:rFonts w:eastAsia="Amiri" w:cs="Amiri" w:ascii="Amiri" w:hAnsi="Amiri"/>
          <w:color w:val="111111"/>
          <w:sz w:val="28"/>
          <w:szCs w:val="28"/>
          <w:rtl w:val="true"/>
          <w:lang w:bidi="ar-SA"/>
        </w:rPr>
        <w:t>...»</w:t>
      </w:r>
      <w:r>
        <w:rPr>
          <w:rStyle w:val="FootnoteAnchor"/>
          <w:rtl w:val="true"/>
        </w:rPr>
        <w:footnoteReference w:id="213"/>
      </w:r>
    </w:p>
    <w:p>
      <w:pPr>
        <w:pStyle w:val="Heading3"/>
        <w:numPr>
          <w:ilvl w:val="2"/>
          <w:numId w:val="1"/>
        </w:numPr>
        <w:rPr/>
      </w:pPr>
      <w:bookmarkStart w:id="233" w:name="__RefHeading___Toc4728678_1051229030"/>
      <w:bookmarkStart w:id="234" w:name="_Toc77"/>
      <w:bookmarkEnd w:id="233"/>
      <w:r>
        <w:rPr>
          <w:rtl w:val="true"/>
        </w:rPr>
        <w:t>(</w:t>
      </w:r>
      <w:r>
        <w:rPr/>
        <w:t>71</w:t>
      </w:r>
      <w:r>
        <w:rPr>
          <w:rtl w:val="true"/>
        </w:rPr>
        <w:t>)</w:t>
      </w:r>
      <w:r>
        <w:rPr>
          <w:rtl w:val="true"/>
        </w:rPr>
        <w:t>الخضر عَلَيْهِ اَلسَّلاَمُ في القضيَّة المهدويَّة</w:t>
      </w:r>
      <w:bookmarkEnd w:id="234"/>
    </w:p>
    <w:p>
      <w:pPr>
        <w:pStyle w:val="BookText"/>
        <w:rPr/>
      </w:pPr>
      <w:r>
        <w:rPr>
          <w:rFonts w:ascii="Amiri" w:hAnsi="Amiri" w:eastAsia="Amiri" w:cs="Amiri"/>
          <w:color w:val="111111"/>
          <w:sz w:val="28"/>
          <w:sz w:val="28"/>
          <w:szCs w:val="28"/>
          <w:rtl w:val="true"/>
          <w:lang w:bidi="ar-SA"/>
        </w:rPr>
        <w:t>بمتابعة الروايات الشريفة نجد أنَّ للخضر عَلَيْهِ اَلسَّلاَمُ حضوراً واضحاً في الروايات المهدوية، وخلاصتها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الخضر عَلَيْهِ اَلسَّلاَمُ هو مؤنس وحشة الإمام المهدي عَلَيْهِ اَلسَّلاَمُ في غيبته، ونعم المؤنس له العبد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الرضا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الخضر عَلَيْهِ اَلسَّلاَمُ شرب من ماء الحياة، فهو حيٌّ لا يموت حتَّىٰ يُنفَخ في الصور، وإنَّه ليأتينا فيُسلِّم فنسمعصوته ولا نرىٰ شخصه، وإنَّه ليحضر حيث ما ذُكِرَ، فمن ذكره منكم فليُسلِّم عليه، وإنَّه ليحضر الموسم كلَّ سنة فيقضي جميع المناسك، ويقف بعرفة فيُؤمِّن علىٰ دعاء المؤمنين، وسيؤنس الله به وحشة قائمنا في غيبته، ويصل به وحدته</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يأوي ويرتاح في مسجد السهلة، ذلك المسجد الذي </w:t>
      </w:r>
    </w:p>
    <w:p>
      <w:pPr>
        <w:pStyle w:val="BookText"/>
        <w:rPr/>
      </w:pPr>
      <w:r>
        <w:rPr>
          <w:rFonts w:ascii="Amiri" w:hAnsi="Amiri" w:eastAsia="Amiri" w:cs="Amiri"/>
          <w:color w:val="111111"/>
          <w:sz w:val="28"/>
          <w:sz w:val="28"/>
          <w:szCs w:val="28"/>
          <w:rtl w:val="true"/>
          <w:lang w:bidi="ar-SA"/>
        </w:rPr>
        <w:t>سيكون منزل الإمام المهدي عَلَيْهِ اَلسَّلاَمُ عند ظهوره، فقد ورد عن الإمام الصادق عَلَيْهِ اَلسَّلاَمُ في ضمن كلامه عن مسجد السهلة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لمناخ الراكب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الراكب؟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الخضر عَلَيْهِ اَلسَّلاَمُ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أطال عمره ليكون دليلاً علىٰ إمكان طول عمر الإنسان، وبالتالي لا تكون هناك حجَّة علىٰ من يُكذِّب بطول عمر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الخضر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ما طوَّل عمره لنبوَّة قدَّرها له، ولا لكتاب يُنزله عليه، ولا لشريعة ينسخ بها شريعة من كان قبله من الأنبياء، ولا لإمامة يلزم عباده الاقتداء بها، ولا لطاعة يفرضها له، بلىٰ إنَّ الله تبارك وتعالىٰ لمَّا كان في سابق علمه أن يُقدِّر من عمر القائم عَلَيْهِ اَلسَّلاَمُ في أيّام غيبته ما يُقدِّر، وعلم ما يكون من إنكار عباده بمقدار ذلك العمر في الطول، طوَّل عمر العبد الصالح في غير سبب يوجب ذلك إلَّا لعلَّة الاستدلال به علىٰ عمر القائم عَلَيْهِ اَلسَّلاَمُ، وليقطع بذلك حجَّة المعاندين،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أفعاله التي حكاها القرآن الكريم مع النبيِّ موسىٰ عَلَيْهِ اَلسَّلاَمُ كانت مثالاً لعدم معرفة السبب الحقيقي وراء الغيبة، وأنَّ هذا السبب لا يظهر إلَّا عند ظهور الإمام المهدي عَلَيْهِ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سمعتالصادق جعفر بن محمّد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لصاحب هذا الأمر غيبة لا بدَّ منها، </w:t>
      </w:r>
      <w:bookmarkStart w:id="235" w:name="pg7751_69080"/>
    </w:p>
    <w:p>
      <w:pPr>
        <w:pStyle w:val="BookText"/>
        <w:rPr/>
      </w:pPr>
      <w:bookmarkEnd w:id="235"/>
      <w:r>
        <w:rPr>
          <w:rFonts w:ascii="Amiri" w:hAnsi="Amiri" w:eastAsia="Amiri" w:cs="Amiri"/>
          <w:color w:val="111111"/>
          <w:sz w:val="28"/>
          <w:sz w:val="28"/>
          <w:szCs w:val="28"/>
          <w:rtl w:val="true"/>
          <w:lang w:bidi="ar-SA"/>
        </w:rPr>
        <w:t>يرتاب فيها كلُّ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لأمر لم يُؤذَن لنا في كشفه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الحكمة في غيبته وجه الحكمة في غيبات من تقدَّمه من حجج الله تعالىٰ ذكره، إنَّ وجه الحكمة في ذلك لا ينكشف إلَّا بعد ظهوره كما لم ينكشف وجه الحكمة فيما أتاه الخضر عَلَيْهِ اَلسَّلاَمُ من خرق السفينة، وقتل الغلام، وإقامة الجدار لموسىٰ عَلَيْهِ اَلسَّلاَمُ إلىٰ وقت افتراقهما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الفضل، إنَّ هذا الأمر 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وسرٌّ من سرِّ الله، وغيبٌ من غيبِ الله، ومتىٰ علمنا أنَّه عزّ وَجل حكيم صدَّقنا بأنَّ أفعاله كلّها حكمة، وإن كان وجهها غير منكشف</w:t>
      </w:r>
      <w:r>
        <w:rPr>
          <w:rFonts w:eastAsia="Amiri" w:cs="Amiri" w:ascii="Amiri" w:hAnsi="Amiri"/>
          <w:color w:val="111111"/>
          <w:sz w:val="28"/>
          <w:szCs w:val="28"/>
          <w:rtl w:val="true"/>
          <w:lang w:bidi="ar-SA"/>
        </w:rPr>
        <w:t>»</w:t>
      </w:r>
      <w:r>
        <w:rPr>
          <w:rStyle w:val="FootnoteAnchor"/>
          <w:rtl w:val="true"/>
        </w:rPr>
        <w:footnoteReference w:id="217"/>
      </w:r>
    </w:p>
    <w:p>
      <w:pPr>
        <w:pStyle w:val="Heading3"/>
        <w:numPr>
          <w:ilvl w:val="2"/>
          <w:numId w:val="1"/>
        </w:numPr>
        <w:rPr/>
      </w:pPr>
      <w:bookmarkStart w:id="236" w:name="__RefHeading___Toc4728680_1051229030"/>
      <w:bookmarkStart w:id="237" w:name="_Toc78"/>
      <w:bookmarkEnd w:id="236"/>
      <w:r>
        <w:rPr>
          <w:rtl w:val="true"/>
        </w:rPr>
        <w:t>(</w:t>
      </w:r>
      <w:r>
        <w:rPr/>
        <w:t>72</w:t>
      </w:r>
      <w:r>
        <w:rPr>
          <w:rtl w:val="true"/>
        </w:rPr>
        <w:t>)</w:t>
      </w:r>
      <w:r>
        <w:rPr>
          <w:rtl w:val="true"/>
        </w:rPr>
        <w:t>بين الخليل والمهدي عَلَيْهِمَا اَلسَّلاَمُ</w:t>
      </w:r>
      <w:bookmarkEnd w:id="237"/>
    </w:p>
    <w:p>
      <w:pPr>
        <w:pStyle w:val="BookText"/>
        <w:rPr/>
      </w:pPr>
      <w:r>
        <w:rPr>
          <w:rFonts w:ascii="Amiri" w:hAnsi="Amiri" w:eastAsia="Amiri" w:cs="Amiri"/>
          <w:color w:val="111111"/>
          <w:sz w:val="28"/>
          <w:sz w:val="28"/>
          <w:szCs w:val="28"/>
          <w:rtl w:val="true"/>
          <w:lang w:bidi="ar-SA"/>
        </w:rPr>
        <w:t>للإمام المهدي عَلَيْهِ اَلسَّلاَمُ أوجه شبه كثيرة بالكثير من الأنبياء، ومنها شبهه بخليل الرحمن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وأوجه الشبه بينهما عديدة، نذكر منها التالي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أُخفي مولده بسبب طاغية زمانه الذي كان يبحث عنه ليفتك به، لكنَّ الله تعالىٰ أبىٰ إلَّا أن يتمَّ نوره ولو كره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فالنبيُّ إبراهيم عَلَيْهِ اَلسَّلاَمُ كان ممَّن أُخفيت ولادته خوفاً عليه، فقد 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ملك ذلك الزمان رأىٰ رؤيا وعبَّرها المعبِّرون بأنَّه يُولَد غلام ينازعه في ملكه، فأمر ذلك الملك بذبح كلِّ غلام يُولَد، فحبلت أُمُّ إبراهيم به وما أظهرت حبلها للناس، فلمَّا جاءها الطلق ذهبت إلىٰ كهف </w:t>
      </w:r>
    </w:p>
    <w:p>
      <w:pPr>
        <w:pStyle w:val="BookText"/>
        <w:rPr/>
      </w:pPr>
      <w:r>
        <w:rPr>
          <w:rFonts w:ascii="Amiri" w:hAnsi="Amiri" w:eastAsia="Amiri" w:cs="Amiri"/>
          <w:color w:val="111111"/>
          <w:sz w:val="28"/>
          <w:sz w:val="28"/>
          <w:szCs w:val="28"/>
          <w:rtl w:val="true"/>
          <w:lang w:bidi="ar-SA"/>
        </w:rPr>
        <w:t>في جبل ووضعت إبراهيم وسدَّت الباب بحجر، فجاء جبريل عَلَيْهِ اَلسَّلاَمُ ووضع إصبعه في فمه فمصَّه فخرج منه رزقه، وكان يتعهَّده جبريل عَلَيْهِ اَلسَّلاَمُ، فكانت الأُمُّ تأتيه أحياناً وتُرضِعه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وكذلك الإمام المهدي عَلَيْهِ اَلسَّلاَمُ، حيث لم يعلم بولادته إلَّا خاصَّة الخاصَّة من أهل بيت الإمام العسكري عَلَيْهِ اَلسَّلاَمُ وبعض المقرَّبين جدّاً من الشيعة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عَلَيْهِمَا اَلسَّلاَمُ قد اعتزل قومه وغاب عنهم، إلَّا أنَّ غيبة الإمام المهدي عَلَيْهِ اَلسَّلاَمُ أطول وأكثر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حكايةً عن النبيِّ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وَأَعْتَزِلُكُمْ وَما تَدْعُونَ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هاجر إلىٰ الشام</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عندهما قميصاً من الجنَّة، وهو قميص النبيِّ إبراهيم الذي جاء إليه به جبرئيل من الجنَّة، ولبسه عندما رموه في النار، فلم تضرّه، وهو نفسه قميص يوسف الذي ألقاه علىٰ وجه أبيه فارتدَّ بصيراً</w:t>
      </w:r>
      <w:r>
        <w:rPr>
          <w:rStyle w:val="FootnoteAnchor"/>
          <w:rtl w:val="true"/>
        </w:rPr>
        <w:footnoteReference w:id="22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وسيكون هذا القميص عند الإمام المهدي عَلَيْهِ اَلسَّلاَمُ، لأنَّه من مواريث الأنبياء التي ستكون عنده عَلَيْهِ اَلسَّلاَمُ، حيث روي أنَّ القائمعَلَيْهِ اَلسَّلاَمُ إذا خرج يكون عليه قميص يوسف عَلَيْهِ اَلسَّلاَمُ</w:t>
      </w:r>
      <w:r>
        <w:rPr>
          <w:rStyle w:val="FootnoteAnchor"/>
          <w:rtl w:val="true"/>
        </w:rPr>
        <w:footnoteReference w:id="221"/>
      </w:r>
      <w:r>
        <w:rPr>
          <w:rStyle w:val="FootnoteAnchor"/>
          <w:rtl w:val="true"/>
        </w:rPr>
        <w:footnoteReference w:id="222"/>
      </w:r>
      <w:bookmarkStart w:id="238" w:name="pg7751_69082"/>
    </w:p>
    <w:p>
      <w:pPr>
        <w:pStyle w:val="Heading3"/>
        <w:numPr>
          <w:ilvl w:val="2"/>
          <w:numId w:val="1"/>
        </w:numPr>
        <w:rPr/>
      </w:pPr>
      <w:bookmarkStart w:id="239" w:name="__RefHeading___Toc4728682_1051229030"/>
      <w:bookmarkStart w:id="240" w:name="_Toc79"/>
      <w:bookmarkEnd w:id="238"/>
      <w:bookmarkEnd w:id="239"/>
      <w:r>
        <w:rPr>
          <w:rtl w:val="true"/>
        </w:rPr>
        <w:t>(</w:t>
      </w:r>
      <w:r>
        <w:rPr/>
        <w:t>73</w:t>
      </w:r>
      <w:r>
        <w:rPr>
          <w:rtl w:val="true"/>
        </w:rPr>
        <w:t>)</w:t>
      </w:r>
      <w:r>
        <w:rPr>
          <w:rtl w:val="true"/>
        </w:rPr>
        <w:t>تعدّد أسماء أُمِّ الإمام المهدي عَلَيْهِ اَلسَّلاَمُ</w:t>
      </w:r>
      <w:bookmarkEnd w:id="240"/>
    </w:p>
    <w:p>
      <w:pPr>
        <w:pStyle w:val="BookText"/>
        <w:rPr/>
      </w:pPr>
      <w:r>
        <w:rPr>
          <w:rFonts w:ascii="Amiri" w:hAnsi="Amiri" w:eastAsia="Amiri" w:cs="Amiri"/>
          <w:color w:val="111111"/>
          <w:sz w:val="28"/>
          <w:sz w:val="28"/>
          <w:szCs w:val="28"/>
          <w:rtl w:val="true"/>
          <w:lang w:bidi="ar-SA"/>
        </w:rPr>
        <w:t>إنَّ لأُمِّ الإمام القائم عَلَيْهِ اَلسَّلاَمُ عدَّة أسماء، منها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 مليكة، صقيل، ريحانة، 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أسمائها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أو حديثة،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خمط، حكيمة،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سبب تعدّد أسمائها،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بجميع ذلك علىٰ التعاقب كما هي العادة في الجواري، وذلك بناءً علىٰ ما هو المشهور من أنَّها كانت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الدولة العبّاسية آنذاك كانت تعرف أنَّ الذي سيزيل ملكهم هو ابن الإمام العسكري عَلَيْهِ اَلسَّلاَمُ، فلذلك كانت تراقب بيت الإمام ونساءه وجواريه، بل نُقِلَ أنَّهم احتجزوا بعض جواريه، حتَّىٰ إذا ما ولدت إحداهنَّ ولداً للإمام، أخذوه وقتلوه فوراً، كما هي عادة الفراعنة، فلذلك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قد تعمَّد تكثير أسمائها ليُضلِّل السلطة العبّاسية عن أُمَّ الإمام المهدي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بأنَّ الاسم واحد لها، ولكن التعدّد إنَّما هو في ألقابها عَلَيْهِا اَلسَّلاَمُ، تبعاً لمتغيّرات العصر والظروف الموضوعية المحيطة بهاآنذاك</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4728684_1051229030"/>
      <w:bookmarkStart w:id="242" w:name="_Toc80"/>
      <w:bookmarkEnd w:id="241"/>
      <w:r>
        <w:rPr>
          <w:rtl w:val="true"/>
        </w:rPr>
        <w:t>(</w:t>
      </w:r>
      <w:r>
        <w:rPr/>
        <w:t>74</w:t>
      </w:r>
      <w:r>
        <w:rPr>
          <w:rtl w:val="true"/>
        </w:rPr>
        <w:t>)</w:t>
      </w:r>
      <w:r>
        <w:rPr>
          <w:rtl w:val="true"/>
        </w:rPr>
        <w:t>دابَّة الأرض</w:t>
      </w:r>
      <w:bookmarkEnd w:id="24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الدابَّة التي تحدَّث عنها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وَقَعَ </w:t>
      </w:r>
    </w:p>
    <w:p>
      <w:pPr>
        <w:pStyle w:val="BookText"/>
        <w:rPr/>
      </w:pPr>
      <w:r>
        <w:rPr>
          <w:rFonts w:ascii="Amiri" w:hAnsi="Amiri" w:eastAsia="Amiri" w:cs="Amiri"/>
          <w:color w:val="111111"/>
          <w:sz w:val="28"/>
          <w:sz w:val="28"/>
          <w:szCs w:val="28"/>
          <w:rtl w:val="true"/>
          <w:lang w:bidi="ar-SA"/>
        </w:rPr>
        <w:t xml:space="preserve">الْقَوْلُ عَلَيْهِمْ أَخْرَجْنا لَهُمْ دَابَّةً مِنَ الْأَرضِ تُكَلِّمُهُمْ أَنَّ النَّاسَ كانُوا بِآياتِنا لا يُوقِنُونَ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علامات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أكثر المفسِّرين ورواة الحديث أنَّ هذا الإنسان الذي سيقوم بهذه المهمَّة هو 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أنَّه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آية في كتاب الله تعالىٰ قد أفسدت قلبي وشكَّكتني،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آية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وَقَعَ الْقَوْلُ عَلَيْهِمْ أَخْرَجْنا لَهُمْ دَابَّةً مِنَ الْأَرضِ تُكَلِّمُهُمْ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فأيَّة دابَّة هذه؟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أجلس ولا آكل ولا أشرب حتَّىٰ أريكها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عمّار مع الرجل إلىٰ أمير المؤمنين عَلَيْهِ اَلسَّلاَمُ وهو يأكل تمراً وزبداً،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هلمَّ، فجلس عمّار وأقبل يأكل معه، فتعجَّب الرجل منه، فلمَّا قام عمّار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أبا اليقظان حلفت أنَّك لا تأكل ولا تشرب ولا تجلس حتَّىٰ ترينيها،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أريتكها إن كنت تعقل</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وهكذا بعض علماء العامَّة فقد رووا أنَّ دابَّة الأرض عليّ بن أبي طالب، كما روىٰ ذلك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هذا ولكن البعض ذهب إلىٰ أنَّها دابَّة لها مواصفاتها الخاصَّة تُكلِّم الناس</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اعتقد أنَّ دابَّة الأرض هي مطلق الدابَّةالمعروفة، وأنَّها تحمل معها عصا موسىٰ وخاتم سليمان وتُوسِم الكافر والمنافق، إلىٰ غير ذلك ممَّا اتَّفق عليه الفريقان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المباركفوري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المذكورة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وَقَعَ الْقَوْلُ عَلَيْهِمْ أَخْرَجْنا لَهُمْ دَابَّةً مِنَ الْأَرضِ تُكَلِّمُهُمْ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دابَّة عظيمة تخرج من صدع في الصفا، وعن ابن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الجساسة المذكورة في حديث الدجّال، قاله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الجزري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الأرض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ستّون ذراعاً ذات قوائم ووبر،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مختلفة الخلقة تشبه عدَّة من الحيوانات ينصدع جبل الصفا فتخرج منه ليلة جمع والناس سائرون إلىٰ منىٰ،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الطائف، ومعها عصا موسىٰ وخاتم سليمان عَلَيْهِمَا اَلسَّلاَمُ، لا يُدركها طالب ولا يعجزها هارب، تضرب المؤمن بالعصا، وتكتب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وتطبع الكافر بالخاتم وتكتب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التفسير لا يتناسب مع المعطيات والأدوار التي تقوم بها هذه الدابَّة، خصوصاً مع ملاحظة أنَّ الدابَّة أعمُّ من الحيوان والإنسان، فكلُّ ما يدبُّ علىٰ وجه الأرض فهو دابَّة، 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زعمتني شيخاً ولست بشيخ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الشيخ من يدبُّ دبيبا</w:t>
      </w:r>
    </w:p>
    <w:p>
      <w:pPr>
        <w:pStyle w:val="BookText"/>
        <w:rPr/>
      </w:pPr>
      <w:r>
        <w:rPr>
          <w:rFonts w:ascii="Amiri" w:hAnsi="Amiri" w:eastAsia="Amiri" w:cs="Amiri"/>
          <w:color w:val="111111"/>
          <w:sz w:val="28"/>
          <w:sz w:val="28"/>
          <w:szCs w:val="28"/>
          <w:rtl w:val="true"/>
          <w:lang w:bidi="ar-SA"/>
        </w:rPr>
        <w:t>أي يسير بشكل بطيء علىٰ الأرض بسبب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فنحن نجزم بأنَّ المقصود من الدابَّة هو إنسان معيَّن، وذلك بملاحظة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وصف دابَّة الأرض بأنَّها تُكلِّم الناس، والكلام لا يصدر إلَّا من الآدميين، وليس من صفات الدواب الحيوانية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مهمَّة هذه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كثير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bookmarkStart w:id="243" w:name="pg7751_69085"/>
    </w:p>
    <w:p>
      <w:pPr>
        <w:pStyle w:val="BookText"/>
        <w:rPr/>
      </w:pPr>
      <w:bookmarkEnd w:id="243"/>
      <w:r>
        <w:rPr>
          <w:rFonts w:ascii="Amiri" w:hAnsi="Amiri" w:eastAsia="Amiri" w:cs="Amiri"/>
          <w:color w:val="111111"/>
          <w:sz w:val="28"/>
          <w:sz w:val="28"/>
          <w:szCs w:val="28"/>
          <w:rtl w:val="true"/>
          <w:lang w:bidi="ar-SA"/>
        </w:rPr>
        <w:t>محاججة الناس، أي إنَّ مهمَّتها حوارية، فمن غير المقبول ولا المعقول أن نُقنِع أنفسنا بأنَّ هذه الدابَّة حيوان يتصدّىٰ لمحاججة المنحرفين ويحاول القاء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لهذه الدابَّة شأناً إنسانياً ولها مقاماً رفيعاً بقرينة حملها لعصا موسىٰ وخاتم سليمان وهي من مواريث الأنبياء، ولا يتناسب لمثل هذه المواريث أن تكون لدىٰ دابَّة 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مناص من القول بأنَّ الدابَّة هي إنسان يخرج لمحاججة الناس والقاء الحجَّة عليهم</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4728686_1051229030"/>
      <w:bookmarkStart w:id="245" w:name="_Toc81"/>
      <w:bookmarkEnd w:id="244"/>
      <w:r>
        <w:rPr>
          <w:rtl w:val="true"/>
        </w:rPr>
        <w:t>(</w:t>
      </w:r>
      <w:r>
        <w:rPr/>
        <w:t>75</w:t>
      </w:r>
      <w:r>
        <w:rPr>
          <w:rtl w:val="true"/>
        </w:rPr>
        <w:t>)</w:t>
      </w:r>
      <w:r>
        <w:rPr>
          <w:rtl w:val="true"/>
        </w:rPr>
        <w:t>شعيب بن صالح</w:t>
      </w:r>
      <w:bookmarkEnd w:id="245"/>
    </w:p>
    <w:p>
      <w:pPr>
        <w:pStyle w:val="BookText"/>
        <w:rPr/>
      </w:pPr>
      <w:r>
        <w:rPr>
          <w:rFonts w:ascii="Amiri" w:hAnsi="Amiri" w:eastAsia="Amiri" w:cs="Amiri"/>
          <w:color w:val="111111"/>
          <w:sz w:val="28"/>
          <w:sz w:val="28"/>
          <w:szCs w:val="28"/>
          <w:rtl w:val="true"/>
          <w:lang w:bidi="ar-SA"/>
        </w:rPr>
        <w:t>شعيب بن صالح من شخصيات الظهور الإيجابية، والتي سيكون لها دور مهمّ في زمن الظهور، ولم تسعفنا الروايات بالكثير من المعلومات عنه، ولكن يمكن أن نتعرَّف عليه من خلال الخطوط العامَّة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رجل ربعة، أي مربوع الخَلق لا بالطويل ولا بالقصير، ووصفته بعض الروايات بأنَّه كوسج، وهو الذي لا شعر علىٰ عارضيه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من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واحداً من قيادات جيش الخراساني، فمشخَّصات الخراساني تنفع في تشخيصه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قائد عسكري محنَّك، يتغلَّب علىٰ كلِّ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سيكون صاحب لواء المهدي عَلَيْهِ اَلسَّلاَمُ بعد ظهوره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الدالَّة علىٰ هذه الخطوط هي التالي</w:t>
      </w:r>
      <w:r>
        <w:rPr>
          <w:rFonts w:eastAsia="Amiri" w:cs="Amiri" w:ascii="Amiri" w:hAnsi="Amiri"/>
          <w:color w:val="111111"/>
          <w:sz w:val="28"/>
          <w:szCs w:val="28"/>
          <w:rtl w:val="true"/>
          <w:lang w:bidi="ar-SA"/>
        </w:rPr>
        <w:t xml:space="preserve">: </w:t>
      </w:r>
      <w:bookmarkStart w:id="246" w:name="pg7751_69086"/>
    </w:p>
    <w:p>
      <w:pPr>
        <w:pStyle w:val="BookText"/>
        <w:rPr/>
      </w:pPr>
      <w:bookmarkEnd w:id="246"/>
      <w:r>
        <w:rPr>
          <w:rFonts w:ascii="Amiri" w:hAnsi="Amiri" w:eastAsia="Amiri" w:cs="Amiri"/>
          <w:color w:val="111111"/>
          <w:sz w:val="28"/>
          <w:sz w:val="28"/>
          <w:szCs w:val="28"/>
          <w:rtl w:val="true"/>
          <w:lang w:bidi="ar-SA"/>
        </w:rPr>
        <w:t>روي عن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شابٌّ من بني هاشم بكفِّه اليمنىٰ خال، من خراسان برايات سود، بين يديه شعيب بن صالح، يقاتل أصحاب السفياني، فيهزمهم</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وروىٰ السيِّد ابن طاووس عن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بالريِّ رجل ربعة</w:t>
      </w:r>
      <w:r>
        <w:rPr>
          <w:rStyle w:val="FootnoteAnchor"/>
          <w:rtl w:val="true"/>
        </w:rPr>
        <w:footnoteReference w:id="227"/>
      </w:r>
      <w:r>
        <w:rPr>
          <w:rFonts w:ascii="Amiri" w:hAnsi="Amiri" w:eastAsia="Amiri" w:cs="Amiri"/>
          <w:color w:val="111111"/>
          <w:sz w:val="28"/>
          <w:sz w:val="28"/>
          <w:szCs w:val="28"/>
          <w:rtl w:val="true"/>
          <w:lang w:bidi="ar-SA"/>
        </w:rPr>
        <w:t xml:space="preserve"> أسمر مولىٰ لبني تميم، كوسج</w:t>
      </w:r>
      <w:r>
        <w:rPr>
          <w:rStyle w:val="FootnoteAnchor"/>
          <w:rtl w:val="true"/>
        </w:rPr>
        <w:footnoteReference w:id="228"/>
      </w:r>
      <w:r>
        <w:rPr>
          <w:rFonts w:ascii="Amiri" w:hAnsi="Amiri" w:eastAsia="Amiri" w:cs="Amiri"/>
          <w:color w:val="111111"/>
          <w:sz w:val="28"/>
          <w:sz w:val="28"/>
          <w:szCs w:val="28"/>
          <w:rtl w:val="true"/>
          <w:lang w:bidi="ar-SA"/>
        </w:rPr>
        <w:t>،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 في أربعة آلاف، ثيابهم بيض، وراياتهم سود، يكون مقدَّمة للمهدي لا يلقاه أحد إلَّا فلَّه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وروي عن عمّار بن ياسر في حديث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علىٰ لوائه شعيب بن صالح</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وهذه الرواية وإن لم تُروَ عن المعصوم، ولكنَّها بالتالي تحكي عن أمر محتمل، بل قد تساعد عليه الظروف الموضوعية آنذاك، فإنَّ قائداً محنَّكاً كشعيب لا شكَّ أنَّه يصلح لأن يكون علىٰلواء المهدي عَلَيْهِ اَلسَّلاَمُ</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4728688_1051229030"/>
      <w:bookmarkStart w:id="248" w:name="_Toc82"/>
      <w:bookmarkEnd w:id="247"/>
      <w:r>
        <w:rPr>
          <w:rtl w:val="true"/>
        </w:rPr>
        <w:t>(</w:t>
      </w:r>
      <w:r>
        <w:rPr/>
        <w:t>76</w:t>
      </w:r>
      <w:r>
        <w:rPr>
          <w:rtl w:val="true"/>
        </w:rPr>
        <w:t>)</w:t>
      </w:r>
      <w:r>
        <w:rPr>
          <w:rtl w:val="true"/>
        </w:rPr>
        <w:t>مَن هم المهديّون؟</w:t>
      </w:r>
      <w:bookmarkEnd w:id="24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 الروايات الشريفة عدَّة إطلاقات للمهديّين، وهي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الإطلاق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المعصومون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الإطلاق الذي ينصرف إليهم عَلَيْهِم اَلسَّلاَمُ عند الإطلاق، ولذا وردت الكثير من الروايات الشريفة التي تصف أهل البيت عَلَيْهِم اَلسَّلاَمُ بالمهديّين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فاختار من أهل بيتي بعدي، وهم خيار أُمَّتي، أحد عشر إماماً بعد أخي واحداً بعد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كلَّما غاب نجم طلع نجم، إنَّهم أئمَّة هداة مهديّون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حجج الله في أرضه، وشهداؤه علىٰ خلقه، من أطاعهم أطاع الله، ومن عصاهم عصىٰ الله، هم مع القرآن والقرآن معهم لا يفارقهم ولا يفارقونه حتَّىٰ يردوا عليَّ حوضي، وأوَّل الأئمَّة أخي عليّ خيرهم، ثمّ ابني حسن، ثمّ ابني حسين، ثمّ تسعة من ولد الحسين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الإطلاق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الشيعة، يقومون بالدعوة إلىٰ أمر أهل البيت عَلَيْهِم اَلسَّلاَمُ وإلىٰ معرفتهم وموالاتهم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سمعت من أبيك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 القائم اثنا عشر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مهديّاً،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ولكنَّهم قوم من شيعتنا يدعون الناس إلىٰ موالاتنا ومعرفة حقِّنا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والرواية تحتمل أمرين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w:t>
      </w:r>
    </w:p>
    <w:p>
      <w:pPr>
        <w:pStyle w:val="BookText"/>
        <w:rPr/>
      </w:pPr>
      <w:r>
        <w:rPr>
          <w:rFonts w:ascii="Amiri" w:hAnsi="Amiri" w:eastAsia="Amiri" w:cs="Amiri"/>
          <w:color w:val="111111"/>
          <w:sz w:val="28"/>
          <w:sz w:val="28"/>
          <w:szCs w:val="28"/>
          <w:rtl w:val="true"/>
          <w:lang w:bidi="ar-SA"/>
        </w:rPr>
        <w:t>ظهوره، فهؤلاء القوم سيأخذون علىٰ عاتقهم الدعوة لأمر أهل البيت والتعريف بأمرهم في أرجاء الأرض، فهم دعاة المعرفة ورسل الإمام لدعوة الناس لأمر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ذلك هو أنَّه بعد وفاة الإمام المهدي عَلَيْهِ اَلسَّلاَمُ يقوم أُولئك المهديّون بالاستمرار بالدعوة لأمر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دلالة في هذه الرواية علىٰ ضرورة بيعة أُولئك المهديّين، ولا لزوم أخذ أوامرهم إلَّا في ما يتعلَّق باتِّباع أمر أهل البيت عَلَيْهِم اَلسَّلاَمُ، لأنَّها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يدعون الناس لأنفسهم، بل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يدعون الناس لأمر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ادَّعىٰ جماعة المدَّعي لليمانية أحمد إسماعيل گاطع أنَّ المهديّين هم أولاد الإمام المهدي عَلَيْهِ اَلسَّلاَمُ الذين سيحكمون الأرض بعد الإمام المهدي عَلَيْهِ اَلسَّلاَمُ، وأنَّ أحمدهم هو أوَّل أُولئك المهديّين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واستدلّوا علىٰ ذلك برواية غيبة الطوسي التي أسموها برواية الوصيَّة، والتي ورد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حضرته الوفاة فليُسلِّمها إلىٰ ابنه محمّد المستحفظ من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اثنا عشر إماماً، ثمّ يكون من بعده اثنا عشر مهديّاً، فإذاحضرته الوفاة، فليُسلِّمها إلىٰ ابنه أوَّل المقرَّبين</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واستدلّوا بهذه الرواية علىٰ ضرورة مبايعة أحمد إسماعيل گاطع، وأنَّ من يتخلَّف عن بيعته فهو ضالٌّ مضلٌّ منحرف عن الشريعة وعن مذهب التشيّع</w:t>
      </w:r>
      <w:r>
        <w:rPr>
          <w:rFonts w:eastAsia="IRNazanin" w:cs="IRNazanin"/>
          <w:color w:val="111111"/>
          <w:sz w:val="28"/>
          <w:szCs w:val="28"/>
          <w:rtl w:val="true"/>
          <w:lang w:bidi="fa-IR"/>
        </w:rPr>
        <w:t xml:space="preserve">. </w:t>
      </w:r>
      <w:bookmarkStart w:id="249" w:name="pg7751_69089"/>
    </w:p>
    <w:p>
      <w:pPr>
        <w:pStyle w:val="BookText"/>
        <w:rPr/>
      </w:pPr>
      <w:bookmarkEnd w:id="249"/>
      <w:r>
        <w:rPr>
          <w:rFonts w:ascii="Amiri" w:hAnsi="Amiri" w:eastAsia="Amiri" w:cs="Amiri"/>
          <w:color w:val="111111"/>
          <w:sz w:val="28"/>
          <w:sz w:val="28"/>
          <w:szCs w:val="28"/>
          <w:rtl w:val="true"/>
          <w:lang w:bidi="ar-SA"/>
        </w:rPr>
        <w:t>ويرد عليهم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السند، فلا تصلح للاستدلال بها علىٰ قضيَّة فقهية فضلاً عن اعتقادية 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الأوَّل يحكم الأرض بعد وفاة الإمام المهدي عَلَيْهِ اَلسَّلاَمُ، فإمَّا أن يدَّعوا أنَّ الإمام المهدي عَلَيْهِ اَلسَّلاَمُ قد ظهر ومات، فتلزمنا بيعتهم، ولكنَّهم حينئذٍ سيخرجون عن الوجدان، وعن ضرورة أن يقوم الإمام أوَّلاً ليحكم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يقولوا بأنَّ الإمام لم يظهر إلىٰ الآن، فلا دليل علىٰ لزوم بيعتهم، والرواية لا تُلزمنا بذلك أبداً</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4728690_1051229030"/>
      <w:bookmarkStart w:id="251" w:name="_Toc83"/>
      <w:bookmarkEnd w:id="250"/>
      <w:r>
        <w:rPr>
          <w:rtl w:val="true"/>
        </w:rPr>
        <w:t>(</w:t>
      </w:r>
      <w:r>
        <w:rPr/>
        <w:t>77</w:t>
      </w:r>
      <w:r>
        <w:rPr>
          <w:rtl w:val="true"/>
        </w:rPr>
        <w:t>)</w:t>
      </w:r>
      <w:r>
        <w:rPr>
          <w:rtl w:val="true"/>
        </w:rPr>
        <w:t>الكيسانية</w:t>
      </w:r>
      <w:bookmarkEnd w:id="251"/>
    </w:p>
    <w:p>
      <w:pPr>
        <w:pStyle w:val="BookText"/>
        <w:rPr/>
      </w:pPr>
      <w:r>
        <w:rPr>
          <w:rFonts w:ascii="Amiri" w:hAnsi="Amiri" w:eastAsia="Amiri" w:cs="Amiri"/>
          <w:color w:val="111111"/>
          <w:sz w:val="28"/>
          <w:sz w:val="28"/>
          <w:szCs w:val="28"/>
          <w:rtl w:val="true"/>
          <w:lang w:bidi="ar-SA"/>
        </w:rPr>
        <w:t xml:space="preserve">وهي من أوائل الفِرَق التي ادَّعت المهدوية من غير حقٍّ، فقد ادَّعىٰ أتباعها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الموعود، وأنَّه لم يمت، وإنَّما غاب عنهم، وأنَّه يقيم في جبل رضوىٰ، من جبال تهامة، بين أسد ونمر يحفظانه، وعنده عينان نضّاختان تجريان بماء وعسل، وأنَّه يعود بعد الغيبة فيملأ الأرض عدلاً كما مُلِئَت جوراً</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سُمّيت هذه الفرقة بالكيسانية،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اختلفوا فيه علىٰ أقوال،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لمحمّد بن الحنفية،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للمختار الثقفي، وثالث علىٰ أنَّه اسم لمولىٰ لأميرالمؤمنين عَلَيْهِ اَلسَّلاَمُ، ورابع علىٰ أنَّه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شرطة المختار</w:t>
      </w:r>
      <w:r>
        <w:rPr>
          <w:rFonts w:eastAsia="Amiri" w:cs="Amiri" w:ascii="Amiri" w:hAnsi="Amiri"/>
          <w:color w:val="111111"/>
          <w:sz w:val="28"/>
          <w:szCs w:val="28"/>
          <w:rtl w:val="true"/>
          <w:lang w:bidi="ar-SA"/>
        </w:rPr>
        <w:t>...</w:t>
      </w:r>
      <w:r>
        <w:rPr>
          <w:rStyle w:val="FootnoteAnchor"/>
          <w:rtl w:val="true"/>
        </w:rPr>
        <w:footnoteReference w:id="236"/>
      </w:r>
      <w:bookmarkStart w:id="252" w:name="pg7751_69090"/>
    </w:p>
    <w:p>
      <w:pPr>
        <w:pStyle w:val="BookText"/>
        <w:rPr/>
      </w:pPr>
      <w:bookmarkEnd w:id="252"/>
      <w:r>
        <w:rPr>
          <w:rFonts w:ascii="Amiri" w:hAnsi="Amiri" w:eastAsia="Amiri" w:cs="Amiri"/>
          <w:color w:val="111111"/>
          <w:sz w:val="28"/>
          <w:sz w:val="28"/>
          <w:szCs w:val="28"/>
          <w:rtl w:val="true"/>
          <w:lang w:bidi="ar-SA"/>
        </w:rPr>
        <w:t>ولا يهمّنا التحقيق في ذلك، فهي فرقة أكل الدهر عليها وشرب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ينبغي الالتفات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ادَّعىٰ الكيسانية أنَّه المهدي، هو بريء من هذه الدعوىٰ، فهو لم يقل بها، ولا تبنّاها، بل كان مقرّاً بإمامة أبيه وأخويه عَلَيْهِمَا اَلسَّلاَمُ، ومن بعدهما بإمامة ابن أخيه 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مات علىٰ هذا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لم يدَّع هذا الأمر، وإنَّما نُسِبَ إليه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نفهم، أنَّ المنحرفين قد يستعينون ببعض الشخصيات اللامعة، فيدَّعون أنَّهم من أتباعهم، أو يدَّعون أنَّهم تبع لهم، وبالتالي، سيحاولون خداع الناس بمثل هذه التزييفات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كان لزاماً علىٰ المؤمن الفطن أن لا ينخدع بمثل أُولئك المدَّعين، وأن يتسلَّح بسلاح العلم والرويَّة والصبر، وأن يرجع لذوي الاختصاص ليُميِّزوا له الحقَّ من الباطل</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4728692_1051229030"/>
      <w:bookmarkStart w:id="254" w:name="_Toc84"/>
      <w:bookmarkEnd w:id="253"/>
      <w:r>
        <w:rPr>
          <w:rtl w:val="true"/>
        </w:rPr>
        <w:t>(</w:t>
      </w:r>
      <w:r>
        <w:rPr/>
        <w:t>78</w:t>
      </w:r>
      <w:r>
        <w:rPr>
          <w:rtl w:val="true"/>
        </w:rPr>
        <w:t>)</w:t>
      </w:r>
      <w:r>
        <w:rPr>
          <w:rtl w:val="true"/>
        </w:rPr>
        <w:t>الشلمغاني</w:t>
      </w:r>
      <w:bookmarkEnd w:id="254"/>
    </w:p>
    <w:p>
      <w:pPr>
        <w:pStyle w:val="BookText"/>
        <w:rPr/>
      </w:pPr>
      <w:r>
        <w:rPr>
          <w:rFonts w:ascii="Amiri" w:hAnsi="Amiri" w:eastAsia="Amiri" w:cs="Amiri"/>
          <w:color w:val="111111"/>
          <w:sz w:val="28"/>
          <w:sz w:val="28"/>
          <w:szCs w:val="28"/>
          <w:rtl w:val="true"/>
          <w:lang w:bidi="ar-SA"/>
        </w:rPr>
        <w:t>هو محمّد بن عليٍّ الشلمغاني أبو جعفر المعروف بابن أبي العزاقر، كان متقدِّماً في أصحابنا، فحمله الحسد للسفير الثالث أبي القاسم الحسين بن روح علىٰ ترك المذهب والدخول في المذاهب الرديئة، حتَّىٰ خرجت فيه توقيعات، فأخذه السلطان وقتله وصلبه</w:t>
      </w:r>
      <w:r>
        <w:rPr>
          <w:rStyle w:val="FootnoteAnchor"/>
          <w:rtl w:val="true"/>
        </w:rPr>
        <w:footnoteReference w:id="23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الشلمغاني مرشَّحاً ليكون من وجوه الشيعة وأقطاب الطائفة، وكانت له العديد من الكتب العلمية والفقهية، ولكنَّه وبسبب </w:t>
      </w:r>
    </w:p>
    <w:p>
      <w:pPr>
        <w:pStyle w:val="BookText"/>
        <w:rPr/>
      </w:pPr>
      <w:r>
        <w:rPr>
          <w:rFonts w:ascii="Amiri" w:hAnsi="Amiri" w:eastAsia="Amiri" w:cs="Amiri"/>
          <w:color w:val="111111"/>
          <w:sz w:val="28"/>
          <w:sz w:val="28"/>
          <w:szCs w:val="28"/>
          <w:rtl w:val="true"/>
          <w:lang w:bidi="ar-SA"/>
        </w:rPr>
        <w:t xml:space="preserve">طلبه للدنيا وإخلاده إلىٰ الأرض، نسي الآخرة، حيث كان يطمع في أن يكون هو السفير الثالث بعد السفير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تمَّ تعيين الشيخ ابن روح للسفارة، حسده، وتغيَّر، وترك ما كان عليه، وصار ملعوناً بنصِّ توقيع الإمام المهدي عَلَيْهِ اَلسَّلاَمُ بعد أن كان علىٰ ما كان عليه</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إنَّ الذي يهمّنا من سرد جانب من سيرة هذا اللعين هو أن نلتفت إلىٰ حقيقة مهمَّة جدّاً، ومؤلمة جدّاً، وخطرة جدّاً،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علىٰ الإنسان أن لا يغترَّ بما هو عليه من العبادة أو العلم أو التأليف أو ما شابه، فإنَّ الأعمال إنَّما تُقبَل إذا بقي الإنسان محافظاً عليها إلىٰ الخاتمة، وإذا لم يحرز المرء حسن العاقبة، فستذهب كلُّ أعماله سدىٰ، ولا يبقىٰ له منها إلَّا التعب والنصب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 أنَّ القرآن الكريم يُرتِّب الفوز ليس علىٰ عمل الحسنة فحسب، وإنَّما علىٰ الاحتفاظ بها وعدم خسرانها، بحيث يأتي بها يوم القيامة،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خَيْرٌ مِنْها وَهُمْ مِنْ فَزَعٍ يَوْمَئِذٍ آمِنُونَ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ورد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المؤمن خائفاً من سوء العاقبة، لا يتيقَّن الوصول إلىٰ رضوان الله، حتَّىٰ يكون وقت نزع روحه وظهور ملك الموت له</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نسأل الله تعالىٰ لنا ولكم حسن العاقبة</w:t>
      </w:r>
      <w:r>
        <w:rPr>
          <w:rFonts w:eastAsia="Amiri" w:cs="Amiri" w:ascii="Amiri" w:hAnsi="Amiri"/>
          <w:color w:val="111111"/>
          <w:sz w:val="28"/>
          <w:szCs w:val="28"/>
          <w:rtl w:val="true"/>
          <w:lang w:bidi="ar-SA"/>
        </w:rPr>
        <w:t xml:space="preserve">. </w:t>
      </w:r>
      <w:bookmarkStart w:id="255" w:name="pg7751_69092"/>
    </w:p>
    <w:p>
      <w:pPr>
        <w:pStyle w:val="Heading3"/>
        <w:numPr>
          <w:ilvl w:val="2"/>
          <w:numId w:val="1"/>
        </w:numPr>
        <w:rPr/>
      </w:pPr>
      <w:bookmarkStart w:id="256" w:name="__RefHeading___Toc4728694_1051229030"/>
      <w:bookmarkStart w:id="257" w:name="_Toc85"/>
      <w:bookmarkEnd w:id="255"/>
      <w:bookmarkEnd w:id="256"/>
      <w:r>
        <w:rPr>
          <w:rtl w:val="true"/>
        </w:rPr>
        <w:t>(</w:t>
      </w:r>
      <w:r>
        <w:rPr/>
        <w:t>79</w:t>
      </w:r>
      <w:r>
        <w:rPr>
          <w:rtl w:val="true"/>
        </w:rPr>
        <w:t>)</w:t>
      </w:r>
      <w:r>
        <w:rPr>
          <w:rtl w:val="true"/>
        </w:rPr>
        <w:t>الشيصباني</w:t>
      </w:r>
      <w:bookmarkEnd w:id="257"/>
    </w:p>
    <w:p>
      <w:pPr>
        <w:pStyle w:val="BookText"/>
        <w:rPr/>
      </w:pPr>
      <w:r>
        <w:rPr>
          <w:rFonts w:ascii="Amiri" w:hAnsi="Amiri" w:eastAsia="Amiri" w:cs="Amiri"/>
          <w:color w:val="111111"/>
          <w:sz w:val="28"/>
          <w:sz w:val="28"/>
          <w:szCs w:val="28"/>
          <w:rtl w:val="true"/>
          <w:lang w:bidi="ar-SA"/>
        </w:rPr>
        <w:t>إنَّ سبيلنا لمعرفة الشخصيات المستقبلية هي الروايات لا غير، وكلُّ ما يمكن أن يقال في الشيصباني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عَلَيْهِ اَلسَّلاَمُ عن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لكم بالسفياني حتَّىٰ يخرج قبله الشيصباني، يخرج من أرض كوفان، ينبع كما ينبع الماء، فيقتل وفدكم، فتوقَّعوا بعد ذلك السفياني، وخروج القائم عَلَيْهِ اَلسَّلاَمُ</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وهنا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الشيصباني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الشصب والجدب، بمعنىٰ الشدَّة، والشصّاب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القصّاب؛ وهو 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فوصف ذلك الرجل بالشيصباني يدلُّ علىٰ أنَّ توجّهاته 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القرائن الموجودة في نفس الرواية الدالّة علىٰ ذلك،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فيقتل وفدكم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وجهاء المؤمنين الذي يتقدَّمون الوفد عادةً،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القبيلة ووفد المدينة بمعنىٰ وجهائها ورهطها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يقتلهمعدواناً وبدون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خروجه يكون قريباً نسبياً من ظهور السفياني وبعده الإمام المهدي عَلَيْهِ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هل سيكون خروج السفياني وبعده الإمام المهدي عَلَيْهِ اَلسَّلاَمُ بعد مقتل الشيصباني أو أنَّهما يخرجان والشيصباني ما زال موجوداً؟ </w:t>
      </w:r>
    </w:p>
    <w:p>
      <w:pPr>
        <w:pStyle w:val="BookText"/>
        <w:rPr/>
      </w:pPr>
      <w:r>
        <w:rPr>
          <w:rFonts w:ascii="Amiri" w:hAnsi="Amiri" w:eastAsia="Amiri" w:cs="Amiri"/>
          <w:color w:val="111111"/>
          <w:sz w:val="28"/>
          <w:sz w:val="28"/>
          <w:szCs w:val="28"/>
          <w:rtl w:val="true"/>
          <w:lang w:bidi="ar-SA"/>
        </w:rPr>
        <w:t>الرواية لا تُصرِّح بشيء، بل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يظهر الشيصباني فتوقَّعوا خروج السفياني والإمام المهدي عَلَيْهِ اَلسَّلاَمُ، وهذا يُحتَمل فيه أنَّ الشيصباني ما زال موجوداً، ويُحتَمل أنَّه قد هلك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الفكرة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الشيصباني سيُقتَل، فمن الذي سيقتله؟</w:t>
      </w:r>
    </w:p>
    <w:p>
      <w:pPr>
        <w:pStyle w:val="BookText"/>
        <w:rPr/>
      </w:pPr>
      <w:r>
        <w:rPr>
          <w:rFonts w:ascii="Amiri" w:hAnsi="Amiri" w:eastAsia="Amiri" w:cs="Amiri"/>
          <w:color w:val="111111"/>
          <w:sz w:val="28"/>
          <w:sz w:val="28"/>
          <w:szCs w:val="28"/>
          <w:rtl w:val="true"/>
          <w:lang w:bidi="ar-SA"/>
        </w:rPr>
        <w:t>إنَّ الرواية لم تذكر من يقتله، وهنا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يقتله الإمام المهدي عَلَيْهِ اَلسَّلاَمُ، أو أحد الممهِّدين له، كاليماني أو الخراساني، باعتبار أنَّه يُمثِّل خطّاً معادياً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يقتله السفياني، باعتبار أنَّه وبملاحظة الخطِّ العامِّ للسفياني نجد أنَّه لا يقبل بوجود قوَّة أُخرىٰ في الساحة حتَّىٰ وإن اشتركت معه في منهج العداء لأتباع أهل البيت عَلَيْهِم اَلسَّلاَمُ، ولذلك فإنَّ السفياني سيقاتل الأصهب والأبقع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الاعتبار، حيث إنَّ الشيصباني يخرج في الكوفة، والسفياني سيعمل علىٰ التوجّه إليها أيضاً، فقد تحدث بينهما معركة، وسيكون النصر من نصيب السفياني باعتبار أنَّ الروايات ذكرت بقاءه إلىٰ ظهور الإمام المهدي عَلَيْهِ اَلسَّلاَمُ دون أن تذكر الشيصباني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هذا مجرَّد تحليل، قد يصحُّ وقديخطئ</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احتمل أنَّ الشيصباني هو صدّام حسين، وهذا الكلام بلا دليل، بل الدليل قائم علىٰ عدمه، حيث هلك صدّام دون أن يخرج السفياني إلىٰ الآن، بالإضافة إلىٰ أنَّ الرواية ذكرت أنَّ الشيصباني يخرج في الكوفة، لا من تكريت</w:t>
      </w:r>
      <w:r>
        <w:rPr>
          <w:rFonts w:eastAsia="Amiri" w:cs="Amiri" w:ascii="Amiri" w:hAnsi="Amiri"/>
          <w:color w:val="111111"/>
          <w:sz w:val="28"/>
          <w:szCs w:val="28"/>
          <w:rtl w:val="true"/>
          <w:lang w:bidi="ar-SA"/>
        </w:rPr>
        <w:t xml:space="preserve">. </w:t>
      </w:r>
      <w:bookmarkStart w:id="258" w:name="pg7751_69094"/>
    </w:p>
    <w:p>
      <w:pPr>
        <w:pStyle w:val="Heading3"/>
        <w:numPr>
          <w:ilvl w:val="2"/>
          <w:numId w:val="1"/>
        </w:numPr>
        <w:rPr/>
      </w:pPr>
      <w:bookmarkStart w:id="259" w:name="__RefHeading___Toc4728696_1051229030"/>
      <w:bookmarkStart w:id="260" w:name="_Toc86"/>
      <w:bookmarkEnd w:id="258"/>
      <w:bookmarkEnd w:id="259"/>
      <w:r>
        <w:rPr>
          <w:rtl w:val="true"/>
        </w:rPr>
        <w:t>(</w:t>
      </w:r>
      <w:r>
        <w:rPr/>
        <w:t>80</w:t>
      </w:r>
      <w:r>
        <w:rPr>
          <w:rtl w:val="true"/>
        </w:rPr>
        <w:t>)</w:t>
      </w:r>
      <w:r>
        <w:rPr>
          <w:rtl w:val="true"/>
        </w:rPr>
        <w:t>مَن هو السفّاح؟</w:t>
      </w:r>
      <w:bookmarkEnd w:id="260"/>
    </w:p>
    <w:p>
      <w:pPr>
        <w:pStyle w:val="BookText"/>
        <w:rPr/>
      </w:pPr>
      <w:r>
        <w:rPr>
          <w:rFonts w:ascii="Amiri" w:hAnsi="Amiri" w:eastAsia="Amiri" w:cs="Amiri"/>
          <w:color w:val="111111"/>
          <w:sz w:val="28"/>
          <w:sz w:val="28"/>
          <w:szCs w:val="28"/>
          <w:rtl w:val="true"/>
          <w:lang w:bidi="ar-SA"/>
        </w:rPr>
        <w:t>ذكرت بعض الروايات الشريفة أنَّه وبعد ظهور الإمام المهدي عَلَيْهِ اَلسَّلاَمُ سيخرج رجل وصفته الروايات بالسفّاح، فمن هو هذا السفّاح؟ وما هو معناه؟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صرَّحت بعض الروايات الشريفة بأنَّ المقصود منه هو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ليملكنَّ منّا أهل البيت رجل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يخرج السفّاح</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وفي رواية أُخرىٰ يقول الإمام الباقر عَلَيْهِ اَلسَّلاَمُ لجابر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السفّاح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السفّاح عليُّ بن أبي طالب عَلَيْهِمَا اَلسَّلاَمُ</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وقد يستغرب البعض من تسميته عَلَيْهِ اَلسَّلاَمُ بهذا الاسم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أيُعقَل أن يُوصَف أمير المؤمنين عَلَيْهِ اَلسَّلاَمُ بالسفّاح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يتبادر إلىٰ الذهن معنىٰ سلبي، يشير إلىٰ القتل من دون مبرِّر، وسفك الدم بصورة عشوائية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الاستغراب يزول إذا لاحظنا التالي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تبادر المعنىٰ السلبي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من جهة اشتهار هذه الكلمة في القتل بغير حقٍّ، كما كان يفعل الظالمون والطغاة، وإلَّا، </w:t>
      </w:r>
    </w:p>
    <w:p>
      <w:pPr>
        <w:pStyle w:val="BookText"/>
        <w:rPr/>
      </w:pPr>
      <w:r>
        <w:rPr>
          <w:rFonts w:ascii="Amiri" w:hAnsi="Amiri" w:eastAsia="Amiri" w:cs="Amiri"/>
          <w:color w:val="111111"/>
          <w:sz w:val="28"/>
          <w:sz w:val="28"/>
          <w:szCs w:val="28"/>
          <w:rtl w:val="true"/>
          <w:lang w:bidi="ar-SA"/>
        </w:rPr>
        <w:t xml:space="preserve">فإنَّه إذا رجعنا إلىٰ الكتب اللغوية، وجدنا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عدَّة معانٍ،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إراقة الدم، أعمُّ من كونه بحقٍّ أو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القدرة علىٰ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المعنىٰ الأوَّل، قال الجواهري في صحاحه</w:t>
      </w:r>
      <w:r>
        <w:rPr>
          <w:rStyle w:val="FootnoteAnchor"/>
          <w:rtl w:val="true"/>
        </w:rPr>
        <w:footnoteReference w:id="2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وسَفَحْتُ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الزبيدي في تاج العروس</w:t>
      </w:r>
      <w:r>
        <w:rPr>
          <w:rStyle w:val="FootnoteAnchor"/>
          <w:rtl w:val="true"/>
        </w:rPr>
        <w:footnoteReference w:id="2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وسَفَحَ الدم كمَنَعَ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أراقه وصبَّه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وسَفَحْتُ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يمكن حمل هذه الاسم في أمير المؤمنين عَلَيْهِ اَلسَّلاَمُ علىٰ أنَّه يسفك الدم بما يُرضي الله تعالىٰ، وهذا لا إشكال فيه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المعنيين الثاني والثالث، ورد في المصدرين السابقين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قادر علىٰ الكلام</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والسفّاح ككتّان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أيضاً الرجل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سفّاح، أي قادر علىٰ الكلام</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لسان العرب</w:t>
      </w:r>
      <w:r>
        <w:rPr>
          <w:rStyle w:val="FootnoteAnchor"/>
          <w:rtl w:val="true"/>
        </w:rPr>
        <w:footnoteReference w:id="2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معطاء، وهو أيضاً الفصيح، ورجل 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قادر علىٰ الكلام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إيجابي تماماً، وهو لائق بأمير المؤمنين عَلَيْهِ اَلسَّلاَمُ، كيف، وهو أمير الفصاحة وملك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61" w:name="pg7751_69096"/>
    </w:p>
    <w:p>
      <w:pPr>
        <w:pStyle w:val="BookText"/>
        <w:rPr/>
      </w:pPr>
      <w:bookmarkEnd w:id="261"/>
      <w:r>
        <w:rPr>
          <w:rFonts w:ascii="Amiri" w:hAnsi="Amiri" w:eastAsia="Amiri" w:cs="Amiri"/>
          <w:color w:val="111111"/>
          <w:sz w:val="28"/>
          <w:sz w:val="28"/>
          <w:szCs w:val="28"/>
          <w:rtl w:val="true"/>
          <w:lang w:bidi="ar-SA"/>
        </w:rPr>
        <w:t xml:space="preserve">مع الالتفات إلىٰ ما ورد من أنَّه عَلَيْهِ اَلسَّلاَمُ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ستخرج لتُكلِّم الناس، حيث ذُكِرَ في محلِّه بأنَّ مهمَّة هذه الدابَّة هي محاججة الناس وإثبات الحقِّ لهم، فيناسبه أن يكون الرجل الذي وُصِفَ بذلك صاحب بيان وبلاغة،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سفّاحاً بمعنىٰ القادر علىٰ الكلام وإثبات الحقِّ بالحجَّة الدامغة</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4728698_1051229030"/>
      <w:bookmarkStart w:id="263" w:name="_Toc87"/>
      <w:bookmarkEnd w:id="262"/>
      <w:r>
        <w:rPr>
          <w:rtl w:val="true"/>
        </w:rPr>
        <w:t>(</w:t>
      </w:r>
      <w:r>
        <w:rPr/>
        <w:t>81</w:t>
      </w:r>
      <w:r>
        <w:rPr>
          <w:rtl w:val="true"/>
        </w:rPr>
        <w:t>)</w:t>
      </w:r>
      <w:r>
        <w:rPr>
          <w:rtl w:val="true"/>
        </w:rPr>
        <w:t>مَن هو القائم؟</w:t>
      </w:r>
      <w:bookmarkEnd w:id="263"/>
    </w:p>
    <w:p>
      <w:pPr>
        <w:pStyle w:val="BookText"/>
        <w:rPr/>
      </w:pPr>
      <w:r>
        <w:rPr>
          <w:rFonts w:ascii="Amiri" w:hAnsi="Amiri" w:eastAsia="Amiri" w:cs="Amiri"/>
          <w:color w:val="111111"/>
          <w:sz w:val="28"/>
          <w:sz w:val="28"/>
          <w:szCs w:val="28"/>
          <w:rtl w:val="true"/>
          <w:lang w:bidi="ar-SA"/>
        </w:rPr>
        <w:t>عندما نقرأ ما ورد في حقِّ أهل البيت عَلَيْهِم اَلسَّلاَمُ نجد أنَّهم وُصِفوا بوصف القائم، فمثلاً ورد في زيارة الإمام الحسن عَلَيْهِ اَلسَّلاَمُ يوم الاثنين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القائِمُ الأَمِينُ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وفي زيارة أئمَّة البقيع عَلَيْهِم اَلسَّلاَمُ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أَيُّها القُوَّامُ فِي البَرِيَّةِ بِالقِسْطِ</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وفي زيارة الإمام الرضا عَلَيْهِ اَلسَّلاَمُ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بِعَدْلِكَ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صَلِّ عَلىٰ عَلِيٍّ بْنِ مُوسىٰ الرِّضا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بِعَدْلِكَ</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ورد صريحاً بأنَّ كلَّ الأئمَّة عَلَيْهِم اَلسَّلاَمُ قائمون</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فعن الحكم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جعفر عَلَيْهِ اَلسَّلاَمُ وهو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حكم، كلّنا قائم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تقتل أعداء الله ويعزُّ بك أولياء الله ويظهر بك دين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حكم، كيف أكون أنا وقد بلغت خمساً وأربعين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عبد الله عَلَيْهِ اَلسَّلاَمُ أنَّه سُئِلَ عن القائم،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كلّنا قائم بأمر الله، واحد بعد واحد حتَّىٰ يجيء صاحب السيف، فإذا جاء صاحب السيف جاء بأمر غير الذي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يأتي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القائم من أهل البيت عَلَيْهِم اَلسَّلاَمُ بالضبط؟</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للقائم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الحجَّة لله علىٰ الناس، والقائم بأُمور الولاية التكوينية والتشريعية، والقائم بالحقِّ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شامل لكلِّ أهل البيت عَلَيْهِم اَلسَّلاَمُ، وما ورد من الشواهد المتقدِّمة ناظر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سيزيل الظلم ويملأ الأرض قسطاً وعدلاً، وهذا المعنىٰ هو الخاصُّ بالإمام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المعنىٰ الذي أشار له الإمام الصادق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يجييء صاحب السيف، فإذا جاء صاحب السيف جاء بأمر غير الذي كان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أشارت له العديد من الروايات الشريفة، فقد ورد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بعدي اثنا عشر، أوَّلهم أنت ياعليُّ، </w:t>
      </w:r>
      <w:bookmarkStart w:id="264" w:name="pg7751_69098"/>
    </w:p>
    <w:p>
      <w:pPr>
        <w:pStyle w:val="BookText"/>
        <w:rPr/>
      </w:pPr>
      <w:bookmarkEnd w:id="264"/>
      <w:r>
        <w:rPr>
          <w:rFonts w:ascii="Amiri" w:hAnsi="Amiri" w:eastAsia="Amiri" w:cs="Amiri"/>
          <w:color w:val="111111"/>
          <w:sz w:val="28"/>
          <w:sz w:val="28"/>
          <w:szCs w:val="28"/>
          <w:rtl w:val="true"/>
          <w:lang w:bidi="ar-SA"/>
        </w:rPr>
        <w:t>وآخرهم القائم الذي يفتح الله تعالىٰ ذكره علىٰ يديه مشارق الأرض ومغاربها</w:t>
      </w:r>
      <w:r>
        <w:rPr>
          <w:rFonts w:eastAsia="Amiri" w:cs="Amiri" w:ascii="Amiri" w:hAnsi="Amiri"/>
          <w:color w:val="111111"/>
          <w:sz w:val="28"/>
          <w:szCs w:val="28"/>
          <w:rtl w:val="true"/>
          <w:lang w:bidi="ar-SA"/>
        </w:rPr>
        <w:t>»</w:t>
      </w:r>
      <w:r>
        <w:rPr>
          <w:rStyle w:val="FootnoteAnchor"/>
          <w:rtl w:val="true"/>
        </w:rPr>
        <w:footnoteReference w:id="252"/>
      </w:r>
    </w:p>
    <w:p>
      <w:pPr>
        <w:pStyle w:val="Heading3"/>
        <w:numPr>
          <w:ilvl w:val="2"/>
          <w:numId w:val="1"/>
        </w:numPr>
        <w:rPr/>
      </w:pPr>
      <w:bookmarkStart w:id="265" w:name="__RefHeading___Toc4728700_1051229030"/>
      <w:bookmarkStart w:id="266" w:name="_Toc88"/>
      <w:bookmarkEnd w:id="265"/>
      <w:r>
        <w:rPr>
          <w:rtl w:val="true"/>
        </w:rPr>
        <w:t>(</w:t>
      </w:r>
      <w:r>
        <w:rPr/>
        <w:t>82</w:t>
      </w:r>
      <w:r>
        <w:rPr>
          <w:rtl w:val="true"/>
        </w:rPr>
        <w:t>)</w:t>
      </w:r>
      <w:r>
        <w:rPr>
          <w:rtl w:val="true"/>
        </w:rPr>
        <w:t>مَن هو المنصور؟</w:t>
      </w:r>
      <w:bookmarkEnd w:id="266"/>
    </w:p>
    <w:p>
      <w:pPr>
        <w:pStyle w:val="BookText"/>
        <w:rPr/>
      </w:pPr>
      <w:r>
        <w:rPr>
          <w:rFonts w:ascii="Amiri" w:hAnsi="Amiri" w:eastAsia="Amiri" w:cs="Amiri"/>
          <w:color w:val="111111"/>
          <w:sz w:val="28"/>
          <w:sz w:val="28"/>
          <w:szCs w:val="28"/>
          <w:rtl w:val="true"/>
          <w:lang w:bidi="ar-SA"/>
        </w:rPr>
        <w:t>بمراجعة الروايات الشريفة، يمكن أن نجد لهذا الاسم عدَّة استعمالات في القضيَّة المهدويَّة، أهمّها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هو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يُسْرِفْ فِي الْقَتْلِ إِنَّهُ كانَ مَنْصُوراً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سمّىٰ الله المهدي منصوراً، كما سمّىٰ أحمد ومحمّد محموداً، وكما سمّىٰ عيسىٰ المسيح</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اليماني هو أحد شخصيات الظهور الإيجابية، وقد اعتبرته الروايات الشريفة من علامات الظهور الحتمية، وقد وصفته رواية بالمنصور، بغضِّ النظر عن سند تلك الرواية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رسول الله  صَلَّى اَللَّهُ عَلَيْهِ وَ آلِهِ أهل اليمن، فقال النبيُّ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رقيقة قلوبهم، راسخ إيمانهم، منهم المنصور، يخرج في سبعين ألفاً ينصر خَلَفي وخَلَف وصيّي</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فحيث إنَّ المتبادر من الشخص الذي سيخرج من اليمن والذي سينصر الإمام المهدي عَلَيْهِ اَلسَّلاَمُ هو اليماني لا غير، 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المنصور المذكور في هذه الرواية هو اليماني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أنَّ اليماني هو وزير الإمام المهدي عَلَيْهِ اَلسَّلاَمُ بدليل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أصحاب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تذكر بعض الروايات الشريفة أنَّ السفياني حينما يسمع أنَّ الإمام المهدي عَلَيْهِ اَلسَّلاَمُ موجود في المدينة، فإنَّه سيبعث له بعثاً ليقتله، فيخرج الإمام المهدي عَلَيْهِ اَلسَّلاَمُ منها إلىٰ مكّة المكرَّمة، ومعه شخص سمَّته الرواية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تذكر الروايات أيَّ صفة أُخرىٰ لهذا المنصور، فلم تذكر اسمه ولا صفته ولا دوره مع الإمام المهدي عَلَيْهِ اَلسَّلاَمُ سوىٰ أنَّه سيخرج معه إلىٰ مكّة المكرَّمة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الملائكة التي ستنزل لنصرة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 بعض الروايات الشريفة أنَّ مجموعة من الملائكة نزلوا لنصرة الإمام الحسين عَلَيْهِ اَلسَّلاَمُ، ولكنَّهم لم يُؤذَن لهم، وكان رئيسهم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ينتظرون قيام القائم عَلَيْهِ اَلسَّلاَمُ لينصروه وليكونوا معه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وأربعة آلاف هبطوا يريدون القتال مع الحسين عَلَيْهِ اَلسَّلاَمُ لم يُؤذَن لهم، فرجعوا في الاستيمار، فهبطوا وقد قُتِلَ الحسين عَلَيْهِ اَلسَّلاَمُ، فهم عند قبره شعث غبر يبكونه إلىٰ يوم القيامة، ورئيسهم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فلا يزوره زائر إلَّااستقبلوه، ولا يُودِّعه مودِّع إلَّا شيَّعوه، ولا مريض إلَّا عادوه، ولا يموت ميِّت إلَّا </w:t>
      </w:r>
      <w:bookmarkStart w:id="267" w:name="pg7751_69100"/>
    </w:p>
    <w:p>
      <w:pPr>
        <w:pStyle w:val="BookText"/>
        <w:rPr/>
      </w:pPr>
      <w:bookmarkEnd w:id="267"/>
      <w:r>
        <w:rPr>
          <w:rFonts w:ascii="Amiri" w:hAnsi="Amiri" w:eastAsia="Amiri" w:cs="Amiri"/>
          <w:color w:val="111111"/>
          <w:sz w:val="28"/>
          <w:sz w:val="28"/>
          <w:szCs w:val="28"/>
          <w:rtl w:val="true"/>
          <w:lang w:bidi="ar-SA"/>
        </w:rPr>
        <w:t>صلّوا عليه واستغفروا له بعد موته، فكلُّ هؤلاء ينتظرون قيام القائم عَلَيْهِ اَلسَّلاَمُ</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المعنيُّ بشعار المسلمين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أي اُقتل الكافرين، وكذلك كان هو شعار مسلم بن عقيل في الكوفة</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وقد ورد أنَّ واحداً من شعارات أصحاب الإمام المهدي عَلَيْهِ اَلسَّلاَمُ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ولعلَّ المقصود هو نفس شعار المسلمين يوم بدر</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4728702_1051229030"/>
      <w:bookmarkStart w:id="269" w:name="_Toc89"/>
      <w:bookmarkEnd w:id="268"/>
      <w:r>
        <w:rPr>
          <w:rtl w:val="true"/>
        </w:rPr>
        <w:t>(</w:t>
      </w:r>
      <w:r>
        <w:rPr/>
        <w:t>83</w:t>
      </w:r>
      <w:r>
        <w:rPr>
          <w:rtl w:val="true"/>
        </w:rPr>
        <w:t>)</w:t>
      </w:r>
      <w:r>
        <w:rPr>
          <w:rtl w:val="true"/>
        </w:rPr>
        <w:t>المنتصر</w:t>
      </w:r>
      <w:bookmarkEnd w:id="269"/>
    </w:p>
    <w:p>
      <w:pPr>
        <w:pStyle w:val="BookText"/>
        <w:rPr/>
      </w:pPr>
      <w:r>
        <w:rPr>
          <w:rFonts w:ascii="Amiri" w:hAnsi="Amiri" w:eastAsia="Amiri" w:cs="Amiri"/>
          <w:color w:val="111111"/>
          <w:sz w:val="28"/>
          <w:sz w:val="28"/>
          <w:szCs w:val="28"/>
          <w:rtl w:val="true"/>
          <w:lang w:bidi="ar-SA"/>
        </w:rPr>
        <w:t>من الشخصيات التي لم تُذكر كثيراً في الروايات، وإنَّما ورد في رواية أنَّه الإمام الحسين عَلَيْهِ اَلسَّلاَمُ، يخرج بعد ظهور الإمام المهدي عَلَيْهِ اَلسَّلاَمُ ليطلب بثأر نفسه وثأر أصحابه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ليملكنَّ رجل منّا أهل البيت بعد موته ثلاث مائة سنة ويزداد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موت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يخرج المنتصر إلىٰ الدنيا فيطلب بدمه ودماءأصحابه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تدري من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المنتصر الحسين بن عليٍّ</w:t>
      </w:r>
      <w:r>
        <w:rPr>
          <w:rFonts w:eastAsia="Amiri" w:cs="Amiri" w:ascii="Amiri" w:hAnsi="Amiri"/>
          <w:color w:val="111111"/>
          <w:sz w:val="28"/>
          <w:szCs w:val="28"/>
          <w:rtl w:val="true"/>
          <w:lang w:bidi="ar-SA"/>
        </w:rPr>
        <w:t>...»</w:t>
      </w:r>
      <w:r>
        <w:rPr>
          <w:rStyle w:val="FootnoteAnchor"/>
          <w:rtl w:val="true"/>
        </w:rPr>
        <w:footnoteReference w:id="260"/>
      </w:r>
      <w:bookmarkStart w:id="270" w:name="pg7751_69101"/>
    </w:p>
    <w:p>
      <w:pPr>
        <w:pStyle w:val="BookText"/>
        <w:rPr/>
      </w:pPr>
      <w:bookmarkEnd w:id="270"/>
      <w:r>
        <w:rPr>
          <w:rFonts w:ascii="Amiri" w:hAnsi="Amiri" w:eastAsia="Amiri" w:cs="Amiri"/>
          <w:color w:val="111111"/>
          <w:sz w:val="28"/>
          <w:sz w:val="28"/>
          <w:szCs w:val="28"/>
          <w:rtl w:val="true"/>
          <w:lang w:bidi="ar-SA"/>
        </w:rPr>
        <w:t>نعم، ورد في رواية أُخرىٰ نقلها الشيخ الطوسي في غيبته</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أنَّ المراد من المنتصر هو رجل يخرج ليطلب بثأر الحسين عَلَيْهِ اَلسَّلاَمُ، وهي أيضاً عن جابر، وقد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 المنتصر فيطلب بدم الحسين عَلَيْهِ اَلسَّلاَمُ ودماء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في هذه الرواية تصحيفاً أو خطأً من النسّاخ، علىٰ أنَّه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تختلف عن الرواية الأُولىٰ، وأنَّ الرجل الذي يطلب بثأر الحسين عَلَيْهِ اَلسَّلاَمُ هو نفسه الإمام الحسين عَلَيْهِ اَلسَّلاَمُ، إلَّا أنَّه حدث تغيير في التعبير ربَّما لعلَّة بلاغية أو شيء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فالظاهر من الرواية أنَّ المنتصر هو الإمام الحسين عَلَيْهِ اَلسَّلاَمُ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رواية انفرد بنقلها عليُّ بن محمّد العلوي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 في أنساب الطالبين</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العسكري عَلَيْهِ اَلسَّلاَمُ قال لعمَّته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إشارة منه لولده المهدي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هذا المنتصر لأولياء الله، المنتقم من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مانع منه، فإنَّ المهدي أيضاً منتصر للحقِّ ولأولياء الله تعالىٰ</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4728704_1051229030"/>
      <w:bookmarkStart w:id="272" w:name="_Toc90"/>
      <w:bookmarkEnd w:id="271"/>
      <w:r>
        <w:rPr>
          <w:rtl w:val="true"/>
        </w:rPr>
        <w:t>(</w:t>
      </w:r>
      <w:r>
        <w:rPr/>
        <w:t>84</w:t>
      </w:r>
      <w:r>
        <w:rPr>
          <w:rtl w:val="true"/>
        </w:rPr>
        <w:t>)</w:t>
      </w:r>
      <w:r>
        <w:rPr>
          <w:rtl w:val="true"/>
        </w:rPr>
        <w:t>الإمام داعية سلام</w:t>
      </w:r>
      <w:bookmarkEnd w:id="27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الروايات الشريفة صرَّحت في الكثير من المواردأنَّ الإمام المهدي عَلَيْهِ اَلسَّلاَمُ سيكون في الحقيقة داعية للسلام، وأنَّه سيجتنب الحروب </w:t>
      </w:r>
    </w:p>
    <w:p>
      <w:pPr>
        <w:pStyle w:val="BookText"/>
        <w:rPr/>
      </w:pPr>
      <w:r>
        <w:rPr>
          <w:rFonts w:ascii="Amiri" w:hAnsi="Amiri" w:eastAsia="Amiri" w:cs="Amiri"/>
          <w:color w:val="111111"/>
          <w:sz w:val="28"/>
          <w:sz w:val="28"/>
          <w:szCs w:val="28"/>
          <w:rtl w:val="true"/>
          <w:lang w:bidi="ar-SA"/>
        </w:rPr>
        <w:t>والقتال ما أُوتي إلىٰ ذلك سبيلاً، ممَّا يدفع شبهة كونه قاتلاً من دون مبرِّرات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والمؤشِّرات علىٰ ذلك كثيرة، نذكر منها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وصفه بأنَّه رحمةً للعالمين في بعض الروايات الشريفة، ففي حديث اللوح الوارد عن جابر،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وأختم بالسعادة لابنه عليٍّ وليّي وناصري والشاهد في خلقي وأميني علىٰ وحيي، أخرج منه الداعي إلىٰ سبيلي والخازن لعلمي الحسن، وأُكمل ذلك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 عليه كمال موسىٰ وبهاء عيسىٰ وصبر أيّوب</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قبوله لبيعة السفياني رغم أفعاله الشنيعة، كما ذكرت ذلك بعض الروايات</w:t>
      </w:r>
      <w:r>
        <w:rPr>
          <w:rStyle w:val="FootnoteAnchor"/>
          <w:rtl w:val="true"/>
        </w:rPr>
        <w:footnoteReference w:id="26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من إرساله الجند إلىٰ القسطنطينية، ممَّا يظهر منه أنَّه أرسلهم للقتال، لكن عندما يستسلم أهاليها فإنَّ جنده يتركون القتال، ويدخلون المدينة سلماً</w:t>
      </w:r>
      <w:r>
        <w:rPr>
          <w:rStyle w:val="FootnoteAnchor"/>
          <w:rtl w:val="true"/>
        </w:rPr>
        <w:footnoteReference w:id="26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من جلوسه لمحاججة أهل الديانات بالدليل، ممَّا يعني أنَّه يُقدِّم الحجَّة والدليل العلمي علىٰ القتال</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من أنَّه عَلَيْهِ اَلسَّلاَمُ سوف لا يقاتل إلَّا من يقاتله، ولايزيد علىٰ ذلك شيئاً، وهو أمر لا تجده إلَّا عند من تتمثَّل الإنسانية والأحكام </w:t>
      </w:r>
    </w:p>
    <w:p>
      <w:pPr>
        <w:pStyle w:val="BookText"/>
        <w:rPr/>
      </w:pPr>
      <w:r>
        <w:rPr>
          <w:rFonts w:ascii="Amiri" w:hAnsi="Amiri" w:eastAsia="Amiri" w:cs="Amiri"/>
          <w:color w:val="111111"/>
          <w:sz w:val="28"/>
          <w:sz w:val="28"/>
          <w:szCs w:val="28"/>
          <w:rtl w:val="true"/>
          <w:lang w:bidi="ar-SA"/>
        </w:rPr>
        <w:t>الشرعية في سلوكه رغم ما عنده من أسباب القوَّة ما لا يحتاج معه إلىٰ التودّد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بالإسناد إلىٰ الكابلي،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القائم بمكّة علىٰ كتاب الله وسُنَّة رسوله، ويستعمل علىٰ مكّة، ثمّ يسير نحو المدينة فيبلغه أنَّ عامله قُتِلَ، فيرجع إليهم فيقتل المقاتلة، ولا يزيد علىٰ ذلك</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من أنَّه وأصحابه يعظون بعض الخارجين عليهم قبل أن يبدؤوهم القتال، ممَّا يعني أنَّهم يرجون أن لا يكون بينهم وبينهم قتال، ولكن لو لم يكن إلَّا الكيّ فهو آخر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يرسل جريدة خيل إلىٰ الروم فيستحضرون بقيَّة بني أُميَّة، فإذا انتهوا إلىٰ الروم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إلينا أهل ملَّتنا عندكم، فيأبون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نفعل، فيقول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أمرنا لقاتلناكم، ثمّ ينطلقون إلىٰ صاحبهم</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المؤشِّرات وغيرها واضحة في أنَّ الإمام المهدي عَلَيْهِ اَلسَّلاَمُ رغم تمتّعه بموقع القوَّة والهيمنة، إلَّا أنَّه لا يبدأ المشركين، بل الزنادقة وأهل الردَّة بالقتال، وإنَّما يُظهِر لهم من قوَّة التسامح وقبول التوبة أكثر ممَّا يُظهِر لهم من قوَّةالبطش والقتل، وما هذا إلَّا لأنَّه داعية صلاح وسلام، اللّهمّ إلَّا من يأبىٰ منهم، أو من يبادر الإمام عَلَيْهِ اَلسَّلاَمُ بالقتال أو بالمكر لحركة الإصلاح المهدوية العالمية، فإنَّه يتعامل معه التعامل الإسلامي الواضح والذي فعله قبله رسول الله  صَلَّى اَللَّهُ عَلَيْهِ وَ آلِهِ عندما كان يضطرُّ إلىٰ ذلك</w:t>
      </w:r>
      <w:r>
        <w:rPr>
          <w:rFonts w:eastAsia="Amiri" w:cs="Amiri" w:ascii="Amiri" w:hAnsi="Amiri"/>
          <w:color w:val="111111"/>
          <w:sz w:val="28"/>
          <w:szCs w:val="28"/>
          <w:rtl w:val="true"/>
          <w:lang w:bidi="ar-SA"/>
        </w:rPr>
        <w:t xml:space="preserve">. </w:t>
      </w:r>
      <w:bookmarkStart w:id="273" w:name="pg7751_69104"/>
    </w:p>
    <w:p>
      <w:pPr>
        <w:pStyle w:val="BookText"/>
        <w:rPr/>
      </w:pPr>
      <w:bookmarkEnd w:id="273"/>
      <w:r>
        <w:rPr>
          <w:rFonts w:ascii="Amiri" w:hAnsi="Amiri" w:eastAsia="Amiri" w:cs="Amiri"/>
          <w:color w:val="111111"/>
          <w:sz w:val="28"/>
          <w:sz w:val="28"/>
          <w:szCs w:val="28"/>
          <w:rtl w:val="true"/>
          <w:lang w:bidi="ar-SA"/>
        </w:rPr>
        <w:t>هذا فضلاً عن توافق هذا الفعل مع القانون العقلائي القاضي بإزاحة العقبات عن طريق الإصلاح</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4728706_1051229030"/>
      <w:bookmarkStart w:id="275" w:name="_Toc91"/>
      <w:bookmarkEnd w:id="274"/>
      <w:r>
        <w:rPr>
          <w:rtl w:val="true"/>
        </w:rPr>
        <w:t>(</w:t>
      </w:r>
      <w:r>
        <w:rPr/>
        <w:t>85</w:t>
      </w:r>
      <w:r>
        <w:rPr>
          <w:rtl w:val="true"/>
        </w:rPr>
        <w:t>)</w:t>
      </w:r>
      <w:r>
        <w:rPr>
          <w:rtl w:val="true"/>
        </w:rPr>
        <w:t>المنتقم</w:t>
      </w:r>
      <w:r>
        <w:rPr>
          <w:rtl w:val="true"/>
        </w:rPr>
        <w:t>..!</w:t>
      </w:r>
      <w:bookmarkEnd w:id="275"/>
    </w:p>
    <w:p>
      <w:pPr>
        <w:pStyle w:val="BookText"/>
        <w:rPr/>
      </w:pPr>
      <w:r>
        <w:rPr>
          <w:rFonts w:ascii="IRNazanin" w:hAnsi="IRNazanin" w:eastAsia="IRNazanin"/>
          <w:color w:val="111111"/>
          <w:sz w:val="28"/>
          <w:sz w:val="28"/>
          <w:szCs w:val="28"/>
          <w:rtl w:val="true"/>
          <w:lang w:bidi="fa-IR"/>
        </w:rPr>
        <w:t>من هو المنتقم؟</w:t>
      </w:r>
    </w:p>
    <w:p>
      <w:pPr>
        <w:pStyle w:val="BookText"/>
        <w:rPr/>
      </w:pPr>
      <w:r>
        <w:rPr>
          <w:rFonts w:ascii="Amiri" w:hAnsi="Amiri" w:eastAsia="Amiri" w:cs="Amiri"/>
          <w:color w:val="111111"/>
          <w:sz w:val="28"/>
          <w:sz w:val="28"/>
          <w:szCs w:val="28"/>
          <w:rtl w:val="true"/>
          <w:lang w:bidi="ar-SA"/>
        </w:rPr>
        <w:t>إنَّه الإمام المهدي عَلَيْهِ اَلسَّلاَمُ حسبما وصفته بعض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خطبة النبيِّ الأعظم  صَلَّى اَللَّهُ عَلَيْهِ وَ آلِهِ يوم غدير خُمٍّ ورد وصف له عَلَيْهِ اَلسَّلاَمُ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القائم عَلَيْهِ اَلسَّلاَمُ قام بين الركن والمقام وينادي بنداءات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أنا الإمام القائم،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أنا الصمصام المنتقم،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إنَّ جدّي الحسين قتلوه عطشاناً،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إنَّ جدّي الحسين عَلَيْهِ اَلسَّلاَمُ طرحوه عرياناً،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إنَّ جدّي الحسين عَلَيْهِ اَلسَّلاَمُ سحقوه عدواناً</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فماذا يعني هذا الاسم؟</w:t>
      </w:r>
    </w:p>
    <w:p>
      <w:pPr>
        <w:pStyle w:val="BookText"/>
        <w:rPr/>
      </w:pPr>
      <w:r>
        <w:rPr>
          <w:rFonts w:ascii="Amiri" w:hAnsi="Amiri" w:eastAsia="Amiri" w:cs="Amiri"/>
          <w:color w:val="111111"/>
          <w:sz w:val="28"/>
          <w:sz w:val="28"/>
          <w:szCs w:val="28"/>
          <w:rtl w:val="true"/>
          <w:lang w:bidi="ar-SA"/>
        </w:rPr>
        <w:t>هل يعني أنَّه عَلَيْهِ اَلسَّلاَمُ سينتقم من الجميع، وسيقتل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 الروايات الشريفة فإنَّ الإمام عَلَيْهِ اَلسَّلاَمُ سينتقم من عدَّة أصناف كلّهم يشتركون في كونهم من الكافرين أو المشركين أو النواصب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المنتقم من قتلة الحسين عَلَيْهِ اَلسَّلاَمُ، كما ورد عن الإمام الباقر عَلَيْهِ اَلسَّلاَمُ في الرواية التي ذكرت سبب تسمية المهدي بالقائم، حيث ورد عن أبي حمزة ثابت بن دينار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فلستم كلّكم قائمين بالحقِّ؟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القائم قائماً؟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جدّي الحسين عَلَيْهِ اَلسَّلاَمُ ضجَّت عليه الملائكة إلىٰ الله تعالىٰ بالبكاء والنحيب،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أتغفل عمَّن قتل صفوتك وابن صفوتك وخيرتك من خلقك، فأوحىٰ الله عزّ وَجل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 ملائكتي، فوَعزتي وجلالي لانتقمنَّ منهم ولو بعد حين، ثمّ كشف الله عزّ وَجل عن الأئمَّة من ولد الحسين عَلَيْهِ اَلسَّلاَمُ للملائكة، فسرَّت الملائكة بذلك، فإذا أحدهم قائم يُصلّي،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القائم أنتقم منهم</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علماً أنَّ قتله إيّاهم سيكون من خلال إرجاع نفس قتلته المباشرين ومن خلال قتل كلِّ من رضي بقتله وسلك منهجهم، كما ورد ذلك صريحاً في رواية الإمام الرضا عَلَيْهِ اَلسَّلاَمُ</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الكافي أنَّه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من أمر الحسين عَلَيْهِ اَلسَّلاَمُ ما كان، ضجَّت الملائكة إلىٰ الله بالبكاء،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هذا بالحسين صفيّك وابن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فأقام الله لهم ظلَّ القائم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أنتقم لهذا</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وادَّعىٰ البعض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اليماني، وهذا باطل من عدَّة جهات، نذكر منها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هناك أيُّ دليل علىٰ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اليماني، أو أنَّ اليماني سيكون هو ظلُّ القائم بعد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شخصاً آخر غير الإمام المهدي عَلَيْهِ اَلسَّلاَمُ بقرينة الرواية السابقة التي هي بنفس مضمون هذه الرواية، والتي يُصرَّح فيها بأنَّ الانتقام من قتلة الإمام الحسين عَلَيْهِ اَلسَّلاَمُ سيكون بيد الإمام المهدي عَلَيْهِ اَلسَّلاَمُ، ولذلك سُمّي بالقائم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لماذا عبَّرت الرواية الثانية عنه بالظلِّ، فهذا باعتبار أنَّ العرض كان في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هو عالم الذرِّ</w:t>
      </w:r>
      <w:r>
        <w:rPr>
          <w:rStyle w:val="FootnoteAnchor"/>
          <w:rtl w:val="true"/>
        </w:rPr>
        <w:footnoteReference w:id="2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الأرواح من دون هذه الأجسام المادّية، حيث يُعبَّر عن الأرواح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الأظلال</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وكذلك وردت روايات أُخرىٰ في أنَّه سينتقم من سرّاق بيت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سيقطع أيديهم</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وسيقتل بعض الفِرَق التي تعترض عليه مكابرةً من دون دليل كالبترية وغيرها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أبي جعفر عَلَيْهِ اَلسَّلاَمُ في حديث طويل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عَلَيْهِ اَلسَّلاَمُ سار إلىٰ الكوفة، فيخرج منها بضعة عشر ألف نفس يُدعون البترية، عليهم السلاح،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من حيث جئت فلاحاجة لنا في بني فاطمة، فيضع فيهم السيف حتَّىٰ يأتي علىٰ آخرهم، ويدخل </w:t>
      </w:r>
      <w:bookmarkStart w:id="276" w:name="pg7751_69107"/>
    </w:p>
    <w:p>
      <w:pPr>
        <w:pStyle w:val="BookText"/>
        <w:rPr/>
      </w:pPr>
      <w:bookmarkEnd w:id="276"/>
      <w:r>
        <w:rPr>
          <w:rFonts w:ascii="Amiri" w:hAnsi="Amiri" w:eastAsia="Amiri" w:cs="Amiri"/>
          <w:color w:val="111111"/>
          <w:sz w:val="28"/>
          <w:sz w:val="28"/>
          <w:szCs w:val="28"/>
          <w:rtl w:val="true"/>
          <w:lang w:bidi="ar-SA"/>
        </w:rPr>
        <w:t>الكوفة فيقتل بها كلَّ منافق مرتاب، ويهدم قصورها، ويقتل مقاتلتها حتَّىٰ يرضىٰ الله عزَّ وعلا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وعلىٰ كلِّ حالٍ ليس في كونه عَلَيْهِ اَلسَّلاَمُ منتقماً أيَّة إشارة تخويفية أو رعب يُلقىٰ في قلوب الناس، فإنَّه سيكون عوناً للمؤمنين، فمن كان مؤمناً سيكون في أمان من انتقام المهدي عَلَيْهِ اَلسَّلاَمُ، ومن لم يكن كذلك، وكان معانداً ومبارزاً للإمام، ويعمل علىٰ هدم أُسس دولة الإمام، فلا مناص من مناجزة الإمام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الواضح أنَّ انتقام المهدي عَلَيْهِ اَلسَّلاَمُ لا يكون من دون مقدّمات، بل إنَّه سيكون بعد إلقاء الحجج الواضحة، وإقامة الكرامات والمعجزات، بحيث ينكشف الدجىٰ ولا يبقىٰ عذر لمعتذر، بل لا يكون انتقامه إلَّا علىٰ من شنَّ عليه الحرب وابتدأه بقتال، وإلَّا فإنَّ الإمام عَلَيْهِ اَلسَّلاَمُ يعمل علىٰ أن تكون فتوحاته سلمية، كما يظهر ذلك من رواية إرسال رسله إلىٰ القسطنطينية</w:t>
      </w:r>
      <w:r>
        <w:rPr>
          <w:rStyle w:val="FootnoteAnchor"/>
          <w:rtl w:val="true"/>
        </w:rPr>
        <w:footnoteReference w:id="278"/>
      </w:r>
    </w:p>
    <w:p>
      <w:pPr>
        <w:pStyle w:val="Heading3"/>
        <w:numPr>
          <w:ilvl w:val="2"/>
          <w:numId w:val="1"/>
        </w:numPr>
        <w:rPr/>
      </w:pPr>
      <w:bookmarkStart w:id="277" w:name="__RefHeading___Toc4728708_1051229030"/>
      <w:bookmarkStart w:id="278" w:name="_Toc92"/>
      <w:bookmarkEnd w:id="277"/>
      <w:r>
        <w:rPr>
          <w:rtl w:val="true"/>
        </w:rPr>
        <w:t>(</w:t>
      </w:r>
      <w:r>
        <w:rPr/>
        <w:t>86</w:t>
      </w:r>
      <w:r>
        <w:rPr>
          <w:rtl w:val="true"/>
        </w:rPr>
        <w:t>)</w:t>
      </w:r>
      <w:r>
        <w:rPr>
          <w:rtl w:val="true"/>
        </w:rPr>
        <w:t>أوَّل مَن يرجع</w:t>
      </w:r>
      <w:bookmarkEnd w:id="278"/>
    </w:p>
    <w:p>
      <w:pPr>
        <w:pStyle w:val="BookText"/>
        <w:rPr/>
      </w:pPr>
      <w:r>
        <w:rPr>
          <w:rFonts w:ascii="Amiri" w:hAnsi="Amiri" w:eastAsia="Amiri" w:cs="Amiri"/>
          <w:color w:val="111111"/>
          <w:sz w:val="28"/>
          <w:sz w:val="28"/>
          <w:szCs w:val="28"/>
          <w:rtl w:val="true"/>
          <w:lang w:bidi="ar-SA"/>
        </w:rPr>
        <w:t>ورد في الروايات الشريفة أنَّ أوَّل من يرجع زمن الظهور هو الإمام الحسين عَلَيْهِ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بيَّنت الروايات الشريفة بعض أدواره عَلَيْهِ اَلسَّلاَمُ في الرجعة، وأهمّها دوران</w:t>
      </w:r>
      <w:r>
        <w:rPr>
          <w:rFonts w:eastAsia="Amiri" w:cs="Amiri" w:ascii="Amiri" w:hAnsi="Amiri"/>
          <w:color w:val="111111"/>
          <w:sz w:val="28"/>
          <w:szCs w:val="28"/>
          <w:rtl w:val="true"/>
          <w:lang w:bidi="ar-SA"/>
        </w:rPr>
        <w:t xml:space="preserve">: </w:t>
      </w:r>
      <w:bookmarkStart w:id="279" w:name="pg7751_69108"/>
    </w:p>
    <w:p>
      <w:pPr>
        <w:pStyle w:val="BookText"/>
        <w:rPr/>
      </w:pPr>
      <w:bookmarkEnd w:id="279"/>
      <w:r>
        <w:rPr>
          <w:rFonts w:ascii="Amiri" w:hAnsi="Amiri" w:eastAsia="Amiri" w:cs="Amiri"/>
          <w:color w:val="111111"/>
          <w:sz w:val="28"/>
          <w:sz w:val="28"/>
          <w:szCs w:val="28"/>
          <w:rtl w:val="true"/>
          <w:lang w:bidi="ar-SA"/>
        </w:rPr>
        <w:t>الدور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بتجهيز الإمام المهدي عَلَيْهِ اَلسَّلاَمُ بعد وفاته، تطبيقاً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يلي أمر الوصي إلَّا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الحسين عَلَيْهِ اَلسَّلاَمُ في سبعين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والحجَّة القائم بين أظهرهم، فإذا استقرَّت المعرفة في قلوب المؤمنين أنَّه الحسين عَلَيْهِ اَلسَّلاَمُ جاء الحجَّة الموت، فيكون الذي يُغسِّله ويُكفِّنه و يُحنِّطه ويلحده في حفرته الحسين بن عليٍّ عَلَيْهِمَا اَلسَّلاَمُ، ولا يلي الوصيَّ إلَّا الوصيُّ</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الدور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الأرض بعد الإمام المهدي عَلَيْهِ اَلسَّلاَمُ، والاستمرار بدولة العدل الإلهي، فإنَّ الحسين عَلَيْهِ اَلسَّلاَمُ هو من بدأ ثورة المهدي عندما خرج معلناً أنَّه إنَّما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لطلب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يرجع إلىٰ الدنيا الحسين بن عليٍّ عَلَيْهِمَا اَلسَّلاَمُ، فيملك حتَّىٰ يسقط حاجباه علىٰ عينيه من الكبر</w:t>
      </w:r>
      <w:r>
        <w:rPr>
          <w:rFonts w:eastAsia="Amiri" w:cs="Amiri" w:ascii="Amiri" w:hAnsi="Amiri"/>
          <w:color w:val="111111"/>
          <w:sz w:val="28"/>
          <w:szCs w:val="28"/>
          <w:rtl w:val="true"/>
          <w:lang w:bidi="ar-SA"/>
        </w:rPr>
        <w:t>»</w:t>
      </w:r>
      <w:r>
        <w:rPr>
          <w:rStyle w:val="FootnoteAnchor"/>
          <w:rtl w:val="true"/>
        </w:rPr>
        <w:footnoteReference w:id="280"/>
      </w:r>
    </w:p>
    <w:p>
      <w:pPr>
        <w:pStyle w:val="Heading3"/>
        <w:numPr>
          <w:ilvl w:val="2"/>
          <w:numId w:val="1"/>
        </w:numPr>
        <w:rPr/>
      </w:pPr>
      <w:bookmarkStart w:id="280" w:name="__RefHeading___Toc4728710_1051229030"/>
      <w:bookmarkStart w:id="281" w:name="_Toc93"/>
      <w:bookmarkEnd w:id="280"/>
      <w:r>
        <w:rPr>
          <w:rtl w:val="true"/>
        </w:rPr>
        <w:t>(</w:t>
      </w:r>
      <w:r>
        <w:rPr/>
        <w:t>87</w:t>
      </w:r>
      <w:r>
        <w:rPr>
          <w:rtl w:val="true"/>
        </w:rPr>
        <w:t>)</w:t>
      </w:r>
      <w:r>
        <w:rPr>
          <w:rtl w:val="true"/>
        </w:rPr>
        <w:t>أين يعيش الآن</w:t>
      </w:r>
      <w:r>
        <w:rPr>
          <w:rtl w:val="true"/>
        </w:rPr>
        <w:t>!</w:t>
      </w:r>
      <w:r>
        <w:rPr>
          <w:rtl w:val="true"/>
        </w:rPr>
        <w:t>؟</w:t>
      </w:r>
      <w:bookmarkEnd w:id="281"/>
    </w:p>
    <w:p>
      <w:pPr>
        <w:pStyle w:val="BookText"/>
        <w:rPr/>
      </w:pPr>
      <w:r>
        <w:rPr>
          <w:rFonts w:ascii="Amiri" w:hAnsi="Amiri" w:eastAsia="Amiri" w:cs="Amiri"/>
          <w:color w:val="111111"/>
          <w:sz w:val="28"/>
          <w:sz w:val="28"/>
          <w:szCs w:val="28"/>
          <w:rtl w:val="true"/>
          <w:lang w:bidi="ar-SA"/>
        </w:rPr>
        <w:t>في غيبته، يعيش الإمام المهدي عَلَيْهِ اَلسَّلاَمُ بيننا، يطأ فرشنا، ويمرُّ في أسواقنا، كما صرَّحت بذلك الرواية الشريفة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تنكر هذه الأُمَّة أن يكون الله عزّ وَجليفعل </w:t>
      </w:r>
    </w:p>
    <w:p>
      <w:pPr>
        <w:pStyle w:val="BookText"/>
        <w:rPr/>
      </w:pPr>
      <w:r>
        <w:rPr>
          <w:rFonts w:ascii="Amiri" w:hAnsi="Amiri" w:eastAsia="Amiri" w:cs="Amiri"/>
          <w:color w:val="111111"/>
          <w:sz w:val="28"/>
          <w:sz w:val="28"/>
          <w:szCs w:val="28"/>
          <w:rtl w:val="true"/>
          <w:lang w:bidi="ar-SA"/>
        </w:rPr>
        <w:t>بحجَّته ما فعل بيوسف أن يكون يسير فيما بينهم ويمشي في أسواقهم ويطأ بسطهم وهم لا يعرفونه حتَّىٰ يأذن الله عزّ وَجل له أن يُعرِّفهم نفسه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ولكن، لعاشق ولهان، أو منتظر وجدان، أن يتساءل عن مسكنه بالضبط، هل يسكن في مدينة معيَّنة، أم في بيت ما؟ علَّنا نحظىٰ بجواره وإن لم نعرفه بشخصه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خطوتان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نُسلِّم أوَّلاً بأنَّ الغيبة تتنافىٰ مع معرفتنا التفصيلية بمكان سكناه عَلَيْهِ اَلسَّلاَمُ، فإنَّ الغيبة تستبطن عدم اطِّلاعنا علىٰ ذلك، وكما ورد في لقاء ابن مهزيار معه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أبي عَلَيْهِ اَلسَّلاَمُ عهد إليَّ أن لا أُوطن من الأرض إلَّا أخفاها وأقصاها إسراراً لأمري</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في بلد سكناه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طُرِحَت عدَّة احتمالات في محلِّ سكانه، وتلك الاحتمالات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يسكن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اعتماداً علىٰ رواية ذكرها الشيخ الطوسي في غيبته،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لصاحب هذا الأمر من عزلة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ونعم المنزل طيبة</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ولكن الرواية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نعم المنزل طيبة، أي إنَّ طيبة من المنازل المفضَّلة، ولم تحصر منزله بها، فلعلَّ له مسكناً آخر غير طيبة، لكن أفضلها هو طيبة أثناء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الرواية لا دلالة فيها علىٰ أنَّ طيبة هي السكن الفعلي للإمام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بيتاً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الحمد، فيه سراج يزهر منذ يوم وُلِدَ إلىٰ يوم يقوم بالسيف، لا يطفأ</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وهذه الرواية لم تُحدِّد مكان بيت الحمد هذا، فما زال محلُّ سكناه مجهولاً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هو بيت معنوي لا 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حينما ذكر مسجد السهلة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منزل صاحبنا إذا قدم بأهله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وهذه الرواية صريحة في أنَّ مسجد السهلة منزله عند ظهوره، ونحن نتساءل عن منزله اليوم، في غيبته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الخضراء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اعتقد البعض بأنَّ سكن الإمام المهدي عَلَيْهِ اَلسَّلاَمُ في جزيرةتُسمّىٰ الخضراء، وهذا القول والاعتقاد لم يرجع إلىٰ أصل روائي، وإنَّما دخل في كتبنا من القرن الثاني عشر في بعض كتب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قصَّة طويلة عن دخول رجل يُسمّىٰ بعليِّ بن فاضل المازندراني إلىٰ هذه الجزيرة وما جرىٰ له فيها، وإنَّما ذكره لما فيه من الغرائب وإن لم </w:t>
      </w:r>
    </w:p>
    <w:p>
      <w:pPr>
        <w:pStyle w:val="BookText"/>
        <w:rPr/>
      </w:pPr>
      <w:r>
        <w:rPr>
          <w:rFonts w:ascii="Amiri" w:hAnsi="Amiri" w:eastAsia="Amiri" w:cs="Amiri"/>
          <w:color w:val="111111"/>
          <w:sz w:val="28"/>
          <w:sz w:val="28"/>
          <w:szCs w:val="28"/>
          <w:rtl w:val="true"/>
          <w:lang w:bidi="ar-SA"/>
        </w:rPr>
        <w:t>يظفر به في الأُصول المعتبرة، فقال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رسالة مشتهرة بقصَّة الجزيرة الخضراء في البحر الأبيض أحببت إيرادها لاشتمالها علىٰ ذلك من رآه، ولما فيه من الغرائب، وإنَّما أفردت لها باباً لأنّي لم أظفر به في الأُصول المعتبرة</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فاعتقد البعض اعتماداً علىٰ هذه القضيَّة المشكوكة بأنَّ سكن الإمام المهدي عَلَيْهِ اَلسَّلاَمُ في هذه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وجزم بعضهم علىٰ أنَّ مثلَّث برمودا هو المكان الذي يسكن فيه الإمام المهدي عَلَيْهِ اَلسَّلاَمُ حيث طبَّقوا الجزيرة علىٰ هذا المثلَّث من دون أيِّ دليل وبرهان، واستدلَّ أحدهم علىٰ ما يعتقده بأنَّه ما استطاعت الدول العظمىٰ الوصول إلىٰ هذا المكان رغم محاولاتهم في الوصول إليه وذهبت أتعابهم أدراج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دعوىٰ بلا دليل واضح، وإنَّما هي مجرَّد تخيّلات، هذا إذا سلَّمنا جدلاً صحَّة ما يقال عن مثلَّث برمودا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الجزم بمكان معيَّن يسكن فيه الإمام عَلَيْهِ اَلسَّلاَمُ، بل إنَّ تعيين مكانه كذلك يتنافىٰ مع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نسعىٰ لنجعل قلوبنا محلّاً معنوياً يسكن فيه الإمام عَلَيْهِ اَلسَّلاَمُ، ليزهر قلب كلِّ واحد منّا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سنعرف حجم الألم الذي يعتصر الروح حينما يناجي المنتظِر مولاه الغائب فيقول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أيْنَ اسْتَقَرَّتْ بِكَ النَّوىٰ، بَلْ أَيُّ أَرْضٍ تُقِلُّكَ أَوْ </w:t>
      </w:r>
      <w:bookmarkStart w:id="282" w:name="pg7751_69112"/>
    </w:p>
    <w:p>
      <w:pPr>
        <w:pStyle w:val="BookText"/>
        <w:rPr/>
      </w:pPr>
      <w:bookmarkEnd w:id="282"/>
      <w:r>
        <w:rPr>
          <w:rFonts w:ascii="Amiri" w:hAnsi="Amiri" w:eastAsia="Amiri" w:cs="Amiri"/>
          <w:color w:val="111111"/>
          <w:sz w:val="28"/>
          <w:sz w:val="28"/>
          <w:szCs w:val="28"/>
          <w:rtl w:val="true"/>
          <w:lang w:bidi="ar-SA"/>
        </w:rPr>
        <w:t>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أَبِرَضْوىٰ أَوْ غَيْرِها مِنْ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 أَنْ أَرىٰ الخَلْقَ وَلاتُرىٰ، وَلا أَسْمَعُ لَكَ حَسِيساً وَلا نَجْوىٰ، عَزِيزٌ عَلَيَّ أَنْ تُحِيطَ بِكَ دُونِيَ البَلْوىٰ، وَلا يَنالُكَ مِنِّي ضَجِيجٌ وَلا 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 مِنْ مُغَيَّبٍ لَمْ يَخْلُ مِنّا، بِنَفْسِي أَنْتَ مِنْ نازِحٍ ما نَزَحَ عَنّا، بِنَفْسِي أَنْتَ أُمْنِيَّةُ شائِقٍ يَتَمَنَّى مِنْ مُؤْمِنٍ وَمُؤْمِنَةٍ ذَكَرا فَحَنّا</w:t>
      </w:r>
      <w:r>
        <w:rPr>
          <w:rFonts w:eastAsia="Amiri" w:cs="Amiri" w:ascii="Amiri" w:hAnsi="Amiri"/>
          <w:color w:val="111111"/>
          <w:sz w:val="28"/>
          <w:szCs w:val="28"/>
          <w:rtl w:val="true"/>
          <w:lang w:bidi="ar-SA"/>
        </w:rPr>
        <w:t>...»</w:t>
      </w:r>
      <w:r>
        <w:rPr>
          <w:rStyle w:val="FootnoteAnchor"/>
          <w:rtl w:val="true"/>
        </w:rPr>
        <w:footnoteReference w:id="287"/>
      </w:r>
    </w:p>
    <w:p>
      <w:pPr>
        <w:pStyle w:val="Heading3"/>
        <w:numPr>
          <w:ilvl w:val="2"/>
          <w:numId w:val="1"/>
        </w:numPr>
        <w:rPr/>
      </w:pPr>
      <w:bookmarkStart w:id="283" w:name="__RefHeading___Toc4728712_1051229030"/>
      <w:bookmarkStart w:id="284" w:name="_Toc94"/>
      <w:bookmarkEnd w:id="283"/>
      <w:r>
        <w:rPr>
          <w:rtl w:val="true"/>
        </w:rPr>
        <w:t>(</w:t>
      </w:r>
      <w:r>
        <w:rPr/>
        <w:t>88</w:t>
      </w:r>
      <w:r>
        <w:rPr>
          <w:rtl w:val="true"/>
        </w:rPr>
        <w:t>)</w:t>
      </w:r>
      <w:r>
        <w:rPr>
          <w:rtl w:val="true"/>
        </w:rPr>
        <w:t>بأيّ صورة يُرى إذا ظهر؟</w:t>
      </w:r>
      <w:bookmarkEnd w:id="284"/>
    </w:p>
    <w:p>
      <w:pPr>
        <w:pStyle w:val="BookText"/>
        <w:rPr/>
      </w:pPr>
      <w:r>
        <w:rPr>
          <w:rFonts w:ascii="Amiri" w:hAnsi="Amiri" w:eastAsia="Amiri" w:cs="Amiri"/>
          <w:color w:val="111111"/>
          <w:sz w:val="28"/>
          <w:sz w:val="28"/>
          <w:szCs w:val="28"/>
          <w:rtl w:val="true"/>
          <w:lang w:bidi="ar-SA"/>
        </w:rPr>
        <w:t>قد يتساءل البعض عن الهيأة التي يظهر بها الإمام المهدي عَلَيْهِ اَلسَّلاَمُ للناس إذا 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صرَّحت الروايات الشريفة بأنَّه عندما يظهر الظهور الموعود به، فإنَّه سيظهر بهيأة الشابِّ الموفَّق الذي لا يتجاوز الأربعين سنة، وهذا ما سيُشكِّل واحداً من ابتلاءات واختباراتزمن الظهور، وقد ذكرت الروايات الشريفة أنَّ الذي كان علىٰ قدر معتدٍّ به من المعرفة والإيمان، فإنَّه سينجو من هذا الاختبار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صاحب هذا الأمر، ولكنّي لست بالذي أملأها عدلاً كما مُلِئَت جوراً، وكيف أكون ذلك علىٰ ما ترىٰ من ضعف بدني؟ وإنَّ القائم هو الذي إذا خرج كان في سنِّ الشيوخ ومنظر الشبّان، </w:t>
      </w:r>
    </w:p>
    <w:p>
      <w:pPr>
        <w:pStyle w:val="BookText"/>
        <w:rPr/>
      </w:pPr>
      <w:r>
        <w:rPr>
          <w:rFonts w:ascii="Amiri" w:hAnsi="Amiri" w:eastAsia="Amiri" w:cs="Amiri"/>
          <w:color w:val="111111"/>
          <w:sz w:val="28"/>
          <w:sz w:val="28"/>
          <w:szCs w:val="28"/>
          <w:rtl w:val="true"/>
          <w:lang w:bidi="ar-SA"/>
        </w:rPr>
        <w:t>قويّاً في بدنه حتَّىٰ لو مدَّ يده إلىٰ أعظم شجرة علىٰ وجه الأرض لقلعها، ولو صاح بين الجبال لتدكدكت صخورها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وعن عليِّ بن أبي حمزة،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قام القائم لأنكره الناس، لأنَّه يرجع إليهم شابّاً موفَّقاً، لا يثبت عليه إلَّا من قد أخذ الله ميثاقه في الذرِّ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روية أُخرىٰ أنَّه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أعظم البلية أن يخرج إليهم صاحبهم شابّاً وهم يحسبونه شيخاً كبيراً</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وعن أبي عبد الله جعفر بن محمّد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يغيب غيبة في الدهر ويظهر في صورة شابٍّ موفَّق ابن اثني وثلاثين سنة، حتَّىٰ ترجع عنه طائفة من الناس،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نعم، ورد في رواية أُخرىٰ عن الإمام الصادق عَلَيْهِ اَلسَّلاَمُ أنَّه يظهر بأيِّ صورة شاء، فقد ورد في رواية طويلة أنَّ الإمام الصادق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ويظهر وهو شابٌّ حزور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يعود شابّاً أو يظهر في شيبته؟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وهل يُعرَف ذلك؟ يظهر كيف شاء وبأيِّ صورة شاء، إذا جاءه الأمر من الله تعالىٰ مجده وجلَّ ذكره</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فهل تتنافىٰ هذه الرواية مع الروايات التي صرَّحت بظهوره شابّاً؟الجواب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أن نعرف أنَّ ما تقدَّم من الروايات الدالّة علىٰ أنَّه يخرج بصورة الشابِّ الموفَّق تُمثِّل أصلاً في هذه المسألة، وما عداها يمكن رفضه</w:t>
      </w:r>
      <w:r>
        <w:rPr>
          <w:rFonts w:eastAsia="Amiri" w:cs="Amiri" w:ascii="Amiri" w:hAnsi="Amiri"/>
          <w:color w:val="111111"/>
          <w:sz w:val="28"/>
          <w:szCs w:val="28"/>
          <w:rtl w:val="true"/>
          <w:lang w:bidi="ar-SA"/>
        </w:rPr>
        <w:t xml:space="preserve">. </w:t>
      </w:r>
      <w:bookmarkStart w:id="285" w:name="pg7751_69114"/>
    </w:p>
    <w:p>
      <w:pPr>
        <w:pStyle w:val="BookText"/>
        <w:rPr/>
      </w:pPr>
      <w:bookmarkEnd w:id="285"/>
      <w:r>
        <w:rPr>
          <w:rFonts w:ascii="Amiri" w:hAnsi="Amiri" w:eastAsia="Amiri" w:cs="Amiri"/>
          <w:color w:val="111111"/>
          <w:sz w:val="28"/>
          <w:sz w:val="28"/>
          <w:szCs w:val="28"/>
          <w:rtl w:val="true"/>
          <w:lang w:bidi="ar-SA"/>
        </w:rPr>
        <w:t>والذي يؤكّد هذا الأصل هو ما ورد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علامات القائم منكم إذا 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علامته أن يكون شيخ السنِّ شابُّ المنظر حتَّىٰ إنَّ الناظر إليه ليحسبه ابن أربعين سنة أو دونها، وإنَّ من علاماته أن لا يهرم بمرور الأيّام والليالي حتَّىٰ يأتيه أجله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ولو تنزَّلنا، فإنَّه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الأخيرة تتحدَّث عن الكيف، أي إنَّه يمكنه أن يخرج بهيأة شابٍّ عربي أو شابٍّ غير عربي، أو قد يظهر باللباس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باللباس المتعارف هذه الأيّام،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اختيار إحدىٰ الهيئات فهذا راجع لتقديره هو عَلَيْهِ اَلسَّلاَمُ للموقف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تتكلَّم عن الإمكان، وتلك عن الوقوع، والإمكان أعمُّ من الوقوع، فإن قُبِلَ هذا فبها، وإلَّا فلا مناص من رفض هذا المقطع من الرواية لمعارضته للروايات المتعدِّدة الصريحة في خروجه شابّاً موفَّقاً، أو ردُّ علمها إلىٰ أهلها</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4728714_1051229030"/>
      <w:bookmarkStart w:id="287" w:name="_Toc95"/>
      <w:bookmarkEnd w:id="286"/>
      <w:r>
        <w:rPr>
          <w:rtl w:val="true"/>
        </w:rPr>
        <w:t>(</w:t>
      </w:r>
      <w:r>
        <w:rPr/>
        <w:t>89</w:t>
      </w:r>
      <w:r>
        <w:rPr>
          <w:rtl w:val="true"/>
        </w:rPr>
        <w:t>)</w:t>
      </w:r>
      <w:r>
        <w:rPr>
          <w:rtl w:val="true"/>
        </w:rPr>
        <w:t>خروجه بغتة</w:t>
      </w:r>
      <w:bookmarkEnd w:id="28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تؤكّد الروايات الشريفة أنَّ خروج الإمام المهدي عَلَيْهِ اَلسَّلاَمُ سيكون بصورة مفاجئة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أنَّ النبيَّ  صَلَّى اَللَّهُ عَلَيْهِ وَ آلِهِ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يخرج القائم من ذرّيتك؟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 مثل الساعة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يُجَلِّيها لِوَقْتِها إِلَّا هُوَ ثَقُلَتْ فِي السَّماواتِ وَالْأَرضِ لا تَأْتِيكُمْ إِلَّا بَغْتَةً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فماذا نستوحي من هذه الفكرة؟</w:t>
      </w:r>
    </w:p>
    <w:p>
      <w:pPr>
        <w:pStyle w:val="BookText"/>
        <w:rPr/>
      </w:pPr>
      <w:r>
        <w:rPr>
          <w:rFonts w:ascii="Amiri" w:hAnsi="Amiri" w:eastAsia="Amiri" w:cs="Amiri"/>
          <w:color w:val="111111"/>
          <w:sz w:val="28"/>
          <w:sz w:val="28"/>
          <w:szCs w:val="28"/>
          <w:rtl w:val="true"/>
          <w:lang w:bidi="ar-SA"/>
        </w:rPr>
        <w:t>نستوحي عدَّة أُمور،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يُوقِّت لهذا الأمر فتكذيبه لازم، لأنَّه يخالف صريح الروايات الشريفة الآمرة بعدم التوقيت، بالإضافة إلىٰ مخالفته للخروج البغتة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خروج القائم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إنّا أهل بيت لا نُوقِّت، وقد قال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أولاهنَّ النداء في شهر رمضان، وخروج السفياني، وخروج الخراساني، وقتل النفس الزكيَّة، وخسف بالبيداء</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نتوقَّع الظهور كلَّ يوم، فإنَّ الخروج بغتة يستلزم الخروج في أيِّ لحظة، وهو معنىٰ ما ورد عن الإمام 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فتوقَّعوا الفرج صباحاً ومساءً</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التامّ للظهور المبارك علىٰ المستوىٰ العملي، بأن يعمل الفرد علىٰ إصلاح نفسه ومن يستطيع إصلاحه ممَّن حوله، ليكون مهيَّئاً لنصرة الحقِّ في أيِّ لحظة، فقد ورد عنه عَلَيْهِ اَلسَّلاَمُقوله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فليعمل كلُّ امرئٍ منكم بما يقرب به من محبَّتنا، ويتجنَّب ما يدنيه من كراهتنا </w:t>
      </w:r>
      <w:bookmarkStart w:id="288" w:name="pg7751_69116"/>
    </w:p>
    <w:p>
      <w:pPr>
        <w:pStyle w:val="BookText"/>
        <w:rPr/>
      </w:pPr>
      <w:bookmarkEnd w:id="288"/>
      <w:r>
        <w:rPr>
          <w:rFonts w:ascii="Amiri" w:hAnsi="Amiri" w:eastAsia="Amiri" w:cs="Amiri"/>
          <w:color w:val="111111"/>
          <w:sz w:val="28"/>
          <w:sz w:val="28"/>
          <w:szCs w:val="28"/>
          <w:rtl w:val="true"/>
          <w:lang w:bidi="ar-SA"/>
        </w:rPr>
        <w:t>وسخطنا، فإنَّ أمرنا بغتة فجاءة حين لا تنفعه توبة ولا يُنجيه من عقابنا ندم علىٰ حوبة</w:t>
      </w:r>
      <w:r>
        <w:rPr>
          <w:rFonts w:eastAsia="Amiri" w:cs="Amiri" w:ascii="Amiri" w:hAnsi="Amiri"/>
          <w:color w:val="111111"/>
          <w:sz w:val="28"/>
          <w:szCs w:val="28"/>
          <w:rtl w:val="true"/>
          <w:lang w:bidi="ar-SA"/>
        </w:rPr>
        <w:t>»</w:t>
      </w:r>
      <w:r>
        <w:rPr>
          <w:rStyle w:val="FootnoteAnchor"/>
          <w:rtl w:val="true"/>
        </w:rPr>
        <w:footnoteReference w:id="296"/>
      </w:r>
    </w:p>
    <w:p>
      <w:pPr>
        <w:pStyle w:val="Heading3"/>
        <w:numPr>
          <w:ilvl w:val="2"/>
          <w:numId w:val="1"/>
        </w:numPr>
        <w:rPr/>
      </w:pPr>
      <w:bookmarkStart w:id="289" w:name="__RefHeading___Toc4728716_1051229030"/>
      <w:bookmarkStart w:id="290" w:name="_Toc96"/>
      <w:bookmarkEnd w:id="289"/>
      <w:r>
        <w:rPr>
          <w:rtl w:val="true"/>
        </w:rPr>
        <w:t>(</w:t>
      </w:r>
      <w:r>
        <w:rPr/>
        <w:t>90</w:t>
      </w:r>
      <w:r>
        <w:rPr>
          <w:rtl w:val="true"/>
        </w:rPr>
        <w:t>)</w:t>
      </w:r>
      <w:r>
        <w:rPr>
          <w:rtl w:val="true"/>
        </w:rPr>
        <w:t>راية رسول الله  صَلَّى اَللَّهُ عَلَيْهِ وَ آلِهِ</w:t>
      </w:r>
      <w:bookmarkEnd w:id="290"/>
    </w:p>
    <w:p>
      <w:pPr>
        <w:pStyle w:val="BookText"/>
        <w:rPr/>
      </w:pPr>
      <w:r>
        <w:rPr>
          <w:rFonts w:ascii="Amiri" w:hAnsi="Amiri" w:eastAsia="Amiri" w:cs="Amiri"/>
          <w:color w:val="111111"/>
          <w:sz w:val="28"/>
          <w:sz w:val="28"/>
          <w:szCs w:val="28"/>
          <w:rtl w:val="true"/>
          <w:lang w:bidi="ar-SA"/>
        </w:rPr>
        <w:t>ذكرت الروايات الشريفة أنَّ راية رسول الله  صَلَّى اَللَّهُ عَلَيْهِ وَ آلِهِ قد نزلت عليه من الجنَّة في يوم بدر، ولمَّا نشرها فتح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فلفَّها ولم ينشرها أحد إلَّا أمير المؤمنين عَلَيْهِ اَلسَّلاَمُ يوم الجمل، فلمَّا نشرها فتح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الناس طلبوا منه نشرها يوم صفّين فأبىٰ، وأخبرهم بأنَّه لن ينشرها بعده إلَّا القائم من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التقىٰ أمير المؤمنين عَلَيْهِ اَلسَّلاَمُ وأهل البصرة نشر الراية راية رسول الله  صَلَّى اَللَّهُ عَلَيْهِ وَ آلِهِ، فزلزلت أقدامهم، فما اصفرَّت الشمس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يا بن أبي طالب، 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الأسرىٰ، ولا تجهزوا علىٰ الجرحىٰ، ولا تتبعوا مولّياً، ومن ألقىٰ سلاحه فهو آمن، ومن أغلق بابه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يوم صفّين سألوه نشر الراية فأبىٰ عليهم، فتحمَّلوا عليه بالحسنوالحسين عَلَيْهِمَا اَلسَّلاَمُ وعمّار بن ياسر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للقوم مدَّة يبلغونها، وإنَّ هذه راية لا ينشرها بعدي إلَّا القائم صلوات الله عليه</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وتذكر الروايات الشريفة أنَّ لنشر الراية علىٰ يدي القائم عَلَيْهِ اَلسَّلاَمُ أثرين</w:t>
      </w:r>
      <w:r>
        <w:rPr>
          <w:rFonts w:eastAsia="Amiri" w:cs="Amiri" w:ascii="Amiri" w:hAnsi="Amiri"/>
          <w:color w:val="111111"/>
          <w:sz w:val="28"/>
          <w:szCs w:val="28"/>
          <w:rtl w:val="true"/>
          <w:lang w:bidi="ar-SA"/>
        </w:rPr>
        <w:t xml:space="preserve">: </w:t>
      </w:r>
      <w:bookmarkStart w:id="291" w:name="pg7751_69117"/>
    </w:p>
    <w:p>
      <w:pPr>
        <w:pStyle w:val="BookText"/>
        <w:rPr/>
      </w:pPr>
      <w:bookmarkEnd w:id="291"/>
      <w:r>
        <w:rPr>
          <w:rFonts w:ascii="Amiri" w:hAnsi="Amiri" w:eastAsia="Amiri" w:cs="Amiri"/>
          <w:color w:val="111111"/>
          <w:sz w:val="28"/>
          <w:sz w:val="28"/>
          <w:szCs w:val="28"/>
          <w:rtl w:val="true"/>
          <w:lang w:bidi="ar-SA"/>
        </w:rPr>
        <w:t>الأثر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المؤمنين، حيث سينتعشون بها، وتصبح قوَّتهم شديدة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بالقائم عَلَيْهِ اَلسَّلاَمُ علىٰ نجف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فينشر راية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يهوي بها إلىٰ شيء أبداً إلَّا هتكه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هزَّها لم يبقَ مؤمن إلَّا صار قلبه كزبر الحديد، ويُعطىٰ المؤمن قوَّة أربعين رجلاً، ولا يبقىٰ مؤمن إلَّا دخلت عليه تلك الفرحة في قبره، وذلك حين يتزاورون في قبورهم ويتباشرون بقيام القائم</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الأثر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المؤمنين، حيث سيلعنونها ويبتعدون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يهزُّ الراية ويسير بها، فلا يبقىٰ أحد في المشرق ولا في المغرب إلَّا لعنها، وهي راية رسول الله  صَلَّى اَللَّهُ عَلَيْهِ وَ آلِهِ نزل بها جبرئيل يوم بدر</w:t>
      </w:r>
      <w:r>
        <w:rPr>
          <w:rFonts w:eastAsia="Amiri" w:cs="Amiri" w:ascii="Amiri" w:hAnsi="Amiri"/>
          <w:color w:val="111111"/>
          <w:sz w:val="28"/>
          <w:szCs w:val="28"/>
          <w:rtl w:val="true"/>
          <w:lang w:bidi="ar-SA"/>
        </w:rPr>
        <w:t>»</w:t>
      </w:r>
      <w:r>
        <w:rPr>
          <w:rStyle w:val="FootnoteAnchor"/>
          <w:rtl w:val="true"/>
        </w:rPr>
        <w:footnoteReference w:id="299"/>
      </w:r>
    </w:p>
    <w:p>
      <w:pPr>
        <w:pStyle w:val="Heading3"/>
        <w:numPr>
          <w:ilvl w:val="2"/>
          <w:numId w:val="1"/>
        </w:numPr>
        <w:rPr/>
      </w:pPr>
      <w:bookmarkStart w:id="292" w:name="__RefHeading___Toc4728718_1051229030"/>
      <w:bookmarkStart w:id="293" w:name="_Toc97"/>
      <w:bookmarkEnd w:id="292"/>
      <w:r>
        <w:rPr>
          <w:rtl w:val="true"/>
        </w:rPr>
        <w:t>(</w:t>
      </w:r>
      <w:r>
        <w:rPr/>
        <w:t>91</w:t>
      </w:r>
      <w:r>
        <w:rPr>
          <w:rtl w:val="true"/>
        </w:rPr>
        <w:t>)</w:t>
      </w:r>
      <w:r>
        <w:rPr>
          <w:rtl w:val="true"/>
        </w:rPr>
        <w:t>صيحة إعجازية</w:t>
      </w:r>
      <w:bookmarkEnd w:id="293"/>
    </w:p>
    <w:p>
      <w:pPr>
        <w:pStyle w:val="BookText"/>
        <w:rPr/>
      </w:pPr>
      <w:r>
        <w:rPr>
          <w:rFonts w:ascii="Amiri" w:hAnsi="Amiri" w:eastAsia="Amiri" w:cs="Amiri"/>
          <w:color w:val="111111"/>
          <w:sz w:val="28"/>
          <w:sz w:val="28"/>
          <w:szCs w:val="28"/>
          <w:rtl w:val="true"/>
          <w:lang w:bidi="ar-SA"/>
        </w:rPr>
        <w:t>إنَّ من أهمّ علامات الظهور علىٰ الإطلاق هي الصيحة، تلك الصيحة التي وصفتها الروايات الشريفة بصفات أغلبها خارجة عن نطاق القانون الطبيعي، ومن أهمّصفاتها الإعجازية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المنادي بها هو روح الله الأمين الملك جبرئيل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جميع الناس يسمعونها في لحظة واحدة في كلِّ العالم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 فرد من البشر يسمعها باللغة التي يفهمها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تُسبِّب فزعة عظيمة بحيث تُخرج الفتاة الحيية من خدرها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باسم القائم عَلَيْهِ اَلسَّلاَمُ، فيسمع من بالمشرق ومن بالمغرب، لا يبقىٰ راقد إلَّا استيقظ، ولا قائم إلَّا قعد، ولا قاعد إلَّا قام علىٰ رجليه فزعاً من ذلك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تسمعه العذراء في خدرها فتُحرِّض أباها وأخاها علىٰ الخروج</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وهذه الصفات بطبيعتها تنتج أنَّ هذه الصيحة لا تكون إلَّا بقانون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ادَّعىٰ بأنَّ الصيحة تكون من خلال الأقمار الصناعية، بحجَّة أنَّ التعبير عنها بأنَّها من السماء ينطبق علىٰ الأقمار الصناعية، فهي دعوىٰ بلا دليل، وحجَّته أوهىٰ من بيت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تلك الصفات المتقدِّمة تنفي كونها صيحة من الأقمار الصناعية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وجود أُمور وجدانية تمنع هذا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توقظ قناة فضائية الشخص إذا كان في بيته نائماً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وكيف تفزعه إذا كانت الكهرباء منقطعة في تلك اللحظة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وماذا لو لم يكن الشخص عنده تلفزيون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وكم مترجماً سنحتاج لترجمة تلك الصيحة إلىٰ مئات اللغات الموجودة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أين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القناة الفضائية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بنتيجة</w:t>
      </w:r>
      <w:r>
        <w:rPr>
          <w:rFonts w:eastAsia="Amiri" w:cs="Amiri" w:ascii="Amiri" w:hAnsi="Amiri"/>
          <w:color w:val="111111"/>
          <w:sz w:val="28"/>
          <w:szCs w:val="28"/>
          <w:rtl w:val="true"/>
          <w:lang w:bidi="ar-SA"/>
        </w:rPr>
        <w:t xml:space="preserve">. </w:t>
      </w:r>
      <w:bookmarkStart w:id="294" w:name="pg7751_69119"/>
    </w:p>
    <w:p>
      <w:pPr>
        <w:pStyle w:val="Heading3"/>
        <w:numPr>
          <w:ilvl w:val="2"/>
          <w:numId w:val="1"/>
        </w:numPr>
        <w:rPr/>
      </w:pPr>
      <w:bookmarkStart w:id="295" w:name="__RefHeading___Toc4728720_1051229030"/>
      <w:bookmarkStart w:id="296" w:name="_Toc98"/>
      <w:bookmarkEnd w:id="294"/>
      <w:bookmarkEnd w:id="295"/>
      <w:r>
        <w:rPr>
          <w:rtl w:val="true"/>
        </w:rPr>
        <w:t>(</w:t>
      </w:r>
      <w:r>
        <w:rPr/>
        <w:t>92</w:t>
      </w:r>
      <w:r>
        <w:rPr>
          <w:rtl w:val="true"/>
        </w:rPr>
        <w:t>)</w:t>
      </w:r>
      <w:r>
        <w:rPr>
          <w:rtl w:val="true"/>
        </w:rPr>
        <w:t>معجزة إثبات</w:t>
      </w:r>
      <w:bookmarkEnd w:id="296"/>
    </w:p>
    <w:p>
      <w:pPr>
        <w:pStyle w:val="BookText"/>
        <w:rPr/>
      </w:pPr>
      <w:r>
        <w:rPr>
          <w:rFonts w:ascii="Amiri" w:hAnsi="Amiri" w:eastAsia="Amiri" w:cs="Amiri"/>
          <w:color w:val="111111"/>
          <w:sz w:val="28"/>
          <w:sz w:val="28"/>
          <w:szCs w:val="28"/>
          <w:rtl w:val="true"/>
          <w:lang w:bidi="ar-SA"/>
        </w:rPr>
        <w:t>الاتِّصال بالغيب، ليس له أدوات حسّية في الأعمِّ الأغلب للإثبات، لذا، أيَّد الله تعالىٰ رسله وأنبياءه بالمعجزات الكثيرة، حتَّىٰ يتمكَّن من إثبات اتِّصاله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يدَّعي الاتِّصال بالإمام المهدي عَلَيْهِ اَلسَّلاَمُ عليه أن يُثبِت ذلك بنفس الكيفية، إذ ما من طريق يقيني يورث الاطمئنان بذلك إلَّا أن يأتي المدَّعي بما يكشف عن صدق دعواه، وذلك بأن يأتي بشيءٍ خارق للعادة، من دون سابق إنذار، ومن دون تعليم مسبق، لا كما يفعل المشعوذون والسحرة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له شواهد عديدة، نذكر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 أحدهما إلىٰ أهله، والأُخرىٰ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أيِّ وادٍ 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إذا كان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ادَّعىٰ مدَّعٍ فاسألوه عن تلك العظائم التي يجيب فيها مثله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فالإمام الصادق عَلَيْهِ اَلسَّلاَمُ يدلّنا علىٰ أنَّ من يدَّعي مقاماً غيبياً، كالمهدوية، أو حتَّىٰ الاتِّصال بالمهدي والسفارة عنه، فعليه أن يجيب من يسأله عن أُمور عظائم، لا يجيب عليها إلَّا الإمام أو من يُرسِله الإمام ويُعطيه المؤيِّدات علىٰ 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اللطيف ما ورد عن الحسين بن عليِّ بن محمّد المعروف </w:t>
      </w:r>
    </w:p>
    <w:p>
      <w:pPr>
        <w:pStyle w:val="BookText"/>
        <w:rPr/>
      </w:pPr>
      <w:r>
        <w:rPr>
          <w:rFonts w:ascii="Amiri" w:hAnsi="Amiri" w:eastAsia="Amiri" w:cs="Amiri"/>
          <w:color w:val="111111"/>
          <w:sz w:val="28"/>
          <w:sz w:val="28"/>
          <w:szCs w:val="28"/>
          <w:rtl w:val="true"/>
          <w:lang w:bidi="ar-SA"/>
        </w:rPr>
        <w:t>بأبي عليٍّ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تلك السنة بمدينة السلام امرأة، تسأل عن وكيل مولانا عَلَيْهِ اَلسَّلاَمُ من هو؟ فأخبرها بعض القمّيين أنَّه أبو القاسم الحسين بن روح، وأشار لها إليه وأنا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أيَّ شيء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اذهبي فألقيه في دجلة، ثمّ ائتيني حتَّىٰ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المرأة، وحملت ما كان معها، فألقته في دجلة، ثمّ رجعت، ودخلت إلىٰ أبي القاسم الروحي، وأنا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القاسم لمملوكته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إليَّ الحُقَّة، فأخرجت إليه الحُقَّة، فقال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الحُقَّة التي كانت معك، ورميت بها في دجلة، أُخبركِ بما فيها أم تُخبريني؟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تُخبرني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الحُقَّة زوج سوار ذهب، وحلقة كبيرة فيها جواهر وخاتمان، أحدهما فيروزج والآخر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الأمر كما ذكر لم يغادر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الحُقَّة، فعرض عليَّ ما فيها، ونظرت المرأة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حملتها بعينها، ورميت بها في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 عليَّ وعلىٰ المرأة لما شاهدناه من صدق الدلالة والعلامة</w:t>
      </w:r>
      <w:r>
        <w:rPr>
          <w:rStyle w:val="FootnoteAnchor"/>
          <w:rtl w:val="true"/>
        </w:rPr>
        <w:footnoteReference w:id="30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ورد عن محمّد بن الحسن الصيرفي الدورقي المقيم بأرض بلخ،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الخروج إلىٰ الحجِّ، وكان معي مال بعضه ذهب وبعضه فضَّة، فجعلت ما كانمعي من الذهب سبائك، وما كان معي من الفضَّة نقراً، وكان قد دُفِعَ ذلك المال إليَّ لتسليمه إلىٰ الشيخ أبي القاسم الحسين بن روح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سرخس ضربت خيمتي علىٰ موضع فيه رمل، فجعلت أُميِّز تلك السبائك والنقر، فسقطت سبيكة من تلك السبائك منّي وغاضت في الرمل وأنا </w:t>
      </w:r>
    </w:p>
    <w:p>
      <w:pPr>
        <w:pStyle w:val="BookText"/>
        <w:rPr/>
      </w:pP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همدان ميَّزت تلك السبائك والنقر مرَّة أُخرىٰ اهتماماً منّي بحفظها، ففقدت منها سبيكة وزنها مائة مثقال وثلاثة مثاقيل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وتسعون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فسبكت مكانها من مالي بوزنها سبيكة وجعلتها بين السبائك، فلمَّا وردت مدينة السلام قصدت الشيخ أبا القاسم الحسين بن روح قدَّس الله روحه، وسلَّمت إليه ما كان معي من السبائك والنقر، فمدَّ يده من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السبائك إلىٰ السبيكة التي كنت سبكتها من مالي بدلاً ممَّا ضاع منّي فرمىٰ بها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السبيكة لنا، وسبيكتنا ضيَّعتها بسرخس حيث ضربت خيمتك في الرمل، فارجع إلىٰ مكانك وانزل حيث نزلت واطلب السبيكة هناك تحت الرمل فإنَّك ستجدها، وستعود إلىٰ هاهنا فلا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سرخس ونزلت حيث كنت نزلت، فوجدت السبيكة تحت الرمل وقد نبت عليها الحشيش، فأخذت السبيكة وانصرفت إلىٰ بلدي، فلمَّا كان بعد ذلك حججت ومعي السبيكة، فدخلت مدينة السلام وقد كان الشيخ أبو القاسم الحسين ابن روح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ولقيت أبا الحسن عليّ بن محمّد السمري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فسلَّمت السبيكة إليه</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ومن هذه الإشارات نفهم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التروّي في اتِّباع أيِّ مدَّعٍ لدعاوىٰ الارتباط بالغيب، وعدم الاستعجال والدخول معه من دونبصيرة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لنا أن نطالب مدَّعي الاتِّصال بالغيب بآية تثبت صدق دعواه، فإذا رفض كان ذلك علامة كذبه</w:t>
      </w:r>
      <w:r>
        <w:rPr>
          <w:rFonts w:eastAsia="Amiri" w:cs="Amiri" w:ascii="Amiri" w:hAnsi="Amiri"/>
          <w:color w:val="111111"/>
          <w:sz w:val="28"/>
          <w:szCs w:val="28"/>
          <w:rtl w:val="true"/>
          <w:lang w:bidi="ar-SA"/>
        </w:rPr>
        <w:t xml:space="preserve">. </w:t>
      </w:r>
      <w:bookmarkStart w:id="297" w:name="pg7751_69122"/>
    </w:p>
    <w:p>
      <w:pPr>
        <w:pStyle w:val="Heading3"/>
        <w:numPr>
          <w:ilvl w:val="2"/>
          <w:numId w:val="1"/>
        </w:numPr>
        <w:rPr/>
      </w:pPr>
      <w:bookmarkStart w:id="298" w:name="__RefHeading___Toc4728722_1051229030"/>
      <w:bookmarkStart w:id="299" w:name="_Toc99"/>
      <w:bookmarkEnd w:id="297"/>
      <w:bookmarkEnd w:id="298"/>
      <w:r>
        <w:rPr>
          <w:rtl w:val="true"/>
        </w:rPr>
        <w:t>(</w:t>
      </w:r>
      <w:r>
        <w:rPr/>
        <w:t>93</w:t>
      </w:r>
      <w:r>
        <w:rPr>
          <w:rtl w:val="true"/>
        </w:rPr>
        <w:t>)</w:t>
      </w:r>
      <w:r>
        <w:rPr>
          <w:rtl w:val="true"/>
        </w:rPr>
        <w:t>ظهور أم ظهوران؟</w:t>
      </w:r>
      <w:bookmarkEnd w:id="299"/>
    </w:p>
    <w:p>
      <w:pPr>
        <w:pStyle w:val="BookText"/>
        <w:rPr/>
      </w:pPr>
      <w:r>
        <w:rPr>
          <w:rFonts w:ascii="IRNazanin" w:hAnsi="IRNazanin" w:eastAsia="IRNazanin"/>
          <w:color w:val="111111"/>
          <w:sz w:val="28"/>
          <w:sz w:val="28"/>
          <w:szCs w:val="28"/>
          <w:rtl w:val="true"/>
          <w:lang w:bidi="fa-IR"/>
        </w:rPr>
        <w:t>هنا نقطتان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روايات أهل البيت عَلَيْهِم اَلسَّلاَمُ، وإنَّما هو استعمال عند بعض المؤمنين، وعند بعض متأخِّري مفكّري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هناك إلَّا ظهور واحد للإمام المهدي عَلَيْهِ اَلسَّلاَمُ، وهو ظهوره في مكّة المكرَّمة بين الركن والمقام في العاشر من محرَّم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يمكن أن يُراد من الظهور الأصغر أحد الاحتمالين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الظهور الأصغر هو ظهور ذكره عَلَيْهِ اَلسَّلاَمُ علىٰ ألسن الناس، خصوصاً بعد وقوع علامات الظهور، وأهمّها الصيحة، الأمر الذي أشارت له بعض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فعند ذلك يظهر المهدي علىٰ أفواه الناس، ويُشربون حبّه، فلا يكون لهم ذكر غيره</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الظهور الأصغر هو ظهوره الابتدائي لخاصَّة شيعته في المدينة المنوَّرة، الأمر الذي سيعلم بهالسفياني، وسيُرسِل علىٰ إثره جيشاً جرّاراً ليفتك بالحجَّة المنتظر، وعلىٰ هذا الأساس سيخرج المهدي عَلَيْهِ اَلسَّلاَمُ من المدينة إلىٰ مكّة المكرَّمة، ويتبعه جيش السفياني فيُخسَف به في البيداء</w:t>
      </w:r>
      <w:r>
        <w:rPr>
          <w:rFonts w:eastAsia="Amiri" w:cs="Amiri" w:ascii="Amiri" w:hAnsi="Amiri"/>
          <w:color w:val="111111"/>
          <w:sz w:val="28"/>
          <w:szCs w:val="28"/>
          <w:rtl w:val="true"/>
          <w:lang w:bidi="ar-SA"/>
        </w:rPr>
        <w:t xml:space="preserve">. </w:t>
      </w:r>
      <w:bookmarkStart w:id="300" w:name="pg7751_69123"/>
    </w:p>
    <w:p>
      <w:pPr>
        <w:pStyle w:val="BookText"/>
        <w:rPr/>
      </w:pPr>
      <w:bookmarkEnd w:id="300"/>
      <w:r>
        <w:rPr>
          <w:rFonts w:ascii="Amiri" w:hAnsi="Amiri" w:eastAsia="Amiri" w:cs="Amiri"/>
          <w:color w:val="111111"/>
          <w:sz w:val="28"/>
          <w:sz w:val="28"/>
          <w:szCs w:val="28"/>
          <w:rtl w:val="true"/>
          <w:lang w:bidi="ar-SA"/>
        </w:rPr>
        <w:t>ويدخل ضمن هذا الاحتمال ظهوره عَلَيْهِ اَلسَّلاَمُ في مكّة لأصحابه قبل ظهوره العلني العامّ بعدَّة أيّام، ولعلَّها بعدَّة أسابيع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نُحيي قلوبنا بذكر الإمام المهدي عَلَيْهِ اَلسَّلاَمُ اليوم وغداً وكلَّ يوم، ولا ننتظر أن تقع الصيحة لنفعل ذلك، فإنَّ العلامات هي لتنبيه الغافلين، ولا أظنُّ أنَّ أحداً من المؤمنين يُحِبُّ أن يكون غافلاً، فالمؤمن كيِّس فطن، لا تهجم عليه اللوابس</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4728724_1051229030"/>
      <w:bookmarkStart w:id="302" w:name="_Toc100"/>
      <w:bookmarkEnd w:id="301"/>
      <w:r>
        <w:rPr>
          <w:rtl w:val="true"/>
        </w:rPr>
        <w:t>(</w:t>
      </w:r>
      <w:r>
        <w:rPr/>
        <w:t>94</w:t>
      </w:r>
      <w:r>
        <w:rPr>
          <w:rtl w:val="true"/>
        </w:rPr>
        <w:t>)</w:t>
      </w:r>
      <w:r>
        <w:rPr>
          <w:rtl w:val="true"/>
        </w:rPr>
        <w:t>عاصمة المهدي عَلَيْهِ اَلسَّلاَمُ</w:t>
      </w:r>
      <w:bookmarkEnd w:id="302"/>
    </w:p>
    <w:p>
      <w:pPr>
        <w:pStyle w:val="BookText"/>
        <w:rPr/>
      </w:pPr>
      <w:r>
        <w:rPr>
          <w:rFonts w:ascii="Amiri" w:hAnsi="Amiri" w:eastAsia="Amiri" w:cs="Amiri"/>
          <w:color w:val="111111"/>
          <w:sz w:val="28"/>
          <w:sz w:val="28"/>
          <w:szCs w:val="28"/>
          <w:rtl w:val="true"/>
          <w:lang w:bidi="ar-SA"/>
        </w:rPr>
        <w:t>ذكرت الروايات الشريفة أنَّ مركز حكم الإمام عَلَيْهِ اَلسَّلاَمُ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دولته، هي الكوفة المقدَّسة، فقد ورد أنَّ المفضَّل بن عمر سأل الإمام الصادق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فأين تكون دار المهدي، ومجتمع المؤمنين؟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ملكه الكوفة، ومجلس حكمه جامعها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أمَّا عن سبب اختياره لخصوص هذه المدينة، فنحن وبعد إيماننا بعصمة الإمام المهدي عَلَيْهِ اَلسَّلاَمُ الأمر الذي يستلزم القول بأنَّ اختياره لها لا بدَّ أن تكون له حكمة بالغة، وإن خفيت علينا، لكن مع ذلك يمكن استكشاف شيء من تلك الحكمة من خلال بيان شيء عن الكوفة غيبياً وتاريخياً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الجانب الغيبي، فإنَّ هناك العديد من الروايات الشريفة التي تشير وتؤكّد علىٰ أنَّ للكوفة فضلاً علىٰ سائر البقاع،وعلىٰ أنَّها من البلدان الطيِّبة، وأنَّها من أراضي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 أبي أُسامة،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الكوفة روضة من رياض الجنَّة فيها قبر نوح وإبراهيم عَلَيْهِمَا اَلسَّلاَمُ، وقبور ثلاثمائة نبيّ وسبعين نبيّاً وستمائة وصيّ وقبر سيِّد الأوصياء أمير المؤمنين عَلَيْهِ اَلسَّلاَمُ</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احتجَّ بالكوفة علىٰ سائر البلاد، وبالمؤمنين من أهلها علىٰ غيرهم من أهل البلاد</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وغيرها من الروايات الكثيرة في هذا المجال، هذا فضلاً عن الروايات العديدة في فضل مساجدها والصلاة فيها، وأنَّها من أماكن التخيير في الصلاة، وأنَّ من أرادها من الجبابرة بسوء قصمه الله، ففي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 يَا كُوفَةُ تُمَدِّينَ مَدَّ الأَدِيمِ الْعُكَاظِيِّ، تُعْرَكِينَ بِالنَّوَازِلِ، وَتُرْكَبِينَ بِالزَّلَازِلِ، وَإِنِّي لأَعْلَمُ أَنَّه مَا أَرَادَ بِكِ جَبَّارٌ سُوءاً إِلَّا ابْتَلَاه اللهُ بِشَاغِلٍ ورَمَاه بِقَاتِلٍ</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وهذا كلّه يعني أنَّ للكوفة أثراً تكوينياً مهمّاً عند الله تعالىٰ، ممَّا يعني وجود حكمة مهمَّة عنده جلَّ وعلا جعلته يأمر بأن تكون الكوفة عاصمة لدولة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الجانب التاريخي، فإنَّ الشواهد التاريخية الكثيرة تؤكّد علىٰ أنَّ الكوفة كانت ولا زالت من أهمّ أماكن تواجد الشيعة المخلصين، رغم ما مرَّ بها من محن وانتكاسات في بعض الأحيان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ولايتنا </w:t>
      </w:r>
    </w:p>
    <w:p>
      <w:pPr>
        <w:pStyle w:val="BookText"/>
        <w:rPr/>
      </w:pPr>
      <w:r>
        <w:rPr>
          <w:rFonts w:ascii="Amiri" w:hAnsi="Amiri" w:eastAsia="Amiri" w:cs="Amiri"/>
          <w:color w:val="111111"/>
          <w:sz w:val="28"/>
          <w:sz w:val="28"/>
          <w:szCs w:val="28"/>
          <w:rtl w:val="true"/>
          <w:lang w:bidi="ar-SA"/>
        </w:rPr>
        <w:t>عُرِضَت علىٰ السماوات والأرض والجبال والأمصار ما قبلها قبول أهل الكوفة</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وورد عن أبي عبد الله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والكوفة حرم الله وحرم رسوله وحرم عليِّ بن أبي طالب عَلَيْهِ اَلسَّلاَمُ، الصلاة فيها بألف صلاة، والدرهم فيها بألف درهم</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ولذا فقد اختارها أمير المؤمنين عَلَيْهِ اَلسَّلاَمُ عاصمةً لدولته دون غيرها من المدن، واختارها الإمام الحسن المجتبىٰ عَلَيْهِ اَلسَّلاَمُ كذلك قبل الصلح، واختارها الإمام الحسين عَلَيْهِ اَلسَّلاَمُ علىٰ غيرها من الخيارات المتاحة له آنذاك، كاليمن وأعالي الحجاز ومكّة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التاريخ يشهد أنَّ الكوفة بقيت علىٰ تشيّعها رغم ما مرَّ بها من مآسي، ورغم قصد الطغاة لها دائماً، وهي بهذا تختلف عن مدن عُرِفَت بالتشيّع لكن ما أن داهمها الخطر حتَّىٰ نزعت ثوب التشيّع كمصر، فإنَّها كانت يوماً ما عاصمة للدولة الفاطمية، ولكن ما أن دخلها 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وخرَّب أراضيها وقتل أهلها وأحرق مكتباتها حتَّىٰ تحوَّلت إلىٰ المذهب الشافعي السُّنّي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علماً أنَّ الدماء التي أُريقت في مصر لا يمكن قياسها بما أُريق في الكوفة من دماء</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فضلاً عن أنَّ الكوفة ستكون هدفاً للقوىٰ المتعدّدة فيعصر الظهور، فيقصدها السفياني من جانب، ويقصدها اليماني والخراساني من جانب آخر، لأنَّ السيطرة عليها تعني السيطرة علىٰ فئة مهمَّة من الناس كان لهم الدور البارز علىٰ مسرح الأحداث وتحديد مجرىٰ التاريخ منذ الصدر الأوَّل للإسلام</w:t>
      </w:r>
      <w:r>
        <w:rPr>
          <w:rFonts w:eastAsia="Amiri" w:cs="Amiri" w:ascii="Amiri" w:hAnsi="Amiri"/>
          <w:color w:val="111111"/>
          <w:sz w:val="28"/>
          <w:szCs w:val="28"/>
          <w:rtl w:val="true"/>
          <w:lang w:bidi="ar-SA"/>
        </w:rPr>
        <w:t xml:space="preserve">. </w:t>
      </w:r>
      <w:bookmarkStart w:id="303" w:name="pg7751_69126"/>
    </w:p>
    <w:p>
      <w:pPr>
        <w:pStyle w:val="BookText"/>
        <w:rPr/>
      </w:pPr>
      <w:bookmarkEnd w:id="303"/>
      <w:r>
        <w:rPr>
          <w:rFonts w:ascii="Amiri" w:hAnsi="Amiri" w:eastAsia="Amiri" w:cs="Amiri"/>
          <w:color w:val="111111"/>
          <w:sz w:val="28"/>
          <w:sz w:val="28"/>
          <w:szCs w:val="28"/>
          <w:rtl w:val="true"/>
          <w:lang w:bidi="ar-SA"/>
        </w:rPr>
        <w:t>لهذا وذاك سيختارها الإمام المهدي عَلَيْهِ اَلسَّلاَمُ لتكون عاصمةً لدولته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تعالىٰ هو العالم بحقائق الأُمور</w:t>
      </w:r>
      <w:r>
        <w:rPr>
          <w:rFonts w:eastAsia="IRNazanin" w:cs="IRNazanin"/>
          <w:color w:val="111111"/>
          <w:sz w:val="28"/>
          <w:szCs w:val="28"/>
          <w:rtl w:val="true"/>
          <w:lang w:bidi="fa-IR"/>
        </w:rPr>
        <w:t>.</w:t>
      </w:r>
    </w:p>
    <w:p>
      <w:pPr>
        <w:pStyle w:val="Heading3"/>
        <w:numPr>
          <w:ilvl w:val="2"/>
          <w:numId w:val="1"/>
        </w:numPr>
        <w:rPr/>
      </w:pPr>
      <w:bookmarkStart w:id="304" w:name="__RefHeading___Toc4728726_1051229030"/>
      <w:bookmarkStart w:id="305" w:name="_Toc101"/>
      <w:bookmarkEnd w:id="304"/>
      <w:r>
        <w:rPr>
          <w:rtl w:val="true"/>
        </w:rPr>
        <w:t>(</w:t>
      </w:r>
      <w:r>
        <w:rPr/>
        <w:t>95</w:t>
      </w:r>
      <w:r>
        <w:rPr>
          <w:rtl w:val="true"/>
        </w:rPr>
        <w:t>)</w:t>
      </w:r>
      <w:r>
        <w:rPr>
          <w:rtl w:val="true"/>
        </w:rPr>
        <w:t>كيف سيموت الإمام المهدي عَلَيْهِ اَلسَّلاَمُ؟</w:t>
      </w:r>
      <w:bookmarkEnd w:id="305"/>
    </w:p>
    <w:p>
      <w:pPr>
        <w:pStyle w:val="BookText"/>
        <w:rPr/>
      </w:pPr>
      <w:r>
        <w:rPr>
          <w:rFonts w:ascii="Amiri" w:hAnsi="Amiri" w:eastAsia="Amiri" w:cs="Amiri"/>
          <w:color w:val="111111"/>
          <w:sz w:val="28"/>
          <w:sz w:val="28"/>
          <w:szCs w:val="28"/>
          <w:rtl w:val="true"/>
          <w:lang w:bidi="ar-SA"/>
        </w:rPr>
        <w:t>حيث إنَّ هذا الأمر مستقبلي، فلا نملك فيه إلَّا مطالعة الروايات الشريفة، وبمطالعتها نلاحظ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رواية ذكرت موته عَلَيْهِ اَلسَّلاَمُ من دون ذكر أيِّ سبب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الحسين عَلَيْهِ اَلسَّلاَمُ في سبعين من أصحابه، عليهم البيض المذهَّب، لكلِّ بيضة وجهان، المؤدّون إلىٰ الناس أنَّ هذا الحسين قد خرج، حتَّىٰ لا يشكُّ المؤمنون فيه، وأنَّه ليس بدجّال ولا شيطان، والحجَّة القائم بين أظهرهم، فإذا استقرَّت المعرفة في قلوب المؤمنين أنَّه الحسين عَلَيْهِ اَلسَّلاَمُ جاء الحجَّة الموت، فيكون الذي يُغسِّله ويُكفِّنه ويُحنِّطه ويلحده في حفرته الحسين بن عليٍّ عَلَيْهِمَا اَلسَّلاَمُ، ولا يلي الوصيَّ إلَّا الوصيُّ</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علىٰ الألسن أنَّه عَلَيْهِ اَلسَّلاَمُ يموت مقتولاً، حيث تقتله امرأة ذات لحية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ومصدر هذا الأمر هو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 في إثبات الحجَّة الغائب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تمَّت السبعون السنة أتىٰ الحجَّة الموت، فتقتله </w:t>
      </w:r>
      <w:bookmarkStart w:id="306" w:name="pg7751_69127"/>
    </w:p>
    <w:p>
      <w:pPr>
        <w:pStyle w:val="BookText"/>
        <w:rPr/>
      </w:pPr>
      <w:bookmarkEnd w:id="306"/>
      <w:r>
        <w:rPr>
          <w:rFonts w:ascii="Amiri" w:hAnsi="Amiri" w:eastAsia="Amiri" w:cs="Amiri"/>
          <w:color w:val="111111"/>
          <w:sz w:val="28"/>
          <w:sz w:val="28"/>
          <w:szCs w:val="28"/>
          <w:rtl w:val="true"/>
          <w:lang w:bidi="ar-SA"/>
        </w:rPr>
        <w:t>امرأة من بني تميم اسمها سعيدة، ولها لحية كلحية الرجل، بجاون صخر من فوق سطح وهو متجاوز في الطريق، فإذا مات تولّىٰ تجهيزه الحسين</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وهذه القصَّة ليست رواية واردة عن أهل البيت عَلَيْهِم اَلسَّلاَمُ، بل هي نقل عن بعض العلماء، ولا نعرف أنَّه استند إلىٰ كلام معصوم، ولو كان هذا الأمر صحيحاً لذكرته مجاميعنا الحديثية، ولكن لا ذكر له في غير هذا المصدر، فلا يُطمَئنُّ بالركون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الإمام الحسن عَلَيْهِ اَلسَّلاَمُ أنَّه قال في مرضه الذي توفّي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إنَّه لعهد عهده إلينا رسول الله  صَلَّى اَللَّهُ عَلَيْهِ وَ آلِهِ، أنَّ هذا الأمر يملكه اثنا عشر إماماً من ولد عليٍّ عَلَيْهِ اَلسَّلاَمُ وفاطمة عَلَيْهِا اَلسَّلاَمُ، ما منّا إلَّا مسموم أو مقتول</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فهذه الرواية، تعطي قاعدة عامَّة لكيفية وفاة الأئمَّة عَلَيْهِم اَلسَّلاَمُ عموماً، فإذا نظرنا إلىٰ الواقع التأريخي للأئمَّة عَلَيْهِم اَلسَّلاَمُ، فإنَّه لم يمت واحد منهم إلَّا مسموماً أو مقتولاً، ترجَّح كون الإمام المهدي عَلَيْهِ اَلسَّلاَمُ سيموت مقتولاً، لكن من دون بيان كيفية ذلك القتل</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4728728_1051229030"/>
      <w:bookmarkStart w:id="308" w:name="_Toc102"/>
      <w:bookmarkEnd w:id="307"/>
      <w:r>
        <w:rPr>
          <w:rtl w:val="true"/>
        </w:rPr>
        <w:t>(</w:t>
      </w:r>
      <w:r>
        <w:rPr/>
        <w:t>96</w:t>
      </w:r>
      <w:r>
        <w:rPr>
          <w:rtl w:val="true"/>
        </w:rPr>
        <w:t>)</w:t>
      </w:r>
      <w:r>
        <w:rPr>
          <w:rtl w:val="true"/>
        </w:rPr>
        <w:t>أين يُدفَن المهدي عَلَيْهِ اَلسَّلاَمُ بعد موته؟</w:t>
      </w:r>
      <w:bookmarkEnd w:id="30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مثل هذا الأمر هو من الأُمور المستقبليةالتي لا مكان للتكهّنات في مجال الجواب عنها، فعلينا أن نرجع إلىٰ روايات المستقبل لنعرف هل ذكرت هذا الأمر أم لا؟ </w:t>
      </w:r>
    </w:p>
    <w:p>
      <w:pPr>
        <w:pStyle w:val="BookText"/>
        <w:rPr/>
      </w:pPr>
      <w:r>
        <w:rPr>
          <w:rFonts w:ascii="Amiri" w:hAnsi="Amiri" w:eastAsia="Amiri" w:cs="Amiri"/>
          <w:color w:val="111111"/>
          <w:sz w:val="28"/>
          <w:sz w:val="28"/>
          <w:szCs w:val="28"/>
          <w:rtl w:val="true"/>
          <w:lang w:bidi="ar-SA"/>
        </w:rPr>
        <w:t>وبمراجعة الروايات الشريفة نجد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الروايات الشريفة من يقوم بتجهيز الإمام المهدي عَلَيْهِ اَلسَّلاَمُ من غسل وتكفين وإنزال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استقرَّت المعرفة في قلوب المؤمنين أنَّه الحسين عَلَيْهِ اَلسَّلاَمُ جاء الحجَّةَ الموتُ، فيكون الذي يُغسِّله ويُكفِّنه ويُحنِّطه ويلحده في حفرته الحسين بن عليٍّ عَلَيْهِمَا اَلسَّلاَمُ، ولا يلي الوصيَّ إلَّا الوصيُّ</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ولكن هذه الرواية لم تُعيِّن مكان الدفن، فلا تنفعنا في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بأنَّه يُدفَن في كربلاء، ولكنَّه من دون دليل ولا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بأنَّ المهدي يُدفَن في النجف الأشرف، باعتبار أنَّ عاصمة دولته هي الكوفة</w:t>
      </w:r>
      <w:r>
        <w:rPr>
          <w:rStyle w:val="FootnoteAnchor"/>
          <w:rtl w:val="true"/>
        </w:rPr>
        <w:footnoteReference w:id="315"/>
      </w:r>
      <w:r>
        <w:rPr>
          <w:rFonts w:ascii="Amiri" w:hAnsi="Amiri" w:eastAsia="Amiri" w:cs="Amiri"/>
          <w:color w:val="111111"/>
          <w:sz w:val="28"/>
          <w:sz w:val="28"/>
          <w:szCs w:val="28"/>
          <w:rtl w:val="true"/>
          <w:lang w:bidi="ar-SA"/>
        </w:rPr>
        <w:t>، وأنَّ منزله سيكون في مسجد السهلة</w:t>
      </w:r>
      <w:r>
        <w:rPr>
          <w:rStyle w:val="FootnoteAnchor"/>
          <w:rtl w:val="true"/>
        </w:rPr>
        <w:footnoteReference w:id="316"/>
      </w:r>
      <w:r>
        <w:rPr>
          <w:rFonts w:ascii="Amiri" w:hAnsi="Amiri" w:eastAsia="Amiri" w:cs="Amiri"/>
          <w:color w:val="111111"/>
          <w:sz w:val="28"/>
          <w:sz w:val="28"/>
          <w:szCs w:val="28"/>
          <w:rtl w:val="true"/>
          <w:lang w:bidi="ar-SA"/>
        </w:rPr>
        <w:t>وهذا الأمر وإن كان محتملاً، لكن لا يمكن الجزم به، لعدم صراحة ما ذُكِرَ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 هذه المعرفة تدخل في مجال المعرفة الكمالية التي لا تضرُّ </w:t>
      </w:r>
      <w:bookmarkStart w:id="309" w:name="pg7751_69129"/>
    </w:p>
    <w:p>
      <w:pPr>
        <w:pStyle w:val="BookText"/>
        <w:rPr/>
      </w:pPr>
      <w:bookmarkEnd w:id="309"/>
      <w:r>
        <w:rPr>
          <w:rFonts w:ascii="Amiri" w:hAnsi="Amiri" w:eastAsia="Amiri" w:cs="Amiri"/>
          <w:color w:val="111111"/>
          <w:sz w:val="28"/>
          <w:sz w:val="28"/>
          <w:szCs w:val="28"/>
          <w:rtl w:val="true"/>
          <w:lang w:bidi="ar-SA"/>
        </w:rPr>
        <w:t>من جهلها، وليست هي من المسائل التي يترتَّب عليها أثر عملي ينفع المنتظرين والممهِّدين للظهور، وبالتالي، فلا داعي لإتعاب النفس فيها أكثر من اللازم</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4728730_1051229030"/>
      <w:bookmarkStart w:id="311" w:name="_Toc103"/>
      <w:bookmarkEnd w:id="310"/>
      <w:r>
        <w:rPr>
          <w:rtl w:val="true"/>
        </w:rPr>
        <w:t>(</w:t>
      </w:r>
      <w:r>
        <w:rPr/>
        <w:t>97</w:t>
      </w:r>
      <w:r>
        <w:rPr>
          <w:rtl w:val="true"/>
        </w:rPr>
        <w:t>)</w:t>
      </w:r>
      <w:r>
        <w:rPr>
          <w:rtl w:val="true"/>
        </w:rPr>
        <w:t>كيف سيحكم بالحقّ؟</w:t>
      </w:r>
      <w:bookmarkEnd w:id="311"/>
    </w:p>
    <w:p>
      <w:pPr>
        <w:pStyle w:val="BookText"/>
        <w:rPr/>
      </w:pPr>
      <w:r>
        <w:rPr>
          <w:rFonts w:ascii="Amiri" w:hAnsi="Amiri" w:eastAsia="Amiri" w:cs="Amiri"/>
          <w:color w:val="111111"/>
          <w:sz w:val="28"/>
          <w:sz w:val="28"/>
          <w:szCs w:val="28"/>
          <w:rtl w:val="true"/>
          <w:lang w:bidi="ar-SA"/>
        </w:rPr>
        <w:t>ما هي الوسائل التي يستعملها الإمام في سبيل تحقيق الحقِّ؟</w:t>
      </w:r>
    </w:p>
    <w:p>
      <w:pPr>
        <w:pStyle w:val="BookText"/>
        <w:rPr/>
      </w:pPr>
      <w:r>
        <w:rPr>
          <w:rFonts w:ascii="Amiri" w:hAnsi="Amiri" w:eastAsia="Amiri" w:cs="Amiri"/>
          <w:color w:val="111111"/>
          <w:sz w:val="28"/>
          <w:sz w:val="28"/>
          <w:szCs w:val="28"/>
          <w:rtl w:val="true"/>
          <w:lang w:bidi="ar-SA"/>
        </w:rPr>
        <w:t>حسب الروايات الشريفة، فإنَّ هناك عدَّة أُمور ستكون عنده عَلَيْهِ اَلسَّلاَمُ سيحكم من خلالها بالحقِّ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معصوم، والمعصوم في الوقت الذي لا يتطرَّق لحكمه الخطأ أو الاشتباه أو النسيان، كذلك يمكنه أن يعلم الشيء متىٰ أراد، هكذا أراد الله تعالىٰ لهم عَلَيْهِم اَلسَّلاَمُ، فقد ورد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الإمام أن يعلم شيئاً علَّمه الله ذلك</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عنده علماً لدنّياً إلهياً، يستطيع من خلاله أن يعرف الأُمور التي يُخفيها المتَّهمون، وبذلك لا يكون عند المتَّهم حجَّة ليُخفي حقيقة الأمر، وهو ما عبَّرت عنه الروايات الشريفة بأنَّه عَلَيْهِ اَلسَّلاَمُ يحكم بحكم آل داود، ولا يسأل الناس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 في حديث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المهدييقضي بقضاء آل داود، لا يسأل عليه بيِّنة</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التوسُّم، وهو العلم الذي يستطيع من خلاله معرفة </w:t>
      </w:r>
      <w:bookmarkStart w:id="312" w:name="pg7751_69130"/>
    </w:p>
    <w:p>
      <w:pPr>
        <w:pStyle w:val="BookText"/>
        <w:rPr/>
      </w:pPr>
      <w:bookmarkEnd w:id="312"/>
      <w:r>
        <w:rPr>
          <w:rFonts w:ascii="Amiri" w:hAnsi="Amiri" w:eastAsia="Amiri" w:cs="Amiri"/>
          <w:color w:val="111111"/>
          <w:sz w:val="28"/>
          <w:sz w:val="28"/>
          <w:szCs w:val="28"/>
          <w:rtl w:val="true"/>
          <w:lang w:bidi="ar-SA"/>
        </w:rPr>
        <w:t>الإنسان الصالح من الطالح، كما ورد في الرواية الشريفة، فقد ورد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عَلَيْهِ اَلسَّلاَمُ لم يقم بين يديه أحد من خلق الرحمن إلَّا عرفه صالح هو أم طالح، لأنَّ فيه آية للمتوسِّمين، وهي لبسبيل مقيم</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الظلم لا يُتوقَّع منه عَلَيْهِ اَلسَّلاَمُ، لأنَّ وقوع الظلم لا بدَّ له من سبب، وسببه إمَّا الجهل بالظلم، أو الحاجة إلىٰ الظلم، أو الاضطرار إلىٰ الظلم، أو العبثية، وكلُّ هذه الأُمور ممتنعة علىٰ الإمام عَلَيْهِ اَلسَّلاَمُ، فهو العالم، والذي سيكون علىٰ رأس الدولة، فلا يضطرُّه أحد إلىٰ فعل من الأفعال، وليس مضطرّاً إلىٰ الظلم، لأنَّ عنده من العدل ما يسع الكلَّ، ولا عبث في تصرّفاته عَلَيْهِ اَلسَّلاَمُ</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4728732_1051229030"/>
      <w:bookmarkStart w:id="314" w:name="_Toc104"/>
      <w:bookmarkEnd w:id="313"/>
      <w:r>
        <w:rPr>
          <w:rtl w:val="true"/>
        </w:rPr>
        <w:t>(</w:t>
      </w:r>
      <w:r>
        <w:rPr/>
        <w:t>98</w:t>
      </w:r>
      <w:r>
        <w:rPr>
          <w:rtl w:val="true"/>
        </w:rPr>
        <w:t>)</w:t>
      </w:r>
      <w:r>
        <w:rPr>
          <w:rtl w:val="true"/>
        </w:rPr>
        <w:t>كيف نُسلّم عليه إذا ظهر؟</w:t>
      </w:r>
      <w:bookmarkEnd w:id="314"/>
    </w:p>
    <w:p>
      <w:pPr>
        <w:pStyle w:val="BookText"/>
        <w:rPr/>
      </w:pPr>
      <w:r>
        <w:rPr>
          <w:rFonts w:ascii="Amiri" w:hAnsi="Amiri" w:eastAsia="Amiri" w:cs="Amiri"/>
          <w:color w:val="111111"/>
          <w:sz w:val="28"/>
          <w:sz w:val="28"/>
          <w:szCs w:val="28"/>
          <w:rtl w:val="true"/>
          <w:lang w:bidi="ar-SA"/>
        </w:rPr>
        <w:t>ليس بالأمر الصعب أن تجد كيفية السلام عليه في الروايات الشريفة، إنَّما المهمُّ أن نتعرَّف علىٰ دلالات ذلك السلام الوارد فيها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بن زاهر،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القائميُسلَّم عليه بإمرة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ذاك اسم سمّىٰ الله به أمير المؤمنين عَلَيْهِ اَلسَّلاَمُ، لم يُسَمَّ به أحد قبله ولا يتسمّىٰ به بعده إلَّا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بقي منكم حتَّىٰ يراه فليقل حين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الرحمة والنبوَّة ومعدن العلم وموضع الرسالة</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في هاتين الروايتين العديد من اللفتات والنكات،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الأولياء وصفاتهم هي هبات من الله تعالىٰ، تكشف عن عظيم مقاماتهم، وهي كمقاماتهم أُمور جعلية من الله تعالىٰ، فإمامتهم وخلافتهم للرسول  صَلَّى اَللَّهُ عَلَيْهِ وَ آلِهِ كلّها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سمّاه، وهكذا أنزل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محمّداً رسولي، وأنَّ عليّاً أمير المؤمنين؟</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هذا أن يُسمّي المحبّون أولادهم بأسماء أهل البيت عَلَيْهِم اَلسَّلاَمُ، بمعنىٰ أن تُلاحِظ معنىٰ الاسم مرتبطاً بأهل البيت عَلَيْهِم اَلسَّلاَمُ لتكشف عن حبِّك وولاءك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لأحد أن يُلقِّب نفسه بأمير المؤمنين تيمّناً بلقب الإمام عليِّ بن أبي طالب عَلَيْهِ اَلسَّلاَمُ؟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 الرواية الأُولىٰ أنَّ لقب أمير المؤمنين هو هبة من الله تعالىٰ لعليِّ بن أبي طالب عَلَيْهِ اَلسَّلاَمُ، فلا يجوز لأحد أن يتلقَّب به مهما كان، أي حتَّىٰ وإن كان من أهل البيت أنفسهم، ولذا فالإمام المهدي عَلَيْهِ اَلسَّلاَمُرغم أنَّه الإمام المفترض الطاعة من الله تعالىٰ، ولكنَّه لا يُلقِّب نفسه بذلك اللقب</w:t>
      </w:r>
      <w:r>
        <w:rPr>
          <w:rFonts w:eastAsia="Amiri" w:cs="Amiri" w:ascii="Amiri" w:hAnsi="Amiri"/>
          <w:color w:val="111111"/>
          <w:sz w:val="28"/>
          <w:szCs w:val="28"/>
          <w:rtl w:val="true"/>
          <w:lang w:bidi="ar-SA"/>
        </w:rPr>
        <w:t xml:space="preserve">. </w:t>
      </w:r>
      <w:bookmarkStart w:id="315" w:name="pg7751_69132"/>
    </w:p>
    <w:p>
      <w:pPr>
        <w:pStyle w:val="BookText"/>
        <w:rPr/>
      </w:pPr>
      <w:bookmarkEnd w:id="315"/>
      <w:r>
        <w:rPr>
          <w:rFonts w:ascii="Amiri" w:hAnsi="Amiri" w:eastAsia="Amiri" w:cs="Amiri"/>
          <w:color w:val="111111"/>
          <w:sz w:val="28"/>
          <w:sz w:val="28"/>
          <w:szCs w:val="28"/>
          <w:rtl w:val="true"/>
          <w:lang w:bidi="ar-SA"/>
        </w:rPr>
        <w:t>ويؤيِّد هذا المعنىٰ بعض الروايات، فعن النبيِّ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فأنت يا عليُّ أمير مَنْ في السماء، وأمير مَنْ في الأرض، وأمير مَنْ مضىٰ، وأمير مَنْ بقي، ولا أمير قبلك، ولا أمير بعدك، إنَّه لا يجوز أن يُسمّىٰ بهذا الاسم من لم يسمِّه الله تعالىٰ به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المهدي عَلَيْهِ اَلسَّلاَمُ هو الممثِّل الرسمي اليوم لأهل بيت الرحمة عَلَيْهِم اَلسَّلاَمُ، حيث تتجلّىٰ الرحمة الإلهية في عطفه وحنوّه علىٰ شيعته، وهو أصل العلم ومنبعه، وهو الموضِّح والمبيِّن للرسالة المحمّدية، وتعبيراً عن هذا المعنىٰ يمكنك أن تُسلِّم عليه عَلَيْهِ اَلسَّلاَمُ بصيغة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بيت النبوَّة وموضع الرسالة ومختلف الملائكة وبيت الرحمة ومعدن العلم</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أو تُسلِّم عليه بما قاله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r>
        <w:rPr>
          <w:rStyle w:val="FootnoteAnchor"/>
          <w:rtl w:val="true"/>
        </w:rPr>
        <w:footnoteReference w:id="325"/>
      </w:r>
    </w:p>
    <w:p>
      <w:pPr>
        <w:pStyle w:val="Heading3"/>
        <w:numPr>
          <w:ilvl w:val="2"/>
          <w:numId w:val="1"/>
        </w:numPr>
        <w:rPr/>
      </w:pPr>
      <w:bookmarkStart w:id="316" w:name="__RefHeading___Toc4728734_1051229030"/>
      <w:bookmarkStart w:id="317" w:name="_Toc105"/>
      <w:bookmarkEnd w:id="316"/>
      <w:r>
        <w:rPr>
          <w:rtl w:val="true"/>
        </w:rPr>
        <w:t>(</w:t>
      </w:r>
      <w:r>
        <w:rPr/>
        <w:t>99</w:t>
      </w:r>
      <w:r>
        <w:rPr>
          <w:rtl w:val="true"/>
        </w:rPr>
        <w:t>)</w:t>
      </w:r>
      <w:r>
        <w:rPr>
          <w:rtl w:val="true"/>
        </w:rPr>
        <w:t>كيف يتمُّ التوفيق بين علامية العلامات ووضوحها</w:t>
      </w:r>
      <w:bookmarkEnd w:id="317"/>
    </w:p>
    <w:p>
      <w:pPr>
        <w:pStyle w:val="BookText"/>
        <w:rPr/>
      </w:pPr>
      <w:r>
        <w:rPr>
          <w:rFonts w:ascii="Amiri" w:hAnsi="Amiri" w:eastAsia="Amiri" w:cs="Amiri"/>
          <w:color w:val="111111"/>
          <w:sz w:val="28"/>
          <w:sz w:val="28"/>
          <w:szCs w:val="28"/>
          <w:rtl w:val="true"/>
          <w:lang w:bidi="ar-SA"/>
        </w:rPr>
        <w:t>وبين فجائية الظهور؟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المباغتة إنَّما تكون للعدوِّ، أمَّا الموالي، فلا ضرورة لتحقّق المباغتة معه، بل الاستراتيجية الحربية تقتضي أن يكون الصديق والموالي علىٰ علم مسبق بساعة الصفر، حتَّىٰ يكون له يد في إحداث المباغتة للعدوِّ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تؤكّد الروايات علىٰ وضوح أمر أهل البيت عَلَيْهِم اَلسَّلاَمُ كوضوح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قال الإمام الصادق عَلَيْهِ اَلسَّلاَمُ للمفضَّل بن عمر عندما بكىٰ من اختلاف الرايات واشتباهها وخوفه من عدم معرفة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أهذه الشمس 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لأمرنا أضوء منها</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وإن أشارت إلىٰ علامات الظهور، إلَّا أنَّها في الوقت ذاته أكَّدت علىٰ أنَّ العلامات إنَّما تكون علامات ملفتة للنظر لمن كانت عنده معرفة مسبقة وإيمان مستقرّ بقضيَّة الإمام المهدي عَلَيْهِ اَلسَّلاَمُ، وإلَّا، فمن دون معرفة مسبقة وإيمان مستقرّ، قد تحدث العلامات، وتحدث معها ردّات فعل لكنَّها مؤقَّتة، لا تدوم طويلاً، وما تفتؤ تحدث حتَّىٰ تُنسىٰ، وبالتالي، سيكون عنصر المباغتة محفوظاً من جهة الأعداء والجهّال بالقضيَّة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هو الأمير،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وشيعته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 الذين كانوا يروون حديثنا،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قبل أن يكون، ويعلمون أنَّهم هم المحقّون الصادقون</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العلامات وإن كانت ملفتة للنظر، ولكن عنصر المباغتة سيبقىٰ محافظاً علىٰ وجوده، باعتبار أنَّ هناك ظروفاً </w:t>
      </w:r>
      <w:bookmarkStart w:id="318" w:name="pg7751_69134"/>
    </w:p>
    <w:p>
      <w:pPr>
        <w:pStyle w:val="BookText"/>
        <w:rPr/>
      </w:pPr>
      <w:bookmarkEnd w:id="318"/>
      <w:r>
        <w:rPr>
          <w:rFonts w:ascii="Amiri" w:hAnsi="Amiri" w:eastAsia="Amiri" w:cs="Amiri"/>
          <w:color w:val="111111"/>
          <w:sz w:val="28"/>
          <w:sz w:val="28"/>
          <w:szCs w:val="28"/>
          <w:rtl w:val="true"/>
          <w:lang w:bidi="ar-SA"/>
        </w:rPr>
        <w:t>موضوعية ستؤدّي إلىٰ اختلال أفكار الناس، بحيث يحارون في أمرهم، وقد يصل الأمر بهم إلىٰ تناسي تلك العلامات والانشغال بتلك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الظروف تتمثَّل في كثرة الفتن والاختبارات والمحن، إلىٰ الحدِّ الذي يصل الأمر بالحكيم إلىٰ أن يتيه فكره ويحار لبُّه، بالإضافة إلىٰ تتابع دعاوىٰ المهدوية الباطلة، ممَّا يُقلِّل من أثر تلك العلامات لانشغال الناس بتلك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حتَّىٰ يخرج اثنا عشر من بني هاشم كلّهم يدعو إلىٰ نفسه</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يخرج نحو من ستّين كذّاباً،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نبيٌّ</w:t>
      </w:r>
      <w:r>
        <w:rPr>
          <w:rFonts w:eastAsia="Amiri" w:cs="Amiri" w:ascii="Amiri" w:hAnsi="Amiri"/>
          <w:color w:val="111111"/>
          <w:sz w:val="28"/>
          <w:szCs w:val="28"/>
          <w:rtl w:val="true"/>
          <w:lang w:bidi="ar-SA"/>
        </w:rPr>
        <w:t>»</w:t>
      </w:r>
      <w:r>
        <w:rPr>
          <w:rStyle w:val="FootnoteAnchor"/>
          <w:rtl w:val="true"/>
        </w:rPr>
        <w:footnoteReference w:id="329"/>
      </w:r>
    </w:p>
    <w:p>
      <w:pPr>
        <w:pStyle w:val="Heading3"/>
        <w:numPr>
          <w:ilvl w:val="2"/>
          <w:numId w:val="1"/>
        </w:numPr>
        <w:rPr/>
      </w:pPr>
      <w:bookmarkStart w:id="319" w:name="__RefHeading___Toc4728736_1051229030"/>
      <w:bookmarkStart w:id="320" w:name="_Toc106"/>
      <w:bookmarkEnd w:id="319"/>
      <w:r>
        <w:rPr>
          <w:rtl w:val="true"/>
        </w:rPr>
        <w:t>(</w:t>
      </w:r>
      <w:r>
        <w:rPr/>
        <w:t>100</w:t>
      </w:r>
      <w:r>
        <w:rPr>
          <w:rtl w:val="true"/>
        </w:rPr>
        <w:t>)</w:t>
      </w:r>
      <w:r>
        <w:rPr>
          <w:rtl w:val="true"/>
        </w:rPr>
        <w:t>ما هو موقفنا اتّجاه السفياني؟</w:t>
      </w:r>
      <w:bookmarkEnd w:id="320"/>
    </w:p>
    <w:p>
      <w:pPr>
        <w:pStyle w:val="BookText"/>
        <w:rPr/>
      </w:pPr>
      <w:r>
        <w:rPr>
          <w:rFonts w:ascii="Amiri" w:hAnsi="Amiri" w:eastAsia="Amiri" w:cs="Amiri"/>
          <w:color w:val="111111"/>
          <w:sz w:val="28"/>
          <w:sz w:val="28"/>
          <w:szCs w:val="28"/>
          <w:rtl w:val="true"/>
          <w:lang w:bidi="ar-SA"/>
        </w:rPr>
        <w:t>من الثوابت الإسلاميَّة التي لا يمكن إنكارها هي قداسة الدفاع عن الوطن والعرض والنفس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الثابت لا يتغيَّر الموقف فيه عندما يبدأ السفياني بالتحرّك، فمن الواضح جدّاً أنَّ تكليفنا سيكون هو المقاومة والردعحتَّىٰ يرجع إلىٰ ورائه القهقرىٰ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التكليف ينتج لنا التالي</w:t>
      </w:r>
      <w:r>
        <w:rPr>
          <w:rFonts w:eastAsia="Amiri" w:cs="Amiri" w:ascii="Amiri" w:hAnsi="Amiri"/>
          <w:color w:val="111111"/>
          <w:sz w:val="28"/>
          <w:szCs w:val="28"/>
          <w:rtl w:val="true"/>
          <w:lang w:bidi="ar-SA"/>
        </w:rPr>
        <w:t xml:space="preserve">: </w:t>
      </w:r>
      <w:bookmarkStart w:id="321" w:name="pg7751_69135"/>
    </w:p>
    <w:p>
      <w:pPr>
        <w:pStyle w:val="BookText"/>
        <w:rPr/>
      </w:pPr>
      <w:bookmarkEnd w:id="321"/>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اتِّحاد المؤمنين ضدَّ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بقيادة المرجعيات الموثوقة علىٰ الدين في بدايات ظهوره، وتحت راية المهدي المنتظر عَلَيْهِ اَلسَّلاَمُ بعد أن يأذن الله تعالىٰ له بالظهور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ذكرته الروايات الشريفة من أفعال شنيعة للسفياني بشيعة عليٍّ عَلَيْهِ اَلسَّلاَمُ ليس من النوع المحتوم، فإذا ما التزم المؤمنون بما عليهم من تكليف ضدَّ السفياني، فإنَّه سوف يرتدع لا محالة، كما ارتدع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لن يقع القتل والتشريد في شيعة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يتَّضح أنَّ ما ذكره أهل البيت عَلَيْهِم اَلسَّلاَمُ من روايات في أفعال السفياني، إنَّما ذكروه من باب التحذير لشيعتهم من عدوِّهم، حتَّىٰ يستعدّوا له تمام الاستعداد، ولا يثقوا بوعوده المزيَّفة، فلا نندم بعد التحذير</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4728738_1051229030"/>
      <w:bookmarkStart w:id="323" w:name="_Toc107"/>
      <w:bookmarkEnd w:id="322"/>
      <w:r>
        <w:rPr>
          <w:rtl w:val="true"/>
        </w:rPr>
        <w:t>(</w:t>
      </w:r>
      <w:r>
        <w:rPr/>
        <w:t>101</w:t>
      </w:r>
      <w:r>
        <w:rPr>
          <w:rtl w:val="true"/>
        </w:rPr>
        <w:t>)</w:t>
      </w:r>
      <w:r>
        <w:rPr>
          <w:rtl w:val="true"/>
        </w:rPr>
        <w:t>ما هو نوع السلاح</w:t>
      </w:r>
      <w:bookmarkEnd w:id="323"/>
    </w:p>
    <w:p>
      <w:pPr>
        <w:pStyle w:val="BookText"/>
        <w:rPr/>
      </w:pPr>
      <w:r>
        <w:rPr>
          <w:rFonts w:ascii="Amiri" w:hAnsi="Amiri" w:eastAsia="Amiri" w:cs="Amiri"/>
          <w:color w:val="111111"/>
          <w:sz w:val="28"/>
          <w:sz w:val="28"/>
          <w:szCs w:val="28"/>
          <w:rtl w:val="true"/>
          <w:lang w:bidi="ar-SA"/>
        </w:rPr>
        <w:t>الذي سيظهر به الإمام المهدي عَلَيْهِ اَلسَّلاَمُ؟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وردت روايات عديدة تُصرِّح بأنَّ الإمام المهدي عَلَيْهِ اَلسَّلاَمُ سيقوم بالسيف، من قبيل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يظهر إلَّا بالسيف</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الكريم والرسول الأعظم  صَلَّى اَللَّهُ عَلَيْهِ وَ آلِهِ وأهل البيت عَلَيْهِم اَلسَّلاَمُ كانت لهم </w:t>
      </w:r>
    </w:p>
    <w:p>
      <w:pPr>
        <w:pStyle w:val="BookText"/>
        <w:rPr/>
      </w:pPr>
      <w:r>
        <w:rPr>
          <w:rFonts w:ascii="Amiri" w:hAnsi="Amiri" w:eastAsia="Amiri" w:cs="Amiri"/>
          <w:color w:val="111111"/>
          <w:sz w:val="28"/>
          <w:sz w:val="28"/>
          <w:szCs w:val="28"/>
          <w:rtl w:val="true"/>
          <w:lang w:bidi="ar-SA"/>
        </w:rPr>
        <w:t>طريقة معيَّنة في إلقاء الخطابات الشرعية وروايات المستقبل، وتلك الطريقة لا شكَّ أنَّها اتَّصفت بالخطاب الذي يتناسب مع أفهام المخاطَبين وحدودهم العلمية، وإن كان هناك في بعض الأحيان إشارات لمفاهيم ومعانٍ علمية مستقبلية أوسع بكثير ممَّا كان يفهمه المخاطَبون في عصر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كلَّم رسول الله  صَلَّى اَللَّهُ عَلَيْهِ وَ آلِهِ العباد بكنه عقله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ومن هنا نجد أنَّ الروايات الشريفة ذكرت أسلحة البرِّ والبحر، ولم تذكر سلاح الجوّ رغم أنَّ المتكلِّم عالم بما ستؤول إليه حالة الأسلحة وتطوّرها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لنا جليّاً السبب في تعبير أهل البيت عَلَيْهِم اَلسَّلاَمُ عن سلاح الإمام المهدي عَلَيْهِ اَلسَّلاَمُ بأنَّه يخرج بالسيف، فما ذاك إلَّا لأنَّ السيف هو رمز القوَّة والغلبة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فتصوَّروا دهشة وحيرة أصحاب الأئمَّة عَلَيْهِم اَلسَّلاَمُ في ذلك العصر لو كان أهل البيت عَلَيْهِم اَلسَّلاَمُ أخبروهم بأنَّ المهدي يخرج مثلاً بدبّابة من طراز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عنده مسدَّس ليزر قدرته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طائراته أسرع من لمح البصر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نعتقد أنَّ الإمام عَلَيْهِ اَلسَّلاَمُ سيظهربأسلحة أقوىٰ بكثير ممَّا هو معروف اليوم، أسلحة لا تقاوم ما هو موجود اليوم وحسب، وإنَّما تنتصر عليه أيّما انتصار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أنَّه يرجع إلىٰ عصر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رجوع بالحضارة إلىٰ الوراء، وهو ممَّا لا يتناسب مع عصر العلم الذي سيُفجِّره الإمام عَلَيْهِ اَلسَّلاَمُ بصورة لم يسبق لها مثيل، فقد ورد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وعشرون جزءاً فجميع ما جاءت به الرسل جزءان فلم يعرف الناس حتَّىٰ اليوم غير الجزءين، فإذا قام قائمنا أخرج الخمسة والعشرين جزءاً فبثَّها في الناس، وضمَّ إليها الجزءين، حتَّىٰ يبثّها سبعة وعشرين جزءاً</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وهكذا ما قد يقال من أنَّه عندما يخرج بالسيف فإنَّه وبإشارة واحدة من سيفه فإنَّه سيوقف جميع أجهزة الاتِّصالات، وسيوقف عمل جميع الأسلحة، ولو أُطلقت عليه قوَّة غاشمة صاروخاً فإنَّه سيُرجِعه علىٰ المنصَّة التي انطلق منها بإشارة من سيفه، فكلُّ ذلك هو مجرَّد تخرّصات، وكلام مضحك للثكلىٰ، وألفاظ لا دليل عليها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أبىٰ البعض إلَّا التمسّك بظاهر الروايات الواردة في السيف، 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 اَلسَّلاَمُ سيظهر بالسيف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ذي الفقار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يظهر به من باب أنَّه من المواريث المهمَّة لديه، للدلالة علىٰ ارتباط قيامه المبارك بأمير المؤمنين عَلَيْهِ اَلسَّلاَمُ الذي يُمثِّل الإسلام المحمّدي الأصيل، فيقوم بأحدث التقنيّات، لكنَّه يرتدي ذلك السيف، وهذا الأمرطبيعي جدّاً، بل نرىٰ اليوم أنَّ الكثير من الرؤساء من يرتدي شيئاً يُمثِّل ارتباطه بقوميته أو بدينه أو حتَّىٰ ببلده، رغم امتلاكه أنواع الأسلحة الحربية للقتال</w:t>
      </w:r>
      <w:r>
        <w:rPr>
          <w:rFonts w:eastAsia="Amiri" w:cs="Amiri" w:ascii="Amiri" w:hAnsi="Amiri"/>
          <w:color w:val="111111"/>
          <w:sz w:val="28"/>
          <w:szCs w:val="28"/>
          <w:rtl w:val="true"/>
          <w:lang w:bidi="ar-SA"/>
        </w:rPr>
        <w:t xml:space="preserve">. </w:t>
      </w:r>
      <w:bookmarkStart w:id="324" w:name="pg7751_69138"/>
    </w:p>
    <w:p>
      <w:pPr>
        <w:pStyle w:val="Heading3"/>
        <w:numPr>
          <w:ilvl w:val="2"/>
          <w:numId w:val="1"/>
        </w:numPr>
        <w:rPr/>
      </w:pPr>
      <w:bookmarkStart w:id="325" w:name="__RefHeading___Toc4728740_1051229030"/>
      <w:bookmarkStart w:id="326" w:name="_Toc108"/>
      <w:bookmarkEnd w:id="324"/>
      <w:bookmarkEnd w:id="325"/>
      <w:r>
        <w:rPr>
          <w:rtl w:val="true"/>
        </w:rPr>
        <w:t>(</w:t>
      </w:r>
      <w:r>
        <w:rPr/>
        <w:t>102</w:t>
      </w:r>
      <w:r>
        <w:rPr>
          <w:rtl w:val="true"/>
        </w:rPr>
        <w:t>)</w:t>
      </w:r>
      <w:r>
        <w:rPr>
          <w:rtl w:val="true"/>
        </w:rPr>
        <w:t>ما هو دور الفقهاء</w:t>
      </w:r>
      <w:bookmarkEnd w:id="326"/>
    </w:p>
    <w:p>
      <w:pPr>
        <w:pStyle w:val="BookText"/>
        <w:rPr/>
      </w:pPr>
      <w:r>
        <w:rPr>
          <w:rFonts w:ascii="Amiri" w:hAnsi="Amiri" w:eastAsia="Amiri" w:cs="Amiri"/>
          <w:color w:val="111111"/>
          <w:sz w:val="28"/>
          <w:sz w:val="28"/>
          <w:szCs w:val="28"/>
          <w:rtl w:val="true"/>
          <w:lang w:bidi="ar-SA"/>
        </w:rPr>
        <w:t>في زمن ظهور الإمام المهدي عَلَيْهِ اَلسَّلاَمُ؟</w:t>
      </w:r>
    </w:p>
    <w:p>
      <w:pPr>
        <w:pStyle w:val="BookText"/>
        <w:rPr/>
      </w:pPr>
      <w:r>
        <w:rPr>
          <w:rFonts w:ascii="Amiri" w:hAnsi="Amiri" w:eastAsia="Amiri" w:cs="Amiri"/>
          <w:color w:val="111111"/>
          <w:sz w:val="28"/>
          <w:sz w:val="28"/>
          <w:szCs w:val="28"/>
          <w:rtl w:val="true"/>
          <w:lang w:bidi="ar-SA"/>
        </w:rPr>
        <w:t>لا يشكُّ أحد في الدور المهمِّ الذي يقوم به الفقهاء زمن الغيبة الكبرىٰ، متمثِّلاً في بيان الأحكام الشرعية للمؤمنين، وربطهم بأهل البيت عَلَيْهِم اَلسَّلاَمُ وبالمذهب الحقِّ، بالإضافة إلىٰ الدفاع عن العقائد الحقَّة، وعن بيضة الإسلام إذا هدَّدتها الأخطار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بأنَّ هؤلاء الفقهاء الحافظين للمذهب والشريعة في زمان الغيبة، سيكونون أنصاراً وأعواناً للإمام عَلَيْهِ اَلسَّلاَمُ عند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أن يرد علىٰ البال أنَّ الإمام سيعتمد أهل الجهل ويترك أهل العلم، في حين أنَّ القرآن الكريم والروايات الشريفة فضلاً عن العقل يأمر بالتمسّك بأهل العلم والركون إليهم وتجنّب أهل الجهل وترك الركون إليهم،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 الفقهاء في زمن الظهور سيكون نفس دورهم في زمن المعصوم عَلَيْهِ اَلسَّلاَمُ، ودورهم في زمن المعصوم كان عبارة عن استنباط الأحكام الشرعية من الروايات الكلّية والأدلَّة الشرعية التي سمعوها عن المعصوم أو ممَّن سمعها عنالمعصوم وتطبيقها علىٰ الوقائع الحادثة ليعرفوا حكم المسألة المطروحة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في زمن الغيبة، سوىٰ أنَّ المرجع يأخذ الروايات من الكتب الحديثية المعتمدة وفق شروط خاصَّة، وعملية الأخذ تلك تخضع </w:t>
      </w:r>
    </w:p>
    <w:p>
      <w:pPr>
        <w:pStyle w:val="BookText"/>
        <w:rPr/>
      </w:pPr>
      <w:r>
        <w:rPr>
          <w:rFonts w:ascii="Amiri" w:hAnsi="Amiri" w:eastAsia="Amiri" w:cs="Amiri"/>
          <w:color w:val="111111"/>
          <w:sz w:val="28"/>
          <w:sz w:val="28"/>
          <w:szCs w:val="28"/>
          <w:rtl w:val="true"/>
          <w:lang w:bidi="ar-SA"/>
        </w:rPr>
        <w:t xml:space="preserve">لشروط خاصَّة، وتستدعي إتقان أنواع عديدة من العلوم حتَّىٰ يصل إلىٰ مرحلة يستطيع معها 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الشرعية من تلك الروايات بالإضافة إلىٰ آيات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الدور نفسه سيبقىٰ زمن الظهور المبارك، وسيكون مرجعهم المباشر هو الإمام المهدي عَلَيْهِ اَلسَّلاَمُ، وهم بدورهم سيُمثِّلون المبيِّن للأحكام الشرعية كما كانوا في زمن الأئمَّة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الدليل علىٰ أنَّه كان هناك دور للفقهاء في زمن المعصوم عَلَيْهِ اَلسَّلاَمُ؟</w:t>
      </w:r>
    </w:p>
    <w:p>
      <w:pPr>
        <w:pStyle w:val="BookText"/>
        <w:rPr/>
      </w:pPr>
      <w:r>
        <w:rPr>
          <w:rFonts w:ascii="Amiri" w:hAnsi="Amiri" w:eastAsia="Amiri" w:cs="Amiri"/>
          <w:color w:val="111111"/>
          <w:sz w:val="28"/>
          <w:sz w:val="28"/>
          <w:szCs w:val="28"/>
          <w:rtl w:val="true"/>
          <w:lang w:bidi="ar-SA"/>
        </w:rPr>
        <w:t>عند مطالعة الروايات الشريفة نجد أنَّ الأئمَّة عَلَيْهِم اَلسَّلاَمُ كانوا يُرجِعون شيعتهم إلىٰ العلماء العارفين بأحاديثهم زمن حضورهم، وهذا منهم كان من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الْمُؤْمِنُونَ لِيَنْفِرُوا كَافَّةً فَلَوْ لا نَفَرَ مِنْ كُلِّ فِرْقَةٍ مِنْهُمْ طائِفَةٌ لِيَتَفَقَّهُوا فِي الدِّينِ وَلِيُنْذِرُوا قَوْمَهُمْ إِذا رَجَعُوا إِلَيْهِمْ لَعَلَّهُمْ يَحْذَرُونَ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 إمكان الرجوع إليهم إذا كانوا فقهاءً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في هذا المجال كثيرة، نذكر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ذلك في زمن النبيِّ الأكرم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 قصَّة بيعة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انصرف عنه القوم بعث رسول الله  صَلَّى اَللَّهُ عَلَيْهِ وَ آلِهِ معهم مصعب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 أن يُقرئهم القرآن ويُعلِّمهم الإسلام ويُفقِّههم في الدين</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بعث رسول الله  صَلَّى اَللَّهُ عَلَيْهِ وَ آلِهِ عمرو بن حزم والياً علىٰ بنيالحارث ليُفقِّههم في الدين ويُعلِّمهم السُّنَّة ومعالم الإسلام</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ذلك في زمن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كتبه الإمام أمير المؤمنين عَلَيْهِ اَلسَّلاَمُ إلىٰ قُثَم بن عبّاس حين ما 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وَاجْلِسْ لَهُمُ الْعَصْرَيْنِ، فَأَفْتِ المُسْتَفْتِيَ، وَعَلِّمِ الْجَاهِلَ، وَذَاكِرِ الْعَالِمَ</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ذلك في زمن الأئمَّة المعصومين بعد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لأبان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وأفتِ الناس، فإنّي أُحِبُّ أن يُرىٰ في شيعتي مثلك</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معاذ بن مسلم النحوي،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تقعد في الجامع فتُفتي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وأردت أن أسألك عن ذلك قبل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أقعد في المسجد فيجيء الرجل فيسألني عن الشيء، فإذا عرفته بالخلاف لكم أخبرته بما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الرجل أعرفه بمودَّتكم وحبِّكم، فأُخبره بما جاء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الرجل لا أعرفه ولا أدري من هو،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فلان كذا، وجاء عن فلان كذا، فأُدخل قولكم فيما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كذا، فإنّي كذا أصنع</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أجد أحداً أحيا ذكرنا وأحاديث أبي عَلَيْهِ اَلسَّلاَمُ إلَّا زرارة، وأبو بصير ليث المرادي، ومحمّد بن مسلم، وبريد بن معاوية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هؤلاء ما كان أحد يستنبط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حفّاظ الدين وأُمناء أبي علىٰ حلال الله وحرامه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الحسن بن عليِّ بن يقطين بذلك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لا أكاد أصل إليك أسألك عن كلِّ ما أحتاج إليه من معالم ديني، أفيونس بن عبد الرحمن ثقة آخذ عنه ما أحتاج إليه من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وعن عليِّ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شقَّتي بعيدة، ولست أصل إليك في كلِّ وقت، فممَّن آخذ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زكريا بن آدم القمّي المأمون علىٰ الدين والدنيا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قدمت علىٰ زكريا بن آدم فسألته عمَّا احتجت إليه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بدأت فكرة الرجوع إلىٰ الفقهاء الثقات تتبلور أكثر، وتصبح عملية أكثر، من خلال إرجاع الإمام الهادي عَلَيْهِ اَلسَّلاَمُ الشيعة إلىٰ عثمان بن سعيد الذي كان ثقةً مأموناً عنده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أو عمَّن آخذ، وقول من أقبل؟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 وما قال لك عنّي فعنّي يقول، فاسمع له وأطع، فإنَّه الثقة المأمون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العسكري عَلَيْهِ اَلسَّلاَمُ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اتَّخذ طابع الإرجاع إلىٰ الفقهاء هنا مستوىٰ أعمق علىٰ </w:t>
      </w:r>
      <w:bookmarkStart w:id="327" w:name="pg7751_69142"/>
    </w:p>
    <w:p>
      <w:pPr>
        <w:pStyle w:val="BookText"/>
        <w:rPr/>
      </w:pPr>
      <w:bookmarkEnd w:id="327"/>
      <w:r>
        <w:rPr>
          <w:rFonts w:ascii="Amiri" w:hAnsi="Amiri" w:eastAsia="Amiri" w:cs="Amiri"/>
          <w:color w:val="111111"/>
          <w:sz w:val="28"/>
          <w:sz w:val="28"/>
          <w:szCs w:val="28"/>
          <w:rtl w:val="true"/>
          <w:lang w:bidi="ar-SA"/>
        </w:rPr>
        <w:t>المستوىٰ العملي، من خلال إرجاع الإمام الشيعة للسفيرين الأوَّلين، وقد كانا أتباعاً مخلصين وفقهاء مأمونين عند الإمام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إسحاق أنَّه سأل أبا محمّد عَلَيْهِ اَلسَّلاَمُ عن مثل ذلك</w:t>
      </w:r>
      <w:r>
        <w:rPr>
          <w:rStyle w:val="FootnoteAnchor"/>
          <w:rtl w:val="true"/>
        </w:rPr>
        <w:footnoteReference w:id="342"/>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 إليك عنّي فعنّي يؤدّيان، وما قالا لك فعنّي يقولان، فاسمع لهما وأطعهما، فإنَّهما الثقتان المأمونان</w:t>
      </w:r>
      <w:r>
        <w:rPr>
          <w:rFonts w:eastAsia="Amiri" w:cs="Amiri" w:ascii="Amiri" w:hAnsi="Amiri"/>
          <w:color w:val="111111"/>
          <w:sz w:val="28"/>
          <w:szCs w:val="28"/>
          <w:rtl w:val="true"/>
          <w:lang w:bidi="ar-SA"/>
        </w:rPr>
        <w:t>...»</w:t>
      </w:r>
      <w:r>
        <w:rPr>
          <w:rStyle w:val="FootnoteAnchor"/>
          <w:rtl w:val="true"/>
        </w:rPr>
        <w:footnoteReference w:id="343"/>
      </w:r>
    </w:p>
    <w:p>
      <w:pPr>
        <w:pStyle w:val="Heading3"/>
        <w:numPr>
          <w:ilvl w:val="2"/>
          <w:numId w:val="1"/>
        </w:numPr>
        <w:rPr/>
      </w:pPr>
      <w:bookmarkStart w:id="328" w:name="__RefHeading___Toc4728742_1051229030"/>
      <w:bookmarkStart w:id="329" w:name="_Toc109"/>
      <w:bookmarkEnd w:id="328"/>
      <w:r>
        <w:rPr>
          <w:rtl w:val="true"/>
        </w:rPr>
        <w:t>(</w:t>
      </w:r>
      <w:r>
        <w:rPr/>
        <w:t>103</w:t>
      </w:r>
      <w:r>
        <w:rPr>
          <w:rtl w:val="true"/>
        </w:rPr>
        <w:t>)</w:t>
      </w:r>
      <w:r>
        <w:rPr>
          <w:rtl w:val="true"/>
        </w:rPr>
        <w:t>ما هي الخطوات التي خطاها الإمام المهدي عَلَيْهِ اَلسَّلاَمُ</w:t>
      </w:r>
      <w:bookmarkEnd w:id="329"/>
    </w:p>
    <w:p>
      <w:pPr>
        <w:pStyle w:val="BookText"/>
        <w:rPr/>
      </w:pPr>
      <w:r>
        <w:rPr>
          <w:rFonts w:ascii="Amiri" w:hAnsi="Amiri" w:eastAsia="Amiri" w:cs="Amiri"/>
          <w:color w:val="111111"/>
          <w:sz w:val="28"/>
          <w:sz w:val="28"/>
          <w:szCs w:val="28"/>
          <w:rtl w:val="true"/>
          <w:lang w:bidi="ar-SA"/>
        </w:rPr>
        <w:t>ليُرجِع الشيعة إلى الفقهاء زمن غيبته؟</w:t>
      </w:r>
    </w:p>
    <w:p>
      <w:pPr>
        <w:pStyle w:val="BookText"/>
        <w:rPr/>
      </w:pPr>
      <w:r>
        <w:rPr>
          <w:rFonts w:ascii="IRNazanin" w:hAnsi="IRNazanin" w:eastAsia="IRNazanin"/>
          <w:color w:val="111111"/>
          <w:sz w:val="28"/>
          <w:sz w:val="28"/>
          <w:szCs w:val="28"/>
          <w:rtl w:val="true"/>
          <w:lang w:bidi="fa-IR"/>
        </w:rPr>
        <w:t>وهنا خطوتان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السفراء الخاصّين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غاب الإمام المهدي عَلَيْهِ اَلسَّلاَمُ غيبته الصغرىٰ، صارت معرفة الأحكام الشرعية من خلال الرجوع إلىٰ السفراء الأربعة وعلىٰ مدار ما يقرب من سبعين سنة، حيث تمَّ تعيين السفراء بأشخاصهم من قِبَل الإمام شخصياً، وهذا ما يُميِّز السفير والنائبالخاصّ عن العامّ، فإنَّ السفير هو من يُعيِّنه الإمام نفسه بشخصه لا بصفته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هو ما دلَّت الروايات الشريفة علىٰ عدم وقوعه بعد انتهاء الغيبة الصغرىٰ إلىٰ أن يخرج السفياني وتحدث الصيحة، ففي توقيع الإمام المهدي عَلَيْهِ اَلسَّلاَمُ لسفيره الرابع في آخر أيّام حياته ورد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شيعتي من يدَّعي المشاهدة، ألَا فمن ادَّعىٰ المشاهدة </w:t>
      </w:r>
    </w:p>
    <w:p>
      <w:pPr>
        <w:pStyle w:val="BookText"/>
        <w:rPr/>
      </w:pPr>
      <w:r>
        <w:rPr>
          <w:rFonts w:ascii="Amiri" w:hAnsi="Amiri" w:eastAsia="Amiri" w:cs="Amiri"/>
          <w:color w:val="111111"/>
          <w:sz w:val="28"/>
          <w:sz w:val="28"/>
          <w:szCs w:val="28"/>
          <w:rtl w:val="true"/>
          <w:lang w:bidi="ar-SA"/>
        </w:rPr>
        <w:t>قبل خروج السفياني والصيحة فهو كاذب مفتر</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وعليه، فكلُّ من ادَّعىٰ السفارة الخاصَّة عن الإمام المهدي عَلَيْهِ اَلسَّلاَمُ بهذا المعنىٰ قبل أن تقع الصيحة ويخرج السفياني فنحكم بتكذيبه من دون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الفقهاء بصفاتهم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انتهت الغيبة الصغرىٰ كانت فكرة الرجوع إلىٰ الفقهاء المأمونين قد ترسَّخت في أذهان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وجودها في الأزمنة السابقة، حيث كان المعصومون حاضرين 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صارت أمراً طبيعياً من خلال الروايات التي عيَّنت الفقهاء الذين يمكن الرجوع إليهم تعييناً من خلال الصفة لا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ورد علىٰ لسان الإمام المهدي عَلَيْهِ اَلسَّلاَمُ في توقيعه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نجد أنَّ هذا التعيين الصفتي قد بدأ من زمن الإمام العسكري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بل ومن زمن الإمام الهادي عَلَيْهِ اَلسَّلاَمُ، فقد ورد أنَّه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من يبقىٰ بعد غيبة قائمكم عَلَيْهِ اَلسَّلاَمُ من العلماء الداعين إليه، والدالّين عليه، والذابّين عن دينه بحجج الله، والمنقذين لضعفاء عباد الله من شباك </w:t>
      </w:r>
      <w:bookmarkStart w:id="330" w:name="pg7751_69144"/>
    </w:p>
    <w:p>
      <w:pPr>
        <w:pStyle w:val="BookText"/>
        <w:rPr/>
      </w:pPr>
      <w:bookmarkEnd w:id="330"/>
      <w:r>
        <w:rPr>
          <w:rFonts w:ascii="Amiri" w:hAnsi="Amiri" w:eastAsia="Amiri" w:cs="Amiri"/>
          <w:color w:val="111111"/>
          <w:sz w:val="28"/>
          <w:sz w:val="28"/>
          <w:szCs w:val="28"/>
          <w:rtl w:val="true"/>
          <w:lang w:bidi="ar-SA"/>
        </w:rPr>
        <w:t>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 وَجل</w:t>
      </w:r>
      <w:r>
        <w:rPr>
          <w:rFonts w:eastAsia="Amiri" w:cs="Amiri" w:ascii="Amiri" w:hAnsi="Amiri"/>
          <w:color w:val="111111"/>
          <w:sz w:val="28"/>
          <w:szCs w:val="28"/>
          <w:rtl w:val="true"/>
          <w:lang w:bidi="ar-SA"/>
        </w:rPr>
        <w:t>»</w:t>
      </w:r>
      <w:r>
        <w:rPr>
          <w:rStyle w:val="FootnoteAnchor"/>
          <w:rtl w:val="true"/>
        </w:rPr>
        <w:footnoteReference w:id="347"/>
      </w:r>
    </w:p>
    <w:p>
      <w:pPr>
        <w:pStyle w:val="Heading3"/>
        <w:numPr>
          <w:ilvl w:val="2"/>
          <w:numId w:val="1"/>
        </w:numPr>
        <w:rPr/>
      </w:pPr>
      <w:bookmarkStart w:id="331" w:name="__RefHeading___Toc4728744_1051229030"/>
      <w:bookmarkStart w:id="332" w:name="_Toc110"/>
      <w:bookmarkEnd w:id="331"/>
      <w:r>
        <w:rPr>
          <w:rtl w:val="true"/>
        </w:rPr>
        <w:t>(</w:t>
      </w:r>
      <w:r>
        <w:rPr/>
        <w:t>104</w:t>
      </w:r>
      <w:r>
        <w:rPr>
          <w:rtl w:val="true"/>
        </w:rPr>
        <w:t>)</w:t>
      </w:r>
      <w:r>
        <w:rPr>
          <w:rtl w:val="true"/>
        </w:rPr>
        <w:t>ما هو الأصعب؟</w:t>
      </w:r>
      <w:bookmarkEnd w:id="332"/>
    </w:p>
    <w:p>
      <w:pPr>
        <w:pStyle w:val="BookText"/>
        <w:rPr/>
      </w:pPr>
      <w:r>
        <w:rPr>
          <w:rFonts w:ascii="Amiri" w:hAnsi="Amiri" w:eastAsia="Amiri" w:cs="Amiri"/>
          <w:color w:val="111111"/>
          <w:sz w:val="28"/>
          <w:sz w:val="28"/>
          <w:szCs w:val="28"/>
          <w:rtl w:val="true"/>
          <w:lang w:bidi="ar-SA"/>
        </w:rPr>
        <w:t>هل ما واجهه النبيُّ الأكرم  صَلَّى اَللَّهُ عَلَيْهِ وَ آلِهِ من الناس كان أصعب، أم ما سيواجهه الإمام المهدي عَلَيْهِ اَلسَّلاَمُ؟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رغم الظروف الصعبة التي مرَّ بها النبيُّ الأكرم  صَلَّى اَللَّهُ عَلَيْهِ وَ آلِهِ من القوم الذين بُعِثَ فيهم، حيث كانوا يعيشون حياةً هي أقرب إلىٰ حياة الغاب، وكما عبَّر عن ذلك جعفر بن أبي طالب عَلَيْهِمَا اَلسَّلاَمُ أمام ملك الحبشة عندما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الملك كنّا قوماً أهل جاهلية، نعبد الأصنام، ونأكل الميتة، ونأتي الفواحش، ونقطع الأرحام، ونسيء الجوار، ويأكل القويُّ منّا الضعيفَ</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ورغم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ورغم السنوات الطوال ولفترة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التي قضاها النبيُّ الأكرم  صَلَّى اَللَّهُ عَلَيْهِ وَ آلِهِ في الجهاد في سبيل الله ونشر الإسلام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وبالرغم من كلِّ ذلك، تأتي الروايات الشريفة لتذكر </w:t>
      </w:r>
    </w:p>
    <w:p>
      <w:pPr>
        <w:pStyle w:val="BookText"/>
        <w:rPr/>
      </w:pPr>
      <w:r>
        <w:rPr>
          <w:rFonts w:ascii="Amiri" w:hAnsi="Amiri" w:eastAsia="Amiri" w:cs="Amiri"/>
          <w:color w:val="111111"/>
          <w:sz w:val="28"/>
          <w:sz w:val="28"/>
          <w:szCs w:val="28"/>
          <w:rtl w:val="true"/>
          <w:lang w:bidi="ar-SA"/>
        </w:rPr>
        <w:t>حقيقة غريبة مُرَّة المذاق، عن المجتمع الذي سيخرج فيه الإمام المهدي عَلَيْهِ اَلسَّلاَمُ، بحيث سيكون ما يواجهه المهدي أشدّ ممَّا واجهه جدّه النبيُّ الأعظم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 استقبل من جهل الناس أشدّ ممَّا استقبله رسول الله  صَلَّى اَللَّهُ عَلَيْهِ وَ آلِهِ من جهّال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أتىٰ الناس وهم يعبدون الحجارة والصخور والعيدان والخشب المنحوتة، وإنَّ قائمنا إذا قام أتىٰ الناس وكلّهم يتأوَّل عليه كتاب الله يحتجُّ عليه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ليدخلنَّ عليهم عدله جوف بيوتهم كما يدخل الحرّ والقرّ</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وفي رواية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لو قد ظهر لقي من الناس ما لقي رسول الله صَلَّى اَللَّهُ عَلَيْهِ وَ آلِهِ وأكثر</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وعن محمّد بن أبي حمزة،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عَلَيْهِ اَلسَّلاَمُ يلقىٰ في حربه ما لم يلقَ رسول الله  صَلَّى اَللَّهُ عَلَيْهِ وَ آلِهِ، لأنَّ رسول الله  صَلَّى اَللَّهُ عَلَيْهِ وَ آلِهِ أتاهم وهم يعبدون الحجارة المنقورة والخشبة المنحوتة، وإنَّ القائم يخرجون عليه فيتأوَّلون عليه كتاب الله ويقاتلون عليه</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كلِّ مؤمن منّا أن يتَّصف، بل ويتمثَّل بصفة التسليم في كلِّ أُموره لأهل البيت عَلَيْهِم اَلسَّلاَمُ عموماً وللإمام المهدي عَلَيْهِ اَلسَّلاَمُ خصوصاً، وليكن </w:t>
      </w:r>
      <w:bookmarkStart w:id="333" w:name="pg7751_69146"/>
    </w:p>
    <w:p>
      <w:pPr>
        <w:pStyle w:val="BookText"/>
        <w:rPr/>
      </w:pPr>
      <w:bookmarkEnd w:id="333"/>
      <w:r>
        <w:rPr>
          <w:rFonts w:ascii="Amiri" w:hAnsi="Amiri" w:eastAsia="Amiri" w:cs="Amiri"/>
          <w:color w:val="111111"/>
          <w:sz w:val="28"/>
          <w:sz w:val="28"/>
          <w:szCs w:val="28"/>
          <w:rtl w:val="true"/>
          <w:lang w:bidi="ar-SA"/>
        </w:rPr>
        <w:t>شعاره دائماً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ِفَالْحَقُّ مَا رَضِيتُمُوه، وَالْبَاطِلُ مَا أَسْخَطْتُمُوه</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مَعكُمْ وَفِيكُمْ وَمِنْكُمْ وَإِلَيْكُمْ وَأَنْتُمْ أَهْلُهُ وَمَعْدِنُهُ</w:t>
      </w:r>
      <w:r>
        <w:rPr>
          <w:rFonts w:eastAsia="Amiri" w:cs="Amiri" w:ascii="Amiri" w:hAnsi="Amiri"/>
          <w:color w:val="111111"/>
          <w:sz w:val="28"/>
          <w:szCs w:val="28"/>
          <w:rtl w:val="true"/>
          <w:lang w:bidi="ar-SA"/>
        </w:rPr>
        <w:t>...»</w:t>
      </w:r>
      <w:r>
        <w:rPr>
          <w:rStyle w:val="FootnoteAnchor"/>
          <w:rtl w:val="true"/>
        </w:rPr>
        <w:footnoteReference w:id="354"/>
      </w:r>
    </w:p>
    <w:p>
      <w:pPr>
        <w:pStyle w:val="Heading3"/>
        <w:numPr>
          <w:ilvl w:val="2"/>
          <w:numId w:val="1"/>
        </w:numPr>
        <w:rPr/>
      </w:pPr>
      <w:bookmarkStart w:id="334" w:name="__RefHeading___Toc4728746_1051229030"/>
      <w:bookmarkStart w:id="335" w:name="_Toc111"/>
      <w:bookmarkEnd w:id="334"/>
      <w:r>
        <w:rPr>
          <w:rtl w:val="true"/>
        </w:rPr>
        <w:t>(</w:t>
      </w:r>
      <w:r>
        <w:rPr/>
        <w:t>105</w:t>
      </w:r>
      <w:r>
        <w:rPr>
          <w:rtl w:val="true"/>
        </w:rPr>
        <w:t>)</w:t>
      </w:r>
      <w:r>
        <w:rPr>
          <w:rtl w:val="true"/>
        </w:rPr>
        <w:t>مدَّة الدولة المهدوية</w:t>
      </w:r>
      <w:bookmarkEnd w:id="335"/>
    </w:p>
    <w:p>
      <w:pPr>
        <w:pStyle w:val="BookText"/>
        <w:rPr/>
      </w:pPr>
      <w:r>
        <w:rPr>
          <w:rFonts w:ascii="Amiri" w:hAnsi="Amiri" w:eastAsia="Amiri" w:cs="Amiri"/>
          <w:color w:val="111111"/>
          <w:sz w:val="28"/>
          <w:sz w:val="28"/>
          <w:szCs w:val="28"/>
          <w:rtl w:val="true"/>
          <w:lang w:bidi="ar-SA"/>
        </w:rPr>
        <w:t>ينبغي علينا في هذا الموضوع أن نُميِّز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الدولة المهدوية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يمكن القول بأنَّ الدولة ستبقىٰ إلىٰ يوم القيامة، إذا لاحظنا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الالتفات إلىٰ أنَّ المقصود من الدولة المهدوية ما يشمل حكم الإمام المهدي عَلَيْهِ اَلسَّلاَمُ وحكم الأئمَّة عَلَيْهِم اَلسَّلاَمُ في 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دولتهم عَلَيْهِم اَلسَّلاَمُ هي آخر الدول علىٰ الأرض، ممَّا يعني عدم قيام دولة أُخرىٰ بعدها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سالم،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هذا الأمر حتَّىٰ لا يبقىٰ صنف من الناس إلَّا وقد ولّوا علىٰ الناس حتَّىٰ لا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ولّينا لعدلنا، ثمّ يقوم القائم بالحقِّ والعدل</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وعن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دولتنا آخر الدول، ولن يبقَ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مثل سيرة هؤلاء،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تصريح بكونها ستبقىٰ إلىٰ يوم القيامة، مثل الحديث القدسي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ولأُطَهِّرَنَّ الأرض بآخرهم من أعدائي، ولأُمَكِّنَّنَه مشارق الأرض ومغاربها، ولأُسَخِّرَنَّ له الرياح، ولأُذَلِلَنَّ له السحاب الصعاب، ولأُرَقِيَّنَّه في الأسباب، ولأنصرنَّه بجندي، ولأمدنَّه بملائكتي حتَّىٰ تعلو دعوتي ويجتمع الخلق علىٰ توحيدي، ثمّ لأديمنَّ ملكه، ولأُداولنَّ الأيّام بين أوليائي إلىٰ يوم القيامة</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دولة أُخرىٰ بعدها يعني رجوع الأرض إلىٰ الظلم والجور ولو بالتدريج، وهذا خلاف ما ورد من أنَّ الأرض ستكون نهايتها بيد الصالحين، الأمر الذي يستدعي قيام مهدي آخر ليُحقِّق هذا الوعد الإلهي، ومن الواضح أنَّه لا مهدي بعد مهدي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ملك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الواردة في هذا المجال جاءت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الروايات في تحديد تلك المدَّة بين سبع وثمان وتسع وتسع عشرة سنة وأشهراً وسبعين وثلاثمائة وتسع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سبب اختلاف الروايات في تحديد هذه المدَّة راجعاً إلىٰ أحد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حصول البداء في هذه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منها رواية واحدة في علم الله تعالىٰ ذكرتمدَّة معيَّنة، ولكن نحن لا نعلمها لسبب وآخر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إخفاء أهل البيت عَلَيْهِم اَلسَّلاَمُ المدَّة الحقيقية لسبب ما، ولعلَّه </w:t>
      </w:r>
      <w:bookmarkStart w:id="336" w:name="pg7751_69148"/>
    </w:p>
    <w:p>
      <w:pPr>
        <w:pStyle w:val="BookText"/>
        <w:rPr/>
      </w:pPr>
      <w:bookmarkEnd w:id="336"/>
      <w:r>
        <w:rPr>
          <w:rFonts w:ascii="Amiri" w:hAnsi="Amiri" w:eastAsia="Amiri" w:cs="Amiri"/>
          <w:color w:val="111111"/>
          <w:sz w:val="28"/>
          <w:sz w:val="28"/>
          <w:szCs w:val="28"/>
          <w:rtl w:val="true"/>
          <w:lang w:bidi="ar-SA"/>
        </w:rPr>
        <w:t>إشارة إلىٰ أنَّه ليس مهمّاً طول الفترة التي يملك بها الإمام المهدي عَلَيْهِ اَلسَّلاَمُ، بل المهمُّ أنَّه سيُثبِّت أركان الدولة العادلة، ليستلمها من بعده من يستمرُّ بها من دون أن يزيغ عن الحقِّ قيد 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والأرجح من هذه الروايات هي الروايات التي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يملك ثلاثمائة وتسع سنين، لأنَّها واردة في كتبنا، وأكثر الروايات الأُخر واردة في 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يملك ثلاثمائة وتسع سنين كما لبث أهل الكهف في كهفهم، يملأ الأرض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358"/>
      </w:r>
    </w:p>
    <w:p>
      <w:pPr>
        <w:pStyle w:val="Heading3"/>
        <w:numPr>
          <w:ilvl w:val="2"/>
          <w:numId w:val="1"/>
        </w:numPr>
        <w:rPr/>
      </w:pPr>
      <w:bookmarkStart w:id="337" w:name="__RefHeading___Toc4728748_1051229030"/>
      <w:bookmarkStart w:id="338" w:name="_Toc112"/>
      <w:bookmarkEnd w:id="337"/>
      <w:r>
        <w:rPr>
          <w:rtl w:val="true"/>
        </w:rPr>
        <w:t>(</w:t>
      </w:r>
      <w:r>
        <w:rPr/>
        <w:t>106</w:t>
      </w:r>
      <w:r>
        <w:rPr>
          <w:rtl w:val="true"/>
        </w:rPr>
        <w:t>)</w:t>
      </w:r>
      <w:r>
        <w:rPr>
          <w:rtl w:val="true"/>
        </w:rPr>
        <w:t>ممَّن يطلب الثأر؟</w:t>
      </w:r>
      <w:bookmarkEnd w:id="338"/>
    </w:p>
    <w:p>
      <w:pPr>
        <w:pStyle w:val="BookText"/>
        <w:rPr/>
      </w:pPr>
      <w:r>
        <w:rPr>
          <w:rFonts w:ascii="Amiri" w:hAnsi="Amiri" w:eastAsia="Amiri" w:cs="Amiri"/>
          <w:color w:val="111111"/>
          <w:sz w:val="28"/>
          <w:sz w:val="28"/>
          <w:szCs w:val="28"/>
          <w:rtl w:val="true"/>
          <w:lang w:bidi="ar-SA"/>
        </w:rPr>
        <w:t>قد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عُرِفَ به الإمام المهدي عَلَيْهِ اَلسَّلاَمُ هو أنَّه الطالب بثأر الإمام الحسين عَلَيْهِ اَلسَّلاَمُ، ولذلك ورد 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الطَّالِبُ بِدَمِ المَقْتُولِ بِكَرْبَلاَء</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وورد أيضاً أنَّ واحداً من شعارات أصحابه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لثاراتالحسين</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فإذا كان المختار قد أخذ بثأر الإمام الحسين عَلَيْهِ اَلسَّلاَمُ وقتل قتلته، فممَّن يطلب المهدي الثأر؟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السؤال يفترض أنَّ المسألة مسألة شخصية، تنتهي بقتل الأشخاص، والحال أنَّ القضيَّة أعمق من هذا بكثير، فإنَّها قضيَّة خطّين لا يلتقيان، ونظريتين لا تجتمعان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هذه الحقيقة الإمام الصادق عَلَيْهِ اَلسَّلاَمُ فيما روي عنه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وآل أبي سفيان أهل بيتين تعادينا في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أبو سفيان رسول الله  صَلَّى اَللَّهُ عَلَيْهِ وَ آلِهِ، وقاتل معاوية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يزيد بن معاوية الحسين بن عليٍّ عَلَيْهِمَا اَلسَّلاَمُ، والسفياني يقاتل القائم عَلَيْهِ اَلسَّلاَمُ</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وهذا معناه أنَّ هذين الخطّين ما زالا علىٰ شاكلتهما، ولا ينقطعان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في بعض الروايات أنَّ ثأر الإمام الحسين عَلَيْهِ اَلسَّلاَمُ لم يتمّ أخذه بعد، فعن الإمام الباقر عَلَيْهِ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عليٍّ منهم، ولم يُنصَر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قُتِلَ قتلة الحسين عَلَيْهِ اَلسَّلاَمُ ولم يُطلَب بدمه بعد</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فيكون ما فعله المختار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انتقام معجَّل من القتلة المباشرين، ولا يعني انتهاء الثأر بذلك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 اَلسَّلاَمُ يُمثِّل منهجاً عملياً نحو الإسلام المحمّدي الأصيل، فكلُّ من كان علىٰ غير خطِّه ومنهجه يُعتَبر قاتلاً له، ولذلك سيقوم الإمام المهدي عَلَيْهِ اَلسَّلاَمُ بقتل كلِّ من رضي بقتله عَلَيْهِ اَلسَّلاَمُ وإن لم يباشر 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ورد أنَّ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تقول في حديث 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قتل ذراري قتلة الحسين عَلَيْهِ اَلسَّلاَمُ بفعال آبائها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معناه؟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في جميع أقواله، لكن ذراري قتلة الحسين يرضون أفعال آبائهم ويفتخرون بها، ومن رضي شيئاً كان كمن أتاه، ولو أنَّ رجلاً قُتِلَ في المشرق فرضي بقتله رجل في المغرب كان الراضي عند الله شريك القاتل، وإنَّما يقتلهم القائم إذا خرج لرضاهم بفعل آبائهم</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ويُقرِّر الإمام الصادق عَلَيْهِ اَلسَّلاَمُ هذا المبدأ أكثر فيما روىٰ عنه محمّد بن الأرقط حيث قال له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ترون قتلة الحسين عَلَيْهِ اَلسَّلاَمُ بين أظهركم؟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بقي منهم أحداً،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إذاً لا ترىٰ القاتل إلَّا من قُتِلَ أو من ولي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إلىٰ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قَدْ جاءَكُمْ رُسُلٌ مِنْ قَبْلِي بِالْبَيِّناتِ وَبِالَّذِي قُلْتُمْ فَلِمَ قَتَلْتُمُوهُمْ إِنْ كُنْتُمْ صادِقِينَ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فأيُّرسول قتل الذين كان محمّد  صَلَّى اَللَّهُ عَلَيْهِ وَ آلِهِ بين أظهرهم، ولم يكن بينه وبين عيسىٰ رسول، إنَّما رضوا قتل أُولئك فسمّوا قاتلين</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الأمر الذي أشارت له العديد من زيارات الإمام الحسين عَلَيْهِ اَلسَّلاَمُ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 اللهُ أُمَّةً سَمِعَتْ بِذلِكَ فَرِضِيَتْ بِهِ</w:t>
      </w:r>
      <w:r>
        <w:rPr>
          <w:rFonts w:eastAsia="Amiri" w:cs="Amiri" w:ascii="Amiri" w:hAnsi="Amiri"/>
          <w:color w:val="111111"/>
          <w:sz w:val="28"/>
          <w:szCs w:val="28"/>
          <w:rtl w:val="true"/>
          <w:lang w:bidi="ar-SA"/>
        </w:rPr>
        <w:t>»</w:t>
      </w:r>
      <w:r>
        <w:rPr>
          <w:rStyle w:val="FootnoteAnchor"/>
          <w:rtl w:val="true"/>
        </w:rPr>
        <w:footnoteReference w:id="365"/>
      </w:r>
      <w:bookmarkStart w:id="339" w:name="pg7751_69151"/>
    </w:p>
    <w:p>
      <w:pPr>
        <w:pStyle w:val="Heading3"/>
        <w:numPr>
          <w:ilvl w:val="2"/>
          <w:numId w:val="1"/>
        </w:numPr>
        <w:rPr/>
      </w:pPr>
      <w:bookmarkStart w:id="340" w:name="__RefHeading___Toc4728750_1051229030"/>
      <w:bookmarkStart w:id="341" w:name="_Toc113"/>
      <w:bookmarkEnd w:id="339"/>
      <w:bookmarkEnd w:id="340"/>
      <w:r>
        <w:rPr>
          <w:rtl w:val="true"/>
        </w:rPr>
        <w:t>(</w:t>
      </w:r>
      <w:r>
        <w:rPr/>
        <w:t>107</w:t>
      </w:r>
      <w:r>
        <w:rPr>
          <w:rtl w:val="true"/>
        </w:rPr>
        <w:t>)</w:t>
      </w:r>
      <w:r>
        <w:rPr>
          <w:rtl w:val="true"/>
        </w:rPr>
        <w:t>مَن الذي يحكم الأرض بعد الإمام المهدي عَلَيْهِ اَلسَّلاَمُ؟</w:t>
      </w:r>
      <w:bookmarkEnd w:id="341"/>
    </w:p>
    <w:p>
      <w:pPr>
        <w:pStyle w:val="BookText"/>
        <w:rPr/>
      </w:pPr>
      <w:r>
        <w:rPr>
          <w:rFonts w:ascii="Amiri" w:hAnsi="Amiri" w:eastAsia="Amiri" w:cs="Amiri"/>
          <w:color w:val="111111"/>
          <w:sz w:val="28"/>
          <w:sz w:val="28"/>
          <w:szCs w:val="28"/>
          <w:rtl w:val="true"/>
          <w:lang w:bidi="ar-SA"/>
        </w:rPr>
        <w:t>الأمر من هذه الناحية مستقبلي، فلا يمكننا أن نجزم بشيء من عند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ملاحظة الروايات الواردة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يحكم الأرض بعده عَلَيْهِ اَلسَّلاَمُ هو جدّه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تنشقُّ الأرض عنه ويرجع إلىٰ الدنيا الحسين بن عليٍّ عَلَيْهِمَا اَلسَّلاَمُ</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يكرُّ في الرجعة الحسين بن عليٍّ عَلَيْهِمَا اَلسَّلاَمُ، ويمكث في الأرض أربعين سنة حتَّىٰ يسقط حاجباه علىٰ عينيه</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وهذا الأمر هو ما استقرَّ عليه التحقيق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ادَّعىٰ بعض المنحرفين عن الجادَّة أنَّ الذي يحكم الأرض بعده عَلَيْهِ اَلسَّلاَمُ هم أولاده الذين يُسمَّون بالمهديّين، وأنَّ عددهم اثنا عشر مهدياً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واعتمدوا علىٰ رواية رواها الشيخ الطوسي في غيبته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يكون من بعده اثنا عشر مهديّاً، فإذا حضرته الوفاة، فليُسلِّمها إلىٰ ابنه أوَّل المقرَّبين</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عند التحقيق يتبيَّن أنَّ هذه الرواية ضعيفة السند جدّاً،وأنَّها لا تصلح للاستدلال</w:t>
      </w:r>
      <w:r>
        <w:rPr>
          <w:rFonts w:eastAsia="Amiri" w:cs="Amiri" w:ascii="Amiri" w:hAnsi="Amiri"/>
          <w:color w:val="111111"/>
          <w:sz w:val="28"/>
          <w:szCs w:val="28"/>
          <w:rtl w:val="true"/>
          <w:lang w:bidi="ar-SA"/>
        </w:rPr>
        <w:t xml:space="preserve">. </w:t>
      </w:r>
      <w:bookmarkStart w:id="342" w:name="pg7751_69152"/>
    </w:p>
    <w:p>
      <w:pPr>
        <w:pStyle w:val="Heading3"/>
        <w:numPr>
          <w:ilvl w:val="2"/>
          <w:numId w:val="1"/>
        </w:numPr>
        <w:rPr/>
      </w:pPr>
      <w:bookmarkStart w:id="343" w:name="__RefHeading___Toc4728752_1051229030"/>
      <w:bookmarkStart w:id="344" w:name="_Toc114"/>
      <w:bookmarkEnd w:id="342"/>
      <w:bookmarkEnd w:id="343"/>
      <w:r>
        <w:rPr>
          <w:rtl w:val="true"/>
        </w:rPr>
        <w:t>(</w:t>
      </w:r>
      <w:r>
        <w:rPr/>
        <w:t>108</w:t>
      </w:r>
      <w:r>
        <w:rPr>
          <w:rtl w:val="true"/>
        </w:rPr>
        <w:t>)</w:t>
      </w:r>
      <w:r>
        <w:rPr>
          <w:rtl w:val="true"/>
        </w:rPr>
        <w:t>موقع المعجزة من الظهور</w:t>
      </w:r>
      <w:bookmarkEnd w:id="344"/>
    </w:p>
    <w:p>
      <w:pPr>
        <w:pStyle w:val="BookText"/>
        <w:rPr/>
      </w:pPr>
      <w:r>
        <w:rPr>
          <w:rFonts w:ascii="Amiri" w:hAnsi="Amiri" w:eastAsia="Amiri" w:cs="Amiri"/>
          <w:color w:val="111111"/>
          <w:sz w:val="28"/>
          <w:sz w:val="28"/>
          <w:szCs w:val="28"/>
          <w:rtl w:val="true"/>
          <w:lang w:bidi="ar-SA"/>
        </w:rPr>
        <w:t>عندما نلاحظ الحركات السماوية، نجد أنَّها جميعاً امتازت بكونها جاءت وفق القانون الطبيعي، وكانت المعجزة فيها تُمثِّل استثناءً وحالةً لا تكون إلَّا عند الحاجة القصوىٰ إليها أو عند الحكمة الإلهية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أنَّ أكثر الأنبياء قُتلوا، ولم يرحمهم أعداء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أحمد بن سليمان القمّي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النبيُّ من الأنبياء ليُبتلىٰ بالجوع حتَّىٰ يموت جوعاً، وإن كان النبيُّ من الأنبياء ليُبتلىٰ بالعطش حتَّىٰ يموت عطشاً، وإن كان النبيُّ من الأنبياء ليُبتلىٰ بالعراء حتَّىٰ يموت عرياناً، وإن كان النبيُّ من الأنبياء ليُبتلىٰ بالسقم والأمراض حتَّىٰ تتلفه، وإن كان النبيُّ من الأنبياء ليأتي قومه فيقوم فيهم، يأمرهم بطاعة الله ويدعوهم إلىٰ توحيد الله وما معه مبيت ليلة، فما يتركونه يفرغ من كلامه ولا يستمعون إليه حتَّىٰ يقتلوه، وإنَّما يبتلي الله تبارك وتعالىٰ عباده علىٰ قدر منازلهم عنده</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كلُّ ذلك لأنَّ طبيعة الحركة هي وفق القانون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شاءت الحكمة الإلهية أن تجري المعجزة، جرت علىٰ يدي الأنبياء سلسة سهلة لا صعوبة فيها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وحركة الإمام المهدي عَلَيْهِ اَلسَّلاَمُ لا تخرج عن هذه القاعدة، فهي تجري وفق القانون الطبيعي إلَّا إذا دعت الحاجة والحكمة إلىٰ إجراء المعجزة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ذكرت الروايات الشريفة العديد من المعجزات التي تكون إبّان أو مرافقة للظهور المقدَّس، نذكر عناوين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التي ينادي بها جبرئيل ليلة الجمعة الثالث والعشرين من شهر رمضان بأنَّ الحقَّ مع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الذي يقع بحيش السفياني في البيداء، فلا ينجو منه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تغيّر هيأة الإمام المهدي عَلَيْهِ اَلسَّلاَمُ رغم طول عمره، وخروجه يوم يخرج شابّاً موفَّقاً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التي سينشرها الإمام عَلَيْهِ اَلسَّلاَمُ والتي هي من نصر الله لا يهوي بها علىٰ شيء أبداً إلَّا أهلكه الله، فإذا هزَّها لم يبقَ مؤمن إلَّا صار قلبه كزبر الحديد، ويُعطىٰ المؤمن قوَّة أربعين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أذهب الله عن كلِّ مؤمن العاهة، وردَّ إليه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أصحابه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غمامة ستُظلِّل الإمام عَلَيْهِ اَلسَّلاَمُ أينما ذهب، ومنادٍ ينادي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مهدي آل محمّد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القضيب الذي يغرسه فيورق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المعجزات التي ذكرتها الروايات الشريفة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فقد 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معجزة منمعجزات الأنبياء والأوصياء إلَّا ويُظهِر الله تبارك وتعالىٰ مثلها في يد قائمنا، لإتمام الحجَّة علىٰ الأعداء</w:t>
      </w:r>
      <w:r>
        <w:rPr>
          <w:rFonts w:eastAsia="Amiri" w:cs="Amiri" w:ascii="Amiri" w:hAnsi="Amiri"/>
          <w:color w:val="111111"/>
          <w:sz w:val="28"/>
          <w:szCs w:val="28"/>
          <w:rtl w:val="true"/>
          <w:lang w:bidi="ar-SA"/>
        </w:rPr>
        <w:t>»</w:t>
      </w:r>
      <w:r>
        <w:rPr>
          <w:rStyle w:val="FootnoteAnchor"/>
          <w:rtl w:val="true"/>
        </w:rPr>
        <w:footnoteReference w:id="370"/>
      </w:r>
      <w:bookmarkStart w:id="345" w:name="pg7751_69154"/>
    </w:p>
    <w:p>
      <w:pPr>
        <w:pStyle w:val="Heading3"/>
        <w:numPr>
          <w:ilvl w:val="2"/>
          <w:numId w:val="1"/>
        </w:numPr>
        <w:rPr/>
      </w:pPr>
      <w:bookmarkStart w:id="346" w:name="__RefHeading___Toc4728754_1051229030"/>
      <w:bookmarkStart w:id="347" w:name="_Toc115"/>
      <w:bookmarkEnd w:id="345"/>
      <w:bookmarkEnd w:id="346"/>
      <w:r>
        <w:rPr>
          <w:rtl w:val="true"/>
        </w:rPr>
        <w:t>(</w:t>
      </w:r>
      <w:r>
        <w:rPr/>
        <w:t>109</w:t>
      </w:r>
      <w:r>
        <w:rPr>
          <w:rtl w:val="true"/>
        </w:rPr>
        <w:t>)</w:t>
      </w:r>
      <w:r>
        <w:rPr>
          <w:rtl w:val="true"/>
        </w:rPr>
        <w:t>هل ذنوبنا هي سبب تأخير الظهور؟</w:t>
      </w:r>
      <w:bookmarkEnd w:id="347"/>
    </w:p>
    <w:p>
      <w:pPr>
        <w:pStyle w:val="BookText"/>
        <w:rPr/>
      </w:pPr>
      <w:r>
        <w:rPr>
          <w:rFonts w:ascii="Amiri" w:hAnsi="Amiri" w:eastAsia="Amiri" w:cs="Amiri"/>
          <w:color w:val="111111"/>
          <w:sz w:val="28"/>
          <w:sz w:val="28"/>
          <w:szCs w:val="28"/>
          <w:rtl w:val="true"/>
          <w:lang w:bidi="ar-SA"/>
        </w:rPr>
        <w:t>لا شكَّ أنَّ للذنوب آثاراً وخيمة علىٰ الفرد وعلىٰ المجتمع، بل وعلىٰ عالم التكوين، ولا شكَّ أنَّ ممَّا يمنع من تواصل الإمام المهدي عَلَيْهِ اَلسَّلاَمُ معنا بالمباشرة هو ما يصدر منّا من ذنوب، فقد روي أنَّه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ولكن هذا لا يعني أنَّ السبب الرئيسي للغيبة وطولها هي ذنوبنا، وذلك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الذنوب تُمثِّل جزء العلة للغيبة ولطولها، وهناك أجزاء أُخرىٰ كانت وراء الغيبة، كالخوف من القتل، وكجريان سنن الأنبياء السابقين في الغيبة، وغيرها ممَّا ذكرته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التامَّة للغيبة غير منكشفة لنا، وإذا أدركنا ظهور الإمام عَلَيْهِ اَلسَّلاَمُ سنعرف العلَّة الحقيقية لها، تماماً كما كشفالخضر عَلَيْهِ اَلسَّلاَمُ للنبيِّ موسىٰ عَلَيْهِ اَلسَّلاَمُ العلَّة الحقيقية لما فعله من خرق السفينة وقتل الغلام وبناء الجدار في نهاية رحلتهما وصحبتهما، وهذا ما ذكره الإمام الصادق عَلَيْهِ اَلسَّلاَمُ حيث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الحكمة في ذلك لا ينكشف إلَّا بعد ظهوره كما لم </w:t>
      </w:r>
      <w:bookmarkStart w:id="348" w:name="pg7751_69155"/>
    </w:p>
    <w:p>
      <w:pPr>
        <w:pStyle w:val="BookText"/>
        <w:rPr/>
      </w:pPr>
      <w:bookmarkEnd w:id="348"/>
      <w:r>
        <w:rPr>
          <w:rFonts w:ascii="Amiri" w:hAnsi="Amiri" w:eastAsia="Amiri" w:cs="Amiri"/>
          <w:color w:val="111111"/>
          <w:sz w:val="28"/>
          <w:sz w:val="28"/>
          <w:szCs w:val="28"/>
          <w:rtl w:val="true"/>
          <w:lang w:bidi="ar-SA"/>
        </w:rPr>
        <w:t>ينكشف وجه الحكمة فيما أتاه الخضر عَلَيْهِ اَلسَّلاَمُ من خرق السفينة، وقتل الغلام، وإقامة الجدار لموسىٰ عَلَيْهِ اَلسَّلاَمُ إلىٰ وقت افتراقهما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هذا أن نُبرِّر لأنفسنا أن نذنب أو نتجاوز الحدود الإلهية، كلَّا، فلا شكَّ أنَّها تُؤثِّر في تأخير الظهور، بل علينا أن نعمل دوماً لمرضاة الله تعالىٰ، وأن نتذكَّر دوماً ما قاله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 كلُّ امرئ منكم بما يقرب به من محبَّتنا، ويتجنَّب ما يُدنيه من كراهتنا وسخطنا، فإنَّ أمرنا بغتة فجاءة حين لا تنفعه توبة ولا ينجيه من عقابنا ندم علىٰ حوبة</w:t>
      </w:r>
      <w:r>
        <w:rPr>
          <w:rFonts w:eastAsia="Amiri" w:cs="Amiri" w:ascii="Amiri" w:hAnsi="Amiri"/>
          <w:color w:val="111111"/>
          <w:sz w:val="28"/>
          <w:szCs w:val="28"/>
          <w:rtl w:val="true"/>
          <w:lang w:bidi="ar-SA"/>
        </w:rPr>
        <w:t>»</w:t>
      </w:r>
      <w:r>
        <w:rPr>
          <w:rStyle w:val="FootnoteAnchor"/>
          <w:rtl w:val="true"/>
        </w:rPr>
        <w:footnoteReference w:id="373"/>
      </w:r>
    </w:p>
    <w:p>
      <w:pPr>
        <w:pStyle w:val="Heading3"/>
        <w:numPr>
          <w:ilvl w:val="2"/>
          <w:numId w:val="1"/>
        </w:numPr>
        <w:rPr/>
      </w:pPr>
      <w:bookmarkStart w:id="349" w:name="__RefHeading___Toc4728756_1051229030"/>
      <w:bookmarkStart w:id="350" w:name="_Toc116"/>
      <w:bookmarkEnd w:id="349"/>
      <w:r>
        <w:rPr>
          <w:rtl w:val="true"/>
        </w:rPr>
        <w:t>(</w:t>
      </w:r>
      <w:r>
        <w:rPr/>
        <w:t>110</w:t>
      </w:r>
      <w:r>
        <w:rPr>
          <w:rtl w:val="true"/>
        </w:rPr>
        <w:t>)</w:t>
      </w:r>
      <w:r>
        <w:rPr>
          <w:rtl w:val="true"/>
        </w:rPr>
        <w:t>هل سيقتل علماء الشيعة</w:t>
      </w:r>
      <w:r>
        <w:rPr>
          <w:rtl w:val="true"/>
        </w:rPr>
        <w:t>!</w:t>
      </w:r>
      <w:r>
        <w:rPr>
          <w:rtl w:val="true"/>
        </w:rPr>
        <w:t>؟</w:t>
      </w:r>
      <w:bookmarkEnd w:id="350"/>
    </w:p>
    <w:p>
      <w:pPr>
        <w:pStyle w:val="BookText"/>
        <w:rPr/>
      </w:pPr>
      <w:r>
        <w:rPr>
          <w:rFonts w:ascii="Amiri" w:hAnsi="Amiri" w:eastAsia="Amiri" w:cs="Amiri"/>
          <w:color w:val="111111"/>
          <w:sz w:val="28"/>
          <w:sz w:val="28"/>
          <w:szCs w:val="28"/>
          <w:rtl w:val="true"/>
          <w:lang w:bidi="ar-SA"/>
        </w:rPr>
        <w:t>يدَّعي البعض أنَّ الإمام المهدي عَلَيْهِ اَلسَّلاَمُ إذا خرج فإنَّه أوَّل ما يبدأ بقتل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هذه الدعوىٰ صحيحة؟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دعوىٰ بلا أيّ دليل، وعلىٰ من يدَّعيها أن يُثبِت قوله بآية أو رواية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يؤكّد أنَّ الذي يعترض علىٰ الإمام المهدي عَلَيْهِ اَلسَّلاَمُ هم فقط الكافرون والمشركون،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أَرْسَلَرَسُولَهُ بِالْهُدىٰ وَدِينِ الْحَقِّ لِيُظْهِرَهُ عَلَىٰ الدِّينِ كُلِّهِ وَلَوْ كَرِهَ الْمُشْرِكُونَ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لِيُطْفِؤُا نُورَ اللهِ بِأَفْواهِهِمْ وَاللهُ مُتِمُّ نُورِهِ وَلَوْ كَرِهَ الْكافِرُونَ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والعلماء هم أهل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استدلَّ برواية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ويسير إلىٰ الكوفة، فيُخرج منها ستَّة عشر ألفاً من البترية، شاكّين في السلاح، قرّاء القرآن، فقهاء في الدين، قد قرحوا جباههم، وشمَّروا ثيابهم، وعمَّهم النفاق، وكلّهم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فاطمة، ارجع لا حاجة لنا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السيف فيهم علىٰ ظهر النجف عشية الاثنين من العصر إلىٰ العشاء، فيقتلهم أسرع من جزر جزور، فلا يفوت منهم رجل، ولا يصاب من أصحابه أحد</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ولكنَّه نسي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الزيدية، وليسوا من الشيعة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يقتل من يُفتي بغير علم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يُفتي بغير علم هو ليس عالماً، وإنَّما هو مدَّعي كاذب ومنافق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فكيف يقتلهم وهو عَلَيْهِ اَلسَّلاَمُ من نصبهم حجَّة علىٰ الناس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الذين مدحهم الإمام الهادي عَلَيْهِ اَلسَّلاَمُ بمدح عظيم جدّاً 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من يبقىٰ بعد غيبة قائمكم عَلَيْهِ اَلسَّلاَمُ من العلماء الداعين إليه، والدالّين عليه، والذابّين عن دينه بحجج الله، والمنقذين لضعفاء عباد الله </w:t>
      </w:r>
      <w:bookmarkStart w:id="351" w:name="pg7751_69160"/>
    </w:p>
    <w:p>
      <w:pPr>
        <w:pStyle w:val="BookText"/>
        <w:rPr/>
      </w:pPr>
      <w:bookmarkEnd w:id="351"/>
      <w:r>
        <w:rPr>
          <w:rFonts w:ascii="Amiri" w:hAnsi="Amiri" w:eastAsia="Amiri" w:cs="Amiri"/>
          <w:color w:val="111111"/>
          <w:sz w:val="28"/>
          <w:sz w:val="28"/>
          <w:szCs w:val="28"/>
          <w:rtl w:val="true"/>
          <w:lang w:bidi="ar-SA"/>
        </w:rPr>
        <w:t>من شباك 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 وَجل</w:t>
      </w:r>
      <w:r>
        <w:rPr>
          <w:rFonts w:eastAsia="Amiri" w:cs="Amiri" w:ascii="Amiri" w:hAnsi="Amiri"/>
          <w:color w:val="111111"/>
          <w:sz w:val="28"/>
          <w:szCs w:val="28"/>
          <w:rtl w:val="true"/>
          <w:lang w:bidi="ar-SA"/>
        </w:rPr>
        <w:t>»</w:t>
      </w:r>
      <w:r>
        <w:rPr>
          <w:rStyle w:val="FootnoteAnchor"/>
          <w:rtl w:val="true"/>
        </w:rPr>
        <w:footnoteReference w:id="376"/>
      </w:r>
    </w:p>
    <w:p>
      <w:pPr>
        <w:pStyle w:val="Heading3"/>
        <w:numPr>
          <w:ilvl w:val="2"/>
          <w:numId w:val="1"/>
        </w:numPr>
        <w:rPr/>
      </w:pPr>
      <w:bookmarkStart w:id="352" w:name="__RefHeading___Toc4728758_1051229030"/>
      <w:bookmarkStart w:id="353" w:name="_Toc117"/>
      <w:bookmarkEnd w:id="352"/>
      <w:r>
        <w:rPr>
          <w:rtl w:val="true"/>
        </w:rPr>
        <w:t>(</w:t>
      </w:r>
      <w:r>
        <w:rPr/>
        <w:t>111</w:t>
      </w:r>
      <w:r>
        <w:rPr>
          <w:rtl w:val="true"/>
        </w:rPr>
        <w:t>)</w:t>
      </w:r>
      <w:r>
        <w:rPr>
          <w:rtl w:val="true"/>
        </w:rPr>
        <w:t>هل للمهدي قرآن خاصّ؟</w:t>
      </w:r>
      <w:bookmarkEnd w:id="353"/>
    </w:p>
    <w:p>
      <w:pPr>
        <w:pStyle w:val="BookText"/>
        <w:rPr/>
      </w:pPr>
      <w:r>
        <w:rPr>
          <w:rFonts w:ascii="Amiri" w:hAnsi="Amiri" w:eastAsia="Amiri" w:cs="Amiri"/>
          <w:color w:val="111111"/>
          <w:sz w:val="28"/>
          <w:sz w:val="28"/>
          <w:szCs w:val="28"/>
          <w:rtl w:val="true"/>
          <w:lang w:bidi="ar-SA"/>
        </w:rPr>
        <w:t>يحاول البعض من المخالفين أن يُشنِّع علىٰ أتباع مذهب أهل البيت عَلَيْهِم اَلسَّلاَمُ بأنَّ عند مهديهم قرآناً خاصّاً يختلف عن قرآن المسلمين، وبذلك يحاولون النيل من التشيّع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لهذا الأمر من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بعدما ارتحل النبيُّ  صَلَّى اَللَّهُ عَلَيْهِ وَ آلِهِ إلىٰ الرفيق الأعلىٰ جلس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بنصٍّ من النبيِّ أعلم الناس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حتَّىٰ جمع القرآن في مصحف علىٰ ترتيب النزول، ولم يمض ستَّة أشهر من وفاة الرسول الأكرم  صَلَّى اَللَّهُ عَلَيْهِ وَ آلِهِ إلَّا كان عليٌّ عَلَيْهِ اَلسَّلاَمُ قد فرغ من عمل الجمع وحمله للناس علىٰ بعير</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فلمَّا أكمله خرج به إلىٰ المسجد وعرضه عليهم، ولكنَّهم رفضوا أن يلتزموه، فأخفاه عنهم الإمام عَلَيْهِ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تروه حتَّىٰ يظهِر ولدي آخر الزمان</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ولهذا المصحف خصّيصتان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الخصّيصة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مرتَّباً علىٰ ترتيب النزول، فكان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p>
    <w:p>
      <w:pPr>
        <w:pStyle w:val="BookText"/>
        <w:rPr/>
      </w:pPr>
      <w:r>
        <w:rPr>
          <w:rFonts w:ascii="Amiri" w:hAnsi="Amiri" w:eastAsia="Amiri" w:cs="Amiri"/>
          <w:color w:val="111111"/>
          <w:sz w:val="28"/>
          <w:sz w:val="28"/>
          <w:szCs w:val="28"/>
          <w:rtl w:val="true"/>
          <w:lang w:bidi="ar-SA"/>
        </w:rPr>
        <w:t>ثمّ المدَّثِّر، ثمّ نون، ثمّ المزَّمِّل، ثمّ تبَّت، ثمّ التكوير، وهكذا إلىٰ آخر المكّي والمدني، نقله في الإتقان عن ابن فارس</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وهو بهذا يختلف عن المصحف الموجود بين أيدينا، لأنَّ الموجود عندنا اليوم مرتَّب لا علىٰ حسب النزول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روي أنَّه عندما يُخرجه الإمام المهدي عَلَيْهِ اَلسَّلاَمُ فإنَّه سيكون صعباً، لتعوّد الناس علىٰ تأليف غير التأليف الذي سيُخرجه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آل محمّد عَلَيْهِ اَلسَّلاَمُ ضرب فساطيط لمن يُعلِّم الناس القرآن علىٰ ما أنزل الله جل جلاله، فأصعب ما يكون علىٰ من حفظه اليوم، لأنَّه يخالف فيه التأليف</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الخصّيصة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يحتوي علىٰ التفسير الصحيح الذي أخذه أمير المؤمنين عَلَيْهِ اَلسَّلاَمُ عن رسول الله  صَلَّى اَللَّهُ عَلَيْهِ وَ آلِهِ عن جبرئيل عَلَيْهِ اَلسَّلاَمُ، كتبه أمير المؤمنين عَلَيْهِ اَلسَّلاَمُ مع الآيات، أي كأنَّه كتب التفسير كحاشية للمصحف الشريف أو ما يشبه الحاشية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أعلم الناس بالقرآن الكريم هو أمير المؤمنين عَلَيْهِ اَلسَّلاَمُ، كما روي 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عَلَيْهِ اَلسَّلاَمُ علىٰمنبر الكوفة، فحمد الله وأثنىٰ عليه، وذكر الله بما هو أهله، وصلّىٰ علىٰ نبيِّه،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سلوني سلوني، فوَالله لا تسألوني عن آية من كتاب الله إلَّا حدَّثتكم عنها بما نزلت، بليل أو بنهار؟ أو في مقام أو في مسير؟ أو في سهل أم في جبل؟ وفيمن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مؤمن أم في منافق؟ وما عني به أخاصَّة أم عامة؟ ولئن فقدتموني لا يُحدِّثكم أحد حديثي</w:t>
      </w:r>
      <w:r>
        <w:rPr>
          <w:rFonts w:eastAsia="Amiri" w:cs="Amiri" w:ascii="Amiri" w:hAnsi="Amiri"/>
          <w:color w:val="111111"/>
          <w:sz w:val="28"/>
          <w:szCs w:val="28"/>
          <w:rtl w:val="true"/>
          <w:lang w:bidi="ar-SA"/>
        </w:rPr>
        <w:t>...»</w:t>
      </w:r>
      <w:r>
        <w:rPr>
          <w:rStyle w:val="FootnoteAnchor"/>
          <w:rtl w:val="true"/>
        </w:rPr>
        <w:footnoteReference w:id="381"/>
      </w:r>
      <w:bookmarkStart w:id="354" w:name="pg7751_69164"/>
    </w:p>
    <w:p>
      <w:pPr>
        <w:pStyle w:val="Heading3"/>
        <w:numPr>
          <w:ilvl w:val="2"/>
          <w:numId w:val="1"/>
        </w:numPr>
        <w:rPr/>
      </w:pPr>
      <w:bookmarkStart w:id="355" w:name="__RefHeading___Toc4728760_1051229030"/>
      <w:bookmarkStart w:id="356" w:name="_Toc118"/>
      <w:bookmarkEnd w:id="354"/>
      <w:bookmarkEnd w:id="355"/>
      <w:r>
        <w:rPr>
          <w:rtl w:val="true"/>
        </w:rPr>
        <w:t>(</w:t>
      </w:r>
      <w:r>
        <w:rPr/>
        <w:t>112</w:t>
      </w:r>
      <w:r>
        <w:rPr>
          <w:rtl w:val="true"/>
        </w:rPr>
        <w:t>)</w:t>
      </w:r>
      <w:r>
        <w:rPr>
          <w:rtl w:val="true"/>
        </w:rPr>
        <w:t>هل ستنتهي تسويلات النفس الأمّارة بالسوء؟</w:t>
      </w:r>
      <w:bookmarkEnd w:id="356"/>
    </w:p>
    <w:p>
      <w:pPr>
        <w:pStyle w:val="BookText"/>
        <w:rPr/>
      </w:pPr>
      <w:r>
        <w:rPr>
          <w:rFonts w:ascii="Amiri" w:hAnsi="Amiri" w:eastAsia="Amiri" w:cs="Amiri"/>
          <w:color w:val="111111"/>
          <w:sz w:val="28"/>
          <w:sz w:val="28"/>
          <w:szCs w:val="28"/>
          <w:rtl w:val="true"/>
          <w:lang w:bidi="ar-SA"/>
        </w:rPr>
        <w:t>في زمن الظهور سيتحقَّق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سيتمُّ القضاء علىٰ النفس الأمّارة بالسوء وجميع مدافع الخطأ؟</w:t>
      </w:r>
    </w:p>
    <w:p>
      <w:pPr>
        <w:pStyle w:val="BookText"/>
        <w:rPr/>
      </w:pPr>
      <w:r>
        <w:rPr>
          <w:rFonts w:ascii="Amiri" w:hAnsi="Amiri" w:eastAsia="Amiri" w:cs="Amiri"/>
          <w:color w:val="111111"/>
          <w:sz w:val="28"/>
          <w:sz w:val="28"/>
          <w:szCs w:val="28"/>
          <w:rtl w:val="true"/>
          <w:lang w:bidi="ar-SA"/>
        </w:rPr>
        <w:t>علينا أن ننظر إلىٰ الأمر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تذكر بعض الروايات الشريفة أنَّ الإمام المهدي عَلَيْهِ اَلسَّلاَمُ سيقتل الشيطان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وهب بن جميع مولىٰ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يوم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وهب، أتحسب أنَّه يوم يبعث الله فيه الناس؟ إنَّ الله أنظره إلى يوم يُبعَث فيه قائمنا، فإذا بعث الله قائمنا كان في مسجد الكوفة، وجاء إبليس حتَّى يجثو بين يديه علىٰ ركبتيه،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من هذا اليوم، فيأخذ بناصيته فيضرب عنقه، فذلك يوم الوقت المعلوم</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ثانية تذكر الروايات أنَّ الإمام عَلَيْهِ اَلسَّلاَمُ سيقوم بعملمحاكم لمحاسبة المقصِّرين، كما يظهر من محاسبته لبعض المقصِّرين كبني </w:t>
      </w:r>
      <w:bookmarkStart w:id="357" w:name="pg7751_69166"/>
    </w:p>
    <w:p>
      <w:pPr>
        <w:pStyle w:val="BookText"/>
        <w:rPr/>
      </w:pPr>
      <w:bookmarkEnd w:id="357"/>
      <w:r>
        <w:rPr>
          <w:rFonts w:ascii="Amiri" w:hAnsi="Amiri" w:eastAsia="Amiri" w:cs="Amiri"/>
          <w:color w:val="111111"/>
          <w:sz w:val="28"/>
          <w:sz w:val="28"/>
          <w:szCs w:val="28"/>
          <w:rtl w:val="true"/>
          <w:lang w:bidi="ar-SA"/>
        </w:rPr>
        <w:t>شيبة</w:t>
      </w:r>
      <w:r>
        <w:rPr>
          <w:rStyle w:val="FootnoteAnchor"/>
          <w:rtl w:val="true"/>
        </w:rPr>
        <w:footnoteReference w:id="383"/>
      </w:r>
      <w:r>
        <w:rPr>
          <w:rFonts w:ascii="Amiri" w:hAnsi="Amiri" w:eastAsia="Amiri" w:cs="Amiri"/>
          <w:color w:val="111111"/>
          <w:sz w:val="28"/>
          <w:sz w:val="28"/>
          <w:szCs w:val="28"/>
          <w:rtl w:val="true"/>
          <w:lang w:bidi="ar-SA"/>
        </w:rPr>
        <w:t>، وكالرجل الخائن الذي كان يظهر أنَّه من المقرَّبين للإمام عَلَيْهِ اَلسَّلاَمُ</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ومن جهة ثالثة علينا أن لا ننسىٰ أنَّ في داخل النفس الإنسانية توجّهات سلبية بغضِّ النظر عن وجود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يمكن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الصبغة العامَّة للمجتمع الذي سيضع الإمام المهدي عَلَيْهِ اَلسَّلاَمُ يده علىٰ رأسه هي الصلاح والفلاح، ولكن هذا لا يعني عدم وجود توجّهات سلبية في داخل نفوس البعض</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4728762_1051229030"/>
      <w:bookmarkStart w:id="359" w:name="_Toc119"/>
      <w:bookmarkEnd w:id="358"/>
      <w:r>
        <w:rPr>
          <w:rtl w:val="true"/>
        </w:rPr>
        <w:t>(</w:t>
      </w:r>
      <w:r>
        <w:rPr/>
        <w:t>113</w:t>
      </w:r>
      <w:r>
        <w:rPr>
          <w:rtl w:val="true"/>
        </w:rPr>
        <w:t>)</w:t>
      </w:r>
      <w:r>
        <w:rPr>
          <w:rtl w:val="true"/>
        </w:rPr>
        <w:t>هل يُولَد في آخر الزمان؟</w:t>
      </w:r>
      <w:bookmarkEnd w:id="359"/>
    </w:p>
    <w:p>
      <w:pPr>
        <w:pStyle w:val="BookText"/>
        <w:rPr/>
      </w:pPr>
      <w:r>
        <w:rPr>
          <w:rFonts w:ascii="Amiri" w:hAnsi="Amiri" w:eastAsia="Amiri" w:cs="Amiri"/>
          <w:color w:val="111111"/>
          <w:sz w:val="28"/>
          <w:sz w:val="28"/>
          <w:szCs w:val="28"/>
          <w:rtl w:val="true"/>
          <w:lang w:bidi="ar-SA"/>
        </w:rPr>
        <w:t>رغم الاتِّفاق في العديد من المفردات المتعلّقة بمهدي أُمَّة محمّد  صَلَّى اَللَّهُ عَلَيْهِ وَ آلِهِ بين المذاهب الإسلاميَّة، إلَّا أنَّ هناك عدَّة فروق بينها فيما يتعلَّق بالمهدي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الخلاف في كونه هو ابن الإمام العسكري عَلَيْهِ اَلسَّلاَمُ الذي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 رجل يُولَد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معظمهم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أنَّه يُولَد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هذه الدعوىٰ عدَّة أُمور، نذكر منها التالي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عندهم دليل علىٰ عدم ولادته، أو علىٰ أنَّه يُولَد في المستقبل</w:t>
      </w:r>
      <w:r>
        <w:rPr>
          <w:rFonts w:eastAsia="Amiri" w:cs="Amiri" w:ascii="Amiri" w:hAnsi="Amiri"/>
          <w:color w:val="111111"/>
          <w:sz w:val="28"/>
          <w:szCs w:val="28"/>
          <w:rtl w:val="true"/>
          <w:lang w:bidi="ar-SA"/>
        </w:rPr>
        <w:t xml:space="preserve">. </w:t>
      </w:r>
      <w:bookmarkStart w:id="360" w:name="pg7751_69167"/>
    </w:p>
    <w:p>
      <w:pPr>
        <w:pStyle w:val="BookText"/>
        <w:rPr/>
      </w:pPr>
      <w:bookmarkEnd w:id="360"/>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أنَّه يُولَد قبل زمن ظهوره، أنَّ الروايات الواردة حول المهدي عَلَيْهِ اَلسَّلاَمُ جاءت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توجد ولا رواية واحدة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تتناسب مع كونه غائباً قبلاً، الأمر الذي يلازم كونه مولوداً 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اعتراف الكثير من علمائهم بأنَّ المهدي هو ابن الإمام العسكري عَلَيْهِمَا اَلسَّلاَمُ، 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الهيثمي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يخلف غير ولده أبي القاسم محمّد الحجَّة، وعمره عند وفاة أبيه خمس سنين، لكن آتاه الله فيها الحكمة، ويُسمّىٰ القائم المنتظر</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ترجمة الإمام العسكري 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محمّد الحسن بن عليِّ بن محمّد بن عليِّ بن موسىٰ الرضا بن جعفر الصادق بن محمّد الباقر بن عليّ زين العابدين بن الحسين بن عليّ بن أبي طالب </w:t>
      </w:r>
      <w:r>
        <w:rPr>
          <w:rFonts w:eastAsia="Times New Roman" w:cs="Times New Roman" w:ascii="Times New Roman" w:hAnsi="Times New Roman"/>
          <w:color w:val="111111"/>
          <w:sz w:val="28"/>
          <w:szCs w:val="28"/>
          <w:lang w:val="en-US" w:bidi="en-US"/>
        </w:rPr>
        <w:t>Ó</w:t>
      </w:r>
      <w:r>
        <w:rPr>
          <w:rFonts w:ascii="Amiri" w:hAnsi="Amiri" w:eastAsia="Amiri" w:cs="Amiri"/>
          <w:color w:val="111111"/>
          <w:sz w:val="28"/>
          <w:sz w:val="28"/>
          <w:szCs w:val="28"/>
          <w:rtl w:val="true"/>
          <w:lang w:bidi="ar-SA"/>
        </w:rPr>
        <w:t>، أحد الأئمَّة الاثني عشر علىٰ اعتقاد الإماميَّة، وهو والد المنتظر صاحب السرداب، ويُعرَف بالعسكري، وأبوه عليٌّ يُعرَف أيضاً بهذه النسبة</w:t>
      </w:r>
      <w:r>
        <w:rPr>
          <w:rFonts w:eastAsia="Amiri" w:cs="Amiri" w:ascii="Amiri" w:hAnsi="Amiri"/>
          <w:color w:val="111111"/>
          <w:sz w:val="28"/>
          <w:szCs w:val="28"/>
          <w:rtl w:val="true"/>
          <w:lang w:bidi="ar-SA"/>
        </w:rPr>
        <w:t>...)</w:t>
      </w:r>
      <w:r>
        <w:rPr>
          <w:rStyle w:val="FootnoteAnchor"/>
          <w:rtl w:val="true"/>
        </w:rPr>
        <w:footnoteReference w:id="386"/>
      </w:r>
    </w:p>
    <w:p>
      <w:pPr>
        <w:pStyle w:val="Heading3"/>
        <w:numPr>
          <w:ilvl w:val="2"/>
          <w:numId w:val="1"/>
        </w:numPr>
        <w:rPr/>
      </w:pPr>
      <w:bookmarkStart w:id="361" w:name="__RefHeading___Toc4728764_1051229030"/>
      <w:bookmarkStart w:id="362" w:name="_Toc120"/>
      <w:bookmarkEnd w:id="361"/>
      <w:r>
        <w:rPr>
          <w:rtl w:val="true"/>
        </w:rPr>
        <w:t>(</w:t>
      </w:r>
      <w:r>
        <w:rPr/>
        <w:t>114</w:t>
      </w:r>
      <w:r>
        <w:rPr>
          <w:rtl w:val="true"/>
        </w:rPr>
        <w:t>)</w:t>
      </w:r>
      <w:r>
        <w:rPr>
          <w:rtl w:val="true"/>
        </w:rPr>
        <w:t>يقضي الدين ويُعطي هنيئاً</w:t>
      </w:r>
      <w:bookmarkEnd w:id="36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يقضُّ مضاجع أكثر الناس اليوم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 الحصول علىٰ كماليات الحياة فضلاً عن أساسياتها، والتي يمكن اختصارها برغبة التموّل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امتلاك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الناتج من الديون المتراكمة علىٰ الفرد والأُمَّة، ذلك الهمُّ الذي ينخر العظم ويذيب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 مشاكل الحياة وصعوبتها، بل وجرائمها تنشأ عن أحد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ملامح الدولة المهدوية، أنَّه سيتمُّ القضاء علىٰ هذين الهمّين بصورة لم يسبق لها نظير، فلا حاجة للمال لكثرته ولقناعة الناس، ولا ديون لأنَّ الإمام سيتولّىٰ قضاء تلك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ذلك الروايات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 للإمام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من مات من شيعتكم وعليه دين لإخوانه ولأضداده كيف يكون؟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يبتدئ المهدي عَلَيْهِ اَلسَّلاَمُ أن ينادي في جميع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له عند أحد من شيعتنا دين فليذكره، حتَّىٰ يرد الثومة والخردلة، فضلا عن القناطير المقنطرة من الذهب والفضَّة والأملاك، فيوفّيه إيّاه</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بن أعين، عن أبي جعفر عَلَيْهِ اَلسَّلاَمُ أنَّهقال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كأنَّني بدينكم هذا لا يزال متخضخضاً يفحص بدمه، ثمّ لا يردّه عليكم إلَّا رجل منّا أهل البيت، فيُعطيكم في السنة عطاءين، ويرزقكم في الشهر رزقين</w:t>
      </w:r>
      <w:r>
        <w:rPr>
          <w:rFonts w:eastAsia="Amiri" w:cs="Amiri" w:ascii="Amiri" w:hAnsi="Amiri"/>
          <w:color w:val="111111"/>
          <w:sz w:val="28"/>
          <w:szCs w:val="28"/>
          <w:rtl w:val="true"/>
          <w:lang w:bidi="ar-SA"/>
        </w:rPr>
        <w:t>...»</w:t>
      </w:r>
      <w:r>
        <w:rPr>
          <w:rStyle w:val="FootnoteAnchor"/>
          <w:rtl w:val="true"/>
        </w:rPr>
        <w:footnoteReference w:id="38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أُبشِّركم بالمهدي، يُبعَث في أُمَّتي علىٰ اختلاف من الناس وزلازل، فيملؤ الأرض قسطاً وعدلاً كما مُلِئَت ظلماً وجوراً، يرضىٰ به ساكن السماء، يُقسِّم المال صحاحاً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الصحاح؟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بالسويَّة بين الناس، فيملأ الله قلوب أُمَّة محمّد غنىٰ، ويسعهم عدله، حتَّىٰ يأمر منادياً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مال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يقوم من الناس إلَّا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السادن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الخازن</w:t>
      </w:r>
      <w:r>
        <w:rPr>
          <w:rStyle w:val="FootnoteAnchor"/>
          <w:rtl w:val="true"/>
        </w:rPr>
        <w:footnoteReference w:id="3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يأمرك أن تعطيني مالاً،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جعله في حجره وأبرزه ندم،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أجشع أُمَّة محمّد نفساً أوَعجز عنّي ما وسعهم؟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فيردّه، فلا يقبل منه،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شيئاً أعطيناه</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7751_69176"/>
      <w:bookmarkStart w:id="364" w:name="pg7751_69176"/>
      <w:bookmarkEnd w:id="364"/>
    </w:p>
    <w:p>
      <w:pPr>
        <w:pStyle w:val="Heading2"/>
        <w:numPr>
          <w:ilvl w:val="1"/>
          <w:numId w:val="1"/>
        </w:numPr>
        <w:rPr/>
      </w:pPr>
      <w:bookmarkStart w:id="365" w:name="pg7751_69176"/>
      <w:bookmarkStart w:id="366" w:name="__RefHeading___Toc4728766_1051229030"/>
      <w:bookmarkStart w:id="367" w:name="_Toc121"/>
      <w:bookmarkEnd w:id="365"/>
      <w:bookmarkEnd w:id="366"/>
      <w:r>
        <w:rPr>
          <w:rtl w:val="true"/>
        </w:rPr>
        <w:t>ختامه مسك</w:t>
      </w:r>
      <w:bookmarkEnd w:id="367"/>
    </w:p>
    <w:p>
      <w:pPr>
        <w:pStyle w:val="BookText"/>
        <w:rPr/>
      </w:pPr>
      <w:r>
        <w:rPr>
          <w:rFonts w:ascii="Amiri" w:hAnsi="Amiri" w:eastAsia="Amiri" w:cs="Amiri"/>
          <w:color w:val="111111"/>
          <w:sz w:val="28"/>
          <w:sz w:val="28"/>
          <w:szCs w:val="28"/>
          <w:rtl w:val="true"/>
          <w:lang w:bidi="ar-SA"/>
        </w:rPr>
        <w:t>من طبيعة الإنسان أنَّه يوازن بين أُموره، إيجاباً وسلباً، فيُقدِّم الأهمّ علىٰ المهمّ، والضارّ علىٰ الأضرّ، لأنَّ حبَّه لذاته يدفعه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فطري، ويحكم به العقل من دون مانع، والشرع جرىٰ مجرىٰ العقلاء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كلَّ مؤمن يعتقد بأنَّ من القضايا الإسلاميَّة المهمَّة هي قضيَّة الإمام المهدي المنتظر عَلَيْهِ اَلسَّلاَمُ، بل الذي يظهر من بعض الروايات الشريفة أنَّها من أهمّ القضايا الإسلاميَّة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 يعرف إمامه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جهلاء أو جاهلية لا يعرف إمامه؟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جاهلية كفر ونفاق وضلال</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وهنا، دعونا نقف وقفة تأمّل مع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يحصل لو عملنا علىٰ نشر الدعوة إلىٰ الإمام المهدي عَلَيْهِ اَلسَّلاَمُ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من أوقاتنا، أي بمعدل نصفساعة كلّ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ربَّما سيتغيَّر الكثير من الناس في نظرتهم حول الإمام المهدي 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ستتَّسع رقعة المنتظرين الحقيقيين، وبالتالي سيتحقَّق سبب مهمّ من أسباب تعجيل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ربَّما سيتغيَّر وجه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كم منّا عمل بهذه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أعتقد أنَّ كثيراً من الناس وإن كانوا مؤمنين ومتديّنين، لكنَّهم لا يعطون لهذه القضيَّة إلَّا فضول أوقاتهم، وفضول جهودهم، وفضول أموالهم، وفضول تفكيرهم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لا نريد أن نُقلِّل من شأن المؤمنين، ولكنَّنا نحاول أن ننتبه ونُنبِّه إلىٰ مدىٰ تقصيرنا في حقِّ قضيَّتنا العظمىٰ، قضيَّة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منّا في هذه الأوراق هو محاولة لمليء هذه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من أوقاتنا في هذه القضيَّة، والمأمول أن تزيد النسبة أكثر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المستعان، وعليه التكلان، ومنه التوفيق</w:t>
      </w:r>
      <w:r>
        <w:rPr>
          <w:rFonts w:eastAsia="Amiri" w:cs="Amiri" w:ascii="Amiri" w:hAnsi="Amiri"/>
          <w:color w:val="111111"/>
          <w:sz w:val="28"/>
          <w:szCs w:val="28"/>
          <w:rtl w:val="true"/>
          <w:lang w:bidi="ar-SA"/>
        </w:rPr>
        <w:t>.</w:t>
      </w:r>
      <w:bookmarkStart w:id="368" w:name="pg7751_69179"/>
    </w:p>
    <w:p>
      <w:pPr>
        <w:pStyle w:val="Heading2"/>
        <w:numPr>
          <w:ilvl w:val="1"/>
          <w:numId w:val="1"/>
        </w:numPr>
        <w:rPr/>
      </w:pPr>
      <w:bookmarkStart w:id="369" w:name="__RefHeading___Toc4728768_1051229030"/>
      <w:bookmarkStart w:id="370" w:name="_Toc122"/>
      <w:bookmarkEnd w:id="368"/>
      <w:bookmarkEnd w:id="369"/>
      <w:r>
        <w:rPr>
          <w:rtl w:val="true"/>
        </w:rPr>
        <w:t>المصادر والمراجع</w:t>
      </w:r>
      <w:bookmarkEnd w:id="370"/>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أدعياء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الفرج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اليزدي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عليّ عاشور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قسم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الأُستادولي وعليّ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كوجه باغي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يوسف المرعشلي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الأصفىٰ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ناصر مكارم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طيّب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طبع ونشر التابعة لوزارة الثقافة والإرشاد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لجنة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أختر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آصف فيضي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الأشعث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الوهّاب 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عبد الغفور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يحيىٰ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نصائح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حسين الأعلمي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الليثي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حسين البيرجندي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الله الطهراني، عليّ أحمد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محمّد علي بيضون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سهيل زكار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الكريم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تحسين آل شبيب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الغدير للدراسات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 السيِّد أحمد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غلام رضا عرفانيان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اللطيف الكوهكمري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بكري حياني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مباني 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العلوي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أحمد المهدوي الدامغاني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جلال الدين الحسيني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باقر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مهدي هوشمند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تقي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لجنة من أساتذة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محمّد 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طاهر أحمد الزاوي ومحمود محمّد الطناحي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نصّه الدكتور 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مهدي الرجائي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bookmarkStart w:id="371" w:name="pg7751_69194"/>
    </w:p>
    <w:p>
      <w:pPr>
        <w:pStyle w:val="Heading2"/>
        <w:numPr>
          <w:ilvl w:val="1"/>
          <w:numId w:val="1"/>
        </w:numPr>
        <w:rPr/>
      </w:pPr>
      <w:bookmarkStart w:id="372" w:name="__RefHeading___Toc4728770_1051229030"/>
      <w:bookmarkStart w:id="373" w:name="_Toc123"/>
      <w:bookmarkEnd w:id="371"/>
      <w:bookmarkEnd w:id="372"/>
      <w:r>
        <w:rPr>
          <w:rtl w:val="true"/>
        </w:rPr>
        <w:t>الفهرست</w:t>
      </w:r>
      <w:bookmarkEnd w:id="373"/>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حالتك مع إمامك؟ وكم تذكره؟ ومتىٰ؟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السؤال الذي تخشىٰ أن يسألك إيّاه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نُحبّب المهدي إلىٰ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إهداء الأعمال للإمام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بايعت إمامك؟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ينتظر مَنْ؟ هل هو عَلَيْهِ اَلسَّلاَمُ ينتظرنا أم نحن ننتظره؟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متواصل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الجارية والظهور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تجعل من عائلتك عائلة 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مهدوي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والمنتظِر المهدوي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موظَّف مهدوي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مهدوي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مهدويات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تختلف المرأة في دورها التمهيدي؟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زمن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مصير المنتظِر الذي مات قبل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ولا نعرفه؟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الهدف رؤية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اللقاء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الغيبة تعني الانقطاع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تقتدي بإمامك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يمكنك أن تُدخِل الحزن علىٰ قلب إمامك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يمكنك إفراحه؟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اعتَزَلنا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مهدي العامَّة ومهدي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المهدي عَلَيْهِ اَلسَّلاَمُ من ولد الإمام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الإمام المهدي عَلَيْهِ اَلسَّلاَمُ من أولاد الإمام الحسين عَلَيْهِ اَلسَّلاَمُ ولم يكن من أولاد الإمام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المهدوية عند الشيعة فكرة يهودية؟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يحكم الإمام المهدي عَلَيْهِ اَلسَّلاَمُ بحكم آل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يظهر وقد امتلأت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انتظار الفرج أفضل أعمال أُمَّة النبيّ الأكرم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تستبدل بي 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صريح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وحديث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إسرائيلي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السفير والفقيه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غيبة صغرىٰ ثمّ 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الغيبة الصغرىٰ والكبرىٰ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بدأت الغيبة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القواسم المشتركة بين الأنبياء والمهدي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واحدة، تأمّلات مستوحاة من الجوِّ العامِّ للروايات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العلامات أم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 متعمَّد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وجوده رغم غيبته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تجلّيات الإحاطة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تتويج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الظهور بنشر 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جهلاء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عدم معرفة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عالمية 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المهدي دون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أُسوة بالزهراء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الجفر؟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قومية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أصحاب الإمام 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بلدان أصحاب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سيجتمع إليه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 المهدي علىٰ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الأبدال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عَلَيْهِ اَلسَّلاَمُ في القضيَّة 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الخليل والمهدي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أسماء أُمِّ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المهديّون؟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الشيصباني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السفّاح؟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القائم؟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داعية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المنتقم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يرجع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يعيش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صورة يُرىٰ إذا 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بغتة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إعجازية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أم ظهوران؟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سيموت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يُدفَن المهدي عَلَيْهِ اَلسَّلاَمُ بعد 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سيحكم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نُسلِّم عليه إذا 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التوفيق بين علامية العلامات ووضوحها وبين فجائية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موقفنا اتِّجاه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نوع السلاح الذي سيظهر به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دور الفقهاء في زمن ظهور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الخطوات التي خطاها الإمام المهدي عَلَيْهِ اَلسَّلاَمُ ليُرجِع الشيعة إلىٰ الفقهاء زمن غيبته؟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الأصعب؟</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الدولة 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يطلب الثأر؟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يحكم الأرض بعد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المعجزة من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ذنوبنا هي سبب تأخير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سيقتل علماء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للمهدي قرآن 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ستنتهي تسويلات النفس الأمّارة بالسوء؟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يُولَد في آخر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الدَّين ويُعطي هنيئاً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ختامه مسك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من عرف إمامه لم يضرّه تقدَّم هذا الأمر أو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من عرف إمامه لم يضرّه تقدَّم هذا الأمر أو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 للندبة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ورد عن أمير المؤمنين عَلَيْهِ اَلسَّلاَمُ في وصف المهدي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أوسعكم كهفاً، وأكثركم علماً، وأوصلكم رحماً، اللّهمّ فاجعل بعثه خروجاً من الغمَّة، واجمع به شمل الأُمَّة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يشرك قرابته أو إخوته في حجَّته أو يصلهم بحجِّه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يشرك قرابته أو إخوته في حجَّته أو يصلهم بحجِّه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توىٰ يتوىٰ توىٰ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للفراهيدي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توو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كم يُقرَأ القرآن ويُختَم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ينبت مع القمح ممَّا يشبه حَبُّه حَبَّ القمح</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لعليّ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لابن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للليثي الواسطي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للنوري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 للندبة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 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أربعمائة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شاط دمُه وأشاط دمَه وبدمِه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أشاط بدمِه عمل في هلاكه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شوط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في الاثني عشر والنصّ عليهم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جاءت الرواية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644/91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33078/2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القضاء بالبيِّنات والأيمان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القضاء بالبيِّنات والأيمان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مباني تكملة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أنَّ للحاكم أن يحكم بين المتخاصمين بالبيِّنة وبالإقرار وباليمين، كذلك له أن يحكم بينهما بعلمه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متواتر ومشهور لدىٰ الفريقين، وإنَّما ذكرت مصدراً عامّياً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ألزموهم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 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لناصر مكارم الشيرازي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 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مساجد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مسجد 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مسجد 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مساجد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 التمحيص للإسكافي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أبطأت عليه الإجابة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للليثي الواسطي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مسجد 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عهده عَلَيْهِ اَلسَّلاَمُ للأشتر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البحراني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نوادر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أدنىٰ ما يكون به العبد مؤمناً أو كافراً أو 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لابن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 للأسترآبادي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رجال مولانا صاحب الزمان عَلَيْهِ اَلسَّلاَمُ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عدَّة أصحاب القائم عَلَيْهِ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تتركوا القتال مولّين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بمن طلب منكم الأمان وأعطيتموه ذلك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عَلَيْهِ اَلسَّلاَمُ للكوراني العاملي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عن عقد الدرر للمقدسي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المصدر أنَّه مجهول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للحائري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مسجد 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وقال ابن عساكر في تاريخ مدينة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تخبئه في كهف في جبل بقرية برزة في الموضع الذي يُعرَف بمقام إبراهيم اليوم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الأصفىٰ للفيض الكاشاني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عند الأئمَّة عَلَيْهِم اَلسَّلاَمُ من آيات الأنبياء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اطِّلاع علىٰ بقيَّة أوجه الشبه بينهما عَلَيْهِمَا اَلسَّلاَمُ 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للأصفهاني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مربوع الخلق لا بالطويل ولا بالقصير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شعر علىٰ عارضيه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هزمه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أدعياء المهدوية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الفرج الله،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كلّهم قائمون بأمر الله هادون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في الاثني عشر والنصّ عليهم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للحائري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للسيِّد نعمة الله الجزائري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للندبة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عن فرحة الغري للسيِّد عبد الكريم 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بدون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للحائري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فاكهة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ملخَّص الاعتقاد في الغيبة والظهور ورجعة الأئمَّة لبعض العلماء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فأين تكون دار المهدي، ومجتمع المؤمنين؟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ملكه الكوفة، ومجلس حكمه جامعها، وبيت ماله ومقسم غنائم المسلمين مسجد السهلة، وموضع خلواته الذكوات البيض من الغريَّين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محمّد، كأنّي أرىٰ نزول القائم عَلَيْهِ اَلسَّلاَمُ في مسجد السهلة بأهله وعياله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منزله جُعلت فداك؟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ونتف من التنزيل في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للأسترآبادي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من كتاب له عَلَيْهِ اَلسَّلاَمُ إلىٰ قُثَم بن العبّاس، وهو عامله علىٰ مكّة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تسمية من رآه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ورد في الرواية السابقة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مولانا الخلف الصالح صاحب الزمان عَلَيْهِ اَلسَّلاَمُ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الزيارة الجامعة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للندبة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قول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وآل أبي سفيان أهل بيتين تعادينا في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عَلَيْهِ اَلسَّلاَمُ للكوراني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 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في الإسلام للعلَّامة 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عن المصحف للسجستاني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للسيِّد نعمة الله الجزائري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للعلَّامة الطباطبائي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عن سعد السعود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يمكن أن يكون بمعنىٰ القتل الحقيقي، ويمكن أن يكون بمعنى قتل الجذور التي يُحرِّكها إبليس في داخل الإنسان، فينتفي الحافز لاتِّباع خطواته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يُفسِّر لنا وصول المجتمع الإنساني عموماً إلىٰ مرحلة عالية من العبادة والإخلاص في العمل لله تعالىٰ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مات وليس له إمام من أئمَّة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244</Pages>
  <Words>42370</Words>
  <Characters>192922</Characters>
  <CharactersWithSpaces>233655</CharactersWithSpaces>
  <Paragraphs>1950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2026-08-27T12:12:47Z</dcterms:created>
  <dc:creator>ghaemiyeh.com</dc:creator>
  <dc:description/>
  <dc:language>en-US</dc:language>
  <cp:lastModifiedBy/>
  <dcterms:modified xsi:type="dcterms:W3CDTF">2026-08-27T15:42:54Z</dcterms:modified>
  <cp:revision>1</cp:revision>
  <dc:subject/>
  <dc:title>علىٰ ضفاف الانتظار</dc:title>
</cp:coreProperties>
</file>

<file path=docProps/custom.xml><?xml version="1.0" encoding="utf-8"?>
<Properties xmlns="http://schemas.openxmlformats.org/officeDocument/2006/custom-properties" xmlns:vt="http://schemas.openxmlformats.org/officeDocument/2006/docPropsVTypes"/>
</file>