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649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650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56502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56504_1051229030">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056506_1051229030">
            <w:r>
              <w:rPr>
                <w:webHidden/>
                <w:rStyle w:val="IndexLink"/>
                <w:rtl w:val="true"/>
              </w:rPr>
              <w:t>سرآغاز</w:t>
            </w:r>
            <w:r>
              <w:rPr>
                <w:rStyle w:val="IndexLink"/>
                <w:rtl w:val="true"/>
              </w:rPr>
              <w:tab/>
            </w:r>
            <w:r>
              <w:rPr>
                <w:rStyle w:val="IndexLink"/>
              </w:rPr>
              <w:t>17</w:t>
            </w:r>
          </w:hyperlink>
        </w:p>
        <w:p>
          <w:pPr>
            <w:pStyle w:val="Contents2"/>
            <w:tabs>
              <w:tab w:val="clear" w:pos="8743"/>
              <w:tab w:val="right" w:pos="9026" w:leader="dot"/>
            </w:tabs>
            <w:rPr/>
          </w:pPr>
          <w:hyperlink w:anchor="__RefHeading___Toc1056508_1051229030">
            <w:r>
              <w:rPr>
                <w:webHidden/>
                <w:rStyle w:val="IndexLink"/>
                <w:rtl w:val="true"/>
              </w:rPr>
              <w:t>سرشت پاک</w:t>
            </w:r>
            <w:r>
              <w:rPr>
                <w:rStyle w:val="IndexLink"/>
                <w:rtl w:val="true"/>
              </w:rPr>
              <w:tab/>
            </w:r>
            <w:r>
              <w:rPr>
                <w:rStyle w:val="IndexLink"/>
              </w:rPr>
              <w:t>25</w:t>
            </w:r>
          </w:hyperlink>
        </w:p>
        <w:p>
          <w:pPr>
            <w:pStyle w:val="Contents2"/>
            <w:tabs>
              <w:tab w:val="clear" w:pos="8743"/>
              <w:tab w:val="right" w:pos="9026" w:leader="dot"/>
            </w:tabs>
            <w:rPr/>
          </w:pPr>
          <w:hyperlink w:anchor="__RefHeading___Toc1056510_1051229030">
            <w:r>
              <w:rPr>
                <w:webHidden/>
                <w:rStyle w:val="IndexLink"/>
                <w:rtl w:val="true"/>
              </w:rPr>
              <w:t>کودکی پیامبر صلی الله علیه و آله</w:t>
            </w:r>
            <w:r>
              <w:rPr>
                <w:rStyle w:val="IndexLink"/>
                <w:rtl w:val="true"/>
              </w:rPr>
              <w:tab/>
            </w:r>
            <w:r>
              <w:rPr>
                <w:rStyle w:val="IndexLink"/>
              </w:rPr>
              <w:t>33</w:t>
            </w:r>
          </w:hyperlink>
        </w:p>
        <w:p>
          <w:pPr>
            <w:pStyle w:val="Contents2"/>
            <w:tabs>
              <w:tab w:val="clear" w:pos="8743"/>
              <w:tab w:val="right" w:pos="9026" w:leader="dot"/>
            </w:tabs>
            <w:rPr/>
          </w:pPr>
          <w:hyperlink w:anchor="__RefHeading___Toc1056512_1051229030">
            <w:r>
              <w:rPr>
                <w:webHidden/>
                <w:rStyle w:val="IndexLink"/>
                <w:rtl w:val="true"/>
              </w:rPr>
              <w:t>اوضاع جهان در آستانه بعثت</w:t>
            </w:r>
            <w:r>
              <w:rPr>
                <w:rStyle w:val="IndexLink"/>
                <w:rtl w:val="true"/>
              </w:rPr>
              <w:tab/>
            </w:r>
            <w:r>
              <w:rPr>
                <w:rStyle w:val="IndexLink"/>
              </w:rPr>
              <w:t>38</w:t>
            </w:r>
          </w:hyperlink>
        </w:p>
        <w:p>
          <w:pPr>
            <w:pStyle w:val="Contents3"/>
            <w:tabs>
              <w:tab w:val="clear" w:pos="8459"/>
              <w:tab w:val="right" w:pos="9026" w:leader="dot"/>
            </w:tabs>
            <w:rPr/>
          </w:pPr>
          <w:hyperlink w:anchor="__RefHeading___Toc1056514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56516_1051229030">
            <w:r>
              <w:rPr>
                <w:webHidden/>
                <w:rStyle w:val="IndexLink"/>
              </w:rPr>
              <w:t>1</w:t>
            </w:r>
            <w:r>
              <w:rPr>
                <w:rStyle w:val="IndexLink"/>
                <w:rtl w:val="true"/>
              </w:rPr>
              <w:t xml:space="preserve"> . </w:t>
            </w:r>
            <w:r>
              <w:rPr>
                <w:rStyle w:val="IndexLink"/>
                <w:rtl w:val="true"/>
              </w:rPr>
              <w:t>جهل و بی سوادی</w:t>
            </w:r>
            <w:r>
              <w:rPr>
                <w:rStyle w:val="IndexLink"/>
                <w:rtl w:val="true"/>
              </w:rPr>
              <w:tab/>
            </w:r>
            <w:r>
              <w:rPr>
                <w:rStyle w:val="IndexLink"/>
              </w:rPr>
              <w:t>40</w:t>
            </w:r>
          </w:hyperlink>
        </w:p>
        <w:p>
          <w:pPr>
            <w:pStyle w:val="Contents3"/>
            <w:tabs>
              <w:tab w:val="clear" w:pos="8459"/>
              <w:tab w:val="right" w:pos="9026" w:leader="dot"/>
            </w:tabs>
            <w:rPr/>
          </w:pPr>
          <w:hyperlink w:anchor="__RefHeading___Toc1056518_1051229030">
            <w:r>
              <w:rPr>
                <w:webHidden/>
                <w:rStyle w:val="IndexLink"/>
              </w:rPr>
              <w:t>2</w:t>
            </w:r>
            <w:r>
              <w:rPr>
                <w:rStyle w:val="IndexLink"/>
                <w:rtl w:val="true"/>
              </w:rPr>
              <w:t xml:space="preserve"> . </w:t>
            </w:r>
            <w:r>
              <w:rPr>
                <w:rStyle w:val="IndexLink"/>
                <w:rtl w:val="true"/>
              </w:rPr>
              <w:t>فرسودگیِ نشانه های دین و هدایت</w:t>
            </w:r>
            <w:r>
              <w:rPr>
                <w:rStyle w:val="IndexLink"/>
                <w:rtl w:val="true"/>
              </w:rPr>
              <w:tab/>
            </w:r>
            <w:r>
              <w:rPr>
                <w:rStyle w:val="IndexLink"/>
              </w:rPr>
              <w:t>41</w:t>
            </w:r>
          </w:hyperlink>
        </w:p>
        <w:p>
          <w:pPr>
            <w:pStyle w:val="Contents3"/>
            <w:tabs>
              <w:tab w:val="clear" w:pos="8459"/>
              <w:tab w:val="right" w:pos="9026" w:leader="dot"/>
            </w:tabs>
            <w:rPr/>
          </w:pPr>
          <w:hyperlink w:anchor="__RefHeading___Toc1056520_1051229030">
            <w:r>
              <w:rPr>
                <w:webHidden/>
                <w:rStyle w:val="IndexLink"/>
              </w:rPr>
              <w:t>3</w:t>
            </w:r>
            <w:r>
              <w:rPr>
                <w:rStyle w:val="IndexLink"/>
                <w:rtl w:val="true"/>
              </w:rPr>
              <w:t xml:space="preserve"> . </w:t>
            </w:r>
            <w:r>
              <w:rPr>
                <w:rStyle w:val="IndexLink"/>
                <w:rtl w:val="true"/>
              </w:rPr>
              <w:t>تفرقه و تشتّت</w:t>
            </w:r>
            <w:r>
              <w:rPr>
                <w:rStyle w:val="IndexLink"/>
                <w:rtl w:val="true"/>
              </w:rPr>
              <w:tab/>
            </w:r>
            <w:r>
              <w:rPr>
                <w:rStyle w:val="IndexLink"/>
              </w:rPr>
              <w:t>42</w:t>
            </w:r>
          </w:hyperlink>
        </w:p>
        <w:p>
          <w:pPr>
            <w:pStyle w:val="Contents3"/>
            <w:tabs>
              <w:tab w:val="clear" w:pos="8459"/>
              <w:tab w:val="right" w:pos="9026" w:leader="dot"/>
            </w:tabs>
            <w:rPr/>
          </w:pPr>
          <w:hyperlink w:anchor="__RefHeading___Toc1056522_1051229030">
            <w:r>
              <w:rPr>
                <w:webHidden/>
                <w:rStyle w:val="IndexLink"/>
              </w:rPr>
              <w:t>4</w:t>
            </w:r>
            <w:r>
              <w:rPr>
                <w:rStyle w:val="IndexLink"/>
                <w:rtl w:val="true"/>
              </w:rPr>
              <w:t xml:space="preserve"> . </w:t>
            </w:r>
            <w:r>
              <w:rPr>
                <w:rStyle w:val="IndexLink"/>
                <w:rtl w:val="true"/>
              </w:rPr>
              <w:t>حیرت و جاهلیّت</w:t>
            </w:r>
            <w:r>
              <w:rPr>
                <w:rStyle w:val="IndexLink"/>
                <w:rtl w:val="true"/>
              </w:rPr>
              <w:tab/>
            </w:r>
            <w:r>
              <w:rPr>
                <w:rStyle w:val="IndexLink"/>
              </w:rPr>
              <w:t>43</w:t>
            </w:r>
          </w:hyperlink>
        </w:p>
        <w:p>
          <w:pPr>
            <w:pStyle w:val="Contents3"/>
            <w:tabs>
              <w:tab w:val="clear" w:pos="8459"/>
              <w:tab w:val="right" w:pos="9026" w:leader="dot"/>
            </w:tabs>
            <w:rPr/>
          </w:pPr>
          <w:hyperlink w:anchor="__RefHeading___Toc1056524_1051229030">
            <w:r>
              <w:rPr>
                <w:webHidden/>
                <w:rStyle w:val="IndexLink"/>
              </w:rPr>
              <w:t>5</w:t>
            </w:r>
            <w:r>
              <w:rPr>
                <w:rStyle w:val="IndexLink"/>
                <w:rtl w:val="true"/>
              </w:rPr>
              <w:t xml:space="preserve"> . </w:t>
            </w:r>
            <w:r>
              <w:rPr>
                <w:rStyle w:val="IndexLink"/>
                <w:rtl w:val="true"/>
              </w:rPr>
              <w:t>غفلت و ظلمت</w:t>
            </w:r>
            <w:r>
              <w:rPr>
                <w:rStyle w:val="IndexLink"/>
                <w:rtl w:val="true"/>
              </w:rPr>
              <w:tab/>
            </w:r>
            <w:r>
              <w:rPr>
                <w:rStyle w:val="IndexLink"/>
              </w:rPr>
              <w:t>45</w:t>
            </w:r>
          </w:hyperlink>
        </w:p>
        <w:p>
          <w:pPr>
            <w:pStyle w:val="Contents3"/>
            <w:tabs>
              <w:tab w:val="clear" w:pos="8459"/>
              <w:tab w:val="right" w:pos="9026" w:leader="dot"/>
            </w:tabs>
            <w:rPr/>
          </w:pPr>
          <w:hyperlink w:anchor="__RefHeading___Toc1056526_1051229030">
            <w:r>
              <w:rPr>
                <w:webHidden/>
                <w:rStyle w:val="IndexLink"/>
              </w:rPr>
              <w:t>6</w:t>
            </w:r>
            <w:r>
              <w:rPr>
                <w:rStyle w:val="IndexLink"/>
                <w:rtl w:val="true"/>
              </w:rPr>
              <w:t xml:space="preserve"> . </w:t>
            </w:r>
            <w:r>
              <w:rPr>
                <w:rStyle w:val="IndexLink"/>
                <w:rtl w:val="true"/>
              </w:rPr>
              <w:t>زندگی فلاکت بار</w:t>
            </w:r>
            <w:r>
              <w:rPr>
                <w:rStyle w:val="IndexLink"/>
                <w:rtl w:val="true"/>
              </w:rPr>
              <w:tab/>
            </w:r>
            <w:r>
              <w:rPr>
                <w:rStyle w:val="IndexLink"/>
              </w:rPr>
              <w:t>48</w:t>
            </w:r>
          </w:hyperlink>
        </w:p>
        <w:p>
          <w:pPr>
            <w:pStyle w:val="Contents3"/>
            <w:tabs>
              <w:tab w:val="clear" w:pos="8459"/>
              <w:tab w:val="right" w:pos="9026" w:leader="dot"/>
            </w:tabs>
            <w:rPr/>
          </w:pPr>
          <w:hyperlink w:anchor="__RefHeading___Toc1056528_1051229030">
            <w:r>
              <w:rPr>
                <w:webHidden/>
                <w:rStyle w:val="IndexLink"/>
              </w:rPr>
              <w:t>7</w:t>
            </w:r>
            <w:r>
              <w:rPr>
                <w:rStyle w:val="IndexLink"/>
                <w:rtl w:val="true"/>
              </w:rPr>
              <w:t xml:space="preserve"> . </w:t>
            </w:r>
            <w:r>
              <w:rPr>
                <w:rStyle w:val="IndexLink"/>
                <w:rtl w:val="true"/>
              </w:rPr>
              <w:t>افق های تاریک و بی امید</w:t>
            </w:r>
            <w:r>
              <w:rPr>
                <w:rStyle w:val="IndexLink"/>
                <w:rtl w:val="true"/>
              </w:rPr>
              <w:tab/>
            </w:r>
            <w:r>
              <w:rPr>
                <w:rStyle w:val="IndexLink"/>
              </w:rPr>
              <w:t>50</w:t>
            </w:r>
          </w:hyperlink>
        </w:p>
        <w:p>
          <w:pPr>
            <w:pStyle w:val="Contents3"/>
            <w:tabs>
              <w:tab w:val="clear" w:pos="8459"/>
              <w:tab w:val="right" w:pos="9026" w:leader="dot"/>
            </w:tabs>
            <w:rPr/>
          </w:pPr>
          <w:hyperlink w:anchor="__RefHeading___Toc1056530_1051229030">
            <w:r>
              <w:rPr>
                <w:webHidden/>
                <w:rStyle w:val="IndexLink"/>
              </w:rPr>
              <w:t>8</w:t>
            </w:r>
            <w:r>
              <w:rPr>
                <w:rStyle w:val="IndexLink"/>
                <w:rtl w:val="true"/>
              </w:rPr>
              <w:t xml:space="preserve"> . </w:t>
            </w:r>
            <w:r>
              <w:rPr>
                <w:rStyle w:val="IndexLink"/>
                <w:rtl w:val="true"/>
              </w:rPr>
              <w:t>سلطه و حاکمیت شیطان</w:t>
            </w:r>
            <w:r>
              <w:rPr>
                <w:rStyle w:val="IndexLink"/>
                <w:rtl w:val="true"/>
              </w:rPr>
              <w:tab/>
            </w:r>
            <w:r>
              <w:rPr>
                <w:rStyle w:val="IndexLink"/>
              </w:rPr>
              <w:t>52</w:t>
            </w:r>
          </w:hyperlink>
        </w:p>
        <w:p>
          <w:pPr>
            <w:pStyle w:val="Contents2"/>
            <w:tabs>
              <w:tab w:val="clear" w:pos="8743"/>
              <w:tab w:val="right" w:pos="9026" w:leader="dot"/>
            </w:tabs>
            <w:rPr/>
          </w:pPr>
          <w:hyperlink w:anchor="__RefHeading___Toc1056532_1051229030">
            <w:r>
              <w:rPr>
                <w:webHidden/>
                <w:rStyle w:val="IndexLink"/>
                <w:rtl w:val="true"/>
              </w:rPr>
              <w:t>فلسفه بعثت نبوی</w:t>
            </w:r>
            <w:r>
              <w:rPr>
                <w:rStyle w:val="IndexLink"/>
                <w:rtl w:val="true"/>
              </w:rPr>
              <w:tab/>
            </w:r>
            <w:r>
              <w:rPr>
                <w:rStyle w:val="IndexLink"/>
              </w:rPr>
              <w:t>57</w:t>
            </w:r>
          </w:hyperlink>
        </w:p>
        <w:p>
          <w:pPr>
            <w:pStyle w:val="Contents2"/>
            <w:tabs>
              <w:tab w:val="clear" w:pos="8743"/>
              <w:tab w:val="right" w:pos="9026" w:leader="dot"/>
            </w:tabs>
            <w:rPr/>
          </w:pPr>
          <w:hyperlink w:anchor="__RefHeading___Toc1056534_1051229030">
            <w:r>
              <w:rPr>
                <w:webHidden/>
                <w:rStyle w:val="IndexLink"/>
                <w:rtl w:val="true"/>
              </w:rPr>
              <w:t>اسوه کمال و الگوی اخلاق</w:t>
            </w:r>
            <w:r>
              <w:rPr>
                <w:rStyle w:val="IndexLink"/>
                <w:rtl w:val="true"/>
              </w:rPr>
              <w:tab/>
            </w:r>
            <w:r>
              <w:rPr>
                <w:rStyle w:val="IndexLink"/>
              </w:rPr>
              <w:t>70</w:t>
            </w:r>
          </w:hyperlink>
        </w:p>
        <w:p>
          <w:pPr>
            <w:pStyle w:val="Contents2"/>
            <w:tabs>
              <w:tab w:val="clear" w:pos="8743"/>
              <w:tab w:val="right" w:pos="9026" w:leader="dot"/>
            </w:tabs>
            <w:rPr/>
          </w:pPr>
          <w:hyperlink w:anchor="__RefHeading___Toc1056536_1051229030">
            <w:r>
              <w:rPr>
                <w:webHidden/>
                <w:rStyle w:val="IndexLink"/>
                <w:rtl w:val="true"/>
              </w:rPr>
              <w:t>اوصاف برجسته</w:t>
            </w:r>
            <w:r>
              <w:rPr>
                <w:rStyle w:val="IndexLink"/>
                <w:rtl w:val="true"/>
              </w:rPr>
              <w:tab/>
            </w:r>
            <w:r>
              <w:rPr>
                <w:rStyle w:val="IndexLink"/>
              </w:rPr>
              <w:t>83</w:t>
            </w:r>
          </w:hyperlink>
        </w:p>
        <w:p>
          <w:pPr>
            <w:pStyle w:val="Contents2"/>
            <w:tabs>
              <w:tab w:val="clear" w:pos="8743"/>
              <w:tab w:val="right" w:pos="9026" w:leader="dot"/>
            </w:tabs>
            <w:rPr/>
          </w:pPr>
          <w:hyperlink w:anchor="__RefHeading___Toc1056538_1051229030">
            <w:r>
              <w:rPr>
                <w:webHidden/>
                <w:rStyle w:val="IndexLink"/>
                <w:rtl w:val="true"/>
              </w:rPr>
              <w:t>سیره اخلاقی پیامبر صلی الله علیه و آله</w:t>
            </w:r>
            <w:r>
              <w:rPr>
                <w:rStyle w:val="IndexLink"/>
                <w:rtl w:val="true"/>
              </w:rPr>
              <w:tab/>
            </w:r>
            <w:r>
              <w:rPr>
                <w:rStyle w:val="IndexLink"/>
              </w:rPr>
              <w:t>99</w:t>
            </w:r>
          </w:hyperlink>
        </w:p>
        <w:p>
          <w:pPr>
            <w:pStyle w:val="Contents2"/>
            <w:tabs>
              <w:tab w:val="clear" w:pos="8743"/>
              <w:tab w:val="right" w:pos="9026" w:leader="dot"/>
            </w:tabs>
            <w:rPr/>
          </w:pPr>
          <w:hyperlink w:anchor="__RefHeading___Toc1056540_1051229030">
            <w:r>
              <w:rPr>
                <w:webHidden/>
                <w:rStyle w:val="IndexLink"/>
                <w:rtl w:val="true"/>
              </w:rPr>
              <w:t>روش تربیتی</w:t>
            </w:r>
            <w:r>
              <w:rPr>
                <w:rStyle w:val="IndexLink"/>
                <w:rtl w:val="true"/>
              </w:rPr>
              <w:tab/>
            </w:r>
            <w:r>
              <w:rPr>
                <w:rStyle w:val="IndexLink"/>
              </w:rPr>
              <w:t>117</w:t>
            </w:r>
          </w:hyperlink>
        </w:p>
        <w:p>
          <w:pPr>
            <w:pStyle w:val="Contents2"/>
            <w:tabs>
              <w:tab w:val="clear" w:pos="8743"/>
              <w:tab w:val="right" w:pos="9026" w:leader="dot"/>
            </w:tabs>
            <w:rPr/>
          </w:pPr>
          <w:hyperlink w:anchor="__RefHeading___Toc1056542_1051229030">
            <w:r>
              <w:rPr>
                <w:webHidden/>
                <w:rStyle w:val="IndexLink"/>
                <w:rtl w:val="true"/>
              </w:rPr>
              <w:t>کارنامه درخشان</w:t>
            </w:r>
            <w:r>
              <w:rPr>
                <w:rStyle w:val="IndexLink"/>
                <w:rtl w:val="true"/>
              </w:rPr>
              <w:tab/>
            </w:r>
            <w:r>
              <w:rPr>
                <w:rStyle w:val="IndexLink"/>
              </w:rPr>
              <w:t>132</w:t>
            </w:r>
          </w:hyperlink>
        </w:p>
        <w:p>
          <w:pPr>
            <w:pStyle w:val="Contents2"/>
            <w:tabs>
              <w:tab w:val="clear" w:pos="8743"/>
              <w:tab w:val="right" w:pos="9026" w:leader="dot"/>
            </w:tabs>
            <w:rPr/>
          </w:pPr>
          <w:hyperlink w:anchor="__RefHeading___Toc1056544_1051229030">
            <w:r>
              <w:rPr>
                <w:webHidden/>
                <w:rStyle w:val="IndexLink"/>
                <w:rtl w:val="true"/>
              </w:rPr>
              <w:t>پیامبر و علی علیهماالسلام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056546_1051229030">
            <w:r>
              <w:rPr>
                <w:webHidden/>
                <w:rStyle w:val="IndexLink"/>
                <w:rtl w:val="true"/>
              </w:rPr>
              <w:t>در سوگ خاتم رسولان</w:t>
            </w:r>
            <w:r>
              <w:rPr>
                <w:rStyle w:val="IndexLink"/>
                <w:rtl w:val="true"/>
              </w:rPr>
              <w:tab/>
            </w:r>
            <w:r>
              <w:rPr>
                <w:rStyle w:val="IndexLink"/>
              </w:rPr>
              <w:t>162</w:t>
            </w:r>
          </w:hyperlink>
        </w:p>
        <w:p>
          <w:pPr>
            <w:pStyle w:val="Contents2"/>
            <w:tabs>
              <w:tab w:val="clear" w:pos="8743"/>
              <w:tab w:val="right" w:pos="9026" w:leader="dot"/>
            </w:tabs>
            <w:rPr/>
          </w:pPr>
          <w:hyperlink w:anchor="__RefHeading___Toc1056548_1051229030">
            <w:r>
              <w:rPr>
                <w:webHidden/>
                <w:rStyle w:val="IndexLink"/>
                <w:rtl w:val="true"/>
              </w:rPr>
              <w:t>گذری بر سیره اخلاقی پیامبر اعظم صلی الله علیه و آله</w:t>
            </w:r>
            <w:r>
              <w:rPr>
                <w:rStyle w:val="IndexLink"/>
                <w:rtl w:val="true"/>
              </w:rPr>
              <w:tab/>
            </w:r>
            <w:r>
              <w:rPr>
                <w:rStyle w:val="IndexLink"/>
              </w:rPr>
              <w:t>172</w:t>
            </w:r>
          </w:hyperlink>
        </w:p>
        <w:p>
          <w:pPr>
            <w:pStyle w:val="Contents2"/>
            <w:tabs>
              <w:tab w:val="clear" w:pos="8743"/>
              <w:tab w:val="right" w:pos="9026" w:leader="dot"/>
            </w:tabs>
            <w:rPr/>
          </w:pPr>
          <w:hyperlink w:anchor="__RefHeading___Toc1056550_1051229030">
            <w:r>
              <w:rPr>
                <w:webHidden/>
                <w:rStyle w:val="IndexLink"/>
                <w:rtl w:val="true"/>
              </w:rPr>
              <w:t>سخن آخر</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1_95836"/>
      <w:bookmarkStart w:id="1" w:name="pg7331_95836"/>
      <w:bookmarkEnd w:id="1"/>
    </w:p>
    <w:p>
      <w:pPr>
        <w:pStyle w:val="Heading2"/>
        <w:numPr>
          <w:ilvl w:val="1"/>
          <w:numId w:val="1"/>
        </w:numPr>
        <w:rPr/>
      </w:pPr>
      <w:bookmarkStart w:id="2" w:name="pg7331_95836"/>
      <w:bookmarkStart w:id="3" w:name="__RefHeading___Toc10564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 البلاغه؛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1751687</w:t>
      </w:r>
    </w:p>
    <w:p>
      <w:pPr>
        <w:pStyle w:val="BookText"/>
        <w:rPr/>
      </w:pPr>
      <w:r>
        <w:rPr>
          <w:rFonts w:ascii="IRNazanin" w:hAnsi="IRNazanin" w:eastAsia="IRNazanin"/>
          <w:color w:val="111111"/>
          <w:sz w:val="28"/>
          <w:sz w:val="28"/>
          <w:szCs w:val="28"/>
          <w:rtl w:val="true"/>
          <w:lang w:bidi="fa-IR"/>
        </w:rPr>
        <w:t>آماده چاپ نهایی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650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پیامبر اعظم صلی الله علیه و آله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bookmarkStart w:id="7" w:name="pg7331_95840"/>
    </w:p>
    <w:p>
      <w:pPr>
        <w:pStyle w:val="Heading2"/>
        <w:numPr>
          <w:ilvl w:val="1"/>
          <w:numId w:val="1"/>
        </w:numPr>
        <w:rPr/>
      </w:pPr>
      <w:bookmarkStart w:id="8" w:name="__RefHeading___Toc1056502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سرشت پاک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کودکی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اوضاع جهان در آستانه بعثت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بی سوادی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فرسودگیِ نشانه های دین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و تشتّت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حیرت و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و ظلمت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فلاکت بار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 های تاریک و بی امید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و حاکمیت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فلسفه بعثت نبوی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اسوه کمال و الگوی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اوصاف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سیره اخلاقی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روش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کارنامه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پیامبر و علی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خاتم رسولان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عطر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گذری بر سیره اخلاقی پیامبر اعظم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31_95844"/>
      <w:bookmarkStart w:id="11" w:name="pg7331_95844"/>
      <w:bookmarkEnd w:id="11"/>
    </w:p>
    <w:p>
      <w:pPr>
        <w:pStyle w:val="Heading2"/>
        <w:numPr>
          <w:ilvl w:val="1"/>
          <w:numId w:val="1"/>
        </w:numPr>
        <w:rPr/>
      </w:pPr>
      <w:bookmarkStart w:id="12" w:name="pg7331_95844"/>
      <w:bookmarkStart w:id="13" w:name="__RefHeading___Toc1056504_1051229030"/>
      <w:bookmarkStart w:id="14" w:name="_Toc4"/>
      <w:bookmarkEnd w:id="12"/>
      <w:bookmarkEnd w:id="13"/>
      <w:r>
        <w:rPr>
          <w:rtl w:val="true"/>
        </w:rPr>
        <w:t>سخن ناشر</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را بی تردید می توان به دریایی پر گوهر تشبیه کرد که هر چه بیشتر در آن غوّاصی شود، درس ها و حکمت های زندگی ساز و پربهای بیشتری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دانشمندان بسیاری در طول چهارده قرن، در پی درس آموزی از مکتب علوی و کسب معرفت از کلام امیرالمؤمنین علیه السلام بوده اند و در شرح سخنان پر ارج او کتاب ها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حضرت علی علیه السلام، هم در زمینه 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 نظیر و چند بُعدی آن پیشوای بزرگ است که رسول خدا صلی الله علیه و آله درباره وی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چنان که خود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 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 هایی زندگی ساز از معارف همیشه زنده و الهام بخش نهج البلاغه گرفته است، با این باور که کلام نورانی امیر سخن حضرت علی علیه السلام، در حدّ بالایی الگوی رفتاری، معاشرتی و معیشتی هر مسلمان، به 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عرضه و انتشار </w:t>
      </w:r>
    </w:p>
    <w:p>
      <w:pPr>
        <w:pStyle w:val="BookText"/>
        <w:rPr/>
      </w:pPr>
      <w:r>
        <w:rPr>
          <w:rFonts w:ascii="IRNazanin" w:hAnsi="IRNazanin" w:eastAsia="IRNazanin"/>
          <w:color w:val="111111"/>
          <w:sz w:val="28"/>
          <w:sz w:val="28"/>
          <w:szCs w:val="28"/>
          <w:rtl w:val="true"/>
          <w:lang w:bidi="fa-IR"/>
        </w:rPr>
        <w:t>این سلسله درس ها با قلمی روان و خلاصه، می تواند چراغ راه و فروغ زندگی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حجج اسلام آقایان محمّد جواد نظافت و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درس ها همّت گماشته اند، صمیمانه تقدیر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 بیت علیهم السلام و کتاب جاودانه نهج البلاغه فراهم آورد</w:t>
      </w:r>
      <w:r>
        <w:rPr>
          <w:rFonts w:eastAsia="IRNazanin" w:cs="IRNazanin"/>
          <w:color w:val="111111"/>
          <w:sz w:val="28"/>
          <w:szCs w:val="28"/>
          <w:rtl w:val="true"/>
          <w:lang w:bidi="fa-IR"/>
        </w:rPr>
        <w:t xml:space="preserve">. </w:t>
      </w:r>
      <w:bookmarkStart w:id="15" w:name="pg7331_95849"/>
    </w:p>
    <w:p>
      <w:pPr>
        <w:pStyle w:val="Heading2"/>
        <w:numPr>
          <w:ilvl w:val="1"/>
          <w:numId w:val="1"/>
        </w:numPr>
        <w:rPr/>
      </w:pPr>
      <w:bookmarkStart w:id="16" w:name="__RefHeading___Toc1056506_1051229030"/>
      <w:bookmarkStart w:id="17" w:name="_Toc5"/>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زلال ترین و شفاف ترین آینه ای که نشانگر فضایل و مکارم است، سیمای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فرموده و خُلق والای او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در این آینه کمال، ما را با قلّه رشد معنوی انسان آشنا می سازد و انگیزه صعود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عروج می آفریند، تا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کنیم و با الگو قراردادن حضرت رسول صلی الله علیه و آله در حدّ توان به این هدف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الگوگیری از یک اسوه، آشنایی با زندگینامه، شخصیّت، روحیّات و رفتار و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هم سیره اخلاقی و رفتاری پیامبر اعظم صلی الله علیه و آله به صورتی دقیق و همه جانبه در متون روایی و کتاب های اخلاق و سیره انعکاس یافته است، هم مجموعه هایی نفیس چون نهج الفصاحه و منابع دیگر، کلمات نورانی و هدایتگر آن رسول هدایت و سرمشق کرامت </w:t>
      </w:r>
    </w:p>
    <w:p>
      <w:pPr>
        <w:pStyle w:val="BookText"/>
        <w:rPr/>
      </w:pPr>
      <w:r>
        <w:rPr>
          <w:rFonts w:ascii="IRNazanin" w:hAnsi="IRNazanin" w:eastAsia="IRNazanin"/>
          <w:color w:val="111111"/>
          <w:sz w:val="28"/>
          <w:sz w:val="28"/>
          <w:szCs w:val="28"/>
          <w:rtl w:val="true"/>
          <w:lang w:bidi="fa-IR"/>
        </w:rPr>
        <w:t>را در اختیارمان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بسیاری درباره زندگی، رفتار و منش پیامبر خدا، سخن گفته و به توصیف آن رسول رحمت پرداخته اند؛ امّا حضرت علی علیه السلام که از دوران طفولیت با آن حضرت بوده و زیسته و بیش از همه با رسول خدا صلی الله علیه و آله مأنوس و همدم بوده، شناختی عمیق تر و توصیفی درست تر از شخصیت خاتم پیامبران ارائه فرموده که برای ما بسی ارزشمند و پرفایده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امام در نهج البلاغه، از ویژگی های اخلاقی برجسته و فضایل بی بدیل و عظمت </w:t>
      </w:r>
    </w:p>
    <w:p>
      <w:pPr>
        <w:pStyle w:val="BookText"/>
        <w:rPr/>
      </w:pPr>
      <w:r>
        <w:rPr>
          <w:rFonts w:ascii="IRNazanin" w:hAnsi="IRNazanin" w:eastAsia="IRNazanin"/>
          <w:color w:val="111111"/>
          <w:sz w:val="28"/>
          <w:sz w:val="28"/>
          <w:szCs w:val="28"/>
          <w:rtl w:val="true"/>
          <w:lang w:bidi="fa-IR"/>
        </w:rPr>
        <w:t>حضرت رسول،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راه و راهنما، پیامبر خاتم بهترین نمونه و سرمشقی است که امیرمؤنان علیه السلام او را معرفی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ویژه پیامبر، دوران کودکی و جوانی، شرایط اجتماعی جهان پیش از بعثت، اوضاع آشفته و جاهلیت زده حجاز و قریش و عرب قبل از اسلام، زحمات و خدمات پیامبر به بشریت، راه نورانی و شریعت راهگشا و سعادت بخش که بر آن مبعوث شد، فلسفه بعثت، تحوّلات اجتماعی در سایه اسلام، اوصاف پیامبر و یاران او، سیره تبلیغی و </w:t>
      </w:r>
    </w:p>
    <w:p>
      <w:pPr>
        <w:pStyle w:val="BookText"/>
        <w:rPr/>
      </w:pPr>
      <w:r>
        <w:rPr>
          <w:rFonts w:ascii="IRNazanin" w:hAnsi="IRNazanin" w:eastAsia="IRNazanin"/>
          <w:color w:val="111111"/>
          <w:sz w:val="28"/>
          <w:sz w:val="28"/>
          <w:szCs w:val="28"/>
          <w:rtl w:val="true"/>
          <w:lang w:bidi="fa-IR"/>
        </w:rPr>
        <w:t>جهادی و عبادی آن حضرت و موضوعات فراوان دیگر، در نهج البلاغه آمده است و چه بهتر که این نکات و رهنمودها را از زبان امام علی علیه السلامبشنویم که پرورده دامن رسول و دانش آموخته مکتب محمد صلی الله علیه و آله و سایه همیشه همراه پیامبرخدا و بابِ علم و وصیّ و جانشین خاتم انبیاست و شناختی که وی از حبیب خدا و پیشوای خلق به ما می دهد، بسی دقیق تر و جامع 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بررسی موضوعات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شخصیت و خلق و خوی نبوی در سایه سار کلام </w:t>
      </w:r>
    </w:p>
    <w:p>
      <w:pPr>
        <w:pStyle w:val="BookText"/>
        <w:rPr/>
      </w:pPr>
      <w:r>
        <w:rPr>
          <w:rFonts w:ascii="IRNazanin" w:hAnsi="IRNazanin" w:eastAsia="IRNazanin"/>
          <w:color w:val="111111"/>
          <w:sz w:val="28"/>
          <w:sz w:val="28"/>
          <w:szCs w:val="28"/>
          <w:rtl w:val="true"/>
          <w:lang w:bidi="fa-IR"/>
        </w:rPr>
        <w:t>مولایمان امام علی علیه السلامآشنا می شویم، با تأکید بر این نکته که پرداختن به همه آنچه در نهج البلاغه درباره وجود مبارک پیامبر خدا صلی الله علیه و آله آمده است، بسی طولانی و پردامنه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جز استناد به رساترین و پرسودترین تعبیرات نبوده است، تا جزوه از حدّ متعارف این سلسله درس ها چندان فراتر نرود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این اثر و شماره های خطبه ها، نامه ها و کلمات قصار، همچون نمونه های پیشین براساس نسخه صبحی صالح از نهج البلاغه است و برای پرهیز از طولانی شدن </w:t>
      </w:r>
    </w:p>
    <w:p>
      <w:pPr>
        <w:pStyle w:val="BookText"/>
        <w:rPr/>
      </w:pPr>
      <w:r>
        <w:rPr>
          <w:rFonts w:ascii="IRNazanin" w:hAnsi="IRNazanin" w:eastAsia="IRNazanin"/>
          <w:color w:val="111111"/>
          <w:sz w:val="28"/>
          <w:sz w:val="28"/>
          <w:szCs w:val="28"/>
          <w:rtl w:val="true"/>
          <w:lang w:bidi="fa-IR"/>
        </w:rPr>
        <w:t>جزوه، گاهی به ترجمه سخنان حضرت اکتفا شده، گاهی نیز عبارات عربی در متن یا پاورقی آمده است، تا مطالعه آن هم برای</w:t>
      </w:r>
    </w:p>
    <w:p>
      <w:pPr>
        <w:pStyle w:val="BookText"/>
        <w:rPr/>
      </w:pPr>
      <w:r>
        <w:rPr>
          <w:rFonts w:ascii="IRNazanin" w:hAnsi="IRNazanin" w:eastAsia="IRNazanin"/>
          <w:color w:val="111111"/>
          <w:sz w:val="28"/>
          <w:sz w:val="28"/>
          <w:szCs w:val="28"/>
          <w:rtl w:val="true"/>
          <w:lang w:bidi="fa-IR"/>
        </w:rPr>
        <w:t>خوانندگان جوان راحت تر باشد، هم برای جویندگان کلام حضرت علی علیه السلام در دسترس قرار 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امید که آشنایی با شخصیت و سیره نبوی از زبان و بیان علوی، ما را در پیمودن راه منتهی به سعادت و کمال، مدد برساند و در سیمای حضرت رسول صلی الله علیه و آله نقش و نشانی از همه خوبی ها و خوبان بیابیم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جمله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p>
    <w:p>
      <w:pPr>
        <w:pStyle w:val="BookText"/>
        <w:rPr/>
      </w:pPr>
      <w:r>
        <w:rPr>
          <w:rFonts w:ascii="IRNazanin" w:hAnsi="IRNazanin" w:eastAsia="IRNazanin"/>
          <w:color w:val="111111"/>
          <w:sz w:val="28"/>
          <w:sz w:val="28"/>
          <w:szCs w:val="28"/>
          <w:rtl w:val="true"/>
          <w:lang w:bidi="fa-IR"/>
        </w:rPr>
        <w:t>آن حضرت، برای همگان اسوه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او تأسی کرد و از او الگو گرفت؛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رهرو و پیرو، و از ما انتظار می رود که گام جای گام پیشوا و مقتدا بنهیم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مکمّل اخلاق و مربّی انسان، درس بیاموزیم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8" w:name="pg7331_95857"/>
    </w:p>
    <w:p>
      <w:pPr>
        <w:pStyle w:val="Heading2"/>
        <w:numPr>
          <w:ilvl w:val="1"/>
          <w:numId w:val="1"/>
        </w:numPr>
        <w:rPr/>
      </w:pPr>
      <w:bookmarkStart w:id="19" w:name="__RefHeading___Toc1056508_1051229030"/>
      <w:bookmarkStart w:id="20" w:name="_Toc6"/>
      <w:bookmarkEnd w:id="18"/>
      <w:bookmarkEnd w:id="19"/>
      <w:r>
        <w:rPr>
          <w:rtl w:val="true"/>
        </w:rPr>
        <w:t>سرشت پاک</w:t>
      </w:r>
      <w:bookmarkEnd w:id="20"/>
    </w:p>
    <w:p>
      <w:pPr>
        <w:pStyle w:val="BookText"/>
        <w:rPr/>
      </w:pPr>
      <w:r>
        <w:rPr>
          <w:rFonts w:ascii="IRNazanin" w:hAnsi="IRNazanin" w:eastAsia="IRNazanin"/>
          <w:color w:val="111111"/>
          <w:sz w:val="28"/>
          <w:sz w:val="28"/>
          <w:szCs w:val="28"/>
          <w:rtl w:val="true"/>
          <w:lang w:bidi="fa-IR"/>
        </w:rPr>
        <w:t xml:space="preserve">درست گفته اند که گوهری پاک و تباری اصیل باید باشد تا قابلیّت فیض الهی را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هر سنگ و گِلی لؤلؤ مرجان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و تبار همه پیامبران الهی از جمله خاتم رسولان ، به چشمه های نور و ریشه های پاک و بسترهای مطهّر برای رشد انسان های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نیز که برترین پیامبر و اشرف مخلوقات است ، </w:t>
      </w:r>
    </w:p>
    <w:p>
      <w:pPr>
        <w:pStyle w:val="BookText"/>
        <w:rPr/>
      </w:pPr>
      <w:r>
        <w:rPr>
          <w:rFonts w:ascii="IRNazanin" w:hAnsi="IRNazanin" w:eastAsia="IRNazanin"/>
          <w:color w:val="111111"/>
          <w:sz w:val="28"/>
          <w:sz w:val="28"/>
          <w:szCs w:val="28"/>
          <w:rtl w:val="true"/>
          <w:lang w:bidi="fa-IR"/>
        </w:rPr>
        <w:t>خاستگاهی پاک ، دودمانی مطهّر و نجیب و نیاکانی سرشار از شرافت داشته که در تداوم آن نسل های طیّب و طاهر گذشته ، وجود پر برکت حضرت محمد صلی الله علیه و آلهپا به عرصه گیتی گذاشته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انبیای الهی، همه انسان هایی برگزیده و خالص بوده اند و برای آنکه بار عظیم هدایت الهی را بر دوش بکشند ، خداوند قابلیت های ویژه ای به آنان بخشیده است و چون خداوند می دانسته که اینان از این موهبت های ویژه و سرمایه های کمال، سوء استفاده نخواهند کرد ، به ایشان زمینه های ویژه و مناسبی عطا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یکی از این گُل های روییده در بوستان کرامت بود که تباری پاک و دور از هر آلودگی و عار و انحراف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این اصل و تبار نورانی و ارزشمند و شرافت فامیلی و نجابت و پاکی خانوادگی حضرت رسول صلی الله علیه و آله چنین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بهترین معادن رویاند و در عزیزترین سرزمین ها کاشت ، از همان درختی که پیامبرانِ خود را از آن آشکار کرد و اُمنای خویش را از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خاندان او بهترین </w:t>
      </w:r>
    </w:p>
    <w:p>
      <w:pPr>
        <w:pStyle w:val="BookText"/>
        <w:rPr/>
      </w:pPr>
      <w:r>
        <w:rPr>
          <w:rFonts w:ascii="IRNazanin" w:hAnsi="IRNazanin" w:eastAsia="IRNazanin"/>
          <w:color w:val="111111"/>
          <w:sz w:val="28"/>
          <w:sz w:val="28"/>
          <w:szCs w:val="28"/>
          <w:rtl w:val="true"/>
          <w:lang w:bidi="fa-IR"/>
        </w:rPr>
        <w:t>خاندان و شجره اش از بهترین شجره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حرم رویید و در عرصه کَرَم و مجد شکفت و شاخه هایی بلند و میوه هایی دست نیافتنی داشت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سخنی دیگر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الأنبیاءِ ومِشکاةِ الضّیاءِ وَذُؤبَةِ العَلیاءِ وسُرَّةِ البَطحاء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 را از شجره پیامبران و از چراغدان نور و مرتبه والا و از متن سرزمین بطحاء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سخنی دیگر با اشاره به بعثت خجسته اش که همراه با فروغ تابان و برهان آشکار و روشی روشن و کتابی هدایتگر بود ، به خاندان ریشه دار و شجره پرشاخ و برگ و پرثمر دودمان او اشاره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اُسرَتُهُ خَیرُ اُسْرَةٍ وَشَجَرَتُهُ خَیْرُ شَجَرَةٍ ، اَغصانُها مُعتدِلةٌ وثِمارُها مُتَهدِّلَةٌ، مَولِدُهُ بِمَکّةَ وَ هِجْرَتُهِ بِطَیْبَةَ، عَلا بِها </w:t>
      </w:r>
    </w:p>
    <w:p>
      <w:pPr>
        <w:pStyle w:val="BookText"/>
        <w:rPr/>
      </w:pPr>
      <w:r>
        <w:rPr>
          <w:rFonts w:ascii="Amiri" w:hAnsi="Amiri" w:eastAsia="Amiri" w:cs="Amiri"/>
          <w:color w:val="111111"/>
          <w:sz w:val="28"/>
          <w:sz w:val="28"/>
          <w:szCs w:val="28"/>
          <w:rtl w:val="true"/>
          <w:lang w:bidi="ar-SA"/>
        </w:rPr>
        <w:t>ذِکرُهُ وَامْتَدَّ مِنها صَوْتُه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خاندانش بهترین خاندان و شجره و تبارش بهترین درخت بود که شاخه هایش معتدل و میوه هایش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در مکّه بود و هجرتش به سوی مدینه طیبه ، در آنجا یادش پر آوازه گشت و صدایش از آنجا به همه جا امتداد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امام علی علیه السلام، آن پیامبر بزرگ، قرارگاهی که داشت بهترین بود و محلّ روییدن و نشو و نمای او شریف ترین </w:t>
      </w:r>
    </w:p>
    <w:p>
      <w:pPr>
        <w:pStyle w:val="BookText"/>
        <w:rPr/>
      </w:pPr>
      <w:r>
        <w:rPr>
          <w:rFonts w:ascii="IRNazanin" w:hAnsi="IRNazanin" w:eastAsia="IRNazanin"/>
          <w:color w:val="111111"/>
          <w:sz w:val="28"/>
          <w:sz w:val="28"/>
          <w:szCs w:val="28"/>
          <w:rtl w:val="true"/>
          <w:lang w:bidi="fa-IR"/>
        </w:rPr>
        <w:t>رویشگاه بود ، در سرچشمه ها و تبارهای کرامت و گهواره های سلامت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دودمان و نیاکان او از دیر زمان ، ردّ پایی از تبهکاری و فساد و آلودگی دیده نمی شد و هیچ آلوده دامن و فاجری سهمی در پیدایش و شکل گیری وجود مبارک آن حضرت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زیر به این طهارت ذاتی و دوری از آلوده دامنی در نیاکان اشاره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یُسهِمْ فیه عاهِرٌ وَلا ضَرَبَ فیه فاجِرٌ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خاندان او نه زناکار است و نه مردم بد کاره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بود که سرزمین پاک خاندان او ، آن بذر حکمت و نبوّت را در دامن خود پروراند و نهال وجودش در بهترین خانواده ها جوانه زد و به ثمر نشست و از آثار و برکاتش جهانی را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درسی برای همگان است که بدانند در پدید آمدن انسان های بزرگ، سهمی عظیم بر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نجابت اصل ونسب قرار دارد، آن گونه که در سرشت و طینت و تبار آن پیامبر رحمت دیده می شود</w:t>
      </w:r>
      <w:r>
        <w:rPr>
          <w:rFonts w:eastAsia="IRNazanin" w:cs="IRNazanin"/>
          <w:color w:val="111111"/>
          <w:sz w:val="28"/>
          <w:szCs w:val="28"/>
          <w:rtl w:val="true"/>
          <w:lang w:bidi="fa-IR"/>
        </w:rPr>
        <w:t xml:space="preserve">. </w:t>
      </w:r>
      <w:bookmarkStart w:id="21" w:name="pg7331_95865"/>
    </w:p>
    <w:p>
      <w:pPr>
        <w:pStyle w:val="Heading2"/>
        <w:numPr>
          <w:ilvl w:val="1"/>
          <w:numId w:val="1"/>
        </w:numPr>
        <w:rPr/>
      </w:pPr>
      <w:bookmarkStart w:id="22" w:name="__RefHeading___Toc1056510_1051229030"/>
      <w:bookmarkStart w:id="23" w:name="_Toc7"/>
      <w:bookmarkEnd w:id="21"/>
      <w:bookmarkEnd w:id="22"/>
      <w:r>
        <w:rPr>
          <w:rtl w:val="true"/>
        </w:rPr>
        <w:t>کودکی پیامبر صلی الله علیه و آله</w:t>
      </w:r>
      <w:bookmarkEnd w:id="23"/>
    </w:p>
    <w:p>
      <w:pPr>
        <w:pStyle w:val="BookText"/>
        <w:rPr/>
      </w:pPr>
      <w:r>
        <w:rPr>
          <w:rFonts w:ascii="IRNazanin" w:hAnsi="IRNazanin" w:eastAsia="IRNazanin"/>
          <w:color w:val="111111"/>
          <w:sz w:val="28"/>
          <w:sz w:val="28"/>
          <w:szCs w:val="28"/>
          <w:rtl w:val="true"/>
          <w:lang w:bidi="fa-IR"/>
        </w:rPr>
        <w:t>رسول خدا صلی الله علیه و آله دوران کودکی خود را به پاکی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عظمت روح از همان آغاز در سیمای او و گفتار و رفتارش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بزرگوارش عبدالمطلب و عموی ارجمندش ابوطالب او را در همان کودکی به بزرگی می شناختند و از او مواظبت می کردند و حرمت او را نگاه می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همه ، عنایت ویژه پروردگار بر سر این کودک سایه افکنده بود و اصالت </w:t>
      </w:r>
    </w:p>
    <w:p>
      <w:pPr>
        <w:pStyle w:val="BookText"/>
        <w:rPr/>
      </w:pPr>
      <w:r>
        <w:rPr>
          <w:rFonts w:ascii="IRNazanin" w:hAnsi="IRNazanin" w:eastAsia="IRNazanin"/>
          <w:color w:val="111111"/>
          <w:sz w:val="28"/>
          <w:sz w:val="28"/>
          <w:szCs w:val="28"/>
          <w:rtl w:val="true"/>
          <w:lang w:bidi="fa-IR"/>
        </w:rPr>
        <w:t>دودمان و نجابت خانواده در او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امیرمومنان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البَرِیَّةِ طِفلاً وأنْجَبُها کَهْلاً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طفولیت بهترین مردم بود و در میانسالی نجیب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همه عمر خود را از آغاز تا پایان در پاکی و صداقت و امانت و شایستگی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اثر توجه خاص پروردگار و هدایت و تربیت ویژه الهی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گماشتن فرشته ای برای تعالی بخشی روحی و اخلاقی </w:t>
      </w:r>
    </w:p>
    <w:p>
      <w:pPr>
        <w:pStyle w:val="BookText"/>
        <w:rPr/>
      </w:pPr>
      <w:r>
        <w:rPr>
          <w:rFonts w:ascii="IRNazanin" w:hAnsi="IRNazanin" w:eastAsia="IRNazanin"/>
          <w:color w:val="111111"/>
          <w:sz w:val="28"/>
          <w:sz w:val="28"/>
          <w:szCs w:val="28"/>
          <w:rtl w:val="true"/>
          <w:lang w:bidi="fa-IR"/>
        </w:rPr>
        <w:t>از سوی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اشاره به این فضیلت اختصاصی،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 اللّه‌ُ عَلَیه وآلِهِ مِنْ لَدُنْ اَنْ کانَ فطیماً اَعْظَمَ مَلَکٍ مِنْ مَلائِکتِهِ یَسْلُکُ بِهِ طِریقَ المَکارِمِ وَمَحاسِنَ اَخلاقِ العالَمِ لَیْلَهُ وَنَهارَهُ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آغاز که او را از شیر گرفتند ، خداوند بزرگ ترین فرشته از فرشتگانش را با او همراه ساخت و مأموریت داد ، تا شب و روز او را به </w:t>
      </w:r>
    </w:p>
    <w:p>
      <w:pPr>
        <w:pStyle w:val="BookText"/>
        <w:rPr/>
      </w:pPr>
      <w:r>
        <w:rPr>
          <w:rFonts w:ascii="IRNazanin" w:hAnsi="IRNazanin" w:eastAsia="IRNazanin"/>
          <w:color w:val="111111"/>
          <w:sz w:val="28"/>
          <w:sz w:val="28"/>
          <w:szCs w:val="28"/>
          <w:rtl w:val="true"/>
          <w:lang w:bidi="fa-IR"/>
        </w:rPr>
        <w:t>راه های بزرگواری ها و اخلاق نیکو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تربیت والای ملکوتی و عرشی ، شایسته کسی است که بناست بار سنگین رسالت جهانی و هدایت بشریت را بر عهده</w:t>
      </w:r>
    </w:p>
    <w:p>
      <w:pPr>
        <w:pStyle w:val="BookText"/>
        <w:rPr/>
      </w:pPr>
      <w:r>
        <w:rPr>
          <w:rFonts w:ascii="IRNazanin" w:hAnsi="IRNazanin" w:eastAsia="IRNazanin"/>
          <w:color w:val="111111"/>
          <w:sz w:val="28"/>
          <w:sz w:val="28"/>
          <w:szCs w:val="28"/>
          <w:rtl w:val="true"/>
          <w:lang w:bidi="fa-IR"/>
        </w:rPr>
        <w:t>بگیرد و به کمک اصالت و نجابت خانوادگی و هدایت الهی و با مراقبت فرشته ای ویژه ، پویای این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دیگر برگزیدگان الهی نیز چنین الطافی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نامه ای به معاویه می 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ساخته پروردگارمانیم و دیگر </w:t>
      </w:r>
    </w:p>
    <w:p>
      <w:pPr>
        <w:pStyle w:val="BookText"/>
        <w:rPr/>
      </w:pPr>
      <w:r>
        <w:rPr>
          <w:rFonts w:ascii="IRNazanin" w:hAnsi="IRNazanin" w:eastAsia="IRNazanin"/>
          <w:color w:val="111111"/>
          <w:sz w:val="28"/>
          <w:sz w:val="28"/>
          <w:szCs w:val="28"/>
          <w:rtl w:val="true"/>
          <w:lang w:bidi="fa-IR"/>
        </w:rPr>
        <w:t>مردمان ساخته و پرداخته مایند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 نه به معنای خالقیّت ائمّه، بلکه اشاره به اثرگذاری آن معصومین در تربیت و ساختار فکری و روحی مردم است و اینکه خودشان تحت نظر ویژه و هدایت خاص الهی، هم به وجود آمده اند، هم تأدیب و تربیت شده اند</w:t>
      </w:r>
      <w:r>
        <w:rPr>
          <w:rFonts w:eastAsia="IRNazanin" w:cs="IRNazanin"/>
          <w:color w:val="111111"/>
          <w:sz w:val="28"/>
          <w:szCs w:val="28"/>
          <w:rtl w:val="true"/>
          <w:lang w:bidi="fa-IR"/>
        </w:rPr>
        <w:t xml:space="preserve">. </w:t>
      </w:r>
      <w:bookmarkStart w:id="24" w:name="pg7331_95870"/>
    </w:p>
    <w:p>
      <w:pPr>
        <w:pStyle w:val="Heading2"/>
        <w:numPr>
          <w:ilvl w:val="1"/>
          <w:numId w:val="1"/>
        </w:numPr>
        <w:rPr/>
      </w:pPr>
      <w:bookmarkStart w:id="25" w:name="__RefHeading___Toc1056512_1051229030"/>
      <w:bookmarkStart w:id="26" w:name="_Toc8"/>
      <w:bookmarkEnd w:id="24"/>
      <w:bookmarkEnd w:id="25"/>
      <w:r>
        <w:rPr>
          <w:rtl w:val="true"/>
        </w:rPr>
        <w:t>اوضاع جهان در آستانه بعثت</w:t>
      </w:r>
      <w:bookmarkEnd w:id="26"/>
    </w:p>
    <w:p>
      <w:pPr>
        <w:pStyle w:val="Heading3"/>
        <w:numPr>
          <w:ilvl w:val="2"/>
          <w:numId w:val="1"/>
        </w:numPr>
        <w:rPr/>
      </w:pPr>
      <w:bookmarkStart w:id="27" w:name="__RefHeading___Toc1056514_1051229030"/>
      <w:bookmarkStart w:id="28" w:name="_Toc9"/>
      <w:bookmarkEnd w:id="27"/>
      <w:r>
        <w:rPr>
          <w:rtl w:val="true"/>
        </w:rPr>
        <w:t>اشاره</w:t>
      </w:r>
      <w:bookmarkEnd w:id="2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بعثت خاتم انبیا ، لطف و منّتی از سوی خداوند به همه بشریّت بود و در آن روزگار جاهلیت زده که همه درهای آسمان و ملکوت و هدایت به روی آن تیره دلان کج اندیش بسته بود، خداوند در ادامه بعثت های انبیا ، آخرین فرستاده خویش را با برترین دین و آیین و استوارترین کلمات و سخنان فرستاد ، تا پنجره ای از این خاکدان ظلمت زده ، به جهان نور و حکمت و دانش گشوده شود و </w:t>
      </w:r>
    </w:p>
    <w:p>
      <w:pPr>
        <w:pStyle w:val="BookText"/>
        <w:rPr/>
      </w:pPr>
      <w:r>
        <w:rPr>
          <w:rFonts w:ascii="IRNazanin" w:hAnsi="IRNazanin" w:eastAsia="IRNazanin"/>
          <w:color w:val="111111"/>
          <w:sz w:val="28"/>
          <w:sz w:val="28"/>
          <w:szCs w:val="28"/>
          <w:rtl w:val="true"/>
          <w:lang w:bidi="fa-IR"/>
        </w:rPr>
        <w:t>تا قیامت ادامه 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اهمیت بعثت نبوی و دستاوردهای مکتب اسلام، جز با شناخت شرایط عصر جاهلیّت،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امیرمؤنان علیه السلام در نهج البلاغه بارها و بارها به بعثت پیامبر و هدف و فلسفه آن پرداخته و در کنار این روشنگری، اوضاع جهان و منطقه و مردم حجاز را از ابعاد مختلف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دوران، ما را به عظمت نعمتی که با عنوان بعثت خاتم رسولان به ما ارزانی شده است آگاه تر و زمینه سپاس این نعمت معنوی را فراهم تر می سازد</w:t>
      </w:r>
      <w:r>
        <w:rPr>
          <w:rFonts w:eastAsia="IRNazanin" w:cs="IRNazanin"/>
          <w:color w:val="111111"/>
          <w:sz w:val="28"/>
          <w:szCs w:val="28"/>
          <w:rtl w:val="true"/>
          <w:lang w:bidi="fa-IR"/>
        </w:rPr>
        <w:t xml:space="preserve">. </w:t>
      </w:r>
      <w:bookmarkStart w:id="29" w:name="pg7331_95872"/>
    </w:p>
    <w:p>
      <w:pPr>
        <w:pStyle w:val="BookText"/>
        <w:rPr/>
      </w:pPr>
      <w:bookmarkEnd w:id="29"/>
      <w:r>
        <w:rPr>
          <w:rFonts w:ascii="IRNazanin" w:hAnsi="IRNazanin" w:eastAsia="IRNazanin"/>
          <w:color w:val="111111"/>
          <w:sz w:val="28"/>
          <w:sz w:val="28"/>
          <w:szCs w:val="28"/>
          <w:rtl w:val="true"/>
          <w:lang w:bidi="fa-IR"/>
        </w:rPr>
        <w:t>به فرازهایی از سخنان حضرت علی علیه السلام در این مورد اشاره می کنیم</w:t>
      </w:r>
      <w:r>
        <w:rPr>
          <w:rFonts w:eastAsia="IRNazanin" w:cs="IRNazanin"/>
          <w:color w:val="111111"/>
          <w:sz w:val="28"/>
          <w:szCs w:val="28"/>
          <w:rtl w:val="true"/>
          <w:lang w:bidi="fa-IR"/>
        </w:rPr>
        <w:t>:</w:t>
      </w:r>
    </w:p>
    <w:p>
      <w:pPr>
        <w:pStyle w:val="Heading3"/>
        <w:numPr>
          <w:ilvl w:val="2"/>
          <w:numId w:val="1"/>
        </w:numPr>
        <w:rPr/>
      </w:pPr>
      <w:bookmarkStart w:id="30" w:name="__RefHeading___Toc1056516_1051229030"/>
      <w:bookmarkStart w:id="31" w:name="_Toc10"/>
      <w:bookmarkEnd w:id="30"/>
      <w:r>
        <w:rPr/>
        <w:t>1</w:t>
      </w:r>
      <w:r>
        <w:rPr>
          <w:rtl w:val="true"/>
        </w:rPr>
        <w:t xml:space="preserve"> . </w:t>
      </w:r>
      <w:r>
        <w:rPr>
          <w:rtl w:val="true"/>
        </w:rPr>
        <w:t>جهل و بی سوادی</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بَعَثَ محمّداً صلی الله علیه و آله وَلَیْسَ اَحَدٌ مِنَ العَرَبِ یَقْرَأُ کتاباً وَلا یَدّعی نُبُوَّةً وَلا وَحیاً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محمد صلی الله علیه و آله را به پیامبری برانگیخت، در حالی که هیچ کس از عرب نبود که نوشته ای بخواند و ادعای وحی و نبوّت داشته باشد</w:t>
      </w:r>
      <w:r>
        <w:rPr>
          <w:rFonts w:eastAsia="IRNazanin" w:cs="IRNazanin"/>
          <w:color w:val="111111"/>
          <w:sz w:val="28"/>
          <w:szCs w:val="28"/>
          <w:rtl w:val="true"/>
          <w:lang w:bidi="fa-IR"/>
        </w:rPr>
        <w:t xml:space="preserve">. </w:t>
      </w:r>
      <w:bookmarkStart w:id="32" w:name="pg7331_95873"/>
    </w:p>
    <w:p>
      <w:pPr>
        <w:pStyle w:val="BookText"/>
        <w:rPr/>
      </w:pPr>
      <w:bookmarkEnd w:id="32"/>
      <w:r>
        <w:rPr>
          <w:rFonts w:ascii="IRNazanin" w:hAnsi="IRNazanin" w:eastAsia="IRNazanin"/>
          <w:color w:val="111111"/>
          <w:sz w:val="28"/>
          <w:sz w:val="28"/>
          <w:szCs w:val="28"/>
          <w:rtl w:val="true"/>
          <w:lang w:bidi="fa-IR"/>
        </w:rPr>
        <w:t>و همین نکته که وی در یک جامعه تهی از علم و سواد و نوشتن و خواندن مبعوث شد و معجزه اش کتاب بود ، یکی از دلائل اثبات نبوّت آن حضرت است</w:t>
      </w:r>
      <w:r>
        <w:rPr>
          <w:rFonts w:eastAsia="IRNazanin" w:cs="IRNazanin"/>
          <w:color w:val="111111"/>
          <w:sz w:val="28"/>
          <w:szCs w:val="28"/>
          <w:rtl w:val="true"/>
          <w:lang w:bidi="fa-IR"/>
        </w:rPr>
        <w:t>.</w:t>
      </w:r>
    </w:p>
    <w:p>
      <w:pPr>
        <w:pStyle w:val="Heading3"/>
        <w:numPr>
          <w:ilvl w:val="2"/>
          <w:numId w:val="1"/>
        </w:numPr>
        <w:rPr/>
      </w:pPr>
      <w:bookmarkStart w:id="33" w:name="__RefHeading___Toc1056518_1051229030"/>
      <w:bookmarkStart w:id="34" w:name="_Toc11"/>
      <w:bookmarkEnd w:id="33"/>
      <w:r>
        <w:rPr/>
        <w:t>2</w:t>
      </w:r>
      <w:r>
        <w:rPr>
          <w:rtl w:val="true"/>
        </w:rPr>
        <w:t xml:space="preserve"> . </w:t>
      </w:r>
      <w:r>
        <w:rPr>
          <w:rtl w:val="true"/>
        </w:rPr>
        <w:t>فرسودگیِ نشانه های دین و هدایت</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شرایطی به رسالت فرستاد که نشانه های هدایت و راه روشن دین کهنه و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را آشکار ساخت و مردم را نصیحت کرد و به راه درست هدایت نمود و به </w:t>
      </w:r>
      <w:bookmarkStart w:id="35" w:name="pg7331_95874"/>
    </w:p>
    <w:p>
      <w:pPr>
        <w:pStyle w:val="BookText"/>
        <w:rPr/>
      </w:pPr>
      <w:bookmarkEnd w:id="35"/>
      <w:r>
        <w:rPr>
          <w:rFonts w:ascii="IRNazanin" w:hAnsi="IRNazanin" w:eastAsia="IRNazanin"/>
          <w:color w:val="111111"/>
          <w:sz w:val="28"/>
          <w:sz w:val="28"/>
          <w:szCs w:val="28"/>
          <w:rtl w:val="true"/>
          <w:lang w:bidi="fa-IR"/>
        </w:rPr>
        <w:t>میانه روی فرمان داد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6" w:name="__RefHeading___Toc1056520_1051229030"/>
      <w:bookmarkStart w:id="37" w:name="_Toc12"/>
      <w:bookmarkEnd w:id="36"/>
      <w:r>
        <w:rPr/>
        <w:t>3</w:t>
      </w:r>
      <w:r>
        <w:rPr>
          <w:rtl w:val="true"/>
        </w:rPr>
        <w:t xml:space="preserve"> . </w:t>
      </w:r>
      <w:r>
        <w:rPr>
          <w:rtl w:val="true"/>
        </w:rPr>
        <w:t>تفرقه و تشتّت</w:t>
      </w:r>
      <w:bookmarkEnd w:id="37"/>
    </w:p>
    <w:p>
      <w:pPr>
        <w:pStyle w:val="BookText"/>
        <w:rPr/>
      </w:pPr>
      <w:r>
        <w:rPr>
          <w:rFonts w:ascii="IRNazanin" w:hAnsi="IRNazanin" w:eastAsia="IRNazanin"/>
          <w:color w:val="111111"/>
          <w:sz w:val="28"/>
          <w:sz w:val="28"/>
          <w:szCs w:val="28"/>
          <w:rtl w:val="true"/>
          <w:lang w:bidi="fa-IR"/>
        </w:rPr>
        <w:t>دین ، محور تجمّع و همبستگی مردم است و بدون آن، جامعه از هم گسیخته می شود و هر کس مردم را به سویی می کشد و نظام جامعه از هم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این شرایط ناگوار ، اشاره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وی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روی زمین آیین های پراکنده و </w:t>
      </w:r>
      <w:bookmarkStart w:id="38" w:name="pg7331_95875"/>
    </w:p>
    <w:p>
      <w:pPr>
        <w:pStyle w:val="BookText"/>
        <w:rPr/>
      </w:pPr>
      <w:bookmarkEnd w:id="38"/>
      <w:r>
        <w:rPr>
          <w:rFonts w:ascii="IRNazanin" w:hAnsi="IRNazanin" w:eastAsia="IRNazanin"/>
          <w:color w:val="111111"/>
          <w:sz w:val="28"/>
          <w:sz w:val="28"/>
          <w:szCs w:val="28"/>
          <w:rtl w:val="true"/>
          <w:lang w:bidi="fa-IR"/>
        </w:rPr>
        <w:t>ضدّ و نقیض و خواسته های ناهماهنگ داشتند و جمعیت هایی متشتّت و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مردم را به وسیله محمد صلی الله علیه و آله از گمراهی نجات داد و هدایت نمود و ایشان را از جهالت رهایی بخشید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9" w:name="__RefHeading___Toc1056522_1051229030"/>
      <w:bookmarkStart w:id="40" w:name="_Toc13"/>
      <w:bookmarkEnd w:id="39"/>
      <w:r>
        <w:rPr/>
        <w:t>4</w:t>
      </w:r>
      <w:r>
        <w:rPr>
          <w:rtl w:val="true"/>
        </w:rPr>
        <w:t xml:space="preserve"> . </w:t>
      </w:r>
      <w:r>
        <w:rPr>
          <w:rtl w:val="true"/>
        </w:rPr>
        <w:t>حیرت و جاهلیّت</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دور بودن مردم از تعالیم آسمانی و چشمه زلال معارف انبیا ، جهل است و </w:t>
      </w:r>
    </w:p>
    <w:p>
      <w:pPr>
        <w:pStyle w:val="BookText"/>
        <w:rPr/>
      </w:pPr>
      <w:r>
        <w:rPr>
          <w:rFonts w:ascii="IRNazanin" w:hAnsi="IRNazanin" w:eastAsia="IRNazanin"/>
          <w:color w:val="111111"/>
          <w:sz w:val="28"/>
          <w:sz w:val="28"/>
          <w:szCs w:val="28"/>
          <w:rtl w:val="true"/>
          <w:lang w:bidi="fa-IR"/>
        </w:rPr>
        <w:t>نتیجه جهل هم حیرت و سرگردانی و پیامد آن هم لغزش های پیاپی و در افتادن در دام حکّام جور و سردمدارانی که از نادانی مردم سوءاستفاده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این نکته چنین اشاره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در شرایطی برانگیخت که مردم ، گمراهانی سرگشته در وادی حیرت بودند و در فتنه کورکورانه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 خردهای آنان را ربوده بود و جاهلیت کور ، سبک مغزشان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زده در لرزش ها و لغزش ها به سر می بردند و </w:t>
      </w:r>
      <w:bookmarkStart w:id="41" w:name="pg7331_95877"/>
    </w:p>
    <w:p>
      <w:pPr>
        <w:pStyle w:val="BookText"/>
        <w:rPr/>
      </w:pPr>
      <w:bookmarkEnd w:id="41"/>
      <w:r>
        <w:rPr>
          <w:rFonts w:ascii="IRNazanin" w:hAnsi="IRNazanin" w:eastAsia="IRNazanin"/>
          <w:color w:val="111111"/>
          <w:sz w:val="28"/>
          <w:sz w:val="28"/>
          <w:szCs w:val="28"/>
          <w:rtl w:val="true"/>
          <w:lang w:bidi="fa-IR"/>
        </w:rPr>
        <w:t>دچار بلای نادانی بودند ، پیامبر خدا آنان را فراوان نصیحت کرد و با حکمت و موعظه به راهشان آورد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2" w:name="__RefHeading___Toc1056524_1051229030"/>
      <w:bookmarkStart w:id="43" w:name="_Toc14"/>
      <w:bookmarkEnd w:id="42"/>
      <w:r>
        <w:rPr/>
        <w:t>5</w:t>
      </w:r>
      <w:r>
        <w:rPr>
          <w:rtl w:val="true"/>
        </w:rPr>
        <w:t xml:space="preserve"> . </w:t>
      </w:r>
      <w:r>
        <w:rPr>
          <w:rtl w:val="true"/>
        </w:rPr>
        <w:t>غفلت و ظلمت</w:t>
      </w:r>
      <w:bookmarkEnd w:id="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مردم از زمان پیامبران و بعثت ها فاصله زمانی می گرفتند، تعالیم آسمانی مورد غفلت قرار می گرفت و ظلمت در زندگی و افکار حاکم می شد ، تا آنکه خداوند پیامبری دیگر بفرستد و راه نورانی حق و توحید امتداد </w:t>
      </w:r>
    </w:p>
    <w:p>
      <w:pPr>
        <w:pStyle w:val="BookText"/>
        <w:rPr/>
      </w:pPr>
      <w:r>
        <w:rPr>
          <w:rFonts w:ascii="IRNazanin" w:hAnsi="IRNazanin" w:eastAsia="IRNazanin"/>
          <w:color w:val="111111"/>
          <w:sz w:val="28"/>
          <w:sz w:val="28"/>
          <w:szCs w:val="28"/>
          <w:rtl w:val="true"/>
          <w:lang w:bidi="fa-IR"/>
        </w:rPr>
        <w:t>یابد و مردم در پی این فترت ها و فاصله ها سرگشته و گمراه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شرایط تاریک پیش از بعثت حضرت محمد صلی الله علیه و آله را چنین ترسیم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را در زمانی فرستاد که رشته رسالت پیامبران منقطع و خواب غفلت ملّت ها طولانی شده بود و مردم دچار فتنه ها بودند و کارهاشان نابسامان و از هم گسیخته و آتشِ جنگ ها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جهان بی فروغ بود و ظاهری غرورآور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حیات پژمرده و رنگ پریده و بی ثمر شده بود 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ها بی آب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هدایت فرسوده و کهنه گشته، نشانه های گمراهی همه جا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دنیا به روی مردم ، زشت و ترسناک شده بود و پیامد و میوه این اوضاع هم فتنه بود و شکوفه اش مردار و 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زیرین ترس بود و جامعه رویین شمشیر و سلاح</w:t>
      </w:r>
      <w:r>
        <w:rPr>
          <w:rFonts w:eastAsia="IRNazanin" w:cs="IRNazanin"/>
          <w:color w:val="111111"/>
          <w:sz w:val="28"/>
          <w:szCs w:val="28"/>
          <w:rtl w:val="true"/>
          <w:lang w:bidi="fa-IR"/>
        </w:rPr>
        <w:t>!</w:t>
      </w:r>
      <w:r>
        <w:rPr>
          <w:rStyle w:val="FootnoteAnchor"/>
          <w:rtl w:val="true"/>
        </w:rPr>
        <w:footnoteReference w:id="18"/>
      </w:r>
      <w:bookmarkStart w:id="44" w:name="pg7331_95880"/>
    </w:p>
    <w:p>
      <w:pPr>
        <w:pStyle w:val="Heading3"/>
        <w:numPr>
          <w:ilvl w:val="2"/>
          <w:numId w:val="1"/>
        </w:numPr>
        <w:rPr/>
      </w:pPr>
      <w:bookmarkStart w:id="45" w:name="__RefHeading___Toc1056526_1051229030"/>
      <w:bookmarkStart w:id="46" w:name="_Toc15"/>
      <w:bookmarkEnd w:id="44"/>
      <w:bookmarkEnd w:id="45"/>
      <w:r>
        <w:rPr/>
        <w:t>6</w:t>
      </w:r>
      <w:r>
        <w:rPr>
          <w:rtl w:val="true"/>
        </w:rPr>
        <w:t xml:space="preserve"> . </w:t>
      </w:r>
      <w:r>
        <w:rPr>
          <w:rtl w:val="true"/>
        </w:rPr>
        <w:t>زندگی فلاکت بار</w:t>
      </w:r>
      <w:bookmarkEnd w:id="46"/>
    </w:p>
    <w:p>
      <w:pPr>
        <w:pStyle w:val="BookText"/>
        <w:rPr/>
      </w:pPr>
      <w:r>
        <w:rPr>
          <w:rFonts w:ascii="IRNazanin" w:hAnsi="IRNazanin" w:eastAsia="IRNazanin"/>
          <w:color w:val="111111"/>
          <w:sz w:val="28"/>
          <w:sz w:val="28"/>
          <w:szCs w:val="28"/>
          <w:rtl w:val="true"/>
          <w:lang w:bidi="fa-IR"/>
        </w:rPr>
        <w:t>دستاورد دین خدا ، تأمین معاش و معاد و رستگاری دنیوی و اخروی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های دور از خدا و بیگانه از دین ، یک زندگی فلاکت بار با همه تنگناهاست، هر چند هم تمکّن مالی داشته باشند ، ولی از درون پوک و پوچند و از اخلاق و انسانیت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زندگی حقیرانه و فقیرانه و پر فلاکت آنان پیش از بعثت رسول خدا صلی الله علیه و آله این گونه اشاره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حضرت محمد صلی الله علیه و آله را بیم دهنده جهانیان و امین وحی خویش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در حالی که شما ملّت عرب در آن زمان ، بدترین آیین و سرزمین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 های سخت و خشن و در میان مارهای سمّی می زیستید ، آب تیره و کدر می نوشیدید و غذای خشن می خوردید ، خون یکدیگر را می ریختید ، رابطه های خویشاوندی را گسسته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میان شما نصب شده و برافراشته بود و گناهان به شما بسته بود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bookmarkStart w:id="47" w:name="pg7331_95882"/>
    </w:p>
    <w:p>
      <w:pPr>
        <w:pStyle w:val="BookText"/>
        <w:rPr/>
      </w:pPr>
      <w:bookmarkEnd w:id="47"/>
      <w:r>
        <w:rPr>
          <w:rFonts w:ascii="IRNazanin" w:hAnsi="IRNazanin" w:eastAsia="IRNazanin"/>
          <w:color w:val="111111"/>
          <w:sz w:val="28"/>
          <w:sz w:val="28"/>
          <w:szCs w:val="28"/>
          <w:rtl w:val="true"/>
          <w:lang w:bidi="fa-IR"/>
        </w:rPr>
        <w:t>جدایی و فاصله نداشتید</w:t>
      </w:r>
      <w:r>
        <w:rPr>
          <w:rFonts w:eastAsia="IRNazanin" w:cs="IRNazanin"/>
          <w:color w:val="111111"/>
          <w:sz w:val="28"/>
          <w:szCs w:val="28"/>
          <w:rtl w:val="true"/>
          <w:lang w:bidi="fa-IR"/>
        </w:rPr>
        <w:t>).</w:t>
      </w:r>
    </w:p>
    <w:p>
      <w:pPr>
        <w:pStyle w:val="Heading3"/>
        <w:numPr>
          <w:ilvl w:val="2"/>
          <w:numId w:val="1"/>
        </w:numPr>
        <w:rPr/>
      </w:pPr>
      <w:bookmarkStart w:id="48" w:name="__RefHeading___Toc1056528_1051229030"/>
      <w:bookmarkStart w:id="49" w:name="_Toc16"/>
      <w:bookmarkEnd w:id="48"/>
      <w:r>
        <w:rPr/>
        <w:t>7</w:t>
      </w:r>
      <w:r>
        <w:rPr>
          <w:rtl w:val="true"/>
        </w:rPr>
        <w:t xml:space="preserve"> . </w:t>
      </w:r>
      <w:r>
        <w:rPr>
          <w:rtl w:val="true"/>
        </w:rPr>
        <w:t>افق های تاریک و بی امید</w:t>
      </w:r>
      <w:bookmarkEnd w:id="49"/>
    </w:p>
    <w:p>
      <w:pPr>
        <w:pStyle w:val="BookText"/>
        <w:rPr/>
      </w:pPr>
      <w:r>
        <w:rPr>
          <w:rFonts w:ascii="IRNazanin" w:hAnsi="IRNazanin" w:eastAsia="IRNazanin"/>
          <w:color w:val="111111"/>
          <w:sz w:val="28"/>
          <w:sz w:val="28"/>
          <w:szCs w:val="28"/>
          <w:rtl w:val="true"/>
          <w:lang w:bidi="fa-IR"/>
        </w:rPr>
        <w:t>حضرت علی علیه السلام در سخنی دیگر به فتنه ای دین سوز و اختلاف افکن و کور اشاره می کند که در عصر بعثت نبوی در جامعه حاکم بود و رسول خدا صلی الله علیه و آله هدایت را برای آن ره گم کردگان به ارمغان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هنگامی به رسالت برانگیخت که مردم دچار فتنه ای بودند که رشته دین در آن عصر فتنه خیز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گسسته و پایه های یقین متزلزل شده بود ، در اصل دین اختلاف پیش آمده بود، امور درهم ریخته بود ، راه رهایی و برون رفت از آن تنگناها و تیرگی ها بر مردم بسته و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هدایت خاموش بود و کوری و گمراهی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نافرمانی می کردند و پیرو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خوار شده بود و ستون های باور فرو ریخته و نشانه های آن محو و ناشناخته شده بود ، راه های ایمان کهنه و متروک و آثار جاده دین کهنه و فراموش </w:t>
      </w:r>
      <w:bookmarkStart w:id="50" w:name="pg7331_95884"/>
    </w:p>
    <w:p>
      <w:pPr>
        <w:pStyle w:val="BookText"/>
        <w:rPr/>
      </w:pPr>
      <w:bookmarkEnd w:id="50"/>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طبیعی است در چنان افق تاریک و وهم آلودی، تنها نور بعثت می توانست فضای ذهن و زندگی آنان را روشن کند و به زندگی و آینده امیدوار سازد</w:t>
      </w:r>
      <w:r>
        <w:rPr>
          <w:rFonts w:eastAsia="IRNazanin" w:cs="IRNazanin"/>
          <w:color w:val="111111"/>
          <w:sz w:val="28"/>
          <w:szCs w:val="28"/>
          <w:rtl w:val="true"/>
          <w:lang w:bidi="fa-IR"/>
        </w:rPr>
        <w:t>.</w:t>
      </w:r>
    </w:p>
    <w:p>
      <w:pPr>
        <w:pStyle w:val="Heading3"/>
        <w:numPr>
          <w:ilvl w:val="2"/>
          <w:numId w:val="1"/>
        </w:numPr>
        <w:rPr/>
      </w:pPr>
      <w:bookmarkStart w:id="51" w:name="__RefHeading___Toc1056530_1051229030"/>
      <w:bookmarkStart w:id="52" w:name="_Toc17"/>
      <w:bookmarkEnd w:id="51"/>
      <w:r>
        <w:rPr/>
        <w:t>8</w:t>
      </w:r>
      <w:r>
        <w:rPr>
          <w:rtl w:val="true"/>
        </w:rPr>
        <w:t xml:space="preserve"> . </w:t>
      </w:r>
      <w:r>
        <w:rPr>
          <w:rtl w:val="true"/>
        </w:rPr>
        <w:t>سلطه و حاکمیت شیطان</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کوردلی و بی فرهنگی ناشی از جهل، فراهم شدن بستر مناسب برای سلطه شیطان بر همه شئون زندگی مردم است ، </w:t>
      </w:r>
    </w:p>
    <w:p>
      <w:pPr>
        <w:pStyle w:val="BookText"/>
        <w:rPr/>
      </w:pPr>
      <w:r>
        <w:rPr>
          <w:rFonts w:ascii="IRNazanin" w:hAnsi="IRNazanin" w:eastAsia="IRNazanin"/>
          <w:color w:val="111111"/>
          <w:sz w:val="28"/>
          <w:sz w:val="28"/>
          <w:szCs w:val="28"/>
          <w:rtl w:val="true"/>
          <w:lang w:bidi="fa-IR"/>
        </w:rPr>
        <w:t>وقتی خدا در دل و خانه و اجتماع نباشد ، شیطان حضور خواهد یافت و از آنان کار و بار خواهد کشید و زیر گام های خشن خود لگد کوبشان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است که در جامعه جاهلی پیش از بعثت محمد صلی الله علیه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امیرالمؤنین علیه السلام این گونه مردم آن روزگار را توصیف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أطاعُوا الشّیطانَ فَسَلکُوا مَسالِکَهُ وَوَرَدُوا مناهِلَهُ، بِهِمْ سارَتْ اَعْلامُهُ وَقامَ لِواؤهُ ، فی فِتَنٍ داسَتْهُمْ بِاَخْفافِها و وَطِئَتْهُم بأظلافِها وَقامَتْ عَلی سَنابِکِها، فَهُمْ فیها تائِهُونَ حائرُونَ </w:t>
      </w:r>
    </w:p>
    <w:p>
      <w:pPr>
        <w:pStyle w:val="BookText"/>
        <w:rPr/>
      </w:pPr>
      <w:r>
        <w:rPr>
          <w:rFonts w:ascii="Amiri" w:hAnsi="Amiri" w:eastAsia="Amiri" w:cs="Amiri"/>
          <w:color w:val="111111"/>
          <w:sz w:val="28"/>
          <w:sz w:val="28"/>
          <w:szCs w:val="28"/>
          <w:rtl w:val="true"/>
          <w:lang w:bidi="ar-SA"/>
        </w:rPr>
        <w:t>جاهِلُونَ مَفتونُونَ، فی خَیرِ دارٍ وَشرِّ جِیرانٍ، نَومُهُم سُهُودٌ وکُحْلُهُم دُمُوعٌ ، بِاَرْضٍ عالِمُهِا مُلْجَمٌ وَجاهِلُها مُکْرَمٌ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شیطان فرمانبرداری کرده و در راه های او پیش رفتند و به آبشخورهای شیطان وارد شدند ، به وسیله آنان آثار شیطان به کار افتاد و پرچم او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هایی بودند که همچون حیوانی چموش ، آنان را لگدمال می کرد و زیر سُم های خود می کوبید و باز هم بر سرِ سُمِ خویش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اوضاع </w:t>
      </w:r>
    </w:p>
    <w:p>
      <w:pPr>
        <w:pStyle w:val="BookText"/>
        <w:rPr/>
      </w:pPr>
      <w:r>
        <w:rPr>
          <w:rFonts w:ascii="IRNazanin" w:hAnsi="IRNazanin" w:eastAsia="IRNazanin"/>
          <w:color w:val="111111"/>
          <w:sz w:val="28"/>
          <w:sz w:val="28"/>
          <w:szCs w:val="28"/>
          <w:rtl w:val="true"/>
          <w:lang w:bidi="fa-IR"/>
        </w:rPr>
        <w:t xml:space="preserve">فتنه بار، حیران و سرگردان و جاهل بودند و دچار فتنه شیطان، پیامبر خدا صلی الله علیه و آله در بهترین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امّا در میان بدترین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بیداری بود و سرمه چشمشان اشک سوزان ، در سرزمینی می زیستند که عالمِان آنان دهانشان بسته بود و نادانان به تخت عزّت نشسته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گوشه هایی از اوضاع نابسامان آن روزگار و دوران قبل از بعثت بود که مردم در امواج آن فتنه ها و جاهلیت ها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 روزنه امید و راه </w:t>
      </w:r>
    </w:p>
    <w:p>
      <w:pPr>
        <w:pStyle w:val="BookText"/>
        <w:rPr/>
      </w:pPr>
      <w:r>
        <w:rPr>
          <w:rFonts w:ascii="IRNazanin" w:hAnsi="IRNazanin" w:eastAsia="IRNazanin"/>
          <w:color w:val="111111"/>
          <w:sz w:val="28"/>
          <w:sz w:val="28"/>
          <w:szCs w:val="28"/>
          <w:rtl w:val="true"/>
          <w:lang w:bidi="fa-IR"/>
        </w:rPr>
        <w:t>نجاتی بود که به زندگی های ایشان گشوده شد و عزتشان بخشید و آگاهی و الفت داد و به مدنیّت و آگاهی و اخلاق انسانی رساند ، هم جان ها را دگرگون ساخت ، هم جامعه را عوض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بعد، فلسفه بعثت نبوی و پیامدهای آن رسالت خجسته را از زبان امام علی علیه السلام می شنویم، که بیان دیگری از فلسفه بعثت پیامبر و پیامبران است که در آیات قرآن آمده است و روح کلّی آن ، تصحیح اندیشه ها و باورها از شرک به توحید است و هموار ساختن راه زندگی توحیدی بر پایه ایمان به مبدأ و معاد</w:t>
      </w:r>
      <w:r>
        <w:rPr>
          <w:rFonts w:eastAsia="IRNazanin" w:cs="IRNazanin"/>
          <w:color w:val="111111"/>
          <w:sz w:val="28"/>
          <w:szCs w:val="28"/>
          <w:rtl w:val="true"/>
          <w:lang w:bidi="fa-IR"/>
        </w:rPr>
        <w:t xml:space="preserve">. </w:t>
      </w:r>
      <w:bookmarkStart w:id="53" w:name="pg7331_95889"/>
    </w:p>
    <w:p>
      <w:pPr>
        <w:pStyle w:val="Heading2"/>
        <w:numPr>
          <w:ilvl w:val="1"/>
          <w:numId w:val="1"/>
        </w:numPr>
        <w:rPr/>
      </w:pPr>
      <w:bookmarkStart w:id="54" w:name="__RefHeading___Toc1056532_1051229030"/>
      <w:bookmarkStart w:id="55" w:name="_Toc18"/>
      <w:bookmarkEnd w:id="53"/>
      <w:bookmarkEnd w:id="54"/>
      <w:r>
        <w:rPr>
          <w:rtl w:val="true"/>
        </w:rPr>
        <w:t>فلسفه بعثت نبوی</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انسان های زمینی با پیام های آسمانی و بسترسازی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 در دعوت همه انبیای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خدا را می گرفتند و به بشر می رساندند و با مطرح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 را به زندگی کرامت بار در سایه دینداری و خداترسی و آخرت گرایی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حضرت امیر علیه السلام، نکاتی به عنوانِ فلسفه </w:t>
      </w:r>
    </w:p>
    <w:p>
      <w:pPr>
        <w:pStyle w:val="BookText"/>
        <w:rPr/>
      </w:pPr>
      <w:r>
        <w:rPr>
          <w:rFonts w:ascii="IRNazanin" w:hAnsi="IRNazanin" w:eastAsia="IRNazanin"/>
          <w:color w:val="111111"/>
          <w:sz w:val="28"/>
          <w:sz w:val="28"/>
          <w:szCs w:val="28"/>
          <w:rtl w:val="true"/>
          <w:lang w:bidi="fa-IR"/>
        </w:rPr>
        <w:t>بعثت همه انبیا بیان شده است که بعثت رسول خدا صلی الله علیه و آله هم در آن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ویژه ای هم خاصّ بعثت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میان امّت ها، فرستادگان خود را فرستاد و پیامبران خود را پی در پی به سوی آنان برانگیخت، تا از مردم بخواهند که میثاق فطرت الهی را ادا کنند و مردم را به یاد نعمت های فراموش شده خدا بیندازند و با تبلیغ پیام الهی بر آنان احتجاج کنند و گنجینه های مدفون خرد آنان را برانگیزند و آیات قدرت خدا را </w:t>
      </w:r>
    </w:p>
    <w:p>
      <w:pPr>
        <w:pStyle w:val="BookText"/>
        <w:rPr/>
      </w:pPr>
      <w:r>
        <w:rPr>
          <w:rFonts w:ascii="IRNazanin" w:hAnsi="IRNazanin" w:eastAsia="IRNazanin"/>
          <w:color w:val="111111"/>
          <w:sz w:val="28"/>
          <w:sz w:val="28"/>
          <w:szCs w:val="28"/>
          <w:rtl w:val="true"/>
          <w:lang w:bidi="fa-IR"/>
        </w:rPr>
        <w:t>به آنان نشان دهند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بیدارگری فطرت ها و یادآوری نعمت ها و برانگیختن خردها ، در مورد رسول اکرم صلی الله علیه و آله با توجّه به شرایط دوران جاهلیت، مأموریتی سنگین تر بود که جز از عهده آن حضرت بر نمی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مهمّ دعوت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بیم و هشدار دادن که معمولاً در </w:t>
      </w:r>
    </w:p>
    <w:p>
      <w:pPr>
        <w:pStyle w:val="BookText"/>
        <w:rPr/>
      </w:pPr>
      <w:r>
        <w:rPr>
          <w:rFonts w:ascii="IRNazanin" w:hAnsi="IRNazanin" w:eastAsia="IRNazanin"/>
          <w:color w:val="111111"/>
          <w:sz w:val="28"/>
          <w:sz w:val="28"/>
          <w:szCs w:val="28"/>
          <w:rtl w:val="true"/>
          <w:lang w:bidi="fa-IR"/>
        </w:rPr>
        <w:t>کنار بشارت مطرح است و پیامبران الهی ، هم مبشّر بوده اند ، هم مُنذِر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نسبت به عواقب کفر و شرک و تکذیب آیات الهی و بی اعتنایی به دعوت های سفیران خدا ، و بشارت نسبت به فرجام نیکِ اهل ایمان و عمل و تصدیق کنندگان 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بیم دادنِ حضرت محمد صلی الله علیه و آله جهانی بود، نه خاصّ منطقه یا مردم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محمّداً صلی الله علیه و آله نَذیراً لِلْعالَمین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حضرت محمد صلی الله علیه و آله را به عنوان بیم دهنده جهانیان مبعوث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اشاره به آیه قرآن نیز دارد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لِلعالَمین نَذیراً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نکته دیگر در بعثت پیامبر ، اجرا و ابلاغ فرمان خدا و اتمام حجّت بر بشر است ، تا نگویند ما نمی دانستیم و کسی ما را آگاه نکرد و بیم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لاِءنْفاذِ اَمْرِهِ وَإنهاءِ عُذْرِهِ وتَقدیمِ نُذُرِه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او را فرستاد، برای اجرای فرمانش و ابلاغ حجتش و ترساندن عاصیان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هم بارها به این حقیقت اشاره شده است که خداوند پیاپی در میان اقوام مختلف ، رسولانی برانگیخت، تا بر مردم اتمام حجّت کنند و فردای قیامت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برای ما بیم دهنده ای نفرستادی تا کلام تو را بشنویم و از آیاتت پیروی کنیم؟</w:t>
      </w:r>
      <w:r>
        <w:rPr>
          <w:rStyle w:val="FootnoteAnchor"/>
          <w:rtl w:val="true"/>
        </w:rPr>
        <w:footnoteReference w:id="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سخنی از آن حضرت در فلسفه </w:t>
      </w:r>
    </w:p>
    <w:p>
      <w:pPr>
        <w:pStyle w:val="BookText"/>
        <w:rPr/>
      </w:pPr>
      <w:r>
        <w:rPr>
          <w:rFonts w:ascii="IRNazanin" w:hAnsi="IRNazanin" w:eastAsia="IRNazanin"/>
          <w:color w:val="111111"/>
          <w:sz w:val="28"/>
          <w:sz w:val="28"/>
          <w:szCs w:val="28"/>
          <w:rtl w:val="true"/>
          <w:lang w:bidi="fa-IR"/>
        </w:rPr>
        <w:t>بعثت نبوی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بالدّینِ المَشْهُورِ وَالْعَلَمِ المأثورِ وَالکِتابِ المَسطورِ وَالنُّورِ السّاطِعِ وَ الضّیاءِ اللاّمِعِ والأمرِ الصّادِعِ، اِزاحَةً للِشّبُهاتِ وَاحْتِجاجاً بِالبَیّناتِ وَ تَحذِیراً بالآیاتِ وتَخوِیفاً بِالمَثُلات</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وی را با دینی آشکار و نشانه و آیینی راستین و کتابی نوشته شده و نوری درخشان و فروغی تابان و فرمانی آشکار فرستاد، تا شبهه ها را از بین ببرد ، با دلایل روشن در برابر همگان استدلال </w:t>
      </w:r>
    </w:p>
    <w:p>
      <w:pPr>
        <w:pStyle w:val="BookText"/>
        <w:rPr/>
      </w:pPr>
      <w:r>
        <w:rPr>
          <w:rFonts w:ascii="IRNazanin" w:hAnsi="IRNazanin" w:eastAsia="IRNazanin"/>
          <w:color w:val="111111"/>
          <w:sz w:val="28"/>
          <w:sz w:val="28"/>
          <w:szCs w:val="28"/>
          <w:rtl w:val="true"/>
          <w:lang w:bidi="fa-IR"/>
        </w:rPr>
        <w:t>کند و مردم را با آیات الهی از مخالفت با خدا بر حذر دارد و با کیفرهای مکذّبین، مردم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خدای سبحان، محمّد صلی الله علیه و آله را پیامبری داد، تا وعده الهی را به انجام رساند و مقام نبوت را به پایان ببرد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سخن اشاره ای به ختم نبوت توسّط آخرین فرستاده الهی نیز دیده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دیگر بعثت پیامبر خدا ، نجاتبخشی از </w:t>
      </w:r>
    </w:p>
    <w:p>
      <w:pPr>
        <w:pStyle w:val="BookText"/>
        <w:rPr/>
      </w:pPr>
      <w:r>
        <w:rPr>
          <w:rFonts w:ascii="IRNazanin" w:hAnsi="IRNazanin" w:eastAsia="IRNazanin"/>
          <w:color w:val="111111"/>
          <w:sz w:val="28"/>
          <w:sz w:val="28"/>
          <w:szCs w:val="28"/>
          <w:rtl w:val="true"/>
          <w:lang w:bidi="fa-IR"/>
        </w:rPr>
        <w:t>اوهام و خرافات و بت پرستی و رهانیدن مردم از سلطه شیاطین و طاغوت ها و کشاندن همه به زیر چتر با کرامت قرآن کریم است، تا از ننگ پرستیدن بت های بی جان یا انسان های ضعیف و حقیر برهند و به عزّت انسانی در سایه پرستش خدای یکتا که خالق هستی و مدبّر امور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خطبه های نهج البلاغه، این حقیقت این گونه بیان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محمّد صلی الله علیه و آله را به حق برانگیخت، تا بندگانش را از پرستش بت ها بیرون آورد و به بندگی او وادارد، </w:t>
      </w:r>
    </w:p>
    <w:p>
      <w:pPr>
        <w:pStyle w:val="BookText"/>
        <w:rPr/>
      </w:pPr>
      <w:r>
        <w:rPr>
          <w:rFonts w:ascii="IRNazanin" w:hAnsi="IRNazanin" w:eastAsia="IRNazanin"/>
          <w:color w:val="111111"/>
          <w:sz w:val="28"/>
          <w:sz w:val="28"/>
          <w:szCs w:val="28"/>
          <w:rtl w:val="true"/>
          <w:lang w:bidi="fa-IR"/>
        </w:rPr>
        <w:t>از اطاعت شیطان به اطاعت خدا بکشاند، آن هم به وسیله قرآنی که معانی آن را روشن و استوار ساخته است، تا بندگان پروردگارشان را بشناسند و پس از آن همه جهل و انکار ، به وجود او ایمان آورند و او را اثبات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صلی الله علیه و آله بِالحقِّ لِیُخْرِجَ عِبادَهُ مِنْ عِبادَةِ الأوثانِ اِلی عبادَتِهِ وَمِنْ طاعَةِ الشَّیطانِ اِلی طاعَتِهِ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تعابیر ، نشان دهنده فلسفه بلند نجاتبخشی و بیدارگری انسان از قید و </w:t>
      </w:r>
    </w:p>
    <w:p>
      <w:pPr>
        <w:pStyle w:val="BookText"/>
        <w:rPr/>
      </w:pPr>
      <w:r>
        <w:rPr>
          <w:rFonts w:ascii="IRNazanin" w:hAnsi="IRNazanin" w:eastAsia="IRNazanin"/>
          <w:color w:val="111111"/>
          <w:sz w:val="28"/>
          <w:sz w:val="28"/>
          <w:szCs w:val="28"/>
          <w:rtl w:val="true"/>
          <w:lang w:bidi="fa-IR"/>
        </w:rPr>
        <w:t>بندهای قرون است که در بعثت پیامبر اعظم صلی الله علیه و آله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مبعوث 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دست های بسته را باز کند، تا گام های خسته را به آسایش برساند، تا پاهای در بند را برهاند،تا گردن های گرفتاران را از زنجیرهای گران آزاد سازد،تا پنجره های گشوده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ببندد و درهایی را فراروی مردم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بگشاید، تا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کند، تا بیماری شرک را با پیام توحید ، شفا بخشد، </w:t>
      </w:r>
    </w:p>
    <w:p>
      <w:pPr>
        <w:pStyle w:val="BookText"/>
        <w:rPr/>
      </w:pPr>
      <w:r>
        <w:rPr>
          <w:rFonts w:ascii="IRNazanin" w:hAnsi="IRNazanin" w:eastAsia="IRNazanin"/>
          <w:color w:val="111111"/>
          <w:sz w:val="28"/>
          <w:sz w:val="28"/>
          <w:szCs w:val="28"/>
          <w:rtl w:val="true"/>
          <w:lang w:bidi="fa-IR"/>
        </w:rPr>
        <w:t xml:space="preserve">تا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ادیان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 ، تا از اطاعت مخلوق، به طاعتِ خالق فرا بخواند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اینها همه حکمت و فلسفه بعثت آن رسول خاتم است، که خیلی فشرده و گویا در قرآن کریم نیز آمده است و او را آمر به معروف، ناهی از منکر ، حلال کننده طیّبات، حرام کننده پلیدی ها، رها کننده از بارهای سنگین و غل و زنجیرهای بردگی و اسارت فکری معرفی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عَنهُم اِصْرَهُمْ وَالأغلالَ الَّتی </w:t>
      </w:r>
    </w:p>
    <w:p>
      <w:pPr>
        <w:pStyle w:val="BookText"/>
        <w:rPr/>
      </w:pPr>
      <w:r>
        <w:rPr>
          <w:rFonts w:ascii="Amiri" w:hAnsi="Amiri" w:eastAsia="Amiri" w:cs="Amiri"/>
          <w:color w:val="111111"/>
          <w:sz w:val="28"/>
          <w:sz w:val="28"/>
          <w:szCs w:val="28"/>
          <w:rtl w:val="true"/>
          <w:lang w:bidi="ar-SA"/>
        </w:rPr>
        <w:t>کانَتْ عَلَیهم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زندگی آن رسول پاک و عزت امّت محمدی و مدنیّت آسمانی اسلام، همه گواه آن است که آن حضرت در انجام این رسالت موفّق بود و سرنوشت بشریت را دگرگون ساخت و امّتی بر پایه های علم و ایمان و عدالت و حق پدید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زبان خود پیامبر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فرازهای گوناگونی از نهج البلاغه با تعبیرهای مختلف بیان شده است</w:t>
      </w:r>
      <w:r>
        <w:rPr>
          <w:rFonts w:eastAsia="IRNazanin" w:cs="IRNazanin"/>
          <w:color w:val="111111"/>
          <w:sz w:val="28"/>
          <w:szCs w:val="28"/>
          <w:rtl w:val="true"/>
          <w:lang w:bidi="fa-IR"/>
        </w:rPr>
        <w:t xml:space="preserve">. </w:t>
      </w:r>
      <w:bookmarkStart w:id="56" w:name="pg7331_95902"/>
    </w:p>
    <w:p>
      <w:pPr>
        <w:pStyle w:val="Heading2"/>
        <w:numPr>
          <w:ilvl w:val="1"/>
          <w:numId w:val="1"/>
        </w:numPr>
        <w:rPr/>
      </w:pPr>
      <w:bookmarkStart w:id="57" w:name="__RefHeading___Toc1056534_1051229030"/>
      <w:bookmarkStart w:id="58" w:name="_Toc19"/>
      <w:bookmarkEnd w:id="56"/>
      <w:bookmarkEnd w:id="57"/>
      <w:r>
        <w:rPr>
          <w:rtl w:val="true"/>
        </w:rPr>
        <w:t>اسوه کمال و الگوی اخلاق</w:t>
      </w:r>
      <w:bookmarkEnd w:id="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به اندازه الگو و سرمشق عملی ، بر اخلاق و رفتار انسان ها مؤّر نیست و افراد بیش از آنکه از حرف ها اثرپذیر باشند ، تحت تأثیر شخصیّت ها و چهره های شاخص و نمونه های عینی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قرآن و احادیث و متون دینی، هم به اسوه گیری از الگوها سفارش شده است، هم این گونه سرمشق ها با بیان خصوصیات رفتاری و جهاتِ الگویی معرفی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پیامبر اکرم صلی الله علیه و آله را اسوه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همین رهگذر است که امیرالمومنین علیه السلام برای طالبانِ الگو و سرمشق ، شخصیت حضرت رسول را کافی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فی رَسُولِ اللّه‌ِ صلی الله علیه و آله کافٍ لَکَ فی الاُسوَةِ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اسوه بودن برای تو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پی همین الگو بودن پیامبر، توصیه به سرمشق قراردادن آن حضرت در ساده زیستی و دل نبستن به دنیا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بِنَبِیِّکَ الأَطیَبِ الأَطْهَرِ صلی الله علیه و آله، فَاِنَّ فِیهِ اُسوَةً لِمَنْ تَأَسّی وَعزاءً لِمَنْ تَعزّی، وَاَحَبُّ العِبادِ اِلَی اللّه‌ِ الْمُتَأسّی بِنَبِیِّهِ</w:t>
      </w:r>
    </w:p>
    <w:p>
      <w:pPr>
        <w:pStyle w:val="BookText"/>
        <w:rPr/>
      </w:pPr>
      <w:r>
        <w:rPr>
          <w:rFonts w:ascii="Amiri" w:hAnsi="Amiri" w:eastAsia="Amiri" w:cs="Amiri"/>
          <w:color w:val="111111"/>
          <w:sz w:val="28"/>
          <w:sz w:val="28"/>
          <w:szCs w:val="28"/>
          <w:rtl w:val="true"/>
          <w:lang w:bidi="ar-SA"/>
        </w:rPr>
        <w:t>وَالمُقْتَصُّ لاَِثَرِهِ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ترین و پاکیزه 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 درود خدا برا او و بر خاندان او باد؛ که او سرمشق کسی است که به او اقتدا کند و </w:t>
      </w:r>
    </w:p>
    <w:p>
      <w:pPr>
        <w:pStyle w:val="BookText"/>
        <w:rPr/>
      </w:pPr>
      <w:r>
        <w:rPr>
          <w:rFonts w:ascii="IRNazanin" w:hAnsi="IRNazanin" w:eastAsia="IRNazanin"/>
          <w:color w:val="111111"/>
          <w:sz w:val="28"/>
          <w:sz w:val="28"/>
          <w:szCs w:val="28"/>
          <w:rtl w:val="true"/>
          <w:lang w:bidi="fa-IR"/>
        </w:rPr>
        <w:t>شایسته ترین انتساب است برای کسی که خود را به او منتسب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خداوند، کسی است که به پیامبرش اقتدا کند و از او پیروی کرده، گام جای گام آن حضرت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جای گام او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سخنی است که تبعیّت و سرمشق قراردادن آن اسوه کمال را می رساند و در جاهای دیگر همه از همین تعبیر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فَتأسَّی مُتَأسٍّ بِنَبِیِّهِ وَاْقتَصَّ اَثَرَهُ وَوَلَجَ </w:t>
      </w:r>
    </w:p>
    <w:p>
      <w:pPr>
        <w:pStyle w:val="BookText"/>
        <w:rPr/>
      </w:pPr>
      <w:r>
        <w:rPr>
          <w:rFonts w:ascii="Amiri" w:hAnsi="Amiri" w:eastAsia="Amiri" w:cs="Amiri"/>
          <w:color w:val="111111"/>
          <w:sz w:val="28"/>
          <w:sz w:val="28"/>
          <w:szCs w:val="28"/>
          <w:rtl w:val="true"/>
          <w:lang w:bidi="ar-SA"/>
        </w:rPr>
        <w:t>مَوْلِجَهُ ، وَاِلاّ فَلاَ یأمَنِ الهَلَکَةَ فإنَّ اللّه‌َ جَعَلَ محمّداً صلی الله علیه و آله عَلَماً لِلسّاعَةِ وَمُبَشِّراً بِالجَنَّةِ ومُنذِراً بِالعُقُوبَةِ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اقتدا کننده باید به پیامبرش اقتدا کند و قدم جای قدم او بگذارد و هر جا که او در آمد ، درآید، و گرنه ایمن از هلاکت نیست ، چرا که خداوند متعال محمّد صلی الله علیه و آله را نشانه قیامت و بشارت دهنده به بهشت و بیم دهنده از عقوبت قرار داده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اَعْظَمَ مِنَّةَ اللّه‌ِ عِنْدَنَا حِینَ اَنْعَمَ عَلَینا بِهِ سَلَفاً نَتَّبِعَهُ وقائِداً نَطَأُ عَقِبَهُ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 بزرگ است منّتی که خداوند به ما داشته ، آن گاه که بر ما نعمت بخشید و به ما رهبری عطا کرد که از او پیروی کنیم و پیشوایی که گام جای گام او بگذاریم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 می دهد که اگر انسان بزرگ ترین الگو و سرمشق را هم داشته باشد ، امّا به او اقتدا نکند و در عمل پیرو او نباشد، از این اسوه بهره 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به الگو نیازمندند و در مسائل </w:t>
      </w:r>
    </w:p>
    <w:p>
      <w:pPr>
        <w:pStyle w:val="BookText"/>
        <w:rPr/>
      </w:pPr>
      <w:r>
        <w:rPr>
          <w:rFonts w:ascii="IRNazanin" w:hAnsi="IRNazanin" w:eastAsia="IRNazanin"/>
          <w:color w:val="111111"/>
          <w:sz w:val="28"/>
          <w:sz w:val="28"/>
          <w:szCs w:val="28"/>
          <w:rtl w:val="true"/>
          <w:lang w:bidi="fa-IR"/>
        </w:rPr>
        <w:t>تربیتی و معنوی ، اسوه و نمونه عملی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صرفاً به ارائه قواعد و قوانین بپردازد و نمونه های عینی از تربیت شدگان مکتب وحی ارائه ندهد ، نمونه هایی که در دسترس باشند و قابل تبعیّت، چندان موفّق به ایجاد تغییر در پیروان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رهبران دینی و پیشوایان آسمانی در صدر نمونه های والایی قرار دارند که مکتب آنان می خواهد انسان ها را آن گونه بسازد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در اجتماع ، در بعضی جهات الگو باشند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کامل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پیامبران و امامان معصوم اند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اعلای انسان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اسوه های الهی و معصوم، ظرفیت بسیار بالایی در کمال دارند و قابل مقایسه با ما نیستند و ما نمی توانیم همچون آنان باشیم، و از ما هم انتظار نیست که مثل آنان و در همان سطح باشیم ، امّا باید بکوشیم هر قدر که می توانیم خود را به آنان و فضایل اخلاقی شان نزدیک تر سازیم و به اندازه ظرفیت وجودی خویش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 چرا که هیچ کس جز به اندازه توان ،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پشت سر آن الگو حرکت کنیم ، گام جای گام او نهیم ، چگونه بودن را از او بیاموزیم و بکوشیم روز به روز فاصله خود </w:t>
      </w:r>
    </w:p>
    <w:p>
      <w:pPr>
        <w:pStyle w:val="BookText"/>
        <w:rPr/>
      </w:pPr>
      <w:r>
        <w:rPr>
          <w:rFonts w:ascii="IRNazanin" w:hAnsi="IRNazanin" w:eastAsia="IRNazanin"/>
          <w:color w:val="111111"/>
          <w:sz w:val="28"/>
          <w:sz w:val="28"/>
          <w:szCs w:val="28"/>
          <w:rtl w:val="true"/>
          <w:lang w:bidi="fa-IR"/>
        </w:rPr>
        <w:t>را از او کم کنیم و به وی نزدیک تر شویم و خویش را با او هم هدف، همراه، همسو و همگام سازیم</w:t>
      </w:r>
      <w:r>
        <w:rPr>
          <w:rFonts w:eastAsia="IRNazanin" w:cs="IRNazanin"/>
          <w:color w:val="111111"/>
          <w:sz w:val="28"/>
          <w:szCs w:val="28"/>
          <w:rtl w:val="true"/>
          <w:lang w:bidi="fa-IR"/>
        </w:rPr>
        <w:t>.</w:t>
      </w:r>
      <w:r>
        <w:rPr>
          <w:rStyle w:val="FootnoteAnchor"/>
          <w:rtl w:val="true"/>
        </w:rPr>
        <w:footnoteReference w:id="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هدف و همراه شدن، برای کسی میسّر است که صفات و ویژگی های آن سرمشق را که در قرآن و سیره و احادیث آمده است به خوبی بشناسد و نگاه آن حضرت را به دنیا و زندگی و فرجام آن درک کند و از همان منظر به هستی و خالق هستی </w:t>
      </w:r>
    </w:p>
    <w:p>
      <w:pPr>
        <w:pStyle w:val="BookText"/>
        <w:rPr/>
      </w:pPr>
      <w:r>
        <w:rPr>
          <w:rFonts w:ascii="IRNazanin" w:hAnsi="IRNazanin" w:eastAsia="IRNazanin"/>
          <w:color w:val="111111"/>
          <w:sz w:val="28"/>
          <w:sz w:val="28"/>
          <w:szCs w:val="28"/>
          <w:rtl w:val="true"/>
          <w:lang w:bidi="fa-IR"/>
        </w:rPr>
        <w:t>و انسان بنگرد و براساس آن نگرش و شناخت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نامه بلندی که خطاب به فرزندش امام حسن علیه السلامنگاشته و در حکم یک وصیت اخلاقی و عرفانی است، بر این نکته چنین تأکید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کس همچون پیامبر صلی الله علیه و آله از خدای بزرگ، ما را خبر نداده و آگاه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پیشوایی و هدایتگری او به سوی نجات، راضی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عنوان الگوی </w:t>
      </w:r>
    </w:p>
    <w:p>
      <w:pPr>
        <w:pStyle w:val="BookText"/>
        <w:rPr/>
      </w:pPr>
      <w:r>
        <w:rPr>
          <w:rFonts w:ascii="IRNazanin" w:hAnsi="IRNazanin" w:eastAsia="IRNazanin"/>
          <w:color w:val="111111"/>
          <w:sz w:val="28"/>
          <w:sz w:val="28"/>
          <w:szCs w:val="28"/>
          <w:rtl w:val="true"/>
          <w:lang w:bidi="fa-IR"/>
        </w:rPr>
        <w:t>خداشناسی بپذیر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آن حضرت نه تنها در حوزه اخلاق و فضایل، سرمشق ماست ، بلکه در قلمرو خداشناسی و معرفة اللّه هم معلم و هادی ماست و باید معارف دین را از او و اهل بیت او بیاموزیم که به سرچشمه علم الهی وصلند و علم و عرفانی را که به ما می آموزند ، ناب و زلال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از آن سرمشق پاکی و </w:t>
      </w:r>
    </w:p>
    <w:p>
      <w:pPr>
        <w:pStyle w:val="BookText"/>
        <w:rPr/>
      </w:pPr>
      <w:r>
        <w:rPr>
          <w:rFonts w:ascii="IRNazanin" w:hAnsi="IRNazanin" w:eastAsia="IRNazanin"/>
          <w:color w:val="111111"/>
          <w:sz w:val="28"/>
          <w:sz w:val="28"/>
          <w:szCs w:val="28"/>
          <w:rtl w:val="true"/>
          <w:lang w:bidi="fa-IR"/>
        </w:rPr>
        <w:t>نیکی این گونه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اِمامُ مَنِ اتّقی وَبَصیرَةُ مَنِ اهْتَدی ، سِراجٌ لَمَعَ ضَوْؤهُ وشِهابٌ سَطَعَ نُورُه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 پیشوای کسی است که پروا پیشه باشد و وسیله بصیرت و بینایی کسی است که در پی هدایت باشد ، چراغی است که نورش درخشان است و ستاره ای است که فروغش تابان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بجاست که با نمونه هایی از اوصاف و خصال و ویژگی های اخلاقی و رفتاری آن پیامبر بزرگ، از زبان وصیّ و جانشین او که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با وی زیسته و از نزدیک همه رفتارش را دیده است آشنا شویم، تا زمینه بهتری برای الگوگیری از آن اسوه کمال فراهم آید</w:t>
      </w:r>
      <w:r>
        <w:rPr>
          <w:rFonts w:eastAsia="IRNazanin" w:cs="IRNazanin"/>
          <w:color w:val="111111"/>
          <w:sz w:val="28"/>
          <w:szCs w:val="28"/>
          <w:rtl w:val="true"/>
          <w:lang w:bidi="fa-IR"/>
        </w:rPr>
        <w:t xml:space="preserve">. </w:t>
      </w:r>
      <w:bookmarkStart w:id="59" w:name="pg7331_95915"/>
    </w:p>
    <w:p>
      <w:pPr>
        <w:pStyle w:val="Heading2"/>
        <w:numPr>
          <w:ilvl w:val="1"/>
          <w:numId w:val="1"/>
        </w:numPr>
        <w:rPr/>
      </w:pPr>
      <w:bookmarkStart w:id="60" w:name="__RefHeading___Toc1056536_1051229030"/>
      <w:bookmarkStart w:id="61" w:name="_Toc20"/>
      <w:bookmarkEnd w:id="59"/>
      <w:bookmarkEnd w:id="60"/>
      <w:r>
        <w:rPr>
          <w:rtl w:val="true"/>
        </w:rPr>
        <w:t>اوصاف برجسته</w:t>
      </w:r>
      <w:bookmarkEnd w:id="61"/>
    </w:p>
    <w:p>
      <w:pPr>
        <w:pStyle w:val="BookText"/>
        <w:rPr/>
      </w:pPr>
      <w:r>
        <w:rPr>
          <w:rFonts w:ascii="IRNazanin" w:hAnsi="IRNazanin" w:eastAsia="IRNazanin"/>
          <w:color w:val="111111"/>
          <w:sz w:val="28"/>
          <w:sz w:val="28"/>
          <w:szCs w:val="28"/>
          <w:rtl w:val="true"/>
          <w:lang w:bidi="fa-IR"/>
        </w:rPr>
        <w:t>مردی به عظمت پیامبر صلی الله علیه و آله برای هدایت بشر و ابلاغ رسالت های آسمانی از صفات ویژه ای برخوردار بود که در نهج البلاغه به برخی از آنها اشاره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صفات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معنای قدرت درک و دریافت پیام و به خاطر سپردن و به دیگران انتقال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از او به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واِعیاً لِوَحْیِکَ، حافِظاً لِعَهدِک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یاد کرده است، یعنی دریافت کننده و ضبط کننده دقیق وحی و نگهبان عهد الهی؛ هم ظرفیّت بالایی برای دریافت و درک داشت ، هم قدرت فوق العاده ای برای نگهبانی وانتقال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برجسته دیگر آن حضرت بود ، فراوان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هم در دریافت وحی الهی و هم در تبلیغ و رساندن آن به مردم، امانتدار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آن حضرت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أَمِینُکَ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وَشَهیدُکَ یَومَ الدّینِ وبَعِیثُکَ نِعمَةً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امانتداری است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توست در قیامت، و نعمتی که به پیامبری برانگیختی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دیگر آن حضرت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خلقت انسان، پرستش خدا و بندگی در آستان اوست و هر که در این آستان بنده تر باشد،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صفت والایی است که خداوند همه پیامبرانش را با آن </w:t>
      </w:r>
    </w:p>
    <w:p>
      <w:pPr>
        <w:pStyle w:val="BookText"/>
        <w:rPr/>
      </w:pPr>
      <w:r>
        <w:rPr>
          <w:rFonts w:ascii="IRNazanin" w:hAnsi="IRNazanin" w:eastAsia="IRNazanin"/>
          <w:color w:val="111111"/>
          <w:sz w:val="28"/>
          <w:sz w:val="28"/>
          <w:szCs w:val="28"/>
          <w:rtl w:val="true"/>
          <w:lang w:bidi="fa-IR"/>
        </w:rPr>
        <w:t>ستوده است و اگر به کسی فضیلت نبوّت و رسالت بخشیده است ، به خاطر عبودیّت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خدا صلی الله علیه و آله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خاطر آن بوده که پیش از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اگر به بندگی او پیش از رسالتش گواهی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تقدّم است و البته که این گونه بندگی در پیشگاه حق، آزاد کننده انسان از هر بردگی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از غیر خدا آزاد است و عبودیّت در آستان او زمینه ساز حریّت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بارها از پیامبر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کرده است</w:t>
      </w:r>
      <w:r>
        <w:rPr>
          <w:rStyle w:val="FootnoteAnchor"/>
          <w:rtl w:val="true"/>
        </w:rPr>
        <w:footnoteReference w:id="42"/>
      </w:r>
      <w:r>
        <w:rPr>
          <w:rFonts w:ascii="IRNazanin" w:hAnsi="IRNazanin" w:eastAsia="IRNazanin"/>
          <w:color w:val="111111"/>
          <w:sz w:val="28"/>
          <w:sz w:val="28"/>
          <w:szCs w:val="28"/>
          <w:rtl w:val="true"/>
          <w:lang w:bidi="fa-IR"/>
        </w:rPr>
        <w:t>و این نشانه اهمیّت این صفت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یعنی از بندگی هوس ، عادت،</w:t>
      </w:r>
    </w:p>
    <w:p>
      <w:pPr>
        <w:pStyle w:val="BookText"/>
        <w:rPr/>
      </w:pPr>
      <w:r>
        <w:rPr>
          <w:rFonts w:ascii="IRNazanin" w:hAnsi="IRNazanin" w:eastAsia="IRNazanin"/>
          <w:color w:val="111111"/>
          <w:sz w:val="28"/>
          <w:sz w:val="28"/>
          <w:szCs w:val="28"/>
          <w:rtl w:val="true"/>
          <w:lang w:bidi="fa-IR"/>
        </w:rPr>
        <w:t>هوای نفس، دنیا ، مقام، زر و 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رنگ تعلّق پذیرد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 السلام بارها هنگام یاد کرد از آن حضرت و شهادت به رسالت او ، آن حضرت را بنده و فرستاده خدا دانسته و عبد بودن را پیش از رسول بودن ذکر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وَرَسُولُه وَسَیِّدُ </w:t>
      </w:r>
    </w:p>
    <w:p>
      <w:pPr>
        <w:pStyle w:val="BookText"/>
        <w:rPr/>
      </w:pP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شهادت می دهم که محمّد صلی الله علیه و آله بنده و فرستاده او و سرور بندگان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برجسته دیگر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نیکان و مؤنان به بهشت و سعادت، و بیم دهنده مخالفان و کافران از عذاب دوزخ و شقاوت ابدی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بَعَثَ محمّداً صلی الله علیه و آله نَذیراً لِلعالَمینَ </w:t>
      </w:r>
    </w:p>
    <w:p>
      <w:pPr>
        <w:pStyle w:val="BookText"/>
        <w:rPr/>
      </w:pPr>
      <w:r>
        <w:rPr>
          <w:rFonts w:ascii="Amiri" w:hAnsi="Amiri" w:eastAsia="Amiri" w:cs="Amiri"/>
          <w:color w:val="111111"/>
          <w:sz w:val="28"/>
          <w:sz w:val="28"/>
          <w:szCs w:val="28"/>
          <w:rtl w:val="true"/>
          <w:lang w:bidi="ar-SA"/>
        </w:rPr>
        <w:t>وَأمیناً عَلَی التّنزیلِ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خداوند ، محمد صلی الله علیه و آله را به عنوان بیم دهنده جهانیان و امین بر وحی الهی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خداوند، محمد صلی الله علیه و آله را برانگیخت، به عنوان گواه ، بشارت دهنده ، بیم دهنده و بهترین انسان در کودکی و نجیب ترین فرد در بزرگسالی و پاک ترین پاکان در اخلاق و </w:t>
      </w:r>
    </w:p>
    <w:p>
      <w:pPr>
        <w:pStyle w:val="BookText"/>
        <w:rPr/>
      </w:pPr>
      <w:r>
        <w:rPr>
          <w:rFonts w:ascii="IRNazanin" w:hAnsi="IRNazanin" w:eastAsia="IRNazanin"/>
          <w:color w:val="111111"/>
          <w:sz w:val="28"/>
          <w:sz w:val="28"/>
          <w:szCs w:val="28"/>
          <w:rtl w:val="true"/>
          <w:lang w:bidi="fa-IR"/>
        </w:rPr>
        <w:t>با سخاوت ترین افراد در بخشندگی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او شاهد بر خلق بود، یعنی گواه و حاضر در جمع، نه منزوی و گوشه گیر ، و شاهد و گواه اعمال امّت خواهد بود در قیامت، هم از اهرم تشویقیِ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خویش استفاده می کرد، هم از عاملِ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بجا و به اندازه، تا نه مردم دچار غرور و سرمستی شوند ، نه گرفتار یأس و نا امیدی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باره آن حضرت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جانب پروردگارش عذرآور و اتمام کننده حجّت بود ، امّتش را مُنذرانه نصیحت کرد و آنان را مبُشّرانه به بهشت فرا خواند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برجسته دیگر آن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اراده قوی در دعوت و مبارزه و هدایت و سست نشدن به خاطر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 و کارشکنی ها و جَو سازی ها، لازمه یک رهبر است تا به هدف بلند خویش برسد و در مواجهه با مشکلات، عقب نشینی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صفت در همه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فرستادگان خود را کسانی قرار داد که دارای عزم و اراده ای قوی بودند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این اراده استوار و پولادین، جبران کننده کمبودهای دیگری مثل ضعف مالی و کمی یاران و همراهان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از آن حضرت چنین یاد می فرماید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رضای الهی در دلِ هر سختی فرو رفت و در راه او جرعه جرعه مشکلات و غصّه ها را نوشید ، در حالی که بستگان نزدیکش متلوّن و ناپایدار بودند و بیگانگان دور در دشمنی با او مصمّم بودند ، اَعراب برای دشمنی با او زمام مرکب ها را رها ساخته، تازیانه به پهلوی مرکب های خویش می زدند تا بیشتر بتازند ، تا آنکه از دورترین خانه ها و پر فاصله ترین جاها ، دشمنی خود را بر او وارد ساختند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هرگز سبب نشد که وی روحیه خود را ببازد و در تصمیم خود در ابلاغ رسالت های الهی سست شود و آن گونه که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ناکِلٍ عَنْ قُدُمٍ وَلا واهٍ فی عَزْمٍ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نه گام هایش کند و سست شد ، نه در عزم خود دچار ضعف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روحیه و مقاومت بود که پیروزی و نصرت را برای او رقم زد و خداوند به برکت آن پایمردی ها و مقاومت ها، نهال اسلام را بالنده و تنومند ساخت و دشمنان حق را نابود و </w:t>
      </w:r>
    </w:p>
    <w:p>
      <w:pPr>
        <w:pStyle w:val="BookText"/>
        <w:rPr/>
      </w:pPr>
      <w:r>
        <w:rPr>
          <w:rFonts w:ascii="IRNazanin" w:hAnsi="IRNazanin" w:eastAsia="IRNazanin"/>
          <w:color w:val="111111"/>
          <w:sz w:val="28"/>
          <w:sz w:val="28"/>
          <w:szCs w:val="28"/>
          <w:rtl w:val="true"/>
          <w:lang w:bidi="fa-IR"/>
        </w:rPr>
        <w:t>زبون نمود و به تعبیر حضرت امیر ، اینها همه در سایه آن صدق و ثبات بود که در عرصه های مختلف از خود نشان دادند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کلام دیگری به مقاومت و پایداری و عزم حضرت رسول ، این گونه اشاره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بنده و فرستاده تو بود ، ختم کننده نبوت های گذشته و گشاینده راه های بسته ، کسی که حق را بر مبنای حق، آشکار و علنی ساخت و خروش های سپاه باطل را دفع کرد و حملات </w:t>
      </w:r>
    </w:p>
    <w:p>
      <w:pPr>
        <w:pStyle w:val="BookText"/>
        <w:rPr/>
      </w:pPr>
      <w:r>
        <w:rPr>
          <w:rFonts w:ascii="IRNazanin" w:hAnsi="IRNazanin" w:eastAsia="IRNazanin"/>
          <w:color w:val="111111"/>
          <w:sz w:val="28"/>
          <w:sz w:val="28"/>
          <w:szCs w:val="28"/>
          <w:rtl w:val="true"/>
          <w:lang w:bidi="fa-IR"/>
        </w:rPr>
        <w:t>گمراهی ها را در هم کوبید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نکته ای که در این سخن چشمگیر است، حق گستری با راه و شیوه و مبنای حق است، یعنی آن حضرت هم هدفش حق بود ، هم از وسیله و ابزار حق بهره گرفت ، نه آنکه برای نشر حق هر وسیله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باطل و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 در سیره رسول اعظم صلی الله علیه و آلهبرای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جایگاهی وجود نداشت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اوصاف درخشان از او شخصیتی </w:t>
      </w:r>
    </w:p>
    <w:p>
      <w:pPr>
        <w:pStyle w:val="BookText"/>
        <w:rPr/>
      </w:pPr>
      <w:r>
        <w:rPr>
          <w:rFonts w:ascii="IRNazanin" w:hAnsi="IRNazanin" w:eastAsia="IRNazanin"/>
          <w:color w:val="111111"/>
          <w:sz w:val="28"/>
          <w:sz w:val="28"/>
          <w:szCs w:val="28"/>
          <w:rtl w:val="true"/>
          <w:lang w:bidi="fa-IR"/>
        </w:rPr>
        <w:t>محبوب ، نافذ ، دوست داشتنی، با مهابت و اثرگذار ساخته بود و به پشتوانه امداد الهی و دست حِمایت پروردگار، توانست بر سرنوشت جامعه بشری تأثیر بگذارد و امّتی جدید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امواج شخصیت عظیم آن پیامبر اعظم، از ورای اعصار و قرون می درخشد و دل های بسیاری را مسخّر خویش ساخته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دشمنان کینه توز اسلام، مذبوحانه تلاش می کنند که چهره نامناسبی از آن حضرت و مکتب او ترسیم کنند و همه رسانه ها، مطبوعات و هنرها را در این راه به </w:t>
      </w:r>
    </w:p>
    <w:p>
      <w:pPr>
        <w:pStyle w:val="BookText"/>
        <w:rPr/>
      </w:pPr>
      <w:r>
        <w:rPr>
          <w:rFonts w:ascii="IRNazanin" w:hAnsi="IRNazanin" w:eastAsia="IRNazanin"/>
          <w:color w:val="111111"/>
          <w:sz w:val="28"/>
          <w:sz w:val="28"/>
          <w:szCs w:val="28"/>
          <w:rtl w:val="true"/>
          <w:lang w:bidi="fa-IR"/>
        </w:rPr>
        <w:t>کار می گیرند، به دلیل امواج رو به گسترش اسلام در جهان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چهره خورشید ، با دروغ و دغل ها تیره نمی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محمدی تابان تر از همیشه ، دل ها و اندیشه ها را به سوی خود جذب می کند</w:t>
      </w:r>
      <w:r>
        <w:rPr>
          <w:rFonts w:eastAsia="IRNazanin" w:cs="IRNazanin"/>
          <w:color w:val="111111"/>
          <w:sz w:val="28"/>
          <w:szCs w:val="28"/>
          <w:rtl w:val="true"/>
          <w:lang w:bidi="fa-IR"/>
        </w:rPr>
        <w:t xml:space="preserve">. </w:t>
      </w:r>
      <w:bookmarkStart w:id="62" w:name="pg7331_95931"/>
    </w:p>
    <w:p>
      <w:pPr>
        <w:pStyle w:val="Heading2"/>
        <w:numPr>
          <w:ilvl w:val="1"/>
          <w:numId w:val="1"/>
        </w:numPr>
        <w:rPr/>
      </w:pPr>
      <w:bookmarkStart w:id="63" w:name="__RefHeading___Toc1056538_1051229030"/>
      <w:bookmarkStart w:id="64" w:name="_Toc21"/>
      <w:bookmarkEnd w:id="62"/>
      <w:bookmarkEnd w:id="63"/>
      <w:r>
        <w:rPr>
          <w:rtl w:val="true"/>
        </w:rPr>
        <w:t>سیره اخلاقی پیامبر صلی الله علیه و آله</w:t>
      </w:r>
      <w:bookmarkEnd w:id="6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اخلاق پیامبر خدا صلی الله علیه و آله در زندگی ، ساده زیستی، مردمی بودن، پرهیز از تجمّل و دوری از دنیازدگی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خودش شأن ویژه ای قائل نبود، از این رو تواضع و فروتنی و خاکساری و رعایت ادب بندگی در همه ابعاد زندگی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خوراکش ، نشست و برخاستش، رفت و آمدش ، اوضاع خانه و </w:t>
      </w:r>
    </w:p>
    <w:p>
      <w:pPr>
        <w:pStyle w:val="BookText"/>
        <w:rPr/>
      </w:pPr>
      <w:r>
        <w:rPr>
          <w:rFonts w:ascii="IRNazanin" w:hAnsi="IRNazanin" w:eastAsia="IRNazanin"/>
          <w:color w:val="111111"/>
          <w:sz w:val="28"/>
          <w:sz w:val="28"/>
          <w:szCs w:val="28"/>
          <w:rtl w:val="true"/>
          <w:lang w:bidi="fa-IR"/>
        </w:rPr>
        <w:t>مسکن و مرکب غذا و لباسش، همه و همه نشانه آن غنای روحی بود که ثمره اش در ساده زیستی آشکار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ساده زیستی و دوری از تجمّلات،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ارزش بداند و به آن دل نبندد و کرامت خود را برتر از دنیا و هر آنچه در آن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بنده خدا بود، از بردگی و اسارت دنیا و زر و زیور آن رها بود و از هر چه که او را از خدا غافل سازد و وابستگی به دنیا آورد،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نمونه های فراوانی از ساده زیستی حضرت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با هم مرور می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پرده ای دارای نقش و نگار بر درِ اتاقش بود ، به یکی از همسرانش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نظرم پنهان کن ، چرا که وقتی نگاهم به آن می افتد، به یاد دنیا و زرق و برق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قلبش از دنیا اعراض کرده بود و یاد دنیا را در درون خود میرانده بود و دوست داشت که زینت دنیا هم از مقابل چشمش دور و پنهان باشد ، تا از آنها جامه برای خود فراهم نسازد و دنیا را قرارگاه همیشگی خود نپندارد و امید </w:t>
      </w:r>
    </w:p>
    <w:p>
      <w:pPr>
        <w:pStyle w:val="BookText"/>
        <w:rPr/>
      </w:pPr>
      <w:r>
        <w:rPr>
          <w:rFonts w:ascii="IRNazanin" w:hAnsi="IRNazanin" w:eastAsia="IRNazanin"/>
          <w:color w:val="111111"/>
          <w:sz w:val="28"/>
          <w:sz w:val="28"/>
          <w:szCs w:val="28"/>
          <w:rtl w:val="true"/>
          <w:lang w:bidi="fa-IR"/>
        </w:rPr>
        <w:t>ماندن در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دنیا را هم از دل و درون خود بیرون کرده بود، هم از نگاه و چشمش دور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اگر کسی از چیزی بدش آید ، نگاه به آن و یاد کردنش را هم دوست نمی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زهد و پارسایی امری درونی است، امّا نگاه هم در ایجاد جاذبه و رغبت نسبت به دنیا بی اثر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دیده بیند ، دل کند یاد</w:t>
      </w:r>
    </w:p>
    <w:p>
      <w:pPr>
        <w:pStyle w:val="BookText"/>
        <w:rPr/>
      </w:pPr>
      <w:r>
        <w:rPr>
          <w:rFonts w:ascii="IRNazanin" w:hAnsi="IRNazanin" w:eastAsia="IRNazanin"/>
          <w:color w:val="111111"/>
          <w:sz w:val="28"/>
          <w:sz w:val="28"/>
          <w:szCs w:val="28"/>
          <w:rtl w:val="true"/>
          <w:lang w:bidi="fa-IR"/>
        </w:rPr>
        <w:t>و پیامبر نمی خواست حتی نگاهش به جلوه های فریبنده دنیا بیفتد ، تا کشش به سوی آن در دلش پدید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تکلّفی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دیگری از ساده زیستی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صلی الله علیه و آله، یأکُلُ عَلَی الأرضِ ویَجْلِسُ جِلْسَةَ العَبْدِ ویَخْصِفُ بِیَدِهِ نَعْلَهُ وَیَرْقَعُ بِیَدِهِ ثَوْبَهُ وَیَرکَبُ الحِمارَ العارِیَ ویُردِفُ خَلْفَهُ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 خدا صلی الله علیه و آله روی زمین غذا می خورد و مثل بنده روی زمین می نشست و با دست خود کفش خود را وصله می زد و لباس خود را با دست خود وصله می کرد ، سوار الاغ برهنه و بی پالان می شد و کسی را هم پشت سر خود سوار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نشانه زندگی ساده و بی پیرایه است ، نه بر تخت سلطنتی می نشست، مثل شاهان و سلاطین ، و نه در نشستن حالت غرور داشت ، و نه کارهای شخصی خود را به دوش یاران می افکند ، با آنکه آن همه مشتاق و دوستدار </w:t>
      </w:r>
    </w:p>
    <w:p>
      <w:pPr>
        <w:pStyle w:val="BookText"/>
        <w:rPr/>
      </w:pPr>
      <w:r>
        <w:rPr>
          <w:rFonts w:ascii="IRNazanin" w:hAnsi="IRNazanin" w:eastAsia="IRNazanin"/>
          <w:color w:val="111111"/>
          <w:sz w:val="28"/>
          <w:sz w:val="28"/>
          <w:szCs w:val="28"/>
          <w:rtl w:val="true"/>
          <w:lang w:bidi="fa-IR"/>
        </w:rPr>
        <w:t>داشت که افتخار می کردند خدمتی به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کلام حضرت امیر درباره آن حضرت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با شکم گرسنه رفت و با سلامت روح و ایمان به سرای آخرت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 روی سنگی نگذاشت، تا آن لحظه که از دنیا رفت و دعوت پروردگارش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 بزرگی خدا بر ما نهاد که او را پیشوایمان قرار داد که از او پیروی کنیم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روحیه که باید از دنیا برداشتِ کم داشت برای بازدهی زیاد ، یعنی پارسایی وزهد ، در حدّ اعلا در وجود او و شیوه زندگی اش دیده می شد ، نگاهش به آخرت و ابدیت بود و یک لحظه هم دنیا چشم او را نگرفت و دلش را اسیر خود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الدّنیا قَضماً وَلَمْ یُعْرِها طَرْفاً، اَهْضَمُ اَهلِ الدّنیا کَشْحاً وَاَخْمَصُهُم مِنَ الدّنیا بَطْناً، عُرِضَتْ عَلَیهِ الدّنیا فَأبی أنْ یَقْبَلَها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بیش از حدّ نیاز از متاع دنیا بهره نگرفت و تمایلی به آن نشان نداد ، پهلویش از همه لاغرتر و شکمش از همه گرسنه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 امّا حاضر نشد که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دنیا را در حدّی نمی دید که به آن دل ببندد و اسیر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سیره او نسبت به دنیا درس دنیاشناسی و آخرت گرایی به همه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هم از زبان حضرت علی علیه السلام درباره او بخوانیم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و رفتار پیامبر خدا صلی الله علیه و آله نشانه ها و دلایلی وجود دارد که بدی ها و </w:t>
      </w:r>
    </w:p>
    <w:p>
      <w:pPr>
        <w:pStyle w:val="BookText"/>
        <w:rPr/>
      </w:pPr>
      <w:r>
        <w:rPr>
          <w:rFonts w:ascii="IRNazanin" w:hAnsi="IRNazanin" w:eastAsia="IRNazanin"/>
          <w:color w:val="111111"/>
          <w:sz w:val="28"/>
          <w:sz w:val="28"/>
          <w:szCs w:val="28"/>
          <w:rtl w:val="true"/>
          <w:lang w:bidi="fa-IR"/>
        </w:rPr>
        <w:t>عیوب دنیا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نزدیکانش در دنیا گرسنه زیست و، با همه منزلتی که نزد خداوند داشت از زرق و برق دنیا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بیننده با نگاه خرد خوب بنگرد که آیا با این وضع ، خداوند پیامبرش را گرامی داشت یا مورد اهانت قرار داد؟ اگر بگوید که به او توهین کرده ، به خدا قسم دروغ بزرگی گفته است و اگر بگوید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اکرام و احترامش کرده است ، پس بداند که دیگران را تحقیر کرده که دنیا را برایشان فراهم آورده، امّا آن را از </w:t>
      </w:r>
    </w:p>
    <w:p>
      <w:pPr>
        <w:pStyle w:val="BookText"/>
        <w:rPr/>
      </w:pPr>
      <w:r>
        <w:rPr>
          <w:rFonts w:ascii="IRNazanin" w:hAnsi="IRNazanin" w:eastAsia="IRNazanin"/>
          <w:color w:val="111111"/>
          <w:sz w:val="28"/>
          <w:sz w:val="28"/>
          <w:szCs w:val="28"/>
          <w:rtl w:val="true"/>
          <w:lang w:bidi="fa-IR"/>
        </w:rPr>
        <w:t>نزدیک ترین افراد به خدا دریغ داشته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نشان می دهد که در نظر خدا و رسول و حضرت امیر ، دنیا معیار ارزش نیست و برخورداری از ثروت و دارایی وتجمّل، ملاک اعتبار به شمار نمی رود ، بلکه از این جهت که پیامبر اعظم و عارفان الهی روی خوش به دنیا نشان نمی دادند و به روی دنیا لبخند نمی زدند ، می توان به بی ارزشی دنیا پی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کلامی دیگر به این نکته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فی رَسُولِ اللّه‌ِ صلی الله علیه و آله کافٍ لَکَ فی الاُسوَةِ و دَلیلٌ علی ذمِّ الدّنیا وعَیْبِها وکَثْرَةِ مَخازِیها وَمَساوِیها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و رفتار پیامبر، سرمشق کافی برای تو و دلیل بر نکوهش دنیا و بی ارزشی و رسوایی و بدی های آن وجود دارد ، چرا که دنیا از آن حضرت گرفته شد ، امّا برای دیگران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پستان دنیا جدا کردند و از زرق و </w:t>
      </w:r>
    </w:p>
    <w:p>
      <w:pPr>
        <w:pStyle w:val="BookText"/>
        <w:rPr/>
      </w:pPr>
      <w:r>
        <w:rPr>
          <w:rFonts w:ascii="IRNazanin" w:hAnsi="IRNazanin" w:eastAsia="IRNazanin"/>
          <w:color w:val="111111"/>
          <w:sz w:val="28"/>
          <w:sz w:val="28"/>
          <w:szCs w:val="28"/>
          <w:rtl w:val="true"/>
          <w:lang w:bidi="fa-IR"/>
        </w:rPr>
        <w:t>برق آن کنار گذاشتند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فارغ از دنیا و وابستگی های آن بود ، چرا که دنیا در نظر خدا بی قدر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دنیا ، با نگاه خدا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خدا محبوب بود ، پیامبر هم به آن علاقه داشت و هر چه در نگاه خدا بی بها بود ، پیامبر هم رغبتی به آن نداشت و حبّ دنیا را در تعارض با فرمان خدا می دید و پیوسته همگان را از خطر دنیا زدگی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زهد ورزی آن حضرت و پرهیز از دنیاگرایی خود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مورد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اَنَّ اللّه سُبحانه اَبْغَضَ شَیئاً فأَبْغَضَهُ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آگاه بود که خدا از چه چیز بدش می آید ، خود نیز آن را دشمن می داشت و می دانست خدا چه چیز را تحقیر کرده و کوچک شمرده است ، او هم همان را حقیر دانست و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ما اگر تنها همین بود که آنچه مبغوض خدا و رسول است، محبوب ما باشد و آنچه را خدا و رسولش کوچک شمرده اند، بزرگ </w:t>
      </w:r>
    </w:p>
    <w:p>
      <w:pPr>
        <w:pStyle w:val="BookText"/>
        <w:rPr/>
      </w:pPr>
      <w:r>
        <w:rPr>
          <w:rFonts w:ascii="IRNazanin" w:hAnsi="IRNazanin" w:eastAsia="IRNazanin"/>
          <w:color w:val="111111"/>
          <w:sz w:val="28"/>
          <w:sz w:val="28"/>
          <w:szCs w:val="28"/>
          <w:rtl w:val="true"/>
          <w:lang w:bidi="fa-IR"/>
        </w:rPr>
        <w:t>بداریم ، همین در مخالفت و دشمنی ما بافرمان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لطیف پیامبر خدا صلی الله علیه و آله در می یافت که زینت دنیا و جلوه های آن ، دلبستگی می آورد و آثار آن به این راحتی از جان انسان زدوده نمی شود ، این بود که این گونه دامن خود را از آلودگی به تعلّقات دنیوی و چرب و شیرین آن پاک نگاه داشت و تواضع و عبودیت و ساده زیستی را تا واپسین لحظات عمر خویش ترک نکرد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آن حضرت، پیشوای جامعه بود و می کوشید در سطح پایین ترین </w:t>
      </w:r>
    </w:p>
    <w:p>
      <w:pPr>
        <w:pStyle w:val="BookText"/>
        <w:rPr/>
      </w:pPr>
      <w:r>
        <w:rPr>
          <w:rFonts w:ascii="IRNazanin" w:hAnsi="IRNazanin" w:eastAsia="IRNazanin"/>
          <w:color w:val="111111"/>
          <w:sz w:val="28"/>
          <w:sz w:val="28"/>
          <w:szCs w:val="28"/>
          <w:rtl w:val="true"/>
          <w:lang w:bidi="fa-IR"/>
        </w:rPr>
        <w:t>طبقات زندگی کند و در سادگی، قناعت ومناعت طبع و غنای روح، الگوی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دیگر رفتار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او آیین حق و صراط مستقیم بود ، خود آن حضرت نیز بر همین راه می رفت و اعتدال را در همه امور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مردم بود ، هم بودن درکنارمردم، از خدا غافلش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عبادت بود ، هم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جایگاه والایی در دین او داشت و از رهبانیت و گوشه گیری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اوج معنویت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بود ، هم ازدواج می کرد و آن را سنّت </w:t>
      </w:r>
    </w:p>
    <w:p>
      <w:pPr>
        <w:pStyle w:val="BookText"/>
        <w:rPr/>
      </w:pPr>
      <w:r>
        <w:rPr>
          <w:rFonts w:ascii="IRNazanin" w:hAnsi="IRNazanin" w:eastAsia="IRNazanin"/>
          <w:color w:val="111111"/>
          <w:sz w:val="28"/>
          <w:sz w:val="28"/>
          <w:szCs w:val="28"/>
          <w:rtl w:val="true"/>
          <w:lang w:bidi="fa-IR"/>
        </w:rPr>
        <w:t>خویش می شمرد و دیگران را به آن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جامعیّت او در اسوه بودن، همین اعتدال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سِیرَتُهُ القَصْدُ ، وسُنَّتُهُ الرُّشْدُ ، وَکلامُهُ الفَصْلُ وحُکمُهُ العَدْلُ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روش او اعتدال بود، طریقه اش رشد، کلامش جدا کننده حق از باطل ، و حُکمش عدالت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خودش میانه رو بود، هم به میانه روی </w:t>
      </w:r>
    </w:p>
    <w:p>
      <w:pPr>
        <w:pStyle w:val="BookText"/>
        <w:rPr/>
      </w:pPr>
      <w:r>
        <w:rPr>
          <w:rFonts w:ascii="Amiri" w:hAnsi="Amiri" w:eastAsia="Amiri" w:cs="Amiri"/>
          <w:color w:val="111111"/>
          <w:sz w:val="28"/>
          <w:sz w:val="28"/>
          <w:szCs w:val="28"/>
          <w:rtl w:val="true"/>
          <w:lang w:bidi="ar-SA"/>
        </w:rPr>
        <w:t>و اعتدال فرمان می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 بِالقَصْد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دین او نیز دین اعتدال بود ، هم دنیا را داشت ،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رابطه با خلق را فرمان می داد ، هم رابطه با خالق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افراط و تفریط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پیروان او نیز در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گواه و شاهد و نمونه بر امّت های دیگرباشند</w:t>
      </w:r>
      <w:r>
        <w:rPr>
          <w:rFonts w:eastAsia="IRNazanin" w:cs="IRNazanin"/>
          <w:color w:val="111111"/>
          <w:sz w:val="28"/>
          <w:szCs w:val="28"/>
          <w:rtl w:val="true"/>
          <w:lang w:bidi="fa-IR"/>
        </w:rPr>
        <w:t xml:space="preserve">. </w:t>
      </w:r>
      <w:bookmarkStart w:id="65" w:name="pg7331_95949"/>
    </w:p>
    <w:p>
      <w:pPr>
        <w:pStyle w:val="Heading2"/>
        <w:numPr>
          <w:ilvl w:val="1"/>
          <w:numId w:val="1"/>
        </w:numPr>
        <w:rPr/>
      </w:pPr>
      <w:bookmarkStart w:id="66" w:name="__RefHeading___Toc1056540_1051229030"/>
      <w:bookmarkStart w:id="67" w:name="_Toc22"/>
      <w:bookmarkEnd w:id="65"/>
      <w:bookmarkEnd w:id="66"/>
      <w:r>
        <w:rPr>
          <w:rtl w:val="true"/>
        </w:rPr>
        <w:t>روش تربیتی</w:t>
      </w:r>
      <w:bookmarkEnd w:id="67"/>
    </w:p>
    <w:p>
      <w:pPr>
        <w:pStyle w:val="BookText"/>
        <w:rPr/>
      </w:pPr>
      <w:r>
        <w:rPr>
          <w:rFonts w:ascii="IRNazanin" w:hAnsi="IRNazanin" w:eastAsia="IRNazanin"/>
          <w:color w:val="111111"/>
          <w:sz w:val="28"/>
          <w:sz w:val="28"/>
          <w:szCs w:val="28"/>
          <w:rtl w:val="true"/>
          <w:lang w:bidi="fa-IR"/>
        </w:rPr>
        <w:t>تربیت ، نوعی انسان سازی و مقابله با رذایل اخلاقی و رشد دادن فضایل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تربیت، هم نیاز به شناخت افراد دارد ، هم علم به مشکلات اخلاقی و روانی آنان ، هم دلسوزی و رأفت نسبت به ایشان، هم آگاهی از راه های انسان سازی و خبره بودن در درمان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طبیب جان ها و تهذیب کننده اخلاق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حکمتش از سوی </w:t>
      </w:r>
    </w:p>
    <w:p>
      <w:pPr>
        <w:pStyle w:val="BookText"/>
        <w:rPr/>
      </w:pPr>
      <w:r>
        <w:rPr>
          <w:rFonts w:ascii="IRNazanin" w:hAnsi="IRNazanin" w:eastAsia="IRNazanin"/>
          <w:color w:val="111111"/>
          <w:sz w:val="28"/>
          <w:sz w:val="28"/>
          <w:szCs w:val="28"/>
          <w:rtl w:val="true"/>
          <w:lang w:bidi="fa-IR"/>
        </w:rPr>
        <w:t>خدا بود و بیش از همه دلسوز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هم می شناخت ، از روش درمان هم آگاه بود و تنها به این بسنده نمی کرد که دیگران به حضور او آیند و از وی علم و حکمت و موعظه و اخلاق بیاموزند ، بلکه خودش در پی آنان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حضرت امیر علیه السلام توجه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طَبِیبٌ دَوّارٌ بِطِبِّهِ، قَدْ اَحْکَم مَراهِمَهُ وأحمی مَواسِمَهُ ، یَضَعُ ذلکَ حَیْثُ الحاجَةُ اِلَیه مِنْ قُلوبٍ عُمْیٍ وآذانٍ صُمٍّ وَاَلسِنَةٍ بُکْمٍ، مُتَتَبِّعٌ بِدَوائِهِ مَواضِعَ </w:t>
      </w:r>
    </w:p>
    <w:p>
      <w:pPr>
        <w:pStyle w:val="BookText"/>
        <w:rPr/>
      </w:pPr>
      <w:r>
        <w:rPr>
          <w:rFonts w:ascii="Amiri" w:hAnsi="Amiri" w:eastAsia="Amiri" w:cs="Amiri"/>
          <w:color w:val="111111"/>
          <w:sz w:val="28"/>
          <w:sz w:val="28"/>
          <w:szCs w:val="28"/>
          <w:rtl w:val="true"/>
          <w:lang w:bidi="ar-SA"/>
        </w:rPr>
        <w:t>الغَفْلَةِ ومَواطِنَ الحَیْرَةِ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طبیبی بود که همراه طبّ خود در میان مردم می گشت ، مرهم هایش را محکم و آماده ساخته بود و ابزار داغ نهادن خود را برای سوزاندن زخم ها گداخته و هر جا که نیاز بود می گذاشت ، همچون دل های کور ، گوش های کر ، زبان های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 به دست در پی بیماری های غفلت و دردهای حیرت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هم دردشناسی پیامبر را نشان می دهد ، هم دلسوزی و شوقِ درمان را ، هم در </w:t>
      </w:r>
    </w:p>
    <w:p>
      <w:pPr>
        <w:pStyle w:val="BookText"/>
        <w:rPr/>
      </w:pPr>
      <w:r>
        <w:rPr>
          <w:rFonts w:ascii="IRNazanin" w:hAnsi="IRNazanin" w:eastAsia="IRNazanin"/>
          <w:color w:val="111111"/>
          <w:sz w:val="28"/>
          <w:sz w:val="28"/>
          <w:szCs w:val="28"/>
          <w:rtl w:val="true"/>
          <w:lang w:bidi="fa-IR"/>
        </w:rPr>
        <w:t>پی بیمار رفتن را ، و هم نوع بیماری های افراد را که عمدتاً درد جهل و غفلت و حیرت بود، و هم کاردانی و خبره بودن او را در مسأله مداوای ضعف های اخلاقی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مناسب حالش تربیت و موعظه می کرد و بیشتر از نرمش و رحمت و عطوفت بهره می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انس مداومِ مربّی و متربّی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جویای کمال باید پیوسته با مربّی در تماس باشند و قدم به قدم با هدایت های او پیش روند و هر روز نکته و درس تازه ای بیاموزند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خود را به عنوان یک شاگرد مکتب تربیتی رسول خدا صلی الله علیه و آله این 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همانند طفلی که در پی مادرش می رود ، دنبال پیامبر می رفتم و او هر روز نشانه ای از اخلاق پاک خود را به من می نمایاند و پرچمی برایم بر می افراشت و مرا به پیروی از آن فرمان می داد</w:t>
      </w:r>
      <w:r>
        <w:rPr>
          <w:rFonts w:eastAsia="IRNazanin" w:cs="IRNazanin"/>
          <w:color w:val="111111"/>
          <w:sz w:val="28"/>
          <w:szCs w:val="28"/>
          <w:rtl w:val="true"/>
          <w:lang w:bidi="fa-IR"/>
        </w:rPr>
        <w:t>.</w:t>
      </w:r>
      <w:r>
        <w:rPr>
          <w:rStyle w:val="FootnoteAnchor"/>
          <w:rtl w:val="true"/>
        </w:rPr>
        <w:footnoteReference w:id="6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أتَّبِعُهُ إتّباعَ الفَصیلِ اَثَرَ اُمِّهِ ، یَرْفَعُ لِی فِی کُلِّ یَومٍ مِنْ اَخلاقِه عَلَماً ویأمُرُنِی بِالاِقْتِداءِ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شیوه، یعنی انس مداوم و اثرپذیری یا اثرگذاری با رفتار و سیره، بهتر از تربیت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رفتار و خُلق و خو در عمل و متن زندگی، نوعی الگو دهی عینی و عملی است که اثرگذاری آن بیشتر و عمیق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مسأله تدریج در امر تربیت هم از این سخن فهمیده می شود ، هر روز درسی و در هر مرحله نکته ای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پذیری و نشان دادنِ زمینه پذیرش و رشد و داشتن صداقت در گفتار و رفتار ، هم مربّی را دلگرم تر می سازد ، هم تربیت پذیر را زودتر به مراحل بالاتر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w:t>
      </w:r>
    </w:p>
    <w:p>
      <w:pPr>
        <w:pStyle w:val="BookText"/>
        <w:rPr/>
      </w:pPr>
      <w:r>
        <w:rPr>
          <w:rFonts w:ascii="IRNazanin" w:hAnsi="IRNazanin" w:eastAsia="IRNazanin"/>
          <w:color w:val="111111"/>
          <w:sz w:val="28"/>
          <w:sz w:val="28"/>
          <w:szCs w:val="28"/>
          <w:rtl w:val="true"/>
          <w:lang w:bidi="fa-IR"/>
        </w:rPr>
        <w:t>است که خود شخص بخواهد و از خود ، استعداد پذیرش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امیر در مورد رابطه خود با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هرگز نه دروغی از من شنید و نه خطایی در رفتارم یافت</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زمینه مثبت و مساعد در تربیت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تأثیرگذاری تربیتی با بهره گیری از دوران طفولیت و برخوردهای عاطفی و پرمهر و پر کردن خلأهای روحی و مراقبت دائمی نسبت به رشد تربیت اخلاقیِ </w:t>
      </w:r>
    </w:p>
    <w:p>
      <w:pPr>
        <w:pStyle w:val="BookText"/>
        <w:rPr/>
      </w:pPr>
      <w:r>
        <w:rPr>
          <w:rFonts w:ascii="IRNazanin" w:hAnsi="IRNazanin" w:eastAsia="IRNazanin"/>
          <w:color w:val="111111"/>
          <w:sz w:val="28"/>
          <w:sz w:val="28"/>
          <w:szCs w:val="28"/>
          <w:rtl w:val="true"/>
          <w:lang w:bidi="fa-IR"/>
        </w:rPr>
        <w:t>تربیت پذیر ، از نکات دیگری است که در سیره تربیتی آن حضرت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اعلا و روشن آن درباره امیرالمؤنین علیه السلام در دوران کودکی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بیان جایگاه خاصّ خود نسبت به پیامبر خدا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مَوضِعی مِنْ رَسُولِ اللّه صلی الله علیه و آله بالقَرابةِ القَریبَةِ وَالمَنزِلَةِ الخَصِیصَةِ، وَضَعَنِی فی حِجْرِهِ وَأنا وَلَدٌ یَضُمُّنِی إلَی صَدْرِهِ ویَکْنُفُنی فی فَراشِهِ وَیُمِسُّنِی جَسَدَه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جایگاه مرا نسبت به رسول خدا صلی الله علیه و آله می دانید ، با آن خویشاوندی نزدیک و منزلت خاصّی که نسبت به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بودم ، مرا در دامن خود می نشانید و در آغوش خود می فشرد و در رختخواب خود جای می داد ، تنش را به تنم می سایید ، بوی خوشش را به مشامم می رسانید، غذا را جویده و در دهانم می گذاشت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 هم نشان دهنده محبّت است، هم توجه به نیازهای فراتر از آب و نان، هم برقراری رابطه عاطفی و تأثیر آن در شخصیت پروری و غنای روحی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حرص شدید بر هدایت مردم داشت و به نجات آنان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سوی نجاتشان سوق می داد و پیش می برد ، به سعادت اخروی توجه می داد تا مبادا عذاب و قیامت و مرگ، آنان را در حال کفر دریابد ، آن را که از راه رفتن باز می ماند و شکسته می شد ، بر سر او آن قدر می ایستاد تا به سر منزل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سعادتش برساند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نهایت دلسوزی و عنایت به هدایت و تربیت امّت بود ، تا در جهل و ضعف نمانند و به حال خود رها نشوند و اگر امیدی به هدایت کسی داشت ، تا او را به راه خدا نمی آورد، دست از او بر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هم از گفتار ، در تربیت افراد بهره می گرفت ، هم از سکوت، سکوت های معنی دار او هم اثر تربیتی داشت و در مسیر دعوتگری به راه خدا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سخنانش، هم جدا کننده حق و باطل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الفَصْلُ</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 هم روشنگر حقیقت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زییای امام علی علیه السلام درباره سخن و سکوت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بَیانٌ وصَمْتُهُ لِسانٌ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سخنش روشنگر حق بود و سکوتش زبان 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گویاتر از تکلّم و فریاد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نبودن، روشن ترین دلیل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مولا درباره رسول خدا صلی الله علیه و آله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خیرخواهی نسبت به مردم را به نهایت رساند ، در راه حق حرکت کرد ، و با حکمت و موعظه نیکو آنان را</w:t>
      </w:r>
    </w:p>
    <w:p>
      <w:pPr>
        <w:pStyle w:val="BookText"/>
        <w:rPr/>
      </w:pPr>
      <w:r>
        <w:rPr>
          <w:rFonts w:ascii="IRNazanin" w:hAnsi="IRNazanin" w:eastAsia="IRNazanin"/>
          <w:color w:val="111111"/>
          <w:sz w:val="28"/>
          <w:sz w:val="28"/>
          <w:szCs w:val="28"/>
          <w:rtl w:val="true"/>
          <w:lang w:bidi="fa-IR"/>
        </w:rPr>
        <w:t>دعوت فرمود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خیرخواهی و دلسوزی و پشتکار و بهره گیری از شیوه منطقی و حکمت و پند، از ویژگی های یک مربی و مبلّغ موفق است و آن حضرت همه این ویژگی ها را داشت ، در تبلیغ احکام الهی از سوی خداوند بر آنان اتمام حجت می کرد ، با بهره گیری از بشارت و انذار و خیرخواهی برای امّت ، به بهشت فرا </w:t>
      </w:r>
    </w:p>
    <w:p>
      <w:pPr>
        <w:pStyle w:val="BookText"/>
        <w:rPr/>
      </w:pPr>
      <w:r>
        <w:rPr>
          <w:rFonts w:ascii="IRNazanin" w:hAnsi="IRNazanin" w:eastAsia="IRNazanin"/>
          <w:color w:val="111111"/>
          <w:sz w:val="28"/>
          <w:sz w:val="28"/>
          <w:szCs w:val="28"/>
          <w:rtl w:val="true"/>
          <w:lang w:bidi="fa-IR"/>
        </w:rPr>
        <w:t>می خواند و از آتش دوزخ بیم می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سخنان منطقی و مستدل و موعظه هایی رسا و کافی و دعوت هایی پیشگیرانه و مانع از فساد و تباهی از شیوه های دیگر آن رسول هدایت و اخلاق بود که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گرفت،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Style w:val="FootnoteAnchor"/>
          <w:rtl w:val="true"/>
        </w:rPr>
        <w:footnoteReference w:id="7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اینهاست که باید سرمشق پیروان او قرار گیرد ، تا به انسان سازی در عصر </w:t>
      </w:r>
    </w:p>
    <w:p>
      <w:pPr>
        <w:pStyle w:val="BookText"/>
        <w:rPr/>
      </w:pPr>
      <w:r>
        <w:rPr>
          <w:rFonts w:ascii="IRNazanin" w:hAnsi="IRNazanin" w:eastAsia="IRNazanin"/>
          <w:color w:val="111111"/>
          <w:sz w:val="28"/>
          <w:sz w:val="28"/>
          <w:szCs w:val="28"/>
          <w:rtl w:val="true"/>
          <w:lang w:bidi="fa-IR"/>
        </w:rPr>
        <w:t>جاهلیت قرن بیستم بپردازند و نور اسلام و قرآن را بر دل های مادّیت زده بشر معاصر بتابانند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سیره او درخشان است ، و روش تربیتی او انسان ساز و چراغ راه مربیّان جامعه</w:t>
      </w:r>
      <w:r>
        <w:rPr>
          <w:rFonts w:eastAsia="IRNazanin" w:cs="IRNazanin"/>
          <w:color w:val="111111"/>
          <w:sz w:val="28"/>
          <w:szCs w:val="28"/>
          <w:rtl w:val="true"/>
          <w:lang w:bidi="fa-IR"/>
        </w:rPr>
        <w:t xml:space="preserve">. </w:t>
      </w:r>
      <w:bookmarkStart w:id="68" w:name="pg7331_95964"/>
    </w:p>
    <w:p>
      <w:pPr>
        <w:pStyle w:val="Heading2"/>
        <w:numPr>
          <w:ilvl w:val="1"/>
          <w:numId w:val="1"/>
        </w:numPr>
        <w:rPr/>
      </w:pPr>
      <w:bookmarkStart w:id="69" w:name="__RefHeading___Toc1056542_1051229030"/>
      <w:bookmarkStart w:id="70" w:name="_Toc23"/>
      <w:bookmarkEnd w:id="68"/>
      <w:bookmarkEnd w:id="69"/>
      <w:r>
        <w:rPr>
          <w:rtl w:val="true"/>
        </w:rPr>
        <w:t>کارنامه درخشان</w:t>
      </w:r>
      <w:bookmarkEnd w:id="70"/>
    </w:p>
    <w:p>
      <w:pPr>
        <w:pStyle w:val="BookText"/>
        <w:rPr/>
      </w:pPr>
      <w:r>
        <w:rPr>
          <w:rFonts w:ascii="IRNazanin" w:hAnsi="IRNazanin" w:eastAsia="IRNazanin"/>
          <w:color w:val="111111"/>
          <w:sz w:val="28"/>
          <w:sz w:val="28"/>
          <w:szCs w:val="28"/>
          <w:rtl w:val="true"/>
          <w:lang w:bidi="fa-IR"/>
        </w:rPr>
        <w:t>دوران سیزده ساله دعوت نبوی در مکّه و</w:t>
      </w:r>
    </w:p>
    <w:p>
      <w:pPr>
        <w:pStyle w:val="BookText"/>
        <w:rPr/>
      </w:pPr>
      <w:r>
        <w:rPr>
          <w:rFonts w:ascii="IRNazanin" w:hAnsi="IRNazanin" w:eastAsia="IRNazanin"/>
          <w:color w:val="111111"/>
          <w:sz w:val="28"/>
          <w:sz w:val="28"/>
          <w:szCs w:val="28"/>
          <w:rtl w:val="true"/>
          <w:lang w:bidi="fa-IR"/>
        </w:rPr>
        <w:t>دوره ده ساله هدایت امّت و تشکیل حکومت اسلامی در مدینه، سرشار از ایمان ، اخلاص، جهاد، توکّل، تزکیه و تعلیم ، وحدت بخشی و انسان سازی بود و به پایه ریزی تمدّن عمیق اسلامی در یثرب انجامید و در سال های بعد ، از آنجا به همه جای جهان گسترش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لحظه ای قرار و آرام نداشت، یا به نشر اسلام </w:t>
      </w:r>
    </w:p>
    <w:p>
      <w:pPr>
        <w:pStyle w:val="BookText"/>
        <w:rPr/>
      </w:pPr>
      <w:r>
        <w:rPr>
          <w:rFonts w:ascii="IRNazanin" w:hAnsi="IRNazanin" w:eastAsia="IRNazanin"/>
          <w:color w:val="111111"/>
          <w:sz w:val="28"/>
          <w:sz w:val="28"/>
          <w:szCs w:val="28"/>
          <w:rtl w:val="true"/>
          <w:lang w:bidi="fa-IR"/>
        </w:rPr>
        <w:t xml:space="preserve">مشغول بود ، یا به دفع مهاجمان و جهاد با کافران و منافقان ،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قوام یافت و الگو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 صبر و زحمات طاقت فرسایی که آن رسول عزیز در این راه از خود نشان داد ، مثال زدنی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موارد متعدّدی از نهج البلاغه، به توصیف و ترسیم و یادکرد تلاش های حضرت رسول صلی الله علیه و آله پرداخته و آن کارنامه درخشان را پیش چشم همگان گشوده است، تا امّت او قدردان زحمات او باشند و با مودّت ذوی القربی و اطاعت از اهل بیت علیهم السلام، سپاس زحمات و خدمات او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 هایی </w:t>
      </w:r>
    </w:p>
    <w:p>
      <w:pPr>
        <w:pStyle w:val="BookText"/>
        <w:rPr/>
      </w:pPr>
      <w:r>
        <w:rPr>
          <w:rFonts w:ascii="IRNazanin" w:hAnsi="IRNazanin" w:eastAsia="IRNazanin"/>
          <w:color w:val="111111"/>
          <w:sz w:val="28"/>
          <w:sz w:val="28"/>
          <w:szCs w:val="28"/>
          <w:rtl w:val="true"/>
          <w:lang w:bidi="fa-IR"/>
        </w:rPr>
        <w:t>از این کارنامه نورانی و پرافتخار، از زبان امیرمؤمنان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اِلی طاعَتِهِ وَ قاهَرَ اَعداءَهُ جِهاداً عَنْ دِینِهِ، لاَ یَثنِیهِ عَنْ ذلِکَ اجْتِماعٌ عَلی تکذِیبِهِ وَالْتِماسٌ لاِءطفاءِ نُورِهِ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اطاعت از خدا فراخواند ، در راه دفاع از دین خدا با دشمنان او پیکار کرد و پیروز شد ، هماهنگی و اتحاد دشمنان بر تکذیب او و تلاش برای خاموش کردن نور خدایی، هرگز او را از تلاش در این راه باز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پشتوانه جهاد و دعوت مستمرّ او بود ، در همه پیامبران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نسبت به این خطّ ممتدّ تلاش الهی پیامبران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که کمی نفرات و زیادی دشمنان و تکذیب کنندگان ، هرگز آنان را به کوتاه آمدن از تلاش وا نداشت</w:t>
      </w:r>
      <w:r>
        <w:rPr>
          <w:rFonts w:eastAsia="IRNazanin" w:cs="IRNazanin"/>
          <w:color w:val="111111"/>
          <w:sz w:val="28"/>
          <w:szCs w:val="28"/>
          <w:rtl w:val="true"/>
          <w:lang w:bidi="fa-IR"/>
        </w:rPr>
        <w:t>.</w:t>
      </w:r>
      <w:r>
        <w:rPr>
          <w:rStyle w:val="FootnoteAnchor"/>
          <w:rtl w:val="true"/>
        </w:rPr>
        <w:footnoteReference w:id="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اسلام و دعوت توحیدی، شاخصه دوران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امیرمؤمنان علیه السلام ، رسول خدا </w:t>
      </w:r>
    </w:p>
    <w:p>
      <w:pPr>
        <w:pStyle w:val="BookText"/>
        <w:rPr/>
      </w:pPr>
      <w:r>
        <w:rPr>
          <w:rFonts w:ascii="IRNazanin" w:hAnsi="IRNazanin" w:eastAsia="IRNazanin"/>
          <w:color w:val="111111"/>
          <w:sz w:val="28"/>
          <w:sz w:val="28"/>
          <w:szCs w:val="28"/>
          <w:rtl w:val="true"/>
          <w:lang w:bidi="fa-IR"/>
        </w:rPr>
        <w:t>مطابق دستور الهی و براساس مسؤلیتی که بر دوش او نهاده شد ، به اجرای امر خدا پرداخت و همه هدفش کسب رضای الهی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آن حضرت و فرمان خدا بود ، در راه انجام این تکلیف عظیم ، از هر خطری استقبال می کرد و با خویشاوندان و بستگان نزدیک به خاطر خدا و اسلام در می افتاد و این برخوردها مایه افزایش ایمان و ثبات بیشتر او و یارانش در </w:t>
      </w:r>
    </w:p>
    <w:p>
      <w:pPr>
        <w:pStyle w:val="BookText"/>
        <w:rPr/>
      </w:pPr>
      <w:r>
        <w:rPr>
          <w:rFonts w:ascii="IRNazanin" w:hAnsi="IRNazanin" w:eastAsia="IRNazanin"/>
          <w:color w:val="111111"/>
          <w:sz w:val="28"/>
          <w:sz w:val="28"/>
          <w:szCs w:val="28"/>
          <w:rtl w:val="true"/>
          <w:lang w:bidi="fa-IR"/>
        </w:rPr>
        <w:t>راه دین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این نکته از زبان حضرت علی علیه السلام می پردازیم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کنار رسول خدا صلی الله علیه و آله با پدران ، فرزندان، برادران و عموهایمان می جنگیدیم و این مسأله جز بر ایمان و تسلیم و حرکت در راه راست و شکیبایی ما بر سوزش درد، و کوشش ما در جهاد با دشمن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صداقت ما را در جهاد برای او دید ، بر دشمنان ما شکست وارد ساخت و ما را پیروزی بخشید، تا آنکه اسلام </w:t>
      </w:r>
    </w:p>
    <w:p>
      <w:pPr>
        <w:pStyle w:val="BookText"/>
        <w:rPr/>
      </w:pPr>
      <w:r>
        <w:rPr>
          <w:rFonts w:ascii="IRNazanin" w:hAnsi="IRNazanin" w:eastAsia="IRNazanin"/>
          <w:color w:val="111111"/>
          <w:sz w:val="28"/>
          <w:sz w:val="28"/>
          <w:szCs w:val="28"/>
          <w:rtl w:val="true"/>
          <w:lang w:bidi="fa-IR"/>
        </w:rPr>
        <w:t>استقرار یافت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 روز در رکاب محمّد صلی الله علیه و آله</w:t>
      </w:r>
    </w:p>
    <w:p>
      <w:pPr>
        <w:pStyle w:val="BookText"/>
        <w:rPr/>
      </w:pPr>
      <w:r>
        <w:rPr>
          <w:rFonts w:ascii="IRNazanin" w:hAnsi="IRNazanin" w:eastAsia="IRNazanin"/>
          <w:color w:val="111111"/>
          <w:sz w:val="28"/>
          <w:sz w:val="28"/>
          <w:szCs w:val="28"/>
          <w:rtl w:val="true"/>
          <w:lang w:bidi="fa-IR"/>
        </w:rPr>
        <w:t>در راه پاسداری آزادی</w:t>
      </w:r>
    </w:p>
    <w:p>
      <w:pPr>
        <w:pStyle w:val="BookText"/>
        <w:rPr/>
      </w:pPr>
      <w:r>
        <w:rPr>
          <w:rFonts w:ascii="IRNazanin" w:hAnsi="IRNazanin" w:eastAsia="IRNazanin"/>
          <w:color w:val="111111"/>
          <w:sz w:val="28"/>
          <w:sz w:val="28"/>
          <w:szCs w:val="28"/>
          <w:rtl w:val="true"/>
          <w:lang w:bidi="fa-IR"/>
        </w:rPr>
        <w:t>در راه بسط منطق اسلام</w:t>
      </w:r>
    </w:p>
    <w:p>
      <w:pPr>
        <w:pStyle w:val="BookText"/>
        <w:rPr/>
      </w:pPr>
      <w:r>
        <w:rPr>
          <w:rFonts w:ascii="IRNazanin" w:hAnsi="IRNazanin" w:eastAsia="IRNazanin"/>
          <w:color w:val="111111"/>
          <w:sz w:val="28"/>
          <w:sz w:val="28"/>
          <w:szCs w:val="28"/>
          <w:rtl w:val="true"/>
          <w:lang w:bidi="fa-IR"/>
        </w:rPr>
        <w:t>با مشرکان ستیز نمودیم</w:t>
      </w:r>
    </w:p>
    <w:p>
      <w:pPr>
        <w:pStyle w:val="BookText"/>
        <w:rPr/>
      </w:pPr>
      <w:r>
        <w:rPr>
          <w:rFonts w:ascii="IRNazanin" w:hAnsi="IRNazanin" w:eastAsia="IRNazanin"/>
          <w:color w:val="111111"/>
          <w:sz w:val="28"/>
          <w:sz w:val="28"/>
          <w:szCs w:val="28"/>
          <w:rtl w:val="true"/>
          <w:lang w:bidi="fa-IR"/>
        </w:rPr>
        <w:t>ایمان و اعتقاد</w:t>
      </w:r>
    </w:p>
    <w:p>
      <w:pPr>
        <w:pStyle w:val="BookText"/>
        <w:rPr/>
      </w:pPr>
      <w:r>
        <w:rPr>
          <w:rFonts w:ascii="IRNazanin" w:hAnsi="IRNazanin" w:eastAsia="IRNazanin"/>
          <w:color w:val="111111"/>
          <w:sz w:val="28"/>
          <w:sz w:val="28"/>
          <w:szCs w:val="28"/>
          <w:rtl w:val="true"/>
          <w:lang w:bidi="fa-IR"/>
        </w:rPr>
        <w:t>ما را به قلب معرکه رزم می کشاند</w:t>
      </w:r>
    </w:p>
    <w:p>
      <w:pPr>
        <w:pStyle w:val="BookText"/>
        <w:rPr/>
      </w:pPr>
      <w:r>
        <w:rPr>
          <w:rFonts w:ascii="IRNazanin" w:hAnsi="IRNazanin" w:eastAsia="IRNazanin"/>
          <w:color w:val="111111"/>
          <w:sz w:val="28"/>
          <w:sz w:val="28"/>
          <w:szCs w:val="28"/>
          <w:rtl w:val="true"/>
          <w:lang w:bidi="fa-IR"/>
        </w:rPr>
        <w:t>شمشیرهای ما به روی بستگانمان</w:t>
      </w:r>
    </w:p>
    <w:p>
      <w:pPr>
        <w:pStyle w:val="BookText"/>
        <w:rPr/>
      </w:pPr>
      <w:r>
        <w:rPr>
          <w:rFonts w:ascii="IRNazanin" w:hAnsi="IRNazanin" w:eastAsia="IRNazanin"/>
          <w:color w:val="111111"/>
          <w:sz w:val="28"/>
          <w:sz w:val="28"/>
          <w:szCs w:val="28"/>
          <w:rtl w:val="true"/>
          <w:lang w:bidi="fa-IR"/>
        </w:rPr>
        <w:t>برّان و تیز بود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کشتن برادر و فرزند </w:t>
      </w:r>
    </w:p>
    <w:p>
      <w:pPr>
        <w:pStyle w:val="BookText"/>
        <w:rPr/>
      </w:pPr>
      <w:r>
        <w:rPr>
          <w:rFonts w:ascii="IRNazanin" w:hAnsi="IRNazanin" w:eastAsia="IRNazanin"/>
          <w:color w:val="111111"/>
          <w:sz w:val="28"/>
          <w:sz w:val="28"/>
          <w:szCs w:val="28"/>
          <w:rtl w:val="true"/>
          <w:lang w:bidi="fa-IR"/>
        </w:rPr>
        <w:t>در قلب های ما</w:t>
      </w:r>
    </w:p>
    <w:p>
      <w:pPr>
        <w:pStyle w:val="BookText"/>
        <w:rPr/>
      </w:pPr>
      <w:r>
        <w:rPr>
          <w:rFonts w:ascii="IRNazanin" w:hAnsi="IRNazanin" w:eastAsia="IRNazanin"/>
          <w:color w:val="111111"/>
          <w:sz w:val="28"/>
          <w:sz w:val="28"/>
          <w:szCs w:val="28"/>
          <w:rtl w:val="true"/>
          <w:lang w:bidi="fa-IR"/>
        </w:rPr>
        <w:t>ایمان و شور بندگی و عشق می فزود</w:t>
      </w:r>
    </w:p>
    <w:p>
      <w:pPr>
        <w:pStyle w:val="BookText"/>
        <w:rPr/>
      </w:pPr>
      <w:r>
        <w:rPr>
          <w:rFonts w:ascii="IRNazanin" w:hAnsi="IRNazanin" w:eastAsia="IRNazanin"/>
          <w:color w:val="111111"/>
          <w:sz w:val="28"/>
          <w:sz w:val="28"/>
          <w:szCs w:val="28"/>
          <w:rtl w:val="true"/>
          <w:lang w:bidi="fa-IR"/>
        </w:rPr>
        <w:t>آن صبر و استقامت ما را</w:t>
      </w:r>
    </w:p>
    <w:p>
      <w:pPr>
        <w:pStyle w:val="BookText"/>
        <w:rPr/>
      </w:pPr>
      <w:r>
        <w:rPr>
          <w:rFonts w:ascii="IRNazanin" w:hAnsi="IRNazanin" w:eastAsia="IRNazanin"/>
          <w:color w:val="111111"/>
          <w:sz w:val="28"/>
          <w:sz w:val="28"/>
          <w:szCs w:val="28"/>
          <w:rtl w:val="true"/>
          <w:lang w:bidi="fa-IR"/>
        </w:rPr>
        <w:t>وقتی خدای عالمیان دید</w:t>
      </w:r>
    </w:p>
    <w:p>
      <w:pPr>
        <w:pStyle w:val="BookText"/>
        <w:rPr/>
      </w:pPr>
      <w:r>
        <w:rPr>
          <w:rFonts w:ascii="IRNazanin" w:hAnsi="IRNazanin" w:eastAsia="IRNazanin"/>
          <w:color w:val="111111"/>
          <w:sz w:val="28"/>
          <w:sz w:val="28"/>
          <w:szCs w:val="28"/>
          <w:rtl w:val="true"/>
          <w:lang w:bidi="fa-IR"/>
        </w:rPr>
        <w:t>ما را به حق ستود</w:t>
      </w:r>
    </w:p>
    <w:p>
      <w:pPr>
        <w:pStyle w:val="BookText"/>
        <w:rPr/>
      </w:pPr>
      <w:r>
        <w:rPr>
          <w:rFonts w:ascii="IRNazanin" w:hAnsi="IRNazanin" w:eastAsia="IRNazanin"/>
          <w:color w:val="111111"/>
          <w:sz w:val="28"/>
          <w:sz w:val="28"/>
          <w:szCs w:val="28"/>
          <w:rtl w:val="true"/>
          <w:lang w:bidi="fa-IR"/>
        </w:rPr>
        <w:t>بر دشمنان حق و عدالت</w:t>
      </w:r>
    </w:p>
    <w:p>
      <w:pPr>
        <w:pStyle w:val="BookText"/>
        <w:rPr/>
      </w:pPr>
      <w:r>
        <w:rPr>
          <w:rFonts w:ascii="IRNazanin" w:hAnsi="IRNazanin" w:eastAsia="IRNazanin"/>
          <w:color w:val="111111"/>
          <w:sz w:val="28"/>
          <w:sz w:val="28"/>
          <w:szCs w:val="28"/>
          <w:rtl w:val="true"/>
          <w:lang w:bidi="fa-IR"/>
        </w:rPr>
        <w:t>پیروزمان نمود</w:t>
      </w:r>
    </w:p>
    <w:p>
      <w:pPr>
        <w:pStyle w:val="BookText"/>
        <w:rPr/>
      </w:pPr>
      <w:r>
        <w:rPr>
          <w:rFonts w:ascii="IRNazanin" w:hAnsi="IRNazanin" w:eastAsia="IRNazanin"/>
          <w:color w:val="111111"/>
          <w:sz w:val="28"/>
          <w:sz w:val="28"/>
          <w:szCs w:val="28"/>
          <w:rtl w:val="true"/>
          <w:lang w:bidi="fa-IR"/>
        </w:rPr>
        <w:t>آن روز در رکاب محمّد صلی الله علیه و آله</w:t>
      </w:r>
    </w:p>
    <w:p>
      <w:pPr>
        <w:pStyle w:val="BookText"/>
        <w:rPr/>
      </w:pPr>
      <w:r>
        <w:rPr>
          <w:rFonts w:ascii="IRNazanin" w:hAnsi="IRNazanin" w:eastAsia="IRNazanin"/>
          <w:color w:val="111111"/>
          <w:sz w:val="28"/>
          <w:sz w:val="28"/>
          <w:szCs w:val="28"/>
          <w:rtl w:val="true"/>
          <w:lang w:bidi="fa-IR"/>
        </w:rPr>
        <w:t>گر کوشش و جهاد نمی کردیم</w:t>
      </w:r>
    </w:p>
    <w:p>
      <w:pPr>
        <w:pStyle w:val="BookText"/>
        <w:rPr/>
      </w:pPr>
      <w:r>
        <w:rPr>
          <w:rFonts w:ascii="IRNazanin" w:hAnsi="IRNazanin" w:eastAsia="IRNazanin"/>
          <w:color w:val="111111"/>
          <w:sz w:val="28"/>
          <w:sz w:val="28"/>
          <w:szCs w:val="28"/>
          <w:rtl w:val="true"/>
          <w:lang w:bidi="fa-IR"/>
        </w:rPr>
        <w:t>هرگز نهال دین خدا جان نمی گرفت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های انقلاب و رهایی نمی شکفت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تلاش نظامی و جهاد فی سبیل اللّه که از سوی پیامبر انجام می گرفت ، نشان می داد که او تنها اهل دعوت نبود ، بلکه در کنار دعوت و جذب یاران ، با موانع مبارزه می کرد ، تا راه برای پویندگان راه خدا باز و بی مانع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 و آمادگی برای فدا کردن همه چیز و همه کس در راه رضای خدا، نکته دیگری است که در کارنامه آن حضرت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و بی باکی او را</w:t>
      </w:r>
    </w:p>
    <w:p>
      <w:pPr>
        <w:pStyle w:val="BookText"/>
        <w:rPr/>
      </w:pPr>
      <w:r>
        <w:rPr>
          <w:rFonts w:ascii="IRNazanin" w:hAnsi="IRNazanin" w:eastAsia="IRNazanin"/>
          <w:color w:val="111111"/>
          <w:sz w:val="28"/>
          <w:sz w:val="28"/>
          <w:szCs w:val="28"/>
          <w:rtl w:val="true"/>
          <w:lang w:bidi="fa-IR"/>
        </w:rPr>
        <w:t>حضرت امیر، این چنین می ستاید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إذَا احْمَرَّ الْبَأسُ إتَّقِینا بِرسُولِ اللّه صلی الله علیه و آله، فَلَمْ یَکُنْ اَحَدٌ مِنّا اَقْرَبَ اِلَی </w:t>
      </w:r>
    </w:p>
    <w:p>
      <w:pPr>
        <w:pStyle w:val="BookText"/>
        <w:rPr/>
      </w:pPr>
      <w:r>
        <w:rPr>
          <w:rFonts w:ascii="Amiri" w:hAnsi="Amiri" w:eastAsia="Amiri" w:cs="Amiri"/>
          <w:color w:val="111111"/>
          <w:sz w:val="28"/>
          <w:sz w:val="28"/>
          <w:szCs w:val="28"/>
          <w:rtl w:val="true"/>
          <w:lang w:bidi="ar-SA"/>
        </w:rPr>
        <w:t>العَدُوِّ مِنْهُ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هرگاه آتش جنگ برافروخته می شد ، ما به دامن شجاعت پیامبر پناهنده می شدیم و هیچ یک از ما ، از آن حضرت به دشمن نزدیک 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آتش جنگ شعله ور می شد و مردم عقب نشینی می کردند ، رسول خدا صلی الله علیه و آله خاندان خود را پیش می فرستاد و در خط مقدّم نبرد قرار </w:t>
      </w:r>
    </w:p>
    <w:p>
      <w:pPr>
        <w:pStyle w:val="BookText"/>
        <w:rPr/>
      </w:pPr>
      <w:r>
        <w:rPr>
          <w:rFonts w:ascii="IRNazanin" w:hAnsi="IRNazanin" w:eastAsia="IRNazanin"/>
          <w:color w:val="111111"/>
          <w:sz w:val="28"/>
          <w:sz w:val="28"/>
          <w:szCs w:val="28"/>
          <w:rtl w:val="true"/>
          <w:lang w:bidi="fa-IR"/>
        </w:rPr>
        <w:t xml:space="preserve">می داد و به وسیله آنان ، حرارت شمشیرها و نیزه ها را از اصحابش دور می کرد ، از این رو عبیدة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کشته شد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به شهادت رسید و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موته شهید 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هم شجاعت آن حضرت را می رساند ، هم ایثار او را و اینکه در راه خدا از فدا کردن عزیزترین بستگانش هم دریغ نداشت و اهل بیت خود را سپر بلای دیگر </w:t>
      </w:r>
    </w:p>
    <w:p>
      <w:pPr>
        <w:pStyle w:val="BookText"/>
        <w:rPr/>
      </w:pPr>
      <w:r>
        <w:rPr>
          <w:rFonts w:ascii="IRNazanin" w:hAnsi="IRNazanin" w:eastAsia="IRNazanin"/>
          <w:color w:val="111111"/>
          <w:sz w:val="28"/>
          <w:sz w:val="28"/>
          <w:szCs w:val="28"/>
          <w:rtl w:val="true"/>
          <w:lang w:bidi="fa-IR"/>
        </w:rPr>
        <w:t>اصحاب می کرد ، چون هدف او انجام وظیفه و کسب رضای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 نورانی دیگری در پرونده درخشان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تیره راه های جهالت و عصبیّت، راهی به سوی خدا و حق گشود و دل ها را با نور ایمان و یقین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حضرت امیر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أوری قَبَسَ القابِسِ وَأضاءَ الطّریقَ لِلخابِطِ وَهُدِیَتْ بِهِ القُلوبُ</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شعله فروزان حق را آشکار کرد </w:t>
      </w:r>
    </w:p>
    <w:p>
      <w:pPr>
        <w:pStyle w:val="BookText"/>
        <w:rPr/>
      </w:pPr>
      <w:r>
        <w:rPr>
          <w:rFonts w:ascii="IRNazanin" w:hAnsi="IRNazanin" w:eastAsia="IRNazanin"/>
          <w:color w:val="111111"/>
          <w:sz w:val="28"/>
          <w:sz w:val="28"/>
          <w:szCs w:val="28"/>
          <w:rtl w:val="true"/>
          <w:lang w:bidi="fa-IR"/>
        </w:rPr>
        <w:t>و راه را برای جاهلان روشن ساخت ، دل هایی که در گام فتنه ها و گناهان فرو رفته بود ، به برکت هدایت او راه یافت ، پرچم های حق را برافراشت و احکام زنده و نورانی اسلام را بر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می 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 او را بر برهان های روشن و پیروزی بر کفر و شرک و روشنگری راه راست،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 رسالت الهی را به خوبی ادا کرد ، دعوت حق را آشکار ساخت و انسان ها را به راه راست رهنمون شد و پرچم های هدایت و </w:t>
      </w:r>
    </w:p>
    <w:p>
      <w:pPr>
        <w:pStyle w:val="BookText"/>
        <w:rPr/>
      </w:pPr>
      <w:r>
        <w:rPr>
          <w:rFonts w:ascii="IRNazanin" w:hAnsi="IRNazanin" w:eastAsia="IRNazanin"/>
          <w:color w:val="111111"/>
          <w:sz w:val="28"/>
          <w:sz w:val="28"/>
          <w:szCs w:val="28"/>
          <w:rtl w:val="true"/>
          <w:lang w:bidi="fa-IR"/>
        </w:rPr>
        <w:t>روشنی را برافراشت، رشته های اسلام را محکم و دستگیره های ایمان را استوار گردانید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باره بدعت ستیزی و حق گستری آن حضرت می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بعثت آن حضرت ، آیین های ناشناخته و از یاد رفته را آشکار ساخت ، بدعت های وارد شده بر دین را ریشه کن نمود و احکام موجود را تبیین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دلسوزی ها، تلاش ها و مجاهدت های رسول خدا صلی الله علیه و آله و سوز و اشتیاقی که به هدایت مردم و همبستگی جامعه بر محور توحید و عزّت انسان ها براساس خداپرستی داشت ، امّتی منسجم و دلهایی به هم نزدیک و لبریز از اخوّت اسلامی و الفت قلبی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السلامدر توصیف این بخش ازبرکات وجودی رسول اعظم صلی الله علیه و آله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 های نیکان شیفته او گشت و توجّه هاو نگاه ها به سوی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وجود او، خداوند کینه ها را دفن کرد و آتش دشمنی ها را فرو نشاند و مردم را با هم برادر ساخت و نزدیکانی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فکری و مکتبی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کرد ، ذلیلان را عزّت بخشید و عزیزان خودخواه را خوار ساخت</w:t>
      </w:r>
      <w:r>
        <w:rPr>
          <w:rFonts w:eastAsia="IRNazanin" w:cs="IRNazanin"/>
          <w:color w:val="111111"/>
          <w:sz w:val="28"/>
          <w:szCs w:val="28"/>
          <w:rtl w:val="true"/>
          <w:lang w:bidi="fa-IR"/>
        </w:rPr>
        <w:t>.</w:t>
      </w:r>
      <w:r>
        <w:rPr>
          <w:rStyle w:val="FootnoteAnchor"/>
          <w:rtl w:val="true"/>
        </w:rPr>
        <w:footnoteReference w:id="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جلوه رحمت الهی است که از آن پیامبر رحمت به جامعه رسید و همان گونه که </w:t>
      </w:r>
    </w:p>
    <w:p>
      <w:pPr>
        <w:pStyle w:val="BookText"/>
        <w:rPr/>
      </w:pPr>
      <w:r>
        <w:rPr>
          <w:rFonts w:ascii="IRNazanin" w:hAnsi="IRNazanin" w:eastAsia="IRNazanin"/>
          <w:color w:val="111111"/>
          <w:sz w:val="28"/>
          <w:sz w:val="28"/>
          <w:szCs w:val="28"/>
          <w:rtl w:val="true"/>
          <w:lang w:bidi="fa-IR"/>
        </w:rPr>
        <w:t>قرآن کریم او را ستوده است، او نعمتی الهی بود که مایه الفت دل ها و برادری انسان ها و نجات از پرتگاه هلاکت گشت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پا نهاده بر بلنداهای افلاک</w:t>
      </w:r>
    </w:p>
    <w:p>
      <w:pPr>
        <w:pStyle w:val="BookText"/>
        <w:rPr/>
      </w:pPr>
      <w:r>
        <w:rPr>
          <w:rFonts w:ascii="IRNazanin" w:hAnsi="IRNazanin" w:eastAsia="IRNazanin"/>
          <w:color w:val="111111"/>
          <w:sz w:val="28"/>
          <w:sz w:val="28"/>
          <w:szCs w:val="28"/>
          <w:rtl w:val="true"/>
          <w:lang w:bidi="fa-IR"/>
        </w:rPr>
        <w:t>ای همنشین بینوا بر بستر خاک</w:t>
      </w:r>
    </w:p>
    <w:p>
      <w:pPr>
        <w:pStyle w:val="BookText"/>
        <w:rPr/>
      </w:pPr>
      <w:r>
        <w:rPr>
          <w:rFonts w:ascii="IRNazanin" w:hAnsi="IRNazanin" w:eastAsia="IRNazanin"/>
          <w:color w:val="111111"/>
          <w:sz w:val="28"/>
          <w:sz w:val="28"/>
          <w:szCs w:val="28"/>
          <w:rtl w:val="true"/>
          <w:lang w:bidi="fa-IR"/>
        </w:rPr>
        <w:t>ای خوب، ای پاک،</w:t>
      </w:r>
    </w:p>
    <w:p>
      <w:pPr>
        <w:pStyle w:val="BookText"/>
        <w:rPr/>
      </w:pPr>
      <w:r>
        <w:rPr>
          <w:rFonts w:ascii="IRNazanin" w:hAnsi="IRNazanin" w:eastAsia="IRNazanin"/>
          <w:color w:val="111111"/>
          <w:sz w:val="28"/>
          <w:sz w:val="28"/>
          <w:szCs w:val="28"/>
          <w:rtl w:val="true"/>
          <w:lang w:bidi="fa-IR"/>
        </w:rPr>
        <w:t>در روزهای تیره و شبرنگ بطحا</w:t>
      </w:r>
    </w:p>
    <w:p>
      <w:pPr>
        <w:pStyle w:val="BookText"/>
        <w:rPr/>
      </w:pPr>
      <w:r>
        <w:rPr>
          <w:rFonts w:ascii="IRNazanin" w:hAnsi="IRNazanin" w:eastAsia="IRNazanin"/>
          <w:color w:val="111111"/>
          <w:sz w:val="28"/>
          <w:sz w:val="28"/>
          <w:szCs w:val="28"/>
          <w:rtl w:val="true"/>
          <w:lang w:bidi="fa-IR"/>
        </w:rPr>
        <w:t>در ظلمت کور و کویر جاهلیت</w:t>
      </w:r>
    </w:p>
    <w:p>
      <w:pPr>
        <w:pStyle w:val="BookText"/>
        <w:rPr/>
      </w:pPr>
      <w:r>
        <w:rPr>
          <w:rFonts w:ascii="IRNazanin" w:hAnsi="IRNazanin" w:eastAsia="IRNazanin"/>
          <w:color w:val="111111"/>
          <w:sz w:val="28"/>
          <w:sz w:val="28"/>
          <w:szCs w:val="28"/>
          <w:rtl w:val="true"/>
          <w:lang w:bidi="fa-IR"/>
        </w:rPr>
        <w:t>مشعل به کف، درد آشنا، ره می گشودی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اوج خشم و کینه دیرین یثرب </w:t>
      </w:r>
    </w:p>
    <w:p>
      <w:pPr>
        <w:pStyle w:val="BookText"/>
        <w:rPr/>
      </w:pPr>
      <w:r>
        <w:rPr>
          <w:rFonts w:ascii="IRNazanin" w:hAnsi="IRNazanin" w:eastAsia="IRNazanin"/>
          <w:color w:val="111111"/>
          <w:sz w:val="28"/>
          <w:sz w:val="28"/>
          <w:szCs w:val="28"/>
          <w:rtl w:val="true"/>
          <w:lang w:bidi="fa-IR"/>
        </w:rPr>
        <w:t>در سینه ها بذر محبت می فشاندی</w:t>
      </w:r>
    </w:p>
    <w:p>
      <w:pPr>
        <w:pStyle w:val="BookText"/>
        <w:rPr/>
      </w:pPr>
      <w:r>
        <w:rPr>
          <w:rFonts w:ascii="IRNazanin" w:hAnsi="IRNazanin" w:eastAsia="IRNazanin"/>
          <w:color w:val="111111"/>
          <w:sz w:val="28"/>
          <w:sz w:val="28"/>
          <w:szCs w:val="28"/>
          <w:rtl w:val="true"/>
          <w:lang w:bidi="fa-IR"/>
        </w:rPr>
        <w:t>پاک و مبرّا بودی از هر لغزش و عیب</w:t>
      </w:r>
    </w:p>
    <w:p>
      <w:pPr>
        <w:pStyle w:val="BookText"/>
        <w:rPr/>
      </w:pPr>
      <w:r>
        <w:rPr>
          <w:rFonts w:ascii="IRNazanin" w:hAnsi="IRNazanin" w:eastAsia="IRNazanin"/>
          <w:color w:val="111111"/>
          <w:sz w:val="28"/>
          <w:sz w:val="28"/>
          <w:szCs w:val="28"/>
          <w:rtl w:val="true"/>
          <w:lang w:bidi="fa-IR"/>
        </w:rPr>
        <w:t>ای شاهد غیب</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نتیجه آن دعوت و صبر و جهاد و اخلاق، پدید آمدن امّتی خدا خواه و حقیقت جو، متّحد</w:t>
      </w:r>
    </w:p>
    <w:p>
      <w:pPr>
        <w:pStyle w:val="BookText"/>
        <w:rPr/>
      </w:pPr>
      <w:r>
        <w:rPr>
          <w:rFonts w:ascii="IRNazanin" w:hAnsi="IRNazanin" w:eastAsia="IRNazanin"/>
          <w:color w:val="111111"/>
          <w:sz w:val="28"/>
          <w:sz w:val="28"/>
          <w:szCs w:val="28"/>
          <w:rtl w:val="true"/>
          <w:lang w:bidi="fa-IR"/>
        </w:rPr>
        <w:t>و همدل، مجاهد و شهادت طلب، سبکبال و قناعت پیشه بود که الگویی برای همه بشریت بودند و گواه موفقیت آن حضرت در تأسیس جامعه ای الهی و قرآنی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مقابل انتقاد از انسان های بی خیال و کم طاقت و دنیا خواه و </w:t>
      </w:r>
    </w:p>
    <w:p>
      <w:pPr>
        <w:pStyle w:val="BookText"/>
        <w:rPr/>
      </w:pPr>
      <w:r>
        <w:rPr>
          <w:rFonts w:ascii="IRNazanin" w:hAnsi="IRNazanin" w:eastAsia="IRNazanin"/>
          <w:color w:val="111111"/>
          <w:sz w:val="28"/>
          <w:sz w:val="28"/>
          <w:szCs w:val="28"/>
          <w:rtl w:val="true"/>
          <w:lang w:bidi="fa-IR"/>
        </w:rPr>
        <w:t>سست پیمانِ زمان خویش ، از اصحاب پیامبر یاد می کند و خوبی های آنان را بر می شمارد و با حسرت و اندوه از آن دوره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او از آنان چنین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اصحاب محمد صلی الله علیه و آله را دیده ام، هیچ یک از شما را شبیه آنان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موهایی ژولیده و چهره هایی غبارآلود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جهاد و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شب ها تا صبح در حال عبادت و سجود و نیایش بودند ، پیشانی و چهره بر خاک می نهادند ، از یاد قیامت، قرار و آرام نداشتند ، آثار سجده در پیشانی هایشان </w:t>
      </w:r>
    </w:p>
    <w:p>
      <w:pPr>
        <w:pStyle w:val="BookText"/>
        <w:rPr/>
      </w:pPr>
      <w:r>
        <w:rPr>
          <w:rFonts w:ascii="IRNazanin" w:hAnsi="IRNazanin" w:eastAsia="IRNazanin"/>
          <w:color w:val="111111"/>
          <w:sz w:val="28"/>
          <w:sz w:val="28"/>
          <w:szCs w:val="28"/>
          <w:rtl w:val="true"/>
          <w:lang w:bidi="fa-IR"/>
        </w:rPr>
        <w:t>آشکار بود، هرگاه که خدا یاد می شد، چشم هایشان اشکبار و صورت و گریبان هایشان خیس می شد و از بیم آخرت و امید ثواب الهی به خود می لرزیدند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گوشه هایی از اوصاف تربیت شدگان مکتب پیامبر و حالات عجیب و عرفانی آن پیشکسوتان راه ایمان و عمل و جهاد و تلاش بود که دست پرورده تربیت های نبوی بودند و صفحات درخشانِ کارنامه </w:t>
      </w:r>
    </w:p>
    <w:p>
      <w:pPr>
        <w:pStyle w:val="BookText"/>
        <w:rPr/>
      </w:pPr>
      <w:r>
        <w:rPr>
          <w:rFonts w:ascii="IRNazanin" w:hAnsi="IRNazanin" w:eastAsia="IRNazanin"/>
          <w:color w:val="111111"/>
          <w:sz w:val="28"/>
          <w:sz w:val="28"/>
          <w:szCs w:val="28"/>
          <w:rtl w:val="true"/>
          <w:lang w:bidi="fa-IR"/>
        </w:rPr>
        <w:t>تبلیغی و هدایتگری و انسان سازی حضرت رسول صلی الله علیه و آله را در برابر دیدگان ما قرار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bookmarkStart w:id="71" w:name="pg7331_95985"/>
    </w:p>
    <w:p>
      <w:pPr>
        <w:pStyle w:val="Heading2"/>
        <w:numPr>
          <w:ilvl w:val="1"/>
          <w:numId w:val="1"/>
        </w:numPr>
        <w:rPr/>
      </w:pPr>
      <w:bookmarkStart w:id="72" w:name="__RefHeading___Toc1056544_1051229030"/>
      <w:bookmarkStart w:id="73" w:name="_Toc24"/>
      <w:bookmarkEnd w:id="71"/>
      <w:bookmarkEnd w:id="72"/>
      <w:r>
        <w:rPr>
          <w:rtl w:val="true"/>
        </w:rPr>
        <w:t>پیامبر و علی علیهماالسلام</w:t>
      </w:r>
      <w:bookmarkEnd w:id="73"/>
    </w:p>
    <w:p>
      <w:pPr>
        <w:pStyle w:val="BookText"/>
        <w:rPr/>
      </w:pPr>
      <w:r>
        <w:rPr>
          <w:rFonts w:ascii="IRNazanin" w:hAnsi="IRNazanin" w:eastAsia="IRNazanin"/>
          <w:color w:val="111111"/>
          <w:sz w:val="28"/>
          <w:sz w:val="28"/>
          <w:szCs w:val="28"/>
          <w:rtl w:val="true"/>
          <w:lang w:bidi="fa-IR"/>
        </w:rPr>
        <w:t>علی بن ابی طالب علیه السلام وصیّ و جانشین پیامبر و تربیت شده آن حضرت و همدم لحظه های خوف و خطر و بازوی پرتوان رسالت در دفاع از اسلام و قرآن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اشاره شد که رسول خدا صلی الله علیه و آله از کودکی، آن حضرت را در آغوش خود می گرفت و لقمه در دهانش می گذاشت و در </w:t>
      </w:r>
    </w:p>
    <w:p>
      <w:pPr>
        <w:pStyle w:val="BookText"/>
        <w:rPr/>
      </w:pPr>
      <w:r>
        <w:rPr>
          <w:rFonts w:ascii="IRNazanin" w:hAnsi="IRNazanin" w:eastAsia="IRNazanin"/>
          <w:color w:val="111111"/>
          <w:sz w:val="28"/>
          <w:sz w:val="28"/>
          <w:szCs w:val="28"/>
          <w:rtl w:val="true"/>
          <w:lang w:bidi="fa-IR"/>
        </w:rPr>
        <w:t>بستر خود می خواباند</w:t>
      </w:r>
      <w:r>
        <w:rPr>
          <w:rStyle w:val="FootnoteAnchor"/>
          <w:rtl w:val="true"/>
        </w:rPr>
        <w:footnoteReference w:id="85"/>
      </w:r>
      <w:r>
        <w:rPr>
          <w:rFonts w:ascii="IRNazanin" w:hAnsi="IRNazanin" w:eastAsia="IRNazanin"/>
          <w:color w:val="111111"/>
          <w:sz w:val="28"/>
          <w:sz w:val="28"/>
          <w:szCs w:val="28"/>
          <w:rtl w:val="true"/>
          <w:lang w:bidi="fa-IR"/>
        </w:rPr>
        <w:t>، تا آنکه بزرگ شد و اولین ایمان آورنده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رسول خدا به آن حضرت، برای آن بود که در آینده می بایست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پیوسته او را معرفت و حکمت می آموخت و گام به گام در وادی اخلاق و کمالات، پیش می 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هایی که پیامبر خدا صلی الله علیه و آله پیش از بعثت، به غار حرا می رفت و خدا را عبادت می کرد، در خلوتِ روحانی آن رسول خاتم ، </w:t>
      </w:r>
    </w:p>
    <w:p>
      <w:pPr>
        <w:pStyle w:val="BookText"/>
        <w:rPr/>
      </w:pPr>
      <w:r>
        <w:rPr>
          <w:rFonts w:ascii="IRNazanin" w:hAnsi="IRNazanin" w:eastAsia="IRNazanin"/>
          <w:color w:val="111111"/>
          <w:sz w:val="28"/>
          <w:sz w:val="28"/>
          <w:szCs w:val="28"/>
          <w:rtl w:val="true"/>
          <w:lang w:bidi="fa-IR"/>
        </w:rPr>
        <w:t>علی علیه السلام حضور داشت و هنگام وحی نیز صدای فرشته الهی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این همدمی های معنوی و عرفانی با پیامبر ،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 یُجاوِرُ فِی کُلِّ سَنَةٍ بِحِراءَ، فَأراهُ وَلا یَراهُ غَیری ، وَلَم یَجْمَعْ بَیتٌ واحِدٌ یَوْمَئِذٍ فِی الإسلامِ غَیرَ رَسولِ اللّه‌ِ صلی الله علیه و آله وخَدیِجَةَ وَاَنَا ثالِثُهُما، اَری نُورَ الوَحیِْ وَالرِّسالةِ وَاَشُمُّ رِیحَ النُّبُوَّةِ</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پیامبر خدا صلی الله علیه و آله در غار حرا مجاورت می کرد ، تنها من او را می دیدم </w:t>
      </w:r>
    </w:p>
    <w:p>
      <w:pPr>
        <w:pStyle w:val="BookText"/>
        <w:rPr/>
      </w:pPr>
      <w:r>
        <w:rPr>
          <w:rFonts w:ascii="IRNazanin" w:hAnsi="IRNazanin" w:eastAsia="IRNazanin"/>
          <w:color w:val="111111"/>
          <w:sz w:val="28"/>
          <w:sz w:val="28"/>
          <w:szCs w:val="28"/>
          <w:rtl w:val="true"/>
          <w:lang w:bidi="fa-IR"/>
        </w:rPr>
        <w:t>و کسی جز من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خانه ای نبود که اسلام وارد آن شده باشد، مگر یک خانه که پیامبر در آن بود و خدیجه ، من نیز سومین نفر بودم ، نور وحی و رسالت را می دیدم و بوی نبوّت را استشمام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میزان نزدیک بودن علی علیه السلام را به پیامبر خدا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سخن ،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هنگام که وحی بر پیامبر نازل می شد، صدای ناله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ناله کیست ، </w:t>
      </w:r>
    </w:p>
    <w:p>
      <w:pPr>
        <w:pStyle w:val="BookText"/>
        <w:rPr/>
      </w:pPr>
      <w:r>
        <w:rPr>
          <w:rFonts w:ascii="IRNazanin" w:hAnsi="IRNazanin" w:eastAsia="IRNazanin"/>
          <w:color w:val="111111"/>
          <w:sz w:val="28"/>
          <w:sz w:val="28"/>
          <w:szCs w:val="28"/>
          <w:rtl w:val="true"/>
          <w:lang w:bidi="fa-IR"/>
        </w:rPr>
        <w:t>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که از اینکه او را بپرستند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می شنوم تو هم می شنوی و آنچه را من می بینم، تو هم می بینی، جز اینکه تو پیامبر نیستی، لیکن تو وزیر هستی</w:t>
      </w:r>
      <w:r>
        <w:rPr>
          <w:rFonts w:eastAsia="IRNazanin" w:cs="IRNazanin"/>
          <w:color w:val="111111"/>
          <w:sz w:val="28"/>
          <w:szCs w:val="28"/>
          <w:rtl w:val="true"/>
          <w:lang w:bidi="fa-IR"/>
        </w:rPr>
        <w:t>!</w:t>
      </w:r>
      <w:r>
        <w:rPr>
          <w:rStyle w:val="FootnoteAnchor"/>
          <w:rtl w:val="true"/>
        </w:rPr>
        <w:footnoteReference w:id="8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آینده اسلام و مسلمانان، به فرمان خداوند امیرالمؤمنین علیه السلام را تعیین کرد، تا پرچم حق افراشته بماند و مردم راه خدا و سعادت را نیک بشناسند 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 کلام علی علیه السلام چنین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را برای اظهار امر خدا و متذکّر شدن خدا ، گویا ساخت ، او نیز رسالت الهی را با امانت ادا کرد و براساس رشد و حقیقت از دنیا رفت و در میان ما بیرق حق را بر جای نهاد ، که هر کس از آن پیش افتد، گمراه گردد و هر که از آن عقب مانَد هلاک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امیرالمؤمنین علیه السلام، خود را در روزگار پیامبر، از پیشروان لشکر اسلام معرفی </w:t>
      </w:r>
    </w:p>
    <w:p>
      <w:pPr>
        <w:pStyle w:val="BookText"/>
        <w:rPr/>
      </w:pPr>
      <w:r>
        <w:rPr>
          <w:rFonts w:ascii="IRNazanin" w:hAnsi="IRNazanin" w:eastAsia="IRNazanin"/>
          <w:color w:val="111111"/>
          <w:sz w:val="28"/>
          <w:sz w:val="28"/>
          <w:szCs w:val="28"/>
          <w:rtl w:val="true"/>
          <w:lang w:bidi="fa-IR"/>
        </w:rPr>
        <w:t>می کند و اینکه در صحنه و میدان بود ، تا آنکه سپاه کفر عقب نشست و زیر پرچم اسلام در آمد ، و اینکه در طول آن مدّت ، نه ناتوان شد ، نه ترسید ، نه خیانت کرد و نه سستی نمود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وصایت و جانشینی، در برنامه همه انبیای پیشین نیز بوده است ، تا زحمات فرستاده خدا هدر نرود و مردم دچار حیرت و ضلالت نشوند و پس از رحلت پیامبر ، مسیر و هدف او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برای این مقصود ، دو میراث گرانبها بر جای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کریم، دیگری عترت و اهل بیت ، که مفسّران واقعیِ همان قرآنند و مرجع مردم در آنچه به دین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فِیکُم ما خَلَّفَتِ الأنبیاءُ فی اُمَمِها، اِذْ لَمْ یَتْرُکُوهُم هَمَلاً بِغَیرِ طَریقٍ واضِحٍ وَلا عَلَمٍ قائمٍ</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در میان شما چیزی را باقی گذاشت که همه پیامبران در میان امّت های خودشان بر جای می گذارند و به ودیعت می نهند ، چون پیامبران، </w:t>
      </w:r>
    </w:p>
    <w:p>
      <w:pPr>
        <w:pStyle w:val="BookText"/>
        <w:rPr/>
      </w:pPr>
      <w:r>
        <w:rPr>
          <w:rFonts w:ascii="IRNazanin" w:hAnsi="IRNazanin" w:eastAsia="IRNazanin"/>
          <w:color w:val="111111"/>
          <w:sz w:val="28"/>
          <w:sz w:val="28"/>
          <w:szCs w:val="28"/>
          <w:rtl w:val="true"/>
          <w:lang w:bidi="fa-IR"/>
        </w:rPr>
        <w:t>امّت های خود را بلاتکلیف رها نساختند، که راه روشن و نشانه پا بر جایی برایشان نگذاشته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حضرت علی علیه السلام به همین وصایت و وراثت برای اثبات خلافت خویش استناد می کرد و حق ولایت و رهبری را مخصوص اهل بیت پیامبر می دانست</w:t>
      </w:r>
      <w:r>
        <w:rPr>
          <w:rFonts w:eastAsia="IRNazanin" w:cs="IRNazanin"/>
          <w:color w:val="111111"/>
          <w:sz w:val="28"/>
          <w:szCs w:val="28"/>
          <w:rtl w:val="true"/>
          <w:lang w:bidi="fa-IR"/>
        </w:rPr>
        <w:t>.</w:t>
      </w:r>
      <w:r>
        <w:rPr>
          <w:rStyle w:val="FootnoteAnchor"/>
          <w:rtl w:val="true"/>
        </w:rPr>
        <w:footnoteReference w:id="91"/>
      </w:r>
      <w:bookmarkStart w:id="74" w:name="pg7331_95994"/>
    </w:p>
    <w:p>
      <w:pPr>
        <w:pStyle w:val="Heading2"/>
        <w:numPr>
          <w:ilvl w:val="1"/>
          <w:numId w:val="1"/>
        </w:numPr>
        <w:rPr/>
      </w:pPr>
      <w:bookmarkStart w:id="75" w:name="__RefHeading___Toc1056546_1051229030"/>
      <w:bookmarkStart w:id="76" w:name="_Toc25"/>
      <w:bookmarkEnd w:id="74"/>
      <w:bookmarkEnd w:id="75"/>
      <w:r>
        <w:rPr>
          <w:rtl w:val="true"/>
        </w:rPr>
        <w:t>در سوگ خاتم رسولان</w:t>
      </w:r>
      <w:bookmarkEnd w:id="76"/>
    </w:p>
    <w:p>
      <w:pPr>
        <w:pStyle w:val="BookText"/>
        <w:rPr/>
      </w:pPr>
      <w:r>
        <w:rPr>
          <w:rFonts w:ascii="IRNazanin" w:hAnsi="IRNazanin" w:eastAsia="IRNazanin"/>
          <w:color w:val="111111"/>
          <w:sz w:val="28"/>
          <w:sz w:val="28"/>
          <w:szCs w:val="28"/>
          <w:rtl w:val="true"/>
          <w:lang w:bidi="fa-IR"/>
        </w:rPr>
        <w:t>رحلت حضرت رسول صلی الله علیه و آله، داغی سنگین بود که بر دل امّت نشست و بیش از همه، بر دوش های علی علیه السلام سنگینی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فقدان پیامبر ، هم به مرثیه سرایی پرداخته است، هم در حق او دعا کرده و هم از خداوند ، درخواست مقامات والاتر و اجر مضاعف و منزلت برین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رحلت پیامبر خدا صلی الله علیه و آله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صلی الله علیه و آله لقِائَهُ وَرَضِیَ لَهُ ما عِنْدَهُ وَأکرَمَهُ عَنْ دارِ الدّنیا وَرَغِبَ بِهِ عَنْ مَقامِ البَلوی فَقَبَضَهُ اِلَیهِ کریماً صلّی اللّه عَلیه وآله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برای محمّد صلی الله علیه و آله، لقای خویش را برگزید و جوار رحمت خویش را برای او پسندید و با فرا خواندنش از این دنیا او را گرامی داشت و برای او فردوس برین را به جای قرین بودن به بلاها برگزید و او را کریمانه به سوی خویش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سوگ فقدان پیامبر رحمت و یتیم شدن امّت، چنین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چیزی قطع شد که با مرگ احدی قطع نشده بود ، یعنی نبوت و خبرهای غیبی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این امتیاز و ویژگی را داشت که مایه تسلّی گشتی و پس از تو مصیبت های دیگر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مصیبت چنان عمومی و فراگیر است که همه به خاطر آن در سوگ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آن بود که ما را به صبر و شکیبایی دستور داده و از جزع و </w:t>
      </w:r>
    </w:p>
    <w:p>
      <w:pPr>
        <w:pStyle w:val="BookText"/>
        <w:rPr/>
      </w:pPr>
      <w:r>
        <w:rPr>
          <w:rFonts w:ascii="IRNazanin" w:hAnsi="IRNazanin" w:eastAsia="IRNazanin"/>
          <w:color w:val="111111"/>
          <w:sz w:val="28"/>
          <w:sz w:val="28"/>
          <w:szCs w:val="28"/>
          <w:rtl w:val="true"/>
          <w:lang w:bidi="fa-IR"/>
        </w:rPr>
        <w:t>بی تابی نهی کرده ای، آن قدر در سوگ تو گریه می کردیم که اشکِ دیده هامان تمام شود و این درد جانکاه برایمان ماندگار شود و اندوهمان دائمی گردد ، لیکن حادثه ای بود که نمی شد آن را برگرداند و مصیبت تو را نمی شد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کنار پروردگارت یاد کن و هرگز مباد که از خاطر تو محو شویم و از یادت رویم</w:t>
      </w:r>
      <w:r>
        <w:rPr>
          <w:rFonts w:eastAsia="IRNazanin" w:cs="IRNazanin"/>
          <w:color w:val="111111"/>
          <w:sz w:val="28"/>
          <w:szCs w:val="28"/>
          <w:rtl w:val="true"/>
          <w:lang w:bidi="fa-IR"/>
        </w:rPr>
        <w:t>.</w:t>
      </w:r>
      <w:r>
        <w:rPr>
          <w:rStyle w:val="FootnoteAnchor"/>
          <w:rtl w:val="true"/>
        </w:rPr>
        <w:footnoteReference w:id="9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دگر یاد تو زد آتش به جانم </w:t>
      </w:r>
    </w:p>
    <w:p>
      <w:pPr>
        <w:pStyle w:val="BookText"/>
        <w:rPr/>
      </w:pPr>
      <w:r>
        <w:rPr>
          <w:rFonts w:ascii="IRNazanin" w:hAnsi="IRNazanin" w:eastAsia="IRNazanin"/>
          <w:color w:val="111111"/>
          <w:sz w:val="28"/>
          <w:sz w:val="28"/>
          <w:szCs w:val="28"/>
          <w:rtl w:val="true"/>
          <w:lang w:bidi="fa-IR"/>
        </w:rPr>
        <w:t>جا دارد از اندوه ، در سوگ وفاتت</w:t>
      </w:r>
    </w:p>
    <w:p>
      <w:pPr>
        <w:pStyle w:val="BookText"/>
        <w:rPr/>
      </w:pPr>
      <w:r>
        <w:rPr>
          <w:rFonts w:ascii="IRNazanin" w:hAnsi="IRNazanin" w:eastAsia="IRNazanin"/>
          <w:color w:val="111111"/>
          <w:sz w:val="28"/>
          <w:sz w:val="28"/>
          <w:szCs w:val="28"/>
          <w:rtl w:val="true"/>
          <w:lang w:bidi="fa-IR"/>
        </w:rPr>
        <w:t>گر جای اشک از دیدگانم خون چکانم</w:t>
      </w:r>
    </w:p>
    <w:p>
      <w:pPr>
        <w:pStyle w:val="BookText"/>
        <w:rPr/>
      </w:pPr>
      <w:r>
        <w:rPr>
          <w:rFonts w:ascii="IRNazanin" w:hAnsi="IRNazanin" w:eastAsia="IRNazanin"/>
          <w:color w:val="111111"/>
          <w:sz w:val="28"/>
          <w:sz w:val="28"/>
          <w:szCs w:val="28"/>
          <w:rtl w:val="true"/>
          <w:lang w:bidi="fa-IR"/>
        </w:rPr>
        <w:t>ای پا نهاده بر بلنداهای افلاک</w:t>
      </w:r>
    </w:p>
    <w:p>
      <w:pPr>
        <w:pStyle w:val="BookText"/>
        <w:rPr/>
      </w:pPr>
      <w:r>
        <w:rPr>
          <w:rFonts w:ascii="IRNazanin" w:hAnsi="IRNazanin" w:eastAsia="IRNazanin"/>
          <w:color w:val="111111"/>
          <w:sz w:val="28"/>
          <w:sz w:val="28"/>
          <w:szCs w:val="28"/>
          <w:rtl w:val="true"/>
          <w:lang w:bidi="fa-IR"/>
        </w:rPr>
        <w:t>ای همنشین بینوا بر بستر خاک</w:t>
      </w:r>
    </w:p>
    <w:p>
      <w:pPr>
        <w:pStyle w:val="BookText"/>
        <w:rPr/>
      </w:pPr>
      <w:r>
        <w:rPr>
          <w:rFonts w:ascii="IRNazanin" w:hAnsi="IRNazanin" w:eastAsia="IRNazanin"/>
          <w:color w:val="111111"/>
          <w:sz w:val="28"/>
          <w:sz w:val="28"/>
          <w:szCs w:val="28"/>
          <w:rtl w:val="true"/>
          <w:lang w:bidi="fa-IR"/>
        </w:rPr>
        <w:t>رفتی ، ولی ما را به دست غم سپردی</w:t>
      </w:r>
    </w:p>
    <w:p>
      <w:pPr>
        <w:pStyle w:val="BookText"/>
        <w:rPr/>
      </w:pPr>
      <w:r>
        <w:rPr>
          <w:rFonts w:ascii="IRNazanin" w:hAnsi="IRNazanin" w:eastAsia="IRNazanin"/>
          <w:color w:val="111111"/>
          <w:sz w:val="28"/>
          <w:sz w:val="28"/>
          <w:szCs w:val="28"/>
          <w:rtl w:val="true"/>
          <w:lang w:bidi="fa-IR"/>
        </w:rPr>
        <w:t>ای چشمه مهر و وفا، ای خوب ، ای پاک</w:t>
      </w:r>
    </w:p>
    <w:p>
      <w:pPr>
        <w:pStyle w:val="BookText"/>
        <w:rPr/>
      </w:pPr>
      <w:r>
        <w:rPr>
          <w:rFonts w:ascii="IRNazanin" w:hAnsi="IRNazanin" w:eastAsia="IRNazanin"/>
          <w:color w:val="111111"/>
          <w:sz w:val="28"/>
          <w:sz w:val="28"/>
          <w:szCs w:val="28"/>
          <w:rtl w:val="true"/>
          <w:lang w:bidi="fa-IR"/>
        </w:rPr>
        <w:t>ای نامت احمد،</w:t>
      </w:r>
    </w:p>
    <w:p>
      <w:pPr>
        <w:pStyle w:val="BookText"/>
        <w:rPr/>
      </w:pPr>
      <w:r>
        <w:rPr>
          <w:rFonts w:ascii="IRNazanin" w:hAnsi="IRNazanin" w:eastAsia="IRNazanin"/>
          <w:color w:val="111111"/>
          <w:sz w:val="28"/>
          <w:sz w:val="28"/>
          <w:szCs w:val="28"/>
          <w:rtl w:val="true"/>
          <w:lang w:bidi="fa-IR"/>
        </w:rPr>
        <w:t>نامت بلند و جاودان باد ، ای محمّد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امّا دعاهای علی علیه السلام درباره پیامبر خدا صلی الله علیه و آله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در سایه لطفت ، جایی وسیع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بگشای و از فضل و کرمت پاداشی مضاعف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بنای رفیع او را از هر بنایی افراشته تر دار و جایگاه و منزلتش را نزد خود والاتر بگردان ، نورش را به کمال برسان ، پاداش او را از آن بعثت چنان عطا کن که گواهی و شهادتش مقبول و سخنش پسندیده درگاهت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میان ما و او را فراهم آور در جایی که زندگی اش گوارا و نعمتش جاوید و خواسته هایش مطلوب و برآورده شده، در کمال آرامش و همراه با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را با او محشور گردان</w:t>
      </w:r>
      <w:r>
        <w:rPr>
          <w:rFonts w:eastAsia="IRNazanin" w:cs="IRNazanin"/>
          <w:color w:val="111111"/>
          <w:sz w:val="28"/>
          <w:szCs w:val="28"/>
          <w:rtl w:val="true"/>
          <w:lang w:bidi="fa-IR"/>
        </w:rPr>
        <w:t>).</w:t>
      </w:r>
      <w:r>
        <w:rPr>
          <w:rStyle w:val="FootnoteAnchor"/>
          <w:rtl w:val="true"/>
        </w:rPr>
        <w:footnoteReference w:id="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عدل خویش بهره وافری به او اختصاص بده ، از فضل و کرمت پاداشی مضاعف به او عطا کن ، خدایا بنای او را رفیع و منزلگاهش را شایسته و منزلتش را نزد خودت عالی گردان ، وسیله تقرب به خویش را به او عطا کن ، رفعت و بلندی و برتری و شرافت به او بده ، ما را در زمره او محشور گردان ، درحالی که به خاطر کارهایمان نه رسوا </w:t>
      </w:r>
    </w:p>
    <w:p>
      <w:pPr>
        <w:pStyle w:val="BookText"/>
        <w:rPr/>
      </w:pPr>
      <w:r>
        <w:rPr>
          <w:rFonts w:ascii="IRNazanin" w:hAnsi="IRNazanin" w:eastAsia="IRNazanin"/>
          <w:color w:val="111111"/>
          <w:sz w:val="28"/>
          <w:sz w:val="28"/>
          <w:szCs w:val="28"/>
          <w:rtl w:val="true"/>
          <w:lang w:bidi="fa-IR"/>
        </w:rPr>
        <w:t>باشیم و نه پشیمان، نه منحرف و نه پیمان شکن، نه گمراه و نه گمراه گر و نه فریب خورده</w:t>
      </w:r>
      <w:r>
        <w:rPr>
          <w:rFonts w:eastAsia="IRNazanin" w:cs="IRNazanin"/>
          <w:color w:val="111111"/>
          <w:sz w:val="28"/>
          <w:szCs w:val="28"/>
          <w:rtl w:val="true"/>
          <w:lang w:bidi="fa-IR"/>
        </w:rPr>
        <w:t>!</w:t>
      </w:r>
      <w:r>
        <w:rPr>
          <w:rStyle w:val="FootnoteAnchor"/>
          <w:rtl w:val="true"/>
        </w:rPr>
        <w:footnoteReference w:id="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دعای کسی در حق آن حضرت است که پیش از همه ، مقام و منزلتش را می شناخت و پیش از همه به او ایمان آورده بود و اشتیاقی فراوان داشت که هر چه سریع تر از این خاکدان رها شود و به جوار حبیب خود و حبیب خدا، محمّد مصطفی صلی الله علیه و آله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این مدینه است و کوچه های پر زغربتش</w:t>
      </w:r>
    </w:p>
    <w:p>
      <w:pPr>
        <w:pStyle w:val="BookText"/>
        <w:rPr/>
      </w:pPr>
      <w:r>
        <w:rPr>
          <w:rFonts w:ascii="IRNazanin" w:hAnsi="IRNazanin" w:eastAsia="IRNazanin"/>
          <w:color w:val="111111"/>
          <w:sz w:val="28"/>
          <w:sz w:val="28"/>
          <w:szCs w:val="28"/>
          <w:rtl w:val="true"/>
          <w:lang w:bidi="fa-IR"/>
        </w:rPr>
        <w:t>این بقیع و مسجد و بلال و فاطمه در انتظار</w:t>
      </w:r>
    </w:p>
    <w:p>
      <w:pPr>
        <w:pStyle w:val="BookText"/>
        <w:rPr/>
      </w:pPr>
      <w:r>
        <w:rPr>
          <w:rFonts w:ascii="IRNazanin" w:hAnsi="IRNazanin" w:eastAsia="IRNazanin"/>
          <w:color w:val="111111"/>
          <w:sz w:val="28"/>
          <w:sz w:val="28"/>
          <w:szCs w:val="28"/>
          <w:rtl w:val="true"/>
          <w:lang w:bidi="fa-IR"/>
        </w:rPr>
        <w:t>یک طرف، علیّ و فاطمه ز رحلت تو سوگوار</w:t>
      </w:r>
    </w:p>
    <w:p>
      <w:pPr>
        <w:pStyle w:val="BookText"/>
        <w:rPr/>
      </w:pPr>
      <w:r>
        <w:rPr>
          <w:rFonts w:ascii="IRNazanin" w:hAnsi="IRNazanin" w:eastAsia="IRNazanin"/>
          <w:color w:val="111111"/>
          <w:sz w:val="28"/>
          <w:sz w:val="28"/>
          <w:szCs w:val="28"/>
          <w:rtl w:val="true"/>
          <w:lang w:bidi="fa-IR"/>
        </w:rPr>
        <w:t>یک طرف،</w:t>
      </w:r>
    </w:p>
    <w:p>
      <w:pPr>
        <w:pStyle w:val="BookText"/>
        <w:rPr/>
      </w:pPr>
      <w:r>
        <w:rPr>
          <w:rFonts w:ascii="IRNazanin" w:hAnsi="IRNazanin" w:eastAsia="IRNazanin"/>
          <w:color w:val="111111"/>
          <w:sz w:val="28"/>
          <w:sz w:val="28"/>
          <w:szCs w:val="28"/>
          <w:rtl w:val="true"/>
          <w:lang w:bidi="fa-IR"/>
        </w:rPr>
        <w:t>خانه علی است، با غمی بزرگ و جای خالی رسول</w:t>
      </w:r>
    </w:p>
    <w:p>
      <w:pPr>
        <w:pStyle w:val="BookText"/>
        <w:rPr/>
      </w:pPr>
      <w:r>
        <w:rPr>
          <w:rFonts w:ascii="IRNazanin" w:hAnsi="IRNazanin" w:eastAsia="IRNazanin"/>
          <w:color w:val="111111"/>
          <w:sz w:val="28"/>
          <w:sz w:val="28"/>
          <w:szCs w:val="28"/>
          <w:rtl w:val="true"/>
          <w:lang w:bidi="fa-IR"/>
        </w:rPr>
        <w:t>رفتی ، ای قرار دل،</w:t>
      </w:r>
    </w:p>
    <w:p>
      <w:pPr>
        <w:pStyle w:val="BookText"/>
        <w:rPr/>
      </w:pPr>
      <w:r>
        <w:rPr>
          <w:rFonts w:ascii="IRNazanin" w:hAnsi="IRNazanin" w:eastAsia="IRNazanin"/>
          <w:color w:val="111111"/>
          <w:sz w:val="28"/>
          <w:sz w:val="28"/>
          <w:szCs w:val="28"/>
          <w:rtl w:val="true"/>
          <w:lang w:bidi="fa-IR"/>
        </w:rPr>
        <w:t>ای که پر کشیده ای به سدره حضور و بارگاه نور</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کلیم حق ، حبیب آفریدگار</w:t>
      </w:r>
    </w:p>
    <w:p>
      <w:pPr>
        <w:pStyle w:val="BookText"/>
        <w:rPr/>
      </w:pPr>
      <w:r>
        <w:rPr>
          <w:rFonts w:ascii="IRNazanin" w:hAnsi="IRNazanin" w:eastAsia="IRNazanin"/>
          <w:color w:val="111111"/>
          <w:sz w:val="28"/>
          <w:sz w:val="28"/>
          <w:szCs w:val="28"/>
          <w:rtl w:val="true"/>
          <w:lang w:bidi="fa-IR"/>
        </w:rPr>
        <w:t>این مدینه تو نیست مانده این چنین غریب</w:t>
      </w:r>
    </w:p>
    <w:p>
      <w:pPr>
        <w:pStyle w:val="BookText"/>
        <w:rPr/>
      </w:pPr>
      <w:r>
        <w:rPr>
          <w:rFonts w:ascii="IRNazanin" w:hAnsi="IRNazanin" w:eastAsia="IRNazanin"/>
          <w:color w:val="111111"/>
          <w:sz w:val="28"/>
          <w:sz w:val="28"/>
          <w:szCs w:val="28"/>
          <w:rtl w:val="true"/>
          <w:lang w:bidi="fa-IR"/>
        </w:rPr>
        <w:t>همچو خاتمی که یک نگین از آن کم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داغ رحلت رسول خاتم است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طرف که بنگری به رنگ و بوی ماتم است</w:t>
      </w:r>
      <w:r>
        <w:rPr>
          <w:rFonts w:eastAsia="IRNazanin" w:cs="IRNazanin"/>
          <w:color w:val="111111"/>
          <w:sz w:val="28"/>
          <w:szCs w:val="28"/>
          <w:rtl w:val="true"/>
          <w:lang w:bidi="fa-IR"/>
        </w:rPr>
        <w:t>.</w:t>
      </w:r>
      <w:r>
        <w:rPr>
          <w:rStyle w:val="FootnoteAnchor"/>
          <w:rtl w:val="true"/>
        </w:rPr>
        <w:footnoteReference w:id="97"/>
      </w:r>
      <w:bookmarkStart w:id="77" w:name="pg7331_96004"/>
    </w:p>
    <w:p>
      <w:pPr>
        <w:pStyle w:val="BookText"/>
        <w:rPr/>
      </w:pPr>
      <w:bookmarkEnd w:id="77"/>
      <w:r>
        <w:rPr>
          <w:rFonts w:ascii="IRNazanin" w:hAnsi="IRNazanin" w:eastAsia="IRNazanin"/>
          <w:color w:val="111111"/>
          <w:sz w:val="28"/>
          <w:sz w:val="28"/>
          <w:szCs w:val="28"/>
          <w:rtl w:val="true"/>
          <w:lang w:bidi="fa-IR"/>
        </w:rPr>
        <w:t>عطر حبیب</w:t>
      </w:r>
      <w:r>
        <w:rPr>
          <w:rStyle w:val="FootnoteAnchor"/>
          <w:rtl w:val="true"/>
        </w:rPr>
        <w:footnoteReference w:id="98"/>
      </w:r>
    </w:p>
    <w:p>
      <w:pPr>
        <w:pStyle w:val="Heading2"/>
        <w:numPr>
          <w:ilvl w:val="1"/>
          <w:numId w:val="1"/>
        </w:numPr>
        <w:rPr/>
      </w:pPr>
      <w:bookmarkStart w:id="78" w:name="__RefHeading___Toc1056548_1051229030"/>
      <w:bookmarkStart w:id="79" w:name="_Toc26"/>
      <w:bookmarkEnd w:id="78"/>
      <w:r>
        <w:rPr>
          <w:rtl w:val="true"/>
        </w:rPr>
        <w:t>گذری بر سیره اخلاقی پیامبر اعظم صلی الله علیه و آله</w:t>
      </w:r>
      <w:bookmarkEnd w:id="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صلی الله علیه و آله کلامت ، روشن و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عقل و درک مخاطب سخن می گفتی ، گاهی سخنی را سه بار تکرار می کردی ، تا طرف خوب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 </w:t>
      </w:r>
    </w:p>
    <w:p>
      <w:pPr>
        <w:pStyle w:val="BookText"/>
        <w:rPr/>
      </w:pPr>
      <w:r>
        <w:rPr>
          <w:rFonts w:ascii="IRNazanin" w:hAnsi="IRNazanin" w:eastAsia="IRNazanin"/>
          <w:color w:val="111111"/>
          <w:sz w:val="28"/>
          <w:sz w:val="28"/>
          <w:szCs w:val="28"/>
          <w:rtl w:val="true"/>
          <w:lang w:bidi="fa-IR"/>
        </w:rPr>
        <w:t>کلام را با لبخند می آمیختی ، هرگز سخن کسی را قطع نمی کردی ، زبان به بدگویی و عیبجویی از دیگران نمی گشودی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که می کردند ،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هایت، از همه کوتاه تر، ولی پر مایه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از آنچه بی مورد و بیهوده بود ، فرو می بستی ، همواره خدا را یاد می کردی و استغفار بر زبان داشتی ، چیزی می گفتی که دل ها را به هم الفت دهد ، نه آنکه میانه ها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مجادله و جرّ و بحث نمی کردی، هنگامی که سخن می گفتی، همه ساکت بودند ، آن چنان که گویی بر سرشان </w:t>
      </w:r>
    </w:p>
    <w:p>
      <w:pPr>
        <w:pStyle w:val="BookText"/>
        <w:rPr/>
      </w:pPr>
      <w:r>
        <w:rPr>
          <w:rFonts w:ascii="IRNazanin" w:hAnsi="IRNazanin" w:eastAsia="IRNazanin"/>
          <w:color w:val="111111"/>
          <w:sz w:val="28"/>
          <w:sz w:val="28"/>
          <w:szCs w:val="28"/>
          <w:rtl w:val="true"/>
          <w:lang w:bidi="fa-IR"/>
        </w:rPr>
        <w:t>پرنده نشسته است ، 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نزاعِ لفظی نمی کردند ، به سخن دیگران، خوب گوش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 راه می رفتی ، گام برداشتنت، چنان بود که نشان می داد ناتوان و کسل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 سنگی از سرازیری می غلتد، با مهابت و چالاک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سواره بودی ، اجازه نمی دادی دیگران ، پیاده پا به پایت راه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بر مرکب می کردی یا بر سر موعدی ، قرار می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گذرگاهی که عبور می کردی، عطرت نشان می داد که از آنجا گذشته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هر جا می گذشتی سنگ ها و درختان ، تعظیمت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 آخرهای جمعیت راه می رفتی، تا اگر کسی درماند ، یا کمک خواست، کمکش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سوار اسب می شدی ، گاهی بر قاطر و الاغ سوار می شدی ، یا بر شتر ، و گاهی نیز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که بودی ، دیگران را هم بر ترک می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داخل خانه را به سه قسمت تقسیم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نیایش و عبادت خدا ، قسمتی برای خانواده و بخش دیگری برای کارهای شخصی خود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 با خانواده همکاری می کردی ، </w:t>
      </w:r>
    </w:p>
    <w:p>
      <w:pPr>
        <w:pStyle w:val="BookText"/>
        <w:rPr/>
      </w:pPr>
      <w:r>
        <w:rPr>
          <w:rFonts w:ascii="IRNazanin" w:hAnsi="IRNazanin" w:eastAsia="IRNazanin"/>
          <w:color w:val="111111"/>
          <w:sz w:val="28"/>
          <w:sz w:val="28"/>
          <w:szCs w:val="28"/>
          <w:rtl w:val="true"/>
          <w:lang w:bidi="fa-IR"/>
        </w:rPr>
        <w:t>گوشت می بریدی ، شیر می دوشیدی ، لباس وصله می زدی ، هر غذایی که می پختند، می خوردی، از طعامی بد نمی گفتی ، در را می گشودی، کفش خود را می 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نشستی و بر زمین غذا می خوردی، به خدمتکار خانه وقتی خسته می شد کمک می کردی ، زیراندازت عبایی بود و بالشی از پوست ، پر شده از لیف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حصیر می خوابیدی، هنگام خواب، مسواک می زدی و دعا می خواندی و چون از خواب بر می خاستی ، خدا را سجده می کردی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مراجعه کنندگان را راه می انداختی، </w:t>
      </w:r>
    </w:p>
    <w:p>
      <w:pPr>
        <w:pStyle w:val="BookText"/>
        <w:rPr/>
      </w:pPr>
      <w:r>
        <w:rPr>
          <w:rFonts w:ascii="IRNazanin" w:hAnsi="IRNazanin" w:eastAsia="IRNazanin"/>
          <w:color w:val="111111"/>
          <w:sz w:val="28"/>
          <w:sz w:val="28"/>
          <w:szCs w:val="28"/>
          <w:rtl w:val="true"/>
          <w:lang w:bidi="fa-IR"/>
        </w:rPr>
        <w:t>نیازمند و سائلی را دست خالی رد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شکور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ایستادی ، از خوف خدا رنگ از چهره ات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w:t>
      </w:r>
    </w:p>
    <w:p>
      <w:pPr>
        <w:pStyle w:val="BookText"/>
        <w:rPr/>
      </w:pPr>
      <w:r>
        <w:rPr>
          <w:rFonts w:ascii="IRNazanin" w:hAnsi="IRNazanin" w:eastAsia="IRNazanin"/>
          <w:color w:val="111111"/>
          <w:sz w:val="28"/>
          <w:sz w:val="28"/>
          <w:szCs w:val="28"/>
          <w:rtl w:val="true"/>
          <w:lang w:bidi="fa-IR"/>
        </w:rPr>
        <w:t>ناله های سوزناک و آوای حزینی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سجود ، چنان بر زمین می چسبیدی ، که گویا جامه ای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می رسید ، دیگر کسی را نمی شناختی و جز به نماز به چیزی توجّه نداشتی، به نماز عشق می ورزیدی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انتظار </w:t>
      </w:r>
    </w:p>
    <w:p>
      <w:pPr>
        <w:pStyle w:val="BookText"/>
        <w:rPr/>
      </w:pPr>
      <w:r>
        <w:rPr>
          <w:rFonts w:ascii="IRNazanin" w:hAnsi="IRNazanin" w:eastAsia="IRNazanin"/>
          <w:color w:val="111111"/>
          <w:sz w:val="28"/>
          <w:sz w:val="28"/>
          <w:szCs w:val="28"/>
          <w:rtl w:val="true"/>
          <w:lang w:bidi="fa-IR"/>
        </w:rPr>
        <w:t>می کشیدی ، و هنگام نماز که می شد ،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خوشحالمان کن، هیچ چیز را بر نماز مقدّم نمی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فروغ دیدگانم را در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گرسنه ، غذا را دوست می دارد و تشنه آب را ، من هم شیفته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گرسنه و تشنه ، سیر و سیراب می شود ، امّا من از نماز، سیر نمی شوم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 ها و سجودهای طولانی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عرضه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یک روز سیر باشم و شکرت کنم ، روز </w:t>
      </w:r>
    </w:p>
    <w:p>
      <w:pPr>
        <w:pStyle w:val="BookText"/>
        <w:rPr/>
      </w:pPr>
      <w:r>
        <w:rPr>
          <w:rFonts w:ascii="IRNazanin" w:hAnsi="IRNazanin" w:eastAsia="IRNazanin"/>
          <w:color w:val="111111"/>
          <w:sz w:val="28"/>
          <w:sz w:val="28"/>
          <w:szCs w:val="28"/>
          <w:rtl w:val="true"/>
          <w:lang w:bidi="fa-IR"/>
        </w:rPr>
        <w:t>دیگر گرسنه باشم تا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و برخاستت،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 ولی آن قدر از خشیت خدا می گریستی که مصلاّ و سجده گاهت خیس می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دعا ، همچون مسکینان نیازمند دستها را بالا می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بر زمین نشسته و با دست غذا می خوردی ،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چرا مانند بندگان نشسته و غذا می خوری؟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بنده 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خدا و رسولِ او بودی</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ات گشاده بود و خوش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 رسیدی سلام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دست می دادی ، آن قدر صبر می کردی که او دستش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کسی خیره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دشنام و ناسزا نمی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تندخویی و بد اخلاقی دیگران صبر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مردم و دعوت بردگان را می پذیرفتی، به عیادت بیماران و تشییع جنازه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تفقّد و احوالپرسی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غضبناک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دیگران، پایت را دراز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و شوخی می کردی ولی جز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حلقه وار می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اصحاب می آراستی و عطر می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 دوش مردم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اجتماعی مشارکت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سخی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خواستاران مضایقه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هر قومی احترام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صدق و راستی ، امانت و محبّت از ویژگی های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کار نمی کشیدی ، خُلف وعده نداشتی، مردم دار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مدارا بودی ، سعه صدر و وسعتِ‌نظر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داشتی، اخلاقت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مجسّم بودی و آیاتِ عینیّت یافته کلام اللّه</w:t>
      </w:r>
      <w:r>
        <w:rPr>
          <w:rFonts w:eastAsia="IRNazanin" w:cs="IRNazanin"/>
          <w:color w:val="111111"/>
          <w:sz w:val="28"/>
          <w:szCs w:val="28"/>
          <w:rtl w:val="true"/>
          <w:lang w:bidi="fa-IR"/>
        </w:rPr>
        <w:t xml:space="preserve">! </w:t>
      </w:r>
      <w:bookmarkStart w:id="80" w:name="pg7331_96015"/>
    </w:p>
    <w:p>
      <w:pPr>
        <w:pStyle w:val="Heading2"/>
        <w:numPr>
          <w:ilvl w:val="1"/>
          <w:numId w:val="1"/>
        </w:numPr>
        <w:rPr/>
      </w:pPr>
      <w:bookmarkStart w:id="81" w:name="__RefHeading___Toc1056550_1051229030"/>
      <w:bookmarkStart w:id="82" w:name="_Toc27"/>
      <w:bookmarkEnd w:id="80"/>
      <w:bookmarkEnd w:id="81"/>
      <w:r>
        <w:rPr>
          <w:rtl w:val="true"/>
        </w:rPr>
        <w:t>سخن آخر</w:t>
      </w:r>
      <w:bookmarkEnd w:id="82"/>
    </w:p>
    <w:p>
      <w:pPr>
        <w:pStyle w:val="BookText"/>
        <w:rPr/>
      </w:pPr>
      <w:r>
        <w:rPr>
          <w:rFonts w:ascii="IRNazanin" w:hAnsi="IRNazanin" w:eastAsia="IRNazanin"/>
          <w:color w:val="111111"/>
          <w:sz w:val="28"/>
          <w:sz w:val="28"/>
          <w:szCs w:val="28"/>
          <w:rtl w:val="true"/>
          <w:lang w:bidi="fa-IR"/>
        </w:rPr>
        <w:t>معرفت ، محبّت می آورد و محبّت هم اطاعت و پیروی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رسول خدا صلی الله علیه و آله را مطیع و پیرو باشیم، باید عاشقانه دوستش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دوستدارش باشیم ، باید فضایل و زیبایی ها و کمالات و سیره نورانی او را بشناسیم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رابطه دارند و اگر بخواهیم نسلی پیرو خاتم رسولان داشته باشیم، باید عشق و ولای او را در مزرعه دل ها بکاریم و آن را پیوسته آبیاری کنیم و روز به روز بر معرفت خویش و فرزندانمان نسبت به اسوه های کمال و پاکی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سخنان علی علیه السلامیکی از همین گام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 امّا کافی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 ، مربّیان، مبلّغان، هنرمندان و فرهنگ سازان ، باید بیش از گذشته در این مسیر بکوشند و مسؤولانه با موضوع تربیت </w:t>
      </w:r>
    </w:p>
    <w:p>
      <w:pPr>
        <w:pStyle w:val="BookText"/>
        <w:rPr/>
      </w:pPr>
      <w:r>
        <w:rPr>
          <w:rFonts w:ascii="IRNazanin" w:hAnsi="IRNazanin" w:eastAsia="IRNazanin"/>
          <w:color w:val="111111"/>
          <w:sz w:val="28"/>
          <w:sz w:val="28"/>
          <w:szCs w:val="28"/>
          <w:rtl w:val="true"/>
          <w:lang w:bidi="fa-IR"/>
        </w:rPr>
        <w:t>دینی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آفرینی و ایجاد محبّت نسبت به اهل بیت علیهم السلام و حضرت رسول صلی الله علیه و آلهیک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که توصیه قرآن کریم به عنوان اجر رسالت پیامبر است ، سفارش اکید پیامبر اعظم صلی الله علیه و آله نیز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محمّد مصطفی صلی الله علیه و آله فرموده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اَدِّبوا اَولادَکُم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وَحُبِّ أهلِ بَیتِهِ، وقِراءَةِ القُرآنِ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فرزندانتان را با سه خصلت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پیامبرتان، و دوستی خاندان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بر دوش کیست؟</w:t>
      </w:r>
    </w:p>
    <w:p>
      <w:pPr>
        <w:pStyle w:val="BookText"/>
        <w:rPr/>
      </w:pPr>
      <w:r>
        <w:rPr>
          <w:rFonts w:ascii="IRNazanin" w:hAnsi="IRNazanin" w:eastAsia="IRNazanin"/>
          <w:color w:val="111111"/>
          <w:sz w:val="28"/>
          <w:sz w:val="28"/>
          <w:szCs w:val="28"/>
          <w:rtl w:val="true"/>
          <w:lang w:bidi="fa-IR"/>
        </w:rPr>
        <w:t>و ثمره و نتیجه اش کجا آشکار می شود؟</w:t>
      </w:r>
    </w:p>
    <w:p>
      <w:pPr>
        <w:pStyle w:val="BookText"/>
        <w:rPr/>
      </w:pPr>
      <w:r>
        <w:rPr>
          <w:rFonts w:ascii="IRNazanin" w:hAnsi="IRNazanin" w:eastAsia="IRNazanin"/>
          <w:color w:val="111111"/>
          <w:sz w:val="28"/>
          <w:sz w:val="28"/>
          <w:szCs w:val="28"/>
          <w:rtl w:val="true"/>
          <w:lang w:bidi="fa-IR"/>
        </w:rPr>
        <w:t>بی شک، افشاندن بذر محبّت عترت در دل های مشتاق کودکان و نوجوانان این امّت ، بیمه کردن آنان در مقابل فتنه ها، فسادها و گمراهی هاست و دلی که خانه مهر و ولای این دودمان باشد ، پایگاه شیطان نمی شود ، یا لااقل آسیب پذیری آن کمتر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امید که آشنایی با چهره جذّاب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دوست داشتنی پیامبر رحمت ، در ایجاد و تقویت انس و ارتباط با آن حضرت و خاندان او مؤثر باشد و از رهگذر این همدلی ، به همراهی با آنان برسیم و در آخرت نیز همجوار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مِنْ اَفضلِ المَعادِنِ مَنْبَتاً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قاصعه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صَنائِعُ رَبِّنا والنّاسُ بَعدُ صَنائِعُ لَنا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اَرسَلَهُ واعلامُ الهُدی دارِسَةٌ ومَناهِجُ الدّینِ طامِسَةٌ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الأرضِ یَومئذٍ مِلَلٌ مُتَفرّقَة واَهواءٌ مُنْتَشِرَه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بَعَثَهُ والنّاسُ ضُلاّلٌ فِیحَیْرَةٍ وحاطِبونَ فِی فِتنَةٍ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این تعبیرات در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اَرسَلَهُ عَلی حِینِ فَترَةٍ مِنَ الرُّسُلِ وَطُولِ هَجْعَةٍ مِنَ الأُمَم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بَعث محمّداً صلی الله علیه و آلهنذیراً للعالمینَ وأمیناً عَلَی التَّنزیلِ واَنتم مَعشَر العَرَبِ عَلی شرِّ دینٍ وَ فِی شَرِّ دارٍ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فِی فِتَنٍ انْجَذَمَ فِیها حَبْلُ الدّین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فِیهِم رُسُلَهُ و واتَرَ إلَیهِم اَنبیاءَهُ لِیَستأدُوهُم مِیثاقَ فِطرَتهِ وَیُذَکِّروهُم مَنسِیَّ نِعمَتِهِ ویَحْتَجُّوا عَلیهم بِالتّبلیغِ ویُثیرُوا لَهُمْ دفائنَ العُقُولِ وَیُرُوهُم آیاتِ المَقدِرَةِ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جواد محدثی،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بند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بند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همگام با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مراجعه شود که در آن به معرفی سیره اخلاقی پیامبر اعظم صلی الله علیه و آله پرداخته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یا بُنَیَ أنَّ اَحَداً لَمْ یُنْبِئْ عَنِ اللّه‌ِ سُبَحانَه کَما اَنْبَأَ عَنهُ الرّسولُ صلی الله علیه و آله، فَارْضَ بِهِ رائِداً واِلیَ النَّجاةِ قائِداً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خطبه های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او به عنوان امین وحی و امین تنزیل یاد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سوره های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خطبه های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بَعَثَ اللّه‌ُمُحَمِّداً صلی الله علیه و آله شَهیداً وَبَشیراً ونَذیراً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 عَن رَبِّهِ مُعذِراً وَنَصَح لاُِمَّتِهِ ودَعا اِلی الجَنَّةِ مُبَشِّراً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اللّه سُبحانَه جَعَلَ رُسُلَهُ اولی قُوَّةٍ فِی عَزائمِهِم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خاضَ إلی رِضوانِ اللّه‌ِ کُلَّ غَمْرَةٍ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رَأی اللّه صِدقَنا اَنْزَل بِعَدُوِّنا الکَبْتَ واَنزَلَ عَلَینا النَّصرَ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المُعلِنِ الحَقَّ بالحقِّ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وَیکونُ السِّتْرُ عَلی بابِ بَیتِه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 مِنَ الدُّنیا خَمِیصاً و وَرَدَ الآخِرَةَ سَلِیماً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کانَ فِی رسول اللّه صلی الله علیه و آله ما یَدُلُّکَ علی مَساوِی الدنیا و عُیوبِها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کُنتُ</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وَجَدَ لی کَذْبَةً فی قَولٍ ولا خَطْلةً فِی فِعْلٍ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یَسُوقُهُم اِلی مَنجاتِهم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کلامی در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پیشتر اشاره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عَن رَبّهٍ مُعذِراً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کلامی در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أرسَلَهُ بِحُجَّةٍ کافِیَةٍ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 لا تُقَصِّرُ بِهِم قِلَّةُ عَدَدِهِم وَلا کَثْرَةُ المُکَذّبِینَ لَهُم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حُمِّلَ فَاضْطَلَعَ قائماًبِأمرِکَ، مُستَوفِزاً فِی مَرضاتِکَ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کُنّا مَع رسول اللّه صلی الله علیه و آله نَقْتُلُ آباءَنا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این قبیله ، جواد محدثی،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غریب الکلام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قبل از حکمت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أرسَلَهُ بِوُجُوبِ الحُجَجِ وظُهورِ الفَلَج وإیضاحِ المَنهَج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 بِهِ الشَّرایعَ المَجهُولَه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صُرِفَتْ نَحْوَهُ أفئِدَةُ الأبرارِ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وَاذْکُروا نِعمَتَ اللّه‌ِ عَلَیکُم إذْ کُنْتُمْ أعداءً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 جواد محدثی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رَأیتُ أصحابَ محمّد صلی الله علیه و آله فَما أری أحَداً یُشْبِهُهُم مِنکُم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عِلمْتُم مَوضِعی مِن رَسُولِ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أرسَلَهُ بِأمرِهِ صادِعاً وبِذِکرِهِ ناطِقاً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وَأیمُ اللّه لَقَد کُنتُ مِنْ ساقَتِها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ولَهُم خَصائصُ حَقِّ الولایَةِ ، وفِیهِمُ الوَصِیَّةُ والوِراثَةُ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بِأبِی اَنتَ واُمّی یا رَسولَ اللّه ، لَقَدِ انقَطَعَ بِمَوتِکَ ما لَم یَنقَطِعْ بِمَوْتِ أحدٍ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افسَحْ لَهُ مَفْسَحاًفِی ظِلّک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اقْسِمْ لَهُ مَقسَماً مِن عَدلِک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برگرفته از کتاب های مکارم الاخلاق ، سنن النبی و بحار 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نهج البلاغه ، لیکن به دلیل جامعیت و سودمندی، مناسب دیده شد که در این کتاب آورده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16/456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15858</Words>
  <Characters>56039</Characters>
  <CharactersWithSpaces>71307</CharactersWithSpaces>
  <Paragraphs>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2026-08-27T09:01:56Z</dcterms:created>
  <dc:creator>ghaemiyeh.com</dc:creator>
  <dc:description/>
  <dc:language>en-US</dc:language>
  <cp:lastModifiedBy/>
  <dcterms:modified xsi:type="dcterms:W3CDTF">2026-08-27T12:32:05Z</dcterms:modified>
  <cp:revision>1</cp:revision>
  <dc:subject/>
  <dc:title>پیامبراعظم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