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و امامت گلچین سخنرانی های حرم مطهر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80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0805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80807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80809_1051229030">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680811_1051229030">
            <w:r>
              <w:rPr>
                <w:webHidden/>
                <w:rStyle w:val="IndexLink"/>
                <w:rtl w:val="true"/>
              </w:rPr>
              <w:t>بخش اوّل</w:t>
            </w:r>
            <w:r>
              <w:rPr>
                <w:rStyle w:val="IndexLink"/>
                <w:rtl w:val="true"/>
              </w:rPr>
              <w:t xml:space="preserve">: </w:t>
            </w:r>
            <w:r>
              <w:rPr>
                <w:rStyle w:val="IndexLink"/>
                <w:rtl w:val="true"/>
              </w:rPr>
              <w:t>امامت و رهبری</w:t>
            </w:r>
            <w:r>
              <w:rPr>
                <w:rStyle w:val="IndexLink"/>
                <w:rtl w:val="true"/>
              </w:rPr>
              <w:tab/>
            </w:r>
            <w:r>
              <w:rPr>
                <w:rStyle w:val="IndexLink"/>
              </w:rPr>
              <w:t>16</w:t>
            </w:r>
          </w:hyperlink>
        </w:p>
        <w:p>
          <w:pPr>
            <w:pStyle w:val="Contents3"/>
            <w:tabs>
              <w:tab w:val="clear" w:pos="8459"/>
              <w:tab w:val="right" w:pos="9026" w:leader="dot"/>
            </w:tabs>
            <w:rPr/>
          </w:pPr>
          <w:hyperlink w:anchor="__RefHeading___Toc680813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80815_1051229030">
            <w:r>
              <w:rPr>
                <w:webHidden/>
                <w:rStyle w:val="IndexLink"/>
                <w:rtl w:val="true"/>
              </w:rPr>
              <w:t>حاکمیت برای خداست</w:t>
            </w:r>
            <w:r>
              <w:rPr>
                <w:rStyle w:val="IndexLink"/>
                <w:rtl w:val="true"/>
              </w:rPr>
              <w:tab/>
            </w:r>
            <w:r>
              <w:rPr>
                <w:rStyle w:val="IndexLink"/>
              </w:rPr>
              <w:t>17</w:t>
            </w:r>
          </w:hyperlink>
        </w:p>
        <w:p>
          <w:pPr>
            <w:pStyle w:val="Contents3"/>
            <w:tabs>
              <w:tab w:val="clear" w:pos="8459"/>
              <w:tab w:val="right" w:pos="9026" w:leader="dot"/>
            </w:tabs>
            <w:rPr/>
          </w:pPr>
          <w:hyperlink w:anchor="__RefHeading___Toc680817_1051229030">
            <w:r>
              <w:rPr>
                <w:webHidden/>
                <w:rStyle w:val="IndexLink"/>
                <w:rtl w:val="true"/>
              </w:rPr>
              <w:t>امامت؛ تداوم جریان وحی</w:t>
            </w:r>
            <w:r>
              <w:rPr>
                <w:rStyle w:val="IndexLink"/>
                <w:rtl w:val="true"/>
              </w:rPr>
              <w:tab/>
            </w:r>
            <w:r>
              <w:rPr>
                <w:rStyle w:val="IndexLink"/>
              </w:rPr>
              <w:t>18</w:t>
            </w:r>
          </w:hyperlink>
        </w:p>
        <w:p>
          <w:pPr>
            <w:pStyle w:val="Contents3"/>
            <w:tabs>
              <w:tab w:val="clear" w:pos="8459"/>
              <w:tab w:val="right" w:pos="9026" w:leader="dot"/>
            </w:tabs>
            <w:rPr/>
          </w:pPr>
          <w:hyperlink w:anchor="__RefHeading___Toc680819_1051229030">
            <w:r>
              <w:rPr>
                <w:webHidden/>
                <w:rStyle w:val="IndexLink"/>
                <w:rtl w:val="true"/>
              </w:rPr>
              <w:t>انتخاب الهی</w:t>
            </w:r>
            <w:r>
              <w:rPr>
                <w:rStyle w:val="IndexLink"/>
                <w:rtl w:val="true"/>
              </w:rPr>
              <w:tab/>
            </w:r>
            <w:r>
              <w:rPr>
                <w:rStyle w:val="IndexLink"/>
              </w:rPr>
              <w:t>18</w:t>
            </w:r>
          </w:hyperlink>
        </w:p>
        <w:p>
          <w:pPr>
            <w:pStyle w:val="Contents3"/>
            <w:tabs>
              <w:tab w:val="clear" w:pos="8459"/>
              <w:tab w:val="right" w:pos="9026" w:leader="dot"/>
            </w:tabs>
            <w:rPr/>
          </w:pPr>
          <w:hyperlink w:anchor="__RefHeading___Toc680821_1051229030">
            <w:r>
              <w:rPr>
                <w:webHidden/>
                <w:rStyle w:val="IndexLink"/>
                <w:rtl w:val="true"/>
              </w:rPr>
              <w:t xml:space="preserve">لزومِ بودنِ مفسّر بعد از پیامبر </w:t>
            </w:r>
            <w:r>
              <w:rPr>
                <w:rStyle w:val="IndexLink"/>
                <w:rtl w:val="true"/>
              </w:rPr>
              <w:t>(</w:t>
            </w:r>
            <w:r>
              <w:rPr>
                <w:rStyle w:val="IndexLink"/>
                <w:rtl w:val="true"/>
              </w:rPr>
              <w:t>صلی الله علیه و آله و سلم</w:t>
            </w:r>
            <w:r>
              <w:rPr>
                <w:rStyle w:val="IndexLink"/>
                <w:rtl w:val="true"/>
              </w:rPr>
              <w:t>)</w:t>
              <w:tab/>
            </w:r>
            <w:r>
              <w:rPr>
                <w:rStyle w:val="IndexLink"/>
              </w:rPr>
              <w:t>19</w:t>
            </w:r>
          </w:hyperlink>
        </w:p>
        <w:p>
          <w:pPr>
            <w:pStyle w:val="Contents3"/>
            <w:tabs>
              <w:tab w:val="clear" w:pos="8459"/>
              <w:tab w:val="right" w:pos="9026" w:leader="dot"/>
            </w:tabs>
            <w:rPr/>
          </w:pPr>
          <w:hyperlink w:anchor="__RefHeading___Toc680823_1051229030">
            <w:r>
              <w:rPr>
                <w:webHidden/>
                <w:rStyle w:val="IndexLink"/>
                <w:rtl w:val="true"/>
              </w:rPr>
              <w:t>رهبران علی‌الاطلاق</w:t>
            </w:r>
            <w:r>
              <w:rPr>
                <w:rStyle w:val="IndexLink"/>
                <w:rtl w:val="true"/>
              </w:rPr>
              <w:tab/>
            </w:r>
            <w:r>
              <w:rPr>
                <w:rStyle w:val="IndexLink"/>
              </w:rPr>
              <w:t>20</w:t>
            </w:r>
          </w:hyperlink>
        </w:p>
        <w:p>
          <w:pPr>
            <w:pStyle w:val="Contents3"/>
            <w:tabs>
              <w:tab w:val="clear" w:pos="8459"/>
              <w:tab w:val="right" w:pos="9026" w:leader="dot"/>
            </w:tabs>
            <w:rPr/>
          </w:pPr>
          <w:hyperlink w:anchor="__RefHeading___Toc680825_1051229030">
            <w:r>
              <w:rPr>
                <w:webHidden/>
                <w:rStyle w:val="IndexLink"/>
                <w:rtl w:val="true"/>
              </w:rPr>
              <w:t>رهبریِ سیاسی و رهبریِ مرامی</w:t>
            </w:r>
            <w:r>
              <w:rPr>
                <w:rStyle w:val="IndexLink"/>
                <w:rtl w:val="true"/>
              </w:rPr>
              <w:tab/>
            </w:r>
            <w:r>
              <w:rPr>
                <w:rStyle w:val="IndexLink"/>
              </w:rPr>
              <w:t>21</w:t>
            </w:r>
          </w:hyperlink>
        </w:p>
        <w:p>
          <w:pPr>
            <w:pStyle w:val="Contents3"/>
            <w:tabs>
              <w:tab w:val="clear" w:pos="8459"/>
              <w:tab w:val="right" w:pos="9026" w:leader="dot"/>
            </w:tabs>
            <w:rPr/>
          </w:pPr>
          <w:hyperlink w:anchor="__RefHeading___Toc680827_1051229030">
            <w:r>
              <w:rPr>
                <w:webHidden/>
                <w:rStyle w:val="IndexLink"/>
                <w:rtl w:val="true"/>
              </w:rPr>
              <w:t>گزینۀ رهبری با دلیل عقلی</w:t>
            </w:r>
            <w:r>
              <w:rPr>
                <w:rStyle w:val="IndexLink"/>
                <w:rtl w:val="true"/>
              </w:rPr>
              <w:tab/>
            </w:r>
            <w:r>
              <w:rPr>
                <w:rStyle w:val="IndexLink"/>
              </w:rPr>
              <w:t>22</w:t>
            </w:r>
          </w:hyperlink>
        </w:p>
        <w:p>
          <w:pPr>
            <w:pStyle w:val="Contents3"/>
            <w:tabs>
              <w:tab w:val="clear" w:pos="8459"/>
              <w:tab w:val="right" w:pos="9026" w:leader="dot"/>
            </w:tabs>
            <w:rPr/>
          </w:pPr>
          <w:hyperlink w:anchor="__RefHeading___Toc680829_1051229030">
            <w:r>
              <w:rPr>
                <w:webHidden/>
                <w:rStyle w:val="IndexLink"/>
                <w:rtl w:val="true"/>
              </w:rPr>
              <w:t>شروط رهبری در نگاه اهلِ‌سنّت</w:t>
            </w:r>
            <w:r>
              <w:rPr>
                <w:rStyle w:val="IndexLink"/>
                <w:rtl w:val="true"/>
              </w:rPr>
              <w:tab/>
            </w:r>
            <w:r>
              <w:rPr>
                <w:rStyle w:val="IndexLink"/>
              </w:rPr>
              <w:t>23</w:t>
            </w:r>
          </w:hyperlink>
        </w:p>
        <w:p>
          <w:pPr>
            <w:pStyle w:val="Contents3"/>
            <w:tabs>
              <w:tab w:val="clear" w:pos="8459"/>
              <w:tab w:val="right" w:pos="9026" w:leader="dot"/>
            </w:tabs>
            <w:rPr/>
          </w:pPr>
          <w:hyperlink w:anchor="__RefHeading___Toc680831_1051229030">
            <w:r>
              <w:rPr>
                <w:webHidden/>
                <w:rStyle w:val="IndexLink"/>
                <w:rtl w:val="true"/>
              </w:rPr>
              <w:t xml:space="preserve">علم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مقایسه با علم خلفا</w:t>
            </w:r>
            <w:r>
              <w:rPr>
                <w:rStyle w:val="IndexLink"/>
                <w:rtl w:val="true"/>
              </w:rPr>
              <w:tab/>
            </w:r>
            <w:r>
              <w:rPr>
                <w:rStyle w:val="IndexLink"/>
              </w:rPr>
              <w:t>24</w:t>
            </w:r>
          </w:hyperlink>
        </w:p>
        <w:p>
          <w:pPr>
            <w:pStyle w:val="Contents3"/>
            <w:tabs>
              <w:tab w:val="clear" w:pos="8459"/>
              <w:tab w:val="right" w:pos="9026" w:leader="dot"/>
            </w:tabs>
            <w:rPr/>
          </w:pPr>
          <w:hyperlink w:anchor="__RefHeading___Toc680833_1051229030">
            <w:r>
              <w:rPr>
                <w:webHidden/>
                <w:rStyle w:val="IndexLink"/>
                <w:rtl w:val="true"/>
              </w:rPr>
              <w:t xml:space="preserve">شجاعت امیرالمؤمنین علی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680835_1051229030">
            <w:r>
              <w:rPr>
                <w:webHidden/>
                <w:rStyle w:val="IndexLink"/>
                <w:rtl w:val="true"/>
              </w:rPr>
              <w:t>ولایت؛ افضل ستون‌های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680837_1051229030">
            <w:r>
              <w:rPr>
                <w:webHidden/>
                <w:rStyle w:val="IndexLink"/>
                <w:rtl w:val="true"/>
              </w:rPr>
              <w:t>حیاتی‌بودن موضوع ولایت</w:t>
            </w:r>
            <w:r>
              <w:rPr>
                <w:rStyle w:val="IndexLink"/>
                <w:rtl w:val="true"/>
              </w:rPr>
              <w:tab/>
            </w:r>
            <w:r>
              <w:rPr>
                <w:rStyle w:val="IndexLink"/>
              </w:rPr>
              <w:t>28</w:t>
            </w:r>
          </w:hyperlink>
        </w:p>
        <w:p>
          <w:pPr>
            <w:pStyle w:val="Contents3"/>
            <w:tabs>
              <w:tab w:val="clear" w:pos="8459"/>
              <w:tab w:val="right" w:pos="9026" w:leader="dot"/>
            </w:tabs>
            <w:rPr/>
          </w:pPr>
          <w:hyperlink w:anchor="__RefHeading___Toc680839_1051229030">
            <w:r>
              <w:rPr>
                <w:webHidden/>
                <w:rStyle w:val="IndexLink"/>
                <w:rtl w:val="true"/>
              </w:rPr>
              <w:t>تعبیری ساده از ولایت</w:t>
            </w:r>
            <w:r>
              <w:rPr>
                <w:rStyle w:val="IndexLink"/>
                <w:rtl w:val="true"/>
              </w:rPr>
              <w:tab/>
            </w:r>
            <w:r>
              <w:rPr>
                <w:rStyle w:val="IndexLink"/>
              </w:rPr>
              <w:t>28</w:t>
            </w:r>
          </w:hyperlink>
        </w:p>
        <w:p>
          <w:pPr>
            <w:pStyle w:val="Contents3"/>
            <w:tabs>
              <w:tab w:val="clear" w:pos="8459"/>
              <w:tab w:val="right" w:pos="9026" w:leader="dot"/>
            </w:tabs>
            <w:rPr/>
          </w:pPr>
          <w:hyperlink w:anchor="__RefHeading___Toc680841_1051229030">
            <w:r>
              <w:rPr>
                <w:webHidden/>
                <w:rStyle w:val="IndexLink"/>
                <w:rtl w:val="true"/>
              </w:rPr>
              <w:t>بی‌ارزش‌بودن عبادتِ بدون ولایت</w:t>
            </w:r>
            <w:r>
              <w:rPr>
                <w:rStyle w:val="IndexLink"/>
                <w:rtl w:val="true"/>
              </w:rPr>
              <w:tab/>
            </w:r>
            <w:r>
              <w:rPr>
                <w:rStyle w:val="IndexLink"/>
              </w:rPr>
              <w:t>29</w:t>
            </w:r>
          </w:hyperlink>
        </w:p>
        <w:p>
          <w:pPr>
            <w:pStyle w:val="Contents3"/>
            <w:tabs>
              <w:tab w:val="clear" w:pos="8459"/>
              <w:tab w:val="right" w:pos="9026" w:leader="dot"/>
            </w:tabs>
            <w:rPr/>
          </w:pPr>
          <w:hyperlink w:anchor="__RefHeading___Toc680843_1051229030">
            <w:r>
              <w:rPr>
                <w:webHidden/>
                <w:rStyle w:val="IndexLink"/>
                <w:rtl w:val="true"/>
              </w:rPr>
              <w:t>انسان کامل و برنامۀ خدا</w:t>
            </w:r>
            <w:r>
              <w:rPr>
                <w:rStyle w:val="IndexLink"/>
                <w:rtl w:val="true"/>
              </w:rPr>
              <w:tab/>
            </w:r>
            <w:r>
              <w:rPr>
                <w:rStyle w:val="IndexLink"/>
              </w:rPr>
              <w:t>30</w:t>
            </w:r>
          </w:hyperlink>
        </w:p>
        <w:p>
          <w:pPr>
            <w:pStyle w:val="Contents3"/>
            <w:tabs>
              <w:tab w:val="clear" w:pos="8459"/>
              <w:tab w:val="right" w:pos="9026" w:leader="dot"/>
            </w:tabs>
            <w:rPr/>
          </w:pPr>
          <w:hyperlink w:anchor="__RefHeading___Toc680845_1051229030">
            <w:r>
              <w:rPr>
                <w:webHidden/>
                <w:rStyle w:val="IndexLink"/>
                <w:rtl w:val="true"/>
              </w:rPr>
              <w:t>قرآن و دوازده امام</w:t>
            </w:r>
            <w:r>
              <w:rPr>
                <w:rStyle w:val="IndexLink"/>
                <w:rtl w:val="true"/>
              </w:rPr>
              <w:tab/>
            </w:r>
            <w:r>
              <w:rPr>
                <w:rStyle w:val="IndexLink"/>
              </w:rPr>
              <w:t>31</w:t>
            </w:r>
          </w:hyperlink>
        </w:p>
        <w:p>
          <w:pPr>
            <w:pStyle w:val="Contents3"/>
            <w:tabs>
              <w:tab w:val="clear" w:pos="8459"/>
              <w:tab w:val="right" w:pos="9026" w:leader="dot"/>
            </w:tabs>
            <w:rPr/>
          </w:pPr>
          <w:hyperlink w:anchor="__RefHeading___Toc680847_1051229030">
            <w:r>
              <w:rPr>
                <w:webHidden/>
                <w:rStyle w:val="IndexLink"/>
                <w:rtl w:val="true"/>
              </w:rPr>
              <w:t xml:space="preserve">ولایت؛ دغدغۀ همیشگیِ پیامبر </w:t>
            </w:r>
            <w:r>
              <w:rPr>
                <w:rStyle w:val="IndexLink"/>
                <w:rtl w:val="true"/>
              </w:rPr>
              <w:t>(</w:t>
            </w:r>
            <w:r>
              <w:rPr>
                <w:rStyle w:val="IndexLink"/>
                <w:rtl w:val="true"/>
              </w:rPr>
              <w:t>صلی الله علیه و آله و سلم</w:t>
            </w:r>
            <w:r>
              <w:rPr>
                <w:rStyle w:val="IndexLink"/>
                <w:rtl w:val="true"/>
              </w:rPr>
              <w:t>)</w:t>
              <w:tab/>
            </w:r>
            <w:r>
              <w:rPr>
                <w:rStyle w:val="IndexLink"/>
              </w:rPr>
              <w:t>33</w:t>
            </w:r>
          </w:hyperlink>
        </w:p>
        <w:p>
          <w:pPr>
            <w:pStyle w:val="Contents3"/>
            <w:tabs>
              <w:tab w:val="clear" w:pos="8459"/>
              <w:tab w:val="right" w:pos="9026" w:leader="dot"/>
            </w:tabs>
            <w:rPr/>
          </w:pPr>
          <w:hyperlink w:anchor="__RefHeading___Toc680849_1051229030">
            <w:r>
              <w:rPr>
                <w:webHidden/>
                <w:rStyle w:val="IndexLink"/>
                <w:rtl w:val="true"/>
              </w:rPr>
              <w:t xml:space="preserve">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سابقۀ تعیین جانشین</w:t>
            </w:r>
            <w:r>
              <w:rPr>
                <w:rStyle w:val="IndexLink"/>
                <w:rtl w:val="true"/>
              </w:rPr>
              <w:tab/>
            </w:r>
            <w:r>
              <w:rPr>
                <w:rStyle w:val="IndexLink"/>
              </w:rPr>
              <w:t>34</w:t>
            </w:r>
          </w:hyperlink>
        </w:p>
        <w:p>
          <w:pPr>
            <w:pStyle w:val="Contents3"/>
            <w:tabs>
              <w:tab w:val="clear" w:pos="8459"/>
              <w:tab w:val="right" w:pos="9026" w:leader="dot"/>
            </w:tabs>
            <w:rPr/>
          </w:pPr>
          <w:hyperlink w:anchor="__RefHeading___Toc680851_1051229030">
            <w:r>
              <w:rPr>
                <w:webHidden/>
                <w:rStyle w:val="IndexLink"/>
                <w:rtl w:val="true"/>
              </w:rPr>
              <w:t xml:space="preserve">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 پیشوای هدایت</w:t>
            </w:r>
            <w:r>
              <w:rPr>
                <w:rStyle w:val="IndexLink"/>
                <w:rtl w:val="true"/>
              </w:rPr>
              <w:tab/>
            </w:r>
            <w:r>
              <w:rPr>
                <w:rStyle w:val="IndexLink"/>
              </w:rPr>
              <w:t>36</w:t>
            </w:r>
          </w:hyperlink>
        </w:p>
        <w:p>
          <w:pPr>
            <w:pStyle w:val="Contents3"/>
            <w:tabs>
              <w:tab w:val="clear" w:pos="8459"/>
              <w:tab w:val="right" w:pos="9026" w:leader="dot"/>
            </w:tabs>
            <w:rPr/>
          </w:pPr>
          <w:hyperlink w:anchor="__RefHeading___Toc680853_1051229030">
            <w:r>
              <w:rPr>
                <w:webHidden/>
                <w:rStyle w:val="IndexLink"/>
                <w:rtl w:val="true"/>
              </w:rPr>
              <w:t>نعمت‌های ویژۀ الهی در قرآن</w:t>
            </w:r>
            <w:r>
              <w:rPr>
                <w:rStyle w:val="IndexLink"/>
                <w:rtl w:val="true"/>
              </w:rPr>
              <w:tab/>
            </w:r>
            <w:r>
              <w:rPr>
                <w:rStyle w:val="IndexLink"/>
              </w:rPr>
              <w:t>37</w:t>
            </w:r>
          </w:hyperlink>
        </w:p>
        <w:p>
          <w:pPr>
            <w:pStyle w:val="Contents3"/>
            <w:tabs>
              <w:tab w:val="clear" w:pos="8459"/>
              <w:tab w:val="right" w:pos="9026" w:leader="dot"/>
            </w:tabs>
            <w:rPr/>
          </w:pPr>
          <w:hyperlink w:anchor="__RefHeading___Toc680855_1051229030">
            <w:r>
              <w:rPr>
                <w:webHidden/>
                <w:rStyle w:val="IndexLink"/>
                <w:rtl w:val="true"/>
              </w:rPr>
              <w:t>حدیث دوازده خلیفه</w:t>
            </w:r>
            <w:r>
              <w:rPr>
                <w:rStyle w:val="IndexLink"/>
                <w:rtl w:val="true"/>
              </w:rPr>
              <w:tab/>
            </w:r>
            <w:r>
              <w:rPr>
                <w:rStyle w:val="IndexLink"/>
              </w:rPr>
              <w:t>37</w:t>
            </w:r>
          </w:hyperlink>
        </w:p>
        <w:p>
          <w:pPr>
            <w:pStyle w:val="Contents3"/>
            <w:tabs>
              <w:tab w:val="clear" w:pos="8459"/>
              <w:tab w:val="right" w:pos="9026" w:leader="dot"/>
            </w:tabs>
            <w:rPr/>
          </w:pPr>
          <w:hyperlink w:anchor="__RefHeading___Toc680857_1051229030">
            <w:r>
              <w:rPr>
                <w:webHidden/>
                <w:rStyle w:val="IndexLink"/>
                <w:rtl w:val="true"/>
              </w:rPr>
              <w:t xml:space="preserve">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 بهترین مروّج سیرۀ پیامبر </w:t>
            </w:r>
            <w:r>
              <w:rPr>
                <w:rStyle w:val="IndexLink"/>
                <w:rtl w:val="true"/>
              </w:rPr>
              <w:t>(</w:t>
            </w:r>
            <w:r>
              <w:rPr>
                <w:rStyle w:val="IndexLink"/>
                <w:rtl w:val="true"/>
              </w:rPr>
              <w:t>صلی الله علیه و آله و سلم</w:t>
            </w:r>
            <w:r>
              <w:rPr>
                <w:rStyle w:val="IndexLink"/>
                <w:rtl w:val="true"/>
              </w:rPr>
              <w:t>)</w:t>
              <w:tab/>
            </w:r>
            <w:r>
              <w:rPr>
                <w:rStyle w:val="IndexLink"/>
              </w:rPr>
              <w:t>39</w:t>
            </w:r>
          </w:hyperlink>
        </w:p>
        <w:p>
          <w:pPr>
            <w:pStyle w:val="Contents3"/>
            <w:tabs>
              <w:tab w:val="clear" w:pos="8459"/>
              <w:tab w:val="right" w:pos="9026" w:leader="dot"/>
            </w:tabs>
            <w:rPr/>
          </w:pPr>
          <w:hyperlink w:anchor="__RefHeading___Toc680859_1051229030">
            <w:r>
              <w:rPr>
                <w:webHidden/>
                <w:rStyle w:val="IndexLink"/>
                <w:rtl w:val="true"/>
              </w:rPr>
              <w:t xml:space="preserve">زندگی با امام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680861_1051229030">
            <w:r>
              <w:rPr>
                <w:webHidden/>
                <w:rStyle w:val="IndexLink"/>
                <w:rtl w:val="true"/>
              </w:rPr>
              <w:t>لزوم وجود فقها</w:t>
            </w:r>
            <w:r>
              <w:rPr>
                <w:rStyle w:val="IndexLink"/>
                <w:rtl w:val="true"/>
              </w:rPr>
              <w:tab/>
            </w:r>
            <w:r>
              <w:rPr>
                <w:rStyle w:val="IndexLink"/>
              </w:rPr>
              <w:t>41</w:t>
            </w:r>
          </w:hyperlink>
        </w:p>
        <w:p>
          <w:pPr>
            <w:pStyle w:val="Contents2"/>
            <w:tabs>
              <w:tab w:val="clear" w:pos="8743"/>
              <w:tab w:val="right" w:pos="9026" w:leader="dot"/>
            </w:tabs>
            <w:rPr/>
          </w:pPr>
          <w:hyperlink w:anchor="__RefHeading___Toc680863_1051229030">
            <w:r>
              <w:rPr>
                <w:webHidden/>
                <w:rStyle w:val="IndexLink"/>
                <w:rtl w:val="true"/>
              </w:rPr>
              <w:t>بخش دوّم</w:t>
            </w:r>
            <w:r>
              <w:rPr>
                <w:rStyle w:val="IndexLink"/>
                <w:rtl w:val="true"/>
              </w:rPr>
              <w:t xml:space="preserve">: </w:t>
            </w:r>
            <w:r>
              <w:rPr>
                <w:rStyle w:val="IndexLink"/>
                <w:rtl w:val="true"/>
              </w:rPr>
              <w:t>واقعۀ غدیرِخم</w:t>
            </w:r>
            <w:r>
              <w:rPr>
                <w:rStyle w:val="IndexLink"/>
                <w:rtl w:val="true"/>
              </w:rPr>
              <w:tab/>
            </w:r>
            <w:r>
              <w:rPr>
                <w:rStyle w:val="IndexLink"/>
              </w:rPr>
              <w:t>42</w:t>
            </w:r>
          </w:hyperlink>
        </w:p>
        <w:p>
          <w:pPr>
            <w:pStyle w:val="Contents3"/>
            <w:tabs>
              <w:tab w:val="clear" w:pos="8459"/>
              <w:tab w:val="right" w:pos="9026" w:leader="dot"/>
            </w:tabs>
            <w:rPr/>
          </w:pPr>
          <w:hyperlink w:anchor="__RefHeading___Toc680865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80867_1051229030">
            <w:r>
              <w:rPr>
                <w:webHidden/>
                <w:rStyle w:val="IndexLink"/>
                <w:rtl w:val="true"/>
              </w:rPr>
              <w:t>خلاصۀ واقعۀ غدیرِخُم</w:t>
            </w:r>
            <w:r>
              <w:rPr>
                <w:rStyle w:val="IndexLink"/>
                <w:rtl w:val="true"/>
              </w:rPr>
              <w:tab/>
            </w:r>
            <w:r>
              <w:rPr>
                <w:rStyle w:val="IndexLink"/>
              </w:rPr>
              <w:t>43</w:t>
            </w:r>
          </w:hyperlink>
        </w:p>
        <w:p>
          <w:pPr>
            <w:pStyle w:val="Contents3"/>
            <w:tabs>
              <w:tab w:val="clear" w:pos="8459"/>
              <w:tab w:val="right" w:pos="9026" w:leader="dot"/>
            </w:tabs>
            <w:rPr/>
          </w:pPr>
          <w:hyperlink w:anchor="__RefHeading___Toc680869_1051229030">
            <w:r>
              <w:rPr>
                <w:webHidden/>
                <w:rStyle w:val="IndexLink"/>
                <w:rtl w:val="true"/>
              </w:rPr>
              <w:t>دو نگاه به واقعۀ غدیر</w:t>
            </w:r>
            <w:r>
              <w:rPr>
                <w:rStyle w:val="IndexLink"/>
                <w:rtl w:val="true"/>
              </w:rPr>
              <w:tab/>
            </w:r>
            <w:r>
              <w:rPr>
                <w:rStyle w:val="IndexLink"/>
              </w:rPr>
              <w:t>46</w:t>
            </w:r>
          </w:hyperlink>
        </w:p>
        <w:p>
          <w:pPr>
            <w:pStyle w:val="Contents4"/>
            <w:tabs>
              <w:tab w:val="clear" w:pos="8176"/>
              <w:tab w:val="right" w:pos="9026" w:leader="dot"/>
            </w:tabs>
            <w:rPr/>
          </w:pPr>
          <w:hyperlink w:anchor="__RefHeading___Toc680871_105122903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80873_1051229030">
            <w:r>
              <w:rPr>
                <w:webHidden/>
                <w:rStyle w:val="IndexLink"/>
              </w:rPr>
              <w:t>1</w:t>
            </w:r>
            <w:r>
              <w:rPr>
                <w:rStyle w:val="IndexLink"/>
                <w:rtl w:val="true"/>
              </w:rPr>
              <w:t xml:space="preserve">. </w:t>
            </w:r>
            <w:r>
              <w:rPr>
                <w:rStyle w:val="IndexLink"/>
                <w:rtl w:val="true"/>
              </w:rPr>
              <w:t>نگاه تاریخی؛ نگاه تمام پیروان اسلام به واقعۀ غدیر</w:t>
            </w:r>
            <w:r>
              <w:rPr>
                <w:rStyle w:val="IndexLink"/>
                <w:rtl w:val="true"/>
              </w:rPr>
              <w:tab/>
            </w:r>
            <w:r>
              <w:rPr>
                <w:rStyle w:val="IndexLink"/>
              </w:rPr>
              <w:t>46</w:t>
            </w:r>
          </w:hyperlink>
        </w:p>
        <w:p>
          <w:pPr>
            <w:pStyle w:val="Contents4"/>
            <w:tabs>
              <w:tab w:val="clear" w:pos="8176"/>
              <w:tab w:val="right" w:pos="9026" w:leader="dot"/>
            </w:tabs>
            <w:rPr/>
          </w:pPr>
          <w:hyperlink w:anchor="__RefHeading___Toc680875_1051229030">
            <w:r>
              <w:rPr>
                <w:webHidden/>
                <w:rStyle w:val="IndexLink"/>
              </w:rPr>
              <w:t>2</w:t>
            </w:r>
            <w:r>
              <w:rPr>
                <w:rStyle w:val="IndexLink"/>
                <w:rtl w:val="true"/>
              </w:rPr>
              <w:t>.</w:t>
            </w:r>
            <w:r>
              <w:rPr>
                <w:rStyle w:val="IndexLink"/>
                <w:rtl w:val="true"/>
              </w:rPr>
              <w:t>نگاه فکری؛ نگاه شیعه به واقعۀ غدیر</w:t>
            </w:r>
            <w:r>
              <w:rPr>
                <w:rStyle w:val="IndexLink"/>
                <w:rtl w:val="true"/>
              </w:rPr>
              <w:tab/>
            </w:r>
            <w:r>
              <w:rPr>
                <w:rStyle w:val="IndexLink"/>
              </w:rPr>
              <w:t>47</w:t>
            </w:r>
          </w:hyperlink>
        </w:p>
        <w:p>
          <w:pPr>
            <w:pStyle w:val="Contents3"/>
            <w:tabs>
              <w:tab w:val="clear" w:pos="8459"/>
              <w:tab w:val="right" w:pos="9026" w:leader="dot"/>
            </w:tabs>
            <w:rPr/>
          </w:pPr>
          <w:hyperlink w:anchor="__RefHeading___Toc680877_1051229030">
            <w:r>
              <w:rPr>
                <w:webHidden/>
                <w:rStyle w:val="IndexLink"/>
                <w:rtl w:val="true"/>
              </w:rPr>
              <w:t>اعتراض به امر خداوند</w:t>
            </w:r>
            <w:r>
              <w:rPr>
                <w:rStyle w:val="IndexLink"/>
                <w:rtl w:val="true"/>
              </w:rPr>
              <w:t>!</w:t>
              <w:tab/>
            </w:r>
            <w:r>
              <w:rPr>
                <w:rStyle w:val="IndexLink"/>
              </w:rPr>
              <w:t>48</w:t>
            </w:r>
          </w:hyperlink>
        </w:p>
        <w:p>
          <w:pPr>
            <w:pStyle w:val="Contents3"/>
            <w:tabs>
              <w:tab w:val="clear" w:pos="8459"/>
              <w:tab w:val="right" w:pos="9026" w:leader="dot"/>
            </w:tabs>
            <w:rPr/>
          </w:pPr>
          <w:hyperlink w:anchor="__RefHeading___Toc680879_1051229030">
            <w:r>
              <w:rPr>
                <w:webHidden/>
                <w:rStyle w:val="IndexLink"/>
                <w:rtl w:val="true"/>
              </w:rPr>
              <w:t>معنای امر خدا</w:t>
            </w:r>
            <w:r>
              <w:rPr>
                <w:rStyle w:val="IndexLink"/>
                <w:rtl w:val="true"/>
              </w:rPr>
              <w:tab/>
            </w:r>
            <w:r>
              <w:rPr>
                <w:rStyle w:val="IndexLink"/>
              </w:rPr>
              <w:t>49</w:t>
            </w:r>
          </w:hyperlink>
        </w:p>
        <w:p>
          <w:pPr>
            <w:pStyle w:val="Contents3"/>
            <w:tabs>
              <w:tab w:val="clear" w:pos="8459"/>
              <w:tab w:val="right" w:pos="9026" w:leader="dot"/>
            </w:tabs>
            <w:rPr/>
          </w:pPr>
          <w:hyperlink w:anchor="__RefHeading___Toc680881_1051229030">
            <w:r>
              <w:rPr>
                <w:webHidden/>
                <w:rStyle w:val="IndexLink"/>
                <w:rtl w:val="true"/>
              </w:rPr>
              <w:t xml:space="preserve">اهل‌سنت و کلمۀ </w:t>
            </w:r>
            <w:r>
              <w:rPr>
                <w:rStyle w:val="IndexLink"/>
                <w:rtl w:val="true"/>
              </w:rPr>
              <w:t>«</w:t>
            </w:r>
            <w:r>
              <w:rPr>
                <w:rStyle w:val="IndexLink"/>
                <w:rtl w:val="true"/>
              </w:rPr>
              <w:t>ولیّ</w:t>
            </w:r>
            <w:r>
              <w:rPr>
                <w:rStyle w:val="IndexLink"/>
                <w:rtl w:val="true"/>
              </w:rPr>
              <w:t>»</w:t>
              <w:tab/>
            </w:r>
            <w:r>
              <w:rPr>
                <w:rStyle w:val="IndexLink"/>
              </w:rPr>
              <w:t>50</w:t>
            </w:r>
          </w:hyperlink>
        </w:p>
        <w:p>
          <w:pPr>
            <w:pStyle w:val="Contents3"/>
            <w:tabs>
              <w:tab w:val="clear" w:pos="8459"/>
              <w:tab w:val="right" w:pos="9026" w:leader="dot"/>
            </w:tabs>
            <w:rPr/>
          </w:pPr>
          <w:hyperlink w:anchor="__RefHeading___Toc680883_1051229030">
            <w:r>
              <w:rPr>
                <w:webHidden/>
                <w:rStyle w:val="IndexLink"/>
                <w:rtl w:val="true"/>
              </w:rPr>
              <w:t>معنای واقعیِ کلمۀ مولا</w:t>
            </w:r>
            <w:r>
              <w:rPr>
                <w:rStyle w:val="IndexLink"/>
                <w:rtl w:val="true"/>
              </w:rPr>
              <w:tab/>
            </w:r>
            <w:r>
              <w:rPr>
                <w:rStyle w:val="IndexLink"/>
              </w:rPr>
              <w:t>51</w:t>
            </w:r>
          </w:hyperlink>
        </w:p>
        <w:p>
          <w:pPr>
            <w:pStyle w:val="Contents3"/>
            <w:tabs>
              <w:tab w:val="clear" w:pos="8459"/>
              <w:tab w:val="right" w:pos="9026" w:leader="dot"/>
            </w:tabs>
            <w:rPr/>
          </w:pPr>
          <w:hyperlink w:anchor="__RefHeading___Toc680885_1051229030">
            <w:r>
              <w:rPr>
                <w:webHidden/>
                <w:rStyle w:val="IndexLink"/>
                <w:rtl w:val="true"/>
              </w:rPr>
              <w:t xml:space="preserve">منظور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دوستی نبود</w:t>
            </w:r>
            <w:r>
              <w:rPr>
                <w:rStyle w:val="IndexLink"/>
                <w:rtl w:val="true"/>
              </w:rPr>
              <w:tab/>
            </w:r>
            <w:r>
              <w:rPr>
                <w:rStyle w:val="IndexLink"/>
              </w:rPr>
              <w:t>52</w:t>
            </w:r>
          </w:hyperlink>
        </w:p>
        <w:p>
          <w:pPr>
            <w:pStyle w:val="Contents3"/>
            <w:tabs>
              <w:tab w:val="clear" w:pos="8459"/>
              <w:tab w:val="right" w:pos="9026" w:leader="dot"/>
            </w:tabs>
            <w:rPr/>
          </w:pPr>
          <w:hyperlink w:anchor="__RefHeading___Toc680887_1051229030">
            <w:r>
              <w:rPr>
                <w:webHidden/>
                <w:rStyle w:val="IndexLink"/>
                <w:rtl w:val="true"/>
              </w:rPr>
              <w:t xml:space="preserve">منظور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کلمۀ مولا</w:t>
            </w:r>
            <w:r>
              <w:rPr>
                <w:rStyle w:val="IndexLink"/>
                <w:rtl w:val="true"/>
              </w:rPr>
              <w:tab/>
            </w:r>
            <w:r>
              <w:rPr>
                <w:rStyle w:val="IndexLink"/>
              </w:rPr>
              <w:t>53</w:t>
            </w:r>
          </w:hyperlink>
        </w:p>
        <w:p>
          <w:pPr>
            <w:pStyle w:val="Contents3"/>
            <w:tabs>
              <w:tab w:val="clear" w:pos="8459"/>
              <w:tab w:val="right" w:pos="9026" w:leader="dot"/>
            </w:tabs>
            <w:rPr/>
          </w:pPr>
          <w:hyperlink w:anchor="__RefHeading___Toc680889_1051229030">
            <w:r>
              <w:rPr>
                <w:webHidden/>
                <w:rStyle w:val="IndexLink"/>
                <w:rtl w:val="true"/>
              </w:rPr>
              <w:t>استدلال ساده</w:t>
            </w:r>
            <w:r>
              <w:rPr>
                <w:rStyle w:val="IndexLink"/>
                <w:rtl w:val="true"/>
              </w:rPr>
              <w:tab/>
            </w:r>
            <w:r>
              <w:rPr>
                <w:rStyle w:val="IndexLink"/>
              </w:rPr>
              <w:t>55</w:t>
            </w:r>
          </w:hyperlink>
        </w:p>
        <w:p>
          <w:pPr>
            <w:pStyle w:val="Contents2"/>
            <w:tabs>
              <w:tab w:val="clear" w:pos="8743"/>
              <w:tab w:val="right" w:pos="9026" w:leader="dot"/>
            </w:tabs>
            <w:rPr/>
          </w:pPr>
          <w:hyperlink w:anchor="__RefHeading___Toc680891_1051229030">
            <w:r>
              <w:rPr>
                <w:webHidden/>
                <w:rStyle w:val="IndexLink"/>
                <w:rtl w:val="true"/>
              </w:rPr>
              <w:t>بخش سوم</w:t>
            </w:r>
            <w:r>
              <w:rPr>
                <w:rStyle w:val="IndexLink"/>
                <w:rtl w:val="true"/>
              </w:rPr>
              <w:t xml:space="preserve">: </w:t>
            </w:r>
            <w:r>
              <w:rPr>
                <w:rStyle w:val="IndexLink"/>
                <w:rtl w:val="true"/>
              </w:rPr>
              <w:t xml:space="preserve">ویژگی‌ها و امتیازهای ائمه </w:t>
            </w:r>
            <w:r>
              <w:rPr>
                <w:rStyle w:val="IndexLink"/>
                <w:rtl w:val="true"/>
              </w:rPr>
              <w:t>(</w:t>
            </w:r>
            <w:r>
              <w:rPr>
                <w:rStyle w:val="IndexLink"/>
                <w:rtl w:val="true"/>
              </w:rPr>
              <w:t>علیهم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680893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80895_1051229030">
            <w:r>
              <w:rPr>
                <w:webHidden/>
                <w:rStyle w:val="IndexLink"/>
                <w:rtl w:val="true"/>
              </w:rPr>
              <w:t xml:space="preserve">معرفت به امام </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680897_1051229030">
            <w:r>
              <w:rPr>
                <w:webHidden/>
                <w:rStyle w:val="IndexLink"/>
                <w:rtl w:val="true"/>
              </w:rPr>
              <w:t xml:space="preserve">امتیازات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در حدیث امام‌صادق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680899_1051229030">
            <w:r>
              <w:rPr>
                <w:webHidden/>
                <w:rStyle w:val="IndexLink"/>
                <w:rtl w:val="true"/>
              </w:rPr>
              <w:t xml:space="preserve">ویژگی‌های امام از دیدگاه امام‌رضا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680901_1051229030">
            <w:r>
              <w:rPr>
                <w:webHidden/>
                <w:rStyle w:val="IndexLink"/>
                <w:rtl w:val="true"/>
              </w:rPr>
              <w:t>یَدُ الله</w:t>
            </w:r>
            <w:r>
              <w:rPr>
                <w:rStyle w:val="IndexLink"/>
                <w:rtl w:val="true"/>
              </w:rPr>
              <w:tab/>
            </w:r>
            <w:r>
              <w:rPr>
                <w:rStyle w:val="IndexLink"/>
              </w:rPr>
              <w:t>60</w:t>
            </w:r>
          </w:hyperlink>
        </w:p>
        <w:p>
          <w:pPr>
            <w:pStyle w:val="Contents3"/>
            <w:tabs>
              <w:tab w:val="clear" w:pos="8459"/>
              <w:tab w:val="right" w:pos="9026" w:leader="dot"/>
            </w:tabs>
            <w:rPr/>
          </w:pPr>
          <w:hyperlink w:anchor="__RefHeading___Toc680903_1051229030">
            <w:r>
              <w:rPr>
                <w:webHidden/>
                <w:rStyle w:val="IndexLink"/>
                <w:rtl w:val="true"/>
              </w:rPr>
              <w:t>عَیْنُ الله</w:t>
            </w:r>
            <w:r>
              <w:rPr>
                <w:rStyle w:val="IndexLink"/>
                <w:rtl w:val="true"/>
              </w:rPr>
              <w:tab/>
            </w:r>
            <w:r>
              <w:rPr>
                <w:rStyle w:val="IndexLink"/>
              </w:rPr>
              <w:t>60</w:t>
            </w:r>
          </w:hyperlink>
        </w:p>
        <w:p>
          <w:pPr>
            <w:pStyle w:val="Contents3"/>
            <w:tabs>
              <w:tab w:val="clear" w:pos="8459"/>
              <w:tab w:val="right" w:pos="9026" w:leader="dot"/>
            </w:tabs>
            <w:rPr/>
          </w:pPr>
          <w:hyperlink w:anchor="__RefHeading___Toc680905_1051229030">
            <w:r>
              <w:rPr>
                <w:webHidden/>
                <w:rStyle w:val="IndexLink"/>
                <w:rtl w:val="true"/>
              </w:rPr>
              <w:t xml:space="preserve">ائمۀ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 مصداق بابُ الله</w:t>
            </w:r>
            <w:r>
              <w:rPr>
                <w:rStyle w:val="IndexLink"/>
                <w:rtl w:val="true"/>
              </w:rPr>
              <w:tab/>
            </w:r>
            <w:r>
              <w:rPr>
                <w:rStyle w:val="IndexLink"/>
              </w:rPr>
              <w:t>61</w:t>
            </w:r>
          </w:hyperlink>
        </w:p>
        <w:p>
          <w:pPr>
            <w:pStyle w:val="Contents3"/>
            <w:tabs>
              <w:tab w:val="clear" w:pos="8459"/>
              <w:tab w:val="right" w:pos="9026" w:leader="dot"/>
            </w:tabs>
            <w:rPr/>
          </w:pPr>
          <w:hyperlink w:anchor="__RefHeading___Toc680907_1051229030">
            <w:r>
              <w:rPr>
                <w:webHidden/>
                <w:rStyle w:val="IndexLink"/>
                <w:rtl w:val="true"/>
              </w:rPr>
              <w:t>صراط مستقیم</w:t>
            </w:r>
            <w:r>
              <w:rPr>
                <w:rStyle w:val="IndexLink"/>
                <w:rtl w:val="true"/>
              </w:rPr>
              <w:tab/>
            </w:r>
            <w:r>
              <w:rPr>
                <w:rStyle w:val="IndexLink"/>
              </w:rPr>
              <w:t>62</w:t>
            </w:r>
          </w:hyperlink>
        </w:p>
        <w:p>
          <w:pPr>
            <w:pStyle w:val="Contents3"/>
            <w:tabs>
              <w:tab w:val="clear" w:pos="8459"/>
              <w:tab w:val="right" w:pos="9026" w:leader="dot"/>
            </w:tabs>
            <w:rPr/>
          </w:pPr>
          <w:hyperlink w:anchor="__RefHeading___Toc680909_1051229030">
            <w:r>
              <w:rPr>
                <w:webHidden/>
                <w:rStyle w:val="IndexLink"/>
                <w:rtl w:val="true"/>
              </w:rPr>
              <w:t>نیاز به راهنما</w:t>
            </w:r>
            <w:r>
              <w:rPr>
                <w:rStyle w:val="IndexLink"/>
                <w:rtl w:val="true"/>
              </w:rPr>
              <w:tab/>
            </w:r>
            <w:r>
              <w:rPr>
                <w:rStyle w:val="IndexLink"/>
              </w:rPr>
              <w:t>63</w:t>
            </w:r>
          </w:hyperlink>
        </w:p>
        <w:p>
          <w:pPr>
            <w:pStyle w:val="Contents3"/>
            <w:tabs>
              <w:tab w:val="clear" w:pos="8459"/>
              <w:tab w:val="right" w:pos="9026" w:leader="dot"/>
            </w:tabs>
            <w:rPr/>
          </w:pPr>
          <w:hyperlink w:anchor="__RefHeading___Toc680911_1051229030">
            <w:r>
              <w:rPr>
                <w:webHidden/>
                <w:rStyle w:val="IndexLink"/>
                <w:rtl w:val="true"/>
              </w:rPr>
              <w:t>انوار الهی</w:t>
            </w:r>
            <w:r>
              <w:rPr>
                <w:rStyle w:val="IndexLink"/>
                <w:rtl w:val="true"/>
              </w:rPr>
              <w:tab/>
            </w:r>
            <w:r>
              <w:rPr>
                <w:rStyle w:val="IndexLink"/>
              </w:rPr>
              <w:t>64</w:t>
            </w:r>
          </w:hyperlink>
        </w:p>
        <w:p>
          <w:pPr>
            <w:pStyle w:val="Contents3"/>
            <w:tabs>
              <w:tab w:val="clear" w:pos="8459"/>
              <w:tab w:val="right" w:pos="9026" w:leader="dot"/>
            </w:tabs>
            <w:rPr/>
          </w:pPr>
          <w:hyperlink w:anchor="__RefHeading___Toc680913_1051229030">
            <w:r>
              <w:rPr>
                <w:webHidden/>
                <w:rStyle w:val="IndexLink"/>
                <w:rtl w:val="true"/>
              </w:rPr>
              <w:t xml:space="preserve">معرفت به نورانیت ائمۀ اطهار </w:t>
            </w:r>
            <w:r>
              <w:rPr>
                <w:rStyle w:val="IndexLink"/>
                <w:rtl w:val="true"/>
              </w:rPr>
              <w:t>(</w:t>
            </w:r>
            <w:r>
              <w:rPr>
                <w:rStyle w:val="IndexLink"/>
                <w:rtl w:val="true"/>
              </w:rPr>
              <w:t>علیهم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680915_1051229030">
            <w:r>
              <w:rPr>
                <w:webHidden/>
                <w:rStyle w:val="IndexLink"/>
                <w:rtl w:val="true"/>
              </w:rPr>
              <w:t xml:space="preserve">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شب معراج</w:t>
            </w:r>
            <w:r>
              <w:rPr>
                <w:rStyle w:val="IndexLink"/>
                <w:rtl w:val="true"/>
              </w:rPr>
              <w:tab/>
            </w:r>
            <w:r>
              <w:rPr>
                <w:rStyle w:val="IndexLink"/>
              </w:rPr>
              <w:t>65</w:t>
            </w:r>
          </w:hyperlink>
        </w:p>
        <w:p>
          <w:pPr>
            <w:pStyle w:val="Contents3"/>
            <w:tabs>
              <w:tab w:val="clear" w:pos="8459"/>
              <w:tab w:val="right" w:pos="9026" w:leader="dot"/>
            </w:tabs>
            <w:rPr/>
          </w:pPr>
          <w:hyperlink w:anchor="__RefHeading___Toc680917_1051229030">
            <w:r>
              <w:rPr>
                <w:webHidden/>
                <w:rStyle w:val="IndexLink"/>
                <w:rtl w:val="true"/>
              </w:rPr>
              <w:t>نزول آیۀ تطهیر</w:t>
            </w:r>
            <w:r>
              <w:rPr>
                <w:rStyle w:val="IndexLink"/>
                <w:rtl w:val="true"/>
              </w:rPr>
              <w:tab/>
            </w:r>
            <w:r>
              <w:rPr>
                <w:rStyle w:val="IndexLink"/>
              </w:rPr>
              <w:t>66</w:t>
            </w:r>
          </w:hyperlink>
        </w:p>
        <w:p>
          <w:pPr>
            <w:pStyle w:val="Contents3"/>
            <w:tabs>
              <w:tab w:val="clear" w:pos="8459"/>
              <w:tab w:val="right" w:pos="9026" w:leader="dot"/>
            </w:tabs>
            <w:rPr/>
          </w:pPr>
          <w:hyperlink w:anchor="__RefHeading___Toc680919_1051229030">
            <w:r>
              <w:rPr>
                <w:webHidden/>
                <w:rStyle w:val="IndexLink"/>
                <w:rtl w:val="true"/>
              </w:rPr>
              <w:t xml:space="preserve">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مباهله با مسیحیان نجران</w:t>
            </w:r>
            <w:r>
              <w:rPr>
                <w:rStyle w:val="IndexLink"/>
                <w:rtl w:val="true"/>
              </w:rPr>
              <w:tab/>
            </w:r>
            <w:r>
              <w:rPr>
                <w:rStyle w:val="IndexLink"/>
              </w:rPr>
              <w:t>67</w:t>
            </w:r>
          </w:hyperlink>
        </w:p>
        <w:p>
          <w:pPr>
            <w:pStyle w:val="Contents3"/>
            <w:tabs>
              <w:tab w:val="clear" w:pos="8459"/>
              <w:tab w:val="right" w:pos="9026" w:leader="dot"/>
            </w:tabs>
            <w:rPr/>
          </w:pPr>
          <w:hyperlink w:anchor="__RefHeading___Toc680921_1051229030">
            <w:r>
              <w:rPr>
                <w:webHidden/>
                <w:rStyle w:val="IndexLink"/>
                <w:rtl w:val="true"/>
              </w:rPr>
              <w:t>شأن نزول آیۀ ولایت</w:t>
            </w:r>
            <w:r>
              <w:rPr>
                <w:rStyle w:val="IndexLink"/>
                <w:rtl w:val="true"/>
              </w:rPr>
              <w:tab/>
            </w:r>
            <w:r>
              <w:rPr>
                <w:rStyle w:val="IndexLink"/>
              </w:rPr>
              <w:t>68</w:t>
            </w:r>
          </w:hyperlink>
        </w:p>
        <w:p>
          <w:pPr>
            <w:pStyle w:val="Contents3"/>
            <w:tabs>
              <w:tab w:val="clear" w:pos="8459"/>
              <w:tab w:val="right" w:pos="9026" w:leader="dot"/>
            </w:tabs>
            <w:rPr/>
          </w:pPr>
          <w:hyperlink w:anchor="__RefHeading___Toc680923_1051229030">
            <w:r>
              <w:rPr>
                <w:webHidden/>
                <w:rStyle w:val="IndexLink"/>
                <w:rtl w:val="true"/>
              </w:rPr>
              <w:t xml:space="preserve">جواب قاطع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70</w:t>
            </w:r>
          </w:hyperlink>
        </w:p>
        <w:p>
          <w:pPr>
            <w:pStyle w:val="Contents3"/>
            <w:tabs>
              <w:tab w:val="clear" w:pos="8459"/>
              <w:tab w:val="right" w:pos="9026" w:leader="dot"/>
            </w:tabs>
            <w:rPr/>
          </w:pPr>
          <w:hyperlink w:anchor="__RefHeading___Toc680925_1051229030">
            <w:r>
              <w:rPr>
                <w:webHidden/>
                <w:rStyle w:val="IndexLink"/>
                <w:rtl w:val="true"/>
              </w:rPr>
              <w:t xml:space="preserve">علم ائمۀ اطهار </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680927_1051229030">
            <w:r>
              <w:rPr>
                <w:webHidden/>
                <w:rStyle w:val="IndexLink"/>
                <w:rtl w:val="true"/>
              </w:rPr>
              <w:t xml:space="preserve">علوم ائمۀ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و وضعیت آن زمان</w:t>
            </w:r>
            <w:r>
              <w:rPr>
                <w:rStyle w:val="IndexLink"/>
                <w:rtl w:val="true"/>
              </w:rPr>
              <w:tab/>
            </w:r>
            <w:r>
              <w:rPr>
                <w:rStyle w:val="IndexLink"/>
              </w:rPr>
              <w:t>72</w:t>
            </w:r>
          </w:hyperlink>
        </w:p>
        <w:p>
          <w:pPr>
            <w:pStyle w:val="Contents3"/>
            <w:tabs>
              <w:tab w:val="clear" w:pos="8459"/>
              <w:tab w:val="right" w:pos="9026" w:leader="dot"/>
            </w:tabs>
            <w:rPr/>
          </w:pPr>
          <w:hyperlink w:anchor="__RefHeading___Toc680929_1051229030">
            <w:r>
              <w:rPr>
                <w:webHidden/>
                <w:rStyle w:val="IndexLink"/>
                <w:rtl w:val="true"/>
              </w:rPr>
              <w:t xml:space="preserve">وسعت علم امیرالمؤمنین علی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680931_1051229030">
            <w:r>
              <w:rPr>
                <w:webHidden/>
                <w:rStyle w:val="IndexLink"/>
                <w:rtl w:val="true"/>
              </w:rPr>
              <w:t xml:space="preserve">گوشه‌ای از علم غیب امیرالمؤمنین علی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680933_1051229030">
            <w:r>
              <w:rPr>
                <w:webHidden/>
                <w:rStyle w:val="IndexLink"/>
                <w:rtl w:val="true"/>
              </w:rPr>
              <w:t xml:space="preserve">گوشه‌ای از علم غیب امام‌رضا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680935_1051229030">
            <w:r>
              <w:rPr>
                <w:webHidden/>
                <w:rStyle w:val="IndexLink"/>
                <w:rtl w:val="true"/>
              </w:rPr>
              <w:t xml:space="preserve">ویژگی‌های ائمۀ اطهار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680937_1051229030">
            <w:r>
              <w:rPr>
                <w:webHidden/>
                <w:rStyle w:val="IndexLink"/>
                <w:rtl w:val="true"/>
              </w:rPr>
              <w:t xml:space="preserve">ائمۀ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و جلوگیری از انحرافات</w:t>
            </w:r>
            <w:r>
              <w:rPr>
                <w:rStyle w:val="IndexLink"/>
                <w:rtl w:val="true"/>
              </w:rPr>
              <w:tab/>
            </w:r>
            <w:r>
              <w:rPr>
                <w:rStyle w:val="IndexLink"/>
              </w:rPr>
              <w:t>79</w:t>
            </w:r>
          </w:hyperlink>
        </w:p>
        <w:p>
          <w:pPr>
            <w:pStyle w:val="Contents3"/>
            <w:tabs>
              <w:tab w:val="clear" w:pos="8459"/>
              <w:tab w:val="right" w:pos="9026" w:leader="dot"/>
            </w:tabs>
            <w:rPr/>
          </w:pPr>
          <w:hyperlink w:anchor="__RefHeading___Toc680939_1051229030">
            <w:r>
              <w:rPr>
                <w:webHidden/>
                <w:rStyle w:val="IndexLink"/>
                <w:rtl w:val="true"/>
              </w:rPr>
              <w:t>پرهیز از تحریک مخالفان</w:t>
            </w:r>
            <w:r>
              <w:rPr>
                <w:rStyle w:val="IndexLink"/>
                <w:rtl w:val="true"/>
              </w:rPr>
              <w:tab/>
            </w:r>
            <w:r>
              <w:rPr>
                <w:rStyle w:val="IndexLink"/>
              </w:rPr>
              <w:t>80</w:t>
            </w:r>
          </w:hyperlink>
        </w:p>
        <w:p>
          <w:pPr>
            <w:pStyle w:val="Contents3"/>
            <w:tabs>
              <w:tab w:val="clear" w:pos="8459"/>
              <w:tab w:val="right" w:pos="9026" w:leader="dot"/>
            </w:tabs>
            <w:rPr/>
          </w:pPr>
          <w:hyperlink w:anchor="__RefHeading___Toc680941_1051229030">
            <w:r>
              <w:rPr>
                <w:webHidden/>
                <w:rStyle w:val="IndexLink"/>
                <w:rtl w:val="true"/>
              </w:rPr>
              <w:t xml:space="preserve">ائمۀ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و جلوگیری از غلوّ</w:t>
            </w:r>
            <w:r>
              <w:rPr>
                <w:rStyle w:val="IndexLink"/>
                <w:rtl w:val="true"/>
              </w:rPr>
              <w:tab/>
            </w:r>
            <w:r>
              <w:rPr>
                <w:rStyle w:val="IndexLink"/>
              </w:rPr>
              <w:t>81</w:t>
            </w:r>
          </w:hyperlink>
        </w:p>
        <w:p>
          <w:pPr>
            <w:pStyle w:val="Contents3"/>
            <w:tabs>
              <w:tab w:val="clear" w:pos="8459"/>
              <w:tab w:val="right" w:pos="9026" w:leader="dot"/>
            </w:tabs>
            <w:rPr/>
          </w:pPr>
          <w:hyperlink w:anchor="__RefHeading___Toc680943_1051229030">
            <w:r>
              <w:rPr>
                <w:webHidden/>
                <w:rStyle w:val="IndexLink"/>
                <w:rtl w:val="true"/>
              </w:rPr>
              <w:t>مراجع عظام و برخورد با غلوّ</w:t>
            </w:r>
            <w:r>
              <w:rPr>
                <w:rStyle w:val="IndexLink"/>
                <w:rtl w:val="true"/>
              </w:rPr>
              <w:tab/>
            </w:r>
            <w:r>
              <w:rPr>
                <w:rStyle w:val="IndexLink"/>
              </w:rPr>
              <w:t>81</w:t>
            </w:r>
          </w:hyperlink>
        </w:p>
        <w:p>
          <w:pPr>
            <w:pStyle w:val="Contents3"/>
            <w:tabs>
              <w:tab w:val="clear" w:pos="8459"/>
              <w:tab w:val="right" w:pos="9026" w:leader="dot"/>
            </w:tabs>
            <w:rPr/>
          </w:pPr>
          <w:hyperlink w:anchor="__RefHeading___Toc680945_1051229030">
            <w:r>
              <w:rPr>
                <w:webHidden/>
                <w:rStyle w:val="IndexLink"/>
                <w:rtl w:val="true"/>
              </w:rPr>
              <w:t xml:space="preserve">کوتاهی در حق ائمۀ اطهار </w:t>
            </w:r>
            <w:r>
              <w:rPr>
                <w:rStyle w:val="IndexLink"/>
                <w:rtl w:val="true"/>
              </w:rPr>
              <w:t>(</w:t>
            </w:r>
            <w:r>
              <w:rPr>
                <w:rStyle w:val="IndexLink"/>
                <w:rtl w:val="true"/>
              </w:rPr>
              <w:t>علیهم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680947_1051229030">
            <w:r>
              <w:rPr>
                <w:webHidden/>
                <w:rStyle w:val="IndexLink"/>
                <w:rtl w:val="true"/>
              </w:rPr>
              <w:t>خلفای مطلق الهی</w:t>
            </w:r>
            <w:r>
              <w:rPr>
                <w:rStyle w:val="IndexLink"/>
                <w:rtl w:val="true"/>
              </w:rPr>
              <w:tab/>
            </w:r>
            <w:r>
              <w:rPr>
                <w:rStyle w:val="IndexLink"/>
              </w:rPr>
              <w:t>83</w:t>
            </w:r>
          </w:hyperlink>
        </w:p>
        <w:p>
          <w:pPr>
            <w:pStyle w:val="Contents3"/>
            <w:tabs>
              <w:tab w:val="clear" w:pos="8459"/>
              <w:tab w:val="right" w:pos="9026" w:leader="dot"/>
            </w:tabs>
            <w:rPr/>
          </w:pPr>
          <w:hyperlink w:anchor="__RefHeading___Toc680949_1051229030">
            <w:r>
              <w:rPr>
                <w:webHidden/>
                <w:rStyle w:val="IndexLink"/>
                <w:rtl w:val="true"/>
              </w:rPr>
              <w:t>مقام خلیفةاللهی</w:t>
            </w:r>
            <w:r>
              <w:rPr>
                <w:rStyle w:val="IndexLink"/>
                <w:rtl w:val="true"/>
              </w:rPr>
              <w:tab/>
            </w:r>
            <w:r>
              <w:rPr>
                <w:rStyle w:val="IndexLink"/>
              </w:rPr>
              <w:t>83</w:t>
            </w:r>
          </w:hyperlink>
        </w:p>
        <w:p>
          <w:pPr>
            <w:pStyle w:val="Contents3"/>
            <w:tabs>
              <w:tab w:val="clear" w:pos="8459"/>
              <w:tab w:val="right" w:pos="9026" w:leader="dot"/>
            </w:tabs>
            <w:rPr/>
          </w:pPr>
          <w:hyperlink w:anchor="__RefHeading___Toc680951_1051229030">
            <w:r>
              <w:rPr>
                <w:webHidden/>
                <w:rStyle w:val="IndexLink"/>
                <w:rtl w:val="true"/>
              </w:rPr>
              <w:t xml:space="preserve">زیارت مطلقۀ امام‌حسین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امام‌شناسی</w:t>
            </w:r>
            <w:r>
              <w:rPr>
                <w:rStyle w:val="IndexLink"/>
                <w:rtl w:val="true"/>
              </w:rPr>
              <w:tab/>
            </w:r>
            <w:r>
              <w:rPr>
                <w:rStyle w:val="IndexLink"/>
              </w:rPr>
              <w:t>84</w:t>
            </w:r>
          </w:hyperlink>
        </w:p>
        <w:p>
          <w:pPr>
            <w:pStyle w:val="Contents3"/>
            <w:tabs>
              <w:tab w:val="clear" w:pos="8459"/>
              <w:tab w:val="right" w:pos="9026" w:leader="dot"/>
            </w:tabs>
            <w:rPr/>
          </w:pPr>
          <w:hyperlink w:anchor="__RefHeading___Toc680953_1051229030">
            <w:r>
              <w:rPr>
                <w:webHidden/>
                <w:rStyle w:val="IndexLink"/>
                <w:rtl w:val="true"/>
              </w:rPr>
              <w:t xml:space="preserve">شفای بیماری بَرَص توسط امام‌هادی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680955_1051229030">
            <w:r>
              <w:rPr>
                <w:webHidden/>
                <w:rStyle w:val="IndexLink"/>
                <w:rtl w:val="true"/>
              </w:rPr>
              <w:t>بخش چهارم</w:t>
            </w:r>
            <w:r>
              <w:rPr>
                <w:rStyle w:val="IndexLink"/>
                <w:rtl w:val="true"/>
              </w:rPr>
              <w:t xml:space="preserve">: </w:t>
            </w:r>
            <w:r>
              <w:rPr>
                <w:rStyle w:val="IndexLink"/>
                <w:rtl w:val="true"/>
              </w:rPr>
              <w:t>ولایت‌پذیری و ولایت‌مداری</w:t>
            </w:r>
            <w:r>
              <w:rPr>
                <w:rStyle w:val="IndexLink"/>
                <w:rtl w:val="true"/>
              </w:rPr>
              <w:tab/>
            </w:r>
            <w:r>
              <w:rPr>
                <w:rStyle w:val="IndexLink"/>
              </w:rPr>
              <w:t>88</w:t>
            </w:r>
          </w:hyperlink>
        </w:p>
        <w:p>
          <w:pPr>
            <w:pStyle w:val="Contents3"/>
            <w:tabs>
              <w:tab w:val="clear" w:pos="8459"/>
              <w:tab w:val="right" w:pos="9026" w:leader="dot"/>
            </w:tabs>
            <w:rPr/>
          </w:pPr>
          <w:hyperlink w:anchor="__RefHeading___Toc680957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680959_1051229030">
            <w:r>
              <w:rPr>
                <w:webHidden/>
                <w:rStyle w:val="IndexLink"/>
                <w:rtl w:val="true"/>
              </w:rPr>
              <w:t>ولایت خدا؛ ولایت طاغوت</w:t>
            </w:r>
            <w:r>
              <w:rPr>
                <w:rStyle w:val="IndexLink"/>
                <w:rtl w:val="true"/>
              </w:rPr>
              <w:tab/>
            </w:r>
            <w:r>
              <w:rPr>
                <w:rStyle w:val="IndexLink"/>
              </w:rPr>
              <w:t>89</w:t>
            </w:r>
          </w:hyperlink>
        </w:p>
        <w:p>
          <w:pPr>
            <w:pStyle w:val="Contents3"/>
            <w:tabs>
              <w:tab w:val="clear" w:pos="8459"/>
              <w:tab w:val="right" w:pos="9026" w:leader="dot"/>
            </w:tabs>
            <w:rPr/>
          </w:pPr>
          <w:hyperlink w:anchor="__RefHeading___Toc680961_1051229030">
            <w:r>
              <w:rPr>
                <w:webHidden/>
                <w:rStyle w:val="IndexLink"/>
                <w:rtl w:val="true"/>
              </w:rPr>
              <w:t>منظور از طاغوت</w:t>
            </w:r>
            <w:r>
              <w:rPr>
                <w:rStyle w:val="IndexLink"/>
                <w:rtl w:val="true"/>
              </w:rPr>
              <w:tab/>
            </w:r>
            <w:r>
              <w:rPr>
                <w:rStyle w:val="IndexLink"/>
              </w:rPr>
              <w:t>89</w:t>
            </w:r>
          </w:hyperlink>
        </w:p>
        <w:p>
          <w:pPr>
            <w:pStyle w:val="Contents3"/>
            <w:tabs>
              <w:tab w:val="clear" w:pos="8459"/>
              <w:tab w:val="right" w:pos="9026" w:leader="dot"/>
            </w:tabs>
            <w:rPr/>
          </w:pPr>
          <w:hyperlink w:anchor="__RefHeading___Toc680963_1051229030">
            <w:r>
              <w:rPr>
                <w:webHidden/>
                <w:rStyle w:val="IndexLink"/>
                <w:rtl w:val="true"/>
              </w:rPr>
              <w:t>صاحبانِ ولایت</w:t>
            </w:r>
            <w:r>
              <w:rPr>
                <w:rStyle w:val="IndexLink"/>
                <w:rtl w:val="true"/>
              </w:rPr>
              <w:tab/>
            </w:r>
            <w:r>
              <w:rPr>
                <w:rStyle w:val="IndexLink"/>
              </w:rPr>
              <w:t>90</w:t>
            </w:r>
          </w:hyperlink>
        </w:p>
        <w:p>
          <w:pPr>
            <w:pStyle w:val="Contents3"/>
            <w:tabs>
              <w:tab w:val="clear" w:pos="8459"/>
              <w:tab w:val="right" w:pos="9026" w:leader="dot"/>
            </w:tabs>
            <w:rPr/>
          </w:pPr>
          <w:hyperlink w:anchor="__RefHeading___Toc680965_1051229030">
            <w:r>
              <w:rPr>
                <w:webHidden/>
                <w:rStyle w:val="IndexLink"/>
                <w:rtl w:val="true"/>
              </w:rPr>
              <w:t xml:space="preserve">ولایتِ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91</w:t>
            </w:r>
          </w:hyperlink>
        </w:p>
        <w:p>
          <w:pPr>
            <w:pStyle w:val="Contents3"/>
            <w:tabs>
              <w:tab w:val="clear" w:pos="8459"/>
              <w:tab w:val="right" w:pos="9026" w:leader="dot"/>
            </w:tabs>
            <w:rPr/>
          </w:pPr>
          <w:hyperlink w:anchor="__RefHeading___Toc680967_1051229030">
            <w:r>
              <w:rPr>
                <w:webHidden/>
                <w:rStyle w:val="IndexLink"/>
                <w:rtl w:val="true"/>
              </w:rPr>
              <w:t xml:space="preserve">داوری و حکمیّت ائمۀ اطهار </w:t>
            </w:r>
            <w:r>
              <w:rPr>
                <w:rStyle w:val="IndexLink"/>
                <w:rtl w:val="true"/>
              </w:rPr>
              <w:t>(</w:t>
            </w:r>
            <w:r>
              <w:rPr>
                <w:rStyle w:val="IndexLink"/>
                <w:rtl w:val="true"/>
              </w:rPr>
              <w:t>علیهم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680969_1051229030">
            <w:r>
              <w:rPr>
                <w:webHidden/>
                <w:rStyle w:val="IndexLink"/>
                <w:rtl w:val="true"/>
              </w:rPr>
              <w:t xml:space="preserve">لزوم اطاعت از رسول‌الله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ائمۀ اطهار </w:t>
            </w:r>
            <w:r>
              <w:rPr>
                <w:rStyle w:val="IndexLink"/>
                <w:rtl w:val="true"/>
              </w:rPr>
              <w:t>(</w:t>
            </w:r>
            <w:r>
              <w:rPr>
                <w:rStyle w:val="IndexLink"/>
                <w:rtl w:val="true"/>
              </w:rPr>
              <w:t>علیهم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680971_1051229030">
            <w:r>
              <w:rPr>
                <w:webHidden/>
                <w:rStyle w:val="IndexLink"/>
                <w:rtl w:val="true"/>
              </w:rPr>
              <w:t>همراه با صادقین</w:t>
            </w:r>
            <w:r>
              <w:rPr>
                <w:rStyle w:val="IndexLink"/>
                <w:rtl w:val="true"/>
              </w:rPr>
              <w:tab/>
            </w:r>
            <w:r>
              <w:rPr>
                <w:rStyle w:val="IndexLink"/>
              </w:rPr>
              <w:t>94</w:t>
            </w:r>
          </w:hyperlink>
        </w:p>
        <w:p>
          <w:pPr>
            <w:pStyle w:val="Contents3"/>
            <w:tabs>
              <w:tab w:val="clear" w:pos="8459"/>
              <w:tab w:val="right" w:pos="9026" w:leader="dot"/>
            </w:tabs>
            <w:rPr/>
          </w:pPr>
          <w:hyperlink w:anchor="__RefHeading___Toc680973_1051229030">
            <w:r>
              <w:rPr>
                <w:webHidden/>
                <w:rStyle w:val="IndexLink"/>
                <w:rtl w:val="true"/>
              </w:rPr>
              <w:t>ولایت‌مداری</w:t>
            </w:r>
            <w:r>
              <w:rPr>
                <w:rStyle w:val="IndexLink"/>
                <w:rtl w:val="true"/>
              </w:rPr>
              <w:tab/>
            </w:r>
            <w:r>
              <w:rPr>
                <w:rStyle w:val="IndexLink"/>
              </w:rPr>
              <w:t>95</w:t>
            </w:r>
          </w:hyperlink>
        </w:p>
        <w:p>
          <w:pPr>
            <w:pStyle w:val="Contents3"/>
            <w:tabs>
              <w:tab w:val="clear" w:pos="8459"/>
              <w:tab w:val="right" w:pos="9026" w:leader="dot"/>
            </w:tabs>
            <w:rPr/>
          </w:pPr>
          <w:hyperlink w:anchor="__RefHeading___Toc680975_1051229030">
            <w:r>
              <w:rPr>
                <w:webHidden/>
                <w:rStyle w:val="IndexLink"/>
                <w:rtl w:val="true"/>
              </w:rPr>
              <w:t>اقلیّت یا اکثریّت؟</w:t>
            </w:r>
            <w:r>
              <w:rPr>
                <w:rStyle w:val="IndexLink"/>
                <w:rtl w:val="true"/>
              </w:rPr>
              <w:t>!</w:t>
              <w:tab/>
            </w:r>
            <w:r>
              <w:rPr>
                <w:rStyle w:val="IndexLink"/>
              </w:rPr>
              <w:t>96</w:t>
            </w:r>
          </w:hyperlink>
        </w:p>
        <w:p>
          <w:pPr>
            <w:pStyle w:val="Contents3"/>
            <w:tabs>
              <w:tab w:val="clear" w:pos="8459"/>
              <w:tab w:val="right" w:pos="9026" w:leader="dot"/>
            </w:tabs>
            <w:rPr/>
          </w:pPr>
          <w:hyperlink w:anchor="__RefHeading___Toc680977_1051229030">
            <w:r>
              <w:rPr>
                <w:webHidden/>
                <w:rStyle w:val="IndexLink"/>
                <w:rtl w:val="true"/>
              </w:rPr>
              <w:t>حدیث نورانیِ سلسلةالذّهب</w:t>
            </w:r>
            <w:r>
              <w:rPr>
                <w:rStyle w:val="IndexLink"/>
                <w:rtl w:val="true"/>
              </w:rPr>
              <w:tab/>
            </w:r>
            <w:r>
              <w:rPr>
                <w:rStyle w:val="IndexLink"/>
              </w:rPr>
              <w:t>97</w:t>
            </w:r>
          </w:hyperlink>
        </w:p>
        <w:p>
          <w:pPr>
            <w:pStyle w:val="Contents3"/>
            <w:tabs>
              <w:tab w:val="clear" w:pos="8459"/>
              <w:tab w:val="right" w:pos="9026" w:leader="dot"/>
            </w:tabs>
            <w:rPr/>
          </w:pPr>
          <w:hyperlink w:anchor="__RefHeading___Toc680979_1051229030">
            <w:r>
              <w:rPr>
                <w:webHidden/>
                <w:rStyle w:val="IndexLink"/>
                <w:rtl w:val="true"/>
              </w:rPr>
              <w:t xml:space="preserve">روایت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پذیرش ولایت امیرالمؤمنین علی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680981_1051229030">
            <w:r>
              <w:rPr>
                <w:webHidden/>
                <w:rStyle w:val="IndexLink"/>
                <w:rtl w:val="true"/>
              </w:rPr>
              <w:t xml:space="preserve">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 راه رسیدن به خدا</w:t>
            </w:r>
            <w:r>
              <w:rPr>
                <w:rStyle w:val="IndexLink"/>
                <w:rtl w:val="true"/>
              </w:rPr>
              <w:tab/>
            </w:r>
            <w:r>
              <w:rPr>
                <w:rStyle w:val="IndexLink"/>
              </w:rPr>
              <w:t>98</w:t>
            </w:r>
          </w:hyperlink>
        </w:p>
        <w:p>
          <w:pPr>
            <w:pStyle w:val="Contents3"/>
            <w:tabs>
              <w:tab w:val="clear" w:pos="8459"/>
              <w:tab w:val="right" w:pos="9026" w:leader="dot"/>
            </w:tabs>
            <w:rPr/>
          </w:pPr>
          <w:hyperlink w:anchor="__RefHeading___Toc680983_1051229030">
            <w:r>
              <w:rPr>
                <w:webHidden/>
                <w:rStyle w:val="IndexLink"/>
                <w:rtl w:val="true"/>
              </w:rPr>
              <w:t>سنّت ولایت‌مداری</w:t>
            </w:r>
            <w:r>
              <w:rPr>
                <w:rStyle w:val="IndexLink"/>
                <w:rtl w:val="true"/>
              </w:rPr>
              <w:tab/>
            </w:r>
            <w:r>
              <w:rPr>
                <w:rStyle w:val="IndexLink"/>
              </w:rPr>
              <w:t>100</w:t>
            </w:r>
          </w:hyperlink>
        </w:p>
        <w:p>
          <w:pPr>
            <w:pStyle w:val="Contents3"/>
            <w:tabs>
              <w:tab w:val="clear" w:pos="8459"/>
              <w:tab w:val="right" w:pos="9026" w:leader="dot"/>
            </w:tabs>
            <w:rPr/>
          </w:pPr>
          <w:hyperlink w:anchor="__RefHeading___Toc680985_1051229030">
            <w:r>
              <w:rPr>
                <w:webHidden/>
                <w:rStyle w:val="IndexLink"/>
                <w:rtl w:val="true"/>
              </w:rPr>
              <w:t>ایمان به ولیّ خدا و اجابت دعا</w:t>
            </w:r>
            <w:r>
              <w:rPr>
                <w:rStyle w:val="IndexLink"/>
                <w:rtl w:val="true"/>
              </w:rPr>
              <w:tab/>
            </w:r>
            <w:r>
              <w:rPr>
                <w:rStyle w:val="IndexLink"/>
              </w:rPr>
              <w:t>101</w:t>
            </w:r>
          </w:hyperlink>
        </w:p>
        <w:p>
          <w:pPr>
            <w:pStyle w:val="Contents3"/>
            <w:tabs>
              <w:tab w:val="clear" w:pos="8459"/>
              <w:tab w:val="right" w:pos="9026" w:leader="dot"/>
            </w:tabs>
            <w:rPr/>
          </w:pPr>
          <w:hyperlink w:anchor="__RefHeading___Toc680987_1051229030">
            <w:r>
              <w:rPr>
                <w:webHidden/>
                <w:rStyle w:val="IndexLink"/>
                <w:rtl w:val="true"/>
              </w:rPr>
              <w:t>ولایت‌مداری در عمل</w:t>
            </w:r>
            <w:r>
              <w:rPr>
                <w:rStyle w:val="IndexLink"/>
                <w:rtl w:val="true"/>
              </w:rPr>
              <w:tab/>
            </w:r>
            <w:r>
              <w:rPr>
                <w:rStyle w:val="IndexLink"/>
              </w:rPr>
              <w:t>102</w:t>
            </w:r>
          </w:hyperlink>
        </w:p>
        <w:p>
          <w:pPr>
            <w:pStyle w:val="Contents3"/>
            <w:tabs>
              <w:tab w:val="clear" w:pos="8459"/>
              <w:tab w:val="right" w:pos="9026" w:leader="dot"/>
            </w:tabs>
            <w:rPr/>
          </w:pPr>
          <w:hyperlink w:anchor="__RefHeading___Toc680989_1051229030">
            <w:r>
              <w:rPr>
                <w:webHidden/>
                <w:rStyle w:val="IndexLink"/>
                <w:rtl w:val="true"/>
              </w:rPr>
              <w:t>صراط محبت خدا</w:t>
            </w:r>
            <w:r>
              <w:rPr>
                <w:rStyle w:val="IndexLink"/>
                <w:rtl w:val="true"/>
              </w:rPr>
              <w:tab/>
            </w:r>
            <w:r>
              <w:rPr>
                <w:rStyle w:val="IndexLink"/>
              </w:rPr>
              <w:t>103</w:t>
            </w:r>
          </w:hyperlink>
        </w:p>
        <w:p>
          <w:pPr>
            <w:pStyle w:val="Contents3"/>
            <w:tabs>
              <w:tab w:val="clear" w:pos="8459"/>
              <w:tab w:val="right" w:pos="9026" w:leader="dot"/>
            </w:tabs>
            <w:rPr/>
          </w:pPr>
          <w:hyperlink w:anchor="__RefHeading___Toc680991_1051229030">
            <w:r>
              <w:rPr>
                <w:webHidden/>
                <w:rStyle w:val="IndexLink"/>
                <w:rtl w:val="true"/>
              </w:rPr>
              <w:t>محبت و اطاعت</w:t>
            </w:r>
            <w:r>
              <w:rPr>
                <w:rStyle w:val="IndexLink"/>
                <w:rtl w:val="true"/>
              </w:rPr>
              <w:tab/>
            </w:r>
            <w:r>
              <w:rPr>
                <w:rStyle w:val="IndexLink"/>
              </w:rPr>
              <w:t>105</w:t>
            </w:r>
          </w:hyperlink>
        </w:p>
        <w:p>
          <w:pPr>
            <w:pStyle w:val="Contents3"/>
            <w:tabs>
              <w:tab w:val="clear" w:pos="8459"/>
              <w:tab w:val="right" w:pos="9026" w:leader="dot"/>
            </w:tabs>
            <w:rPr/>
          </w:pPr>
          <w:hyperlink w:anchor="__RefHeading___Toc680993_1051229030">
            <w:r>
              <w:rPr>
                <w:webHidden/>
                <w:rStyle w:val="IndexLink"/>
                <w:rtl w:val="true"/>
              </w:rPr>
              <w:t xml:space="preserve">ولایت‌مداری حضرت عباس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680995_1051229030">
            <w:r>
              <w:rPr>
                <w:webHidden/>
                <w:rStyle w:val="IndexLink"/>
                <w:rtl w:val="true"/>
              </w:rPr>
              <w:t xml:space="preserve">ابن‌بشّار و ایمان به امامتِ امام‌رضا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680997_1051229030">
            <w:r>
              <w:rPr>
                <w:webHidden/>
                <w:rStyle w:val="IndexLink"/>
                <w:rtl w:val="true"/>
              </w:rPr>
              <w:t>چهار شرط آمرزیده‌شدن</w:t>
            </w:r>
            <w:r>
              <w:rPr>
                <w:rStyle w:val="IndexLink"/>
                <w:rtl w:val="true"/>
              </w:rPr>
              <w:tab/>
            </w:r>
            <w:r>
              <w:rPr>
                <w:rStyle w:val="IndexLink"/>
              </w:rPr>
              <w:t>107</w:t>
            </w:r>
          </w:hyperlink>
        </w:p>
        <w:p>
          <w:pPr>
            <w:pStyle w:val="Contents3"/>
            <w:tabs>
              <w:tab w:val="clear" w:pos="8459"/>
              <w:tab w:val="right" w:pos="9026" w:leader="dot"/>
            </w:tabs>
            <w:rPr/>
          </w:pPr>
          <w:hyperlink w:anchor="__RefHeading___Toc680999_1051229030">
            <w:r>
              <w:rPr>
                <w:webHidden/>
                <w:rStyle w:val="IndexLink"/>
                <w:rtl w:val="true"/>
              </w:rPr>
              <w:t xml:space="preserve">ولایت ائمۀ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و عاقبت‌به‌خیری</w:t>
            </w:r>
            <w:r>
              <w:rPr>
                <w:rStyle w:val="IndexLink"/>
                <w:rtl w:val="true"/>
              </w:rPr>
              <w:tab/>
            </w:r>
            <w:r>
              <w:rPr>
                <w:rStyle w:val="IndexLink"/>
              </w:rPr>
              <w:t>108</w:t>
            </w:r>
          </w:hyperlink>
        </w:p>
        <w:p>
          <w:pPr>
            <w:pStyle w:val="Contents3"/>
            <w:tabs>
              <w:tab w:val="clear" w:pos="8459"/>
              <w:tab w:val="right" w:pos="9026" w:leader="dot"/>
            </w:tabs>
            <w:rPr/>
          </w:pPr>
          <w:hyperlink w:anchor="__RefHeading___Toc681001_1051229030">
            <w:r>
              <w:rPr>
                <w:webHidden/>
                <w:rStyle w:val="IndexLink"/>
                <w:rtl w:val="true"/>
              </w:rPr>
              <w:t>دعایی در زمان غیبت</w:t>
            </w:r>
            <w:r>
              <w:rPr>
                <w:rStyle w:val="IndexLink"/>
                <w:rtl w:val="true"/>
              </w:rPr>
              <w:tab/>
            </w:r>
            <w:r>
              <w:rPr>
                <w:rStyle w:val="IndexLink"/>
              </w:rPr>
              <w:t>109</w:t>
            </w:r>
          </w:hyperlink>
        </w:p>
        <w:p>
          <w:pPr>
            <w:pStyle w:val="Contents3"/>
            <w:tabs>
              <w:tab w:val="clear" w:pos="8459"/>
              <w:tab w:val="right" w:pos="9026" w:leader="dot"/>
            </w:tabs>
            <w:rPr/>
          </w:pPr>
          <w:hyperlink w:anchor="__RefHeading___Toc681003_1051229030">
            <w:r>
              <w:rPr>
                <w:webHidden/>
                <w:rStyle w:val="IndexLink"/>
                <w:rtl w:val="true"/>
              </w:rPr>
              <w:t>برکات رفتن به وادیِ ولایت</w:t>
            </w:r>
            <w:r>
              <w:rPr>
                <w:rStyle w:val="IndexLink"/>
                <w:rtl w:val="true"/>
              </w:rPr>
              <w:tab/>
            </w:r>
            <w:r>
              <w:rPr>
                <w:rStyle w:val="IndexLink"/>
              </w:rPr>
              <w:t>111</w:t>
            </w:r>
          </w:hyperlink>
        </w:p>
        <w:p>
          <w:pPr>
            <w:pStyle w:val="Contents3"/>
            <w:tabs>
              <w:tab w:val="clear" w:pos="8459"/>
              <w:tab w:val="right" w:pos="9026" w:leader="dot"/>
            </w:tabs>
            <w:rPr/>
          </w:pPr>
          <w:hyperlink w:anchor="__RefHeading___Toc681005_1051229030">
            <w:r>
              <w:rPr>
                <w:webHidden/>
                <w:rStyle w:val="IndexLink"/>
                <w:rtl w:val="true"/>
              </w:rPr>
              <w:t>ماجرای تنور آتش و تبعیت از امام</w:t>
            </w:r>
            <w:r>
              <w:rPr>
                <w:rStyle w:val="IndexLink"/>
                <w:rtl w:val="true"/>
              </w:rPr>
              <w:tab/>
            </w:r>
            <w:r>
              <w:rPr>
                <w:rStyle w:val="IndexLink"/>
              </w:rPr>
              <w:t>113</w:t>
            </w:r>
          </w:hyperlink>
        </w:p>
        <w:p>
          <w:pPr>
            <w:pStyle w:val="Contents3"/>
            <w:tabs>
              <w:tab w:val="clear" w:pos="8459"/>
              <w:tab w:val="right" w:pos="9026" w:leader="dot"/>
            </w:tabs>
            <w:rPr/>
          </w:pPr>
          <w:hyperlink w:anchor="__RefHeading___Toc681007_1051229030">
            <w:r>
              <w:rPr>
                <w:webHidden/>
                <w:rStyle w:val="IndexLink"/>
                <w:rtl w:val="true"/>
              </w:rPr>
              <w:t>پیروی از ولیّ و دوری عذاب</w:t>
            </w:r>
            <w:r>
              <w:rPr>
                <w:rStyle w:val="IndexLink"/>
                <w:rtl w:val="true"/>
              </w:rPr>
              <w:tab/>
            </w:r>
            <w:r>
              <w:rPr>
                <w:rStyle w:val="IndexLink"/>
              </w:rPr>
              <w:t>114</w:t>
            </w:r>
          </w:hyperlink>
        </w:p>
        <w:p>
          <w:pPr>
            <w:pStyle w:val="Contents3"/>
            <w:tabs>
              <w:tab w:val="clear" w:pos="8459"/>
              <w:tab w:val="right" w:pos="9026" w:leader="dot"/>
            </w:tabs>
            <w:rPr/>
          </w:pPr>
          <w:hyperlink w:anchor="__RefHeading___Toc681009_1051229030">
            <w:r>
              <w:rPr>
                <w:webHidden/>
                <w:rStyle w:val="IndexLink"/>
                <w:rtl w:val="true"/>
              </w:rPr>
              <w:t>جنگ اُحُد و اطاعت‌نکردن از ولیّ</w:t>
            </w:r>
            <w:r>
              <w:rPr>
                <w:rStyle w:val="IndexLink"/>
                <w:rtl w:val="true"/>
              </w:rPr>
              <w:tab/>
            </w:r>
            <w:r>
              <w:rPr>
                <w:rStyle w:val="IndexLink"/>
              </w:rPr>
              <w:t>115</w:t>
            </w:r>
          </w:hyperlink>
        </w:p>
        <w:p>
          <w:pPr>
            <w:pStyle w:val="Contents3"/>
            <w:tabs>
              <w:tab w:val="clear" w:pos="8459"/>
              <w:tab w:val="right" w:pos="9026" w:leader="dot"/>
            </w:tabs>
            <w:rPr/>
          </w:pPr>
          <w:hyperlink w:anchor="__RefHeading___Toc681011_1051229030">
            <w:r>
              <w:rPr>
                <w:webHidden/>
                <w:rStyle w:val="IndexLink"/>
                <w:rtl w:val="true"/>
              </w:rPr>
              <w:t>علت سختیِ پذیرش ولایت</w:t>
            </w:r>
            <w:r>
              <w:rPr>
                <w:rStyle w:val="IndexLink"/>
                <w:rtl w:val="true"/>
              </w:rPr>
              <w:tab/>
            </w:r>
            <w:r>
              <w:rPr>
                <w:rStyle w:val="IndexLink"/>
              </w:rPr>
              <w:t>116</w:t>
            </w:r>
          </w:hyperlink>
        </w:p>
        <w:p>
          <w:pPr>
            <w:pStyle w:val="Contents3"/>
            <w:tabs>
              <w:tab w:val="clear" w:pos="8459"/>
              <w:tab w:val="right" w:pos="9026" w:leader="dot"/>
            </w:tabs>
            <w:rPr/>
          </w:pPr>
          <w:hyperlink w:anchor="__RefHeading___Toc681013_1051229030">
            <w:r>
              <w:rPr>
                <w:webHidden/>
                <w:rStyle w:val="IndexLink"/>
                <w:rtl w:val="true"/>
              </w:rPr>
              <w:t>وفاداری به امامت</w:t>
            </w:r>
            <w:r>
              <w:rPr>
                <w:rStyle w:val="IndexLink"/>
                <w:rtl w:val="true"/>
              </w:rPr>
              <w:tab/>
            </w:r>
            <w:r>
              <w:rPr>
                <w:rStyle w:val="IndexLink"/>
              </w:rPr>
              <w:t>117</w:t>
            </w:r>
          </w:hyperlink>
        </w:p>
        <w:p>
          <w:pPr>
            <w:pStyle w:val="Contents3"/>
            <w:tabs>
              <w:tab w:val="clear" w:pos="8459"/>
              <w:tab w:val="right" w:pos="9026" w:leader="dot"/>
            </w:tabs>
            <w:rPr/>
          </w:pPr>
          <w:hyperlink w:anchor="__RefHeading___Toc681015_1051229030">
            <w:r>
              <w:rPr>
                <w:webHidden/>
                <w:rStyle w:val="IndexLink"/>
                <w:rtl w:val="true"/>
              </w:rPr>
              <w:t xml:space="preserve">تمسک به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و قرآن کریم</w:t>
            </w:r>
            <w:r>
              <w:rPr>
                <w:rStyle w:val="IndexLink"/>
                <w:rtl w:val="true"/>
              </w:rPr>
              <w:tab/>
            </w:r>
            <w:r>
              <w:rPr>
                <w:rStyle w:val="IndexLink"/>
              </w:rPr>
              <w:t>118</w:t>
            </w:r>
          </w:hyperlink>
        </w:p>
        <w:p>
          <w:pPr>
            <w:pStyle w:val="Contents3"/>
            <w:tabs>
              <w:tab w:val="clear" w:pos="8459"/>
              <w:tab w:val="right" w:pos="9026" w:leader="dot"/>
            </w:tabs>
            <w:rPr/>
          </w:pPr>
          <w:hyperlink w:anchor="__RefHeading___Toc681017_1051229030">
            <w:r>
              <w:rPr>
                <w:webHidden/>
                <w:rStyle w:val="IndexLink"/>
                <w:rtl w:val="true"/>
              </w:rPr>
              <w:t xml:space="preserve">مَثَل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 مَثَل </w:t>
            </w:r>
            <w:r>
              <w:rPr>
                <w:rStyle w:val="IndexLink"/>
                <w:rtl w:val="true"/>
              </w:rPr>
              <w:t>{</w:t>
            </w:r>
            <w:r>
              <w:rPr>
                <w:rStyle w:val="IndexLink"/>
                <w:rtl w:val="true"/>
              </w:rPr>
              <w:t>قُلْ هُوَ اللهُ اَحَدٌ</w:t>
            </w:r>
            <w:r>
              <w:rPr>
                <w:rStyle w:val="IndexLink"/>
                <w:rtl w:val="true"/>
              </w:rPr>
              <w:t>}</w:t>
              <w:tab/>
            </w:r>
            <w:r>
              <w:rPr>
                <w:rStyle w:val="IndexLink"/>
              </w:rPr>
              <w:t>119</w:t>
            </w:r>
          </w:hyperlink>
        </w:p>
        <w:p>
          <w:pPr>
            <w:pStyle w:val="Contents3"/>
            <w:tabs>
              <w:tab w:val="clear" w:pos="8459"/>
              <w:tab w:val="right" w:pos="9026" w:leader="dot"/>
            </w:tabs>
            <w:rPr/>
          </w:pPr>
          <w:hyperlink w:anchor="__RefHeading___Toc681019_1051229030">
            <w:r>
              <w:rPr>
                <w:webHidden/>
                <w:rStyle w:val="IndexLink"/>
                <w:rtl w:val="true"/>
              </w:rPr>
              <w:t>شیطان و دوری از ولایت</w:t>
            </w:r>
            <w:r>
              <w:rPr>
                <w:rStyle w:val="IndexLink"/>
                <w:rtl w:val="true"/>
              </w:rPr>
              <w:tab/>
            </w:r>
            <w:r>
              <w:rPr>
                <w:rStyle w:val="IndexLink"/>
              </w:rPr>
              <w:t>120</w:t>
            </w:r>
          </w:hyperlink>
        </w:p>
        <w:p>
          <w:pPr>
            <w:pStyle w:val="Contents3"/>
            <w:tabs>
              <w:tab w:val="clear" w:pos="8459"/>
              <w:tab w:val="right" w:pos="9026" w:leader="dot"/>
            </w:tabs>
            <w:rPr/>
          </w:pPr>
          <w:hyperlink w:anchor="__RefHeading___Toc681021_1051229030">
            <w:r>
              <w:rPr>
                <w:webHidden/>
                <w:rStyle w:val="IndexLink"/>
                <w:rtl w:val="true"/>
              </w:rPr>
              <w:t>ولایت؛ از زبان تا عمل</w:t>
            </w:r>
            <w:r>
              <w:rPr>
                <w:rStyle w:val="IndexLink"/>
                <w:rtl w:val="true"/>
              </w:rPr>
              <w:tab/>
            </w:r>
            <w:r>
              <w:rPr>
                <w:rStyle w:val="IndexLink"/>
              </w:rPr>
              <w:t>120</w:t>
            </w:r>
          </w:hyperlink>
        </w:p>
        <w:p>
          <w:pPr>
            <w:pStyle w:val="Contents3"/>
            <w:tabs>
              <w:tab w:val="clear" w:pos="8459"/>
              <w:tab w:val="right" w:pos="9026" w:leader="dot"/>
            </w:tabs>
            <w:rPr/>
          </w:pPr>
          <w:hyperlink w:anchor="__RefHeading___Toc681023_1051229030">
            <w:r>
              <w:rPr>
                <w:webHidden/>
                <w:rStyle w:val="IndexLink"/>
                <w:rtl w:val="true"/>
              </w:rPr>
              <w:t>عبد در طاعت</w:t>
            </w:r>
            <w:r>
              <w:rPr>
                <w:rStyle w:val="IndexLink"/>
                <w:rtl w:val="true"/>
              </w:rPr>
              <w:tab/>
            </w:r>
            <w:r>
              <w:rPr>
                <w:rStyle w:val="IndexLink"/>
              </w:rPr>
              <w:t>121</w:t>
            </w:r>
          </w:hyperlink>
        </w:p>
        <w:p>
          <w:pPr>
            <w:pStyle w:val="Contents3"/>
            <w:tabs>
              <w:tab w:val="clear" w:pos="8459"/>
              <w:tab w:val="right" w:pos="9026" w:leader="dot"/>
            </w:tabs>
            <w:rPr/>
          </w:pPr>
          <w:hyperlink w:anchor="__RefHeading___Toc681025_1051229030">
            <w:r>
              <w:rPr>
                <w:webHidden/>
                <w:rStyle w:val="IndexLink"/>
                <w:rtl w:val="true"/>
              </w:rPr>
              <w:t xml:space="preserve">توصیۀ امام‌رضا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بزنطی</w:t>
            </w:r>
            <w:r>
              <w:rPr>
                <w:rStyle w:val="IndexLink"/>
                <w:rtl w:val="true"/>
              </w:rPr>
              <w:tab/>
            </w:r>
            <w:r>
              <w:rPr>
                <w:rStyle w:val="IndexLink"/>
              </w:rPr>
              <w:t>122</w:t>
            </w:r>
          </w:hyperlink>
        </w:p>
        <w:p>
          <w:pPr>
            <w:pStyle w:val="Contents3"/>
            <w:tabs>
              <w:tab w:val="clear" w:pos="8459"/>
              <w:tab w:val="right" w:pos="9026" w:leader="dot"/>
            </w:tabs>
            <w:rPr/>
          </w:pPr>
          <w:hyperlink w:anchor="__RefHeading___Toc681027_1051229030">
            <w:r>
              <w:rPr>
                <w:webHidden/>
                <w:rStyle w:val="IndexLink"/>
                <w:rtl w:val="true"/>
              </w:rPr>
              <w:t>یاری‌کردن ولایت</w:t>
            </w:r>
            <w:r>
              <w:rPr>
                <w:rStyle w:val="IndexLink"/>
                <w:rtl w:val="true"/>
              </w:rPr>
              <w:tab/>
            </w:r>
            <w:r>
              <w:rPr>
                <w:rStyle w:val="IndexLink"/>
              </w:rPr>
              <w:t>123</w:t>
            </w:r>
          </w:hyperlink>
        </w:p>
        <w:p>
          <w:pPr>
            <w:pStyle w:val="Contents3"/>
            <w:tabs>
              <w:tab w:val="clear" w:pos="8459"/>
              <w:tab w:val="right" w:pos="9026" w:leader="dot"/>
            </w:tabs>
            <w:rPr/>
          </w:pPr>
          <w:hyperlink w:anchor="__RefHeading___Toc681029_1051229030">
            <w:r>
              <w:rPr>
                <w:webHidden/>
                <w:rStyle w:val="IndexLink"/>
                <w:rtl w:val="true"/>
              </w:rPr>
              <w:t>ولایت با اطاعت</w:t>
            </w:r>
            <w:r>
              <w:rPr>
                <w:rStyle w:val="IndexLink"/>
                <w:rtl w:val="true"/>
              </w:rPr>
              <w:tab/>
            </w:r>
            <w:r>
              <w:rPr>
                <w:rStyle w:val="IndexLink"/>
              </w:rPr>
              <w:t>125</w:t>
            </w:r>
          </w:hyperlink>
        </w:p>
        <w:p>
          <w:pPr>
            <w:pStyle w:val="Contents3"/>
            <w:tabs>
              <w:tab w:val="clear" w:pos="8459"/>
              <w:tab w:val="right" w:pos="9026" w:leader="dot"/>
            </w:tabs>
            <w:rPr/>
          </w:pPr>
          <w:hyperlink w:anchor="__RefHeading___Toc681031_1051229030">
            <w:r>
              <w:rPr>
                <w:webHidden/>
                <w:rStyle w:val="IndexLink"/>
                <w:rtl w:val="true"/>
              </w:rPr>
              <w:t>شرط رسیدن به ولایت</w:t>
            </w:r>
            <w:r>
              <w:rPr>
                <w:rStyle w:val="IndexLink"/>
                <w:rtl w:val="true"/>
              </w:rPr>
              <w:tab/>
            </w:r>
            <w:r>
              <w:rPr>
                <w:rStyle w:val="IndexLink"/>
              </w:rPr>
              <w:t>125</w:t>
            </w:r>
          </w:hyperlink>
        </w:p>
        <w:p>
          <w:pPr>
            <w:pStyle w:val="Contents3"/>
            <w:tabs>
              <w:tab w:val="clear" w:pos="8459"/>
              <w:tab w:val="right" w:pos="9026" w:leader="dot"/>
            </w:tabs>
            <w:rPr/>
          </w:pPr>
          <w:hyperlink w:anchor="__RefHeading___Toc681033_1051229030">
            <w:r>
              <w:rPr>
                <w:webHidden/>
                <w:rStyle w:val="IndexLink"/>
                <w:rtl w:val="true"/>
              </w:rPr>
              <w:t>تقویت اعتقادات فرزندان</w:t>
            </w:r>
            <w:r>
              <w:rPr>
                <w:rStyle w:val="IndexLink"/>
                <w:rtl w:val="true"/>
              </w:rPr>
              <w:tab/>
            </w:r>
            <w:r>
              <w:rPr>
                <w:rStyle w:val="IndexLink"/>
              </w:rPr>
              <w:t>126</w:t>
            </w:r>
          </w:hyperlink>
        </w:p>
        <w:p>
          <w:pPr>
            <w:pStyle w:val="Contents3"/>
            <w:tabs>
              <w:tab w:val="clear" w:pos="8459"/>
              <w:tab w:val="right" w:pos="9026" w:leader="dot"/>
            </w:tabs>
            <w:rPr/>
          </w:pPr>
          <w:hyperlink w:anchor="__RefHeading___Toc681035_1051229030">
            <w:r>
              <w:rPr>
                <w:webHidden/>
                <w:rStyle w:val="IndexLink"/>
                <w:rtl w:val="true"/>
              </w:rPr>
              <w:t>تلاش برای کسب معرفت و فهمِ دین</w:t>
            </w:r>
            <w:r>
              <w:rPr>
                <w:rStyle w:val="IndexLink"/>
                <w:rtl w:val="true"/>
              </w:rPr>
              <w:tab/>
            </w:r>
            <w:r>
              <w:rPr>
                <w:rStyle w:val="IndexLink"/>
              </w:rPr>
              <w:t>127</w:t>
            </w:r>
          </w:hyperlink>
        </w:p>
        <w:p>
          <w:pPr>
            <w:pStyle w:val="Contents3"/>
            <w:tabs>
              <w:tab w:val="clear" w:pos="8459"/>
              <w:tab w:val="right" w:pos="9026" w:leader="dot"/>
            </w:tabs>
            <w:rPr/>
          </w:pPr>
          <w:hyperlink w:anchor="__RefHeading___Toc681037_1051229030">
            <w:r>
              <w:rPr>
                <w:webHidden/>
                <w:rStyle w:val="IndexLink"/>
                <w:rtl w:val="true"/>
              </w:rPr>
              <w:t>بهترین ولایت‌مداران تاریخ</w:t>
            </w:r>
            <w:r>
              <w:rPr>
                <w:rStyle w:val="IndexLink"/>
                <w:rtl w:val="true"/>
              </w:rPr>
              <w:tab/>
            </w:r>
            <w:r>
              <w:rPr>
                <w:rStyle w:val="IndexLink"/>
              </w:rPr>
              <w:t>128</w:t>
            </w:r>
          </w:hyperlink>
        </w:p>
        <w:p>
          <w:pPr>
            <w:pStyle w:val="Contents3"/>
            <w:tabs>
              <w:tab w:val="clear" w:pos="8459"/>
              <w:tab w:val="right" w:pos="9026" w:leader="dot"/>
            </w:tabs>
            <w:rPr/>
          </w:pPr>
          <w:hyperlink w:anchor="__RefHeading___Toc681039_1051229030">
            <w:r>
              <w:rPr>
                <w:webHidden/>
                <w:rStyle w:val="IndexLink"/>
                <w:rtl w:val="true"/>
              </w:rPr>
              <w:t xml:space="preserve">شعری در مدح امیرالمؤمنین علی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681041_1051229030">
            <w:r>
              <w:rPr>
                <w:webHidden/>
                <w:rStyle w:val="IndexLink"/>
                <w:rtl w:val="true"/>
              </w:rPr>
              <w:t>کتابنامه</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3_67737"/>
      <w:bookmarkStart w:id="1" w:name="pg7293_67737"/>
      <w:bookmarkEnd w:id="1"/>
    </w:p>
    <w:p>
      <w:pPr>
        <w:pStyle w:val="Heading2"/>
        <w:numPr>
          <w:ilvl w:val="1"/>
          <w:numId w:val="1"/>
        </w:numPr>
        <w:rPr/>
      </w:pPr>
      <w:bookmarkStart w:id="2" w:name="pg7293_67737"/>
      <w:bookmarkStart w:id="3" w:name="__RefHeading___Toc68080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جعفر،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امامت گلچین سخنرانی های حرم مطهر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حسن زاده؛ تهيه و توليد ادارۀ توليدات فرهنگى آستان قدس رضوی؛ ویراستار محتوایی و زبانی جواد نشاطی زاده؛ ارزیاب علمی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685244</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سخنرانی های حرم مطهر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Sainthood</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Imamat</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نشاطی زاده، جواد،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Astan Qods Razavi . The Islamic Propagation Department</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توليدات فرهنگى</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BP233/8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شمارۀ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6077799</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ascii="IRNazanin" w:hAnsi="IRNazanin" w:eastAsia="IRNazanin"/>
          <w:color w:val="111111"/>
          <w:sz w:val="28"/>
          <w:sz w:val="28"/>
          <w:szCs w:val="28"/>
          <w:rtl w:val="true"/>
          <w:lang w:bidi="fa-IR"/>
        </w:rPr>
        <w:t>منتخب سخنرانی های ایرادشده در حرم مطهر رضوی با موضوع امامت و ولایت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حسن زاده</w:t>
      </w:r>
    </w:p>
    <w:p>
      <w:pPr>
        <w:pStyle w:val="BookText"/>
        <w:rPr/>
      </w:pPr>
      <w:r>
        <w:rPr>
          <w:rFonts w:ascii="IRNazanin" w:hAnsi="IRNazanin" w:eastAsia="IRNazanin"/>
          <w:color w:val="111111"/>
          <w:sz w:val="28"/>
          <w:sz w:val="28"/>
          <w:szCs w:val="28"/>
          <w:rtl w:val="true"/>
          <w:lang w:bidi="fa-IR"/>
        </w:rPr>
        <w:t>تهیه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 آستان قدس رضوی</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جواد محدثی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موسی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کوثری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685244</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بین باب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غدیر، مدیریت فرهنگی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سامانۀ پیامکی دریافت پیشنهادها و 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3000802222</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805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دعای مطالعه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تاريكی‌های وهم خارج كن و به نور فهم گرامی‌ام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خزانه‌هاى علومت را برایمان باز كن؛ به مهربانی ات، اى مهربان‌ترينِ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ارواح قدسیِ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به‌ویژه مولا و مقتدای زمان،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شهدای انقلاب اسلامی و دفاع مقدس؛ مدافعان مظلوم حرم اهل‌بیت و زائران آستان ملکوتیِ امام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مشکات، دفتر هفتم</w:t>
      </w:r>
    </w:p>
    <w:p>
      <w:pPr>
        <w:pStyle w:val="BookText"/>
        <w:rPr/>
      </w:pPr>
      <w:r>
        <w:rPr>
          <w:rFonts w:ascii="IRNazanin" w:hAnsi="IRNazanin" w:eastAsia="IRNazanin"/>
          <w:color w:val="111111"/>
          <w:sz w:val="28"/>
          <w:sz w:val="28"/>
          <w:szCs w:val="28"/>
          <w:rtl w:val="true"/>
          <w:lang w:bidi="fa-IR"/>
        </w:rPr>
        <w:t>ولایت و امامت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گُلچین سخنرانی های حرم مطهر رضوی با موضوع ولایت و امامت </w:t>
      </w:r>
      <w:bookmarkStart w:id="7" w:name="pg7293_67741"/>
    </w:p>
    <w:p>
      <w:pPr>
        <w:pStyle w:val="Heading2"/>
        <w:numPr>
          <w:ilvl w:val="1"/>
          <w:numId w:val="1"/>
        </w:numPr>
        <w:rPr/>
      </w:pPr>
      <w:bookmarkStart w:id="8" w:name="__RefHeading___Toc680807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 xml:space="preserve">امامت و رهبری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حاکمیت برای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امت؛ تداوم جریان وحی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انتخاب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لزوم بودنِ مفسّر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رهبران علی الاطلاق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رهبری سیاسی و رهبری مرامی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گزینۀ رهبری با 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شروط رهبری در نگاه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علم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علم خلفا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شجاعت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ولایت؛ افضل ستون های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حیاتی بودن موضوع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تعبیری ساده از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بی ارزش بودن عبادتِ بدون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انسان کامل و برنامۀ خدا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قرآن و دوازده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ولایت؛ دغدغۀ همیشگیِ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سابقۀ تعیین جانشین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پیشوای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نعمت های ویژۀ الهی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حدیث دوازده خلیفه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بهترین مروّج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زندگی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لزوم وجود فقها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 xml:space="preserve">واقعۀ غدیرِخم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خلاصۀ واقعۀ غدیرِخم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 نگاه به واقعۀ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اعتراض به امر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معنای امر خدا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اهل سنت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معنای واقعیِ کلمۀ مولا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نبود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کلمۀ مولا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استدلال ساده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ویژگی ها و امتیازهای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معرفت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امتیازات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ویژگی های امام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یَدُالله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عَیْنُ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مصداق بابُ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نیاز به راهنما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انوار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معرفت به نورانیت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نزول آیۀ تطهیر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مباهله با مسیحیان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شأن نزول آیۀ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جواب قاطع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علم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علوم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وضعیت آن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وسعت علم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گوشه ای از علم غیب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گوشه ای از علم غیب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ویژگی های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انحرافات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پرهیز از تحریک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غلوّ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مراجع عظام و مواجهه با غلوّ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کوتاهی در حق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خلفای مطلق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مقام خلیفةاللهی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زیارت مطلقۀ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شفای بیماری بَرَص توسط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ولایت پذیری و ولایت مداری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ولایت خدا؛ ولایت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منظور از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صاحبانِ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ولایتِ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داوری و حکمیّت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لزوم اطاعت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همراه با صادقین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ولایت 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اقلیّت یا اکثریّت؟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حدیث نورانیِ سلسلةالذّهب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رسیدن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سنّت ولایت 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ایمان به ولیّ خدا و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ولایت مداری در عمل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صراط محبت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محبت و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ولایت مداری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ابن بشّار و ایمان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چهار شرط آمرزیده شدن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ولایت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به خیری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دعایی در زمان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رفتن به وادیِ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تنور آتش و تبعیت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پیروی از ولیّ و دوری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جنگ احُد و اطاعت نکردن از ولیّ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علت سختیِ پذیرش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وفاداری به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تمسک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مَثَل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شیطان و دوری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ولایت؛ از زبان تا عمل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عبد در طاعت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توصیۀ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بزنطی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یاری کردن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ولایت با اطاعت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شرط رسیدن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تقویت اعتقادات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تلاش برای کسب معرفت و فهمِ دین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بهترین ولایت مداران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شعری در مدح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0" w:name="pg7293_67746"/>
    </w:p>
    <w:p>
      <w:pPr>
        <w:pStyle w:val="Heading2"/>
        <w:numPr>
          <w:ilvl w:val="1"/>
          <w:numId w:val="1"/>
        </w:numPr>
        <w:rPr/>
      </w:pPr>
      <w:bookmarkStart w:id="11" w:name="__RefHeading___Toc680809_105122903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 xml:space="preserve">زیارت قبور مطهر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ویژه ای در فرهنگ تشیع دارد و در روایات فراوانی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اهمیت و آثار و برکات این سفر معنوی به خوبی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زیارت فرایند ارتباطیِ دوسویه است، نوع نگاه و نگرش زائر به زیارت شونده می تواند در نتیجۀ عمل تأثیر بسزایی داشته باشد؛ بنابراین باید قبل از زیارت، با مطالعۀ شخصیت و جایگاه و اوصاف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را دربارۀ آ نها بیشتر و عمیقتر کنیم تا بتوانیم ارتباط مؤثرتر و مستحکم تری با این بزرگواران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با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توصیه و تأکید شده است، گویای همین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شاید فهم دقیق و عمیق ولایت، مهمترین موضوع معرفتی زائر در برابر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مولابودنِ امام و عبدبودن زائر به درستی تبیین و تفهیم شود و زائر، سرسپرده به این آستان ملکوتی قدم گذارد، خدا می داند این سفر معنوی چه آثاری در اعماق روح و سراسر زندگی او باقی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آثاری که بُعد معنوی آن در کلام مبارک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ثواب یک میلیون سفر حج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تبلیغات اسلامی آستان قدس رضوی در راستای معرفت بخشی به زائران گرامی و تبیین معارف دینی، گزیده ای منقح و منسجم از سخنرانی های انجام شده در حرم مطهر رضوی، در موضوعات گوناگون را در قالب مجموعه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حضور علاقه مندان و زائران آستان مقدس حضرت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هفتم از مجموعۀ مشکات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موضوع مهم و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سعی کرده است زوایا و ابعاد مختلف این موضوع را از نگاه علما و اندیشمندان مختلفی که توفیق ارائۀ سخن در حرم مطهر رضوی داشته اند، بررسی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حاصل کار رضایت و عنایت ولی نعمتان، حضرت انیس النفوس، سلطان سریر ارتضا،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تحیه والثنا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زائر رضوی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اسلامی آستان قدس رضوی </w:t>
      </w:r>
      <w:bookmarkStart w:id="13" w:name="pg7293_67747"/>
    </w:p>
    <w:p>
      <w:pPr>
        <w:pStyle w:val="Heading2"/>
        <w:numPr>
          <w:ilvl w:val="1"/>
          <w:numId w:val="1"/>
        </w:numPr>
        <w:rPr/>
      </w:pPr>
      <w:bookmarkStart w:id="14" w:name="__RefHeading___Toc680811_1051229030"/>
      <w:bookmarkStart w:id="15" w:name="_Toc5"/>
      <w:bookmarkEnd w:id="13"/>
      <w:bookmarkEnd w:id="14"/>
      <w:r>
        <w:rPr>
          <w:rtl w:val="true"/>
        </w:rPr>
        <w:t>بخش اوّل</w:t>
      </w:r>
      <w:r>
        <w:rPr>
          <w:rtl w:val="true"/>
        </w:rPr>
        <w:t xml:space="preserve">: </w:t>
      </w:r>
      <w:r>
        <w:rPr>
          <w:rtl w:val="true"/>
        </w:rPr>
        <w:t>امامت و رهبری</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80813_1051229030"/>
      <w:bookmarkStart w:id="17" w:name="_Toc6"/>
      <w:bookmarkEnd w:id="16"/>
      <w:r>
        <w:rPr>
          <w:rtl w:val="true"/>
        </w:rPr>
        <w:t>اشاره</w:t>
      </w:r>
      <w:bookmarkStart w:id="18" w:name="pg7293_67748"/>
      <w:bookmarkEnd w:id="17"/>
    </w:p>
    <w:p>
      <w:pPr>
        <w:pStyle w:val="Heading3"/>
        <w:numPr>
          <w:ilvl w:val="2"/>
          <w:numId w:val="1"/>
        </w:numPr>
        <w:rPr/>
      </w:pPr>
      <w:bookmarkStart w:id="19" w:name="__RefHeading___Toc680815_1051229030"/>
      <w:bookmarkStart w:id="20" w:name="_Toc7"/>
      <w:bookmarkEnd w:id="18"/>
      <w:bookmarkEnd w:id="19"/>
      <w:r>
        <w:rPr>
          <w:rtl w:val="true"/>
        </w:rPr>
        <w:t>حاکمیت برای خداست</w:t>
      </w:r>
      <w:bookmarkEnd w:id="20"/>
    </w:p>
    <w:p>
      <w:pPr>
        <w:pStyle w:val="BookText"/>
        <w:rPr/>
      </w:pPr>
      <w:r>
        <w:rPr>
          <w:rFonts w:ascii="IRNazanin" w:hAnsi="IRNazanin" w:eastAsia="IRNazanin"/>
          <w:color w:val="111111"/>
          <w:sz w:val="28"/>
          <w:sz w:val="28"/>
          <w:szCs w:val="28"/>
          <w:rtl w:val="true"/>
          <w:lang w:bidi="fa-IR"/>
        </w:rPr>
        <w:t>در چند آیه از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فرمان، تنها از آنِ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براساس مبانی اعتقادیِ توحیدی‌مان، هر حاکمیتی غیر از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فقط مخصوص خداست؛ چون توحید به این معنا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یکی است و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توحیدی است که به بچۀ پنج ساله‌مان یاد می‌دهیم؛ اما واقعیت توحید، یکتاپرستی حق و یکتاشناسی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یکتاپرستی حق به این است که مبدأ خلقت فقط خداست، مبدأ رزق فقط خداست، مبدأ قدرت فقط خداست، مبدأ امید و اتکای انسان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نباید جز به خداوند، به کسی دیگر امیدوار باشد؛ چون مبدأ حاکمیت و سلطه،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سلطه و حاکمیتی غیر از سلطه و حاکمیت خدا بر بشر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تحتِ هیچ عنوانی نباید ولایت و کفالت انسان دیگر را به‌دست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اصل، اگر شما برای هرکسی در کنار خدا مبدائیت قائل شوید، مشرک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مبدأ خلقت یا مبدأ رزق‌وروزی، غیر از خدا عامل دیگری هم دارد، این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بگویید جریانی یا عنصری یا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خدا حاکمیت و سلطه دارد، این هم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حاکمیت مخصوص خداست، پس مظهر اجرایی حاکمیت، باید به‌وسیلۀ خدا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خداوند رابطۀ مستقیم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جوامع با خدا به‌طور ملموس مرتبط نیستند که حاکمیت و مدیریت و سلطۀ خدا در زندگیِ اجتماعی‌شان پیاده شود؛ ازاین‌رو برای حاکمیت خدا در میان بشر، مظهری اجرایی لازم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علم‌الهدی،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21" w:name="pg7293_67749"/>
    </w:p>
    <w:p>
      <w:pPr>
        <w:pStyle w:val="Heading3"/>
        <w:numPr>
          <w:ilvl w:val="2"/>
          <w:numId w:val="1"/>
        </w:numPr>
        <w:rPr/>
      </w:pPr>
      <w:bookmarkStart w:id="22" w:name="__RefHeading___Toc680817_1051229030"/>
      <w:bookmarkStart w:id="23" w:name="_Toc8"/>
      <w:bookmarkEnd w:id="21"/>
      <w:bookmarkEnd w:id="22"/>
      <w:r>
        <w:rPr>
          <w:rtl w:val="true"/>
        </w:rPr>
        <w:t>امامت؛ تداوم جریان وحی</w:t>
      </w:r>
      <w:bookmarkEnd w:id="23"/>
    </w:p>
    <w:p>
      <w:pPr>
        <w:pStyle w:val="BookText"/>
        <w:rPr/>
      </w:pPr>
      <w:r>
        <w:rPr>
          <w:rFonts w:ascii="IRNazanin" w:hAnsi="IRNazanin" w:eastAsia="IRNazanin"/>
          <w:color w:val="111111"/>
          <w:sz w:val="28"/>
          <w:sz w:val="28"/>
          <w:szCs w:val="28"/>
          <w:rtl w:val="true"/>
          <w:lang w:bidi="fa-IR"/>
        </w:rPr>
        <w:t xml:space="preserve">موضوع امامت که به‌عنوان جریانِ حاکمیت و مدیریت امت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درحقیقت مبنای قرآنی دارد؛</w:t>
      </w:r>
      <w:r>
        <w:rPr>
          <w:rStyle w:val="FootnoteAnchor"/>
          <w:rtl w:val="true"/>
        </w:rPr>
        <w:footnoteReference w:id="4"/>
      </w:r>
      <w:r>
        <w:rPr>
          <w:rFonts w:ascii="IRNazanin" w:hAnsi="IRNazanin" w:eastAsia="IRNazanin"/>
          <w:color w:val="111111"/>
          <w:sz w:val="28"/>
          <w:sz w:val="28"/>
          <w:szCs w:val="28"/>
          <w:rtl w:val="true"/>
          <w:lang w:bidi="fa-IR"/>
        </w:rPr>
        <w:t xml:space="preserve">چون در اسلام، هر حکومتی غیر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 و بشر نمی‌تواند حاکم و مدیری غیر از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اختلاف ما با سایر مذاهب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مدیریت و حاکمیتِ امّت اسلام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جریان وحی باید تداوم داشته باشد یا پس از رحلت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بودند، حاکم امت چه کسی بود؟ مدیر امت چه کسی بود؟ آیا غیر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نصب‌شده از طرف خدا، امت اسلام حاکم دیگری داشت؟</w:t>
      </w:r>
    </w:p>
    <w:p>
      <w:pPr>
        <w:pStyle w:val="BookText"/>
        <w:rPr/>
      </w:pPr>
      <w:r>
        <w:rPr>
          <w:rFonts w:ascii="IRNazanin" w:hAnsi="IRNazanin" w:eastAsia="IRNazanin"/>
          <w:color w:val="111111"/>
          <w:sz w:val="28"/>
          <w:sz w:val="28"/>
          <w:szCs w:val="28"/>
          <w:rtl w:val="true"/>
          <w:lang w:bidi="fa-IR"/>
        </w:rPr>
        <w:t xml:space="preserve">اگر تا زمانی‌که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بودند، حاکم و مدیر امت اسلام باید از طرف خدا انتخاب می‌شد،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مدیریت و حکومت جامعه و امت اسلام باید به‌دست فردی باشد که ازطرف خدا تعیین می‌شود، نه ازطرف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علم‌الهدی،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24" w:name="__RefHeading___Toc680819_1051229030"/>
      <w:bookmarkStart w:id="25" w:name="_Toc9"/>
      <w:bookmarkEnd w:id="24"/>
      <w:r>
        <w:rPr>
          <w:rtl w:val="true"/>
        </w:rPr>
        <w:t>انتخاب الهی</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معتقد است وصی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انتخاب و پیامبر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توان انتخاب وصی و جانشین پیامبر را ندارند و خدا باید این انتخاب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مهم، دو دلیل عرض می‌کنم که مرحوم </w:t>
      </w:r>
      <w:bookmarkStart w:id="26" w:name="pg7293_67750"/>
    </w:p>
    <w:p>
      <w:pPr>
        <w:pStyle w:val="BookText"/>
        <w:rPr/>
      </w:pPr>
      <w:bookmarkEnd w:id="26"/>
      <w:r>
        <w:rPr>
          <w:rFonts w:ascii="IRNazanin" w:hAnsi="IRNazanin" w:eastAsia="IRNazanin"/>
          <w:color w:val="111111"/>
          <w:sz w:val="28"/>
          <w:sz w:val="28"/>
          <w:szCs w:val="28"/>
          <w:rtl w:val="true"/>
          <w:lang w:bidi="fa-IR"/>
        </w:rPr>
        <w:t xml:space="preserve">علامه‌حلی بیان کرده و از روایت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کرده‌اند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چرا مردم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وصی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ندارند؟دلیل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ظاهر افراد را می‌بینند و از باطنشان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کسی در ظاهر آدم خوبی باشد؛ اما در باطن این‌گونه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کسانی‌اند که در ظاهر خوب‌اند و بین مسلمانان زندگی می‌کنند؛ ولی باطناً با دیگران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خَلَوْا اِلَی شَياطِينِهِمْ قالُوا اِنَّا مَعَکُمْ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با شیاطین خود خلوت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کسی باید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 ظاهرش خوب باشد، هم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اشخاص را کسی جز خداوند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از باطن افراد خبر می‌دهند، به‌کمک خدا و به علم خدایی‌شان خبر می‌دهند؛ وگرنه پیامبر هم در جایگاه یک انسان،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الان خوب باشد؛ ولی از کجا معلوم تا آخر عمرش هم خوب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 کنون، چقدر آدم خوب داشته‌ایم که در آخر، عاقبت‌به‌خیر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باید در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که هم ظاهرش و هم باطنش درست باشد و هم الآن آدم خوبی باشد و هم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وحیدی، دارالهدایه،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1383</w:t>
      </w:r>
    </w:p>
    <w:p>
      <w:pPr>
        <w:pStyle w:val="Heading3"/>
        <w:numPr>
          <w:ilvl w:val="2"/>
          <w:numId w:val="1"/>
        </w:numPr>
        <w:rPr/>
      </w:pPr>
      <w:bookmarkStart w:id="27" w:name="__RefHeading___Toc680821_1051229030"/>
      <w:bookmarkStart w:id="28" w:name="_Toc10"/>
      <w:bookmarkEnd w:id="27"/>
      <w:r>
        <w:rPr>
          <w:rtl w:val="true"/>
        </w:rPr>
        <w:t xml:space="preserve">لزومِ بودنِ مفسّر بعد از پیامبر </w:t>
      </w:r>
      <w:r>
        <w:rPr>
          <w:rtl w:val="true"/>
        </w:rPr>
        <w:t>(</w:t>
      </w:r>
      <w:r>
        <w:rPr>
          <w:rtl w:val="true"/>
        </w:rPr>
        <w:t>صلی الله علیه و آله و سلم</w:t>
      </w:r>
      <w:r>
        <w:rPr>
          <w:rtl w:val="true"/>
        </w:rPr>
        <w:t>)</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 و مسائل سیاسی و اقتصادی و اجتماعی خود و به‌طورکلی هر سؤالی را که پیش می‌آمد،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bookmarkStart w:id="29" w:name="pg7293_67751"/>
    </w:p>
    <w:p>
      <w:pPr>
        <w:pStyle w:val="BookText"/>
        <w:rPr/>
      </w:pPr>
      <w:bookmarkEnd w:id="29"/>
      <w:r>
        <w:rPr>
          <w:rFonts w:ascii="IRNazanin" w:hAnsi="IRNazanin" w:eastAsia="IRNazanin"/>
          <w:color w:val="111111"/>
          <w:sz w:val="28"/>
          <w:sz w:val="28"/>
          <w:szCs w:val="28"/>
          <w:rtl w:val="true"/>
          <w:lang w:bidi="fa-IR"/>
        </w:rPr>
        <w:t xml:space="preserve">مفسّر معصوم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مبیّن و مفسّر معصوم قرآن کیست؟ دین را از چه کسی یاد بگیریم؟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راه‌ورسم و سنّت ایشان را از چه کسی فرا بگیریم؟ هرکسی به هرراهی می‌رود،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من همان راهپیامبر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کدام‌یک از این راه‌ها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آنچه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راه‌ورسم جدّشان را بهتر می‌دانند و جدّشان هم چنین سفارش کرده‌اند که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پیرو عترتشان باشیم</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0" w:name="__RefHeading___Toc680823_1051229030"/>
      <w:bookmarkStart w:id="31" w:name="_Toc11"/>
      <w:bookmarkEnd w:id="30"/>
      <w:r>
        <w:rPr>
          <w:rtl w:val="true"/>
        </w:rPr>
        <w:t>رهبران علی‌الاطلاق</w:t>
      </w:r>
      <w:bookmarkEnd w:id="31"/>
    </w:p>
    <w:p>
      <w:pPr>
        <w:pStyle w:val="BookText"/>
        <w:rPr/>
      </w:pPr>
      <w:r>
        <w:rPr>
          <w:rFonts w:ascii="IRNazanin" w:hAnsi="IRNazanin" w:eastAsia="IRNazanin"/>
          <w:color w:val="111111"/>
          <w:sz w:val="28"/>
          <w:sz w:val="28"/>
          <w:szCs w:val="28"/>
          <w:rtl w:val="true"/>
          <w:lang w:bidi="fa-IR"/>
        </w:rPr>
        <w:t xml:space="preserve">واقعۀ غدیر ازنظرِ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 که مشخص شود مردم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چه کسی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بحث خلافت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یکی از امور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به‌عنوان حاکم تعیین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علی‌الاطلاق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وجود کسی‌که معصوم است، طبعاً حکومت و مدیریت جامعه به غیرِمعصوم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بودند و حکومتی نداشتند؛ اما پیامبر بودند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دید ما همان‌طور هستند؛ یعنی رهبر مطلق جامعۀ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دستشان بود، حکومت را هم اداره می‌کردند؛ مثل آن پنج‌سالی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ظاهری دستشان بود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یا آن شش‌ماه حکومت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حجت‌الاسلام‌والمسلمین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توحیدی، بنیاد پژوهش‌های اسلامی، آبان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32" w:name="pg7293_67752"/>
    </w:p>
    <w:p>
      <w:pPr>
        <w:pStyle w:val="Heading3"/>
        <w:numPr>
          <w:ilvl w:val="2"/>
          <w:numId w:val="1"/>
        </w:numPr>
        <w:rPr/>
      </w:pPr>
      <w:bookmarkStart w:id="33" w:name="__RefHeading___Toc680825_1051229030"/>
      <w:bookmarkStart w:id="34" w:name="_Toc12"/>
      <w:bookmarkEnd w:id="32"/>
      <w:bookmarkEnd w:id="33"/>
      <w:r>
        <w:rPr>
          <w:rtl w:val="true"/>
        </w:rPr>
        <w:t>رهبریِ سیاسی و رهبریِ مرامی</w:t>
      </w:r>
      <w:bookmarkEnd w:id="34"/>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رهبری امت اسلام دو شأن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سیاسی و رهبریِ مرامی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اعتقادی ما دربارۀ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رهبریِ سیاسی، آمیخته با رهبریِ مرامی است و در جریان وحی و نبوت، بین آن‌ها جدایی وجود ندارد؛ پس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جامعه باید در امتزاج و به‌هم‌آمیختگیِ رهبریِ مرامی و سیاسیمدیریت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هیچ‌یک از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نمی‌کنید که بگویند خلفایی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سقیفۀ بنی‌ساعده در رأس امت قرار گرفتند</w:t>
      </w:r>
      <w:r>
        <w:rPr>
          <w:rStyle w:val="FootnoteAnchor"/>
          <w:rtl w:val="true"/>
        </w:rPr>
        <w:footnoteReference w:id="11"/>
      </w:r>
      <w:r>
        <w:rPr>
          <w:rFonts w:ascii="IRNazanin" w:hAnsi="IRNazanin" w:eastAsia="IRNazanin"/>
          <w:color w:val="111111"/>
          <w:sz w:val="28"/>
          <w:sz w:val="28"/>
          <w:szCs w:val="28"/>
          <w:rtl w:val="true"/>
          <w:lang w:bidi="fa-IR"/>
        </w:rPr>
        <w:t>و رهبری سیاسی را به‌دست آوردند، رهبریِ مرامی امت را هم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این‌طور مدعی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می‌گوییم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سیاسی و مرامی باید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اگر بخواهیم رهبری امت در جریان وحی تداوم پیدا کند، بعد از نبوت، امامت است؛ چون در عرصۀ امامت، رهبری مرامی و رهبری سیاسی با هم آمیخته‌اند و در خارج از موضوع امامت، از هم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سگ‌باز و شراب‌خواری نابکار مثل یزیدبن‌معاویه یا عیّاشی ناپاک مثل هارون‌الرشید یا فردی پلید و ناپاک مثل یزیدبن‌عبدالملک که در حوض شراب با معشوقه‌اش برقصد و شراب‌خواری کند، می‌توانند رهبر امت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رهبری مرامی اسلام باید با رهبری سیاسی آمیخته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علم‌الهدی،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35" w:name="pg7293_67753"/>
    </w:p>
    <w:p>
      <w:pPr>
        <w:pStyle w:val="Heading3"/>
        <w:numPr>
          <w:ilvl w:val="2"/>
          <w:numId w:val="1"/>
        </w:numPr>
        <w:rPr/>
      </w:pPr>
      <w:bookmarkStart w:id="36" w:name="__RefHeading___Toc680827_1051229030"/>
      <w:bookmarkStart w:id="37" w:name="_Toc13"/>
      <w:bookmarkEnd w:id="35"/>
      <w:bookmarkEnd w:id="36"/>
      <w:r>
        <w:rPr>
          <w:rtl w:val="true"/>
        </w:rPr>
        <w:t>گزینۀ رهبری با دلیل عقلی</w:t>
      </w:r>
      <w:bookmarkEnd w:id="37"/>
    </w:p>
    <w:p>
      <w:pPr>
        <w:pStyle w:val="BookText"/>
        <w:rPr/>
      </w:pPr>
      <w:r>
        <w:rPr>
          <w:rFonts w:ascii="IRNazanin" w:hAnsi="IRNazanin" w:eastAsia="IRNazanin"/>
          <w:color w:val="111111"/>
          <w:sz w:val="28"/>
          <w:sz w:val="28"/>
          <w:szCs w:val="28"/>
          <w:rtl w:val="true"/>
          <w:lang w:bidi="fa-IR"/>
        </w:rPr>
        <w:t>در تمام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انتخابی صورت گیرد، با وجود اصلح، دنبال صالح نمی‌روند، تا چه رسد به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اعلم، دنبال عالِم نمی‌روند، تا چه رسد به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اشجع، دنبال شجاع نمی‌روند، تا چه رسد به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فطرت بشری اقتضا می‌کرد برای انتخاب حاکم و رهبر، از فردی گزینش شود که در جامعه از شاخصه‌های برتر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قضیه، ریشه‌ای در قرآن و سنّت دارد یا نه؟ آیا قرآن به این امرِ فطری و بشری تصریح کرده است؟ قرآن کریم در سورۀ مبارکۀ یونس،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يَهْدِی اِلَى الْحَقِّ اَحَقُّ اَن يُتَّبَعَ اَمَّنْ لَا يَهِدِّی اِلّا اَنْ يُهْدَی فَما لَكُمْ كَيْفَ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كسى‌كه به‌سوى حق هدایت مى كند، برای پيروى سزاوارتر است يا كسى‌كه خود هدایت نمى‌یابد، مگر آنكه هدايتش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می‌كنيد؟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زمینه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فراوانی وجود دارد؛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يَسْتَوِی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كسانى‌كه مى دانند و كسانى‌كه نمى دانند، يكسان‌اند؟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يَسْتَوِی الْاَعْمَى وَ الْبَصِيرُ اَمْ هَلْ تَسْتَوِی الظُّلُماتُ وَ النُّورُ</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نابينا و بينا يكسان‌اند يا تاريکی‌ها و روشنايى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مسئله ریشه در آیات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 مصر می‌خواهد ایشان را متصدی امور اقتصادی کشور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اجْعَلْنِي عَلَى خَزائِنِ الْاَرْضِ اِنِّي حَفِيظٌ عَلِيمٌ</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هاى اين سرزمين بگمار كه من نگهبانى دانا هستم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آیه،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متخصص‌اند و هم متعهد؛ بنابراین محور بر پایۀ شایسته‌سالاری است</w:t>
      </w:r>
      <w:r>
        <w:rPr>
          <w:rFonts w:eastAsia="IRNazanin" w:cs="IRNazanin"/>
          <w:color w:val="111111"/>
          <w:sz w:val="28"/>
          <w:szCs w:val="28"/>
          <w:rtl w:val="true"/>
          <w:lang w:bidi="fa-IR"/>
        </w:rPr>
        <w:t xml:space="preserve">. </w:t>
      </w:r>
      <w:bookmarkStart w:id="38" w:name="pg7293_67754"/>
    </w:p>
    <w:p>
      <w:pPr>
        <w:pStyle w:val="BookText"/>
        <w:rPr/>
      </w:pPr>
      <w:bookmarkEnd w:id="38"/>
      <w:r>
        <w:rPr>
          <w:rFonts w:ascii="IRNazanin" w:hAnsi="IRNazanin" w:eastAsia="IRNazanin"/>
          <w:color w:val="111111"/>
          <w:sz w:val="28"/>
          <w:sz w:val="28"/>
          <w:szCs w:val="28"/>
          <w:rtl w:val="true"/>
          <w:lang w:bidi="fa-IR"/>
        </w:rPr>
        <w:t xml:space="preserve">در سنّت هم روایات متعددی داریم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صریح و واضح بیان فرموده‌اند اگر بخواهیم در جامعه‌ای رهبر انتخاب کنیم، با وجود اصلح سراغ صالح نباید رفت، چه رسد به ناصالح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کلامی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کتابش آورده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عَلَی قَوْمٍ مِنَ الْمُسْلِمینَ وَ هُوَ یَرَی اَنَّ فِیهِمْ مَنْ هُوَ اَفْضَلُ مِنْهُ فَقَدْ خانَ اللهَ وَ رَسُولَهُ وَ الْمُسْلِمِینَ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گروهی از مسلمانان پیشی گیرد، درحالی‌که می‌داند شخصی شایسته‌تر از او در میان آنان وجود دارد، به خدا و پیامبر او و مسلمانان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این باب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نقل کرده‌اند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رَجُلاً مِنْ عِصابَةٍ وَ فِيهِمْ مَنْ هُوَ اَرْضَى لِلّهِ مِنْهُ فَقَدْ خانَ اللهَ وَ رَسُولَهُ وَ الْمُؤمِنِينَ</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مردى را از قومى برگزيند، درحالى‌كه در ميان آنان، شخصی شايسته‌تر و نزديک‌تر به خدا وجود داشته باشد، به خدا و پيامبر او و مؤمنان خيانت کرده است</w:t>
      </w:r>
      <w:r>
        <w:rPr>
          <w:rFonts w:eastAsia="IRNazanin" w:cs="IRNazanin"/>
          <w:color w:val="111111"/>
          <w:sz w:val="28"/>
          <w:szCs w:val="28"/>
          <w:rtl w:val="true"/>
          <w:lang w:bidi="fa-IR"/>
        </w:rPr>
        <w:t>.»</w:t>
      </w:r>
    </w:p>
    <w:p>
      <w:pPr>
        <w:pStyle w:val="Heading3"/>
        <w:numPr>
          <w:ilvl w:val="2"/>
          <w:numId w:val="1"/>
        </w:numPr>
        <w:rPr/>
      </w:pPr>
      <w:bookmarkStart w:id="39" w:name="__RefHeading___Toc680829_1051229030"/>
      <w:bookmarkStart w:id="40" w:name="_Toc14"/>
      <w:bookmarkEnd w:id="39"/>
      <w:r>
        <w:rPr>
          <w:rtl w:val="true"/>
        </w:rPr>
        <w:t>شروط رهبری در نگاه اهلِ‌سنّت</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در کتاب‌های کلامی و تاریخی‌شان برای امام و جانشین و خلیفه شروطی گذاشته‌اند که اگر کسی بخواهد جانشینی را معیّن کند، آن جانشین باید حداقل سه شرط را داشته باشد؛ وگرنه زیبندۀ منصب خلافت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احکام الهی تسلط کامل داشته باشد تا چنانچه مردم مسائل دینی خود را سؤال کردند، پاسخ‌گوی نیازهای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هجمه یا شبهاتی متوجه جهان اسلام شد، در صیانت از کیان اسلامی </w:t>
      </w:r>
      <w:bookmarkStart w:id="41" w:name="pg7293_67755"/>
    </w:p>
    <w:p>
      <w:pPr>
        <w:pStyle w:val="BookText"/>
        <w:rPr/>
      </w:pPr>
      <w:bookmarkEnd w:id="41"/>
      <w:r>
        <w:rPr>
          <w:rFonts w:ascii="IRNazanin" w:hAnsi="IRNazanin" w:eastAsia="IRNazanin"/>
          <w:color w:val="111111"/>
          <w:sz w:val="28"/>
          <w:sz w:val="28"/>
          <w:szCs w:val="28"/>
          <w:rtl w:val="true"/>
          <w:lang w:bidi="fa-IR"/>
        </w:rPr>
        <w:t>و دفاع از فرهنگ اسلامی، توانایی علمی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عضدالدین ایجی و سیّد جرجانی، از بزرگان اهل‌سنت، در این موضوع که شرط اول امام، عالم‌بودن درحدّ اجتهاد و صاحب‌نظربودن به‌منظور پاسخ‌گویی به نیازهای مردم در راستای دفاع از فرهنگ اسلامی است، ادعای اجماع دارند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بتواند در هنگام ضرورت از سرزمین اسلامی دفاع کند و در برابر هجمۀ دشمن پیشاپیش سپاه اسلام بجنگد و دستور جنگ و دفاع صادر کند؛ چون اگر رهبر ترسو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کوتاه، از شرق و غرب و شمال و جنوب به سرزمین اسلامی طمع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ظلم نکند و ثانیاً ظلم ظالمان را از سر مظلومان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اسلامی عادل نباشد و خود مرتکب فسق شود یا با فاسقان و مستبدان همدست شود، لیاقت ادارۀ جامعۀ اسلامی را ندارد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2" w:name="__RefHeading___Toc680831_1051229030"/>
      <w:bookmarkStart w:id="43" w:name="_Toc15"/>
      <w:bookmarkEnd w:id="42"/>
      <w:r>
        <w:rPr>
          <w:rtl w:val="true"/>
        </w:rPr>
        <w:t xml:space="preserve">علم امیرالمؤمنین </w:t>
      </w:r>
      <w:r>
        <w:rPr>
          <w:rtl w:val="true"/>
        </w:rPr>
        <w:t>(</w:t>
      </w:r>
      <w:r>
        <w:rPr>
          <w:rtl w:val="true"/>
        </w:rPr>
        <w:t>علیه السلام</w:t>
      </w:r>
      <w:r>
        <w:rPr>
          <w:rtl w:val="true"/>
        </w:rPr>
        <w:t xml:space="preserve">) </w:t>
      </w:r>
      <w:r>
        <w:rPr>
          <w:rtl w:val="true"/>
        </w:rPr>
        <w:t>در مقایسه با علم خلفا</w:t>
      </w:r>
      <w:bookmarkEnd w:id="43"/>
    </w:p>
    <w:p>
      <w:pPr>
        <w:pStyle w:val="BookText"/>
        <w:rPr/>
      </w:pPr>
      <w:r>
        <w:rPr>
          <w:rFonts w:ascii="IRNazanin" w:hAnsi="IRNazanin" w:eastAsia="IRNazanin"/>
          <w:color w:val="111111"/>
          <w:sz w:val="28"/>
          <w:sz w:val="28"/>
          <w:szCs w:val="28"/>
          <w:rtl w:val="true"/>
          <w:lang w:bidi="fa-IR"/>
        </w:rPr>
        <w:t xml:space="preserve">ما می‌خواهیم در محور عِلم،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سه خلیفه مقایسه کنیم و ببینیم خود اهل‌سنت در این مقایسه چه قضاوتی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تبیین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از کتب روایی شیعه هم سخنی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کلامی که تمام بزرگان اهل‌سنت در باب علم و آگاهی و تسلط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معارف اسلامی بیان کرده‌اند،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الْعِلْمَ فَلْیَأْتِهِ مِنْ بابِهِ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درب آن است؛ پس هرکس علم می‌خواهد، از درب آن وارد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ابن‌حجر عَسقلانی از استوانه‌های عِلم رجال اهل‌سنت، در کتاب </w:t>
      </w:r>
    </w:p>
    <w:p>
      <w:pPr>
        <w:pStyle w:val="BookText"/>
        <w:rPr/>
      </w:pPr>
      <w:r>
        <w:rPr>
          <w:rFonts w:ascii="IRNazanin" w:hAnsi="IRNazanin" w:eastAsia="IRNazanin"/>
          <w:color w:val="111111"/>
          <w:sz w:val="28"/>
          <w:sz w:val="28"/>
          <w:szCs w:val="28"/>
          <w:rtl w:val="true"/>
          <w:lang w:bidi="fa-IR"/>
        </w:rPr>
        <w:t>لسان المیزان صحت این روایت را تأیید 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حاکم نیشابوری نیز در کتاب مستدرک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متقی هندی هم در کنز العمّال قائل به صحّت این روایت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عِلْمِی وَ عِلْمُ اَصْحابِ مُحَمَّدٍ فِی عِلْمِ عَلِیٍّ اِلَّا كَقَطْرَةٍ فِی سَبْعَةِ اَبْحُرٍ</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و علم تمام صحابۀ محمد در مقایسه با علم علی، همانند قطره‌ای است در برابر هفت دریا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عایشه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اَعْلَمُ النّاسِ بِالسُّنَّةِ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آگاه‌ترین انسان‌ها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از سعیدبن‌مصیّب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اَحَدٌ مِنَ الصَّحابَةِ یَقُولُ سَلُونِی اِلّا عَلِیِّ بْنِ اَبِی طالِبِ</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هیچ‌یک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جرأت نکرد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سؤال کنید’، غیر از علی‌بن‌ابی‌طالب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شارح صحیحِ مسلم و از استوانه‌های اهل‌سنت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عمر علی‌بن‌ابی‌طالب بعد از پیامبر، تمام صحابه به علمِ علی نیاز داشتند؛ ولی تاریخ ثبت نکرده است که علی‌بن‌ابی‌طالب حتی یک بار، از دیگر صحابه مسئله‌ای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فقه و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بپرسد</w:t>
      </w:r>
      <w:r>
        <w:rPr>
          <w:rFonts w:eastAsia="IRNazanin" w:cs="IRNazanin"/>
          <w:color w:val="111111"/>
          <w:sz w:val="28"/>
          <w:szCs w:val="28"/>
          <w:rtl w:val="true"/>
          <w:lang w:bidi="fa-IR"/>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خلیفۀ دوّم، عُمربن‌خطّاب، بارها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 xml:space="preserve">.) </w:t>
      </w:r>
      <w:bookmarkStart w:id="44" w:name="pg7293_67757"/>
    </w:p>
    <w:p>
      <w:pPr>
        <w:pStyle w:val="BookText"/>
        <w:rPr/>
      </w:pPr>
      <w:bookmarkEnd w:id="44"/>
      <w:r>
        <w:rPr>
          <w:rFonts w:ascii="IRNazanin" w:hAnsi="IRNazanin" w:eastAsia="IRNazanin"/>
          <w:color w:val="111111"/>
          <w:sz w:val="28"/>
          <w:sz w:val="28"/>
          <w:szCs w:val="28"/>
          <w:rtl w:val="true"/>
          <w:lang w:bidi="fa-IR"/>
        </w:rPr>
        <w:t>در روایتی دیگر از سعیدبن‌مسیَّب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عُمَرُ يَتَعَوَّذُ بِاللهِ مِنْ مُعْضِلَةٍ لَيْسَ لَها اَبُو الْحَسَنِ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تو پناه می‌برم از مشکلی که جای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برادران اهل‌سنت می‌پرسیم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رابطه با عِلم ابوبکر و عُمر و عثمان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تئوریسین تفکر ضالّۀ وهابیّت، وقتی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چقدر ظالمانه و غیرِمنصفانه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علامه‌حلّی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ابن‌عباس شاگرد علی بوده’، سخن باطلی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جایی دیگر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الْمَعْرُوفُ اَنَّ عَلِيّاً اَخَذَ الْعِلْمَ عَنْ اَبِی‌بَكْرٍ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این است که علی علمش را از ابوبکر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وهابی‌ها را سوگند بدهیم که آیا واقعاً این حرف‌های ابنتیمیه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ابن‌تیمیه می‌گفت که مثلاً علم خلیفۀ اول در چه زمینه‌ای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خداشناسی، معاد یا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حداقل نمونه‌ای را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ابن‌تیمیه، دیگر واقعاً نهایتِ ظلم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5" w:name="__RefHeading___Toc680833_1051229030"/>
      <w:bookmarkStart w:id="46" w:name="_Toc16"/>
      <w:bookmarkEnd w:id="45"/>
      <w:r>
        <w:rPr>
          <w:rtl w:val="true"/>
        </w:rPr>
        <w:t xml:space="preserve">شجاعت امیرالمؤمنین علی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دربارۀ شجاعت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خلیفۀ دوّم، عمربن‌خطاب،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لا سَيْفُهُ لَما قامَ عَمُودُ الْاِسْلامِ</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علی نبود، پرچم اسلام برافراشته نمی‌شد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خندق، ابوبکر رفت و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رفت و عمروبن‌عبدُوَد را به‌هلاکت رساند</w:t>
      </w:r>
      <w:r>
        <w:rPr>
          <w:rFonts w:eastAsia="IRNazanin" w:cs="IRNazanin"/>
          <w:color w:val="111111"/>
          <w:sz w:val="28"/>
          <w:szCs w:val="28"/>
          <w:rtl w:val="true"/>
          <w:lang w:bidi="fa-IR"/>
        </w:rPr>
        <w:t xml:space="preserve">. </w:t>
      </w:r>
      <w:bookmarkStart w:id="47" w:name="pg7293_67758"/>
    </w:p>
    <w:p>
      <w:pPr>
        <w:pStyle w:val="BookText"/>
        <w:rPr/>
      </w:pPr>
      <w:bookmarkEnd w:id="47"/>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عزیمت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عمروبن‌عبدود، یکی از جنگاوران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الْاِيمانُ كُلُّهُ اِلَى الْكُفْرِ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ایمان در برابر تمام کفر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ضربت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را چنین توصیف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يوْمَ الْخَنْدَقِ اَفْضَلُ مِنْ عِبادَةِ اُمَّتِی اِلَی یَوْمَ الْقِیامَةِ</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خندق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امت من تا روز قیامت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حسینی قزوینی، تالار دانشگاه علوم اسلامی رضوی،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1386</w:t>
      </w:r>
    </w:p>
    <w:p>
      <w:pPr>
        <w:pStyle w:val="Heading3"/>
        <w:numPr>
          <w:ilvl w:val="2"/>
          <w:numId w:val="1"/>
        </w:numPr>
        <w:rPr/>
      </w:pPr>
      <w:bookmarkStart w:id="48" w:name="__RefHeading___Toc680835_1051229030"/>
      <w:bookmarkStart w:id="49" w:name="_Toc17"/>
      <w:bookmarkEnd w:id="48"/>
      <w:r>
        <w:rPr>
          <w:rtl w:val="true"/>
        </w:rPr>
        <w:t>ولایت؛ افضل ستون‌های اسلام</w:t>
      </w:r>
      <w:bookmarkEnd w:id="49"/>
    </w:p>
    <w:p>
      <w:pPr>
        <w:pStyle w:val="BookText"/>
        <w:rPr/>
      </w:pPr>
      <w:r>
        <w:rPr>
          <w:rFonts w:ascii="IRNazanin" w:hAnsi="IRNazanin" w:eastAsia="IRNazanin"/>
          <w:color w:val="111111"/>
          <w:sz w:val="28"/>
          <w:sz w:val="28"/>
          <w:szCs w:val="28"/>
          <w:rtl w:val="true"/>
          <w:lang w:bidi="fa-IR"/>
        </w:rPr>
        <w:t xml:space="preserve">بر اساس نقلی از زُراره،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عَلَى خَمْسَةِ اَشْياءَ عَلَى الصَّلاةِ وَ الزَّكاةِ وَ الْحَجِّ وَ الصَّوْمِ وَ الْوَلايَةِ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چيز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 ذَلِکَ اَفْضَلُ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این‌ها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اَفْضَلُهُنَّ لِاَنَّها مِفْتاحُهُنَّ وَ الْوالِی هُوَ الدَّلِيلُ عَلَيْهِنَّ</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برتر است؛ چون کليد آن‌ها و والی و راهنمای به آن‌هاست</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حدیث، یکی از ارکان دین، ولایت است؛ اما به‌راستی ولایت چقدر در زندگی ما وجود دارد؟ آیا همان‌قدر که به نماز و روزۀ ماه رمضان توجّه می‌کنیم، به حج توجّه می‌کنیم، به ولایت هم توجه کرده‌ایم؟</w:t>
      </w:r>
      <w:r>
        <w:rPr>
          <w:rFonts w:eastAsia="IRNazanin" w:cs="IRNazanin"/>
          <w:color w:val="111111"/>
          <w:sz w:val="28"/>
          <w:szCs w:val="28"/>
          <w:rtl w:val="true"/>
          <w:lang w:bidi="fa-IR"/>
        </w:rPr>
        <w:t xml:space="preserve">! </w:t>
      </w:r>
      <w:bookmarkStart w:id="50" w:name="pg7293_67759"/>
    </w:p>
    <w:p>
      <w:pPr>
        <w:pStyle w:val="Heading3"/>
        <w:numPr>
          <w:ilvl w:val="2"/>
          <w:numId w:val="1"/>
        </w:numPr>
        <w:rPr/>
      </w:pPr>
      <w:bookmarkStart w:id="51" w:name="__RefHeading___Toc680837_1051229030"/>
      <w:bookmarkStart w:id="52" w:name="_Toc18"/>
      <w:bookmarkEnd w:id="50"/>
      <w:bookmarkEnd w:id="51"/>
      <w:r>
        <w:rPr>
          <w:rtl w:val="true"/>
        </w:rPr>
        <w:t>حیاتی‌بودن موضوع ولایت</w:t>
      </w:r>
      <w:bookmarkEnd w:id="52"/>
    </w:p>
    <w:p>
      <w:pPr>
        <w:pStyle w:val="BookText"/>
        <w:rPr/>
      </w:pPr>
      <w:r>
        <w:rPr>
          <w:rFonts w:ascii="IRNazanin" w:hAnsi="IRNazanin" w:eastAsia="IRNazanin"/>
          <w:color w:val="111111"/>
          <w:sz w:val="28"/>
          <w:sz w:val="28"/>
          <w:szCs w:val="28"/>
          <w:rtl w:val="true"/>
          <w:lang w:bidi="fa-IR"/>
        </w:rPr>
        <w:t>چرا باید موضوع ولایت، حیاتی و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سَلَفی که در سوریه به‌راحتی آدم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هم که قبر حُجربن‌عَدی را نبش و به آن جسارت کرده 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انجام اعمال عبادی، همچون نمازخواندن و ذکرگفتن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ولایت همراه نباشد،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توحیدی از من و شما پذیرفته می‌شود که از مسیر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روشن‌ترشدن مطلب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 را قبول دارم؛ اما می‌خواهم خودم به خدا برسم و کاری به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فرزند کوچک خانواده‌ای است که پدرش قصد دارد یک ماه به سفر برود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نبودِ من، هرچه برادر بزرگت بگوید، حرف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بگویی، گوش می‌دَهم؛ اما زیرِبار حرف برادر بزرگ‌ترم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این فرزند از نگاه شما چه‌طور آدمی است؟ آیا می‌توان گفت که او مطیع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53" w:name="__RefHeading___Toc680839_1051229030"/>
      <w:bookmarkStart w:id="54" w:name="_Toc19"/>
      <w:bookmarkEnd w:id="53"/>
      <w:r>
        <w:rPr>
          <w:rtl w:val="true"/>
        </w:rPr>
        <w:t>تعبیری ساده از ولایت</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که می‌شود از ولایت ارائه کرد تا ملموس باشد،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خیلی وقت‌ها عاشق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دوست‌دار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اما متأسفانه آن‌گونه که باید، به ولایتشان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دوست‌داشتن و ولایت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چیست؟ دوست‌داشتن چیست؟ </w:t>
      </w:r>
      <w:bookmarkStart w:id="55" w:name="pg7293_67760"/>
    </w:p>
    <w:p>
      <w:pPr>
        <w:pStyle w:val="BookText"/>
        <w:rPr/>
      </w:pPr>
      <w:bookmarkEnd w:id="55"/>
      <w:r>
        <w:rPr>
          <w:rFonts w:ascii="IRNazanin" w:hAnsi="IRNazanin" w:eastAsia="IRNazanin"/>
          <w:color w:val="111111"/>
          <w:sz w:val="28"/>
          <w:sz w:val="28"/>
          <w:szCs w:val="28"/>
          <w:rtl w:val="true"/>
          <w:lang w:bidi="fa-IR"/>
        </w:rPr>
        <w:t>گاهی اوقات، یک بچۀ سه‌چهارساله خیلی مادر و پدرش را دوست دارد؛ اما هرچه والدینش می‌گویند در کوچه و خیابان دستش را به آن‌ها بدهد؛ وگرنه می‌افتد،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بااینکه والدینش را دوست دارد، دستش را به آن‌ها نمی‌دهد و مدام بالا و پایین می‌پرد و این‌طرف‌وآن‌طرف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لحظاتی که دستش را به پدر و مادر نداده است، ممکن است یا زمین بخورد یا خدای‌ناکرده تصادف کند؛ اما وقتی دستش را در دست پدر و مادر می‌گذارد، اگر اتفاق ناگواری برایش پیش آید، از او مراقبت می‌کنند؛ مثلاً تا بخواهد زمین بخورد، پدر نگهش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دستم را در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نه فقط دوست‌داشتنیِ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دوست‌داشتن خوب است؛ اما چیزی‌که ما را به ساحل نجات می‌رساند، این است که دستمان در دست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همۀ مراحل، محافظ و نگهدارمان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1392</w:t>
      </w:r>
    </w:p>
    <w:p>
      <w:pPr>
        <w:pStyle w:val="Heading3"/>
        <w:numPr>
          <w:ilvl w:val="2"/>
          <w:numId w:val="1"/>
        </w:numPr>
        <w:rPr/>
      </w:pPr>
      <w:bookmarkStart w:id="56" w:name="__RefHeading___Toc680841_1051229030"/>
      <w:bookmarkStart w:id="57" w:name="_Toc20"/>
      <w:bookmarkEnd w:id="56"/>
      <w:r>
        <w:rPr>
          <w:rtl w:val="true"/>
        </w:rPr>
        <w:t>بی‌ارزش‌بودن عبادتِ بدون ولایت</w:t>
      </w:r>
      <w:bookmarkEnd w:id="57"/>
    </w:p>
    <w:p>
      <w:pPr>
        <w:pStyle w:val="BookText"/>
        <w:rPr/>
      </w:pPr>
      <w:r>
        <w:rPr>
          <w:rFonts w:ascii="IRNazanin" w:hAnsi="IRNazanin" w:eastAsia="IRNazanin"/>
          <w:color w:val="111111"/>
          <w:sz w:val="28"/>
          <w:sz w:val="28"/>
          <w:szCs w:val="28"/>
          <w:rtl w:val="true"/>
          <w:lang w:bidi="fa-IR"/>
        </w:rPr>
        <w:t>به روایتی از ابوحمزۀ ثمالی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ابوحمزه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الْبِقاعِ اَفْضَلُ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سرزمین‌ها برای عبادت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وَ رَسُولُهُ وَ ابْنُ رَسُولِهِ 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و پسر پیامبرش می‌دانند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الْبِقاعِ ما بَيْنَ الرُّكْنِ وَ الْمَقامِ وَ لَوْ اَنَّ رَجُلاً عُمِّرَ ما عُمِّرَ نُوحٌ فِی قَوْمِهِ اَلْفَ سَنَةٍ اِلّا خَمْسِينَ عاماً يَصُومُ النَّهارَ وَ يَقُومُ اللَّيْلَ فِی ذَلِکَ الْمَكانِ وَ لَقِیَ اللهَ بِغَيْرِ وَلايَتِنا لَمْ يَنْفَعْهُ شَيْئاً</w:t>
      </w:r>
      <w:r>
        <w:rPr>
          <w:rFonts w:eastAsia="Amiri" w:cs="Amiri" w:ascii="Amiri" w:hAnsi="Amiri"/>
          <w:color w:val="111111"/>
          <w:sz w:val="28"/>
          <w:szCs w:val="28"/>
          <w:rtl w:val="true"/>
          <w:lang w:bidi="ar-SA"/>
        </w:rPr>
        <w:t>.</w:t>
      </w:r>
      <w:r>
        <w:rPr>
          <w:rStyle w:val="FootnoteAnchor"/>
          <w:rtl w:val="true"/>
        </w:rPr>
        <w:footnoteReference w:id="37"/>
      </w:r>
      <w:bookmarkStart w:id="58" w:name="pg7293_67761"/>
    </w:p>
    <w:p>
      <w:pPr>
        <w:pStyle w:val="BookText"/>
        <w:rPr/>
      </w:pPr>
      <w:bookmarkEnd w:id="58"/>
      <w:r>
        <w:rPr>
          <w:rFonts w:ascii="IRNazanin" w:hAnsi="IRNazanin" w:eastAsia="IRNazanin"/>
          <w:color w:val="111111"/>
          <w:sz w:val="28"/>
          <w:sz w:val="28"/>
          <w:szCs w:val="28"/>
          <w:rtl w:val="true"/>
          <w:lang w:bidi="fa-IR"/>
        </w:rPr>
        <w:t xml:space="preserve">بهترین قطعۀ روی زمین، فاصلۀ میان رکن و مقام است و چنانچه مردی به‌اندازۀ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قومش عمر کند، یعنی نهصدوپنجاه سال و در 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رکن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را روزه بدارد و شب را به عبادت برخیزد و در همان حال، خدا را ملاقات کند، درحالی‌که ولایت ما را نداشته باشد، بهره‌ای از عبادت خویش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با ولایت و امامت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سیدآبادی،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1394</w:t>
      </w:r>
    </w:p>
    <w:p>
      <w:pPr>
        <w:pStyle w:val="Heading3"/>
        <w:numPr>
          <w:ilvl w:val="2"/>
          <w:numId w:val="1"/>
        </w:numPr>
        <w:rPr/>
      </w:pPr>
      <w:bookmarkStart w:id="59" w:name="__RefHeading___Toc680843_1051229030"/>
      <w:bookmarkStart w:id="60" w:name="_Toc21"/>
      <w:bookmarkEnd w:id="59"/>
      <w:r>
        <w:rPr>
          <w:rtl w:val="true"/>
        </w:rPr>
        <w:t>انسان کامل و برنامۀ خدا</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خدای متعال انسان‌ها را برای بندگی خلق کرده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تا خدا را نشناسیم، نمی‌توانیم او را بندگی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یاران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اللهَ جَلَّ ذِكْرُهُ ما خَلَقَ الْعِبادَ اِلّا لِيَعْرِفُوهُ فَاِذا عَرَفُوهُ عَبَدُوهُ فَاِذا عَبَدُوهُ اسْتَغْنَوْا بِعِبادَتِهِ عَنْ عِبادَةِ مَنْ سِواهُ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جلّ ذِكْرُهُ، بندگانش را جز برای این نيافريده است كه او را بشناسند و هنگامى كه او را شناختند، عبادتش كنند و زمانى‌كه او را عبادت كردند، از پرستش غير او بى‌نياز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بِاَبِی اَنْتَ وَ اُمِّی فَما مَعْرِفَةُ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 پدر و مادرم به‌فداى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مَعْرِفَةُ اَهْلِ كُلِّ زَمانٍ اِمامَهُمُ الَّذِی يَجِبُ عَلَيْهِمْ طاعَتُهُ</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اهل هر عصر و زمانى، امامى را كه اطاعتش بر آن‌ها واجب است،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خدا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مقصد و </w:t>
      </w:r>
      <w:bookmarkStart w:id="61" w:name="pg7293_67762"/>
    </w:p>
    <w:p>
      <w:pPr>
        <w:pStyle w:val="BookText"/>
        <w:rPr/>
      </w:pPr>
      <w:bookmarkEnd w:id="61"/>
      <w:r>
        <w:rPr>
          <w:rFonts w:ascii="IRNazanin" w:hAnsi="IRNazanin" w:eastAsia="IRNazanin"/>
          <w:color w:val="111111"/>
          <w:sz w:val="28"/>
          <w:sz w:val="28"/>
          <w:szCs w:val="28"/>
          <w:rtl w:val="true"/>
          <w:lang w:bidi="fa-IR"/>
        </w:rPr>
        <w:t>مقصود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برنامۀ خدا را از چه کسی بگیریم و آن را از کجا پیدا کنیم؟ خدا که با تک‌تک آدم‌هایش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به‌وسیلۀ دعا با خدا ارتباط داریم؛ اما ارتباط خدا با خلایق برای القای برنامه‌هایش، از طریق انسان‌هایی ویژه و برتر و کامل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عصمت هم داده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نکنند، چیزی را یادشان نرود، از وضعیت محیط تأثیری نپذیرند، پیام خدا را غلیظ و رقیق نکنند و نیز دربارۀ القای پیام خدا مصلحت‌اندیشی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معصوم‌اند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این‌طور بشناسیم که برای خلقت ما برنامه داشته است، انبیای خودش را قرار داده است و بعد از ختم نبوّت که دیگر نیاز به پیام و دین و آیینی جدید نیست و دیگر قرار نیست وحی نازل شود، باید مردم با همین قانون‌نامه و برنامه رهبری 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قرآن برای هدایت بشر کافی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الان این وضع و اوضاع جوامع اسلامی نبود؛ پس قرآن به‌تنهایی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خودشان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خودشان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این یعنی خدا برنامه دارد و برنامه‌هایش را توسط انسان‌های کامل به بشریت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انسان‌های کامل، انبیا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 قرار شد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بزرگ‌راهِ رسالت و نبوّت را به بزرگ‌راه ولایت و امامت متصل کنند تا مردم راه را گم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اسکندری،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1396</w:t>
      </w:r>
    </w:p>
    <w:p>
      <w:pPr>
        <w:pStyle w:val="Heading3"/>
        <w:numPr>
          <w:ilvl w:val="2"/>
          <w:numId w:val="1"/>
        </w:numPr>
        <w:rPr/>
      </w:pPr>
      <w:bookmarkStart w:id="62" w:name="__RefHeading___Toc680845_1051229030"/>
      <w:bookmarkStart w:id="63" w:name="_Toc22"/>
      <w:bookmarkEnd w:id="62"/>
      <w:r>
        <w:rPr>
          <w:rtl w:val="true"/>
        </w:rPr>
        <w:t>قرآن و دوازده امام</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خدمت امام‌جعفر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اسم امیرالمؤمنین و اهل‌بیتش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بگو که آيۀ نماز بر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خداوند به سه ركعت و چهار ركعت بودنِ آن تصریح نکرد؛ تا اينكه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مردم تفسیر كرد و آيۀ زكات بر آن حضرت نازل شد و تصریح نشد كه به هر چهل درهم، يک درهم زكات تعلق می‌گیرد؛ تا اينكه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مردم شرح داد و حج نازل شد و به مردم گفته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دور طواف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اينكه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تفسیر کرد</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پس روش قرآن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اسامی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چگونگی انجام اعمال عبادی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اَقِيمُوا الصَّلاةَ وَ آتُوا الزَّكاةَ</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دارید و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نمی‌فرماید نماز چیست و چند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مقدار زکات را هم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حج آن خانه برعهدۀ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حج و چگونگی طواف آن نیز در قرآن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حقیقت و تأویل آیات الهی را برای مردم تفسیر کرده و به آن‌ها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رَاَیْتُمُونِی اُصَلِّی</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 همان‌گونه که می‌بینید من نماز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رسول برای شما آورده است،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نهی کرده است، خودداری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در ادامۀ روایت بالا به‌نقل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آیۀ </w:t>
      </w:r>
      <w:bookmarkStart w:id="64" w:name="pg7293_67764"/>
    </w:p>
    <w:p>
      <w:pPr>
        <w:pStyle w:val="BookText"/>
        <w:rPr/>
      </w:pPr>
      <w:bookmarkEnd w:id="64"/>
      <w:r>
        <w:rPr>
          <w:rFonts w:ascii="IRNazanin" w:hAnsi="IRNazanin" w:eastAsia="IRNazanin"/>
          <w:color w:val="111111"/>
          <w:sz w:val="28"/>
          <w:sz w:val="28"/>
          <w:szCs w:val="28"/>
          <w:rtl w:val="true"/>
          <w:lang w:bidi="fa-IR"/>
        </w:rPr>
        <w:t xml:space="preserve">اولی‌الامر دربارۀ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 اساس روایتی دیگر، جابربن‌یزید جوفی از جابربن‌عبدالله انصاری شنید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اَطِيعُوا اللهَ وَ اَطِيعُوا الرَّسُولَ وَ اُولِی الْاَمْرِ مِنْكُمْ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پیامبر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جانشينان من و ائمۀ مسلمانان پس از من هستند که اولینشان علی‌بن‌ابی‌طالب و سپس حسن و حسین و علی‌بن‌حسین هستند و نیز محمدبن‌علی که در تورات بهباقرالعلوم معروف است و تو ای جابر، فرزندم محمد را درک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دیدی، سلام مرا به او برسان</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بعد هم نام بقیۀ امامان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محمدی، بنیاد پژوهش‌های اسلامی،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1391</w:t>
      </w:r>
    </w:p>
    <w:p>
      <w:pPr>
        <w:pStyle w:val="Heading3"/>
        <w:numPr>
          <w:ilvl w:val="2"/>
          <w:numId w:val="1"/>
        </w:numPr>
        <w:rPr/>
      </w:pPr>
      <w:bookmarkStart w:id="65" w:name="__RefHeading___Toc680847_1051229030"/>
      <w:bookmarkStart w:id="66" w:name="_Toc23"/>
      <w:bookmarkEnd w:id="65"/>
      <w:r>
        <w:rPr>
          <w:rtl w:val="true"/>
        </w:rPr>
        <w:t xml:space="preserve">ولایت؛ دغدغۀ همیشگیِ پیامبر </w:t>
      </w:r>
      <w:r>
        <w:rPr>
          <w:rtl w:val="true"/>
        </w:rPr>
        <w:t>(</w:t>
      </w:r>
      <w:r>
        <w:rPr>
          <w:rtl w:val="true"/>
        </w:rPr>
        <w:t>صلی الله علیه و آله و سلم</w:t>
      </w:r>
      <w:r>
        <w:rPr>
          <w:rtl w:val="true"/>
        </w:rPr>
        <w:t>)</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دوران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و تحلیلگرانه بنگرید، می‌بینید در طول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مهم‌ترین دغدغۀ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ولایت و امامت بعد از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عَشِيرَتَکَ الْاَقْرَبِينَ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نازل شد 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اعلان رسالت شدند،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جلسۀ حساس و سرنوشت‌سازی که با حضور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و بزرگان قریش در مکه تشکیل دادند، سه مطلب اساسی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اینکه مردم از بت‌پرستی دست بردارند و </w:t>
      </w:r>
      <w:bookmarkStart w:id="67" w:name="pg7293_67765"/>
    </w:p>
    <w:p>
      <w:pPr>
        <w:pStyle w:val="BookText"/>
        <w:rPr/>
      </w:pPr>
      <w:bookmarkEnd w:id="67"/>
      <w:r>
        <w:rPr>
          <w:rFonts w:ascii="IRNazanin" w:hAnsi="IRNazanin" w:eastAsia="IRNazanin"/>
          <w:color w:val="111111"/>
          <w:sz w:val="28"/>
          <w:sz w:val="28"/>
          <w:szCs w:val="28"/>
          <w:rtl w:val="true"/>
          <w:lang w:bidi="fa-IR"/>
        </w:rPr>
        <w:t>در برابر خدای یگانه تسلیم شوند و دوم اینکه به رسالت ایشان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مطلب هم این بود 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يُواخِينِی وَ يُوازِرُنِی وَ يَكُونُ وَلِيِّی وَ وَصِيِّی بَعْدِی وَ خَلِيفَتِی فِی اَهْلِی وَ يَقْضِی دَيْنِی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شما حاضر است با من برادری کرده و یاری‌ام کند و بعد از من، وصی و جانشین من در خانواده‌ام باشد و دِیْن مرا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این سخن را تکرار کردند و هربار، جز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ندای آن حضرت، لبیک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سوم،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بزرگان قریش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اَخِی وَ وارِثِی وَ وَصِيِّی وَ وَزِيرِی وَ خَلِيفَتِی فِيكُمْ بَعْدِی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همان‌طور که گفتیم، در اولین جلسۀ عمومی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اعلان توحید و رسالت برگزار شد، بحث ولایت مطرح شد و پس از آن هم، در هر فرصت مناسبی که پیش می‌آید،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ولایت و جانشینی را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حسینی قزوینی، مدرسۀ پریزاد،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1383</w:t>
      </w:r>
    </w:p>
    <w:p>
      <w:pPr>
        <w:pStyle w:val="Heading3"/>
        <w:numPr>
          <w:ilvl w:val="2"/>
          <w:numId w:val="1"/>
        </w:numPr>
        <w:rPr/>
      </w:pPr>
      <w:bookmarkStart w:id="68" w:name="__RefHeading___Toc680849_1051229030"/>
      <w:bookmarkStart w:id="69" w:name="_Toc24"/>
      <w:bookmarkEnd w:id="68"/>
      <w:r>
        <w:rPr>
          <w:rtl w:val="true"/>
        </w:rPr>
        <w:t xml:space="preserve">پیامبر </w:t>
      </w:r>
      <w:r>
        <w:rPr>
          <w:rtl w:val="true"/>
        </w:rPr>
        <w:t>(</w:t>
      </w:r>
      <w:r>
        <w:rPr>
          <w:rtl w:val="true"/>
        </w:rPr>
        <w:t>صلی الله علیه و آله و سلم</w:t>
      </w:r>
      <w:r>
        <w:rPr>
          <w:rtl w:val="true"/>
        </w:rPr>
        <w:t xml:space="preserve">) </w:t>
      </w:r>
      <w:r>
        <w:rPr>
          <w:rtl w:val="true"/>
        </w:rPr>
        <w:t>و سابقۀ تعیین جانشین</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حساسیتی که به امت اسلام و دین اسلام و مسئلۀ رهبریِ بعد از خودشان داشتند، نمی‌توانستند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آیندۀ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هروقت می‌خواستند دو روز، بیست روز، یک ماه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جنگ یا حج از مدینه خارج شوند، یک نفر را جای خودشان می‌گذاشتند که کارها را اداره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سؤال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w:t>
      </w:r>
    </w:p>
    <w:p>
      <w:pPr>
        <w:pStyle w:val="BookText"/>
        <w:rPr/>
      </w:pPr>
      <w:r>
        <w:rPr>
          <w:rFonts w:ascii="IRNazanin" w:hAnsi="IRNazanin" w:eastAsia="IRNazanin"/>
          <w:color w:val="111111"/>
          <w:sz w:val="28"/>
          <w:sz w:val="28"/>
          <w:szCs w:val="28"/>
          <w:rtl w:val="true"/>
          <w:lang w:bidi="fa-IR"/>
        </w:rPr>
        <w:t>که برای چند روزی که در مدینه نبودند، شخصی را معیّن می‌کردند که به‌جای ایشان به کارها رسیدگی کند تا خودشان برگردند، مگر می‌شود وقتی که متوجه می‌شوند نزدیک است از دنیا بروند و دیگر بین امت اسلام نباشند، در برابر این امر بی‌تفاوت باشند و کسی را معیّن نکنند که به‌جای ایشان کارها را اداره کند و راهشان را در بین امت اسلام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سیرۀ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نمی‌آید که تکلیف رهبریِ بعد از خودشان را روشن نکنند و بگویند مردم یک نفر را برای این کار معیّن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رهبری و امامتِ امت پس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زمینه‌سازی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روایتی از ام‌سلمه، روزی این بانو به‌همراه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دربارۀ جانشین ایشان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اکنون او را معرفی کنم، از اطرافش متفرق می‌شوید؛ همچنان‌که بنی‌اسرائیل از اطراف هارون‌بن‌عمران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ها رفتند،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يا رَسُولَ اللهِ مُسْتَخْلِفاً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از دنیا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رهبری و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کسی‌که دارد کفش مرا پینه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ام‌سلمه و عایشه از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فقط یک نفر را درحال پینه‌دوزیِ کفش دیدند و آن شخص، علی 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سیدمحمود علوی،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70" w:name="pg7293_67767"/>
    </w:p>
    <w:p>
      <w:pPr>
        <w:pStyle w:val="Heading3"/>
        <w:numPr>
          <w:ilvl w:val="2"/>
          <w:numId w:val="1"/>
        </w:numPr>
        <w:rPr/>
      </w:pPr>
      <w:bookmarkStart w:id="71" w:name="__RefHeading___Toc680851_1051229030"/>
      <w:bookmarkStart w:id="72" w:name="_Toc25"/>
      <w:bookmarkEnd w:id="70"/>
      <w:bookmarkEnd w:id="71"/>
      <w:r>
        <w:rPr>
          <w:rtl w:val="true"/>
        </w:rPr>
        <w:t xml:space="preserve">امیرالمؤمنین علی </w:t>
      </w:r>
      <w:r>
        <w:rPr>
          <w:rtl w:val="true"/>
        </w:rPr>
        <w:t>(</w:t>
      </w:r>
      <w:r>
        <w:rPr>
          <w:rtl w:val="true"/>
        </w:rPr>
        <w:t>علیه السلام</w:t>
      </w:r>
      <w:r>
        <w:rPr>
          <w:rtl w:val="true"/>
        </w:rPr>
        <w:t xml:space="preserve">) </w:t>
      </w:r>
      <w:r>
        <w:rPr>
          <w:rtl w:val="true"/>
        </w:rPr>
        <w:t>؛ پیشوای هدایت</w:t>
      </w:r>
      <w:bookmarkEnd w:id="72"/>
    </w:p>
    <w:p>
      <w:pPr>
        <w:pStyle w:val="BookText"/>
        <w:rPr/>
      </w:pPr>
      <w:r>
        <w:rPr>
          <w:rFonts w:ascii="IRNazanin" w:hAnsi="IRNazanin" w:eastAsia="IRNazanin"/>
          <w:color w:val="111111"/>
          <w:sz w:val="28"/>
          <w:sz w:val="28"/>
          <w:szCs w:val="28"/>
          <w:rtl w:val="true"/>
          <w:lang w:bidi="fa-IR"/>
        </w:rPr>
        <w:t xml:space="preserve">در کتاب مسند احمد‌بن‌حنبل، پیشوای برادران اهل‌سنت حنبلی، از شخصی به نام زیدبن‌یُثَیع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تُؤَمِّرُوا عَلِيّاً وَ لا اُراكُمْ فاعِلِينَ تَجِدُوهُ هادِياً مَهْدِيّاً يَأْخُذُ بِكُمُ الطَّرِيقَ الْمُسْتَقِيمَ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علی را امیر خودتان قرار دهید و من نمی‌بینم که شما چنین کاری انجام دهید، او را هدایت‌گر و هدایت‌شده خواهید یافت که شما را در مسیر مستقیم نگه می‌دارد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تاریخ بغداد، نوشتۀ یکی دیگر از علمای اهل سنت به نام خطیب بغدادی، به‌نقل از حذیفه آمده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وَلَّيْتُمُوها عَلِيّاً وَجَدْتُمُوهُ هادِياً مَهْدِيّاً يَسْلُکُ بِكُمْ عَلَى الطَّرِيقِ الْمُسْتَقِيمِ</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را متولی و سرپرست امر خلافت قرار دهید، او را هدایت‌کننده و هدایت‌شده‌ای خواهید یافت که شما را به راه راست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برخی از کتاب‌های مهم حدیثی اهل‌سنت، از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این‌طور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تَسْتَخْلِفُوهُ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تَفْعَلُوا ذلِکَ يَسْلُکُ بِكُمُ الطَّرِيقِ و تَجِدُوهُ هادِياً مَهْدِيّاً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امیر و خلیفۀ خود قرار دهید که هرگز چنین نخواهید کرد، شما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می‌دهد و او را هدایت‌گر و هدایت‌شده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عقل آدم سازگار نیست که خداوند دربارۀ موضوع رهبریِ امتِ اسلام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حرف‌های خدا در قرآن و حرف‌های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عملی آن حضرت هم جور در نمی‌آید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سیدمحمود علوی،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73" w:name="pg7293_67768"/>
    </w:p>
    <w:p>
      <w:pPr>
        <w:pStyle w:val="Heading3"/>
        <w:numPr>
          <w:ilvl w:val="2"/>
          <w:numId w:val="1"/>
        </w:numPr>
        <w:rPr/>
      </w:pPr>
      <w:bookmarkStart w:id="74" w:name="__RefHeading___Toc680853_1051229030"/>
      <w:bookmarkStart w:id="75" w:name="_Toc26"/>
      <w:bookmarkEnd w:id="73"/>
      <w:bookmarkEnd w:id="74"/>
      <w:r>
        <w:rPr>
          <w:rtl w:val="true"/>
        </w:rPr>
        <w:t>نعمت‌های ویژۀ الهی در قرآن</w:t>
      </w:r>
      <w:bookmarkEnd w:id="75"/>
    </w:p>
    <w:p>
      <w:pPr>
        <w:pStyle w:val="BookText"/>
        <w:rPr/>
      </w:pPr>
      <w:r>
        <w:rPr>
          <w:rFonts w:ascii="IRNazanin" w:hAnsi="IRNazanin" w:eastAsia="IRNazanin"/>
          <w:color w:val="111111"/>
          <w:sz w:val="28"/>
          <w:sz w:val="28"/>
          <w:szCs w:val="28"/>
          <w:rtl w:val="true"/>
          <w:lang w:bidi="fa-IR"/>
        </w:rPr>
        <w:t>پروردگار متعال نعمت‌های بسیاری به بشریت عنایت فرموده است که شمردنی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نعمت‌ها اشاره شده است؛ البته خداوند متعال دربارۀ هیچ نعمتی بر بشریت منّت نگذاشته است؛ اما چند نعمت توأم با منّت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رسالت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اِذْ بَعَثَ فِيهِمْ رَسُولاً مِنْ اَنفُسِهِمْ يَتْلُو عَلَيْهِمْ آياتِهِ وَ يُزَكِّيهِمْ وَ يُعَلِّمُهُمُ الْكِتابَ وَ الْحِكْمَةَ وَ اِن كانُواْ مِنْ قَبْلُ لَفِی ضَلالٍ مُبِينٍ</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بزرگى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در میان آن‌ها، پیامبرى از خودشان برانگیخت كه آیات او را بر آن‌ها بخواند و پاکشان كند و به آن‌ها كتاب و حكمت بیاموزد؛ هرچند پیش از آن، در گمراهى آشكارى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امامت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اَنْ نَمُنَّ عَلَى الَّذِينَ اسْتُضْعِفُوا فِی الْاَرْضِ وَ نَجْعَلَهُمْ اَئِمَّةً وَ نَجْعَلَهُمُ الْوارِثِينَ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مى‌خواهیم بر مستضعفان زمین منت نهیم و آنان را پیشوایان و وارثان روى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فعل ماضی با مضارع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افادۀ استمرار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مضارع مستقبل را وقتی در عبارات به‌کار می‌برند که بخواهند تداوم امری را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آنچه مربوط به امامت است، خداوند اراده کرده است که مستمراً تداوم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 و زمان هست، جریان امامت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رئیسی،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1392</w:t>
      </w:r>
    </w:p>
    <w:p>
      <w:pPr>
        <w:pStyle w:val="Heading3"/>
        <w:numPr>
          <w:ilvl w:val="2"/>
          <w:numId w:val="1"/>
        </w:numPr>
        <w:rPr/>
      </w:pPr>
      <w:bookmarkStart w:id="76" w:name="__RefHeading___Toc680855_1051229030"/>
      <w:bookmarkStart w:id="77" w:name="_Toc27"/>
      <w:bookmarkEnd w:id="76"/>
      <w:r>
        <w:rPr>
          <w:rtl w:val="true"/>
        </w:rPr>
        <w:t>حدیث دوازده خلیفه</w:t>
      </w:r>
      <w:bookmarkEnd w:id="7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اهل‌سنت، صحیح بخاری و صحیح مُسلم بهترین و صحیح‌ترین </w:t>
      </w:r>
    </w:p>
    <w:p>
      <w:pPr>
        <w:pStyle w:val="BookText"/>
        <w:rPr/>
      </w:pPr>
      <w:r>
        <w:rPr>
          <w:rFonts w:ascii="Amiri" w:hAnsi="Amiri" w:eastAsia="Amiri" w:cs="Amiri"/>
          <w:color w:val="111111"/>
          <w:sz w:val="28"/>
          <w:sz w:val="28"/>
          <w:szCs w:val="28"/>
          <w:rtl w:val="true"/>
          <w:lang w:bidi="ar-SA"/>
        </w:rPr>
        <w:t>کتاب‌هایی است که به آن رجوع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دو کتاب،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به این مضمون آورده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الْاِسْلامُ عَزِيزًا اِلَى اثْنَیْ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البته در این دو کتاب و برخی دیگر از منابع اهل‌سنت، تعابیر مشابهی نیز وجود دارد،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الْاَمْرَ لا يَنْقَضِی حَتَّى يَمْضِیَ فِيهِمِ اثْنا 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اَمْرُ النّاسِ ماضِياً ما وَلِيَهُمُ اثْنا عَشَرَ رَجُلاً کُلُّهُمْ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عَزِيزاً مَنِيعاً اِلَى اثْنَیْ 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حَتَّى تَقُومَ السّاعَةُ اَوْ يَكُونَ عَلَيْكُمُ اثْنا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اثْنا عَشَرَ اَمِيراً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دوازده خليفه عزيز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سؤال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دوازده خلیفه‌ای که اسلام را عزت بخشیدند و عظمت آفریدند،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خلیفۀ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به‌زعم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بگذریم، بعدی‌ها چه کسانی هستند؟ بعد از خلفا، اُموی‌ها آمدند که از نظر روایات، شجرۀ خبیثه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بعد از اموی‌ها، عباسیان آمدند که آن‌ها هم بدتر از اموی‌ها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دوازده خلیفه‌ای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عزت اسلام‌اند، چه کسانی هستند؟ بعد 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به‌زعم دیگران، خلیفۀ چهارم‌اند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هشت خلیفۀ دیگر را معرفی کنند که عزت اسلام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یزیدبن‌معاویه مایۀ عزت اسلام شد یا مروان‌بن‌حَکَم یا عبدالملک‌بن‌مروان؟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بیاییم عباسیان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به‌قدری آدم کشت که لقب سفّاک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منصور دوانقی مایۀ عزت اسلام است که برخی از علوی‌ها را در میان آجرهای دیوار گذاشت و کُشت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پس این دوازده خلیفه چه کسانی هستند؟ ما شیعیان می‌گوییم این دوازده خلیفه که واقعاً مایۀ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هستند،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دوازدهم،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آیت‌الله‌العظمی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78" w:name="pg7293_67770"/>
    </w:p>
    <w:p>
      <w:pPr>
        <w:pStyle w:val="Heading3"/>
        <w:numPr>
          <w:ilvl w:val="2"/>
          <w:numId w:val="1"/>
        </w:numPr>
        <w:rPr/>
      </w:pPr>
      <w:bookmarkStart w:id="79" w:name="__RefHeading___Toc680857_1051229030"/>
      <w:bookmarkStart w:id="80" w:name="_Toc28"/>
      <w:bookmarkEnd w:id="78"/>
      <w:bookmarkEnd w:id="79"/>
      <w:r>
        <w:rPr>
          <w:rtl w:val="true"/>
        </w:rPr>
        <w:t xml:space="preserve">اهل‌بیت </w:t>
      </w:r>
      <w:r>
        <w:rPr>
          <w:rtl w:val="true"/>
        </w:rPr>
        <w:t>(</w:t>
      </w:r>
      <w:r>
        <w:rPr>
          <w:rtl w:val="true"/>
        </w:rPr>
        <w:t>علیهم السلام</w:t>
      </w:r>
      <w:r>
        <w:rPr>
          <w:rtl w:val="true"/>
        </w:rPr>
        <w:t xml:space="preserve">) </w:t>
      </w:r>
      <w:r>
        <w:rPr>
          <w:rtl w:val="true"/>
        </w:rPr>
        <w:t xml:space="preserve">؛ بهترین مروّج سیرۀ پیامبر </w:t>
      </w:r>
      <w:r>
        <w:rPr>
          <w:rtl w:val="true"/>
        </w:rPr>
        <w:t>(</w:t>
      </w:r>
      <w:r>
        <w:rPr>
          <w:rtl w:val="true"/>
        </w:rPr>
        <w:t>صلی الله علیه و آله و سلم</w:t>
      </w:r>
      <w:r>
        <w:rPr>
          <w:rtl w:val="true"/>
        </w:rPr>
        <w:t>)</w:t>
      </w:r>
      <w:bookmarkEnd w:id="80"/>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اُسْوَةٌ حَسَنَةٌ لِمَنْ کانَ یَرْجُو اللهَ وَ الْیَوْمَ الآخِرَ</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براى شما در زندگى، رسول خدا سرمشق نیكویى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کسی‌كه به رحمت خدا و روز رستاخیز امید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آیۀ قرآن ما می‌خواهیم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اسوۀ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چه کسی برویم؟ آیا این نیست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ضرب‌المثلی در عربی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الْبَيْتِ اَدْرى بِما فِی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اهل‌خانه به آنچه در خانه است،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همۀ منابعی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شده است، مربوط به دو قرن بعد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بیش از صد سال هم نوشتن احادیث غدغن بوده است و حالا نشسته‌اند و سیرۀ پیامبر را تدوین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منابعی مثل سیرۀ ابن‌اسحاق و ابن‌هشام و سیرۀ طبری که این‌ها در قرن سوّم به بعد، نوشته شده است و چه صِحاح و منابع دیگری که تدوین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هیچ‌کدام نمی‌توانند آن‌گونه که شایسته است،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محمدی، بنیاد پژوهش‌های اسلامی،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1391</w:t>
      </w:r>
    </w:p>
    <w:p>
      <w:pPr>
        <w:pStyle w:val="Heading3"/>
        <w:numPr>
          <w:ilvl w:val="2"/>
          <w:numId w:val="1"/>
        </w:numPr>
        <w:rPr/>
      </w:pPr>
      <w:bookmarkStart w:id="81" w:name="__RefHeading___Toc680859_1051229030"/>
      <w:bookmarkStart w:id="82" w:name="_Toc29"/>
      <w:bookmarkEnd w:id="81"/>
      <w:r>
        <w:rPr>
          <w:rtl w:val="true"/>
        </w:rPr>
        <w:t xml:space="preserve">زندگی با امام </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 xml:space="preserve">در روایات سفارش کرده‌اند که مواظب باشید هرگز بدون امام زندگی نکنید؛ 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جاهلی تابع حیات جاهلی است؛ یعنی اگر کسی با مرگ جاهلی </w:t>
      </w:r>
    </w:p>
    <w:p>
      <w:pPr>
        <w:pStyle w:val="BookText"/>
        <w:rPr/>
      </w:pPr>
      <w:r>
        <w:rPr>
          <w:rFonts w:ascii="IRNazanin" w:hAnsi="IRNazanin" w:eastAsia="IRNazanin"/>
          <w:color w:val="111111"/>
          <w:sz w:val="28"/>
          <w:sz w:val="28"/>
          <w:szCs w:val="28"/>
          <w:rtl w:val="true"/>
          <w:lang w:bidi="fa-IR"/>
        </w:rPr>
        <w:t>مُرد، معنایش این است که در زندگی هم جاهلانه به حیات جاهلی تداوم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نباشد، زندگی معنادار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نباشد، زندگی معنادار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زندگی و اثر زندگی برای انسان، وقتی محقق می‌شود که انسان فرمان‌بردار ولیّ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محضر وجود مقدسِ حضرت ثامن‌الحجج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حَدَثَ حَدَثٌ فَاِلَى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حادثه‌اى پيش آید، به‌سوی چه کسی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بعدی چه کسی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ابْنِی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امر امامت، بعد از من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محمد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سؤال‌کننده، سن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تَعالَى بَعَثَ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بِاِقامَةِ شَرِيعَتِهِ فِی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الَّذِی اُقِيمَ فِيهِ اَبُوجَعْفَرٍ ثابِتاً عَلَىشَرِيعَتِهِ</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حضرت عيسى‌بن‌مريم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مقام پيغمبرى برانگيخت؛ درصورتى‌كه سنّ آن حضرت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برای امر امامت انتخاب شده است، كمتر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به‌طورکلی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خود را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سلسلۀ امامت و نخِ تسبیح ولایت و امامت هرگز پاره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سلسلۀ امامت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سلسلۀ نبوت متصل می‌شود و سلسلۀ نبوّت، آدم را به توحید خدای عزّ و جل متصل می‌کند؛ این سبب هدایت و سبب اثرگذاری در زندگی ما می‌شود، درست مانند دانه‌های تسبیح که وقتی در نخِ تسبیح می‌غلتند، زمینۀ تسبیح‌گویی را برای مسبّح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سیدابوالفضل طباطبایی، صحن جامع رضوی،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83" w:name="pg7293_67772"/>
    </w:p>
    <w:p>
      <w:pPr>
        <w:pStyle w:val="Heading3"/>
        <w:numPr>
          <w:ilvl w:val="2"/>
          <w:numId w:val="1"/>
        </w:numPr>
        <w:rPr/>
      </w:pPr>
      <w:bookmarkStart w:id="84" w:name="__RefHeading___Toc680861_1051229030"/>
      <w:bookmarkStart w:id="85" w:name="_Toc30"/>
      <w:bookmarkEnd w:id="83"/>
      <w:bookmarkEnd w:id="84"/>
      <w:r>
        <w:rPr>
          <w:rtl w:val="true"/>
        </w:rPr>
        <w:t>لزوم وجود فقها</w:t>
      </w:r>
      <w:bookmarkEnd w:id="85"/>
    </w:p>
    <w:p>
      <w:pPr>
        <w:pStyle w:val="BookText"/>
        <w:rPr/>
      </w:pPr>
      <w:r>
        <w:rPr>
          <w:rFonts w:ascii="IRNazanin" w:hAnsi="IRNazanin" w:eastAsia="IRNazanin"/>
          <w:color w:val="111111"/>
          <w:sz w:val="28"/>
          <w:sz w:val="28"/>
          <w:szCs w:val="28"/>
          <w:rtl w:val="true"/>
          <w:lang w:bidi="fa-IR"/>
        </w:rPr>
        <w:t xml:space="preserve">مجموعۀ دین چنین است که خداوند،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آیات و حجت‌های خویش قرار داده است تا مردم رها نباشند و راه را گم نکنند؛ اما در عصر غیبت تکلیف چه می‌شود؟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غائب‌اند و اگرچه فیضشان به عالم می‌رسد، ما به ایشان دسترسی نداریم و مدعی هم زیاد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چه کنیم؟ لطف خدا شامل حال بندگان مؤمن و صالحش شده است؛ چراکه در عصر غیبت، شبیه‌ترین انسان‌ها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 هستند که واجد شرایط عصمت‌اند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نورانی از امام‌حسن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به‌نقل از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شده است که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مَنْ کانَ مِنَ الْفُقَهاءِ صائِناً لِنَفْسِهِ حافِظاً لِدِينِهِ مُخالِفاً لِهَواهُ مُطِيعاً لِاَمْرِ مَوْلاهُ فَلِلْعَوامِّ اَنْ يُقَلِّدُوهُ</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هرکس از فقیهان كه نفس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شهوات و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نگهبان دين خود باشد، با هواهای نفسانی‌اش به مخالفت برخیزد و مطيع امر مولايش باشد، بر عوام لازم است كه از او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یکی از نوابشان نیز به کلیت این مهم اشاره شده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بنابراین در برابر آن دسته از فقیهان و اسلام‌شناسان و عالمانی که اهل صیانت نفس باشند و دلشان برای تحقق اوامر الهی بسوزد، نه برای شهرت و جاه‌طلبی یا حزب و دارودستۀ خودشان، باید بقیه مأموم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شبیه‌ترین انسان‌ها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86" w:name="pg7293_67773"/>
    </w:p>
    <w:p>
      <w:pPr>
        <w:pStyle w:val="Heading2"/>
        <w:numPr>
          <w:ilvl w:val="1"/>
          <w:numId w:val="1"/>
        </w:numPr>
        <w:rPr/>
      </w:pPr>
      <w:bookmarkStart w:id="87" w:name="__RefHeading___Toc680863_1051229030"/>
      <w:bookmarkStart w:id="88" w:name="_Toc31"/>
      <w:bookmarkEnd w:id="86"/>
      <w:bookmarkEnd w:id="87"/>
      <w:r>
        <w:rPr>
          <w:rtl w:val="true"/>
        </w:rPr>
        <w:t>بخش دوّم</w:t>
      </w:r>
      <w:r>
        <w:rPr>
          <w:rtl w:val="true"/>
        </w:rPr>
        <w:t xml:space="preserve">: </w:t>
      </w:r>
      <w:r>
        <w:rPr>
          <w:rtl w:val="true"/>
        </w:rPr>
        <w:t>واقعۀ غدیرِخم</w:t>
      </w:r>
      <w:bookmarkEnd w:id="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680865_1051229030"/>
      <w:bookmarkStart w:id="90" w:name="_Toc32"/>
      <w:bookmarkEnd w:id="89"/>
      <w:r>
        <w:rPr>
          <w:rtl w:val="true"/>
        </w:rPr>
        <w:t>اشاره</w:t>
      </w:r>
      <w:bookmarkStart w:id="91" w:name="pg7293_67774"/>
      <w:bookmarkEnd w:id="90"/>
    </w:p>
    <w:p>
      <w:pPr>
        <w:pStyle w:val="Heading3"/>
        <w:numPr>
          <w:ilvl w:val="2"/>
          <w:numId w:val="1"/>
        </w:numPr>
        <w:rPr/>
      </w:pPr>
      <w:bookmarkStart w:id="92" w:name="__RefHeading___Toc680867_1051229030"/>
      <w:bookmarkStart w:id="93" w:name="_Toc33"/>
      <w:bookmarkEnd w:id="91"/>
      <w:bookmarkEnd w:id="92"/>
      <w:r>
        <w:rPr>
          <w:rtl w:val="true"/>
        </w:rPr>
        <w:t>خلاصۀ واقعۀ غدیرِخُم</w:t>
      </w:r>
      <w:bookmarkEnd w:id="93"/>
    </w:p>
    <w:p>
      <w:pPr>
        <w:pStyle w:val="BookText"/>
        <w:rPr/>
      </w:pPr>
      <w:r>
        <w:rPr>
          <w:rFonts w:ascii="IRNazanin" w:hAnsi="IRNazanin" w:eastAsia="IRNazanin"/>
          <w:color w:val="111111"/>
          <w:sz w:val="28"/>
          <w:sz w:val="28"/>
          <w:szCs w:val="28"/>
          <w:rtl w:val="true"/>
          <w:lang w:bidi="fa-IR"/>
        </w:rPr>
        <w:t>واقعۀ غدیر در حجةالوداع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همراه با آیه‌ای بر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گویا عتاب‌آمیز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اِلَيْکَ مِن رَّبِّکَ وَ اِنْ لَمْ تَفْعَلْ فَما بَلَّغْتَ رِسَالَتَهُ وَ اللهُ يَعْصِمُکَ مِنَ النّاسِ اِنَّ اللهَ لا يَهْدِی الْقَوْمَ الْكافِرِينَ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آنچه ازطرف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و اگر چنین نکنی، رسالت او را ابلاغ نکرده‌ای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 احتمالی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خواهد کرد؛ به‌درستی‌که خدا گروه ستمکاران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منطقۀ غدیر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گودی یا گودالی که در بیابان وجود دارد و آب باران در آن جمع می‌شود، غدیر می‌گوید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چون محل انجام این واقعه، نزدیکِ روستای خُم بود، به واقعۀ غدیر خم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درک اهمیت این آیه، همان جا توقف کردند و افرادی را فرستادند تا آن‌هایی را که جلوتر رفته بودند، بازگردانند و آن‌هایی را که عقب افتاده بوداند، به کاروان ملحق کنند؛</w:t>
      </w:r>
      <w:r>
        <w:rPr>
          <w:rStyle w:val="FootnoteAnchor"/>
          <w:rtl w:val="true"/>
        </w:rPr>
        <w:footnoteReference w:id="68"/>
      </w:r>
      <w:r>
        <w:rPr>
          <w:rFonts w:ascii="IRNazanin" w:hAnsi="IRNazanin" w:eastAsia="IRNazanin"/>
          <w:color w:val="111111"/>
          <w:sz w:val="28"/>
          <w:sz w:val="28"/>
          <w:szCs w:val="28"/>
          <w:rtl w:val="true"/>
          <w:lang w:bidi="fa-IR"/>
        </w:rPr>
        <w:t xml:space="preserve">سپس از جهاز شتران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بالای منبر رفتند و سخنان بلیغی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خیلی مهم بود که بدانند چه شده است که در آن وضعیتِ دشوار و هوایی که لحظه‌به‌لحظه داغ‌تر می‌شد،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 مهمی را می‌خواستند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 را این‌گونه آغاز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عَلا فِی تَوَحُّدِهِ وَ دَنا فِی تَفَرُّدِهِ وَ جَلَّ فِی سُلْطانِهِ </w:t>
      </w:r>
    </w:p>
    <w:p>
      <w:pPr>
        <w:pStyle w:val="BookText"/>
        <w:rPr/>
      </w:pPr>
      <w:r>
        <w:rPr>
          <w:rFonts w:ascii="Amiri" w:hAnsi="Amiri" w:eastAsia="Amiri" w:cs="Amiri"/>
          <w:color w:val="111111"/>
          <w:sz w:val="28"/>
          <w:sz w:val="28"/>
          <w:szCs w:val="28"/>
          <w:rtl w:val="true"/>
          <w:lang w:bidi="ar-SA"/>
        </w:rPr>
        <w:t>وَ عَظُمَ فِی اَرْكانِهِ وَ اَحاطَ بِكُلِّ شَیْ‌ءٍ عِلْماً وَ هُوَ فِی مَكانِهِ وَ قَهَرَ جَمِيعَ الْخَلْقِ بِقُدْرَتِهِ وَ بُرْهانِهِ مَجِيداً لَمْ يَزَلْ مَحْمُوداً</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حمد و ستایش مخصوص خداوندی است که در یگانگیِ خویش بلندمرتبه و در وحدانیتش بی‌همتا و در سلطنتش پرجلال و در ارکان آفرینشِ خود، بزرگ و عظیم است و علم او بر همه‌چيز احاطه دارد؛ درحالی‌کهدر مکان خود است و به‌وسیلۀ قدرت و برهان خود، بر همۀ خلق سلطه و سیطره دارد و همواره ستوده بوده است و خواهد بود و مجد و بزرگی او را پایانی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 این مقدمات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النّاسُ وَ اللهِ ما مِنْ شَیْ‌ءٍ يُقَرِّبُكُمْ مِنَ الْجَنَّةِ وَ يُباعِدُكُمْ مِنَ النّارِ اِلّا وَ قَدْ اَمَرْتُكُمْ بِهِ وَ ما مِنْ شَیْ‌ءٍ يُقَرِّبُكُمْ مِنَ النّارِ وَ يُباعِدُكُمْ مِنَ الْجَنَّةِ اِلّا وَ قَدْ نَهَيْتُكُمْ عَنْهُ</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نیست چیزی که شما را به بهشت نزدیک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مگر آنکه شما را به آن فرمان دادم و نیست چیزی که شما را به آتش نزدیک و از بهشت دور کند؛ مگر آنکه شما را از آن نهی کردم و باز داشتم</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به‌سوی خدا دعوت شده‌ام و به‌زودی دعوت حق را لبیک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مُخَلِّفٌ فِيكُمْ مَا اِنْ تَمَسَّكْتُمْ بِهِ لَنْ تَضِلُّوا اَبَداً كِتابَ اللهِ وَ عِتْرَتِی اَهْلَ بَيْتِی</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در میان شما باقی می‌گذارم که اگر بِدان متمسک شوید،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مَنْ وَلِيُّكُمْ وَ اَوْلَى بِكُمْ مِنْ اَنْفُسِكُمْ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و سزاوارتر از شما به خودتان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 مولاى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حق یاوران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 حق دشمنان ایشان نفرین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او را دوست بدار و دشمن او را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مطلب را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حاضر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سه شبانه‌روز آنجا ماندند تا از مردم بیعت بگیرند، حتی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قبل از اسلام، زنان در امور اجتماعی دخالت نداشتند، در اینجا آمدند و بیعت کردند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دسته‌دسته می‌آمدند و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عمربن‌خطاب نیز نزد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يَا ابْنَ اَبِی طالِبٍ اَصْبَحْتَ مَوْلایَ وَ مَوْلَى كُلِّ مُسْلِمٍ</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اى پسر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 درحالی‌که مولاى من و مولاى هر مسلمانی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شعرا هم واقعۀ غدیر خم را به‌صورت قصیده‌ای در آوردند؛ مثلاً حَسّان‌بن‌ثابت قصیدۀ مفصلی دارد که در بخشی از آن چنین سروده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قُمْ يا عَلِیُّ فَاِنَّنِی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رَضِيتُکَ مِنْ بَعْدِی اِماماً وَ هادِياً</w:t>
      </w:r>
      <w:r>
        <w:rPr>
          <w:rFonts w:eastAsia="Amiri" w:cs="Amiri" w:ascii="Amiri" w:hAnsi="Amiri"/>
          <w:color w:val="111111"/>
          <w:sz w:val="28"/>
          <w:szCs w:val="28"/>
          <w:rtl w:val="true"/>
          <w:lang w:bidi="ar-SA"/>
        </w:rPr>
        <w:t xml:space="preserve">» </w:t>
      </w:r>
      <w:bookmarkStart w:id="94" w:name="pg7293_67777"/>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برخيز كه من بعد از خودم، تو را براى امامت و هدایت پسندیدم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 لَهُ 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صِدْقٍ مُوالِياً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من مولای اويم، اين على مولای اوست؛ پس براى او ياران باوفا و دوستدار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سیدمرتضی حسینی،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1389</w:t>
      </w:r>
    </w:p>
    <w:p>
      <w:pPr>
        <w:pStyle w:val="Heading3"/>
        <w:numPr>
          <w:ilvl w:val="2"/>
          <w:numId w:val="1"/>
        </w:numPr>
        <w:rPr/>
      </w:pPr>
      <w:bookmarkStart w:id="95" w:name="__RefHeading___Toc680869_1051229030"/>
      <w:bookmarkStart w:id="96" w:name="_Toc34"/>
      <w:bookmarkEnd w:id="95"/>
      <w:r>
        <w:rPr>
          <w:rtl w:val="true"/>
        </w:rPr>
        <w:t>دو نگاه به واقعۀ غدیر</w:t>
      </w:r>
      <w:bookmarkEnd w:id="96"/>
    </w:p>
    <w:p>
      <w:pPr>
        <w:pStyle w:val="Heading4"/>
        <w:numPr>
          <w:ilvl w:val="3"/>
          <w:numId w:val="1"/>
        </w:numPr>
        <w:rPr/>
      </w:pPr>
      <w:bookmarkStart w:id="97" w:name="__RefHeading___Toc680871_1051229030"/>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به واقعۀ غدیر دو نگاه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تاریخی و نگاه فکری</w:t>
      </w:r>
      <w:r>
        <w:rPr>
          <w:rFonts w:eastAsia="IRNazanin" w:cs="IRNazanin"/>
          <w:color w:val="111111"/>
          <w:sz w:val="28"/>
          <w:szCs w:val="28"/>
          <w:rtl w:val="true"/>
          <w:lang w:bidi="fa-IR"/>
        </w:rPr>
        <w:t>.</w:t>
      </w:r>
    </w:p>
    <w:p>
      <w:pPr>
        <w:pStyle w:val="Heading4"/>
        <w:numPr>
          <w:ilvl w:val="3"/>
          <w:numId w:val="1"/>
        </w:numPr>
        <w:rPr/>
      </w:pPr>
      <w:bookmarkStart w:id="99" w:name="__RefHeading___Toc680873_1051229030"/>
      <w:bookmarkStart w:id="100" w:name="_Toc36"/>
      <w:bookmarkEnd w:id="99"/>
      <w:r>
        <w:rPr/>
        <w:t>1</w:t>
      </w:r>
      <w:r>
        <w:rPr>
          <w:rtl w:val="true"/>
        </w:rPr>
        <w:t xml:space="preserve">. </w:t>
      </w:r>
      <w:r>
        <w:rPr>
          <w:rtl w:val="true"/>
        </w:rPr>
        <w:t>نگاه تاریخی؛ نگاه تمام پیروان اسلام به واقعۀ غدیر</w:t>
      </w:r>
      <w:bookmarkEnd w:id="100"/>
    </w:p>
    <w:p>
      <w:pPr>
        <w:pStyle w:val="BookText"/>
        <w:rPr/>
      </w:pPr>
      <w:r>
        <w:rPr>
          <w:rFonts w:ascii="IRNazanin" w:hAnsi="IRNazanin" w:eastAsia="IRNazanin"/>
          <w:color w:val="111111"/>
          <w:sz w:val="28"/>
          <w:sz w:val="28"/>
          <w:szCs w:val="28"/>
          <w:rtl w:val="true"/>
          <w:lang w:bidi="fa-IR"/>
        </w:rPr>
        <w:t xml:space="preserve">در سال دهم هجرت، در مراجعت از حجة الوداع، در نقطه‌ای خاص که نقطۀ جدایی و افتراق افراد و همراهیان و بدرقه‌کنندگان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وسط روز و زیر آفتاب گرم و سوزانِ بیابان که به‌قول سبط ابن‌جوزی، از علما و اندیشمندان بزرگ عامّه و اهل‌سنت، صدوبیست‌هزار انسان در آن روز، از همۀ اطراف و اکناف قلمرو اسلام حضور داشتند،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وجود مقدس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متوقف کردند و در خطبۀ غرّای غدیریه، ضمن بیان فضایل و نکاتی در عظمت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ولایت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جملۀ قطعی و شفاف 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كُنْتُ مَوْلاهُ فَهَذا عَلِیٌّ مَوْلاهُ</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برای مردم تبیین و به جهان اسلام اعلان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حادثه‌ای و تاریخی، نگاهی است که پیروان مذاهب اسلامی به واقعۀ غدیر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تمام پیروان اسلام، شخصی منکر واقعۀ غدیر به‌عنوان جریانی تاریخی در سال دهم هجرت در مراجعت رسول‌الله از حجة‌الوداع، آن‌هم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 نیست</w:t>
      </w:r>
      <w:r>
        <w:rPr>
          <w:rFonts w:eastAsia="IRNazanin" w:cs="IRNazanin"/>
          <w:color w:val="111111"/>
          <w:sz w:val="28"/>
          <w:szCs w:val="28"/>
          <w:rtl w:val="true"/>
          <w:lang w:bidi="fa-IR"/>
        </w:rPr>
        <w:t>.</w:t>
      </w:r>
      <w:r>
        <w:rPr>
          <w:rStyle w:val="FootnoteAnchor"/>
          <w:rtl w:val="true"/>
        </w:rPr>
        <w:footnoteReference w:id="79"/>
      </w:r>
      <w:bookmarkStart w:id="101" w:name="pg7293_67778"/>
    </w:p>
    <w:p>
      <w:pPr>
        <w:pStyle w:val="Heading4"/>
        <w:numPr>
          <w:ilvl w:val="3"/>
          <w:numId w:val="1"/>
        </w:numPr>
        <w:rPr/>
      </w:pPr>
      <w:bookmarkStart w:id="102" w:name="__RefHeading___Toc680875_1051229030"/>
      <w:bookmarkStart w:id="103" w:name="_Toc37"/>
      <w:bookmarkEnd w:id="101"/>
      <w:bookmarkEnd w:id="102"/>
      <w:r>
        <w:rPr/>
        <w:t>2</w:t>
      </w:r>
      <w:r>
        <w:rPr>
          <w:rtl w:val="true"/>
        </w:rPr>
        <w:t>.</w:t>
      </w:r>
      <w:r>
        <w:rPr>
          <w:rtl w:val="true"/>
        </w:rPr>
        <w:t>نگاه فکری؛ نگاه شیعه به واقعۀ غدیر</w:t>
      </w:r>
      <w:bookmarkEnd w:id="103"/>
    </w:p>
    <w:p>
      <w:pPr>
        <w:pStyle w:val="BookText"/>
        <w:rPr/>
      </w:pPr>
      <w:r>
        <w:rPr>
          <w:rFonts w:ascii="IRNazanin" w:hAnsi="IRNazanin" w:eastAsia="IRNazanin"/>
          <w:color w:val="111111"/>
          <w:sz w:val="28"/>
          <w:sz w:val="28"/>
          <w:szCs w:val="28"/>
          <w:rtl w:val="true"/>
          <w:lang w:bidi="fa-IR"/>
        </w:rPr>
        <w:t xml:space="preserve">ازنظر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فقط یک واقعۀ تاریخی نیست؛ بلکه جریانی است در زندگانی سیاسی امت اسلام که ثابت و قطعی بوده و به آن باور داشته و معتقدیم که در حوزۀ سیاست و حکومت اسلامی هم، باید همین جریان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غدیر فقط نگاه حادثه‌ای و تاریخی نداریم؛ بلکه نگاه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نگاه فکری ما به غدیر، هم آیات قرآن کریم است و هم اعتقادمان به مسئلۀ وحی و نبوت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مقدس پروردگار در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احزاب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اِذا قَضَى اللهُ وَ رَسُولُهُ اَمْرًا اَنْ یَکُونَ لَهُمُ الْخِیَرَةُ مِنْ اَمْرِهِمْ وَ مَنْ یَعْصِ اللهَ وَ رَسُولَهُ فَقَدْ ضَلَّ ضَلالاً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باایمانى حق ندارد هنگامى كه خدا و پیامبرش امرى</w:t>
      </w:r>
    </w:p>
    <w:p>
      <w:pPr>
        <w:pStyle w:val="BookText"/>
        <w:rPr/>
      </w:pPr>
      <w:r>
        <w:rPr>
          <w:rFonts w:ascii="IRNazanin" w:hAnsi="IRNazanin" w:eastAsia="IRNazanin"/>
          <w:color w:val="111111"/>
          <w:sz w:val="28"/>
          <w:sz w:val="28"/>
          <w:szCs w:val="28"/>
          <w:rtl w:val="true"/>
          <w:lang w:bidi="fa-IR"/>
        </w:rPr>
        <w:t xml:space="preserve">را لازم بدانند، اختیارى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هركه از خدا و رسولش نافرمانى كند، به گمراهى آشكارى گرفتار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مقدس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جریان غدیر به مسلمانان ابلاغ کردند که فرمان خداوند به من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اِلَيْکَ مِن رَّبِّکَ وَ اِنْ لَمْ تَفْعَلْ فَما بَلَّغْتَ رِسالَتَهُ</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آنچه ازطرف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این کار را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حاکمیت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حاکمیت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امامت و ولایت در تداوم نبوت، جریانی است که هم خدا دربارۀ آن تصمیم گرفته و هم پیامبر به‌پیروی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کرده‌اند؛ پس مردم در مواجهه با موضوع نظام و حاکمیت، بعد ازتصمیم خدا و رسول او دیگر اختیاری ندارند و دقیقاً باید تصمیم آن‌ها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انحراف رهبریِ امت اسلام از مسیر غدیر انجام </w:t>
      </w:r>
      <w:bookmarkStart w:id="104" w:name="pg7293_67779"/>
    </w:p>
    <w:p>
      <w:pPr>
        <w:pStyle w:val="BookText"/>
        <w:rPr/>
      </w:pPr>
      <w:bookmarkEnd w:id="104"/>
      <w:r>
        <w:rPr>
          <w:rFonts w:ascii="IRNazanin" w:hAnsi="IRNazanin" w:eastAsia="IRNazanin"/>
          <w:color w:val="111111"/>
          <w:sz w:val="28"/>
          <w:sz w:val="28"/>
          <w:szCs w:val="28"/>
          <w:rtl w:val="true"/>
          <w:lang w:bidi="fa-IR"/>
        </w:rPr>
        <w:t xml:space="preserve">گرفت، درحقیقت مخالفت قطعی با این آیۀ شریفۀ قرآن بود که طبق آن، از همۀ مردم دربرابر تصمیم‌گیری خدا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اختیار شد؛ ولی درعین‌حال، برخلاف این آیۀ شریفه، مردم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گذاشتند و وارد عرصۀ اختیاریِ خودشان شدند</w:t>
      </w:r>
      <w:r>
        <w:rPr>
          <w:rFonts w:eastAsia="IRNazanin" w:cs="IRNazanin"/>
          <w:color w:val="111111"/>
          <w:sz w:val="28"/>
          <w:szCs w:val="28"/>
          <w:rtl w:val="true"/>
          <w:lang w:bidi="fa-IR"/>
        </w:rPr>
        <w:t>!</w:t>
      </w:r>
    </w:p>
    <w:p>
      <w:pPr>
        <w:pStyle w:val="Heading3"/>
        <w:numPr>
          <w:ilvl w:val="2"/>
          <w:numId w:val="1"/>
        </w:numPr>
        <w:rPr/>
      </w:pPr>
      <w:bookmarkStart w:id="105" w:name="__RefHeading___Toc680877_1051229030"/>
      <w:bookmarkStart w:id="106" w:name="_Toc38"/>
      <w:bookmarkEnd w:id="105"/>
      <w:r>
        <w:rPr>
          <w:rtl w:val="true"/>
        </w:rPr>
        <w:t>اعتراض به امر خداوند</w:t>
      </w:r>
      <w:r>
        <w:rPr>
          <w:rtl w:val="true"/>
        </w:rPr>
        <w:t>!</w:t>
      </w:r>
      <w:bookmarkEnd w:id="106"/>
    </w:p>
    <w:p>
      <w:pPr>
        <w:pStyle w:val="BookText"/>
        <w:rPr/>
      </w:pPr>
      <w:r>
        <w:rPr>
          <w:rFonts w:ascii="IRNazanin" w:hAnsi="IRNazanin" w:eastAsia="IRNazanin"/>
          <w:color w:val="111111"/>
          <w:sz w:val="28"/>
          <w:sz w:val="28"/>
          <w:szCs w:val="28"/>
          <w:rtl w:val="true"/>
          <w:lang w:bidi="fa-IR"/>
        </w:rPr>
        <w:t xml:space="preserve">بعد از واقعۀ غدیر خم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در همۀ شهرها و سرزمین‌های دور و نزدیک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یکی از قبایل بزرگ عرب به نام حارث‌بن‌نُعمان فِهْری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هم از افراد قبیله‌اش که شاهد واقعۀ غدیر بودند، شنید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رهبر و زمامدار بعد از خودشان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حرکت کرد و سوار بر ناقه‌اش به مدینه آمد و یکسره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ناقه‌اش را جلوی درب مسجد بست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جسارت تمام،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به یگانگی خدا و رسالت تو شهادت دهیم،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که نماز پنج‌گانه بخوانیم،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زکات بدهیم و روزه بگیریم،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مقدار راضی نشده‌ای که اینک بازوی پسرعمت را گرفته و بلند کرده‌ای تا بعد از خودت او را به‌عنوان رئیس بر ما مسلط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خودت گفتی یا از جانب خداوند؟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خون‌سردی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نَفْسِی بِيَدِهِ وَ لا اِلهَ اِلّا هُوَ </w:t>
      </w:r>
      <w:bookmarkStart w:id="107" w:name="pg7293_67780"/>
    </w:p>
    <w:p>
      <w:pPr>
        <w:pStyle w:val="BookText"/>
        <w:rPr/>
      </w:pPr>
      <w:bookmarkEnd w:id="107"/>
      <w:r>
        <w:rPr>
          <w:rFonts w:ascii="IRNazanin" w:hAnsi="IRNazanin" w:eastAsia="IRNazanin"/>
          <w:color w:val="111111"/>
          <w:sz w:val="28"/>
          <w:sz w:val="28"/>
          <w:szCs w:val="28"/>
          <w:rtl w:val="true"/>
          <w:lang w:bidi="fa-IR"/>
        </w:rPr>
        <w:t>اِنَّهُ مِنْ اَمْرِ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خدایى كه جانم در دست اوست و جز او معبودى نيست، این امر فقط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فرمودند، حارث‌بن‌نُعمان دستانش را به‌طرف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آنچه پیامبر تو می‌گوید،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رهبر ماست، 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آسمان بر ما فرود بیاور یا عذابی دردناک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به‌طرف ناقه‌اش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مرکبش نرسیده بود که خداوند سنگی کوچک از آسمان به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شترش افتاد و جان داد و به دَرَک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این آیه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سائِلٌ بِعَذابٍ واقِعٍ</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تقاضاكننده‌اى تقاضاى عذابى كرد كه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الغدیر، با بیان مدارک و اسناد بسیار از کتاب‌های تفسیریِ عامه و اهل‌سنت، داستان حارث‌بن‌نُعمان را در شأن نزول آیۀ اول سورۀ مبارکۀ معارج نقل کرده‌اند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08" w:name="__RefHeading___Toc680879_1051229030"/>
      <w:bookmarkStart w:id="109" w:name="_Toc39"/>
      <w:bookmarkEnd w:id="108"/>
      <w:r>
        <w:rPr>
          <w:rtl w:val="true"/>
        </w:rPr>
        <w:t>معنای امر خدا</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اللهِ</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را خداوند در سورۀ مبارکۀ یس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چنین است كه هرگاه چیزى را اراده كند، تنها به آن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بى‌درنگ موجود مى‌شود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خدا این است که وقتی چیزی را اراده می‌کند، بلافاصله به‌وجود می‌آید؛ یعنی امر خدا خلقت خداست، امر خدا تکوین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10" w:name="pg7293_67781"/>
    </w:p>
    <w:p>
      <w:pPr>
        <w:pStyle w:val="BookText"/>
        <w:rPr/>
      </w:pPr>
      <w:bookmarkEnd w:id="110"/>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فرموده است که علی را جای خودم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امری از جانب خداست؛ یعنی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مقام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علم‌الهدی،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1392</w:t>
      </w:r>
    </w:p>
    <w:p>
      <w:pPr>
        <w:pStyle w:val="Heading3"/>
        <w:numPr>
          <w:ilvl w:val="2"/>
          <w:numId w:val="1"/>
        </w:numPr>
        <w:rPr/>
      </w:pPr>
      <w:bookmarkStart w:id="111" w:name="__RefHeading___Toc680881_1051229030"/>
      <w:bookmarkStart w:id="112" w:name="_Toc40"/>
      <w:bookmarkEnd w:id="111"/>
      <w:r>
        <w:rPr>
          <w:rtl w:val="true"/>
        </w:rPr>
        <w:t xml:space="preserve">اهل‌سنت و کلمۀ </w:t>
      </w:r>
      <w:r>
        <w:rPr>
          <w:rtl w:val="true"/>
        </w:rPr>
        <w:t>«</w:t>
      </w:r>
      <w:r>
        <w:rPr>
          <w:rtl w:val="true"/>
        </w:rPr>
        <w:t>ولیّ</w:t>
      </w:r>
      <w:r>
        <w:rPr>
          <w:rtl w:val="true"/>
        </w:rPr>
        <w:t>»</w:t>
      </w:r>
      <w:bookmarkEnd w:id="112"/>
    </w:p>
    <w:p>
      <w:pPr>
        <w:pStyle w:val="BookText"/>
        <w:rPr/>
      </w:pPr>
      <w:r>
        <w:rPr>
          <w:rFonts w:ascii="IRNazanin" w:hAnsi="IRNazanin" w:eastAsia="IRNazanin"/>
          <w:color w:val="111111"/>
          <w:sz w:val="28"/>
          <w:sz w:val="28"/>
          <w:szCs w:val="28"/>
          <w:rtl w:val="true"/>
          <w:lang w:bidi="fa-IR"/>
        </w:rPr>
        <w:t>دیدگاه اهل‌سنت در رابطه با واقعۀ غدیر چیست؟ آیا می‌گویند غدیر وجود نداشته است؟ ازنظر عموم اهل‌سنت این مطلب درست است و این واقعه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هم قبول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فقط در تفسیر اینکه مقصود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مولا چه بوده است، آن‌ها می‌گویند مقصود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هرکه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باید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مطالب را قبول دارند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و ایشان را خلیفه 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مقصود، بحثِ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مولا و ولیّ، سرپرست و رهبر جامعه است؛ همان‌طور که خلیفۀ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اَبِی بَكْرٍ</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ابوبكر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معنای مولا و ولیّ، رهبر جامعه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 وقتی که واژه‌ای دو یا چند معنا دارد، از کجا می‌فهمیم مقصود گوینده چیست؟ طبیعی است که از قرائن و جمله‌های قبل و بعدش و قرائن حالیه و وضعیت و فضایی که این جمله در آن فضا صادر شده است، به‌خوبی </w:t>
      </w:r>
      <w:bookmarkStart w:id="113" w:name="pg7293_67782"/>
    </w:p>
    <w:p>
      <w:pPr>
        <w:pStyle w:val="BookText"/>
        <w:rPr/>
      </w:pPr>
      <w:bookmarkEnd w:id="113"/>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توحیدی، بنیاد پژوهش‌های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1392</w:t>
      </w:r>
    </w:p>
    <w:p>
      <w:pPr>
        <w:pStyle w:val="Heading3"/>
        <w:numPr>
          <w:ilvl w:val="2"/>
          <w:numId w:val="1"/>
        </w:numPr>
        <w:rPr/>
      </w:pPr>
      <w:bookmarkStart w:id="114" w:name="__RefHeading___Toc680883_1051229030"/>
      <w:bookmarkStart w:id="115" w:name="_Toc41"/>
      <w:bookmarkEnd w:id="114"/>
      <w:r>
        <w:rPr>
          <w:rtl w:val="true"/>
        </w:rPr>
        <w:t>معنای واقعیِ کلمۀ مولا</w:t>
      </w:r>
      <w:bookmarkEnd w:id="115"/>
    </w:p>
    <w:p>
      <w:pPr>
        <w:pStyle w:val="BookText"/>
        <w:rPr/>
      </w:pPr>
      <w:r>
        <w:rPr>
          <w:rFonts w:ascii="IRNazanin" w:hAnsi="IRNazanin" w:eastAsia="IRNazanin"/>
          <w:color w:val="111111"/>
          <w:sz w:val="28"/>
          <w:sz w:val="28"/>
          <w:szCs w:val="28"/>
          <w:rtl w:val="true"/>
          <w:lang w:bidi="fa-IR"/>
        </w:rPr>
        <w:t xml:space="preserve">بعضی از غیرِشیعیان گفته‌اند که شاید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کلمۀ مولا، همان دوستی بوده است؛ یعنی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دوست اویم، علی هم دوست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کلماتی با لفظ مشترک و معانی مختلف، در هر زبانی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هم هست؛ ولی به‌کاربردن این کلمات، موجب ابهام در کلام نیست؛ چراکه باتوجه‌به قرینۀ هر کلمه در جمله، می‌توان معنای دقیق آن را مشخص کرد؛ مثلاً در فارسی کلمۀ باز، هم به معنای بازکردن و گشودن چیزی است، هم به‌معنای پرندۀ شکاری و هم به‌معنای دوباره انجام دادن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درب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جمله مبهم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ابهامی ندارد؛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بازکردن در اینجا درب است که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شیر نیز چندین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آدم را می‌خورد، شیری که آدم آن را می‌نوشد و دیگری هم شیر آب؛ پس قرائن این کلمات در جمله، مرادِ استفاده از آن‌ها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داغ، مردم را جمع می‌کنند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قصدشان بیان نکته‌ای عاطفی بوده یا نه، موضوع مهم‌تری وجود داشته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هر مطلبی، از رحلت خود صحبت کرده بودند،</w:t>
      </w:r>
      <w:r>
        <w:rPr>
          <w:rStyle w:val="FootnoteAnchor"/>
          <w:rtl w:val="true"/>
        </w:rPr>
        <w:footnoteReference w:id="89"/>
      </w:r>
      <w:r>
        <w:rPr>
          <w:rFonts w:ascii="IRNazanin" w:hAnsi="IRNazanin" w:eastAsia="IRNazanin"/>
          <w:color w:val="111111"/>
          <w:sz w:val="28"/>
          <w:sz w:val="28"/>
          <w:szCs w:val="28"/>
          <w:rtl w:val="true"/>
          <w:lang w:bidi="fa-IR"/>
        </w:rPr>
        <w:t>مشخص می‌کند که مراد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ولیّ شما و سزاوارتر از شما به خودتان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bookmarkStart w:id="116" w:name="pg7293_67783"/>
    </w:p>
    <w:p>
      <w:pPr>
        <w:pStyle w:val="BookText"/>
        <w:rPr/>
      </w:pPr>
      <w:bookmarkEnd w:id="116"/>
      <w:r>
        <w:rPr>
          <w:rFonts w:ascii="IRNazanin" w:hAnsi="IRNazanin" w:eastAsia="IRNazanin"/>
          <w:color w:val="111111"/>
          <w:sz w:val="28"/>
          <w:sz w:val="28"/>
          <w:szCs w:val="28"/>
          <w:rtl w:val="true"/>
          <w:lang w:bidi="fa-IR"/>
        </w:rPr>
        <w:t>و رسولش</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به آیه‌ای اشاره دارد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اَوْلَى بِالْمُؤْمِنِينَ مِنْ اَنْفُسِهِمْ</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مؤمنان از خودِ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درحقیقت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به مردم بگویند همان ولایتی که ایشان دارند،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پس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معنای دوستی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بیعت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‘مَوْلا’ را به‌کار بردند که عده‌ای بگویند به‌معنای دوستی است و عده‌ای بگویند معنای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کلام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کلامی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نمی‌گرفت؛ حتی اگر به‌جای این کلمه،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می‌شد، معانیِ مشترک فراوانی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کلمه‌ای را به‌کار بردند که قرآن به‌کار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سیدمرتضی حسینی، رواق امام‌خمینی،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1389</w:t>
      </w:r>
    </w:p>
    <w:p>
      <w:pPr>
        <w:pStyle w:val="Heading3"/>
        <w:numPr>
          <w:ilvl w:val="2"/>
          <w:numId w:val="1"/>
        </w:numPr>
        <w:rPr/>
      </w:pPr>
      <w:bookmarkStart w:id="117" w:name="__RefHeading___Toc680885_1051229030"/>
      <w:bookmarkStart w:id="118" w:name="_Toc42"/>
      <w:bookmarkEnd w:id="117"/>
      <w:r>
        <w:rPr>
          <w:rtl w:val="true"/>
        </w:rPr>
        <w:t xml:space="preserve">منظور پیامبر </w:t>
      </w:r>
      <w:r>
        <w:rPr>
          <w:rtl w:val="true"/>
        </w:rPr>
        <w:t>(</w:t>
      </w:r>
      <w:r>
        <w:rPr>
          <w:rtl w:val="true"/>
        </w:rPr>
        <w:t>صلی الله علیه و آله و سلم</w:t>
      </w:r>
      <w:r>
        <w:rPr>
          <w:rtl w:val="true"/>
        </w:rPr>
        <w:t xml:space="preserve">) </w:t>
      </w:r>
      <w:r>
        <w:rPr>
          <w:rtl w:val="true"/>
        </w:rPr>
        <w:t>دوستی نبود</w:t>
      </w:r>
      <w:bookmarkEnd w:id="118"/>
    </w:p>
    <w:p>
      <w:pPr>
        <w:pStyle w:val="BookText"/>
        <w:rPr/>
      </w:pP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هوای گرم، مردم را معطل کردند که بگویند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باشند؟ همین؟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نگفته‌اند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را می‌دانستیم، تمام مسلمانان باید همدیگر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تا بین همه اخوت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حرفِ جدیدی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مؤمنان برادر یكدیگرند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119" w:name="pg7293_67784"/>
    </w:p>
    <w:p>
      <w:pPr>
        <w:pStyle w:val="BookText"/>
        <w:rPr/>
      </w:pPr>
      <w:bookmarkEnd w:id="119"/>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اَوْلِیاءُ بَعْضٍ</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مردان و 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اَسْاَلُكُمْ عَلَيْهِ اَجْرًا اِلَّا الْمَوَدَّةَ فِی الْقُرْبَى</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ازای رسالتم هیچ پاداشى از شما درخواست نمى‌كنم، جز دوست‌داشتن نزدیكانم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سخنان فراوانی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سال اول که به مدینه آمدید، اعلام کردید علی برادر شماست</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دیگر چه نیازی به ابلاغ و اعلان این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حتماً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شما را نگه داشتم، این است که شنیده‌ام چندنفر از علی بدگویی کرده‌اند،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می‌گویند نسبت‌دادن چنین کاری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غیرِعُقَلایی و شاید جنبۀ وهن و اهانت هم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مدتی قبل که برخی کتا‌ب‌های مهم لغت را مطالعه می‌کردم، دیدم اگر در این‌ها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دوست هم نوشته شده است، با این تعبیر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الْمُحِبّ</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یعنی پیروی‌کردن از روی دوستی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دوستی و محبتی، حتماً مستلزم پیروی‌کردن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توحیدی، بنیاد پژوهش‌های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1392</w:t>
      </w:r>
    </w:p>
    <w:p>
      <w:pPr>
        <w:pStyle w:val="Heading3"/>
        <w:numPr>
          <w:ilvl w:val="2"/>
          <w:numId w:val="1"/>
        </w:numPr>
        <w:rPr/>
      </w:pPr>
      <w:bookmarkStart w:id="120" w:name="__RefHeading___Toc680887_1051229030"/>
      <w:bookmarkStart w:id="121" w:name="_Toc43"/>
      <w:bookmarkEnd w:id="120"/>
      <w:r>
        <w:rPr>
          <w:rtl w:val="true"/>
        </w:rPr>
        <w:t xml:space="preserve">منظور پیامبر </w:t>
      </w:r>
      <w:r>
        <w:rPr>
          <w:rtl w:val="true"/>
        </w:rPr>
        <w:t>(</w:t>
      </w:r>
      <w:r>
        <w:rPr>
          <w:rtl w:val="true"/>
        </w:rPr>
        <w:t>صلی الله علیه و آله و سلم</w:t>
      </w:r>
      <w:r>
        <w:rPr>
          <w:rtl w:val="true"/>
        </w:rPr>
        <w:t xml:space="preserve">) </w:t>
      </w:r>
      <w:r>
        <w:rPr>
          <w:rtl w:val="true"/>
        </w:rPr>
        <w:t>از کلمۀ مولا</w:t>
      </w:r>
      <w:bookmarkEnd w:id="1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معتقد است هم خداوند متعال امام را مشخص کرده و هم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مشخص‌شده توسط خدا را به مردم معرفی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اهل‌سنت، سیوطی است که تفسیری دارد به نام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حدیثی از ابوهُریره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کسانی است که حدیث نقل می‌کند و اهل‌سنت هم قبولش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روز غدیر خم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ذی‌الحجه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نِعْمَتِی وَ رَضِيتُ لَكُمُ الاِسْلامَ دِيناً</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و نعمت خود را بر شما تمام کردم و اسلام را به‌عنوان دینتان پذيرفتم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برادرانِ اهل‌سنت معتقدند مولایی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فرموده‌اند، به‌معنای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داریم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فرموده‌اند، به‌معنای رهبر و امام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احمدبن‌حنبل</w:t>
      </w:r>
    </w:p>
    <w:p>
      <w:pPr>
        <w:pStyle w:val="BookText"/>
        <w:rPr/>
      </w:pPr>
      <w:r>
        <w:rPr>
          <w:rFonts w:ascii="IRNazanin" w:hAnsi="IRNazanin" w:eastAsia="IRNazanin"/>
          <w:color w:val="111111"/>
          <w:sz w:val="28"/>
          <w:sz w:val="28"/>
          <w:szCs w:val="28"/>
          <w:rtl w:val="true"/>
          <w:lang w:bidi="fa-IR"/>
        </w:rPr>
        <w:t xml:space="preserve">پیشوای مذهب حنبلی در کتاب خویش نقل کرده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اَنا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من، علی ولیّ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دوست باشد،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می‌توانستند دوست هر مؤمنی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به‌صراحت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هر مؤمنی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به‌معنای خلافت و رهبری و جانشینی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وَلِیُّ رَسُولِ اللهِ بَعْدَهُ</w:t>
      </w:r>
      <w:r>
        <w:rPr>
          <w:rFonts w:eastAsia="IRNazanin" w:cs="IRNazanin"/>
          <w:color w:val="111111"/>
          <w:sz w:val="28"/>
          <w:szCs w:val="28"/>
          <w:rtl w:val="true"/>
          <w:lang w:bidi="fa-IR"/>
        </w:rPr>
        <w:t>.»</w:t>
      </w:r>
      <w:r>
        <w:rPr>
          <w:rStyle w:val="FootnoteAnchor"/>
          <w:rtl w:val="true"/>
        </w:rPr>
        <w:footnoteReference w:id="100"/>
      </w:r>
      <w:bookmarkStart w:id="122" w:name="pg7293_67786"/>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و جانشین رسول خدا بعد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هیچ‌کس نگفت که منظورِ خلیفۀ اول، این است که او، دوست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معنا را استنباط کردند که او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 و خلیفۀ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کلامِ خلیفۀ اول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رهبر برداشت می‌شود؛ اما از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سیدمحمود علوی،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1390</w:t>
      </w:r>
    </w:p>
    <w:p>
      <w:pPr>
        <w:pStyle w:val="Heading3"/>
        <w:numPr>
          <w:ilvl w:val="2"/>
          <w:numId w:val="1"/>
        </w:numPr>
        <w:rPr/>
      </w:pPr>
      <w:bookmarkStart w:id="123" w:name="__RefHeading___Toc680889_1051229030"/>
      <w:bookmarkStart w:id="124" w:name="_Toc44"/>
      <w:bookmarkEnd w:id="123"/>
      <w:r>
        <w:rPr>
          <w:rtl w:val="true"/>
        </w:rPr>
        <w:t>استدلال ساده</w:t>
      </w:r>
      <w:bookmarkEnd w:id="124"/>
    </w:p>
    <w:p>
      <w:pPr>
        <w:pStyle w:val="BookText"/>
        <w:rPr/>
      </w:pPr>
      <w:r>
        <w:rPr>
          <w:rFonts w:ascii="IRNazanin" w:hAnsi="IRNazanin" w:eastAsia="IRNazanin"/>
          <w:color w:val="111111"/>
          <w:sz w:val="28"/>
          <w:sz w:val="28"/>
          <w:szCs w:val="28"/>
          <w:rtl w:val="true"/>
          <w:lang w:bidi="fa-IR"/>
        </w:rPr>
        <w:t>یکی از علمای قم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خلیفۀ بعد از خودش را معین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هم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نکردند، سکوت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چه کردند؟ امت اجماع کردند و خلیفۀ اول را انتخاب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می‌پذیریم که این آقا را مردم به‌اجماع انتخاب کردند؛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کردند به امت و خلیفۀ اول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استدلال و منطق است و دعوا با کسی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خلیفۀ دوم چطور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می‌دانید روزی که ابوبکر می‌خواست از دنیا برود، در بستر بیماری، خلیفۀ بعد از خودش را تعیین کرد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چرا مدل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نشد امت اجماع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خلیفه تعیین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شما به فکر امت بودی؛ ولی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امت نبودند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حسینی قمی، صحن جامع رضوی،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25" w:name="pg7293_67787"/>
    </w:p>
    <w:p>
      <w:pPr>
        <w:pStyle w:val="Heading2"/>
        <w:numPr>
          <w:ilvl w:val="1"/>
          <w:numId w:val="1"/>
        </w:numPr>
        <w:rPr/>
      </w:pPr>
      <w:bookmarkStart w:id="126" w:name="__RefHeading___Toc680891_1051229030"/>
      <w:bookmarkStart w:id="127" w:name="_Toc45"/>
      <w:bookmarkEnd w:id="125"/>
      <w:bookmarkEnd w:id="126"/>
      <w:r>
        <w:rPr>
          <w:rtl w:val="true"/>
        </w:rPr>
        <w:t>بخش سوم</w:t>
      </w:r>
      <w:r>
        <w:rPr>
          <w:rtl w:val="true"/>
        </w:rPr>
        <w:t xml:space="preserve">: </w:t>
      </w:r>
      <w:r>
        <w:rPr>
          <w:rtl w:val="true"/>
        </w:rPr>
        <w:t xml:space="preserve">ویژگی‌ها و امتیازهای ائمه </w:t>
      </w:r>
      <w:r>
        <w:rPr>
          <w:rtl w:val="true"/>
        </w:rPr>
        <w:t>(</w:t>
      </w:r>
      <w:r>
        <w:rPr>
          <w:rtl w:val="true"/>
        </w:rPr>
        <w:t>علیهم السلام</w:t>
      </w:r>
      <w:r>
        <w:rPr>
          <w:rtl w:val="true"/>
        </w:rPr>
        <w:t>)</w:t>
      </w:r>
      <w:bookmarkEnd w:id="1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680893_1051229030"/>
      <w:bookmarkStart w:id="129" w:name="_Toc46"/>
      <w:bookmarkEnd w:id="128"/>
      <w:r>
        <w:rPr>
          <w:rtl w:val="true"/>
        </w:rPr>
        <w:t>اشاره</w:t>
      </w:r>
      <w:bookmarkStart w:id="130" w:name="pg7293_67788"/>
      <w:bookmarkEnd w:id="129"/>
    </w:p>
    <w:p>
      <w:pPr>
        <w:pStyle w:val="Heading3"/>
        <w:numPr>
          <w:ilvl w:val="2"/>
          <w:numId w:val="1"/>
        </w:numPr>
        <w:rPr/>
      </w:pPr>
      <w:bookmarkStart w:id="131" w:name="__RefHeading___Toc680895_1051229030"/>
      <w:bookmarkStart w:id="132" w:name="_Toc47"/>
      <w:bookmarkEnd w:id="130"/>
      <w:bookmarkEnd w:id="131"/>
      <w:r>
        <w:rPr>
          <w:rtl w:val="true"/>
        </w:rPr>
        <w:t xml:space="preserve">معرفت به امام </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حوزه و جایگاه، خوب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حوزۀ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در این عالم و نظام خلقت، جایگاه امام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روی زمین هستند و وجود ایشان مجرای همۀ فیوضات الهی در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عدیله از دعاهایی است که توصیه شده است مخصوصاً هنگام جان‌دادن بر بالین محتضر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آنجایی‌که ممکن است مؤمن از راهِ ایمان و اعتقادش عدول کند؛ چون وساوس شیطانی تا لحظه‌ای که انسان نفس می‌کِشد، برای او وجود دارد</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یکی از عبارات این دعا که دربارۀ امام و حجت الهی است،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بِوُجُودِهِ ثَبَتَتِ الْاَرْضُ وَ السَّماءِ</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آسمان به‌برکت وجود او برقرارند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مدار حرکت است، خلیفۀ الهی است، مجرای فیض است، انسان کامل روی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حوزۀ نظام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زندگی دینی، نظام امت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امام در عالَم تکوین مدار است، در عالم تشریع هم مدار حرکت است؛ یعنی زندگی اجتماعی باید بر این مدار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همۀ آنچه جامعۀ دینی در نظام زندگی دینی و تشریعی انجام می‌دهد، از عبادات و معاملات گرفته تا همۀ روابط فردی و انسانیِ دیگر، بر مدار امامت و ولایت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الْاِمامَةَ زِمامُ الدِّينِ وَ نِظامُ الْمُسْلِمِينَ وَ صَلاحُ الدُّنْيا وَ عِزُّ الْمُؤْمِنِينَ اِنَّ الْاِمامَةَ اُسُّ الْاِسْلامِ النّامِی وَ فَرْعُهُ السّامِی بِالْاِمامِ تَمامُ الصَّلاةِ وَ الزَّكاةِ وَ الصِّيامِ وَ الْحَجِّ وَ الْجِهادِ وَ تَوْفِيرُ الْفَیْ‌ءِ</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الصَّدَقاتِ وَ اِمْضاءُ </w:t>
      </w:r>
      <w:bookmarkStart w:id="133" w:name="pg7293_67789"/>
    </w:p>
    <w:p>
      <w:pPr>
        <w:pStyle w:val="BookText"/>
        <w:rPr/>
      </w:pPr>
      <w:bookmarkEnd w:id="133"/>
      <w:r>
        <w:rPr>
          <w:rFonts w:ascii="Amiri" w:hAnsi="Amiri" w:eastAsia="Amiri" w:cs="Amiri"/>
          <w:color w:val="111111"/>
          <w:sz w:val="28"/>
          <w:sz w:val="28"/>
          <w:szCs w:val="28"/>
          <w:rtl w:val="true"/>
          <w:lang w:bidi="ar-SA"/>
        </w:rPr>
        <w:t>الْحُدُودِ وَ الْاَحْكامِ وَ مَنْعُ الثُّغُورِ وَ الْاَطْرافِ</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همانا امامت، زمام دين و نظام مسلمين و صلاح دنيا و عزّت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ريشۀ اسلام و شاخۀ پربركت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نماز و زكات و روزه و حجّ و جهاد به کمال می‌رسد و غنائم و صدقات فراوان می‌شود و حدود و احكام اجرا شده و مرزها و اطراف، حراست و نگهداری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مداری است که باید جامعه براساسِ آن شکل بگیرد و درحقیقت، چنین معرفتی است که انسان را از گمراهی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سیدآبادی، صحن جامع رضوی،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1390</w:t>
      </w:r>
    </w:p>
    <w:p>
      <w:pPr>
        <w:pStyle w:val="Heading3"/>
        <w:numPr>
          <w:ilvl w:val="2"/>
          <w:numId w:val="1"/>
        </w:numPr>
        <w:rPr/>
      </w:pPr>
      <w:bookmarkStart w:id="134" w:name="__RefHeading___Toc680897_1051229030"/>
      <w:bookmarkStart w:id="135" w:name="_Toc48"/>
      <w:bookmarkEnd w:id="134"/>
      <w:r>
        <w:rPr>
          <w:rtl w:val="true"/>
        </w:rPr>
        <w:t xml:space="preserve">امتیازات اهل‌بیت </w:t>
      </w:r>
      <w:r>
        <w:rPr>
          <w:rtl w:val="true"/>
        </w:rPr>
        <w:t>(</w:t>
      </w:r>
      <w:r>
        <w:rPr>
          <w:rtl w:val="true"/>
        </w:rPr>
        <w:t>علیهم السلام</w:t>
      </w:r>
      <w:r>
        <w:rPr>
          <w:rtl w:val="true"/>
        </w:rPr>
        <w:t xml:space="preserve">) </w:t>
      </w:r>
      <w:r>
        <w:rPr>
          <w:rtl w:val="true"/>
        </w:rPr>
        <w:t xml:space="preserve">در حدیث امام‌صادق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در کتاب اصول کافی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شده است از وجود مبارک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دربابِ مقامات و امتیازاتی که خداوند متعال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خَلَقَنا فَاَحْسَنَ خَلْقَنا وَ صَوَّرَنا فَاَحْسَنَ صُوَرَنا وَ جَعَلَنا عَيْنَهُ فِی عِبادِهِ وَ لِسانَهُ النّاطِقَ فِی خَلْقِهِ وَ يَدَهُ الْمَبْسُوطَةَ عَلَى عِبادِهِ بِالرَّأْفَةِ وَ الرَّحْمَةِ وَ وَجْهَهُ الَّذِی يُؤْتَى مِنْهُ وَ بابَهُ الَّذِی يَدُلُّ عَلَيْهِ</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خداوند ما را آفرید و نیکو آفرید و به تصویر در آورد و به‌زیبایی به‌تصویر کشید و ما را چشم خود در میان بندگانش و زبان گویای خود در میان مخلوقاتش و دستِ گشودۀ خود بر بندگانش با مهربانی و رحمت قرار داد و چهرۀ خویش قرار داد که به‌وسیلۀ آن به او راه پیدا شود و باب خود قرار داد که بر او دلالت می‌کند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چندین مقام و امتیازِ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36" w:name="pg7293_67790"/>
    </w:p>
    <w:p>
      <w:pPr>
        <w:pStyle w:val="Heading3"/>
        <w:numPr>
          <w:ilvl w:val="2"/>
          <w:numId w:val="1"/>
        </w:numPr>
        <w:rPr/>
      </w:pPr>
      <w:bookmarkStart w:id="137" w:name="__RefHeading___Toc680899_1051229030"/>
      <w:bookmarkStart w:id="138" w:name="_Toc49"/>
      <w:bookmarkEnd w:id="136"/>
      <w:bookmarkEnd w:id="137"/>
      <w:r>
        <w:rPr>
          <w:rtl w:val="true"/>
        </w:rPr>
        <w:t xml:space="preserve">ویژگی‌های امام از دیدگاه امام‌رضا </w:t>
      </w:r>
      <w:r>
        <w:rPr>
          <w:rtl w:val="true"/>
        </w:rPr>
        <w:t>(</w:t>
      </w:r>
      <w:r>
        <w:rPr>
          <w:rtl w:val="true"/>
        </w:rPr>
        <w:t>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در کتاب شریف عیون اخبار الرضا نوشتۀ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وجودِ مبارک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مفصل دربارۀ ویژگی‌های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خصایصی دارد؟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از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الْبَدْرُ الْمُنِيرُ وَ السِّراجُ الزّاهِرُ وَ النُّورُ السّاطِعُ وَ النَّجْمُ الْهادِی فِی غَياهِبِ الدُّجَى وَ الْبِيدِ الْقِفارِ وَ لُجَجِ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ماه درخشان و چراغ روشن و نور خیره‌کننده و ستارۀ هدایت‌گر در شب‌های تاریک و ظلمانی و بيابان‌هاى بى‌آب‌وعلف و درياهاى ژرف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الْماءُ الْعَذْبُ عَلَى الظَّمَإِ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خوش‌گوار براى تشنگان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گوارایی است که به دست انسان تشنه می‌دهند؛ به‌شرطی‌که احساس تشنگی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ما در مقابل امام، این احساس تشنگی را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الدّالُّ عَلَى الْهُدَى وَ الْمُنْجِی مِنَ الرَّدَى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راهنمای به‌سمت هدایت و نجات‌بخش از مهلکه‌هاست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النّارُ عَلَى الْيَفاعِ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گم‌شدگان،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بلندی‌هاست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این آتش، شما راه را پیدا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 لِمَنِ اصْطَلَى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که به آن نزدیک شود،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روایت، کنایه از این است که اگر من، از وجود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نشده‌ام، به‌سبب این است که خودم را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فِی الْمَهالِکِ مَنْ فارَقَهُ فَهالِکَ</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 در مهلکه‌هاست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جدا شود، هلاک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39" w:name="pg7293_67791"/>
    </w:p>
    <w:p>
      <w:pPr>
        <w:pStyle w:val="Heading3"/>
        <w:numPr>
          <w:ilvl w:val="2"/>
          <w:numId w:val="1"/>
        </w:numPr>
        <w:rPr/>
      </w:pPr>
      <w:bookmarkStart w:id="140" w:name="__RefHeading___Toc680901_1051229030"/>
      <w:bookmarkStart w:id="141" w:name="_Toc50"/>
      <w:bookmarkEnd w:id="139"/>
      <w:bookmarkEnd w:id="140"/>
      <w:r>
        <w:rPr>
          <w:rtl w:val="true"/>
        </w:rPr>
        <w:t>یَدُ الله</w:t>
      </w:r>
      <w:bookmarkEnd w:id="141"/>
    </w:p>
    <w:p>
      <w:pPr>
        <w:pStyle w:val="BookText"/>
        <w:rPr/>
      </w:pPr>
      <w:r>
        <w:rPr>
          <w:rFonts w:ascii="IRNazanin" w:hAnsi="IRNazanin" w:eastAsia="IRNazanin"/>
          <w:color w:val="111111"/>
          <w:sz w:val="28"/>
          <w:sz w:val="28"/>
          <w:szCs w:val="28"/>
          <w:rtl w:val="true"/>
          <w:lang w:bidi="fa-IR"/>
        </w:rPr>
        <w:t xml:space="preserve">از مقاماتی که خدا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یَدُالله‌بودن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رأفت و رحمت خودش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فیضش را از طریق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شما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خیر و برکتی به من و شما می‌دهد، واسطۀ فیضش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دست قدرتِ الهی برای رساندن رحمت و رأفت الهی به ما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بِيُمْنِهِ رُزِقَ الْوَرَى</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به‌برکت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روزی داده می‌شوند</w:t>
      </w:r>
      <w:r>
        <w:rPr>
          <w:rFonts w:eastAsia="IRNazanin" w:cs="IRNazanin"/>
          <w:color w:val="111111"/>
          <w:sz w:val="28"/>
          <w:szCs w:val="28"/>
          <w:rtl w:val="true"/>
          <w:lang w:bidi="fa-IR"/>
        </w:rPr>
        <w:t>.)</w:t>
      </w:r>
    </w:p>
    <w:p>
      <w:pPr>
        <w:pStyle w:val="Heading3"/>
        <w:numPr>
          <w:ilvl w:val="2"/>
          <w:numId w:val="1"/>
        </w:numPr>
        <w:rPr/>
      </w:pPr>
      <w:bookmarkStart w:id="142" w:name="__RefHeading___Toc680903_1051229030"/>
      <w:bookmarkStart w:id="143" w:name="_Toc51"/>
      <w:bookmarkEnd w:id="142"/>
      <w:r>
        <w:rPr>
          <w:rtl w:val="true"/>
        </w:rPr>
        <w:t>عَیْنُ الله</w:t>
      </w:r>
      <w:bookmarkEnd w:id="143"/>
    </w:p>
    <w:p>
      <w:pPr>
        <w:pStyle w:val="BookText"/>
        <w:rPr/>
      </w:pPr>
      <w:r>
        <w:rPr>
          <w:rFonts w:ascii="Amiri" w:hAnsi="Amiri" w:eastAsia="Amiri" w:cs="Amiri"/>
          <w:color w:val="111111"/>
          <w:sz w:val="28"/>
          <w:sz w:val="28"/>
          <w:szCs w:val="28"/>
          <w:rtl w:val="true"/>
          <w:lang w:bidi="ar-SA"/>
        </w:rPr>
        <w:t xml:space="preserve">یکی از مقامات اهل‌بیت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عین‌الله‌بودن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عَلَيْکَ يا عَيْنَ اللهِ فِی خَلْقِهِ</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دیدۀ خدا بر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حاضر و ناظر بر تمامی اعمال ریز و درشت من و شما قرار داده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موسی‌بن‌سیّار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طوس شدند، دیدند جنازه‌ای را تشییع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مرکب خود پیاده شدند و شانۀ مبارکشان را زیرِ جنازه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کنار قبر، جنازه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جنازه بر زمین قرار داده 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با مشاهدۀ میّت، دستِ مبارکشان را روی سینۀ او گذاشته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تو را به بهشت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ساعت، ديگر ترسى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برگشتند، موسی‌بن‌سیّار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شخص را می‌شناختید که این‌گونه به تشییع او رفتید؟ </w:t>
      </w:r>
      <w:bookmarkStart w:id="144" w:name="pg7293_67792"/>
    </w:p>
    <w:p>
      <w:pPr>
        <w:pStyle w:val="BookText"/>
        <w:rPr/>
      </w:pPr>
      <w:bookmarkEnd w:id="144"/>
      <w:r>
        <w:rPr>
          <w:rFonts w:ascii="Amiri" w:hAnsi="Amiri" w:eastAsia="Amiri" w:cs="Amiri"/>
          <w:color w:val="111111"/>
          <w:sz w:val="28"/>
          <w:sz w:val="28"/>
          <w:szCs w:val="28"/>
          <w:rtl w:val="true"/>
          <w:lang w:bidi="ar-SA"/>
        </w:rPr>
        <w:t>به خدا قسم، این اولین‌بار است که شما به این مکان تشریف آورده‌اید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ما عَلِمْتَ اَنّا مَعاشِرَ الْاَئِمَّةِ تُعْرَضُ عَلَيْنا اَعْمالُ شِيعَتِنا صَباحاً وَ مَساءً فَما كانَ مِنَ التَّقْصِيرِ فِی اَعْمالِهِمْ سَاَلْنَا اللهَ تَعالَى الصَّفْحَ لِصاحِبِهِ وَ ما كانَ مِنَ الْعُلُوِّ سَاَلْنَا اللهَ الشُّكْرَ لِصاحِبِهِ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اعمال شیعیانمان صبح و شام، بر ما اهل‌بیت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كوتاهى داشته باشند، از خدا درخواست می‌كنيم از صاحبش بگذرد و هركار نيکی هم كه داشته باشند، از پروردگار تقاضا می‌كنيم پاداششان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همۀ اعمالمان در محضر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کارهای خوبمان، مثل نمازِ شب خواندن و دستگیری از نیازمندان و هم کارهای بدمان، مثل نگاه به نامحرم و ارتزاق از لقمۀ حرام</w:t>
      </w:r>
      <w:r>
        <w:rPr>
          <w:rFonts w:eastAsia="IRNazanin" w:cs="IRNazanin"/>
          <w:color w:val="111111"/>
          <w:sz w:val="28"/>
          <w:szCs w:val="28"/>
          <w:rtl w:val="true"/>
          <w:lang w:bidi="fa-IR"/>
        </w:rPr>
        <w:t>.</w:t>
      </w:r>
    </w:p>
    <w:p>
      <w:pPr>
        <w:pStyle w:val="Heading3"/>
        <w:numPr>
          <w:ilvl w:val="2"/>
          <w:numId w:val="1"/>
        </w:numPr>
        <w:rPr/>
      </w:pPr>
      <w:bookmarkStart w:id="145" w:name="__RefHeading___Toc680905_1051229030"/>
      <w:bookmarkStart w:id="146" w:name="_Toc52"/>
      <w:bookmarkEnd w:id="145"/>
      <w:r>
        <w:rPr>
          <w:rtl w:val="true"/>
        </w:rPr>
        <w:t xml:space="preserve">ائمۀ اطهار </w:t>
      </w:r>
      <w:r>
        <w:rPr>
          <w:rtl w:val="true"/>
        </w:rPr>
        <w:t>(</w:t>
      </w:r>
      <w:r>
        <w:rPr>
          <w:rtl w:val="true"/>
        </w:rPr>
        <w:t>علیهم السلام</w:t>
      </w:r>
      <w:r>
        <w:rPr>
          <w:rtl w:val="true"/>
        </w:rPr>
        <w:t xml:space="preserve">) </w:t>
      </w:r>
      <w:r>
        <w:rPr>
          <w:rtl w:val="true"/>
        </w:rPr>
        <w:t>؛ مصداق بابُ الله</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خطاب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يا بابَ اللهِ الَّذِی لا يُؤْتَى اِلّا مِنْهُ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باب خدا كه كسى به خدا نمى‌رسد، مگر از آن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خدا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است که این‌ها باید درب خدا باشند؟ نمی‌شود از راهی دیگر به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خدا محتاج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بندگان خوب خدا هستند و نیازی به اینکه واسطه باشند، ندارند؛ اما مشیّت و خواست خدا به این تعلق گرفته است؛ همچنان‌که در بسیاری از امور زندگیِ دنیا، قصه همین‌گونه است؛ مثلاً وقتی بیمار می‌شویم،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دیگری نمی‌کنیم؟ خدا راه درمان را از طریق طبیب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نزد طبیب برویم و به نسخۀ او عمل کنیم تا خدا شفایمان </w:t>
      </w:r>
      <w:bookmarkStart w:id="147" w:name="pg7293_67793"/>
    </w:p>
    <w:p>
      <w:pPr>
        <w:pStyle w:val="BookText"/>
        <w:rPr/>
      </w:pPr>
      <w:bookmarkEnd w:id="147"/>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با خود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نمی‌توانست با اشاره ما را خوب کند؟ بله، این‌طور هم می‌توانست خوبمان کند؛ اما مسیر انجام هر امری، ازطریق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همان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رسیدن به معرفت و بندگی، از مسیری میسر می‌شود که خدا تعیین فرموده است؛ به‌عبارت‌دیگر انسان در دنیا و در مواجهه با موضوعاتی که به آن‌ها نادان است، همواره نیاز دارد به عالم و متخصص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رسیدن به خدا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آسمانی و رسیدن به خدا، به‌مراتب از کار پزشک و تعمیرکار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دشوارتر است؛ بنابراین خدا راه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148" w:name="__RefHeading___Toc680907_1051229030"/>
      <w:bookmarkStart w:id="149" w:name="_Toc53"/>
      <w:bookmarkEnd w:id="148"/>
      <w:r>
        <w:rPr>
          <w:rtl w:val="true"/>
        </w:rPr>
        <w:t>صراط مستقیم</w:t>
      </w:r>
      <w:bookmarkEnd w:id="14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بفهمیم؟ راه درست برای رسیدن ما به خدای متعال، این است که به همۀ دین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ما را به همین نکته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وجودهای مقدس که از عالم بالا به عالم دنیا آمدند، این بوده است که دست ما را بگیرند و ببرند به قلعۀ توحید و ما را به امنیت برسانند؛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توحید، باید به همۀ حرف‌هایشان گوش کرد و به هراندازه‌ای که انسان در عمل به قول و دستورات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می‌کند، به‌همان‌اندازه عقب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به‌تعبیردیگر، راه رسیدن به توحید، تبعیت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سورۀ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الطَّرِيقُ اِلَى مَعْرِفَةِ اللهِ عَزَّ وَ جَلَّ وَ هُما صِراطانِ صِراطٌ فِی الدُّنْيا وَ صِراطٌ فِی الآخِرَةِ وَ اَمَّا الصِّراطُ الَّذِی فِی الدُّنْيا فَهُوَ الْاِمامُ الْمُفْتَرَضُ الطّاعَةِ</w:t>
      </w:r>
      <w:r>
        <w:rPr>
          <w:rFonts w:eastAsia="IRNazanin" w:cs="IRNazanin"/>
          <w:color w:val="111111"/>
          <w:sz w:val="28"/>
          <w:szCs w:val="28"/>
          <w:rtl w:val="true"/>
          <w:lang w:bidi="fa-IR"/>
        </w:rPr>
        <w:t>...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است به‌سوى شناختن خداى عزّ و جل و صراط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bookmarkStart w:id="150" w:name="pg7293_67794"/>
    </w:p>
    <w:p>
      <w:pPr>
        <w:pStyle w:val="BookText"/>
        <w:rPr/>
      </w:pPr>
      <w:bookmarkEnd w:id="150"/>
      <w:r>
        <w:rPr>
          <w:rFonts w:ascii="Amiri" w:hAnsi="Amiri" w:eastAsia="Amiri" w:cs="Amiri"/>
          <w:color w:val="111111"/>
          <w:sz w:val="28"/>
          <w:sz w:val="28"/>
          <w:szCs w:val="28"/>
          <w:rtl w:val="true"/>
          <w:lang w:bidi="ar-SA"/>
        </w:rPr>
        <w:t>در دنيا و صراط در آخرت و اما صراط دنيا، امام است كه اطاعت از او واجب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گفتیم، راه رسیدن به توحید، امام است؛ ولایتِ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راه رسیدن به خداست و این، یعنی به همۀ حرف‌های آن‌ها گوش‌کردن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حرف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 می‌دهد، در واقع به ایشان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توسل به امام، راهی است به‌سوی امام و این راه، ما را به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دو رکعت نماز بخوانیم و ما به‌عنوان اطاعت از امام آن نماز را می‌خوانیم، این راهی است که ما را به امام وصل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توسل یعنی حرف گوش‌کردن و این، تنها راه اتصال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سیدمحمدمهدی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1388</w:t>
      </w:r>
    </w:p>
    <w:p>
      <w:pPr>
        <w:pStyle w:val="Heading3"/>
        <w:numPr>
          <w:ilvl w:val="2"/>
          <w:numId w:val="1"/>
        </w:numPr>
        <w:rPr/>
      </w:pPr>
      <w:bookmarkStart w:id="151" w:name="__RefHeading___Toc680909_1051229030"/>
      <w:bookmarkStart w:id="152" w:name="_Toc54"/>
      <w:bookmarkEnd w:id="151"/>
      <w:r>
        <w:rPr>
          <w:rtl w:val="true"/>
        </w:rPr>
        <w:t>نیاز به راهنما</w:t>
      </w:r>
      <w:bookmarkEnd w:id="152"/>
    </w:p>
    <w:p>
      <w:pPr>
        <w:pStyle w:val="BookText"/>
        <w:rPr/>
      </w:pPr>
      <w:r>
        <w:rPr>
          <w:rFonts w:ascii="Amiri" w:hAnsi="Amiri" w:eastAsia="Amiri" w:cs="Amiri"/>
          <w:color w:val="111111"/>
          <w:sz w:val="28"/>
          <w:sz w:val="28"/>
          <w:szCs w:val="28"/>
          <w:rtl w:val="true"/>
          <w:lang w:bidi="ar-SA"/>
        </w:rPr>
        <w:t>بر اساس نقلی از ابوحمزۀ 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اَباحَمْزَةَ يَخْرُجُ اَحَدُكُمْ فَراسِخَ فَيَطْلُبُ لِنَفْسِهِ دَلِيلاً وَ اَنْتَ بِطُرُقِ السَّماءِ اَجْهَلُ مِنْکَ بِطُرُقِ الْاَرْضِ فَاطْلُبْ لِنَفْسِکَ دَلِيلاً</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اباحمزه، يكى از شما چون بخواهد چند فرسخ سفر کند، رای خودش راهنما می طلبد و تو به راه‌هاى آسمان، نادان‌تر از راه‌هاى زمين هستی؛ پس براى خويش راهنمایى جست‌وجو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آسمانی چیست؟ همان هدایت الهی و رسیدن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هستند کسانی‌که می‌گویند برای رسیدن به خدا به راهنما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این‌همه گروه‌های انحرافی در مکتب دینی ما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توحید منحرف شده‌اند، در معارف ناب الهی به انحراف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هر انسانی که راهنما نداشته باشد و خودش </w:t>
      </w:r>
      <w:bookmarkStart w:id="153" w:name="pg7293_67795"/>
    </w:p>
    <w:p>
      <w:pPr>
        <w:pStyle w:val="BookText"/>
        <w:rPr/>
      </w:pPr>
      <w:bookmarkEnd w:id="153"/>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هلاکت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154" w:name="__RefHeading___Toc680911_1051229030"/>
      <w:bookmarkStart w:id="155" w:name="_Toc55"/>
      <w:bookmarkEnd w:id="154"/>
      <w:r>
        <w:rPr>
          <w:rtl w:val="true"/>
        </w:rPr>
        <w:t>انوار الهی</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جامعۀ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اللهُ اَنْواراً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به‌صورت نورهایی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خلقتِ اصلی ایشان، همان خلقتِ نورانی‌شان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w:t>
      </w:r>
    </w:p>
    <w:p>
      <w:pPr>
        <w:pStyle w:val="BookText"/>
        <w:rPr/>
      </w:pPr>
      <w:r>
        <w:rPr>
          <w:rFonts w:ascii="Amiri" w:hAnsi="Amiri" w:eastAsia="Amiri" w:cs="Amiri"/>
          <w:color w:val="111111"/>
          <w:sz w:val="28"/>
          <w:sz w:val="28"/>
          <w:szCs w:val="28"/>
          <w:rtl w:val="true"/>
          <w:lang w:bidi="ar-SA"/>
        </w:rPr>
        <w:t>بِعَرْشِهِ مُحْدِقِينَ حَتَّى مَنَّ عَلَيْنَا بِکُمْ</w:t>
      </w:r>
      <w:r>
        <w:rPr>
          <w:rFonts w:eastAsia="Amiri" w:cs="Amiri" w:ascii="Amiri" w:hAnsi="Amiri"/>
          <w:color w:val="111111"/>
          <w:sz w:val="28"/>
          <w:szCs w:val="28"/>
          <w:rtl w:val="true"/>
          <w:lang w:bidi="ar-SA"/>
        </w:rPr>
        <w:t>...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عرش خویش قرار داد تا اينكه به‌واسطۀ شما، بر ما منت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کلمۀ عرش را معنا کنم؛ چون هم در روایات به‌طور مفصّل معنا شده و هم در آیات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عرش، محل استقرار حاکمیتِ حضرت حق بر دستگاه خلقت است که همۀ فرامین الهی از آنجا بر عالم جاری می‌شود؛ یعنی محلادارۀ همۀ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 ما منّت گذاشت و آن‌هایی را که حقایق نورانی بودند و جایشان در عالم دنیا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بالا بود، تنزّل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از وجودشان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سیدمحمدمهدی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1388</w:t>
      </w:r>
    </w:p>
    <w:p>
      <w:pPr>
        <w:pStyle w:val="Heading3"/>
        <w:numPr>
          <w:ilvl w:val="2"/>
          <w:numId w:val="1"/>
        </w:numPr>
        <w:rPr/>
      </w:pPr>
      <w:bookmarkStart w:id="156" w:name="__RefHeading___Toc680913_1051229030"/>
      <w:bookmarkStart w:id="157" w:name="_Toc56"/>
      <w:bookmarkEnd w:id="156"/>
      <w:r>
        <w:rPr>
          <w:rtl w:val="true"/>
        </w:rPr>
        <w:t xml:space="preserve">معرفت به نورانیت ائمۀ اطهار </w:t>
      </w:r>
      <w:r>
        <w:rPr>
          <w:rtl w:val="true"/>
        </w:rPr>
        <w:t>(</w:t>
      </w:r>
      <w:r>
        <w:rPr>
          <w:rtl w:val="true"/>
        </w:rPr>
        <w:t>علیهم السلام</w:t>
      </w:r>
      <w:r>
        <w:rPr>
          <w:rtl w:val="true"/>
        </w:rPr>
        <w:t>)</w:t>
      </w:r>
      <w:bookmarkEnd w:id="1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مَعْرِفَتِی بِالنُّورانِيَّةِ مَعْرِفَةُ اللهِ عَزَّ وَ جَلَّ وَ مَعْرِفَةُ اللهِ عَزَّ وَ جَلَّ مَعْرِفَتِی بِالنُّورانِيَّةِ</w:t>
      </w:r>
      <w:r>
        <w:rPr>
          <w:rFonts w:eastAsia="Amiri" w:cs="Amiri" w:ascii="Amiri" w:hAnsi="Amiri"/>
          <w:color w:val="111111"/>
          <w:sz w:val="28"/>
          <w:szCs w:val="28"/>
          <w:rtl w:val="true"/>
          <w:lang w:bidi="ar-SA"/>
        </w:rPr>
        <w:t>...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من به نورانیت، شناخت خداوند عزّوجلّ و شناخت خداوند عزّوجلّ به نورانیت، شناخت من است</w:t>
      </w:r>
      <w:r>
        <w:rPr>
          <w:rFonts w:eastAsia="IRNazanin" w:cs="IRNazanin"/>
          <w:color w:val="111111"/>
          <w:sz w:val="28"/>
          <w:szCs w:val="28"/>
          <w:rtl w:val="true"/>
          <w:lang w:bidi="fa-IR"/>
        </w:rPr>
        <w:t xml:space="preserve">... .) </w:t>
      </w:r>
      <w:bookmarkStart w:id="158" w:name="pg7293_67796"/>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به‌تعبیری دیگر،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مقام نورانیت من را درک کنید و بدانید که من تجلّی علم و قدرت خدا و جلوۀ عظمت خدا هستم، خدا را شناخته‌اید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خدا را بشناسید، به مقام نورانیت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معرفت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به‌راستی، چرا خدا این‌همه دربارۀ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طاهرینش سفارش کرده است؟ چون همگی آن‌ها باب معرفتِ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اذن دخول به حرم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اَعْتَقِدُ حُرْمَةَ صاحِبِ هذَا الْمَشْهَدِ الشَّرِيفِ فِي غَيْبَتِهِ كَما اَعْتَقِدُها فِی حَضْرَتِهِ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خدایا، من معتقدم که احترام صاحب این بقعۀ شریف در زمان غیبتش مثل حضورش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صاحب مقام نورانیت‌اند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قادر و متعال این انسان‌های کامل را آیت‌الله یعنی نشانۀ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هر نوبت از زیارتمان، اتصالمان به خداوند بیشتر و باورمان به معاد قوی‌تر و یقینمان به توحید عمیق‌تر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اسکندری،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1396</w:t>
      </w:r>
    </w:p>
    <w:p>
      <w:pPr>
        <w:pStyle w:val="Heading3"/>
        <w:numPr>
          <w:ilvl w:val="2"/>
          <w:numId w:val="1"/>
        </w:numPr>
        <w:rPr/>
      </w:pPr>
      <w:bookmarkStart w:id="159" w:name="__RefHeading___Toc680915_1051229030"/>
      <w:bookmarkStart w:id="160" w:name="_Toc57"/>
      <w:bookmarkEnd w:id="159"/>
      <w:r>
        <w:rPr>
          <w:rtl w:val="true"/>
        </w:rPr>
        <w:t xml:space="preserve">امیرالمؤمنین علی </w:t>
      </w:r>
      <w:r>
        <w:rPr>
          <w:rtl w:val="true"/>
        </w:rPr>
        <w:t>(</w:t>
      </w:r>
      <w:r>
        <w:rPr>
          <w:rtl w:val="true"/>
        </w:rPr>
        <w:t>علیه السلام</w:t>
      </w:r>
      <w:r>
        <w:rPr>
          <w:rtl w:val="true"/>
        </w:rPr>
        <w:t xml:space="preserve">) </w:t>
      </w:r>
      <w:r>
        <w:rPr>
          <w:rtl w:val="true"/>
        </w:rPr>
        <w:t>در شب معراج</w:t>
      </w:r>
      <w:bookmarkEnd w:id="160"/>
    </w:p>
    <w:p>
      <w:pPr>
        <w:pStyle w:val="BookText"/>
        <w:rPr/>
      </w:pPr>
      <w:r>
        <w:rPr>
          <w:rFonts w:ascii="IRNazanin" w:hAnsi="IRNazanin" w:eastAsia="IRNazanin"/>
          <w:color w:val="111111"/>
          <w:sz w:val="28"/>
          <w:sz w:val="28"/>
          <w:szCs w:val="28"/>
          <w:rtl w:val="true"/>
          <w:lang w:bidi="fa-IR"/>
        </w:rPr>
        <w:t xml:space="preserve">خوارزمی که از شخصیت‌های پرآوازۀ اهل‌سنت است و کتاب‌های متعددی دارد، از عبدالله‌بن‌عُمر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خلیفۀ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وَ سُئِلَ بِاَیِّ لُغَةٍ خاطَبَکَ رَبُّکَ لَيْلَةَ الْمِعْراجِ قالَ خاطَبَنِی بِلُغَةِ عَلِیِّ بْنِ اَبِی طالِبٍ فَاَلْهَمَنِی اَنْ قُلْتُ يا رَبِّ خاطَبْتَنِی اَنْتَ اَمْ عَلِیٌّ فَقالَ يا اَحْمَدُ اَنا شَیْ‌ءٌ لا كَالْاَشْياءِ لا اُقاسُ بِالنّاسِ وَ لا اُوصَفُ بِالشُّبُهاتِ خَلَقْتُکَ مِنْ نُورِی وَ خَلَقْتُ عَلِيّاً مِنْ نُورِکَ فَاطَّلَعْتُ عَلَى سَرائِرِ قَلْبِکَ فَلَمْ اَجِدْ فِی قَلْبِکَ اَحَبَّ اِلَيْکَ مِنْ </w:t>
      </w:r>
      <w:bookmarkStart w:id="161" w:name="pg7293_67797"/>
    </w:p>
    <w:p>
      <w:pPr>
        <w:pStyle w:val="BookText"/>
        <w:rPr/>
      </w:pPr>
      <w:bookmarkEnd w:id="161"/>
      <w:r>
        <w:rPr>
          <w:rFonts w:ascii="Amiri" w:hAnsi="Amiri" w:eastAsia="Amiri" w:cs="Amiri"/>
          <w:color w:val="111111"/>
          <w:sz w:val="28"/>
          <w:sz w:val="28"/>
          <w:szCs w:val="28"/>
          <w:rtl w:val="true"/>
          <w:lang w:bidi="ar-SA"/>
        </w:rPr>
        <w:t>عَلِیِّ بْنِ اَبِی طالِبٍ فَخاطَبْتُکَ بِلِسانِهِ كَما يَطْمَئِنَّ قَلْبُکَ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شنیدم از رسول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شب معراج چگونه و با چه زبانی شما را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با صدای علی‌بن‌ابی‌طالب مخاطب قرار داد و سپس به من الهام کرد که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حرف زدی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هیچ‌چیز قیاس نشده و با چیزهای شبیهِ اشیا هم، وصف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نور خودم و علی را از نور تو خلق کردم و دانستم که در قلب تو محبوب‌تر از علی وجود ندارد؛ پس با زبان علی با تو حرف زدم تا قلبت آرامش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حسینی قزوینی، تالار دانشگاه رضوی،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1386</w:t>
      </w:r>
    </w:p>
    <w:p>
      <w:pPr>
        <w:pStyle w:val="Heading3"/>
        <w:numPr>
          <w:ilvl w:val="2"/>
          <w:numId w:val="1"/>
        </w:numPr>
        <w:rPr/>
      </w:pPr>
      <w:bookmarkStart w:id="162" w:name="__RefHeading___Toc680917_1051229030"/>
      <w:bookmarkStart w:id="163" w:name="_Toc58"/>
      <w:bookmarkEnd w:id="162"/>
      <w:r>
        <w:rPr>
          <w:rtl w:val="true"/>
        </w:rPr>
        <w:t>نزول آیۀ تطهیر</w:t>
      </w:r>
      <w:bookmarkEnd w:id="16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خودشان را روی خمسۀ طیبه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سر مبارک خودشان، امیرالمؤمنین، فاطمۀ زهرا، امام‌حسن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جبرائیل امین این آیه را بر پیامبر اسلام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مى‌خواهد پلیدى و گناه را از شما اهل‌بیت دور كند و كاملاً شما را پاک سازد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عصمت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آیه در خانۀ امّ‌سلمه اتفاق افتاده است و وقتی دید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حرکتی را انجام دادند،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راه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از </w:t>
      </w:r>
      <w:bookmarkStart w:id="164" w:name="pg7293_67798"/>
    </w:p>
    <w:p>
      <w:pPr>
        <w:pStyle w:val="BookText"/>
        <w:rPr/>
      </w:pPr>
      <w:bookmarkEnd w:id="164"/>
      <w:r>
        <w:rPr>
          <w:rFonts w:ascii="IRNazanin" w:hAnsi="IRNazanin" w:eastAsia="IRNazanin"/>
          <w:color w:val="111111"/>
          <w:sz w:val="28"/>
          <w:sz w:val="28"/>
          <w:szCs w:val="28"/>
          <w:rtl w:val="true"/>
          <w:lang w:bidi="fa-IR"/>
        </w:rPr>
        <w:t>اهلِ‌کسا نیستی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حادثه، حادثۀ بسیار مهمی است و ما که پیرو مکتب عصمت و طهارت هستیم، فقه و معارف خودمان را از کسانی می‌گیریم که خدای متعال، عصمت آن‌ها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مهدوی‌نیا،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1393</w:t>
      </w:r>
    </w:p>
    <w:p>
      <w:pPr>
        <w:pStyle w:val="Heading3"/>
        <w:numPr>
          <w:ilvl w:val="2"/>
          <w:numId w:val="1"/>
        </w:numPr>
        <w:rPr/>
      </w:pPr>
      <w:bookmarkStart w:id="165" w:name="__RefHeading___Toc680919_1051229030"/>
      <w:bookmarkStart w:id="166" w:name="_Toc59"/>
      <w:bookmarkEnd w:id="165"/>
      <w:r>
        <w:rPr>
          <w:rtl w:val="true"/>
        </w:rPr>
        <w:t xml:space="preserve">پیامبر </w:t>
      </w:r>
      <w:r>
        <w:rPr>
          <w:rtl w:val="true"/>
        </w:rPr>
        <w:t>(</w:t>
      </w:r>
      <w:r>
        <w:rPr>
          <w:rtl w:val="true"/>
        </w:rPr>
        <w:t>صلی الله علیه و آله و سلم</w:t>
      </w:r>
      <w:r>
        <w:rPr>
          <w:rtl w:val="true"/>
        </w:rPr>
        <w:t xml:space="preserve">) </w:t>
      </w:r>
      <w:r>
        <w:rPr>
          <w:rtl w:val="true"/>
        </w:rPr>
        <w:t>و مباهله با مسیحیان نجران</w:t>
      </w:r>
      <w:bookmarkEnd w:id="166"/>
    </w:p>
    <w:p>
      <w:pPr>
        <w:pStyle w:val="BookText"/>
        <w:rPr/>
      </w:pPr>
      <w:r>
        <w:rPr>
          <w:rFonts w:ascii="IRNazanin" w:hAnsi="IRNazanin" w:eastAsia="IRNazanin"/>
          <w:color w:val="111111"/>
          <w:sz w:val="28"/>
          <w:sz w:val="28"/>
          <w:szCs w:val="28"/>
          <w:rtl w:val="true"/>
          <w:lang w:bidi="fa-IR"/>
        </w:rPr>
        <w:t xml:space="preserve">در سال دهم هجری قمری، نصارای نجران آمدند خدمتِ وجود مقدس پیامبر خاتم،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مسیحیت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این آیۀ کریمه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فِيهِ مِنْ بَعْدِ مَا جاءَکَ مِنَ الْعِلْمِ فَقُلْ تَعالَوْا نَدْعُ اَبْناءَنا وَ اَبْناءَكُمْ وَ نِساءَنا وَ نِساءَكُمْ وَ اَنْفُسَنا وَ اَنْفُسَكُمْ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علمی كه 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تو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پسران ما و پسران شما و زنان ما و زنان شما و خودمان و خودتان را فرا خوانيم؛ سپس مباهله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این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خبر داده است كه پس از مباهله، هركس بر باطل است، عذاب بر او نازل می‌شود تا به این وسيله، حق از باطل جدا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نصارای نجران برای مشورت، یک روز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نصارا گفت</w:t>
      </w:r>
      <w:r>
        <w:rPr>
          <w:rFonts w:eastAsia="IRNazanin" w:cs="IRNazanin"/>
          <w:color w:val="111111"/>
          <w:sz w:val="28"/>
          <w:szCs w:val="28"/>
          <w:rtl w:val="true"/>
          <w:lang w:bidi="fa-IR"/>
        </w:rPr>
        <w:t xml:space="preserve">: </w:t>
      </w:r>
      <w:bookmarkStart w:id="167" w:name="pg7293_67799"/>
    </w:p>
    <w:p>
      <w:pPr>
        <w:pStyle w:val="BookText"/>
        <w:rPr/>
      </w:pPr>
      <w:bookmarkEnd w:id="167"/>
      <w:r>
        <w:rPr>
          <w:rFonts w:ascii="IRNazanin" w:hAnsi="IRNazanin" w:eastAsia="IRNazanin"/>
          <w:color w:val="111111"/>
          <w:sz w:val="28"/>
          <w:sz w:val="28"/>
          <w:szCs w:val="28"/>
          <w:rtl w:val="true"/>
          <w:lang w:bidi="fa-IR"/>
        </w:rPr>
        <w:t>نگاه کنید ببینید که پیامبر مسلمانان، فردا چه کسانی را با خودش می‌آورد؟ اگر با اصحاب و یارانش آمد، با او مباهله کنید و بدانید غالب و پیروز هستید؛ اما اگر دیدید فرزندان و خاندان خودش را آورده است، از مباهلۀ با او بپرهیزید و بدانید اگر دعا کند، مستجاب می‌شود و اگر نفرین کند، به بلای حتمیِ الهی مبتلا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گرفته‌اند و به‌همراه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آقازادۀ عزیزشان، امام‌حسن و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مباهله حاضر شدند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امام‌حسن و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مسیحیان تا این صحنه را دیدند، احساس کردند که الان عذاب بر آنان نازل می‌شود و حتماً اگر مباهله کنند، شکست می‌خورند؛ ازاین‌رو تقاضا کردند که در پناه اسلام جزیه دهند و وارد مباهله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مهدوی‌نیا،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1393</w:t>
      </w:r>
    </w:p>
    <w:p>
      <w:pPr>
        <w:pStyle w:val="Heading3"/>
        <w:numPr>
          <w:ilvl w:val="2"/>
          <w:numId w:val="1"/>
        </w:numPr>
        <w:rPr/>
      </w:pPr>
      <w:bookmarkStart w:id="168" w:name="__RefHeading___Toc680921_1051229030"/>
      <w:bookmarkStart w:id="169" w:name="_Toc60"/>
      <w:bookmarkEnd w:id="168"/>
      <w:r>
        <w:rPr>
          <w:rtl w:val="true"/>
        </w:rPr>
        <w:t>شأن نزول آیۀ ولایت</w:t>
      </w:r>
      <w:bookmarkEnd w:id="1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مائده روشن‌ترین آیه برای ولایت و امامت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خدا و پيامبر او و كسانى‌اند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نماز را برپا مى‌دارند و درحال ركوع، زكات مى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زمانی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خانه بیرون آمدند و به اطرافیان فرمودند که همراه ایشان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مسلمانان قبل از شروعِ نماز جماعت به مسجد می‌آمدند و نمازهای مستحبی یا قضا می‌خواندند تا پیامبر بیایند و نماز جماعت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درب مسجد که رسیدند، دیدند فقیری از داخل مسجد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مردم، از این فقیر سه سؤال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سائِلُ اَ ما اَعْطاکَ اَحَدٌ شَيْئاً قالَ نَعَمْ هَذَا الْخاتَمَ قالَ مَنْ اَعْطاكَهُ قالَ اَعْطانِيهِ ذلِکَ الرَّجُلُ الَّذِی يُصَلِّی قالَ عَلَى اَیِّ حالٍ اَعْطاکَ قالَ كانَ راكِعاً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سائل، آیا کسی چیزی به تو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را که گرفته بود، نشان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انگشتر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اعطا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فقیر رویَش را برگرداند و با اشاره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ستون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آقایی که درحال نماز‌خواندن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حالی به تو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 رکوع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این سخنان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دیدند همۀ این آیه با وجود مبارک و مقدس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تطبیق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فَكَبَّرَ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اَهْلُ الْمَسْجِدِ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 وَلِيُّكُمْ بَعْدِی</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خوش‌حالی، جلوی درب مسجد،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الله‌اکبر گفتند و اهل مسجد هم تکبیر گفتند؛ 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علی‌بن‌ابی‌طالب سرپرست شما بعد از من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کاملاً روشن است و اگر جز این آیه، هیچ دلیلی بر ولایت </w:t>
      </w:r>
      <w:bookmarkStart w:id="170" w:name="pg7293_67801"/>
    </w:p>
    <w:p>
      <w:pPr>
        <w:pStyle w:val="BookText"/>
        <w:rPr/>
      </w:pPr>
      <w:bookmarkEnd w:id="170"/>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نداشتیم، باز هم همین کافی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انگشترشان را به فقیر دادند، نه با این انگیزه که خداوند آیه‌ای برایشان نازل کند یا فضیلتی بر ایشان اضافه شود یا چیزی به‌دست بیاورند،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برای رضای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عبدوس، حسینیۀ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1394</w:t>
      </w:r>
    </w:p>
    <w:p>
      <w:pPr>
        <w:pStyle w:val="Heading3"/>
        <w:numPr>
          <w:ilvl w:val="2"/>
          <w:numId w:val="1"/>
        </w:numPr>
        <w:rPr/>
      </w:pPr>
      <w:bookmarkStart w:id="171" w:name="__RefHeading___Toc680923_1051229030"/>
      <w:bookmarkStart w:id="172" w:name="_Toc61"/>
      <w:bookmarkEnd w:id="171"/>
      <w:r>
        <w:rPr>
          <w:rtl w:val="true"/>
        </w:rPr>
        <w:t xml:space="preserve">جواب قاطع امیرالمؤمنین علی </w:t>
      </w:r>
      <w:r>
        <w:rPr>
          <w:rtl w:val="true"/>
        </w:rPr>
        <w:t>(</w:t>
      </w:r>
      <w:r>
        <w:rPr>
          <w:rtl w:val="true"/>
        </w:rPr>
        <w:t>علیه السلام</w:t>
      </w:r>
      <w:r>
        <w:rPr>
          <w:rtl w:val="true"/>
        </w:rPr>
        <w:t xml:space="preserve">) </w:t>
      </w:r>
      <w:r>
        <w:rPr>
          <w:rtl w:val="true"/>
        </w:rPr>
        <w:t>به معاویه</w:t>
      </w:r>
      <w:bookmarkEnd w:id="172"/>
    </w:p>
    <w:p>
      <w:pPr>
        <w:pStyle w:val="BookText"/>
        <w:rPr/>
      </w:pPr>
      <w:r>
        <w:rPr>
          <w:rFonts w:ascii="IRNazanin" w:hAnsi="IRNazanin" w:eastAsia="IRNazanin"/>
          <w:color w:val="111111"/>
          <w:sz w:val="28"/>
          <w:sz w:val="28"/>
          <w:szCs w:val="28"/>
          <w:rtl w:val="true"/>
          <w:lang w:bidi="fa-IR"/>
        </w:rPr>
        <w:t xml:space="preserve">معاویه در جنگ صفین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در آن، فضایلی را برای خودش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نامۀ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فضایل بسیاری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جاهلیت بود و من نیز فرمانروای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رابطۀ خویشاوندی داشته و به‌واسطۀ خواهرم که مادر مؤمنین است، من دایی مؤمنین هستم و نیز کاتب قرآنم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پسر ‘آكِلَةِ الْاَكْبَادِ’</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جگرخوار است که این‌گونه فخرفروشی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جواب او شعری نوشتند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النَّبِیُّ اَخِی وَ صِنْوِی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سَيِّدُ الشُّهَداءِ عَمِّی</w:t>
      </w:r>
    </w:p>
    <w:p>
      <w:pPr>
        <w:pStyle w:val="BookText"/>
        <w:rPr/>
      </w:pPr>
      <w:r>
        <w:rPr>
          <w:rFonts w:ascii="Amiri" w:hAnsi="Amiri" w:eastAsia="Amiri" w:cs="Amiri"/>
          <w:color w:val="111111"/>
          <w:sz w:val="28"/>
          <w:sz w:val="28"/>
          <w:szCs w:val="28"/>
          <w:rtl w:val="true"/>
          <w:lang w:bidi="ar-SA"/>
        </w:rPr>
        <w:t>وَ جَعْفَرٌ الَّذِی يُمْسِی وَ يُضْحِی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مَعَ الْمَلائِكَةِ ابْنُ اُمِّی</w:t>
      </w:r>
    </w:p>
    <w:p>
      <w:pPr>
        <w:pStyle w:val="BookText"/>
        <w:rPr/>
      </w:pPr>
      <w:r>
        <w:rPr>
          <w:rFonts w:ascii="Amiri" w:hAnsi="Amiri" w:eastAsia="Amiri" w:cs="Amiri"/>
          <w:color w:val="111111"/>
          <w:sz w:val="28"/>
          <w:sz w:val="28"/>
          <w:szCs w:val="28"/>
          <w:rtl w:val="true"/>
          <w:lang w:bidi="ar-SA"/>
        </w:rPr>
        <w:t>وَ بِنْتُ مُحَمَّدٍ سَكَنِی وَ عِرْسِی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مَسُوطٌ لَحْمُها بِدَمِی وَ لَحْمِی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سِبْطا اَحْمَدَ وَلَدایَ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فَاَيُّكُمْ لَهُ سَهْمٌ كَسَهْمِی </w:t>
      </w:r>
      <w:bookmarkStart w:id="173" w:name="pg7293_67802"/>
    </w:p>
    <w:p>
      <w:pPr>
        <w:pStyle w:val="BookText"/>
        <w:rPr/>
      </w:pPr>
      <w:bookmarkEnd w:id="173"/>
      <w:r>
        <w:rPr>
          <w:rFonts w:ascii="Amiri" w:hAnsi="Amiri" w:eastAsia="Amiri" w:cs="Amiri"/>
          <w:color w:val="111111"/>
          <w:sz w:val="28"/>
          <w:sz w:val="28"/>
          <w:szCs w:val="28"/>
          <w:rtl w:val="true"/>
          <w:lang w:bidi="ar-SA"/>
        </w:rPr>
        <w:t>سَبَقْتُكُمْ اِلَى الْاِسْلامِ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اَوانَ حُلُمِی</w:t>
      </w:r>
    </w:p>
    <w:p>
      <w:pPr>
        <w:pStyle w:val="BookText"/>
        <w:rPr/>
      </w:pPr>
      <w:r>
        <w:rPr>
          <w:rFonts w:ascii="Amiri" w:hAnsi="Amiri" w:eastAsia="Amiri" w:cs="Amiri"/>
          <w:color w:val="111111"/>
          <w:sz w:val="28"/>
          <w:sz w:val="28"/>
          <w:szCs w:val="28"/>
          <w:rtl w:val="true"/>
          <w:lang w:bidi="ar-SA"/>
        </w:rPr>
        <w:t xml:space="preserve">وَ صَلَّيْتُ الصَّلاةَ وَ كُنْتُ طِفْلاً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 بِالنَّبِیِّ فِی بِطْنِ اُمِّی</w:t>
      </w:r>
    </w:p>
    <w:p>
      <w:pPr>
        <w:pStyle w:val="BookText"/>
        <w:rPr/>
      </w:pPr>
      <w:r>
        <w:rPr>
          <w:rFonts w:ascii="Amiri" w:hAnsi="Amiri" w:eastAsia="Amiri" w:cs="Amiri"/>
          <w:color w:val="111111"/>
          <w:sz w:val="28"/>
          <w:sz w:val="28"/>
          <w:szCs w:val="28"/>
          <w:rtl w:val="true"/>
          <w:lang w:bidi="ar-SA"/>
        </w:rPr>
        <w:t>وَ اَوْجَبَ لِی وَلايَتَهُ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فَوَيْلٌ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يَلْقَى الْاِلَهَ غَداً بِظُلْمِی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محمد پیامبر خدا و برادر مهربان من است و حمزه، سرور شهیدان،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آن‌که روز و شب با ملائکه در پرواز است، پسر مادر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باعث سکون دل و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با خون و گوشت من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نوۀ پیامبر، فرزندان من و فاطمه‌اند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مثل من، چنین بهره‌ای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همۀ شما در اسلام‌آوردن سبقت گرفتم؛ درحالی‌که نوجوانی بودم که هنوز به‌حدّ بلوغ نرسيده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کودکی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درحالی‌که در شکم مادرم بودم، به نبوت نبی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به‌امر خدا، ولایتم را بر شما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کسی و وای به حال کسی و وای به حال کسی‌که فردای قیامت، خدا را ملاقات کند؛ درحالی‌که به من ظلم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معاویه پس از خواندن نامه، دستور داد نامه را از اهلِ‌شام مخفی نگه دارند تا کسی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سیدمرتضی حسینی،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1389</w:t>
      </w:r>
    </w:p>
    <w:p>
      <w:pPr>
        <w:pStyle w:val="Heading3"/>
        <w:numPr>
          <w:ilvl w:val="2"/>
          <w:numId w:val="1"/>
        </w:numPr>
        <w:rPr/>
      </w:pPr>
      <w:bookmarkStart w:id="174" w:name="__RefHeading___Toc680925_1051229030"/>
      <w:bookmarkStart w:id="175" w:name="_Toc62"/>
      <w:bookmarkEnd w:id="174"/>
      <w:r>
        <w:rPr>
          <w:rtl w:val="true"/>
        </w:rPr>
        <w:t xml:space="preserve">علم ائمۀ اطهار </w:t>
      </w:r>
      <w:r>
        <w:rPr>
          <w:rtl w:val="true"/>
        </w:rPr>
        <w:t>(</w:t>
      </w:r>
      <w:r>
        <w:rPr>
          <w:rtl w:val="true"/>
        </w:rPr>
        <w:t>علیهم السلام</w:t>
      </w:r>
      <w:r>
        <w:rPr>
          <w:rtl w:val="true"/>
        </w:rPr>
        <w:t>)</w:t>
      </w:r>
      <w:bookmarkEnd w:id="1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مباحثی است که متکلمین شیعه و اندیشمندان فرقه‌های مختلف اسلامی همواره به آن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76" w:name="pg7293_67803"/>
    </w:p>
    <w:p>
      <w:pPr>
        <w:pStyle w:val="BookText"/>
        <w:rPr/>
      </w:pPr>
      <w:bookmarkEnd w:id="176"/>
      <w:r>
        <w:rPr>
          <w:rFonts w:ascii="IRNazanin" w:hAnsi="IRNazanin" w:eastAsia="IRNazanin"/>
          <w:color w:val="111111"/>
          <w:sz w:val="28"/>
          <w:sz w:val="28"/>
          <w:szCs w:val="28"/>
          <w:rtl w:val="true"/>
          <w:lang w:bidi="fa-IR"/>
        </w:rPr>
        <w:t xml:space="preserve">امامت داریم، این است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کامل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مقام خلیفة‌اللهی رسیده است و برای رسالتی که بر دوشش هست، یعنی هدایت و تربیت انسان‌ها به‌سوی خداوند متعال، هم دارای عصمت است و هم دارای علم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نیازهای انسان‌ها دربارۀ دنیا و آخرت آن‌ها، علم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دربارۀ امور زندگی فردی، اجتماعی، سیاسی و اقتصادیِ انسان‌ها و هم دربارۀ اموری که برای ادامۀ حیات انسان در عوالم بعدی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بقا خلق شده است، نه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خلق شده است تا حیات خود را در عالم برزخ و عوالم بعدی ادامه دهد؛ به‌همین‌دلیل، علومی که امام دارد، با تمام مراحلِ سیر کمالِ انسان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به‌نقل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علومی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کنند و نیاز داشته باشند، خدای متعال به آن‌ها می‌آموزد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اسکندری، تالار دانشگاه علوم اسلامی رضوی،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1390</w:t>
      </w:r>
    </w:p>
    <w:p>
      <w:pPr>
        <w:pStyle w:val="Heading3"/>
        <w:numPr>
          <w:ilvl w:val="2"/>
          <w:numId w:val="1"/>
        </w:numPr>
        <w:rPr/>
      </w:pPr>
      <w:bookmarkStart w:id="177" w:name="__RefHeading___Toc680927_1051229030"/>
      <w:bookmarkStart w:id="178" w:name="_Toc63"/>
      <w:bookmarkEnd w:id="177"/>
      <w:r>
        <w:rPr>
          <w:rtl w:val="true"/>
        </w:rPr>
        <w:t xml:space="preserve">علوم ائمۀ اطهار </w:t>
      </w:r>
      <w:r>
        <w:rPr>
          <w:rtl w:val="true"/>
        </w:rPr>
        <w:t>(</w:t>
      </w:r>
      <w:r>
        <w:rPr>
          <w:rtl w:val="true"/>
        </w:rPr>
        <w:t>علیهم السلام</w:t>
      </w:r>
      <w:r>
        <w:rPr>
          <w:rtl w:val="true"/>
        </w:rPr>
        <w:t xml:space="preserve">) </w:t>
      </w:r>
      <w:r>
        <w:rPr>
          <w:rtl w:val="true"/>
        </w:rPr>
        <w:t>و وضعیت آن زمان</w:t>
      </w:r>
      <w:bookmarkEnd w:id="178"/>
    </w:p>
    <w:p>
      <w:pPr>
        <w:pStyle w:val="BookText"/>
        <w:rPr/>
      </w:pPr>
      <w:r>
        <w:rPr>
          <w:rFonts w:ascii="IRNazanin" w:hAnsi="IRNazanin" w:eastAsia="IRNazanin"/>
          <w:color w:val="111111"/>
          <w:sz w:val="28"/>
          <w:sz w:val="28"/>
          <w:szCs w:val="28"/>
          <w:rtl w:val="true"/>
          <w:lang w:bidi="fa-IR"/>
        </w:rPr>
        <w:t xml:space="preserve">مشهور است جابربن‌حیان که علم شیمی را وضع کرد، شاگرد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مبانی این علم را از ایشان فرا گرفته است</w:t>
      </w:r>
      <w:r>
        <w:rPr>
          <w:rStyle w:val="FootnoteAnchor"/>
          <w:rtl w:val="true"/>
        </w:rPr>
        <w:footnoteReference w:id="12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روایتی آمده است که روزی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مدینه مشغول تدریس علم جغرافیا و هیئت بودند 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کودک بودند، در محضر درس پدر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ولیدبن‌عبدالملک برای بازدیدِ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می‌بیند که آن‌ها گوشه‌ای از مسجد، بحث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پس از گفت‌وگویی کوتاه با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و ازحضور این طفل خردسال </w:t>
      </w:r>
      <w:bookmarkStart w:id="179" w:name="pg7293_67804"/>
    </w:p>
    <w:p>
      <w:pPr>
        <w:pStyle w:val="BookText"/>
        <w:rPr/>
      </w:pPr>
      <w:bookmarkEnd w:id="179"/>
      <w:r>
        <w:rPr>
          <w:rFonts w:ascii="IRNazanin" w:hAnsi="IRNazanin" w:eastAsia="IRNazanin"/>
          <w:color w:val="111111"/>
          <w:sz w:val="28"/>
          <w:sz w:val="28"/>
          <w:szCs w:val="28"/>
          <w:rtl w:val="true"/>
          <w:lang w:bidi="fa-IR"/>
        </w:rPr>
        <w:t>در این محفل علمی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گفت‌وگویی بین او 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که در همین فضاست و حتی ارتباط چندانی هم به مباحث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آن گفت‌وگو، ولیدبن‌عبدالملک اظهار می‌کند که در آینده،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دانشمندان جهان خواهد 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حرف‌های بسیاری برای گفتن داشته‌اند؛ اما به‌اقتضای زمان حیاتشان نتوانسته‌اند همۀ آن موضوعات را بگویند یا شاید مخاطبی برای بیان آن‌ها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داریم که وقتی وجود مبارک آقا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در مسجد کوفه و سهله و اطراف آن، اطرافیان خود را با معارف عمیق قرآن آشنا می‌کنند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علتش این است که فهم این علوم، به رشد عقلی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انسان‌ها قابلیت‌هایی برای فهم این علوم داشته باشند، آن‌وقت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بیان می‌کنند؛ اما مسلّماً علومی مثل مباحث توحیدی و عبادی و اخلاقی، در اولویت اصلی بوده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پرداخته‌اند؛ وگرنه به همۀ انسان‌ها و مسیر عبودیت و بندگی خدا آسیبی جدی وارد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امیرحسین بانکی‌پور، تالار دانشگاه علوم اسلامی رضوی،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1390</w:t>
      </w:r>
    </w:p>
    <w:p>
      <w:pPr>
        <w:pStyle w:val="Heading3"/>
        <w:numPr>
          <w:ilvl w:val="2"/>
          <w:numId w:val="1"/>
        </w:numPr>
        <w:rPr/>
      </w:pPr>
      <w:bookmarkStart w:id="180" w:name="__RefHeading___Toc680929_1051229030"/>
      <w:bookmarkStart w:id="181" w:name="_Toc64"/>
      <w:bookmarkEnd w:id="180"/>
      <w:r>
        <w:rPr>
          <w:rtl w:val="true"/>
        </w:rPr>
        <w:t xml:space="preserve">وسعت علم امیرالمؤمنین علی </w:t>
      </w:r>
      <w:r>
        <w:rPr>
          <w:rtl w:val="true"/>
        </w:rPr>
        <w:t>(</w:t>
      </w:r>
      <w:r>
        <w:rPr>
          <w:rtl w:val="true"/>
        </w:rPr>
        <w:t>علیه السلام</w:t>
      </w:r>
      <w:r>
        <w:rPr>
          <w:rtl w:val="true"/>
        </w:rPr>
        <w:t>)</w:t>
      </w:r>
      <w:bookmarkEnd w:id="18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تختِ ملکۀ سبا را احضار کنند، به کسانی‌که در حضور و خدمتشان بودند، از انس و جن،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الْمَلَأُ اَيُّكُمْ يَأْتِينِی بِعَرْشِها قَبْلَ اَنْ يَأْتُونِی 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می‌آورَد؛ پیش از آنکه </w:t>
      </w:r>
    </w:p>
    <w:p>
      <w:pPr>
        <w:pStyle w:val="BookText"/>
        <w:rPr/>
      </w:pPr>
      <w:r>
        <w:rPr>
          <w:rFonts w:ascii="IRNazanin" w:hAnsi="IRNazanin" w:eastAsia="IRNazanin"/>
          <w:color w:val="111111"/>
          <w:sz w:val="28"/>
          <w:sz w:val="28"/>
          <w:szCs w:val="28"/>
          <w:rtl w:val="true"/>
          <w:lang w:bidi="fa-IR"/>
        </w:rPr>
        <w:t>به‌حال تسلیم نزد من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با تعبیری لطیف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عِفْرِيتٌ مِنَ الْجِنِّ اَنَاْ آتِيکَ بِهِ قَبْلَ اَنْ تَقُومَ مِنْ مَقامِکَ وَ اِنّی عَلَيْهِ لَقَوِیٌّ 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نزد تو می‌آورم؛ پیش از آنکه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برخیزی و من بر انجام آن توانا و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هم داوطلب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نبود جز آصف‌بن‌برخیا، وزیر و جانشین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الَّذِی عِنْدَهُ عِلْمٌ مِنَ الْكِتابِ اَنا آتِيکَ بِهِ قَبْلَ اَنْ يَرْتَدَّ اِلَيْکَ طَرْفُکَ</w:t>
      </w:r>
      <w:r>
        <w:rPr>
          <w:rFonts w:eastAsia="IRNazanin" w:cs="IRNazanin"/>
          <w:color w:val="111111"/>
          <w:sz w:val="28"/>
          <w:szCs w:val="28"/>
          <w:rtl w:val="true"/>
          <w:lang w:bidi="fa-IR"/>
        </w:rPr>
        <w:t>...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چشم بَرهم زنی، آن را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معرفی این شخص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عِلْمٌ مِنَ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کسی‌که مقداری از کتاب علم الهی و اسرار آفرینش را می‌دانست،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پلک چشمت برگردد، تخت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جمله را بگذارید کنار این آیه از قرآن کریم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الَّذينَ کَفَرُوا لَسْتَ مُرْسَلاً قُلْ کَفَی بِاللهِ شَهيداً بَيْنِی وَ بَيْنَکُمْ وَ مَنْ عِنْدَهُ عِلْمُ الْکِتابِ</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که خداوند و کسی‌که علم کتاب نزد اوست، میان من و شما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از علم کتاب همراه شاهد سلیمان بود، همۀ علم کتاب نزد شاهد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قرآن، تورات، انجیل، زبور و هرچه که نازل شده و نشده است و در سرّ الهی است، همه در سینۀ آن حضرت است و ایشان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جای‌جای قرآن کریم با تعابیر گوناگون، سخن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2" w:name="pg7293_67806"/>
    </w:p>
    <w:p>
      <w:pPr>
        <w:pStyle w:val="BookText"/>
        <w:rPr/>
      </w:pPr>
      <w:bookmarkEnd w:id="18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حاج‌علی‌اکبری، مسجد گوهرشاد،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1396</w:t>
      </w:r>
    </w:p>
    <w:p>
      <w:pPr>
        <w:pStyle w:val="Heading3"/>
        <w:numPr>
          <w:ilvl w:val="2"/>
          <w:numId w:val="1"/>
        </w:numPr>
        <w:rPr/>
      </w:pPr>
      <w:bookmarkStart w:id="183" w:name="__RefHeading___Toc680931_1051229030"/>
      <w:bookmarkStart w:id="184" w:name="_Toc65"/>
      <w:bookmarkEnd w:id="183"/>
      <w:r>
        <w:rPr>
          <w:rtl w:val="true"/>
        </w:rPr>
        <w:t xml:space="preserve">گوشه‌ای از علم غیب امیرالمؤمنین علی </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 xml:space="preserve">علامه‌مجلسی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به‌نام وشاء چنین نقل کرده‌اند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فلان مسجد در فلان محلۀ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باهم دعوا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آمدند محضر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به‌هم چه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خانم را به عقد خودم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هم برایش تعیین کردم؛ اما نمی‌دانم چه شد که شب عروسی و زفاف، به‌شدّت به او نفرت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او را به‌عنوان همسر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چرا؟ چون این زن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حضاری که نشسته بودند، همهمه‌ای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زن رو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خانم، من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اسمتان را شنیده‌ام؛ اما خودتان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فلانی، دختر فلانی، از فلان قبیله نیستی؟ یادت هست در ایام جوانی، بدون اطلاع خانواده‌ات ازدواج موقت کردی؟ ازطریق آن ازدواج، صاحب فرزندی شدی و از ترس خانواده و خویشانت، این موضوع را مخفی کردی؛ سپس بچه که به‌دنیا آمد، برای‌اینکه خجالت نکشی، او را به بیابانی بردی تا رهایش کنی؛ اما عاطفۀ مادری‌ات اجازه نمی‌داد که او را تنها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از ترس و خجالت برگشتی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زمان، چند سگ حمله کردند و تو فرار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سگ‌ها رفت نزدیک بچه‌ات و تو از ترس اینکه آسیبی به او نرسد، سنگی را برداشتی و پرتاب کردی تا </w:t>
      </w:r>
      <w:bookmarkStart w:id="185" w:name="pg7293_67807"/>
    </w:p>
    <w:p>
      <w:pPr>
        <w:pStyle w:val="BookText"/>
        <w:rPr/>
      </w:pPr>
      <w:bookmarkEnd w:id="185"/>
      <w:r>
        <w:rPr>
          <w:rFonts w:ascii="IRNazanin" w:hAnsi="IRNazanin" w:eastAsia="IRNazanin"/>
          <w:color w:val="111111"/>
          <w:sz w:val="28"/>
          <w:sz w:val="28"/>
          <w:szCs w:val="28"/>
          <w:rtl w:val="true"/>
          <w:lang w:bidi="fa-IR"/>
        </w:rPr>
        <w:t>سگ را برانی؛ اما سنگ به پیشانی فرزندت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همۀ مطالب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گریۀ فرزندت را شنیدی، فقط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امانتم را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کن، ای حافظ امانات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این جوانی که می‌خواستی با او ازدواج کنی، همان فرزندی است که در بیابان گذاشتی 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با او ازدواج کنی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پس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عَیْنُ‌الله هستند، یعنی چشم خدا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شاهدان اعمالِ خوب و بد ما، وجودِ مبارک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است انسان برای شرمنده‌نبودن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پیشگاه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ناموس مردم نگاه نکند یا فلان حرفِ خلاف را نزند؛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186" w:name="__RefHeading___Toc680933_1051229030"/>
      <w:bookmarkStart w:id="187" w:name="_Toc66"/>
      <w:bookmarkEnd w:id="186"/>
      <w:r>
        <w:rPr>
          <w:rtl w:val="true"/>
        </w:rPr>
        <w:t xml:space="preserve">گوشه‌ای از علم غیب امام‌رضا </w:t>
      </w:r>
      <w:r>
        <w:rPr>
          <w:rtl w:val="true"/>
        </w:rPr>
        <w:t>(</w:t>
      </w:r>
      <w:r>
        <w:rPr>
          <w:rtl w:val="true"/>
        </w:rPr>
        <w:t>علیه السلام</w:t>
      </w:r>
      <w:r>
        <w:rPr>
          <w:rtl w:val="true"/>
        </w:rPr>
        <w:t>)</w:t>
      </w:r>
      <w:bookmarkEnd w:id="187"/>
    </w:p>
    <w:p>
      <w:pPr>
        <w:pStyle w:val="BookText"/>
        <w:rPr/>
      </w:pPr>
      <w:r>
        <w:rPr>
          <w:rFonts w:ascii="IRNazanin" w:hAnsi="IRNazanin" w:eastAsia="IRNazanin"/>
          <w:color w:val="111111"/>
          <w:sz w:val="28"/>
          <w:sz w:val="28"/>
          <w:szCs w:val="28"/>
          <w:rtl w:val="true"/>
          <w:lang w:bidi="fa-IR"/>
        </w:rPr>
        <w:t>حسن‌بن‌علی وشّاء در کار تجارت پارچه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این‌طور تعریف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برای تجارت به‌سمت خراسان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وارد مرو شدم؛ درحالی‌که واقفی‌مذهب</w:t>
      </w:r>
      <w:r>
        <w:rPr>
          <w:rStyle w:val="FootnoteAnchor"/>
          <w:rtl w:val="true"/>
        </w:rPr>
        <w:footnoteReference w:id="135"/>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برای استراحت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دقایقی نگذشته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پشتِ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قیافه‌اش می‌خورد که اهلِ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مولایم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دوستانمان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نزد شماست که می‌خواهم با آن، او را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همۀ پارچه‌های خودم را فروخته‌ام و دیگر پارچه‌ای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دوباره برگشت و حرفش را تکرار کرد و من اظهار بی‌اطلاعی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در میان فلان‌بقچه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اگر حرفش درست باشد، دلیلی بر امامت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فرستادم تا بقچه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را گشودم، پارچۀ سیاهی را دیدم که دخترم به من داده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پارچه را بفروش و به‌جایش از خراسان برای من،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و چادر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به غلام دادم تا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را هم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ساعتی بعد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مال تو نیست که نمی‌خواهی پولش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فلان دخترت به تو داده تا با فروشش، برای او فیروزه و چادر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بگیر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ماجرا خیلی تعجب کردم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مسائلی را که در آن‌ها شک دارم، می‌نویسم و او را به‌وسیلۀ همان پرسش‌هایی که از پدرش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می‌پرسیدم، امتحان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بتواند پاسخ دهد، معلوم می‌شود که حق با او بوده و امامِ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را نوشتم و آمدم جلوی خانۀ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که مردم و فرماندهان و مسئولین می‌رفتند و می‌آمدند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به‌این‌راحتی نوبت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شدم و قصد رفتن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بلند شدم تا بروم، دیدم آقایی از پشتِ‌سر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دختر الیاس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پدربزرگ من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اینجا </w:t>
      </w:r>
      <w:bookmarkStart w:id="188" w:name="pg7293_67809"/>
    </w:p>
    <w:p>
      <w:pPr>
        <w:pStyle w:val="BookText"/>
        <w:rPr/>
      </w:pPr>
      <w:bookmarkEnd w:id="188"/>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طومار و کاغذ تاشده‌ای را از جیبشان درآورده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پرسش‌های تو و تفسیرشان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را باز کردم و دیدم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پرسش‌های من را پاسخ داده‌اند؛ بدون اینکه از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پیامبرش را بر خود شاهد و گواه می‌گیرم که تو حجت خدایی و استغفار و توبه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ایشان را تا به امروز نشناخته و به امامتش اقرار نکرده بودم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حجت‌الاسلام‌والمسلمین 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1393</w:t>
      </w:r>
    </w:p>
    <w:p>
      <w:pPr>
        <w:pStyle w:val="Heading3"/>
        <w:numPr>
          <w:ilvl w:val="2"/>
          <w:numId w:val="1"/>
        </w:numPr>
        <w:rPr/>
      </w:pPr>
      <w:bookmarkStart w:id="189" w:name="__RefHeading___Toc680935_1051229030"/>
      <w:bookmarkStart w:id="190" w:name="_Toc67"/>
      <w:bookmarkEnd w:id="189"/>
      <w:r>
        <w:rPr>
          <w:rtl w:val="true"/>
        </w:rPr>
        <w:t xml:space="preserve">ویژگی‌های ائمۀ اطهار </w:t>
      </w:r>
      <w:r>
        <w:rPr>
          <w:rtl w:val="true"/>
        </w:rPr>
        <w:t>(</w:t>
      </w:r>
      <w:r>
        <w:rPr>
          <w:rtl w:val="true"/>
        </w:rPr>
        <w:t>علیهم السلام</w:t>
      </w:r>
      <w:r>
        <w:rPr>
          <w:rtl w:val="true"/>
        </w:rPr>
        <w:t>)</w:t>
      </w:r>
      <w:bookmarkEnd w:id="190"/>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اَئِمَّةً يَهْدُونَ بِاَمْرِنا وَ اَوْحَيْنا اِلَيْهِمْ فِعْلَ الْخَيْراتِ وَ اِقامَ الصَّلاةِ وَ اِيتاءَ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پيشوايانى قرار داديم كه به‌امر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می‌کردند و انجامِ كارهاى نيک و برپاداشتن نماز و دادن زكات را به آن‌ها وحى كرديم و فقط ما را عبادت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آیه،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ویژگی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امر خدا هدایت می‌کند تا مردم موحد باشند، دین‌دار باشند، منحرف نباشند؛ بنابراین هدایت مهم‌ترین کار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خوبی‌ها و امور خیر در وجود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زیارت جامعۀ کبیره می‌خوانید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ذُكِرَ الْخَيْرُ كُنْتُمْ اَوَّلَهُ وَ اَصْلَهُ وَ فَرْعَهُ وَ مَعْدِنَهُ</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از خير به‌ميان آيد، شما سرآغاز و اصل و فرع و معدن آن هستید</w:t>
      </w:r>
      <w:r>
        <w:rPr>
          <w:rFonts w:eastAsia="IRNazanin" w:cs="IRNazanin"/>
          <w:color w:val="111111"/>
          <w:sz w:val="28"/>
          <w:szCs w:val="28"/>
          <w:rtl w:val="true"/>
          <w:lang w:bidi="fa-IR"/>
        </w:rPr>
        <w:t xml:space="preserve">.) </w:t>
      </w:r>
      <w:bookmarkStart w:id="191" w:name="pg7293_67810"/>
    </w:p>
    <w:p>
      <w:pPr>
        <w:pStyle w:val="BookText"/>
        <w:rPr/>
      </w:pPr>
      <w:bookmarkEnd w:id="191"/>
      <w:r>
        <w:rPr>
          <w:rFonts w:ascii="IRNazanin" w:hAnsi="IRNazanin" w:eastAsia="IRNazanin"/>
          <w:color w:val="111111"/>
          <w:sz w:val="28"/>
          <w:sz w:val="28"/>
          <w:szCs w:val="28"/>
          <w:rtl w:val="true"/>
          <w:lang w:bidi="fa-IR"/>
        </w:rPr>
        <w:t xml:space="preserve">ازاین‌رو در زیارت‌نامۀ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عرضه می‌داریم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تمام امور خیر بوده و از ایشان، شر و زشتی صادر نمی‌شود؛ چراکه معصوم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ما آمدند تا نماز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به‌عنوان عبادتِ مشترکِ تمام ادیان الهی است که اولیا و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دعوت کرده‌اند؛ ازاین‌رو در منابع دینی و قرآنی هم داریم که فراگیرشدن نماز در رئوس برنامه‌های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مبارکۀ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اِنْ مَكَّنّاهُمْ فِی الْاَرْضِ اَقامُوا الصَّلاةَ وَ آتَوُا الزَّكاةَ وَ اَمَرُوا بِالْمَعْرُوفِ وَ نَهَوْا عَنِ الْمُنْكَرِ وَ لِلّهِ عاقِبَةُ الْاُمُورِ</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كسانى‌كه چون در زمين به آنان توانايى دهيم، نماز را برپا مى‌دارند و زكات مى‌دهند و به كارهاى پسنديده امر کرده و از كارهاى ناپسند باز می دارند و عاقبت همۀ كارها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مردم ازنظر اقتصادی، مالشان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بدهند و مالشان با زکات‌دادن حلال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عبد محض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وجودشان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هرجا بخواهد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و ثنا کند، به اسم عبد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بگوید که او را به معراج بردیم،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اسمشان اشاره نمی‌کند؛ بلکه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عبد، یعنی بنده خطاب می‌کند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92" w:name="__RefHeading___Toc680937_1051229030"/>
      <w:bookmarkStart w:id="193" w:name="_Toc68"/>
      <w:bookmarkEnd w:id="192"/>
      <w:r>
        <w:rPr>
          <w:rtl w:val="true"/>
        </w:rPr>
        <w:t xml:space="preserve">ائمۀ اطهار </w:t>
      </w:r>
      <w:r>
        <w:rPr>
          <w:rtl w:val="true"/>
        </w:rPr>
        <w:t>(</w:t>
      </w:r>
      <w:r>
        <w:rPr>
          <w:rtl w:val="true"/>
        </w:rPr>
        <w:t>علیهم السلام</w:t>
      </w:r>
      <w:r>
        <w:rPr>
          <w:rtl w:val="true"/>
        </w:rPr>
        <w:t xml:space="preserve">) </w:t>
      </w:r>
      <w:r>
        <w:rPr>
          <w:rtl w:val="true"/>
        </w:rPr>
        <w:t>و جلوگیری از انحرافات</w:t>
      </w:r>
      <w:bookmarkEnd w:id="193"/>
    </w:p>
    <w:p>
      <w:pPr>
        <w:pStyle w:val="BookText"/>
        <w:rPr/>
      </w:pPr>
      <w:r>
        <w:rPr>
          <w:rFonts w:ascii="IRNazanin" w:hAnsi="IRNazanin" w:eastAsia="IRNazanin"/>
          <w:color w:val="111111"/>
          <w:sz w:val="28"/>
          <w:sz w:val="28"/>
          <w:szCs w:val="28"/>
          <w:rtl w:val="true"/>
          <w:lang w:bidi="fa-IR"/>
        </w:rPr>
        <w:t>انحراف همیشه در جامعه هست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عقیدتی، انحراف اخلاقی، انحراف اجتماعی، انحراف اقتصادی، انحراف سیاسی، انحراف خانوادگی و</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در اعتقادات و باورهایشان انحراف دارند، بعضی‌ها در اخلاق و </w:t>
      </w:r>
      <w:bookmarkStart w:id="194" w:name="pg7293_67811"/>
    </w:p>
    <w:p>
      <w:pPr>
        <w:pStyle w:val="BookText"/>
        <w:rPr/>
      </w:pPr>
      <w:bookmarkEnd w:id="194"/>
      <w:r>
        <w:rPr>
          <w:rFonts w:ascii="IRNazanin" w:hAnsi="IRNazanin" w:eastAsia="IRNazanin"/>
          <w:color w:val="111111"/>
          <w:sz w:val="28"/>
          <w:sz w:val="28"/>
          <w:szCs w:val="28"/>
          <w:rtl w:val="true"/>
          <w:lang w:bidi="fa-IR"/>
        </w:rPr>
        <w:t>تعامل با دیگران مشکل دارند، بعضی‌ها در خانواده و بعضی‌ها نیز در مباحث اقتصادی دچار اشکالاتی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اصلاح امور و جلوگیری از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زیارت‌نامة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الْاِمامُ الْهادِی وَ الْوَلِیُّ الْمُرْشِدُ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امامِ هدایت‌کننده و ولیّ ارشادکننده هستی</w:t>
      </w:r>
      <w:r>
        <w:rPr>
          <w:rFonts w:eastAsia="IRNazanin" w:cs="IRNazanin"/>
          <w:color w:val="111111"/>
          <w:sz w:val="28"/>
          <w:szCs w:val="28"/>
          <w:rtl w:val="true"/>
          <w:lang w:bidi="fa-IR"/>
        </w:rPr>
        <w:t>.)</w:t>
      </w:r>
    </w:p>
    <w:p>
      <w:pPr>
        <w:pStyle w:val="Heading3"/>
        <w:numPr>
          <w:ilvl w:val="2"/>
          <w:numId w:val="1"/>
        </w:numPr>
        <w:rPr/>
      </w:pPr>
      <w:bookmarkStart w:id="195" w:name="__RefHeading___Toc680939_1051229030"/>
      <w:bookmarkStart w:id="196" w:name="_Toc69"/>
      <w:bookmarkEnd w:id="195"/>
      <w:r>
        <w:rPr>
          <w:rtl w:val="true"/>
        </w:rPr>
        <w:t>پرهیز از تحریک مخالفان</w:t>
      </w:r>
      <w:bookmarkEnd w:id="196"/>
    </w:p>
    <w:p>
      <w:pPr>
        <w:pStyle w:val="BookText"/>
        <w:rPr/>
      </w:pPr>
      <w:r>
        <w:rPr>
          <w:rFonts w:ascii="Amiri" w:hAnsi="Amiri" w:eastAsia="Amiri" w:cs="Amiri"/>
          <w:color w:val="111111"/>
          <w:sz w:val="28"/>
          <w:sz w:val="28"/>
          <w:szCs w:val="28"/>
          <w:rtl w:val="true"/>
          <w:lang w:bidi="ar-SA"/>
        </w:rPr>
        <w:t xml:space="preserve">در روایتی، امام‌رضا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ابن‌ابی‌محمود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مُخالِفِينا وَضَعُوا اَخْباراً فِی فَضائِ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وَ جَعَلُوها عَلَى ثَلاثَةِ اَقْسامٍ اَحَدُهَا الْغُلُوُّ وَ ثانِيهَا التَّقْصِيرُ فِی اَمْرِنا وَ ثالِثُهَا التَّصْرِيحُ بِمَثالِبِ اَعْدائِنا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مخالفان ما اخباری در فضایل ما جعل كرده‌اند و آن اخبار بر سه قسم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كوتاهى در حقّ 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بدى‌هاى دشمنانمان و دشنام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اینکه عده‌ای بیایند میان جمع، در مقابل دیگران،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با حرف‌های ناپسند نقد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پسندیده‌ای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شما می‌خواهید افرادی را نقد کنید؛ ازاین‌رو اشکال عملکرد و کارشان را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گاهی به‌اسم عیدالزهرا و به‌اسم شادی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حرف‌های ناپسندی می‌زنند که باعث برخورد با شیعه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بیان اقسامِ اخبار جعلی، به آثارش اشاره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ادامۀ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سَمِعَ النّاسُ الْغُلُوَّ فِينا كَفَّرُوا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سَمِعُوا التَّقْصِيرَ اعْتَقَدُوهُ فِينا وَ اِذا سَمِعُوا مَثالِبَ اَعْدائِنا بِاَسْمائِهِمْ ثَلَبُونا بِاَسْمائِنا</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 وقتی اخبار غلو را دربارۀ ما می‌شنوند، شیعیان ما را تکفیر </w:t>
      </w:r>
      <w:bookmarkStart w:id="197" w:name="pg7293_67812"/>
    </w:p>
    <w:p>
      <w:pPr>
        <w:pStyle w:val="BookText"/>
        <w:rPr/>
      </w:pPr>
      <w:bookmarkEnd w:id="197"/>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کوتاهی در حق ما را می‌شنوند، به آن معتقد می‌شوند و هنگامی‌که بدی‌های دشمنان ما و دشنام به آن‌ها را با نام آن‌ها می‌شنوند، نام ما را می‌آورند و به ما ناسزا می‌گويند</w:t>
      </w:r>
      <w:r>
        <w:rPr>
          <w:rFonts w:eastAsia="IRNazanin" w:cs="IRNazanin"/>
          <w:color w:val="111111"/>
          <w:sz w:val="28"/>
          <w:szCs w:val="28"/>
          <w:rtl w:val="true"/>
          <w:lang w:bidi="fa-IR"/>
        </w:rPr>
        <w:t>!</w:t>
      </w:r>
    </w:p>
    <w:p>
      <w:pPr>
        <w:pStyle w:val="Heading3"/>
        <w:numPr>
          <w:ilvl w:val="2"/>
          <w:numId w:val="1"/>
        </w:numPr>
        <w:rPr/>
      </w:pPr>
      <w:bookmarkStart w:id="198" w:name="__RefHeading___Toc680941_1051229030"/>
      <w:bookmarkStart w:id="199" w:name="_Toc70"/>
      <w:bookmarkEnd w:id="198"/>
      <w:r>
        <w:rPr>
          <w:rtl w:val="true"/>
        </w:rPr>
        <w:t xml:space="preserve">ائمۀ اطهار </w:t>
      </w:r>
      <w:r>
        <w:rPr>
          <w:rtl w:val="true"/>
        </w:rPr>
        <w:t>(</w:t>
      </w:r>
      <w:r>
        <w:rPr>
          <w:rtl w:val="true"/>
        </w:rPr>
        <w:t>علیهم السلام</w:t>
      </w:r>
      <w:r>
        <w:rPr>
          <w:rtl w:val="true"/>
        </w:rPr>
        <w:t xml:space="preserve">) </w:t>
      </w:r>
      <w:r>
        <w:rPr>
          <w:rtl w:val="true"/>
        </w:rPr>
        <w:t>و جلوگیری از غلوّ</w:t>
      </w:r>
      <w:bookmarkEnd w:id="199"/>
    </w:p>
    <w:p>
      <w:pPr>
        <w:pStyle w:val="BookText"/>
        <w:rPr/>
      </w:pPr>
      <w:r>
        <w:rPr>
          <w:rFonts w:ascii="IRNazanin" w:hAnsi="IRNazanin" w:eastAsia="IRNazanin"/>
          <w:color w:val="111111"/>
          <w:sz w:val="28"/>
          <w:sz w:val="28"/>
          <w:szCs w:val="28"/>
          <w:rtl w:val="true"/>
          <w:lang w:bidi="fa-IR"/>
        </w:rPr>
        <w:t xml:space="preserve">کسانی هستند که در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خدای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خدای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توحید و اعتقاد ماست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کسی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را خدا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حرف‌ها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 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بندۀ خدا هستیم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با خدا کار دارند، دعا می‌کنند، نماز می‌خوانند، حاجاتشان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بخواهید ربوبیّت و نبوت یا الوهیّت را به آن‌ها نسبت دهید، حتی در شعر یا مداحی</w:t>
      </w:r>
      <w:r>
        <w:rPr>
          <w:rFonts w:eastAsia="IRNazanin" w:cs="IRNazanin"/>
          <w:color w:val="111111"/>
          <w:sz w:val="28"/>
          <w:szCs w:val="28"/>
          <w:rtl w:val="true"/>
          <w:lang w:bidi="fa-IR"/>
        </w:rPr>
        <w:t>.</w:t>
      </w:r>
    </w:p>
    <w:p>
      <w:pPr>
        <w:pStyle w:val="Heading3"/>
        <w:numPr>
          <w:ilvl w:val="2"/>
          <w:numId w:val="1"/>
        </w:numPr>
        <w:rPr/>
      </w:pPr>
      <w:bookmarkStart w:id="200" w:name="__RefHeading___Toc680943_1051229030"/>
      <w:bookmarkStart w:id="201" w:name="_Toc71"/>
      <w:bookmarkEnd w:id="200"/>
      <w:r>
        <w:rPr>
          <w:rtl w:val="true"/>
        </w:rPr>
        <w:t>مراجع عظام و برخورد با غلوّ</w:t>
      </w:r>
      <w:bookmarkEnd w:id="2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حالات یکی از علما و مراجع بزرگ شیعه خواندم که روزی ایشان وارد حرم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شخص موجهی را دیدند که خم شده و دارد مقابل حرم سجده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نزدیکش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انسان موجه و شناخته‌شده‌ای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می‌شناسند و کوچک‌ترین </w:t>
      </w:r>
      <w:bookmarkStart w:id="202" w:name="pg7293_67813"/>
    </w:p>
    <w:p>
      <w:pPr>
        <w:pStyle w:val="BookText"/>
        <w:rPr/>
      </w:pPr>
      <w:bookmarkEnd w:id="202"/>
      <w:r>
        <w:rPr>
          <w:rFonts w:ascii="IRNazanin" w:hAnsi="IRNazanin" w:eastAsia="IRNazanin"/>
          <w:color w:val="111111"/>
          <w:sz w:val="28"/>
          <w:sz w:val="28"/>
          <w:szCs w:val="28"/>
          <w:rtl w:val="true"/>
          <w:lang w:bidi="fa-IR"/>
        </w:rPr>
        <w:t>رفتارت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کاری می‌کنی که بعضی‌ها برداشت منفی کنند که شاید تو داری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عتبه‌بوسیِ حرم‌های مطهر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خدا در حرم منعی ندارد؛ اما سجده برای صاحب این حرم‌های مطهر را منع کرده‌اند؛ چون این کار باعث می‌شود بعضی‌ها برداشتِ شِرک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یک‌وقت، خودِ خداوند اجازه می‌دهد که ملائکه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از این موضوع خوف داشت که بعضی اعمال شیعیان، باعث وَهْن دین و سُستی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به‌واسطۀ تکنولوژی و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زود پخش و منتشر می‌شود؛ ازاین‌رو نباید انسان کاری کند که شیعه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مذاق مردم و مخالفان و دیگران منفی جلوه کنند</w:t>
      </w:r>
      <w:r>
        <w:rPr>
          <w:rFonts w:eastAsia="IRNazanin" w:cs="IRNazanin"/>
          <w:color w:val="111111"/>
          <w:sz w:val="28"/>
          <w:szCs w:val="28"/>
          <w:rtl w:val="true"/>
          <w:lang w:bidi="fa-IR"/>
        </w:rPr>
        <w:t>.</w:t>
      </w:r>
    </w:p>
    <w:p>
      <w:pPr>
        <w:pStyle w:val="Heading3"/>
        <w:numPr>
          <w:ilvl w:val="2"/>
          <w:numId w:val="1"/>
        </w:numPr>
        <w:rPr/>
      </w:pPr>
      <w:bookmarkStart w:id="203" w:name="__RefHeading___Toc680945_1051229030"/>
      <w:bookmarkStart w:id="204" w:name="_Toc72"/>
      <w:bookmarkEnd w:id="203"/>
      <w:r>
        <w:rPr>
          <w:rtl w:val="true"/>
        </w:rPr>
        <w:t xml:space="preserve">کوتاهی در حق ائمۀ اطهار </w:t>
      </w:r>
      <w:r>
        <w:rPr>
          <w:rtl w:val="true"/>
        </w:rPr>
        <w:t>(</w:t>
      </w:r>
      <w:r>
        <w:rPr>
          <w:rtl w:val="true"/>
        </w:rPr>
        <w:t>علیهم السلام</w:t>
      </w:r>
      <w:r>
        <w:rPr>
          <w:rtl w:val="true"/>
        </w:rPr>
        <w:t>)</w:t>
      </w:r>
      <w:bookmarkEnd w:id="204"/>
    </w:p>
    <w:p>
      <w:pPr>
        <w:pStyle w:val="BookText"/>
        <w:rPr/>
      </w:pPr>
      <w:r>
        <w:rPr>
          <w:rFonts w:ascii="IRNazanin" w:hAnsi="IRNazanin" w:eastAsia="IRNazanin"/>
          <w:color w:val="111111"/>
          <w:sz w:val="28"/>
          <w:sz w:val="28"/>
          <w:szCs w:val="28"/>
          <w:rtl w:val="true"/>
          <w:lang w:bidi="fa-IR"/>
        </w:rPr>
        <w:t xml:space="preserve">علم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به‌اِذن خدا علم غیب می‌دانند، به‌اذن خدا کرامت دارند، به‌اذن خدا شفا می‌دهند، به‌اذن خدا نزد خدا واسطه می‌شوند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کسی می‌آید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کتاب‌هایی هم نوشته یا ترجمه کرده‌اند که چاپ شده است و گاهی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یک عالِم تحصیل‌کرده پایین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است، تقصیر هم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جامعۀ کبیره، شناسنامۀ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زیارت،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واسطۀ فیض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205" w:name="pg7293_67814"/>
    </w:p>
    <w:p>
      <w:pPr>
        <w:pStyle w:val="Heading3"/>
        <w:numPr>
          <w:ilvl w:val="2"/>
          <w:numId w:val="1"/>
        </w:numPr>
        <w:rPr/>
      </w:pPr>
      <w:bookmarkStart w:id="206" w:name="__RefHeading___Toc680947_1051229030"/>
      <w:bookmarkStart w:id="207" w:name="_Toc73"/>
      <w:bookmarkEnd w:id="205"/>
      <w:bookmarkEnd w:id="206"/>
      <w:r>
        <w:rPr>
          <w:rtl w:val="true"/>
        </w:rPr>
        <w:t>خلفای مطلق الهی</w:t>
      </w:r>
      <w:bookmarkEnd w:id="207"/>
    </w:p>
    <w:p>
      <w:pPr>
        <w:pStyle w:val="BookText"/>
        <w:rPr/>
      </w:pPr>
      <w:r>
        <w:rPr>
          <w:rFonts w:ascii="IRNazanin" w:hAnsi="IRNazanin" w:eastAsia="IRNazanin"/>
          <w:color w:val="111111"/>
          <w:sz w:val="28"/>
          <w:sz w:val="28"/>
          <w:szCs w:val="28"/>
          <w:rtl w:val="true"/>
          <w:lang w:bidi="fa-IR"/>
        </w:rPr>
        <w:t xml:space="preserve">چه کسی غیر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حق بندگی خدا را رعایت کند؟ وقتی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مطلق خدای متعال شدند، در موقعیتی قرار می‌گیرند که به‌تعبیر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ماه رجب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بَيْنَکَ وَ بَيْنَها اِلّا اَنَّهُمْ عِبادُکَ وَ خَلْقُکَ</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هیچ فرقی بین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نیست، هیچ فرقی بین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نیست، هیچ فرقی بین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فرقی بین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اینکه خدای متعال، خالق و معبود است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با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آن‌قدر فاصله زیاد است که یکی عبد است و یکی معبود، یکی خالق است و یکی مخلوق، پس معنای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همانی است که در زیارت جامعۀ کبیره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است که خلیفۀ مطلق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مطلقه 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موقعیتی قرار دارد که تمام امور عالمِ خلقت، به‌اِذن خداوند در اختیار اوست؛ ازاین رو شما اگر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گویا از خدا خواسته‌اید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سیدمحمدمهدی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1398</w:t>
      </w:r>
    </w:p>
    <w:p>
      <w:pPr>
        <w:pStyle w:val="Heading3"/>
        <w:numPr>
          <w:ilvl w:val="2"/>
          <w:numId w:val="1"/>
        </w:numPr>
        <w:rPr/>
      </w:pPr>
      <w:bookmarkStart w:id="208" w:name="__RefHeading___Toc680949_1051229030"/>
      <w:bookmarkStart w:id="209" w:name="_Toc74"/>
      <w:bookmarkEnd w:id="208"/>
      <w:r>
        <w:rPr>
          <w:rtl w:val="true"/>
        </w:rPr>
        <w:t>مقام خلیفةاللهی</w:t>
      </w:r>
      <w:bookmarkEnd w:id="209"/>
    </w:p>
    <w:p>
      <w:pPr>
        <w:pStyle w:val="BookText"/>
        <w:rPr/>
      </w:pPr>
      <w:r>
        <w:rPr>
          <w:rFonts w:ascii="Amiri" w:hAnsi="Amiri" w:eastAsia="Amiri" w:cs="Amiri"/>
          <w:color w:val="111111"/>
          <w:sz w:val="28"/>
          <w:sz w:val="28"/>
          <w:szCs w:val="28"/>
          <w:rtl w:val="true"/>
          <w:lang w:bidi="ar-SA"/>
        </w:rPr>
        <w:t xml:space="preserve">شما در زیارت‌نامۀ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را بارها تکرار می‌کنید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عَلَيْکَ يا خَلِيفَةَ اللهِ</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خلیفۀ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چه؟ معمولاً خلیفه را جانشین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دربارۀ انسان‌ها درست است؛ ولی دربارۀ خداوند </w:t>
      </w:r>
      <w:bookmarkStart w:id="210" w:name="pg7293_67815"/>
    </w:p>
    <w:p>
      <w:pPr>
        <w:pStyle w:val="BookText"/>
        <w:rPr/>
      </w:pPr>
      <w:bookmarkEnd w:id="210"/>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این است که اگر یکی نبود، در غیابش دیگری به‌عنوان جانشین کارهای او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ممکن است نباشد؛ اما خدایی که همیشه زنده است،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ای آقایی که مظهر وجود خدا در میان خلق خدایی، تو مظهر علم خدایی، تو مظهر قدرت خدایی، تو مظهر رحمت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 شما اگر بخواهیم با کسی حرف بزنیم و او هم با ما حرف بزند، می‌شنویم و جوابش را هم می‌دهیم؛ اما اگر هم‌زمان هزار نفر بخواهند با ما حرف بزنند، آیا می‌توانیم حرف همۀ آن‌ها را بشنویم و جواب هر هزار نفر را هم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با خدا حرف بزند یا همۀ مخلوقات با او حرف بزنند، مگر برای خدا فرقیمی‌کند؟ 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تعقیبات نماز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يَشْغَلُهُ سَمْعٌ عَنْ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شنیدن مطلبی او را از شنیدن مطلبی دیگر،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این‌گونه است، خلیفۀ خدا هم باید همین‌طور باشد؛ چون او مظهر وجود خداست؛ ازاین‌رو می‌بینید در آنِ واحد، هزاران نفر با وجود نازنین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به‌اذن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همه را می‌شنوند و توان پاسخ‌دادن به همه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وحیدی، دارالهدایه،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1383</w:t>
      </w:r>
    </w:p>
    <w:p>
      <w:pPr>
        <w:pStyle w:val="Heading3"/>
        <w:numPr>
          <w:ilvl w:val="2"/>
          <w:numId w:val="1"/>
        </w:numPr>
        <w:rPr/>
      </w:pPr>
      <w:bookmarkStart w:id="211" w:name="__RefHeading___Toc680951_1051229030"/>
      <w:bookmarkStart w:id="212" w:name="_Toc75"/>
      <w:bookmarkEnd w:id="211"/>
      <w:r>
        <w:rPr>
          <w:rtl w:val="true"/>
        </w:rPr>
        <w:t xml:space="preserve">زیارت مطلقۀ امام‌حسین </w:t>
      </w:r>
      <w:r>
        <w:rPr>
          <w:rtl w:val="true"/>
        </w:rPr>
        <w:t>(</w:t>
      </w:r>
      <w:r>
        <w:rPr>
          <w:rtl w:val="true"/>
        </w:rPr>
        <w:t>علیه السلام</w:t>
      </w:r>
      <w:r>
        <w:rPr>
          <w:rtl w:val="true"/>
        </w:rPr>
        <w:t xml:space="preserve">) </w:t>
      </w:r>
      <w:r>
        <w:rPr>
          <w:rtl w:val="true"/>
        </w:rPr>
        <w:t>و امام‌شناسی</w:t>
      </w:r>
      <w:bookmarkEnd w:id="21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می‌خواهد زیارت مطلقۀ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زیارت‌های بسیاری برای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ولی من این زیارت را انتخاب کردم؛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 الزِّیاراتِ عِنْدِی مِنْ طَرِیقِ الرِّوایةِ وَ فِیها </w:t>
      </w:r>
      <w:bookmarkStart w:id="213" w:name="pg7293_67816"/>
    </w:p>
    <w:p>
      <w:pPr>
        <w:pStyle w:val="BookText"/>
        <w:rPr/>
      </w:pPr>
      <w:bookmarkEnd w:id="213"/>
      <w:r>
        <w:rPr>
          <w:rFonts w:ascii="Amiri" w:hAnsi="Amiri" w:eastAsia="Amiri" w:cs="Amiri"/>
          <w:color w:val="111111"/>
          <w:sz w:val="28"/>
          <w:sz w:val="28"/>
          <w:szCs w:val="28"/>
          <w:rtl w:val="true"/>
          <w:lang w:bidi="ar-SA"/>
        </w:rPr>
        <w:t>بَلاغٌ وَ کِفایَةٌ’</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گفتۀ این بزرگوار، این زیارت، از صحیح‌ترین زیارات است و هرچه گفتنی است، در این زیارت گفته شده و آنچه از معارف در این زیارت آمده 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w:t>
      </w:r>
    </w:p>
    <w:p>
      <w:pPr>
        <w:pStyle w:val="BookText"/>
        <w:rPr/>
      </w:pPr>
      <w:r>
        <w:rPr>
          <w:rFonts w:ascii="IRNazanin" w:hAnsi="IRNazanin" w:eastAsia="IRNazanin"/>
          <w:color w:val="111111"/>
          <w:sz w:val="28"/>
          <w:sz w:val="28"/>
          <w:szCs w:val="28"/>
          <w:rtl w:val="true"/>
          <w:lang w:bidi="fa-IR"/>
        </w:rPr>
        <w:t>این زیارت، همه‌چیز را بیان کرده است و من تقاضا دارم حتماً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این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بِكُمْ فَتَحَ اللهُ وَ بِكُمْ يَخْتِمُ اللهُ وَ بِكُمْ يَمْحُو ما يَشاءُ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خداوند به‌وسیلۀ شما می‌گشاید و افتتاح می‌کند و به‌وسیلۀ شما ختم می‌کند و به‌وسیلۀ شما آنچه بخواهد، محو می‌كند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اوج</w:t>
      </w:r>
    </w:p>
    <w:p>
      <w:pPr>
        <w:pStyle w:val="BookText"/>
        <w:rPr/>
      </w:pPr>
      <w:r>
        <w:rPr>
          <w:rFonts w:ascii="Amiri" w:hAnsi="Amiri" w:eastAsia="Amiri" w:cs="Amiri"/>
          <w:color w:val="111111"/>
          <w:sz w:val="28"/>
          <w:sz w:val="28"/>
          <w:szCs w:val="28"/>
          <w:rtl w:val="true"/>
          <w:lang w:bidi="ar-SA"/>
        </w:rPr>
        <w:t>این زیارت اینجاست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اِرادَةُ الرَّبِّ فِی مَقادِيرِ اُمُورِهِ تَهْبِطُ اِلَيْكُمْ وَ تَصْدُرُ مِنْ بُيُوتِكُمْ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ارادۀ پروردگار در تقدیرات امورش به سوى شما فرود مى‌آيد و از خانه‌هاى شما صادر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امام‌شناسیِ ما این‌طور باشد، هم در دنیا موفق هستیم و هم در آخرت؛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و اعتقاد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شخصیتی در حدّ مراجع تقلید یا کمی بالاتر، به‌درد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حسینی قزوینی، تالار دانشگاه علوم اسلامی رضوی،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1386</w:t>
      </w:r>
    </w:p>
    <w:p>
      <w:pPr>
        <w:pStyle w:val="Heading3"/>
        <w:numPr>
          <w:ilvl w:val="2"/>
          <w:numId w:val="1"/>
        </w:numPr>
        <w:rPr/>
      </w:pPr>
      <w:bookmarkStart w:id="214" w:name="__RefHeading___Toc680953_1051229030"/>
      <w:bookmarkStart w:id="215" w:name="_Toc76"/>
      <w:bookmarkEnd w:id="214"/>
      <w:r>
        <w:rPr>
          <w:rtl w:val="true"/>
        </w:rPr>
        <w:t xml:space="preserve">شفای بیماری بَرَص توسط امام‌هادی </w:t>
      </w:r>
      <w:r>
        <w:rPr>
          <w:rtl w:val="true"/>
        </w:rPr>
        <w:t>(</w:t>
      </w:r>
      <w:r>
        <w:rPr>
          <w:rtl w:val="true"/>
        </w:rPr>
        <w:t>علیه السلام</w:t>
      </w:r>
      <w:r>
        <w:rPr>
          <w:rtl w:val="true"/>
        </w:rPr>
        <w:t>)</w:t>
      </w:r>
      <w:bookmarkEnd w:id="21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نقلی از ابوهاشم جعفری، در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شیعه‌ای بود که بیماری برص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یکی از دوستان امام‌هادی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 ابوعلی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وضعیت جسمی‌اش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حضرت بخواه برایت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به‌برکت دعای ایشان، شفایت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سرِ راه امام‌هادی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ایشان را ملاقات کرده و تقاضا کند که برایش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خانۀ متوکل برمی‌گشتند، برخاست تا نزد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چندقدمی مانده بود </w:t>
      </w:r>
    </w:p>
    <w:p>
      <w:pPr>
        <w:pStyle w:val="BookText"/>
        <w:rPr/>
      </w:pPr>
      <w:r>
        <w:rPr>
          <w:rFonts w:ascii="IRNazanin" w:hAnsi="IRNazanin" w:eastAsia="IRNazanin"/>
          <w:color w:val="111111"/>
          <w:sz w:val="28"/>
          <w:sz w:val="28"/>
          <w:szCs w:val="28"/>
          <w:rtl w:val="true"/>
          <w:lang w:bidi="fa-IR"/>
        </w:rPr>
        <w:t xml:space="preserve">به امام‌هادی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 حضرت از همان فاصله، با دستشان به او اشاره کرده و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عافیت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شب به خانه آمد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بلند شد، هیچ اثری از بیماری بَرص در پوستش نبود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حجت‌الاسلام‌والمسلمین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7293_67819"/>
      <w:bookmarkStart w:id="217" w:name="pg7293_67819"/>
      <w:bookmarkEnd w:id="217"/>
    </w:p>
    <w:p>
      <w:pPr>
        <w:pStyle w:val="Heading2"/>
        <w:numPr>
          <w:ilvl w:val="1"/>
          <w:numId w:val="1"/>
        </w:numPr>
        <w:rPr/>
      </w:pPr>
      <w:bookmarkStart w:id="218" w:name="pg7293_67819"/>
      <w:bookmarkStart w:id="219" w:name="__RefHeading___Toc680955_1051229030"/>
      <w:bookmarkStart w:id="220" w:name="_Toc77"/>
      <w:bookmarkEnd w:id="218"/>
      <w:bookmarkEnd w:id="219"/>
      <w:r>
        <w:rPr>
          <w:rtl w:val="true"/>
        </w:rPr>
        <w:t>بخش چهارم</w:t>
      </w:r>
      <w:r>
        <w:rPr>
          <w:rtl w:val="true"/>
        </w:rPr>
        <w:t xml:space="preserve">: </w:t>
      </w:r>
      <w:r>
        <w:rPr>
          <w:rtl w:val="true"/>
        </w:rPr>
        <w:t>ولایت‌پذیری و ولایت‌مداری</w:t>
      </w:r>
      <w:bookmarkEnd w:id="2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680957_1051229030"/>
      <w:bookmarkStart w:id="222" w:name="_Toc78"/>
      <w:bookmarkEnd w:id="221"/>
      <w:r>
        <w:rPr>
          <w:rtl w:val="true"/>
        </w:rPr>
        <w:t>اشاره</w:t>
      </w:r>
      <w:bookmarkStart w:id="223" w:name="pg7293_67820"/>
      <w:bookmarkEnd w:id="222"/>
    </w:p>
    <w:p>
      <w:pPr>
        <w:pStyle w:val="Heading3"/>
        <w:numPr>
          <w:ilvl w:val="2"/>
          <w:numId w:val="1"/>
        </w:numPr>
        <w:rPr/>
      </w:pPr>
      <w:bookmarkStart w:id="224" w:name="__RefHeading___Toc680959_1051229030"/>
      <w:bookmarkStart w:id="225" w:name="_Toc79"/>
      <w:bookmarkEnd w:id="223"/>
      <w:bookmarkEnd w:id="224"/>
      <w:r>
        <w:rPr>
          <w:rtl w:val="true"/>
        </w:rPr>
        <w:t>ولایت خدا؛ ولایت طاغوت</w:t>
      </w:r>
      <w:bookmarkEnd w:id="225"/>
    </w:p>
    <w:p>
      <w:pPr>
        <w:pStyle w:val="BookText"/>
        <w:rPr/>
      </w:pPr>
      <w:r>
        <w:rPr>
          <w:rFonts w:ascii="IRNazanin" w:hAnsi="IRNazanin" w:eastAsia="IRNazanin"/>
          <w:color w:val="111111"/>
          <w:sz w:val="28"/>
          <w:sz w:val="28"/>
          <w:szCs w:val="28"/>
          <w:rtl w:val="true"/>
          <w:lang w:bidi="fa-IR"/>
        </w:rPr>
        <w:t>همۀ ما می‌دانیم که انسانِ بی‌ولایت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زیر چتر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 و ولایت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اِلَى النُّورِ وَ الَّذِینَ کَفَرُوا اَوْلِیاؤُهُمُ الطّاغُوتُ یُخْرِجُونَهُمْ مِنَ النُّورِ اِلَى الظُّلُماتِ اُولَئِکَ اَصْحابُ النّارِ هُمْ فِیها خالِدُونَ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خداوند ولیّ و سرپرست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ظلمت‌ها به‌سوی نور بیرون می‌برد و کسانی‌که کافر شدند، اولیای آن‌ها طاغوت‌ها هستند که آن‌ها را از نور به‌سوی ظلمت‌ها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آتش‌اند که همیشه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حواسمان باشد که حتماً لازم نیست طاغوت، فرعون و نمرود باشد؛ حتماً لازم نیست صدامِ ملعون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قرآن، هرآنچه غیرِخداست و غیر آن‌هایی که خدا اجازه داده است،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آن گروهی که ولایت الهی را پذیرفتند، از ظلمتِ جهل، اضطراب، ظلمت، ناامنی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 و به وادیِ نورِ آرامش و نورِ رحمت و نورِ ولایت رهنمون می‌سازد</w:t>
      </w:r>
      <w:r>
        <w:rPr>
          <w:rFonts w:eastAsia="IRNazanin" w:cs="IRNazanin"/>
          <w:color w:val="111111"/>
          <w:sz w:val="28"/>
          <w:szCs w:val="28"/>
          <w:rtl w:val="true"/>
          <w:lang w:bidi="fa-IR"/>
        </w:rPr>
        <w:t>.</w:t>
      </w:r>
    </w:p>
    <w:p>
      <w:pPr>
        <w:pStyle w:val="Heading3"/>
        <w:numPr>
          <w:ilvl w:val="2"/>
          <w:numId w:val="1"/>
        </w:numPr>
        <w:rPr/>
      </w:pPr>
      <w:bookmarkStart w:id="226" w:name="__RefHeading___Toc680961_1051229030"/>
      <w:bookmarkStart w:id="227" w:name="_Toc80"/>
      <w:bookmarkEnd w:id="226"/>
      <w:r>
        <w:rPr>
          <w:rtl w:val="true"/>
        </w:rPr>
        <w:t>منظور از طاغوت</w:t>
      </w:r>
      <w:bookmarkEnd w:id="227"/>
    </w:p>
    <w:p>
      <w:pPr>
        <w:pStyle w:val="BookText"/>
        <w:rPr/>
      </w:pPr>
      <w:r>
        <w:rPr>
          <w:rFonts w:ascii="IRNazanin" w:hAnsi="IRNazanin" w:eastAsia="IRNazanin"/>
          <w:color w:val="111111"/>
          <w:sz w:val="28"/>
          <w:sz w:val="28"/>
          <w:szCs w:val="28"/>
          <w:rtl w:val="true"/>
          <w:lang w:bidi="fa-IR"/>
        </w:rPr>
        <w:t>وقتی می‌گوییم طاغوت، بعضی‌ها فقط فرعون و نمرود به ذهنشان می‌رسد یا فقط یزید و معاویه و ابوسفیان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طاغوت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خیلی از انسان‌ها هم گاهی‌وقت‌ها برای همدیگر طاغوت می‌شوند؛ مثلاً اگر قرار باشد مردی به زنش بگوید باید فلان کار را انجام دهد و این بایدها در راستای بایدهای الهی نباشد، این مرد طاغوتِ این زن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گروهی‌که ولایت الهی را پذیرفته‌اند، خداوند آن‌ها را از ظلمت جهل، اضطراب، ظلمت ناامنی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 و به وادی نورِ آرامش، نورِ رحمت و نورِ ولایت رهنمون می‌سازد</w:t>
      </w:r>
      <w:r>
        <w:rPr>
          <w:rFonts w:eastAsia="IRNazanin" w:cs="IRNazanin"/>
          <w:color w:val="111111"/>
          <w:sz w:val="28"/>
          <w:szCs w:val="28"/>
          <w:rtl w:val="true"/>
          <w:lang w:bidi="fa-IR"/>
        </w:rPr>
        <w:t xml:space="preserve">. </w:t>
      </w:r>
      <w:bookmarkStart w:id="228" w:name="pg7293_67821"/>
    </w:p>
    <w:p>
      <w:pPr>
        <w:pStyle w:val="BookText"/>
        <w:rPr/>
      </w:pPr>
      <w:bookmarkEnd w:id="228"/>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بایدهاونبایدهایی که خودمان درست کرده‌ایم، مثل مجالس عروسی و تفریح‌ها و پوشش‌ها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به‌شیوه‌های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برایمان کلی هم گرفتاری در پی دارد، بایدهاونبایدهای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ما را به انجام آن‌ها اجبار کند، می‌شود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یعنی کسی‌که امروَنهی او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کسانی هستیم که امروَنهی آن‌ها الهی است</w:t>
      </w:r>
      <w:r>
        <w:rPr>
          <w:rFonts w:eastAsia="IRNazanin" w:cs="IRNazanin"/>
          <w:color w:val="111111"/>
          <w:sz w:val="28"/>
          <w:szCs w:val="28"/>
          <w:rtl w:val="true"/>
          <w:lang w:bidi="fa-IR"/>
        </w:rPr>
        <w:t>.</w:t>
      </w:r>
    </w:p>
    <w:p>
      <w:pPr>
        <w:pStyle w:val="Heading3"/>
        <w:numPr>
          <w:ilvl w:val="2"/>
          <w:numId w:val="1"/>
        </w:numPr>
        <w:rPr/>
      </w:pPr>
      <w:bookmarkStart w:id="229" w:name="__RefHeading___Toc680963_1051229030"/>
      <w:bookmarkStart w:id="230" w:name="_Toc81"/>
      <w:bookmarkEnd w:id="229"/>
      <w:r>
        <w:rPr>
          <w:rtl w:val="true"/>
        </w:rPr>
        <w:t>صاحبانِ ولایت</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وجود نازنینی که امروَنهی او برای ما لازم‌الاجراست، حضرت حق‌تعالی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دربارۀ هرچه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واجب کرده است و دربارۀ هرچه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بایدهاونبایدها را انجام دهند، ولایت الهیه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پذیرش بایدهاونبایدها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دستور خداوند در قرآن این است که هرچه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باید اطاعت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 برایتان آورد، بپذیرید و از آنچه شما را نهى كرد،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فقهای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غیبت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هرکس از فقیهان كه نفس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شهوات و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نگهبان دين خود باشد، با هواهای نفسانی‌اش به مخالفت برخیزد و مطيع امر مولايش باشد، بر عوام لازم است كه از او تقليد كنند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می‌بینید که در عصر غیبت، ما را رها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رها نکردند و برایمان ولیّ گذاشتند، در عصر غیبت هم، </w:t>
      </w:r>
      <w:bookmarkStart w:id="231" w:name="pg7293_67822"/>
    </w:p>
    <w:p>
      <w:pPr>
        <w:pStyle w:val="BookText"/>
        <w:rPr/>
      </w:pPr>
      <w:bookmarkEnd w:id="231"/>
      <w:r>
        <w:rPr>
          <w:rFonts w:ascii="IRNazanin" w:hAnsi="IRNazanin" w:eastAsia="IRNazanin"/>
          <w:color w:val="111111"/>
          <w:sz w:val="28"/>
          <w:sz w:val="28"/>
          <w:szCs w:val="28"/>
          <w:rtl w:val="true"/>
          <w:lang w:bidi="fa-IR"/>
        </w:rPr>
        <w:t>فقهای عظام ولیّ مردم هستند و در رأس آن‌ها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با بایدهاونبایدهای مراجع تقلید تنظیم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خانواده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خانواده، خداوند برای پدر نسبت به فرزندان و همچنین برای شوهر نسبت به همسرش جایگاه ولایت قائل شده است؛ البته ولایتِ شوهر و پدر باید در راستای بایدهاونبایدهای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جاهَداکَ لِتُشْرِکَ بِی ما لَيْسَ لَکَ بِهِ عِلْمٌ فَلا تُطِعْهُما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كنند كه براى من همتایى قائل شوى كه به آن علم ندارى، از آن‌ها پیروى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پدرت هم که ولیّ توست، خواست تو را به گناه دستور دهد، مثلاً بگوید حجاب نداشته باشی یا نماز نخوانی، حق نداری از او اطاعت کنی؛ چون در آن حالت، این پدر بر تو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ماندگاری،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1394</w:t>
      </w:r>
    </w:p>
    <w:p>
      <w:pPr>
        <w:pStyle w:val="Heading3"/>
        <w:numPr>
          <w:ilvl w:val="2"/>
          <w:numId w:val="1"/>
        </w:numPr>
        <w:rPr/>
      </w:pPr>
      <w:bookmarkStart w:id="232" w:name="__RefHeading___Toc680965_1051229030"/>
      <w:bookmarkStart w:id="233" w:name="_Toc82"/>
      <w:bookmarkEnd w:id="232"/>
      <w:r>
        <w:rPr>
          <w:rtl w:val="true"/>
        </w:rPr>
        <w:t xml:space="preserve">ولایتِ پیامبر اکرم </w:t>
      </w:r>
      <w:r>
        <w:rPr>
          <w:rtl w:val="true"/>
        </w:rPr>
        <w:t>(</w:t>
      </w:r>
      <w:r>
        <w:rPr>
          <w:rtl w:val="true"/>
        </w:rPr>
        <w:t>صلی الله علیه و آله و سلم</w:t>
      </w:r>
      <w:r>
        <w:rPr>
          <w:rtl w:val="true"/>
        </w:rPr>
        <w:t>)</w:t>
      </w:r>
      <w:bookmarkEnd w:id="233"/>
    </w:p>
    <w:p>
      <w:pPr>
        <w:pStyle w:val="BookText"/>
        <w:rPr/>
      </w:pPr>
      <w:r>
        <w:rPr>
          <w:rFonts w:ascii="IRNazanin" w:hAnsi="IRNazanin" w:eastAsia="IRNazanin"/>
          <w:color w:val="111111"/>
          <w:sz w:val="28"/>
          <w:sz w:val="28"/>
          <w:szCs w:val="28"/>
          <w:rtl w:val="true"/>
          <w:lang w:bidi="fa-IR"/>
        </w:rPr>
        <w:t>خداوند متعال حقِ ولایت را به پیامبرش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فقها و علمای عظیم‌الشأن، ازجمله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سه مسئولیت در جامعه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 دین را از طریق وحی از خداوند دریافت و سپس این آموزه‌های وحیانی را، هم به مردم ابلاغ می‌کند و هم به آن‌ها آموزش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حل‌وفصل مشکلات مردم و دعاوی و اختلافات مسئولیت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چنان‌که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لِمُؤْمِنٍ وَ لا مُؤْمِنَةٍ اِذا قَضَى اللهُ وَ رَسُولُهُ اَمْراً اَنْ يَكُونَ لَهُمُ الْخِيَرَةُ مِنْ </w:t>
      </w:r>
      <w:bookmarkStart w:id="234" w:name="pg7293_67823"/>
    </w:p>
    <w:p>
      <w:pPr>
        <w:pStyle w:val="BookText"/>
        <w:rPr/>
      </w:pPr>
      <w:bookmarkEnd w:id="234"/>
      <w:r>
        <w:rPr>
          <w:rFonts w:ascii="Amiri" w:hAnsi="Amiri" w:eastAsia="Amiri" w:cs="Amiri"/>
          <w:color w:val="111111"/>
          <w:sz w:val="28"/>
          <w:sz w:val="28"/>
          <w:szCs w:val="28"/>
          <w:rtl w:val="true"/>
          <w:lang w:bidi="ar-SA"/>
        </w:rPr>
        <w:t>اَمْرِهِمْ</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باایمانى حق ندارد هنگامی‌كه خدا و پیامبرش امرى را لازم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رهبری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حکومت و امور سیاسی‌اجتماعی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نبوده است که فقط آموزه‌های دینی را ابلاغ 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آنجایی‌که لازم است، باید از حدود و ثغور کشور اسلامی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ترتیب‌دادن قوای نظامی‌دفاعی و ایجاد نظام سیاسی و اجتماعی و اقتصادی و رهبری و مدیریت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دیگر وظایف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شریعتی‌تبار،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1394</w:t>
      </w:r>
    </w:p>
    <w:p>
      <w:pPr>
        <w:pStyle w:val="Heading3"/>
        <w:numPr>
          <w:ilvl w:val="2"/>
          <w:numId w:val="1"/>
        </w:numPr>
        <w:rPr/>
      </w:pPr>
      <w:bookmarkStart w:id="235" w:name="__RefHeading___Toc680967_1051229030"/>
      <w:bookmarkStart w:id="236" w:name="_Toc83"/>
      <w:bookmarkEnd w:id="235"/>
      <w:r>
        <w:rPr>
          <w:rtl w:val="true"/>
        </w:rPr>
        <w:t xml:space="preserve">داوری و حکمیّت ائمۀ اطهار </w:t>
      </w:r>
      <w:r>
        <w:rPr>
          <w:rtl w:val="true"/>
        </w:rPr>
        <w:t>(</w:t>
      </w:r>
      <w:r>
        <w:rPr>
          <w:rtl w:val="true"/>
        </w:rPr>
        <w:t>علیهم السلام</w:t>
      </w:r>
      <w:r>
        <w:rPr>
          <w:rtl w:val="true"/>
        </w:rPr>
        <w:t>)</w:t>
      </w:r>
      <w:bookmarkEnd w:id="236"/>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يُؤْمِنُونَ حَتَّى يُحَكِّمُوکَ فِيما شَجَرَ بَيْنَهُمْ ثُمَّ لا يَجِدُوا فِی اَنْفُسِهِمْ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اینکه در اختلاف‌های خود، تو را به داوری طلبند؛ سپس از داوری تو، در دل خود احساس ناراحتی نکنند و کاملاً تسلیم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به‌عبارتی‌دیگر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قضاوتی کرد، نپرسند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دلشان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فصل‌الخطاب در دوران حضور،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دوران غیبت هم با ولیّ فقیه و 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شرعی که هیچ، در مسائل سیاسی و اجتماعی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 کلام رهبری و ولیّ فقیه فصل‌الخطاب است، این فقط جنبۀ اجتماعی و حزبی و سیاسی ندارد؛ بلکه به‌معنای یک اصل اعتقادی است؛ به همین دلیل اگر داوری کرد، نباید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به‌نظر ما، رهبر و ولیّ فقیه در </w:t>
      </w:r>
      <w:bookmarkStart w:id="237" w:name="pg7293_67824"/>
    </w:p>
    <w:p>
      <w:pPr>
        <w:pStyle w:val="BookText"/>
        <w:rPr/>
      </w:pPr>
      <w:bookmarkEnd w:id="237"/>
      <w:r>
        <w:rPr>
          <w:rFonts w:ascii="Amiri" w:hAnsi="Amiri" w:eastAsia="Amiri" w:cs="Amiri"/>
          <w:color w:val="111111"/>
          <w:sz w:val="28"/>
          <w:sz w:val="28"/>
          <w:szCs w:val="28"/>
          <w:rtl w:val="true"/>
          <w:lang w:bidi="ar-SA"/>
        </w:rPr>
        <w:t>این موضوع اشتباه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فقیه و مرجع تقلید معصوم نیست؛ اما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فَاِنِّی قَدْ جَعَلْتُهُ قاضِياً فَتَحاكَمُوا اِلَيْهِ</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را نزد او برده و قضاوتش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من او را بر شما داور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 در ولایت‌مداری، ایمان به ولایت و صاحبِ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نباشد، اعتقاد و باور نباشد، هر‌جا به‌نفعمان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به‌نفعمان نیست،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سیدابوالفضل طباطبایی، صحن جامع رضوی،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1395</w:t>
      </w:r>
    </w:p>
    <w:p>
      <w:pPr>
        <w:pStyle w:val="Heading3"/>
        <w:numPr>
          <w:ilvl w:val="2"/>
          <w:numId w:val="1"/>
        </w:numPr>
        <w:rPr/>
      </w:pPr>
      <w:bookmarkStart w:id="238" w:name="__RefHeading___Toc680969_1051229030"/>
      <w:bookmarkStart w:id="239" w:name="_Toc84"/>
      <w:bookmarkEnd w:id="238"/>
      <w:r>
        <w:rPr>
          <w:rtl w:val="true"/>
        </w:rPr>
        <w:t xml:space="preserve">لزوم اطاعت از رسول‌الله </w:t>
      </w:r>
      <w:r>
        <w:rPr>
          <w:rtl w:val="true"/>
        </w:rPr>
        <w:t>(</w:t>
      </w:r>
      <w:r>
        <w:rPr>
          <w:rtl w:val="true"/>
        </w:rPr>
        <w:t>صلی الله علیه و آله و سلم</w:t>
      </w:r>
      <w:r>
        <w:rPr>
          <w:rtl w:val="true"/>
        </w:rPr>
        <w:t xml:space="preserve">) </w:t>
      </w:r>
      <w:r>
        <w:rPr>
          <w:rtl w:val="true"/>
        </w:rPr>
        <w:t xml:space="preserve">و ائمۀ اطهار </w:t>
      </w:r>
      <w:r>
        <w:rPr>
          <w:rtl w:val="true"/>
        </w:rPr>
        <w:t>(</w:t>
      </w:r>
      <w:r>
        <w:rPr>
          <w:rtl w:val="true"/>
        </w:rPr>
        <w:t>علیهم السلام</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 اَطِیعُوا الرَّسُولَ وَ اُولِی الْاَمْرِ مِنْکُمْ</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كسانى‌كه ایمان آورده‌اید، از خدا و پیامبر و اولی‌الامرتان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اوصیای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کریمه چند نکته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درحالی‌که یک‌بار نیز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چرا سه بار تكرار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 عقلی است؛ یعنی عقل انسان می‌فهمد که باید از خدا اطاعت 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حرف عقل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امر ارشادی؛ اما اولین امری که خدا می‌کند، این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می‌شود امر مولوی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w:t>
      </w:r>
      <w:bookmarkStart w:id="240" w:name="pg7293_67825"/>
    </w:p>
    <w:p>
      <w:pPr>
        <w:pStyle w:val="BookText"/>
        <w:rPr/>
      </w:pPr>
      <w:bookmarkEnd w:id="240"/>
      <w:r>
        <w:rPr>
          <w:rFonts w:ascii="IRNazanin" w:hAnsi="IRNazanin" w:eastAsia="IRNazanin"/>
          <w:color w:val="111111"/>
          <w:sz w:val="28"/>
          <w:sz w:val="28"/>
          <w:szCs w:val="28"/>
          <w:rtl w:val="true"/>
          <w:lang w:bidi="fa-IR"/>
        </w:rPr>
        <w:t xml:space="preserve">اول، مباحثی است که حرف خداست؛ مثلاً ما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اَقِيمُوا الصَّلاةَ</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ابلاغ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اوامر و نواهیِ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دیگر امروَنهی نیست و آن حضرت به‌عنوان حاکم و اداره‌کنندۀ جامعۀ اسلامی، خود می‌توانند اعلانِ جنگ یا اعلانِ صلح کنند و کسی را به‌عنوان فرمانده انتخاب یا کسی را از سمتش عزل کنند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آیه،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به‌وضوح روشن می‌شود؛ اما عزیزانِ اهل‌سنّت باز آن را قبول نداشته و اشکال می‌گیرند که این موضوع، موجب تعجب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اولی الامر حتماً باید معصوم باشند؛ چون در غیر این صورت، این آیه اجراشدنی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محمدی، بنیاد پژوهش‌های اسلامی،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1391</w:t>
      </w:r>
    </w:p>
    <w:p>
      <w:pPr>
        <w:pStyle w:val="Heading3"/>
        <w:numPr>
          <w:ilvl w:val="2"/>
          <w:numId w:val="1"/>
        </w:numPr>
        <w:rPr/>
      </w:pPr>
      <w:bookmarkStart w:id="241" w:name="__RefHeading___Toc680971_1051229030"/>
      <w:bookmarkStart w:id="242" w:name="_Toc85"/>
      <w:bookmarkEnd w:id="241"/>
      <w:r>
        <w:rPr>
          <w:rtl w:val="true"/>
        </w:rPr>
        <w:t>همراه با صادقین</w:t>
      </w:r>
      <w:bookmarkEnd w:id="242"/>
    </w:p>
    <w:p>
      <w:pPr>
        <w:pStyle w:val="BookText"/>
        <w:rPr/>
      </w:pPr>
      <w:r>
        <w:rPr>
          <w:rFonts w:ascii="Amiri" w:hAnsi="Amiri" w:eastAsia="Amiri" w:cs="Amiri"/>
          <w:color w:val="111111"/>
          <w:sz w:val="28"/>
          <w:sz w:val="28"/>
          <w:szCs w:val="28"/>
          <w:rtl w:val="true"/>
          <w:lang w:bidi="ar-SA"/>
        </w:rPr>
        <w:t>خداوند در سورۀ مبارکۀ توبه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كسانى‌كه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صادقین باید حتماً معصوم باشند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به‌طور مطلق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معیّت و همراهی، مطلقاً اقتضا می‌کند که صادقین معصوم باشند؛ وگرنه با کسی‌که گاهی وقت‌ها صادق نیست، نمی‌شود همراه شد؛ بنابراین صادقین حتماً باید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ازاین‌به‌بعد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صادقین همۀ </w:t>
      </w:r>
      <w:bookmarkStart w:id="243" w:name="pg7293_67826"/>
    </w:p>
    <w:p>
      <w:pPr>
        <w:pStyle w:val="BookText"/>
        <w:rPr/>
      </w:pPr>
      <w:bookmarkEnd w:id="243"/>
      <w:r>
        <w:rPr>
          <w:rFonts w:ascii="IRNazanin" w:hAnsi="IRNazanin" w:eastAsia="IRNazanin"/>
          <w:color w:val="111111"/>
          <w:sz w:val="28"/>
          <w:sz w:val="28"/>
          <w:szCs w:val="28"/>
          <w:rtl w:val="true"/>
          <w:lang w:bidi="fa-IR"/>
        </w:rPr>
        <w:t>امت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ما نفهمیدیم امتی که تک‌تک آن‌ها معصوم نیستند، چطور وقتی جمع می‌شوند، معصوم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وقتی تک‌تک مردم احتمالِ خطا دارند، مسلّماً باهم که جمع شوند، احتمال خطایشان هم بیشتر می‌شود؛ پس عصمت از کجا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یک‌گروه، صادقین و یک‌گروه هم امت که باید با صادقین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که امت خودشان با خودشان باشند؛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محمدی، بنیاد پژوهش‌های اسلامی،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1391</w:t>
      </w:r>
    </w:p>
    <w:p>
      <w:pPr>
        <w:pStyle w:val="Heading3"/>
        <w:numPr>
          <w:ilvl w:val="2"/>
          <w:numId w:val="1"/>
        </w:numPr>
        <w:rPr/>
      </w:pPr>
      <w:bookmarkStart w:id="244" w:name="__RefHeading___Toc680973_1051229030"/>
      <w:bookmarkStart w:id="245" w:name="_Toc86"/>
      <w:bookmarkEnd w:id="244"/>
      <w:r>
        <w:rPr>
          <w:rtl w:val="true"/>
        </w:rPr>
        <w:t>ولایت‌مداری</w:t>
      </w:r>
      <w:bookmarkEnd w:id="245"/>
    </w:p>
    <w:p>
      <w:pPr>
        <w:pStyle w:val="BookText"/>
        <w:rPr/>
      </w:pPr>
      <w:r>
        <w:rPr>
          <w:rFonts w:ascii="IRNazanin" w:hAnsi="IRNazanin" w:eastAsia="IRNazanin"/>
          <w:color w:val="111111"/>
          <w:sz w:val="28"/>
          <w:sz w:val="28"/>
          <w:szCs w:val="28"/>
          <w:rtl w:val="true"/>
          <w:lang w:bidi="fa-IR"/>
        </w:rPr>
        <w:t xml:space="preserve">ولایت‌مداری یعنی پیاده‌کردنِ آنچه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صاحبِ ولایت، ازسوی خدا در زمین برای مردم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متأثر از اماممان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بگوییم زندگی ما جدای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زندگی ما اثر دارد و باید ولایت‌مدار باشیم؛ اما چگونه؟ فقط با شعار و حرف یا در مقام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اَبْغَضَ النّاسِ اِلَى اللهِ مَنْ يَقْتَدِی بِسُنَّةِ اِمامٍ وَ لا يَقْتَدِی بِاَعْمالِهِ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مبغوض‌ترين مردم در پيشگاه الهى، كسی است كه به سنّت امامی اقتدا مى‌كند؛ ولى از اعمال او پيروى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زبان می‌گوید که ولایت‌مدار است؛ اما در عمل این‌گونه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از فهمِ معنای ولایت، ولایت‌مداری است و سپس، عمل‌کردن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جامعه، بدون رهبر و 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رهبرش را انتخاب کند؛ حالا این رهبر، یا امام و رهبرِ هدایت است که اگر دنبالش بروی، مسیرش به بهشت برین ختم می‌شود</w:t>
      </w:r>
      <w:r>
        <w:rPr>
          <w:rStyle w:val="FootnoteAnchor"/>
          <w:rtl w:val="true"/>
        </w:rPr>
        <w:footnoteReference w:id="16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bookmarkStart w:id="246" w:name="pg7293_67827"/>
    </w:p>
    <w:p>
      <w:pPr>
        <w:pStyle w:val="BookText"/>
        <w:rPr/>
      </w:pPr>
      <w:bookmarkEnd w:id="246"/>
      <w:r>
        <w:rPr>
          <w:rFonts w:ascii="IRNazanin" w:hAnsi="IRNazanin" w:eastAsia="IRNazanin"/>
          <w:color w:val="111111"/>
          <w:sz w:val="28"/>
          <w:sz w:val="28"/>
          <w:szCs w:val="28"/>
          <w:rtl w:val="true"/>
          <w:lang w:bidi="fa-IR"/>
        </w:rPr>
        <w:t>است که اگر دنبالش بروی، جایت در دوزخ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دنبال چه کسی باید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سیدابوالفضل طباطبایی، صحن جامع رضوی،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1395</w:t>
      </w:r>
    </w:p>
    <w:p>
      <w:pPr>
        <w:pStyle w:val="Heading3"/>
        <w:numPr>
          <w:ilvl w:val="2"/>
          <w:numId w:val="1"/>
        </w:numPr>
        <w:rPr/>
      </w:pPr>
      <w:bookmarkStart w:id="247" w:name="__RefHeading___Toc680975_1051229030"/>
      <w:bookmarkStart w:id="248" w:name="_Toc87"/>
      <w:bookmarkEnd w:id="247"/>
      <w:r>
        <w:rPr>
          <w:rtl w:val="true"/>
        </w:rPr>
        <w:t>اقلیّت یا اکثریّت؟</w:t>
      </w:r>
      <w:r>
        <w:rPr>
          <w:rtl w:val="true"/>
        </w:rPr>
        <w:t>!</w:t>
      </w:r>
      <w:bookmarkEnd w:id="248"/>
    </w:p>
    <w:p>
      <w:pPr>
        <w:pStyle w:val="BookText"/>
        <w:rPr/>
      </w:pPr>
      <w:r>
        <w:rPr>
          <w:rFonts w:ascii="IRNazanin" w:hAnsi="IRNazanin" w:eastAsia="IRNazanin"/>
          <w:color w:val="111111"/>
          <w:sz w:val="28"/>
          <w:sz w:val="28"/>
          <w:szCs w:val="28"/>
          <w:rtl w:val="true"/>
          <w:lang w:bidi="fa-IR"/>
        </w:rPr>
        <w:t>بعضی افراد ملاک و میزان حقانیت را کثرت تعداد یا معیار ناحق‌بودن را اقلّ اعداد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همین‌ها سؤال می‌پرسند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شیعه برحق است، پس چرا در طول تاریخ در اقلیت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سؤال، جوابی نقض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اکثریت ملاک باشد، امروزه تعداد پیروان آیین مسیحیت از همۀ ادیان بیشتر است؛ پس آیا حقانیت با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شیعه در مقایسه با چهار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النّاسِ لا تَسْتَوْحِشُوا فِی طَرِيقِ الْهُدَى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اَهْلِهِ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مردم، در مسیر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بودن نفراتتان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در چندین آیه از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عِبادِیَ الشَّكُورُ</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عدۀ کمی از بندگانم،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استدلال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 شاکر کم هستند، این‌ها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در آیاتی دیگر از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اَكْثَرَ النّاسِ لا يَشْكُرُونَ</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شکرگزار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اَكْثَرَ النّاسِ لا يُؤْمِنُونَ</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اَكْثَرُهُمُ الْفاسِقُونَ</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فاسق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لا يَعْقِلُونَ</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نمی‌اندیشند</w:t>
      </w:r>
      <w:r>
        <w:rPr>
          <w:rFonts w:eastAsia="IRNazanin" w:cs="IRNazanin"/>
          <w:color w:val="111111"/>
          <w:sz w:val="28"/>
          <w:szCs w:val="28"/>
          <w:rtl w:val="true"/>
          <w:lang w:bidi="fa-IR"/>
        </w:rPr>
        <w:t xml:space="preserve">.) </w:t>
      </w:r>
      <w:bookmarkStart w:id="249" w:name="pg7293_67828"/>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مطالب پیش‌گفته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حقانیت، نه اقلیت است و نه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یا طایفه‌ای، اگر عقایدش با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بود، حق است و اگر هم‌خوانی نداشت،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تمام مردم کرۀ زمین برخلافِ جهت خدا حرکت کنند،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حسینی قزوینی، تالار دانشگاه علوم اسلامی رضوی،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1386</w:t>
      </w:r>
    </w:p>
    <w:p>
      <w:pPr>
        <w:pStyle w:val="Heading3"/>
        <w:numPr>
          <w:ilvl w:val="2"/>
          <w:numId w:val="1"/>
        </w:numPr>
        <w:rPr/>
      </w:pPr>
      <w:bookmarkStart w:id="250" w:name="__RefHeading___Toc680977_1051229030"/>
      <w:bookmarkStart w:id="251" w:name="_Toc88"/>
      <w:bookmarkEnd w:id="250"/>
      <w:r>
        <w:rPr>
          <w:rtl w:val="true"/>
        </w:rPr>
        <w:t>حدیث نورانیِ سلسلةالذّهب</w:t>
      </w:r>
      <w:bookmarkEnd w:id="251"/>
    </w:p>
    <w:p>
      <w:pPr>
        <w:pStyle w:val="BookText"/>
        <w:rPr/>
      </w:pPr>
      <w:r>
        <w:rPr>
          <w:rFonts w:ascii="IRNazanin" w:hAnsi="IRNazanin" w:eastAsia="IRNazanin"/>
          <w:color w:val="111111"/>
          <w:sz w:val="28"/>
          <w:sz w:val="28"/>
          <w:szCs w:val="28"/>
          <w:rtl w:val="true"/>
          <w:lang w:bidi="fa-IR"/>
        </w:rPr>
        <w:t xml:space="preserve">حدیث سلسلة‌الذهب را ثامن‌الحجج،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سلسله اسنادی از پدرانشان 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نیشابور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حدیث نورانی،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حِصْنِی فَمَنْ دَخَلَ حِصْنِی اَمِنَ مِنْ عَذابِی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پناهگاه من است؛ پس هرکس داخل قلعۀ من شود، از عذابِ من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دست‌یابی به این امان شرط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کجاوه‌ای را که در آن نشسته بودند، کنار زدند و بعد از آنکه موکبشان چند قدم برداشت، جمله‌ای اضافه کردند و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پس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فقط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کسی‌که با اعتقاد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دیگر بندۀ پول نیست، بندۀ غضب و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فقط 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سیدمرتضی حسینی،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52" w:name="pg7293_67829"/>
    </w:p>
    <w:p>
      <w:pPr>
        <w:pStyle w:val="Heading3"/>
        <w:numPr>
          <w:ilvl w:val="2"/>
          <w:numId w:val="1"/>
        </w:numPr>
        <w:rPr/>
      </w:pPr>
      <w:bookmarkStart w:id="253" w:name="__RefHeading___Toc680979_1051229030"/>
      <w:bookmarkStart w:id="254" w:name="_Toc89"/>
      <w:bookmarkEnd w:id="252"/>
      <w:bookmarkEnd w:id="253"/>
      <w:r>
        <w:rPr>
          <w:rtl w:val="true"/>
        </w:rPr>
        <w:t xml:space="preserve">روایت پیامبر </w:t>
      </w:r>
      <w:r>
        <w:rPr>
          <w:rtl w:val="true"/>
        </w:rPr>
        <w:t>(</w:t>
      </w:r>
      <w:r>
        <w:rPr>
          <w:rtl w:val="true"/>
        </w:rPr>
        <w:t>صلی الله علیه و آله و سلم</w:t>
      </w:r>
      <w:r>
        <w:rPr>
          <w:rtl w:val="true"/>
        </w:rPr>
        <w:t xml:space="preserve">) </w:t>
      </w:r>
      <w:r>
        <w:rPr>
          <w:rtl w:val="true"/>
        </w:rPr>
        <w:t xml:space="preserve">و پذیرش ولایت امیرالمؤمنین علی </w:t>
      </w:r>
      <w:r>
        <w:rPr>
          <w:rtl w:val="true"/>
        </w:rPr>
        <w:t>(</w:t>
      </w:r>
      <w:r>
        <w:rPr>
          <w:rtl w:val="true"/>
        </w:rPr>
        <w:t>علیه السلام</w:t>
      </w:r>
      <w:r>
        <w:rPr>
          <w:rtl w:val="true"/>
        </w:rPr>
        <w:t>)</w:t>
      </w:r>
      <w:bookmarkEnd w:id="254"/>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يُسْلِمْ وَجْهَهُ اِلَى اللهِ وَ هُوَ مُحْسِنٌ فَقَدِ اسْتَمْسَکَ بِالْعُرْوَةِ الْوُثْقَى وَ اِلَى اللهِ عاقِبَةُ الْاُمُورِ</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خود را تسليم خدا كند، درحالى‌كه نيكوكار باشد، قطعاً به دستگیرۀ محکمی چنگ زده است و عاقبت همۀ کارها به‌سوی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البرهان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فتنه‌ای تاریک و ظلمانی خواهد بود و تنها کسانی از آن رهایی می‌یابند که به عروةالوثقی چنگ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سَيِّدِ الْوَصِيِّينَ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سید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اوصیا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الْمُسْلِمِينَ وَ اِمامُهُمْ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مسلمانان و امام آن‌ها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وَ مَنْ مَوْلَى الْمُسْلِمِينَ وَ اِمامُهُمْ بَعْدَکَ؟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مولای مسلمانان و امام آن‌ها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 عَلِیُّ بْنُ اَبِی طالِبٍ</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حسینی اراکی،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255" w:name="__RefHeading___Toc680981_1051229030"/>
      <w:bookmarkStart w:id="256" w:name="_Toc90"/>
      <w:bookmarkEnd w:id="255"/>
      <w:r>
        <w:rPr>
          <w:rtl w:val="true"/>
        </w:rPr>
        <w:t xml:space="preserve">اهل‌بیت </w:t>
      </w:r>
      <w:r>
        <w:rPr>
          <w:rtl w:val="true"/>
        </w:rPr>
        <w:t>(</w:t>
      </w:r>
      <w:r>
        <w:rPr>
          <w:rtl w:val="true"/>
        </w:rPr>
        <w:t>علیهم السلام</w:t>
      </w:r>
      <w:r>
        <w:rPr>
          <w:rtl w:val="true"/>
        </w:rPr>
        <w:t xml:space="preserve">) </w:t>
      </w:r>
      <w:r>
        <w:rPr>
          <w:rtl w:val="true"/>
        </w:rPr>
        <w:t>؛ راه رسیدن به خدا</w:t>
      </w:r>
      <w:bookmarkEnd w:id="256"/>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لَوْ شاءَ لَعَرَّفَ الْعِبادَ نَفْسَهُ وَ لَكِنْ جَعَلَنا اَبْوابَهُ وَ صِراطَهُ وَ سَبِيلَهُ وَ الْوَجْهَ الَّذِی يُؤْتَى مِنْهُ فَمَنْ عَدَلَ عَنْ وَلايَتِنا اَوْ فَضَّلَ عَلَيْنا </w:t>
      </w:r>
    </w:p>
    <w:p>
      <w:pPr>
        <w:pStyle w:val="BookText"/>
        <w:rPr/>
      </w:pPr>
      <w:r>
        <w:rPr>
          <w:rFonts w:ascii="Amiri" w:hAnsi="Amiri" w:eastAsia="Amiri" w:cs="Amiri"/>
          <w:color w:val="111111"/>
          <w:sz w:val="28"/>
          <w:sz w:val="28"/>
          <w:szCs w:val="28"/>
          <w:rtl w:val="true"/>
          <w:lang w:bidi="ar-SA"/>
        </w:rPr>
        <w:t xml:space="preserve">غَيْرَنا 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به‌راستى خداوند اگر مى‌خواست، می‌توانست بى‌واسطه خود را به بندگان بشناسانَد؛ ولى ما را باب و صراط و راه خود و آن سویى مقرر كرده است كه از آن بايد روى به او داشت؛ پس هركه از ولايت ما رو برتابد يا ديگرى را بر ما برترى دهد، محققاً آن‌ها از این راه منحرف‌اند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می‌خواست، می‌توانست بشر را طوری خلق کند که اصلاً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نباشد؛ اما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وقتی می‌خواهند بزرگی را معرفی کنند، حرف های غلط و نادرستی می‌زنند؛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عارف و واصل بلاواسطه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عارف بلاواسطه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هر درجه‌ای از عرفان هم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ازطریق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کند، راه به خدا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به محضر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ایشان را به‌عنوان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زیارت می‌کند، با کسی‌که ایشان را فقط در حدّ یک عالِم می‌بیند،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آن‌هایی‌که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شدند، رفتند سراغ سرچشمه‌های کدِر که به‌درد خوردن و آشامیدن نمی‌خورد؛ اما آن‌هایی که سراغ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چشمه‌های پاک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کازرونی، حسینیۀ امام‌رضا،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257" w:name="pg7293_67831"/>
    </w:p>
    <w:p>
      <w:pPr>
        <w:pStyle w:val="Heading3"/>
        <w:numPr>
          <w:ilvl w:val="2"/>
          <w:numId w:val="1"/>
        </w:numPr>
        <w:rPr/>
      </w:pPr>
      <w:bookmarkStart w:id="258" w:name="__RefHeading___Toc680983_1051229030"/>
      <w:bookmarkStart w:id="259" w:name="_Toc91"/>
      <w:bookmarkEnd w:id="257"/>
      <w:bookmarkEnd w:id="258"/>
      <w:r>
        <w:rPr>
          <w:rtl w:val="true"/>
        </w:rPr>
        <w:t>سنّت ولایت‌مداری</w:t>
      </w:r>
      <w:bookmarkEnd w:id="259"/>
    </w:p>
    <w:p>
      <w:pPr>
        <w:pStyle w:val="BookText"/>
        <w:rPr/>
      </w:pPr>
      <w:r>
        <w:rPr>
          <w:rFonts w:ascii="Amiri" w:hAnsi="Amiri" w:eastAsia="Amiri" w:cs="Amiri"/>
          <w:color w:val="111111"/>
          <w:sz w:val="28"/>
          <w:sz w:val="28"/>
          <w:szCs w:val="28"/>
          <w:rtl w:val="true"/>
          <w:lang w:bidi="ar-SA"/>
        </w:rPr>
        <w:t xml:space="preserve">امام‌رضا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اَحْيا اَمْرَنا</w:t>
      </w:r>
      <w:r>
        <w:rPr>
          <w:rFonts w:eastAsia="Amiri" w:cs="Amiri" w:ascii="Amiri" w:hAnsi="Amiri"/>
          <w:color w:val="111111"/>
          <w:sz w:val="28"/>
          <w:szCs w:val="28"/>
          <w:rtl w:val="true"/>
          <w:lang w:bidi="ar-SA"/>
        </w:rPr>
        <w:t>...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بنده‌ای را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از این بهتر که دعای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پشتوانۀ زندگی من و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من و شما به‌طور مداوم احیای امرِ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عاقبت‌به‌خیر هم می‌شویم؛ چون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اِنْ تَنصُرُوا اللهَ يَنصُرْكُمْ وَ يُثَبِّتْ اَقْدامَكُمْ</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آورده‌اید، اگر خدا را یاری کنید، شما را یاری می‌کند و قدم‌هایتان را استوار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معنای یاریِ خدا چیست؟ یعنی ولایتِ خدا را یاری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ولایت‌مداری خیلی در جامعۀ ما به‌چشم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مثالی ساده می‌زنم تا معنای ولایت‌مداری کاملاً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ادبیاتی که برایتان می‌گویم، می‌توانید این موضوع را به بچه‌هایتان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بچه‌های مهدکودک یا کلاس اوّل، حرف مربی یا معلم، مثل وحی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مفهومش این است که آن‌ها مربی و معلمشان را ولیّ خود می‌دانند؛ بنابراین، هرچه او بگوید، گوش می‌دهند و می‌دانند که دانایی و آگاهی او بسیار بیشتر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قرار است ما به مقصد بندگیِ خدا برسیم، جادۀ آن ولایت است که اسمش در قرآن، صراط مستقیم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حالا پیامبر این سنّت را برای چه آوردند؟ برای‌اینکه بگویند بحث ولایت‌مداری در زندگی‌هایمان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بازی‌هایمان با محوریت مربّی است، فیلم و سریال‌ها با محوریت کارگردان است، مسافرتمان با محوریت مدیر کاروان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همه ولایت‌مداریِ بشری است؛ یعنی آدم‌ها </w:t>
      </w:r>
      <w:bookmarkStart w:id="260" w:name="pg7293_67832"/>
    </w:p>
    <w:p>
      <w:pPr>
        <w:pStyle w:val="BookText"/>
        <w:rPr/>
      </w:pPr>
      <w:bookmarkEnd w:id="260"/>
      <w:r>
        <w:rPr>
          <w:rFonts w:ascii="IRNazanin" w:hAnsi="IRNazanin" w:eastAsia="IRNazanin"/>
          <w:color w:val="111111"/>
          <w:sz w:val="28"/>
          <w:sz w:val="28"/>
          <w:szCs w:val="28"/>
          <w:rtl w:val="true"/>
          <w:lang w:bidi="fa-IR"/>
        </w:rPr>
        <w:t>برای ما انتخاب کرده‌اند؛ بنابراین بیایید زندگی‌هایمان را با هدایت کسانی پیش ببریم که خدا آن‌ها را برای ما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ماندگاری،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1392</w:t>
      </w:r>
    </w:p>
    <w:p>
      <w:pPr>
        <w:pStyle w:val="Heading3"/>
        <w:numPr>
          <w:ilvl w:val="2"/>
          <w:numId w:val="1"/>
        </w:numPr>
        <w:rPr/>
      </w:pPr>
      <w:bookmarkStart w:id="261" w:name="__RefHeading___Toc680985_1051229030"/>
      <w:bookmarkStart w:id="262" w:name="_Toc92"/>
      <w:bookmarkEnd w:id="261"/>
      <w:r>
        <w:rPr>
          <w:rtl w:val="true"/>
        </w:rPr>
        <w:t>ایمان به ولیّ خدا و اجابت دعا</w:t>
      </w:r>
      <w:bookmarkEnd w:id="262"/>
    </w:p>
    <w:p>
      <w:pPr>
        <w:pStyle w:val="BookText"/>
        <w:rPr/>
      </w:pPr>
      <w:r>
        <w:rPr>
          <w:rFonts w:ascii="IRNazanin" w:hAnsi="IRNazanin" w:eastAsia="IRNazanin"/>
          <w:color w:val="111111"/>
          <w:sz w:val="28"/>
          <w:sz w:val="28"/>
          <w:szCs w:val="28"/>
          <w:rtl w:val="true"/>
          <w:lang w:bidi="fa-IR"/>
        </w:rPr>
        <w:t xml:space="preserve">در روایتی به‌نقل از محمدبن‌مسلم، امام‌باقر یا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بنی‌اسرائیل هرکس می‌خواست از خدا چیزی طلب کند، چهل شب مشغول مناجات و دعا و استغاثه به حضرت حق می‌شد؛ سپس بعد از آن چله‌نشینی و ریاضت، درخواستش را عرضه و خدا دعایش را اجابت می‌کرد؛ اما یک‌بار این رسم شکسته شد و فردی که چهل شب التماس و دعا کرد، حاجتش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حال خود شکایت کرد و از آن حضرت خواست که برایش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 باید علت را از خدا بپرسند؛ 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کردند و نماز خواندند و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بنده‌اش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پاسخ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عَبْدِی اَتانِی مِنْ غَيْرِ الْبابِ الَّذِی اُوتَى مِنْهُ اِنَّهُ دَعانِی وَ فِی قَلْبِهِ شَکٌّ مِنْکَ</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بندۀ من از درى كه بايد،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مرا مى‌خوانَد؛ درحالى‌که در قلبش به تو شک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 یا نه؟</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ادامۀ روایت، شخص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برایش دعا کنند تا شک او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اراده کرده است هم در قوس صعود و هم در قوس نزول، نه چیزی از بنده‌اش بپذیرد و نه چیزی به بنده‌اش عنایت کند، مگر ازطریق </w:t>
      </w:r>
      <w:bookmarkStart w:id="263" w:name="pg7293_67833"/>
    </w:p>
    <w:p>
      <w:pPr>
        <w:pStyle w:val="BookText"/>
        <w:rPr/>
      </w:pPr>
      <w:bookmarkEnd w:id="263"/>
      <w:r>
        <w:rPr>
          <w:rFonts w:ascii="IRNazanin" w:hAnsi="IRNazanin" w:eastAsia="IRNazanin"/>
          <w:color w:val="111111"/>
          <w:sz w:val="28"/>
          <w:sz w:val="28"/>
          <w:szCs w:val="28"/>
          <w:rtl w:val="true"/>
          <w:lang w:bidi="fa-IR"/>
        </w:rPr>
        <w:t xml:space="preserve">صاحبِ ولایت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جامعۀ کبیره می‌خوانیم که هرچه خدا به ما می‌دهد، به سبب وجود این ذوات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عمل صالح انجام دهید و نماز بخوانید و روزه بگیرید و این‌ها را به درگاه حضرت حق بفرستید،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 نامۀ عملتان، امضای حجت من در روی زمین نباشد، هیچ‌کدام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سیدابوالفضل طباطبایی، صحن جامع رضوی،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1395</w:t>
      </w:r>
    </w:p>
    <w:p>
      <w:pPr>
        <w:pStyle w:val="Heading3"/>
        <w:numPr>
          <w:ilvl w:val="2"/>
          <w:numId w:val="1"/>
        </w:numPr>
        <w:rPr/>
      </w:pPr>
      <w:bookmarkStart w:id="264" w:name="__RefHeading___Toc680987_1051229030"/>
      <w:bookmarkStart w:id="265" w:name="_Toc93"/>
      <w:bookmarkEnd w:id="264"/>
      <w:r>
        <w:rPr>
          <w:rtl w:val="true"/>
        </w:rPr>
        <w:t>ولایت‌مداری در عمل</w:t>
      </w:r>
      <w:bookmarkEnd w:id="265"/>
    </w:p>
    <w:p>
      <w:pPr>
        <w:pStyle w:val="BookText"/>
        <w:rPr/>
      </w:pPr>
      <w:r>
        <w:rPr>
          <w:rFonts w:ascii="IRNazanin" w:hAnsi="IRNazanin" w:eastAsia="IRNazanin"/>
          <w:color w:val="111111"/>
          <w:sz w:val="28"/>
          <w:sz w:val="28"/>
          <w:szCs w:val="28"/>
          <w:rtl w:val="true"/>
          <w:lang w:bidi="fa-IR"/>
        </w:rPr>
        <w:t>زمانی ما ولایت‌مدار می‌شویم که نه‌فقط با زبان، بلکه در عمل هم مدعی ولایت‌مداری بوده و به شروط ولایت‌مداری عامل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تابع و پیروِ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در دوران غیبت، دنبال جانشینان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می‌کنیم، زمانی می‌توانیم بر ادعایمان پافشاری کنیم که به شروط ولایت‌مداری عمل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ولایت‌مداری، ایمان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افرادی که در کنار حرم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مؤمن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افرادی بخواهند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امتحان کند، نشانۀ این است که به این اصل اعتقادی و باور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اگرچه مؤمن هستیم،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ایمان به الله و هم ایمان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ولایت و صاحبِ ولایت مؤمن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اعتقاد داشته باشیم و بدانیم در قوس صعود و قوس نزول، هرچه هست، در اختیار ولیّ خدا در روی زمین است</w:t>
      </w:r>
      <w:r>
        <w:rPr>
          <w:rFonts w:eastAsia="IRNazanin" w:cs="IRNazanin"/>
          <w:color w:val="111111"/>
          <w:sz w:val="28"/>
          <w:szCs w:val="28"/>
          <w:rtl w:val="true"/>
          <w:lang w:bidi="fa-IR"/>
        </w:rPr>
        <w:t xml:space="preserve">. </w:t>
      </w:r>
      <w:bookmarkStart w:id="266" w:name="pg7293_67834"/>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زیارت جامعۀ کبیره را که از ناحیۀ وجود مقدس امام‌هادی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ازطریق ابراهیم نخعی به ما رسیده است،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یک‌دوره درس ایمان و اعتقاد به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سیدابوالفضل طباطبایی، صحن جامع رضوی،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1395</w:t>
      </w:r>
    </w:p>
    <w:p>
      <w:pPr>
        <w:pStyle w:val="Heading3"/>
        <w:numPr>
          <w:ilvl w:val="2"/>
          <w:numId w:val="1"/>
        </w:numPr>
        <w:rPr/>
      </w:pPr>
      <w:bookmarkStart w:id="267" w:name="__RefHeading___Toc680989_1051229030"/>
      <w:bookmarkStart w:id="268" w:name="_Toc94"/>
      <w:bookmarkEnd w:id="267"/>
      <w:r>
        <w:rPr>
          <w:rtl w:val="true"/>
        </w:rPr>
        <w:t>صراط محبت خدا</w:t>
      </w:r>
      <w:bookmarkEnd w:id="268"/>
    </w:p>
    <w:p>
      <w:pPr>
        <w:pStyle w:val="BookText"/>
        <w:rPr/>
      </w:pPr>
      <w:r>
        <w:rPr>
          <w:rFonts w:ascii="IRNazanin" w:hAnsi="IRNazanin" w:eastAsia="IRNazanin"/>
          <w:color w:val="111111"/>
          <w:sz w:val="28"/>
          <w:sz w:val="28"/>
          <w:szCs w:val="28"/>
          <w:rtl w:val="true"/>
          <w:lang w:bidi="fa-IR"/>
        </w:rPr>
        <w:t>ما برای این به خانۀ دنیا آمده‌ایم که به معرفت و محبت خدای متعال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فقرها و نیازهای ما هم وسایل رسیدنمان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مانع رسیدن به خدا نیست؛ بلکه اسباب رسیدن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بسیار مهم وجود دارد و آن‌هم اینکه خدای متعال در این دنیا برای رسیدن به معرفت و محبت، صراطی قرار داده است که اگر در آن صراط حرکت کردیم، همۀ این امکانات، می‌شود وسیلۀ رسیدن به خدا و ما را به خدا می‌رساند؛ یعنی غذاخوردنمان، خوابیدنمان، استراحتمان، شغلمان، همسرمان، خوراکمان، فرزندمان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بوی خدا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رنگ محبت خدا دارد و ما را به خدا می‌رساند و اگر از آن صراط بیرون رفتیم، همۀ این‌ها می‌شود مانع ما، حجاب ما و همه‌چیز بوی دنیا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 دور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و سیرۀ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نوشيدن، چنين بود كه هر وعدۀ نوشيدن را در سه جرعه تقسيم و در هر جرعه، نام و حمد الهى را بر زبان جارى مى‌کردند؛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آب بیاشامد و آن را سه قسمت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هربار نوشیدن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خدا را حمد کند، خدا او را می‌بخشد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لیوان آب‌خوردن هم انسان می‌تواند از مغفرت الهی بهره‌مند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مَعْدِنَ الرَّحْمَةِ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الْمَوْصُولَةُ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است؛ ازاین‌رو آن‌هایی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هم به نور هدایت رسیده‌اند و هم 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می‌خواهد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باید در همۀ عمر حواسش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لحظه‌ای غفلت کند،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می‌شود و سقوط می‌کند؛ چنان‌که بودند اولیای الهی‌ای که با لحظه‌ای ترکِ اُولی، هبوط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صراط مستقیم،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وادی قدم گذاشت، به محبت خدا و معرفت‌الله و رحمت می‌رسد و هدایت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وادیِ ولایت امام، وادیِ باعظمتی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کسی را مجبور نمی‌کنند که وارد شود؛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نیست که به همه بدهند؛ بلکه باید التماس کنیم و امتحان دهیم تا جرعه‌جرعه نصیبمان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اینجا جای غفلت نیست و خدا در این وادی، نه از ترکِ اُولی می‌گذرد و نه از مکروهش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خدای‌ناکرده، انسان کاری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به امام باشد، خدای متعال نمی‌بخشد و سخت‌گیری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ولایتِ امام بودن، نجات است؛ ولی شرطش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دشواری است؛ البته، هم آسان است و هم دشوار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شیرین است که اگر کسی در آن افتاد، شیرینی‌هایش دشواری‌هایش را هموار می‌کند و آن‌ها را حس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شمشیر را درک نمی‌کردند،</w:t>
      </w:r>
      <w:r>
        <w:rPr>
          <w:rStyle w:val="FootnoteAnchor"/>
          <w:rtl w:val="true"/>
        </w:rPr>
        <w:footnoteReference w:id="187"/>
      </w:r>
      <w:r>
        <w:rPr>
          <w:rFonts w:ascii="IRNazanin" w:hAnsi="IRNazanin" w:eastAsia="IRNazanin"/>
          <w:color w:val="111111"/>
          <w:sz w:val="28"/>
          <w:sz w:val="28"/>
          <w:szCs w:val="28"/>
          <w:rtl w:val="true"/>
          <w:lang w:bidi="fa-IR"/>
        </w:rPr>
        <w:t xml:space="preserve">به‌سبب محبتی که از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دلشان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سیدمحمدمهدی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269" w:name="pg7293_67836"/>
    </w:p>
    <w:p>
      <w:pPr>
        <w:pStyle w:val="Heading3"/>
        <w:numPr>
          <w:ilvl w:val="2"/>
          <w:numId w:val="1"/>
        </w:numPr>
        <w:rPr/>
      </w:pPr>
      <w:bookmarkStart w:id="270" w:name="__RefHeading___Toc680991_1051229030"/>
      <w:bookmarkStart w:id="271" w:name="_Toc95"/>
      <w:bookmarkEnd w:id="269"/>
      <w:bookmarkEnd w:id="270"/>
      <w:r>
        <w:rPr>
          <w:rtl w:val="true"/>
        </w:rPr>
        <w:t>محبت و اطاعت</w:t>
      </w:r>
      <w:bookmarkEnd w:id="271"/>
    </w:p>
    <w:p>
      <w:pPr>
        <w:pStyle w:val="BookText"/>
        <w:rPr/>
      </w:pPr>
      <w:r>
        <w:rPr>
          <w:rFonts w:ascii="IRNazanin" w:hAnsi="IRNazanin" w:eastAsia="IRNazanin"/>
          <w:color w:val="111111"/>
          <w:sz w:val="28"/>
          <w:sz w:val="28"/>
          <w:szCs w:val="28"/>
          <w:rtl w:val="true"/>
          <w:lang w:bidi="fa-IR"/>
        </w:rPr>
        <w:t xml:space="preserve">خدا ان‌شاءالله به همۀ ما طهارت باطنی عطا فرماید تا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می‌کنیم که محبت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قلب‌های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باید سجدۀ شکر کنیم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داریم، قمربنی‌هاشم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محبت، کلید فهم است؛ اما نباید در حد محبت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الْمُحِبَّ لِمَنْ يُحِبُّ مُطِيعٌ</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محب، مطيع كسى است كه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باید از ایشان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فاطمی‌نیا،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1387</w:t>
      </w:r>
    </w:p>
    <w:p>
      <w:pPr>
        <w:pStyle w:val="Heading3"/>
        <w:numPr>
          <w:ilvl w:val="2"/>
          <w:numId w:val="1"/>
        </w:numPr>
        <w:rPr/>
      </w:pPr>
      <w:bookmarkStart w:id="272" w:name="__RefHeading___Toc680993_1051229030"/>
      <w:bookmarkStart w:id="273" w:name="_Toc96"/>
      <w:bookmarkEnd w:id="272"/>
      <w:r>
        <w:rPr>
          <w:rtl w:val="true"/>
        </w:rPr>
        <w:t xml:space="preserve">ولایت‌مداری حضرت عباس </w:t>
      </w:r>
      <w:r>
        <w:rPr>
          <w:rtl w:val="true"/>
        </w:rPr>
        <w:t>(</w:t>
      </w:r>
      <w:r>
        <w:rPr>
          <w:rtl w:val="true"/>
        </w:rPr>
        <w:t>علیه السلام</w:t>
      </w:r>
      <w:r>
        <w:rPr>
          <w:rtl w:val="true"/>
        </w:rPr>
        <w:t>)</w:t>
      </w:r>
      <w:bookmarkEnd w:id="273"/>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ولایت‌مداری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بنُ عَلِیٍّ نافِذَ البَصِیرَةِ صُلْبَ الْاِیمانِ جاهَدَ مَعَ اَبِی عَبدِاللهِ و اَبْلَى بَلاءً حَسَناً و مَضَى شَهِیداً</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ما عبّاس بینشى ژرف و ایمانى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ابی‌عبدالله جهاد کرد و آزمایشی نیکو داد و به شهادت رسید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زیارت‌نامۀ این بزرگوار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لَمْ تَهِنْ وَ لَمْ تَنْكُلْ وَ اَنَّکَ مَضَيْتَ عَلَى بَصِيرَةٍ مِنْ اَمْرِکَ</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تو سستى نورزيدى و باز نايستادى و با آگاهى از كارَت از دنيا رفتى</w:t>
      </w:r>
      <w:r>
        <w:rPr>
          <w:rFonts w:eastAsia="IRNazanin" w:cs="IRNazanin"/>
          <w:color w:val="111111"/>
          <w:sz w:val="28"/>
          <w:szCs w:val="28"/>
          <w:rtl w:val="true"/>
          <w:lang w:bidi="fa-IR"/>
        </w:rPr>
        <w:t xml:space="preserve">.) </w:t>
      </w:r>
      <w:bookmarkStart w:id="274" w:name="pg7293_67837"/>
    </w:p>
    <w:p>
      <w:pPr>
        <w:pStyle w:val="BookText"/>
        <w:rPr/>
      </w:pPr>
      <w:bookmarkEnd w:id="274"/>
      <w:r>
        <w:rPr>
          <w:rFonts w:ascii="IRNazanin" w:hAnsi="IRNazanin" w:eastAsia="IRNazanin"/>
          <w:color w:val="111111"/>
          <w:sz w:val="28"/>
          <w:sz w:val="28"/>
          <w:szCs w:val="28"/>
          <w:rtl w:val="true"/>
          <w:lang w:bidi="fa-IR"/>
        </w:rPr>
        <w:t xml:space="preserve">درسی که جوانان ما باید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بصیرت نافذ و بندگیِ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سیدآبادی، صحن جامع رضوی،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1390</w:t>
      </w:r>
    </w:p>
    <w:p>
      <w:pPr>
        <w:pStyle w:val="Heading3"/>
        <w:numPr>
          <w:ilvl w:val="2"/>
          <w:numId w:val="1"/>
        </w:numPr>
        <w:rPr/>
      </w:pPr>
      <w:bookmarkStart w:id="275" w:name="__RefHeading___Toc680995_1051229030"/>
      <w:bookmarkStart w:id="276" w:name="_Toc97"/>
      <w:bookmarkEnd w:id="275"/>
      <w:r>
        <w:rPr>
          <w:rtl w:val="true"/>
        </w:rPr>
        <w:t xml:space="preserve">ابن‌بشّار و ایمان به امامتِ امام‌رضا </w:t>
      </w:r>
      <w:r>
        <w:rPr>
          <w:rtl w:val="true"/>
        </w:rPr>
        <w:t>(</w:t>
      </w:r>
      <w:r>
        <w:rPr>
          <w:rtl w:val="true"/>
        </w:rPr>
        <w:t>علیه السلام</w:t>
      </w:r>
      <w:r>
        <w:rPr>
          <w:rtl w:val="true"/>
        </w:rPr>
        <w:t>)</w:t>
      </w:r>
      <w:bookmarkEnd w:id="276"/>
    </w:p>
    <w:p>
      <w:pPr>
        <w:pStyle w:val="BookText"/>
        <w:rPr/>
      </w:pPr>
      <w:r>
        <w:rPr>
          <w:rFonts w:ascii="IRNazanin" w:hAnsi="IRNazanin" w:eastAsia="IRNazanin"/>
          <w:color w:val="111111"/>
          <w:sz w:val="28"/>
          <w:sz w:val="28"/>
          <w:szCs w:val="28"/>
          <w:rtl w:val="true"/>
          <w:lang w:bidi="fa-IR"/>
        </w:rPr>
        <w:t>شخصی است به نام حسین‌بن‌بشّار واسطی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امام، یعنی امام‌کاظم و امام‌رضا و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انتقال امامت به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وقفه‌ای به‌وجود آمد؛ یعنی عده‌ای تا زمان حیات دنیایی امام هفتم، 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در زمان امام هشتم، در این امر متوقف شدند و شدند اهلِ‌وقف یا واقفی‌ها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حسین‌بن‌بشّار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کسانی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دچار تردید شد که آیا امام هشتم، امام بعدی 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شهادت 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نبود؛ یعنی باور نمی‌کرد ایشان از دنیا رفته باشند و نوبت به امام بعدی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حالتِ تردید، خدمت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حرفش را نزده بود که ایشان بدون اینکه از او سؤالی 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 اَنْ يَنْظُرَ اللهُ اِلَيْکَ مِنْ غَيْرِ حِجابٍ وَ تَنْظُرَ اِلَى اللهِ مِنْ غَيْرِ حِجابٍ فَوالِ آلَ مُحَمَّدٍ وَ والِ وَلِیَّ الْاَمْرِ مِنْهُمْ</w:t>
      </w:r>
      <w:r>
        <w:rPr>
          <w:rFonts w:eastAsia="IRNazanin" w:cs="IRNazanin"/>
          <w:color w:val="111111"/>
          <w:sz w:val="28"/>
          <w:szCs w:val="28"/>
          <w:rtl w:val="true"/>
          <w:lang w:bidi="fa-IR"/>
        </w:rPr>
        <w:t>...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می‌خواهى خداوند، بدونِ پرده تو را ببيند و تو نيز خدا را بى‌پرده ببينى، آل‌محمّد و امام از اين خانواده را دوست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اگر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ما را به اوجی می‌رساند که هیچ عملی در عالَم، این نیرو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سخن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حسین‌بن‌بشّار برطرف شد؛ ازاین‌رو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جزو اهلِ‌وقف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کازرونی، حسینیۀ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277" w:name="pg7293_67838"/>
    </w:p>
    <w:p>
      <w:pPr>
        <w:pStyle w:val="Heading3"/>
        <w:numPr>
          <w:ilvl w:val="2"/>
          <w:numId w:val="1"/>
        </w:numPr>
        <w:rPr/>
      </w:pPr>
      <w:bookmarkStart w:id="278" w:name="__RefHeading___Toc680997_1051229030"/>
      <w:bookmarkStart w:id="279" w:name="_Toc98"/>
      <w:bookmarkEnd w:id="277"/>
      <w:bookmarkEnd w:id="278"/>
      <w:r>
        <w:rPr>
          <w:rtl w:val="true"/>
        </w:rPr>
        <w:t>چهار شرط آمرزیده‌شدن</w:t>
      </w:r>
      <w:bookmarkEnd w:id="279"/>
    </w:p>
    <w:p>
      <w:pPr>
        <w:pStyle w:val="BookText"/>
        <w:rPr/>
      </w:pPr>
      <w:r>
        <w:rPr>
          <w:rFonts w:ascii="Amiri" w:hAnsi="Amiri" w:eastAsia="Amiri" w:cs="Amiri"/>
          <w:color w:val="111111"/>
          <w:sz w:val="28"/>
          <w:sz w:val="28"/>
          <w:szCs w:val="28"/>
          <w:rtl w:val="true"/>
          <w:lang w:bidi="ar-SA"/>
        </w:rPr>
        <w:t>خداوند در سورۀ مبارکۀ طه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اِنِّی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هرکه را توبه کند و ایمان آورَد و عمل صالح انجام دهد، سپس هدایت شود،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ویژگی در زندگی انسان به‌وجود آید، او مشمول آمرزش الهی است؛ یعنی عاقبت‌به‌خیر و سعادتمند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ویژگی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توبه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کسی‌که از راه اشتباه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صالح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راه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شرط اول مشروط به این چهارمی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چیست؟ در روایات و تفاسیر،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آن‌ها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وجود مبارک خاتم‌الانبیا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ضَلَّ مَنْ ضَلَّ عَنْکَ وَ لَنْ يُهْدَى اِلَى اللهِ عَزَّ وَ جَلَّ مَنْ لَمْ يَهْتَدِ اِلَيْکَ وَ اِلَى وَلايَتِکَ</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 است، گمراه است و هر‌كه راهى به‌سوی تو و ولايت تو ندارد، راهى به خدای عزّوجل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می‌توانند به‌سمت خدا هدایت شوند که ابتدا سراغ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باشند؛ یعنی کسانی مشمول آمرزش الهی می‌شوند که مسیرشان مسیر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جادۀ ولایت آمد، به مقصد می‌رسد؛ وگرنه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هذَا الْهُدَى بَعْدَ التَّوْبَةِ وَ الْاِيمانِ وَ الْعَمَلِ الصّالِ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هدایتِ بعد از توبه و ایمان و عمل صالح چیست؟</w:t>
      </w:r>
      <w:r>
        <w:rPr>
          <w:rFonts w:eastAsia="IRNazanin" w:cs="IRNazanin"/>
          <w:color w:val="111111"/>
          <w:sz w:val="28"/>
          <w:szCs w:val="28"/>
          <w:rtl w:val="true"/>
          <w:lang w:bidi="fa-IR"/>
        </w:rPr>
        <w:t xml:space="preserve">) </w:t>
      </w:r>
      <w:bookmarkStart w:id="280" w:name="pg7293_67839"/>
    </w:p>
    <w:p>
      <w:pPr>
        <w:pStyle w:val="BookText"/>
        <w:rPr/>
      </w:pPr>
      <w:bookmarkEnd w:id="280"/>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الْاَئِمَّةِ وَ اللهِ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اِمامٍ</w:t>
      </w:r>
      <w:r>
        <w:rPr>
          <w:rFonts w:eastAsia="Amiri" w:cs="Amiri" w:ascii="Amiri" w:hAnsi="Amiri"/>
          <w:color w:val="111111"/>
          <w:sz w:val="28"/>
          <w:szCs w:val="28"/>
          <w:rtl w:val="true"/>
          <w:lang w:bidi="ar-SA"/>
        </w:rPr>
        <w:t>]...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281" w:name="__RefHeading___Toc680999_1051229030"/>
      <w:bookmarkStart w:id="282" w:name="_Toc99"/>
      <w:bookmarkEnd w:id="281"/>
      <w:r>
        <w:rPr>
          <w:rtl w:val="true"/>
        </w:rPr>
        <w:t xml:space="preserve">ولایت ائمۀ اطهار </w:t>
      </w:r>
      <w:r>
        <w:rPr>
          <w:rtl w:val="true"/>
        </w:rPr>
        <w:t>(</w:t>
      </w:r>
      <w:r>
        <w:rPr>
          <w:rtl w:val="true"/>
        </w:rPr>
        <w:t>علیهم السلام</w:t>
      </w:r>
      <w:r>
        <w:rPr>
          <w:rtl w:val="true"/>
        </w:rPr>
        <w:t xml:space="preserve">) </w:t>
      </w:r>
      <w:r>
        <w:rPr>
          <w:rtl w:val="true"/>
        </w:rPr>
        <w:t>و عاقبت‌به‌خیری</w:t>
      </w:r>
      <w:bookmarkEnd w:id="282"/>
    </w:p>
    <w:p>
      <w:pPr>
        <w:pStyle w:val="BookText"/>
        <w:rPr/>
      </w:pPr>
      <w:r>
        <w:rPr>
          <w:rFonts w:ascii="IRNazanin" w:hAnsi="IRNazanin" w:eastAsia="IRNazanin"/>
          <w:color w:val="111111"/>
          <w:sz w:val="28"/>
          <w:sz w:val="28"/>
          <w:szCs w:val="28"/>
          <w:rtl w:val="true"/>
          <w:lang w:bidi="fa-IR"/>
        </w:rPr>
        <w:t xml:space="preserve">اگر کسی می‌خواهد عاقبت‌به‌خیر شود، باید وجود خودش را با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توسل، سبب حُسنِ عاقبت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به نام قاموس الرجال نوشتۀ علامه شیخ‌محمدتقی شوشتری که به عزیزان روحانی توصیه می‌کنم مطالعه‌اش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عَلِیُ بْنُ مَهْزِيارَ نَصْرانِيّاً فَهَداهُ اللهِ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علی‌بن‌مهزیار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علی‌بن‌مهزیار از ابتدا مسلمان نبود؛ اما به امامت و ولایت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وقتی آدم، سرنوشت او را می‌خواند، آه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علی‌بن‌مهزیار به جایی رسید که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بزرگوار هفت نامه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فقط 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عَلِیُّ اَحْسَنَ اللهُ جَزاکَ وَ اَسْكَنَکَ جَنَّتَهُ وَ مَنَعَکَ مِنَ الْخِزْیِ فِی الدُّنْيا وَ الآخِرَةِ وَ حَشَرَکَ اللهُ مَعَنا يَا عَلِیُّ قَدْ بَلَوْتُکَ وَ خَبَرْتُکَ فِی النَّصِيحَةِ وَ الطَّاعَةِ وَ الْخِدْمَةِ وَ التَّوْقِيرِ وَ الْقِيامِ بِما يَجِبُ عَلَيْکَ فَلَوْ قُلْتَ اِنِّی لَمْ اَرَ مِثْلَکَ لَرَجَوْتُ اَنْ اَكُونَ صادِقاً فَجَزاکَ اللهُ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نُزُلاً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فَما خَفِیَ عَلَى مَقامِکَ وَ لا خِدْمَتِکَ فِی الْحَرِّ وَ الْبَرْدِ فِی اللَّيْلِ وَ النَّهارِ فَاَسْاَلُ اللهَ اِذا جَمَعَ الْخَلائِقَ لِلْقِيَامَةِ اَنْ </w:t>
      </w:r>
      <w:bookmarkStart w:id="283" w:name="pg7293_67840"/>
    </w:p>
    <w:p>
      <w:pPr>
        <w:pStyle w:val="BookText"/>
        <w:rPr/>
      </w:pPr>
      <w:bookmarkEnd w:id="283"/>
      <w:r>
        <w:rPr>
          <w:rFonts w:ascii="Amiri" w:hAnsi="Amiri" w:eastAsia="Amiri" w:cs="Amiri"/>
          <w:color w:val="111111"/>
          <w:sz w:val="28"/>
          <w:sz w:val="28"/>
          <w:szCs w:val="28"/>
          <w:rtl w:val="true"/>
          <w:lang w:bidi="ar-SA"/>
        </w:rPr>
        <w:t>يَحْبُوَکَ بِرَحْمَةٍ تُغْتَبَطُ بِها اِنَّهُ سَمِيعُ الدُّعاءِ</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علی، خداوند پاداشت را نیکو قرار داده، در بهشتش ساکنت کند، از خواری در دنیا و آخرت تو را محافظت فرماید و با ما محشورت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در پنددادن و فرمان‌بَری و خدمتگزاری و احترام‌گذاردن و انجام آنچه بر تو واجب است، آزمایش کردم و اگر بگویم همانند تو را ندیده‌ام، امیدوارم که سخن درستی گفته باشم؛ پس خداوند سکونت در بهشت‌های فردوس را به تو پاداش دهد، مقام و منزلت و نیز خدمتگزاری‌ات در سرما و گرما در شب و روز، نزد من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درخواست می‌کنم که هنگامی که مردم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جمع می‌کند، تو را چنان مشمول رحمت خود قرار دهد و دوستت بدارد که موجب غبطۀ دیگران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او شنوندۀ 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که در ابتدای زندگی‌اش مسیحی بوده است، در پایان زندگی‌اش این‌طور شد؛ پس اولین عامل حُسن عاقبت، ارتباط با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عبدوس، حسینیۀ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1392</w:t>
      </w:r>
    </w:p>
    <w:p>
      <w:pPr>
        <w:pStyle w:val="Heading3"/>
        <w:numPr>
          <w:ilvl w:val="2"/>
          <w:numId w:val="1"/>
        </w:numPr>
        <w:rPr/>
      </w:pPr>
      <w:bookmarkStart w:id="284" w:name="__RefHeading___Toc681001_1051229030"/>
      <w:bookmarkStart w:id="285" w:name="_Toc100"/>
      <w:bookmarkEnd w:id="284"/>
      <w:r>
        <w:rPr>
          <w:rtl w:val="true"/>
        </w:rPr>
        <w:t>دعایی در زمان غیبت</w:t>
      </w:r>
      <w:bookmarkEnd w:id="285"/>
    </w:p>
    <w:p>
      <w:pPr>
        <w:pStyle w:val="BookText"/>
        <w:rPr/>
      </w:pPr>
      <w:r>
        <w:rPr>
          <w:rFonts w:ascii="IRNazanin" w:hAnsi="IRNazanin" w:eastAsia="IRNazanin"/>
          <w:color w:val="111111"/>
          <w:sz w:val="28"/>
          <w:sz w:val="28"/>
          <w:szCs w:val="28"/>
          <w:rtl w:val="true"/>
          <w:lang w:bidi="fa-IR"/>
        </w:rPr>
        <w:t xml:space="preserve">زرارة‌بن‌اعین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اگر ما زمان غیبت را درک کردیم،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دعا را پیوسته بخوانند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عَرِّفْنِی نَفْسَکَ فَاِنَّکَ اِنْ لَمْ تُعَرِّفْنِی نَفْسَکَ لَمْ اَعْرِفْ نَبِيَّکَ اَللهُمَّ عَرِّفْنِی رَسُولَکَ فَاِنَّکَ اِنْ لَمْ تُعَرِّفْنِی رَسُولَکَ لَمْ اَعْرِفْ حُجَّتَکَ اَللهُمَّ عَرِّفْنِی حُجَّتَکَ فَاِنَّکَ اِنْ لَمْ تُعَرِّفْنِی حُجَّتَکَ ضَلَلْتُ </w:t>
      </w:r>
    </w:p>
    <w:p>
      <w:pPr>
        <w:pStyle w:val="BookText"/>
        <w:rPr/>
      </w:pPr>
      <w:r>
        <w:rPr>
          <w:rFonts w:ascii="Amiri" w:hAnsi="Amiri" w:eastAsia="Amiri" w:cs="Amiri"/>
          <w:color w:val="111111"/>
          <w:sz w:val="28"/>
          <w:sz w:val="28"/>
          <w:szCs w:val="28"/>
          <w:rtl w:val="true"/>
          <w:lang w:bidi="ar-SA"/>
        </w:rPr>
        <w:t>عَنْ دِينِی</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پروردگارا، خودت را به من بشناسان؛ زیرا اگر خودت را به من نشناسانی،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پیامبر خود را به من بشناسان؛ زیرا اگر رسول خود را به من نشناسانی،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حجت خود را به من بشناسان؛ زیرا اگر حجت خود را به من نشناسانی، در دین خود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متواتر که هم شیعه و هم سنی نقل کرده‌اند،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مُرد و امام زمانش را 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توحید و نبوت اعتقاد باشد، اما ولایت را نپذیرفته باشد، به حقیقت توحید نرسیده است؛ بنابراین آن‌گونه نبود که مردم زمان جاهلیت، خدا را قبول نداشته باشند؛ اما چرا کارشان به شرک و بت‌پرستی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ولایت دارد؟ ربطش این است که در روایات و ادعیه، از ولایت به چراغ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يا نُورَ اللهِ فِی ظُلُماتِ الْاَرْضِ</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خداوند در تاریکی‌های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ظلمت‌ها که انسان راه را گم می‌کند و شاید هم در چاه بیفتد، آن نوری که نمی‌گذارد ما از راه خدا جدا شویم، نور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286" w:name="pg7293_67842"/>
    </w:p>
    <w:p>
      <w:pPr>
        <w:pStyle w:val="Heading3"/>
        <w:numPr>
          <w:ilvl w:val="2"/>
          <w:numId w:val="1"/>
        </w:numPr>
        <w:rPr/>
      </w:pPr>
      <w:bookmarkStart w:id="287" w:name="__RefHeading___Toc681003_1051229030"/>
      <w:bookmarkStart w:id="288" w:name="_Toc101"/>
      <w:bookmarkEnd w:id="286"/>
      <w:bookmarkEnd w:id="287"/>
      <w:r>
        <w:rPr>
          <w:rtl w:val="true"/>
        </w:rPr>
        <w:t>برکات رفتن به وادیِ ولایت</w:t>
      </w:r>
      <w:bookmarkEnd w:id="288"/>
    </w:p>
    <w:p>
      <w:pPr>
        <w:pStyle w:val="BookText"/>
        <w:rPr/>
      </w:pPr>
      <w:r>
        <w:rPr>
          <w:rFonts w:ascii="IRNazanin" w:hAnsi="IRNazanin" w:eastAsia="IRNazanin"/>
          <w:color w:val="111111"/>
          <w:sz w:val="28"/>
          <w:sz w:val="28"/>
          <w:szCs w:val="28"/>
          <w:rtl w:val="true"/>
          <w:lang w:bidi="fa-IR"/>
        </w:rPr>
        <w:t>روز قیامت، درجات هر انسان به‌اندازه‌ای است که از قرآن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به‌تعبیری دیگر، درجات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درجات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هم‌تراز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ولایتِ امام است و به‌اندازه‌ای که انسان به معرفتِ امام رسیده باشد، نزد خداونددرجه دارد؛ پس اگر انسان در دنیا به امام رسید و وارد وادی ولایتِ امام شد، سِیر او در وادی معرفت و محبت خدا شروع می‌شود و به هر اندازه که در این وادی قدم بردارد، به‌همان‌اندازه به معرفت و محبت خدای متعال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متعال ما را خلق کرده است تا به امام برسیم و با امام به‌سمت خدا حرکت کنیم، معنایش باز همان روایتی است که فریقین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نقل کرده‌اند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بَيْتِی كَمَثَلِ سَفِينَةِ نُوحٍ مَنْ رَكِبَها نَجا وَ مَنْ تَخَلَّفَ عَنْها غَرِق</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خاندان من، مانند كشتى نوح است كه هركس بر آن سوار شد، نجات يافت و كسى‌كه از آن تخلّف ورزيد، غرق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داستان کشتی نوح در قرآن کریم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بُنَیَّ ارْكَبْ مَعَنا وَ لا تَكُنْ مَعَ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سَآوِی اِلَى جَبَلٍ يَعْصِمُنِی مِنَ الْماءِ قالَ لا عاصِمَ الْيَوْمَ مِنْ اَمْرِ اللهِ اِلّا مَنْ رَحِمَ وَ حالَ بَيْنَهُمَا الْمَوْجُ فَكانَ مِنَ الْمُغْرَقِينَ</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 با ما سوار شو و با كافران نباش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به‌زودى به كوهى پناه مى جويم كه مرا از آب، در امان نگاه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در برابر فرمان خدا هيچ نگاهدارنده اى نيست؛ مگر كسى‌كه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 ميان آن دو حايل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غرق‌شدگان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نشد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همین است که در این دنیا فقط یک وادی، وادیِ بندگی و صراط مستقیم است و بقیه‌اش وادی شیطنت و ضلالت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وادیِ صراط مستقیم که در آن، همه‌چیز رنگ خدا می‌گیرد، وادی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محبت آمد، دشواری‌های راه هم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دشواری است؛ مثل وسط آتش رفتن است؛ اما وقتی رفتی وسط آتش، گلستان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اشتر کنار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موقعی که قرآن‌ها را بر نیزه کردند، فریب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قدمی خیمۀ معاویه رسید و چیزی نمانده بود که لانۀ فتنه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خیمه را بگیرد و جنگی که چند ماه طول کشیده و هزاران شهید و مجروح داشت، با پیروزی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وقت،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دادندکه مالک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 می‌کرد که مالک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هرچه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درست است؛ پس اگر بگویند بجنگد، باید بجنگد و اگر بگویند باید از یک‌قدمیِ خیمۀ معاویه برگردد،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اصحاب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از داخل‌شدن در آتش سخت‌تر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بیعتشان را برداشتند و به همه اجازه دادند از آنجا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امامشان ماندند و بعد هم آن‌طور از حضرت دفاع کردند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اگر انسان وارد وادیِ ولایت امام شد، سختی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ورودش به این وادی سخت است و هم ماندنش در آن؛ ولی وقتی به این وادی وارد شدی و در آن ماندی، به همۀ خیرات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سیدمحمدمهدی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289" w:name="pg7293_67844"/>
    </w:p>
    <w:p>
      <w:pPr>
        <w:pStyle w:val="Heading3"/>
        <w:numPr>
          <w:ilvl w:val="2"/>
          <w:numId w:val="1"/>
        </w:numPr>
        <w:rPr/>
      </w:pPr>
      <w:bookmarkStart w:id="290" w:name="__RefHeading___Toc681005_1051229030"/>
      <w:bookmarkStart w:id="291" w:name="_Toc102"/>
      <w:bookmarkEnd w:id="289"/>
      <w:bookmarkEnd w:id="290"/>
      <w:r>
        <w:rPr>
          <w:rtl w:val="true"/>
        </w:rPr>
        <w:t>ماجرای تنور آتش و تبعیت از امام</w:t>
      </w:r>
      <w:bookmarkEnd w:id="291"/>
    </w:p>
    <w:p>
      <w:pPr>
        <w:pStyle w:val="BookText"/>
        <w:rPr/>
      </w:pPr>
      <w:r>
        <w:rPr>
          <w:rFonts w:ascii="IRNazanin" w:hAnsi="IRNazanin" w:eastAsia="IRNazanin"/>
          <w:color w:val="111111"/>
          <w:sz w:val="28"/>
          <w:sz w:val="28"/>
          <w:szCs w:val="28"/>
          <w:rtl w:val="true"/>
          <w:lang w:bidi="fa-IR"/>
        </w:rPr>
        <w:t xml:space="preserve">طبق نقلی از مأمون رقّی، روزی سهل بن‌حسن خراسانى، محضر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نشست؛ سپس 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رئوف و مهربان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صدهزار شمشيرزن داريد، چرا از حق خود دفاع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ای مرد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تو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كنيزى به نام حنيفه فرمودند تنور را بيفروزد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کاملاً گداخته و قسمت بالاى آن سفيد شد، به مرد خراسانى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داخل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خراسانى شروع به التماس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آتش عذاب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جرم من درگذرید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 هارون مكّى درحالی‌که لنگه‌كفش خود را به انگشت گرفته بود، وارد خانه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کفش‌هایت را بينداز و برو داخل تنور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کفش‌هایش را انداخت و به‌سرعت داخل تنور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خراسانى دربارۀ وقایع خراسان مشغول صحبت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در تنور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کنار تنور رفت و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هارون‌بن‌مکّی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چهارزانو در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تنور خارج شد و به آن‌ها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اين‌ها در خراسان چند نفر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يک نفر 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سهل را تأیید کرده و تکرار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يک نفر هم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زمانى كه پنج نفر ياور نداشته باشيم، قيام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موقعيت مناسب را بهتر می‌دانيم</w:t>
      </w:r>
      <w:r>
        <w:rPr>
          <w:rFonts w:eastAsia="IRNazanin" w:cs="IRNazanin"/>
          <w:color w:val="111111"/>
          <w:sz w:val="28"/>
          <w:szCs w:val="28"/>
          <w:rtl w:val="true"/>
          <w:lang w:bidi="fa-IR"/>
        </w:rPr>
        <w:t>.»</w:t>
      </w:r>
      <w:r>
        <w:rPr>
          <w:rStyle w:val="FootnoteAnchor"/>
          <w:rtl w:val="true"/>
        </w:rPr>
        <w:footnoteReference w:id="20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آتش او را نسوزاند؟ چون او مؤمن به ولایت بود </w:t>
      </w:r>
      <w:bookmarkStart w:id="292" w:name="pg7293_67845"/>
    </w:p>
    <w:p>
      <w:pPr>
        <w:pStyle w:val="BookText"/>
        <w:rPr/>
      </w:pPr>
      <w:bookmarkEnd w:id="292"/>
      <w:r>
        <w:rPr>
          <w:rFonts w:ascii="IRNazanin" w:hAnsi="IRNazanin" w:eastAsia="IRNazanin"/>
          <w:color w:val="111111"/>
          <w:sz w:val="28"/>
          <w:sz w:val="28"/>
          <w:szCs w:val="28"/>
          <w:rtl w:val="true"/>
          <w:lang w:bidi="fa-IR"/>
        </w:rPr>
        <w:t>و امام را به‌عنوان ولیّ خدا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اراده کرده است به بشر واگذارد، به این حجت خدا روی زمین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دینی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کَالْجَبَلِ الرّاسِخِ</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مانند کوه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دیده‌اید کوه بلرزد؟ مگر زمین بلرزد؛ وگرنه کوه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میخ‌های زمین‌اند،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ستون‌های نگه‌دارندۀ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را به کوه راسخ تشبیه کرده‌اند؟ چون انسان مؤمن، ایمان دارد، هرگز لرزان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باشد، شاید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شایدوبایدها نشانۀ مستقرنبودن ایمان در دل‌های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ولایت‌مداری این است که در همۀ مواقع و در مواجهه با همۀ مسائل مؤمن باشیم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امام حکمی صادر کرد، آیا حکم امام را می‌پذیرم یا نمی‌پذیرم؟ ما هنگامی یار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اگر اناری را نصف کرده و فرمودند نصفش حلال است و نصفش حرام،</w:t>
      </w:r>
      <w:r>
        <w:rPr>
          <w:rStyle w:val="FootnoteAnchor"/>
          <w:rtl w:val="true"/>
        </w:rPr>
        <w:footnoteReference w:id="207"/>
      </w:r>
      <w:r>
        <w:rPr>
          <w:rFonts w:ascii="IRNazanin" w:hAnsi="IRNazanin" w:eastAsia="IRNazanin"/>
          <w:color w:val="111111"/>
          <w:sz w:val="28"/>
          <w:sz w:val="28"/>
          <w:szCs w:val="28"/>
          <w:rtl w:val="true"/>
          <w:lang w:bidi="fa-IR"/>
        </w:rPr>
        <w:t>دیگر نپرسیم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این‌دو که به‌هم چسبیده بودند؛ پس چرا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پرسیدن و سؤال‌کردن درصورتی‌که سؤال استفهامی یا تفقّهی باشد، عیب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بنابراین شرط اصلی ولایت‌مداری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ولایت بودن، چه در دوران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دوران غیبتشان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حجت‌الاسلام‌والمسلمین سیدابوالفضل طباطبایی، صحن جامع رضوی،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1395</w:t>
      </w:r>
    </w:p>
    <w:p>
      <w:pPr>
        <w:pStyle w:val="Heading3"/>
        <w:numPr>
          <w:ilvl w:val="2"/>
          <w:numId w:val="1"/>
        </w:numPr>
        <w:rPr/>
      </w:pPr>
      <w:bookmarkStart w:id="293" w:name="__RefHeading___Toc681007_1051229030"/>
      <w:bookmarkStart w:id="294" w:name="_Toc103"/>
      <w:bookmarkEnd w:id="293"/>
      <w:r>
        <w:rPr>
          <w:rtl w:val="true"/>
        </w:rPr>
        <w:t>پیروی از ولیّ و دوری عذاب</w:t>
      </w:r>
      <w:bookmarkEnd w:id="2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عذاب چیست؟ این است که از انسانیّت ساقط شویم، منحرف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ولایت باشیم، خدا ما را از عذاب نجات می‌دهد؛ چنان‌که </w:t>
      </w:r>
      <w:bookmarkStart w:id="295" w:name="pg7293_67846"/>
    </w:p>
    <w:p>
      <w:pPr>
        <w:pStyle w:val="BookText"/>
        <w:rPr/>
      </w:pPr>
      <w:bookmarkEnd w:id="295"/>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اَمْرُنا نَجَّيْنا هُودًا وَ الَّذِينَ آمَنُوا مَعَهُ بِرَحْمَةٍ مِّنّا وَ نَجَّيْناهُمْ مِنْ عَذابٍ غَلِيظٍ</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فرمان ما فرا رسید، هود و كسانى را كه با او ایمان آورده بودند، به رحمت خود نجات دادیم و آن‌ها را از عذاب شَدید رهایى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گودی قتلگاه بودند یا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اسارت در دست داشتند، آرامش خود را از دست ندادند؛ ولی امروز متأسفانه بعضی‌ها دارند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بایدهاونبایدهای دشمنان خدا برایشان از بایدهاونبایدهای الهی مهم‌تر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دام‌عزه‌العالی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به‌عنوان خط قرمز مشخص می‌کنند، یعنی نباید انجام شود؛ ولی متأسفانه گاهی وقت‌ها این‌ها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بایدهاونبایدهای الهی را رعایت کنیم، با دشمنان هم می‌توانیم مذاکره کنیم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رئیس هیئت مذاکره کنندگانِ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صلح حدیبیه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ماندگاری،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1394</w:t>
      </w:r>
    </w:p>
    <w:p>
      <w:pPr>
        <w:pStyle w:val="Heading3"/>
        <w:numPr>
          <w:ilvl w:val="2"/>
          <w:numId w:val="1"/>
        </w:numPr>
        <w:rPr/>
      </w:pPr>
      <w:bookmarkStart w:id="296" w:name="__RefHeading___Toc681009_1051229030"/>
      <w:bookmarkStart w:id="297" w:name="_Toc104"/>
      <w:bookmarkEnd w:id="296"/>
      <w:r>
        <w:rPr>
          <w:rtl w:val="true"/>
        </w:rPr>
        <w:t>جنگ اُحُد و اطاعت‌نکردن از ولیّ</w:t>
      </w:r>
      <w:bookmarkEnd w:id="297"/>
    </w:p>
    <w:p>
      <w:pPr>
        <w:pStyle w:val="BookText"/>
        <w:rPr/>
      </w:pPr>
      <w:r>
        <w:rPr>
          <w:rFonts w:ascii="IRNazanin" w:hAnsi="IRNazanin" w:eastAsia="IRNazanin"/>
          <w:color w:val="111111"/>
          <w:sz w:val="28"/>
          <w:sz w:val="28"/>
          <w:szCs w:val="28"/>
          <w:rtl w:val="true"/>
          <w:lang w:bidi="fa-IR"/>
        </w:rPr>
        <w:t>جنگ اُحد سه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اوّل، پیروزی سپاه اسلام بود؛ مرحلۀ دوم، شکست سپاه اسلام بود؛ مرحلۀ سوم هم جنگ روانی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دوّم معروف است که سپاه اسلام شکست خورد؛ اما علت این شکست چه بود؟ پنجاه نفر قرار بود تنگه‌ای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حفظ کنند؛ اما آن‌ها برای به‌دست‌آوردن غنیمت، آنجا را رها کردند و دشمن، سپاه اسلام را دور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سمت همان تنگه به مسلمانان حمله </w:t>
      </w:r>
      <w:bookmarkStart w:id="298" w:name="pg7293_67847"/>
    </w:p>
    <w:p>
      <w:pPr>
        <w:pStyle w:val="BookText"/>
        <w:rPr/>
      </w:pPr>
      <w:bookmarkEnd w:id="29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با به‌شهادت‌رساندن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لطمه‌ای بر پیکر اسلام وارد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ماندگاری،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1394</w:t>
      </w:r>
    </w:p>
    <w:p>
      <w:pPr>
        <w:pStyle w:val="Heading3"/>
        <w:numPr>
          <w:ilvl w:val="2"/>
          <w:numId w:val="1"/>
        </w:numPr>
        <w:rPr/>
      </w:pPr>
      <w:bookmarkStart w:id="299" w:name="__RefHeading___Toc681011_1051229030"/>
      <w:bookmarkStart w:id="300" w:name="_Toc105"/>
      <w:bookmarkEnd w:id="299"/>
      <w:r>
        <w:rPr>
          <w:rtl w:val="true"/>
        </w:rPr>
        <w:t>علت سختیِ پذیرش ولایت</w:t>
      </w:r>
      <w:bookmarkEnd w:id="300"/>
    </w:p>
    <w:p>
      <w:pPr>
        <w:pStyle w:val="BookText"/>
        <w:rPr/>
      </w:pPr>
      <w:r>
        <w:rPr>
          <w:rFonts w:ascii="IRNazanin" w:hAnsi="IRNazanin" w:eastAsia="IRNazanin"/>
          <w:color w:val="111111"/>
          <w:sz w:val="28"/>
          <w:sz w:val="28"/>
          <w:szCs w:val="28"/>
          <w:rtl w:val="true"/>
          <w:lang w:bidi="fa-IR"/>
        </w:rPr>
        <w:t>چرا پذیرشِ ولایت برای بعضی آن‌قدر نگران‌کننده و سخت است؟ قطعاً به‌علت عظمت ذات خودِ موضوع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غدیر اشاره‌ای کوتاه و سریع به علت این امر کرده 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که نگاه می‌کنم، اقلیتی متّقی می‌بینم و اکثریتی منافق</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یعنی هنوز ایمان کاملی در آن‌ها نبوده است که حق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نصفه‌نیمه، می‌شود نماز و روزه را پذیرفت؛ اما نمی‌شود به ولایت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کامل می‌خواهد تا این موضوع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محکم‌کاری،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دوسه روزِ بعد هم، سایبانی زدند و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ماندند که اگر احیاناً کسی دیر رسیده باشد،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روز بعد،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مسلمانان را تنها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باور کرد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هزار نفر، طی هفتاد روز، حافظه‌شان را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آن‌هایی که شعرهای عربِ جاهلیت را مادرزادی حفظ بودند، واقعۀ به این بزرگی را فراموش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کسانی بودند که پدرانشان در ایام کودکی از مادران خود شنیده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وقتی دیدید پیامبر وضو می‌گیرند، بدوید و دست‌هایتان را زیر دست ایشان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وضوی این آقا تبرک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آن‌وقت، چه‌کار کردند که فرزندانشان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دست‌هایشان را به خون پسر </w:t>
      </w:r>
      <w:bookmarkStart w:id="301" w:name="pg7293_67848"/>
    </w:p>
    <w:p>
      <w:pPr>
        <w:pStyle w:val="BookText"/>
        <w:rPr/>
      </w:pPr>
      <w:bookmarkEnd w:id="301"/>
      <w:r>
        <w:rPr>
          <w:rFonts w:ascii="IRNazanin" w:hAnsi="IRNazanin" w:eastAsia="IRNazanin"/>
          <w:color w:val="111111"/>
          <w:sz w:val="28"/>
          <w:sz w:val="28"/>
          <w:szCs w:val="28"/>
          <w:rtl w:val="true"/>
          <w:lang w:bidi="fa-IR"/>
        </w:rPr>
        <w:t xml:space="preserve">همان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کردند و آرزوی پاداش ازطرف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جامعه به اینجا کشیده شود؟ بله، چون پذیرشِ ولایت، سخت‌ترین دستور دین است و جز با تقوا و بصیرت امکان ندارد کسی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مهدوی ارفع،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1392</w:t>
      </w:r>
    </w:p>
    <w:p>
      <w:pPr>
        <w:pStyle w:val="Heading3"/>
        <w:numPr>
          <w:ilvl w:val="2"/>
          <w:numId w:val="1"/>
        </w:numPr>
        <w:rPr/>
      </w:pPr>
      <w:bookmarkStart w:id="302" w:name="__RefHeading___Toc681013_1051229030"/>
      <w:bookmarkStart w:id="303" w:name="_Toc106"/>
      <w:bookmarkEnd w:id="302"/>
      <w:r>
        <w:rPr>
          <w:rtl w:val="true"/>
        </w:rPr>
        <w:t>وفاداری به امامت</w:t>
      </w:r>
      <w:bookmarkEnd w:id="303"/>
    </w:p>
    <w:p>
      <w:pPr>
        <w:pStyle w:val="BookText"/>
        <w:rPr/>
      </w:pPr>
      <w:r>
        <w:rPr>
          <w:rFonts w:ascii="IRNazanin" w:hAnsi="IRNazanin" w:eastAsia="IRNazanin"/>
          <w:color w:val="111111"/>
          <w:sz w:val="28"/>
          <w:sz w:val="28"/>
          <w:szCs w:val="28"/>
          <w:rtl w:val="true"/>
          <w:lang w:bidi="fa-IR"/>
        </w:rPr>
        <w:t xml:space="preserve">خداوند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چندین بار امتحان کرد؛ ازجمله با گذشتن از همسر و فرزند و گذشتن از مال 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امتحانی را که گذراندند، یک درجه ارتقا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 هم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مقامی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نائل آمدند، مقام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دراین‌باره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ابْتَلَى اِبْراهِيمَ رَبُّهُ بِكَلِماتٍ فاتَمَّهُنَّ قالَ اِنِّی جاعِلُکَ لِلنّاسِ اِماماً قالَ وَ مِن ذُرِّيَّتِی قالَ لا يَنالُ عَهْدِی الظّالِمِينَ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به‌خوبی از عهدۀ این آزمایش‌ها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آن‌دسته از فرزندان تو که پاک و معصوم باشند، شایستۀ این مقام‌اند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مقام امامت، عهد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و امامت، مسئولیت و رسالتی است که به آدم‌های ظالم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بِعَهْدِی</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 من وفا </w:t>
      </w:r>
      <w:bookmarkStart w:id="304" w:name="pg7293_67849"/>
    </w:p>
    <w:p>
      <w:pPr>
        <w:pStyle w:val="BookText"/>
        <w:rPr/>
      </w:pPr>
      <w:bookmarkEnd w:id="304"/>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امامت وفا کنید؛ یعنی به کسی‌که خدا فرموده است امام باشد، وفادار باشید و وقتی که در غدیر خُم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کردید،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فرد دیگری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قرائتی، صحن جامع رضوی،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1394</w:t>
      </w:r>
    </w:p>
    <w:p>
      <w:pPr>
        <w:pStyle w:val="Heading3"/>
        <w:numPr>
          <w:ilvl w:val="2"/>
          <w:numId w:val="1"/>
        </w:numPr>
        <w:rPr/>
      </w:pPr>
      <w:bookmarkStart w:id="305" w:name="__RefHeading___Toc681015_1051229030"/>
      <w:bookmarkStart w:id="306" w:name="_Toc107"/>
      <w:bookmarkEnd w:id="305"/>
      <w:r>
        <w:rPr>
          <w:rtl w:val="true"/>
        </w:rPr>
        <w:t xml:space="preserve">تمسک به اهل‌بیت </w:t>
      </w:r>
      <w:r>
        <w:rPr>
          <w:rtl w:val="true"/>
        </w:rPr>
        <w:t>(</w:t>
      </w:r>
      <w:r>
        <w:rPr>
          <w:rtl w:val="true"/>
        </w:rPr>
        <w:t>علیهم السلام</w:t>
      </w:r>
      <w:r>
        <w:rPr>
          <w:rtl w:val="true"/>
        </w:rPr>
        <w:t xml:space="preserve">) </w:t>
      </w:r>
      <w:r>
        <w:rPr>
          <w:rtl w:val="true"/>
        </w:rPr>
        <w:t>و قرآن کریم</w:t>
      </w:r>
      <w:bookmarkEnd w:id="306"/>
    </w:p>
    <w:p>
      <w:pPr>
        <w:pStyle w:val="BookText"/>
        <w:rPr/>
      </w:pPr>
      <w:r>
        <w:rPr>
          <w:rFonts w:ascii="IRNazanin" w:hAnsi="IRNazanin" w:eastAsia="IRNazanin"/>
          <w:color w:val="111111"/>
          <w:sz w:val="28"/>
          <w:sz w:val="28"/>
          <w:szCs w:val="28"/>
          <w:rtl w:val="true"/>
          <w:lang w:bidi="fa-IR"/>
        </w:rPr>
        <w:t xml:space="preserve">در برخی از کتب اهل‌سنت روایتی بدین مضمون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فِيكُمُ الثَّقَلَيْنِ كِتابَ اللهِ وَ عِتْرَتِي اَهْلَ بَيْتِی ما اِنْ تَمَسَّكْتُمْ بِهِما لَنْ تَضِلُّوا بَعْدِی اَبَداً وَ لَنْ يَفْتَرِقا حَتَّى يَرِدا عَلَیَّ الْحَوْضَ</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من دو چیز گران‌بها را در بین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به آن‌دو متمسک شوید، هرگز بعد از من، گمراه نخواهید شد و این‌دو هرگز از هم جدا نمی‌شوند تا در کنار حوض کوثر به من وارد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اهل‌سنت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شُدید؟ همین کتاب صحیح بخاری که از نظر شما بعد از قرآن، اَصحُّ الکتب است، از امام‌صادق، موسی‌بن‌جعفر، امام‌هادی یا امام‌عسکری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محمدبن‌اسماعیل بخاری، معاصر امام‌هادی و امام‌عسکری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نقل کرده است؟ فقط یک روایت؛ ولی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به‌عنوان خلیفۀ چهارم قبول دارند، در سراسر کتاب صحیح بخاری،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است؛ ولی از </w:t>
      </w:r>
      <w:bookmarkStart w:id="307" w:name="pg7293_67850"/>
    </w:p>
    <w:p>
      <w:pPr>
        <w:pStyle w:val="BookText"/>
        <w:rPr/>
      </w:pPr>
      <w:bookmarkEnd w:id="307"/>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فقط یک سال و شش ماه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درحالی‌که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لحظۀ طفولیت تا لحظۀ آخر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حسینی قزوینی، تالار دانشگاه علوم اسلامی رضوی،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1386</w:t>
      </w:r>
    </w:p>
    <w:p>
      <w:pPr>
        <w:pStyle w:val="Heading3"/>
        <w:numPr>
          <w:ilvl w:val="2"/>
          <w:numId w:val="1"/>
        </w:numPr>
        <w:rPr/>
      </w:pPr>
      <w:bookmarkStart w:id="308" w:name="__RefHeading___Toc681017_1051229030"/>
      <w:bookmarkStart w:id="309" w:name="_Toc108"/>
      <w:bookmarkEnd w:id="308"/>
      <w:r>
        <w:rPr>
          <w:rtl w:val="true"/>
        </w:rPr>
        <w:t xml:space="preserve">مَثَل علی </w:t>
      </w:r>
      <w:r>
        <w:rPr>
          <w:rtl w:val="true"/>
        </w:rPr>
        <w:t>(</w:t>
      </w:r>
      <w:r>
        <w:rPr>
          <w:rtl w:val="true"/>
        </w:rPr>
        <w:t>علیه السلام</w:t>
      </w:r>
      <w:r>
        <w:rPr>
          <w:rtl w:val="true"/>
        </w:rPr>
        <w:t xml:space="preserve">) </w:t>
      </w:r>
      <w:r>
        <w:rPr>
          <w:rtl w:val="true"/>
        </w:rPr>
        <w:t xml:space="preserve">؛ مَثَل </w:t>
      </w:r>
      <w:r>
        <w:rPr>
          <w:rtl w:val="true"/>
        </w:rPr>
        <w:t>{</w:t>
      </w:r>
      <w:r>
        <w:rPr>
          <w:rtl w:val="true"/>
        </w:rPr>
        <w:t>قُلْ هُوَ اللهُ اَحَدٌ</w:t>
      </w:r>
      <w:r>
        <w:rPr>
          <w:rtl w:val="true"/>
        </w:rPr>
        <w:t>}</w:t>
      </w:r>
      <w:bookmarkEnd w:id="30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خطاب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اَبَا الْحَسَنِ مَثَلُکَ فِی اُمَّتِی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فَمَنْ قَرَأَها مَرَّةً قَرَأَ ثُلُثَ الْقُرْآنِ وَ مَنْ قَرَأَها مَرَّتَيْنِ فَقَدْ قَرَأَ ثُلُثَیِ الْقُرْآنِ وَ مَنْ قَرَأَها ثَلاثاً فَقَدْ خَتَمَ الْقُرْآنَ فَمَنْ اَحَبَّکَ بِلِسانِهِ فَقَدْ كَمَلَ لَهُ ثُلُثُ الْاِيمانِ وَ مَنْ اَحَبَّکَ بِلِسانِهِ وَ قَلْبِهِ فَقَدْ كَمَلَ ثُلُثَا الْاِيمانِ وَ مَنْ اَحَبَّکَ بِلِسانِهِ وَ قَلْبِهِ وَ نَصَرَکَ بِيَدِهِ فَقَدِ اسْتَكْمَلَ الْاِيمانِ</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ای اباالحسن، مَثَل تو در میان امت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آن را یک بار بخواند، یک‌سوم قرآن را خوانده است و هرکس آن را دو بار بخواند، دوسوم قرآن را خوانده است و هرکس آن را سه بار بخواند، به‌درستی‌که تمام قرآن را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 را فقط با زبانش دوست داشته باشد، یک‌سوم ایمانش کامل شده است و هرکه تو را با زبان و قلبش دوست داشته باشد، دوسوم ایمانش کامل شده است و هرکه زبانی و قلبی دوستت داشته باشد و به‌یاری تو نیز برخیزد، ایمانش به کمال رسیده است</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عاشق و دلدادۀ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در زندگی‌اش نیز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داشته باشد؛ وگرنه در عالم، خیلی‌ها دوستدار </w:t>
      </w:r>
      <w:bookmarkStart w:id="310" w:name="pg7293_67851"/>
    </w:p>
    <w:p>
      <w:pPr>
        <w:pStyle w:val="BookText"/>
        <w:rPr/>
      </w:pPr>
      <w:bookmarkEnd w:id="310"/>
      <w:r>
        <w:rPr>
          <w:rFonts w:ascii="IRNazanin" w:hAnsi="IRNazanin" w:eastAsia="IRNazanin"/>
          <w:color w:val="111111"/>
          <w:sz w:val="28"/>
          <w:sz w:val="28"/>
          <w:szCs w:val="28"/>
          <w:rtl w:val="true"/>
          <w:lang w:bidi="fa-IR"/>
        </w:rPr>
        <w:t xml:space="preserve">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رئیسی،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1392</w:t>
      </w:r>
    </w:p>
    <w:p>
      <w:pPr>
        <w:pStyle w:val="Heading3"/>
        <w:numPr>
          <w:ilvl w:val="2"/>
          <w:numId w:val="1"/>
        </w:numPr>
        <w:rPr/>
      </w:pPr>
      <w:bookmarkStart w:id="311" w:name="__RefHeading___Toc681019_1051229030"/>
      <w:bookmarkStart w:id="312" w:name="_Toc109"/>
      <w:bookmarkEnd w:id="311"/>
      <w:r>
        <w:rPr>
          <w:rtl w:val="true"/>
        </w:rPr>
        <w:t>شیطان و دوری از ولایت</w:t>
      </w:r>
      <w:bookmarkEnd w:id="312"/>
    </w:p>
    <w:p>
      <w:pPr>
        <w:pStyle w:val="BookText"/>
        <w:rPr/>
      </w:pPr>
      <w:r>
        <w:rPr>
          <w:rFonts w:ascii="IRNazanin" w:hAnsi="IRNazanin" w:eastAsia="IRNazanin"/>
          <w:color w:val="111111"/>
          <w:sz w:val="28"/>
          <w:sz w:val="28"/>
          <w:szCs w:val="28"/>
          <w:rtl w:val="true"/>
          <w:lang w:bidi="fa-IR"/>
        </w:rPr>
        <w:t>شیطان شش‌هزار سال عبادت و بندگی کرد؛</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 چرا مطرود و رانده شد؟ چرا این عبادت‌ها فایده نداشت؟ چون به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خودت را قبول دارم؛ اما به آدم سجده نمی‌کنم، چون از او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خاک است و من از آتش</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شیطان درحقیقت امر خدا را زیر پا گذاشت؛ ازاین‌رو از بهشت بیرونش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قصۀ ولایت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رسیدن به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آلِ پیامبر معرفی کرده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روز غدیر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 خداوند،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بگوید که خدا را قبول دارد، پیامبرش را هم قبول دارد؛ اما قبول ندارد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به‌دستور خدا گفته‌اند دنباله‌رو این آقا، یعنی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قطعاً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انکار ولایت، به انکار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درنهایت، به انکار خدا بر می‌گردد؛ برای همین است که این موضوع این‌قدر حیاتی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313" w:name="__RefHeading___Toc681021_1051229030"/>
      <w:bookmarkStart w:id="314" w:name="_Toc110"/>
      <w:bookmarkEnd w:id="313"/>
      <w:r>
        <w:rPr>
          <w:rtl w:val="true"/>
        </w:rPr>
        <w:t>ولایت؛ از زبان تا عمل</w:t>
      </w:r>
      <w:bookmarkEnd w:id="3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همین که به ولایت شهادت دادیم، دیگر تمام است؟ این یک مرحله از پذیرفتن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ولایتِ حقیقی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تبعیت از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مثلاً من به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آقاجان، من </w:t>
      </w:r>
      <w:bookmarkStart w:id="315" w:name="pg7293_67852"/>
    </w:p>
    <w:p>
      <w:pPr>
        <w:pStyle w:val="BookText"/>
        <w:rPr/>
      </w:pPr>
      <w:bookmarkEnd w:id="315"/>
      <w:r>
        <w:rPr>
          <w:rFonts w:ascii="IRNazanin" w:hAnsi="IRNazanin" w:eastAsia="IRNazanin"/>
          <w:color w:val="111111"/>
          <w:sz w:val="28"/>
          <w:sz w:val="28"/>
          <w:szCs w:val="28"/>
          <w:rtl w:val="true"/>
          <w:lang w:bidi="fa-IR"/>
        </w:rPr>
        <w:t>قبولتان دارم؛ اما به دستورات شما عمل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 به حجاب ما، دروغ‌گویی ما، گناهان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ولایت و این مسیر را پذیرفتم، باید به تمام تابلوها و هشدارهای این جاده توجه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از شهری دیگر به مشهد می‌آیید، در مسیر باید به تابلوهایی که وجود دارد، توجه کنید تا به مقصد برسید؛ وگرنه هرلحظه، انسان در معرض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حادثه‌ای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مسیر ولایت قرار گرفت، اما به تابلوها و هشدارها توجه نکرد، به‌مرورِزمان، رگ ولایتش قطع و از مسیر جدا می‌شود؛ بنابراین معنای حقیقیِ ولایت،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مِنّا لَمْ يُطِعِ اللهَ عَزَّ وَ جَلَّ فَلَيْسَ مِنّا</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ما باشد و خدای عزّ و جل را اطاعت نکند،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316" w:name="__RefHeading___Toc681023_1051229030"/>
      <w:bookmarkStart w:id="317" w:name="_Toc111"/>
      <w:bookmarkEnd w:id="316"/>
      <w:r>
        <w:rPr>
          <w:rtl w:val="true"/>
        </w:rPr>
        <w:t>عبد در طاعت</w:t>
      </w:r>
      <w:bookmarkEnd w:id="317"/>
    </w:p>
    <w:p>
      <w:pPr>
        <w:pStyle w:val="BookText"/>
        <w:rPr/>
      </w:pPr>
      <w:r>
        <w:rPr>
          <w:rFonts w:ascii="IRNazanin" w:hAnsi="IRNazanin" w:eastAsia="IRNazanin"/>
          <w:color w:val="111111"/>
          <w:sz w:val="28"/>
          <w:sz w:val="28"/>
          <w:szCs w:val="28"/>
          <w:rtl w:val="true"/>
          <w:lang w:bidi="fa-IR"/>
        </w:rPr>
        <w:t xml:space="preserve">هیچ‌گاه ما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وجود مقدس ثامن‌الحجج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این حرف اشتباه را رد کرده‌اند و به اسحاق‌بن‌عباس فرموده‌اند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كه مردم مى‌گويند ما عقيده داريم همۀ مردم بنده‌هاى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آن خويشى و قرابتى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من هرگز چنين چيزى نگفته‌ام و از هیچ‌کدام از پدرانم هم نشنیده‌ام و از احدی از آن‌ها خبر ندارم که چنین گفته باشد؛ ولی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مقام طاعت، بندۀ ما و در دین، یاور ما هستند؛ پس این مطلب را حاضران به غایبان برسانند</w:t>
      </w:r>
      <w:r>
        <w:rPr>
          <w:rFonts w:eastAsia="IRNazanin" w:cs="IRNazanin"/>
          <w:color w:val="111111"/>
          <w:sz w:val="28"/>
          <w:szCs w:val="28"/>
          <w:rtl w:val="true"/>
          <w:lang w:bidi="fa-IR"/>
        </w:rPr>
        <w:t>.»</w:t>
      </w:r>
      <w:r>
        <w:rPr>
          <w:rStyle w:val="FootnoteAnchor"/>
          <w:rtl w:val="true"/>
        </w:rPr>
        <w:footnoteReference w:id="221"/>
      </w:r>
      <w:bookmarkStart w:id="318" w:name="pg7293_67853"/>
    </w:p>
    <w:p>
      <w:pPr>
        <w:pStyle w:val="BookText"/>
        <w:rPr/>
      </w:pPr>
      <w:bookmarkEnd w:id="318"/>
      <w:r>
        <w:rPr>
          <w:rFonts w:ascii="Amiri" w:hAnsi="Amiri" w:eastAsia="Amiri" w:cs="Amiri"/>
          <w:color w:val="111111"/>
          <w:sz w:val="28"/>
          <w:sz w:val="28"/>
          <w:szCs w:val="28"/>
          <w:rtl w:val="true"/>
          <w:lang w:bidi="ar-SA"/>
        </w:rPr>
        <w:t xml:space="preserve">در برخی دعاها و اذن دخول زیارات اهل‌بیت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عَبْدُکَ وَ ابْنُ عَبْدُکَ وَ ابْنُ اَمَتُکَ</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روزی در بقیع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وهابیون آمد کتاب را از من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عبید و اماء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بردگان و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بنده، مولای خودش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در اطاعت است، نه عبد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خود آدم است که می‌خواهد عبد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عبد نَفْسش می‌شود، عبد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مطیع در مقابل ولیّ الله نبودیم، مطیع شیطان می‌شویم؛ چنان‌که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اَوْلِياؤُهُمُ الطّاغُوتُ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آن‌هایی که به وادیِ ولایت و توحید راه پیدا می‌کنند، از فرمان شیطان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سیدمحمدمهدی میرباقری، حسینیۀ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1395</w:t>
      </w:r>
    </w:p>
    <w:p>
      <w:pPr>
        <w:pStyle w:val="Heading3"/>
        <w:numPr>
          <w:ilvl w:val="2"/>
          <w:numId w:val="1"/>
        </w:numPr>
        <w:rPr/>
      </w:pPr>
      <w:bookmarkStart w:id="319" w:name="__RefHeading___Toc681025_1051229030"/>
      <w:bookmarkStart w:id="320" w:name="_Toc112"/>
      <w:bookmarkEnd w:id="319"/>
      <w:r>
        <w:rPr>
          <w:rtl w:val="true"/>
        </w:rPr>
        <w:t xml:space="preserve">توصیۀ امام‌رضا </w:t>
      </w:r>
      <w:r>
        <w:rPr>
          <w:rtl w:val="true"/>
        </w:rPr>
        <w:t>(</w:t>
      </w:r>
      <w:r>
        <w:rPr>
          <w:rtl w:val="true"/>
        </w:rPr>
        <w:t>علیه السلام</w:t>
      </w:r>
      <w:r>
        <w:rPr>
          <w:rtl w:val="true"/>
        </w:rPr>
        <w:t xml:space="preserve">) </w:t>
      </w:r>
      <w:r>
        <w:rPr>
          <w:rtl w:val="true"/>
        </w:rPr>
        <w:t>به بزنطی</w:t>
      </w:r>
      <w:bookmarkEnd w:id="320"/>
    </w:p>
    <w:p>
      <w:pPr>
        <w:pStyle w:val="BookText"/>
        <w:rPr/>
      </w:pPr>
      <w:r>
        <w:rPr>
          <w:rFonts w:ascii="IRNazanin" w:hAnsi="IRNazanin" w:eastAsia="IRNazanin"/>
          <w:color w:val="111111"/>
          <w:sz w:val="28"/>
          <w:sz w:val="28"/>
          <w:szCs w:val="28"/>
          <w:rtl w:val="true"/>
          <w:lang w:bidi="fa-IR"/>
        </w:rPr>
        <w:t xml:space="preserve">احمدبن‌ابی‌نصر بزنطی از اصحاب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روزی خادمشان را به‌همراه مرکبی نزد ابی‌نصر بزنطی فرستادند و او را به خانه‌شان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به‌جاآوردن نماز مغرب و عشا، ساعتی با امام گفت‌وگو کرد؛ سپس شام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خواستند که شب را همان جا بخوابد و به اهلِ خانه فرمودند همان تشک و لحاف و متکای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احمد بیاورند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از این‌همه لطف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شد و با خودش گفت مثل اینکه آدم خوبی است که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تحویلش می‌گیرند</w:t>
      </w:r>
      <w:r>
        <w:rPr>
          <w:rFonts w:eastAsia="IRNazanin" w:cs="IRNazanin"/>
          <w:color w:val="111111"/>
          <w:sz w:val="28"/>
          <w:szCs w:val="28"/>
          <w:rtl w:val="true"/>
          <w:lang w:bidi="fa-IR"/>
        </w:rPr>
        <w:t xml:space="preserve">...! </w:t>
      </w:r>
      <w:bookmarkStart w:id="321" w:name="pg7293_67854"/>
    </w:p>
    <w:p>
      <w:pPr>
        <w:pStyle w:val="BookText"/>
        <w:rPr/>
      </w:pPr>
      <w:bookmarkEnd w:id="321"/>
      <w:r>
        <w:rPr>
          <w:rFonts w:ascii="IRNazanin" w:hAnsi="IRNazanin" w:eastAsia="IRNazanin"/>
          <w:color w:val="111111"/>
          <w:sz w:val="28"/>
          <w:sz w:val="28"/>
          <w:szCs w:val="28"/>
          <w:rtl w:val="true"/>
          <w:lang w:bidi="fa-IR"/>
        </w:rPr>
        <w:t xml:space="preserve">در همین لحظات،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دست‌های احمد را در دست گرفتند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و عیادت صعصعة‌بن‌سوهان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اصحاب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می‌خواستند از جا بلند شوند و تشریف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کردند به صعصعه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صعصعة‌بن‌صوحان، مبادا به اینکه من به عیادتت آمدم، فخر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حالت برای تو هم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برای احمدبن‌ابی‌نصر تعریف کردند تا فکر او هم به‌سوی فخرفروشی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هم فهمید که حضرت به او تذکر دادند؛ برای‌اینکه فکر نکند چون در خانۀ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 دیگر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 ترک شود، بیچاره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بگوییم، بیچاره‌ایم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لقمۀ حرام در زندگی‌مان بیاید، وَلو به خانۀ امام هم دعوت باشیم، باز هم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عمل خویش را نگاه کنیم و ببینیم برای قیامت خود چه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داریم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322" w:name="__RefHeading___Toc681027_1051229030"/>
      <w:bookmarkStart w:id="323" w:name="_Toc113"/>
      <w:bookmarkEnd w:id="322"/>
      <w:r>
        <w:rPr>
          <w:rtl w:val="true"/>
        </w:rPr>
        <w:t>یاری‌کردن ولایت</w:t>
      </w:r>
      <w:bookmarkEnd w:id="323"/>
    </w:p>
    <w:p>
      <w:pPr>
        <w:pStyle w:val="BookText"/>
        <w:rPr/>
      </w:pPr>
      <w:r>
        <w:rPr>
          <w:rFonts w:ascii="IRNazanin" w:hAnsi="IRNazanin" w:eastAsia="IRNazanin"/>
          <w:color w:val="111111"/>
          <w:sz w:val="28"/>
          <w:sz w:val="28"/>
          <w:szCs w:val="28"/>
          <w:rtl w:val="true"/>
          <w:lang w:bidi="fa-IR"/>
        </w:rPr>
        <w:t>شیعه‌بودن الزامات و شروطی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خدمت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است، ما خُمس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الْخُمُسَ عَوْنُنا عَلى دِينِنا وَ عَلى عِيالاتِنا وَ عَلى مَوالِينا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خمس کمکی است به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و خانواده‌ها و دوستانمان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عامل تقویت دین دانسته‌اند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نیست که بعضی‌ها بگویند خودمان تشخیص می‌دهیم، خودمان هزینه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ادامۀ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اِخْراجَهُ مِفْتاحُ رِزْقِكُمْ وَ تَمْحِيصُ ذُنُوبِكُمْ</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پرداخت خمس، كليدِ روزى شما و مايۀ پاک‌شدن گناهانتان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قرآن به رسولش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اَمْوالِهِمْ صَدَقَةً تُطَهِّرُهُمْ وَ تُزَکِّیهِمْ بِها وَ صَلِّ عَلَیْهِمْ اِنَّ صَلاتَکَ سَکَنٌ لَهُمْ وَ اللهُ سَمِیعٌ عَلِیمٌ</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آن‌ها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به‌وسیلۀ آن، آن‌ها را پاک سازى و پرورش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دعا كن كه دعاى تو، مایۀ آرامش آن‌هاست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نمی‌دادند کسی ادعای تشیّع کند و درعین‌حال بگوید خُمس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تشیع کند؛ اما به واجبات بی‌توجه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w:t>
      </w:r>
    </w:p>
    <w:p>
      <w:pPr>
        <w:pStyle w:val="BookText"/>
        <w:rPr/>
      </w:pPr>
      <w:r>
        <w:rPr>
          <w:rFonts w:ascii="Amiri" w:hAnsi="Amiri" w:eastAsia="Amiri" w:cs="Amiri"/>
          <w:color w:val="111111"/>
          <w:sz w:val="28"/>
          <w:sz w:val="28"/>
          <w:szCs w:val="28"/>
          <w:rtl w:val="true"/>
          <w:lang w:bidi="ar-SA"/>
        </w:rPr>
        <w:t xml:space="preserve">الَّذِينَ يُقِيمُونَ الصَّلاةَ وَ يُؤْتُونَ الزَّكاةَ وَ يَحُجُّونَ الْبَيْتَ الْحَرامَ وَ يَصُومُونَ شَهْرَ رَمَضانَ وَ يُوالُونَ اَهْلَ الْبَيْتِ وَ يَتَبَرَّءُونَ مِنْ اَعْدائِهِمْ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اَهْلُ الْاِيمانِ وَ التُّقَى وَ اَهْلُ الْوَرَعِ وَ التَّقْوَى</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شیعیان ما کسانی هستند که نماز را برپا می‌دارند، زکات می‌دهند، حج خانۀ خدا را به‌جا می‌آورند، ماه رمضان روزه می‌گیرند و دوستدار اهل‌بیت هستند و از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ایمان و تقوا و ورع و پرهیزکاری‌اند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کسی فکر نکند اگر پیرو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مجوّز گناه‌کردن و ترک واجبات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دوستی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عمل به سخنان ایشان، معنا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324" w:name="pg7293_67856"/>
    </w:p>
    <w:p>
      <w:pPr>
        <w:pStyle w:val="Heading3"/>
        <w:numPr>
          <w:ilvl w:val="2"/>
          <w:numId w:val="1"/>
        </w:numPr>
        <w:rPr/>
      </w:pPr>
      <w:bookmarkStart w:id="325" w:name="__RefHeading___Toc681029_1051229030"/>
      <w:bookmarkStart w:id="326" w:name="_Toc114"/>
      <w:bookmarkEnd w:id="324"/>
      <w:bookmarkEnd w:id="325"/>
      <w:r>
        <w:rPr>
          <w:rtl w:val="true"/>
        </w:rPr>
        <w:t>ولایت با اطاعت</w:t>
      </w:r>
      <w:bookmarkEnd w:id="326"/>
    </w:p>
    <w:p>
      <w:pPr>
        <w:pStyle w:val="BookText"/>
        <w:rPr/>
      </w:pPr>
      <w:r>
        <w:rPr>
          <w:rFonts w:ascii="IRNazanin" w:hAnsi="IRNazanin" w:eastAsia="IRNazanin"/>
          <w:color w:val="111111"/>
          <w:sz w:val="28"/>
          <w:sz w:val="28"/>
          <w:szCs w:val="28"/>
          <w:rtl w:val="true"/>
          <w:lang w:bidi="fa-IR"/>
        </w:rPr>
        <w:t xml:space="preserve">از زمان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تفکری در عده‌ای ایجاد شده بود که معتقد بودند صِرف شیعه‌بودن و داشتن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بهشت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حیات دنیایی خود، در بستر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به کسی که نماز را سبک بشمارد، نمی‌رسد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می‌خواستند جلوی همین تفکر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لِلهِ مُطِيعاً فَهُوَ لَنا وَلِیٌّ وَ مَنْ كانَ لِلهِ عاصِياً فَهُوَ لَنا عَدُوٌّ وَ لا تُنالُ وَلايَتُنا اِلّا بِالْعَمَلِ وَ الْوَرَعِ</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مطیع خدا باشد، دوست ما و هرکس نافرمانی خدا کند، دشمن ماست و کسی به دوستی و ولایت ما نمی‌رسد، جز با عمل‌کردن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رفیعی،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1390</w:t>
      </w:r>
    </w:p>
    <w:p>
      <w:pPr>
        <w:pStyle w:val="Heading3"/>
        <w:numPr>
          <w:ilvl w:val="2"/>
          <w:numId w:val="1"/>
        </w:numPr>
        <w:rPr/>
      </w:pPr>
      <w:bookmarkStart w:id="327" w:name="__RefHeading___Toc681031_1051229030"/>
      <w:bookmarkStart w:id="328" w:name="_Toc115"/>
      <w:bookmarkEnd w:id="327"/>
      <w:r>
        <w:rPr>
          <w:rtl w:val="true"/>
        </w:rPr>
        <w:t>شرط رسیدن به ولایت</w:t>
      </w:r>
      <w:bookmarkEnd w:id="3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جابربن‌یزید جُعفی چندین سال از محضر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اوج گرفت که از اصحابِ سِرّ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علوم مختلف در سینه‌اش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به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که شاگرد خود، یعنی جابربن‌یزید جُعفی را به وطنش بفرستند تا از جانب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هنگام خداحافظی، خدمت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وقت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خواستند برود و شیعیان را در کوفه جمع کند و پیغام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برساند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يَكْتَفِی مَنِ اتَّخَذَ التَّشَيُّعَ اَنْ يَقُولَ بِحُبِّنا 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برای كسی‌كه تشيّع را برمی‌گزيند، همين‌كه بگويد </w:t>
      </w:r>
      <w:bookmarkStart w:id="329" w:name="pg7293_67857"/>
    </w:p>
    <w:p>
      <w:pPr>
        <w:pStyle w:val="BookText"/>
        <w:rPr/>
      </w:pPr>
      <w:bookmarkEnd w:id="329"/>
      <w:r>
        <w:rPr>
          <w:rFonts w:ascii="IRNazanin" w:hAnsi="IRNazanin" w:eastAsia="IRNazanin"/>
          <w:color w:val="111111"/>
          <w:sz w:val="28"/>
          <w:sz w:val="28"/>
          <w:szCs w:val="28"/>
          <w:rtl w:val="true"/>
          <w:lang w:bidi="fa-IR"/>
        </w:rPr>
        <w:t>ما اهل بيت را دوست دارد،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شِيعَتُنا اِلّا مَنِ اتَّقَى اللهَ وَ اَطاعَهُ وَ ما كَانُوا يُعْرَفُونَ اِلّا بِالتَّواضُعِ وَ التَّخَشُّعِ وَ اَداءِ الْاَمانَةِ وَ كَثْرَةِ ذِكْرِ اللهِ وَ الصَّوْمِ وَ الصَّلاةِ وَ الْبِرِّ بِالْوالِدَيْنِ وَ التَّعَهُّدِ لِلْجِيرانِ مِنَ الْفُقَراءِ وَ اَهْلِ الْمَسْكَنَةِ وَ الْغارِمِينَ وَ الْاَيْتامِ وَ صِدْقِ الْحَدِيثِ وَ تِلاوَةِ الْقُرْآنِ وَ كَفِّ الْاَلْسُنِ عَنِ النّاسِ اِلّا مِنْ خَيْرٍ وَ كانُوا اُمَناءَ عَشائِرِهِمْ فِي الْاَشْياء</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 خدا سوگند، شيعۀ ما نيست جز كسی‌كه از خدا بترسد و تقوای الهی پيشه كند و گوش به فرمان‌های الهی بدهد و از خداوند اطاعت کند و شيعيان جز به تواضع و خشوع و افتادگی، ادای امانت و امانت‌داری، ذكرفراوان و زيادیِ ياد خداوند، روزه، نماز، نيكی به پدر و مادر، تعهد و رسيدگی به همسايگان فقير و مسكين و بدهكار و يتيمان، صداقت و راست‌گويی، تلاوت قرآن و خواندن كتاب خدا و بازداشتن زبان از مردم جز در امور خير،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امينان خويشاوندان و ملت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پیغام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 شماست که با عمل و تقوا می‌توانیم به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یعنی باید گناه را از زندگی‌مان بیرون کنیم تا حرام به آن راه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حسینی اراکی،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330" w:name="__RefHeading___Toc681033_1051229030"/>
      <w:bookmarkStart w:id="331" w:name="_Toc116"/>
      <w:bookmarkEnd w:id="330"/>
      <w:r>
        <w:rPr>
          <w:rtl w:val="true"/>
        </w:rPr>
        <w:t>تقویت اعتقادات فرزندان</w:t>
      </w:r>
      <w:bookmarkEnd w:id="33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بچه‌های ما به‌شدت به تقویت اعقاداتشان نیاز دارند؛ چراکه دشمن، روی اعتقادات فرزندان ما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و اعتقادات بچه‌های ما هر روز تقویت شود، دشمن خودش را هم بکشد، نمی تواند آن‌ها را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نیاورَد آن روز را که اعتقادات متزلزل شود</w:t>
      </w:r>
      <w:r>
        <w:rPr>
          <w:rFonts w:eastAsia="IRNazanin" w:cs="IRNazanin"/>
          <w:color w:val="111111"/>
          <w:sz w:val="28"/>
          <w:szCs w:val="28"/>
          <w:rtl w:val="true"/>
          <w:lang w:bidi="fa-IR"/>
        </w:rPr>
        <w:t xml:space="preserve">. </w:t>
      </w:r>
      <w:bookmarkStart w:id="332" w:name="pg7293_67858"/>
    </w:p>
    <w:p>
      <w:pPr>
        <w:pStyle w:val="BookText"/>
        <w:rPr/>
      </w:pPr>
      <w:bookmarkEnd w:id="332"/>
      <w:r>
        <w:rPr>
          <w:rFonts w:ascii="IRNazanin" w:hAnsi="IRNazanin" w:eastAsia="IRNazanin"/>
          <w:color w:val="111111"/>
          <w:sz w:val="28"/>
          <w:sz w:val="28"/>
          <w:szCs w:val="28"/>
          <w:rtl w:val="true"/>
          <w:lang w:bidi="fa-IR"/>
        </w:rPr>
        <w:t>امیرالمؤمنین</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الدِّينِ مَعْرِفَتُهُ</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دین، شناخت معرفت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محصل بودیم، یکی از چیزهایی که به ما یاد دادند، زیارت جامعۀ کبیره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یک دوره امام‌شناسی است، یک دوره اعتقادیات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333" w:name="__RefHeading___Toc681035_1051229030"/>
      <w:bookmarkStart w:id="334" w:name="_Toc117"/>
      <w:bookmarkEnd w:id="333"/>
      <w:r>
        <w:rPr>
          <w:rtl w:val="true"/>
        </w:rPr>
        <w:t>تلاش برای کسب معرفت و فهمِ دین</w:t>
      </w:r>
      <w:bookmarkEnd w:id="334"/>
    </w:p>
    <w:p>
      <w:pPr>
        <w:pStyle w:val="BookText"/>
        <w:rPr/>
      </w:pPr>
      <w:r>
        <w:rPr>
          <w:rFonts w:ascii="Amiri" w:hAnsi="Amiri" w:eastAsia="Amiri" w:cs="Amiri"/>
          <w:color w:val="111111"/>
          <w:sz w:val="28"/>
          <w:sz w:val="28"/>
          <w:szCs w:val="28"/>
          <w:rtl w:val="true"/>
          <w:lang w:bidi="ar-SA"/>
        </w:rPr>
        <w:t xml:space="preserve">امام‌کاظم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فِی دِينِ اللهِ فَاِنَّ الْفِقْهَ مِفْتاحُ الْبَصِيرَةِ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خدا تحقیق و تفقّه کنید؛ چون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بینایی و بصیرت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صورت، دیگر کلاه سرمان نمی‌رود و به‌راحتی دینمان را از ما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لِكُلِّ مُسْلِمٍ لا يَجْعَلُ فِی كُلِّ جُمْعَةٍ يَوْماً يَتَفَقَّهُ فِيهِ اَمْرَ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يَسْأَلُ عَنْ دِينِهِ</w:t>
      </w:r>
      <w:r>
        <w:rPr>
          <w:rFonts w:eastAsia="IRNazanin" w:cs="IRNazanin"/>
          <w:color w:val="111111"/>
          <w:sz w:val="28"/>
          <w:szCs w:val="28"/>
          <w:rtl w:val="true"/>
          <w:lang w:bidi="fa-IR"/>
        </w:rPr>
        <w:t>...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برمسمانی که در هر هفته، روزی را برای فهمیدن امر دین و پرسیدن مسائل دینی‌اش قرار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مسلمانی‌که برای همۀ کارهایش برنامه دارد، اما برای مسائل دینی‌اش متأسفانه زمان و برنامه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دربارۀ ویژگی 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كَاَنَّ قُلُوبَهُمْ زُبَرُ الْحَدِيدِ لا يَشُوبُها شَکٌّ فِی ذاتِ اللهِ اَشَدُّ مِنَ الْحَجَرِ</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مردانی‌که گویی دل‌هایشان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خداوند، ذره ای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bookmarkStart w:id="335" w:name="pg7293_67859"/>
    </w:p>
    <w:p>
      <w:pPr>
        <w:pStyle w:val="BookText"/>
        <w:rPr/>
      </w:pPr>
      <w:bookmarkEnd w:id="335"/>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سخت‌تر و محکم‌ترند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گاهی ما با یک شبهه از پا در می‌آییم و مثل برف و یخ آب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اعتقادات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برکات زیارت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عبارات زیارت جامعۀ کبیره این است که اعتقادات ما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w:t>
      </w:r>
    </w:p>
    <w:p>
      <w:pPr>
        <w:pStyle w:val="BookText"/>
        <w:rPr/>
      </w:pPr>
      <w:r>
        <w:rPr>
          <w:rFonts w:ascii="IRNazanin" w:hAnsi="IRNazanin" w:eastAsia="IRNazanin"/>
          <w:color w:val="111111"/>
          <w:sz w:val="28"/>
          <w:sz w:val="28"/>
          <w:szCs w:val="28"/>
          <w:rtl w:val="true"/>
          <w:lang w:bidi="fa-IR"/>
        </w:rPr>
        <w:t xml:space="preserve">سیدحمید میرباقری، رواق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1392</w:t>
      </w:r>
    </w:p>
    <w:p>
      <w:pPr>
        <w:pStyle w:val="Heading3"/>
        <w:numPr>
          <w:ilvl w:val="2"/>
          <w:numId w:val="1"/>
        </w:numPr>
        <w:rPr/>
      </w:pPr>
      <w:bookmarkStart w:id="336" w:name="__RefHeading___Toc681037_1051229030"/>
      <w:bookmarkStart w:id="337" w:name="_Toc118"/>
      <w:bookmarkEnd w:id="336"/>
      <w:r>
        <w:rPr>
          <w:rtl w:val="true"/>
        </w:rPr>
        <w:t>بهترین ولایت‌مداران تاریخ</w:t>
      </w:r>
      <w:bookmarkEnd w:id="337"/>
    </w:p>
    <w:p>
      <w:pPr>
        <w:pStyle w:val="BookText"/>
        <w:rPr/>
      </w:pPr>
      <w:r>
        <w:rPr>
          <w:rFonts w:ascii="IRNazanin" w:hAnsi="IRNazanin" w:eastAsia="IRNazanin"/>
          <w:color w:val="111111"/>
          <w:sz w:val="28"/>
          <w:sz w:val="28"/>
          <w:szCs w:val="28"/>
          <w:rtl w:val="true"/>
          <w:lang w:bidi="fa-IR"/>
        </w:rPr>
        <w:t>سرآمدِ ولایت‌مداران تاریخ بشریت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ابوالفضل‌العباس‌بن‌علی، قمربنی‌هاشم، باب‌الحوائج الی‌الله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صاحب ولایت گذاشتند و عَلَم ولایت را که به‌دست گرفتند، حتی وقتی که همۀ بدنشان قطعه‌قطعه شد، دست از این عَلَم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دیگر ولایت‌مدارانِ عالم، بی‌بی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خواهر وقتی که دست در دستِ برادرشان گذاشتند، دیگر جدا نشدند؛ حتی از سرِ بریدۀ برادر هم جدا نشدند و لبانشان را هم بر رگ‌های بریدۀ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برگشتند کنار قبر برادرشان، باز هم جدا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سرآمدِ همۀ این ولایت‌مداران، بی‌بیِ دوعالم،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وقتی دست در دست ولیّ اعظم خدا،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هرچه با تازیانه و غلافِ شمشیر بر دست و بازوی این بانو زدند، دست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برنداشتند</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الْعَلِیِّ الْعَظِيمِ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سیدابوالفضل طباطبایی، صحن جامع رضوی،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338" w:name="pg7293_67860"/>
    </w:p>
    <w:p>
      <w:pPr>
        <w:pStyle w:val="Heading3"/>
        <w:numPr>
          <w:ilvl w:val="2"/>
          <w:numId w:val="1"/>
        </w:numPr>
        <w:rPr/>
      </w:pPr>
      <w:bookmarkStart w:id="339" w:name="__RefHeading___Toc681039_1051229030"/>
      <w:bookmarkStart w:id="340" w:name="_Toc119"/>
      <w:bookmarkEnd w:id="338"/>
      <w:bookmarkEnd w:id="339"/>
      <w:r>
        <w:rPr>
          <w:rtl w:val="true"/>
        </w:rPr>
        <w:t xml:space="preserve">شعری در مدح امیرالمؤمنین علی </w:t>
      </w:r>
      <w:r>
        <w:rPr>
          <w:rtl w:val="true"/>
        </w:rPr>
        <w:t>(</w:t>
      </w:r>
      <w:r>
        <w:rPr>
          <w:rtl w:val="true"/>
        </w:rPr>
        <w:t>علیه السلام</w:t>
      </w:r>
      <w:r>
        <w:rPr>
          <w:rtl w:val="true"/>
        </w:rPr>
        <w:t>)</w:t>
      </w:r>
      <w:bookmarkEnd w:id="340"/>
    </w:p>
    <w:p>
      <w:pPr>
        <w:pStyle w:val="BookText"/>
        <w:rPr/>
      </w:pPr>
      <w:r>
        <w:rPr>
          <w:rFonts w:ascii="IRNazanin" w:hAnsi="IRNazanin" w:eastAsia="IRNazanin"/>
          <w:color w:val="111111"/>
          <w:sz w:val="28"/>
          <w:sz w:val="28"/>
          <w:szCs w:val="28"/>
          <w:rtl w:val="true"/>
          <w:lang w:bidi="fa-IR"/>
        </w:rPr>
        <w:t xml:space="preserve">شعری در مدح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حیدر؟ بندۀ پاک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حیدر؟ جانشین مصطفی</w:t>
      </w:r>
    </w:p>
    <w:p>
      <w:pPr>
        <w:pStyle w:val="BookText"/>
        <w:rPr/>
      </w:pP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و همراه زهرای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برادر، هم پسرعمّ رسول</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حیدر؟ آن‌که فانی در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ماهش قبلۀ اهلِ‌ولاست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خشوع و بندگی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 را سَروَر است</w:t>
      </w:r>
    </w:p>
    <w:p>
      <w:pPr>
        <w:pStyle w:val="BookText"/>
        <w:rPr/>
      </w:pPr>
      <w:r>
        <w:rPr>
          <w:rFonts w:ascii="IRNazanin" w:hAnsi="IRNazanin" w:eastAsia="IRNazanin"/>
          <w:color w:val="111111"/>
          <w:sz w:val="28"/>
          <w:sz w:val="28"/>
          <w:szCs w:val="28"/>
          <w:rtl w:val="true"/>
          <w:lang w:bidi="fa-IR"/>
        </w:rPr>
        <w:t>کیست حیدر؟ یاور 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روشنی‌بخشِ طریق عارفان</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حیدر؟ معنیِ صوم و صلاة</w:t>
      </w:r>
      <w:r>
        <w:rPr>
          <w:rFonts w:ascii="IRNazanin" w:hAnsi="IRNazanin" w:eastAsia="IRNazanin"/>
          <w:b/>
          <w:b/>
          <w:bCs/>
          <w:i/>
          <w:i/>
          <w:iCs/>
          <w:color w:val="111111"/>
          <w:sz w:val="28"/>
          <w:sz w:val="28"/>
          <w:szCs w:val="28"/>
          <w:rtl w:val="true"/>
          <w:lang w:bidi="fa-IR"/>
        </w:rPr>
        <w:t>ذکر او رمز عبور از مشکلاتکیست حیدر؟ مظهر عدل و یقین</w:t>
      </w:r>
      <w:r>
        <w:rPr>
          <w:rFonts w:ascii="IRNazanin" w:hAnsi="IRNazanin" w:eastAsia="IRNazanin"/>
          <w:color w:val="111111"/>
          <w:sz w:val="28"/>
          <w:sz w:val="28"/>
          <w:szCs w:val="28"/>
          <w:rtl w:val="true"/>
          <w:lang w:bidi="fa-IR"/>
        </w:rPr>
        <w:t>کیست حیدر؟ آیۀ اکمال دین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کیست حیدر؟ مرد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صبر و هم‌نشین رنج و درد</w:t>
      </w:r>
    </w:p>
    <w:p>
      <w:pPr>
        <w:pStyle w:val="BookText"/>
        <w:rPr/>
      </w:pPr>
      <w:r>
        <w:rPr>
          <w:rFonts w:ascii="IRNazanin" w:hAnsi="IRNazanin" w:eastAsia="IRNazanin"/>
          <w:color w:val="111111"/>
          <w:sz w:val="28"/>
          <w:sz w:val="28"/>
          <w:szCs w:val="28"/>
          <w:rtl w:val="true"/>
          <w:lang w:bidi="fa-IR"/>
        </w:rPr>
        <w:t>فاتح بدر و حُنین و خیبر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جان و تن پیغمبر است</w:t>
      </w:r>
    </w:p>
    <w:p>
      <w:pPr>
        <w:pStyle w:val="BookText"/>
        <w:rPr/>
      </w:pPr>
      <w:r>
        <w:rPr>
          <w:rFonts w:ascii="IRNazanin" w:hAnsi="IRNazanin" w:eastAsia="IRNazanin"/>
          <w:color w:val="111111"/>
          <w:sz w:val="28"/>
          <w:sz w:val="28"/>
          <w:szCs w:val="28"/>
          <w:rtl w:val="true"/>
          <w:lang w:bidi="fa-IR"/>
        </w:rPr>
        <w:t>دست از بازار این دنیا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پیغمبر به بستر آرمید</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همره قرآن و قرآن با علی‌ست</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حق در چهرۀ او منجلی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هم امیر و هم وصیّ و هم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غیر از ساقی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گویم وصف او، ای دل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او کار خدای عالَم است</w:t>
      </w:r>
    </w:p>
    <w:p>
      <w:pPr>
        <w:pStyle w:val="BookText"/>
        <w:rPr/>
      </w:pPr>
      <w:r>
        <w:rPr>
          <w:rFonts w:ascii="IRNazanin" w:hAnsi="IRNazanin" w:eastAsia="IRNazanin"/>
          <w:color w:val="111111"/>
          <w:sz w:val="28"/>
          <w:sz w:val="28"/>
          <w:szCs w:val="28"/>
          <w:rtl w:val="true"/>
          <w:lang w:bidi="fa-IR"/>
        </w:rPr>
        <w:t>شکرِ حق ازاین‌همه لطف و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امام من علیّ مرتضی</w:t>
      </w:r>
    </w:p>
    <w:p>
      <w:pPr>
        <w:pStyle w:val="BookText"/>
        <w:rPr/>
      </w:pPr>
      <w:r>
        <w:rPr>
          <w:rFonts w:ascii="IRNazanin" w:hAnsi="IRNazanin" w:eastAsia="IRNazanin"/>
          <w:color w:val="111111"/>
          <w:sz w:val="28"/>
          <w:sz w:val="28"/>
          <w:szCs w:val="28"/>
          <w:rtl w:val="true"/>
          <w:lang w:bidi="fa-IR"/>
        </w:rPr>
        <w:t>هرچه باشم من، گدای این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حلقه‌به‌گوشِ حیدرم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مدحم را کند از من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احمد، جان زهرای بتول</w:t>
      </w:r>
      <w:r>
        <w:rPr>
          <w:rFonts w:eastAsia="IRNazanin" w:cs="IRNazanin"/>
          <w:color w:val="111111"/>
          <w:sz w:val="28"/>
          <w:szCs w:val="28"/>
          <w:rtl w:val="true"/>
          <w:lang w:bidi="fa-IR"/>
        </w:rPr>
        <w:t xml:space="preserve">! </w:t>
      </w:r>
      <w:bookmarkStart w:id="341" w:name="pg7293_67861"/>
    </w:p>
    <w:p>
      <w:pPr>
        <w:pStyle w:val="Heading2"/>
        <w:numPr>
          <w:ilvl w:val="1"/>
          <w:numId w:val="1"/>
        </w:numPr>
        <w:rPr/>
      </w:pPr>
      <w:bookmarkStart w:id="342" w:name="__RefHeading___Toc681041_1051229030"/>
      <w:bookmarkStart w:id="343" w:name="_Toc120"/>
      <w:bookmarkEnd w:id="341"/>
      <w:bookmarkEnd w:id="342"/>
      <w:r>
        <w:rPr>
          <w:rtl w:val="true"/>
        </w:rPr>
        <w:t>کتابنامه</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معتزلی، عبدالحمیدبن‌هبة‌الله، شرح نهج البلاغه لاِبن ابی الحدید، به‌تحقیق محمد ابوالفضل ابراهيم،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آيت‌الله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ابن‌ابى‌جمهور، محمدبن‌على‌بن‌ابراهيم احسایى، عوالی اللآلی العزيزية فى الاحاديث الدينية،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سيدالشهداء للنشر،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علی‌بن‌محمدبن‌اثیر جزری شیبانی، الکامل فى التاریخ،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ابن‌بطریق، یحیی‌بن‌حسن‌بن‌حسین اسدی حلّی، عمدة عيون صحاح الاخبار فی مناقب امام الابرار،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احمدبن‌عبدالحليم‌بن‌تیمیه حنبلی دمشقی، منهاج السنّة النبویة فی نقض كلام الشيعة القدرية، به‌تحقیق محمد رشاد سالم،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الامام محمد بن سعود الاسلامية،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احمدبن‌علی کنانی عسقلانی، فتح الباری فی شرح صحیح البخاری، به‌تحقیق محب‌الدين خطيب،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احمدبن‌علی کنانی عسقلانی، لسان 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ابن‌حنبل، احمدبن‌محمد، مسند الامام احمد بن حنبل، به‌تحقیق شعيب الارنووط و عادل مرشد و دیگران،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به‌نقل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فقاهت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ابن‌حیّون، نعمان‌بن‌محمدبن‌حیّون تمیمی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الاخبار فی فضائل الائمة الاطهار، به‌تحقیق سیدمحمد حسینی جلالی،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ابن‌خلکان، احمدبن‌محمدبن‌ابوبکربن‌خلکان، وفيات الاعيان و اَنباء اَبناء الزمان، به‌تحقیق احسان عباس،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ابن‌شاذان قمی، محمدبن‌احمد‌بن‌على قمى، مائة منقبة من مناقب اميرالمؤمنين علی بن ابی طالب و الائمة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ابن‌شاذان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ابن‌شبّة، عمربن‌شبّة‌بن‌عبيدة‌بن‌زيد نُميرى بصری، تاريخ المدينة المنورة، به‌تحقیق فهیم محمد شلتوت،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ابن‌شعبه حرّانى، حسن‌بن‌على‌بن‌شعبه،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تحقیق و تصحیح على‌اكبر غفارى،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مدرسين حوزۀ علمیۀ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على‌بن‌موسى‌بن‌جعفربن‌طاووس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الاقبال بالاعمال الحسنة فيما يعمل مرة فی السنة، به‌تحقیق و تصحیح جواد قیومی اصفهانی،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على‌بن‌موسى‌بن‌جعفربن‌طاووس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الطرائف فی معرفة مذاهب الطوائف، به‌تحقیق علی عاشور،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ابن‌طاووس، على‌بن‌موسى‌بن‌جعفربن‌طاووس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 الاسبوع بكمال العمل المشروع،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الرضى،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ابن‌طاووس، على‌بن‌موسى‌بن‌جعفربن‌طاووس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فرج المهموم فی تاريخ علماء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نهج الحلال من علم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ابن‌عبدالوهاب، حسین‌بن‌عبدالوهاب، عیون المعجزات،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بی‌تا،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ابن‌فارس، احمدبن‌فارس‌بن‌زكريا، معجم مقاییس اللغة، به‌تحقیق و تصحیح عبدالسلام محمد هارون،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ابن‌قَتَیْبه، عبدالله‌بن‌مسلم‌بن‌قَتَيْبه، تأويل مختلف الحديث،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الکتتب العلمیة، بی‌تا،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ابن‌قولویه، جعفربن‌محمدبن‌قولویه قمی، کامل الزیارات، به‌تحقیق و تصحیح عبدالحسین امینی،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ابن‌ماجه، محمدبن‌یزیدبن‌ماجه ربعی قزوینی، سنن ابن ماجه، به‌تحقیق شعیب ارنووط و دیگران،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الرسالة العالمية،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ابن‌مشهدی، محمدبن‌جعفربن‌على مشهدى حائرى، المزار الكبير، به‌تحقیق و تصحیح جواد قيومى اصفهانى،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جامعۀ مدرسين حوزۀ علميۀ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محمدبن‌مکرم‌بن‌احمد‌بن‌منظور انصاری مصری، لسان العرب، به‌تحقیق و تصحیح جمال‌الدین میردامادی،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ابن‌ندیم، محمدبن‌اسحاق، الفهرست،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بی‌تا،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کوفی، لوط‌بن‌یحیی‌بن‌سعیدبن‌مِخنف ازدی کوفی، وقعة الطف، به‌تحقیق محمدهادى يوسفى غروى،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جامعۀ مدرسین حوزۀ علمیۀ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اخطب خوارزم، موفق‌بن‌احمد، المناقب، به‌تحقیق مالک المحمودی،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موسوعة الغدير فی الكتاب و السنة و الادب،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دائرةالمعارف فقه اسلامی،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عبدالرحمن‌بن‌احمد، شرح المواقف، به‌شرح سیدشریف جرجانی،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باقلانی مالکی، محمدبن‌طیب، تمهيد الاوائل فی تلخيص الدلائل، به‌تحقیق احمد حیدر،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الكتاب الثقافية،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جعفی، محمدبن‌اسماعيل، صحیح بخاری، به‌تحقیق محمد زهيربن‌ناصر الناصر،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سهل‌بن‌عبدالله، سرّ السلسلة العلویة،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مدرسۀ 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احمد‌بن‌محمدبن‌خالد، المحاسن، به‌تحقیق و تصحیح جلال‌الدین محدث،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نيشابورى، احمدبن‌محمد، الکشف و البیان المعروف تفسیر الثعلبی، به‌تحقیق ابی‌محمد‌بن‌عاشور،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کوفی اصفهانی، ابراهیم‌بن‌محمد، الغارات، به‌تحقیق جلال‌الدین محدث،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جوهری، اسماعیل‌بن‌حماد،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به‌تحقیق و تصحیح احمد عبدالغفور عطار،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برسی، رجب‌بن‌محمدبن‌رجب، مشارق انوار اليقين فی اسرار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به‌تحقیق و تصحیح علی عاشور،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عبيدالله‌بن‌عبدالله‌بن‌حسکان قرشی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التنزيل لقواعد التفضيل، به‌تحقیق و تصحیح محمدباقر محمودی،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بیداری فرهنگ اسلامی وابسته به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محمدبن‌عبدالله، مستدرک على الصحيحين، به‌تصحیح مصطفی عبدالقادر عطا،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به‌نقل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محمدبن‌حسن، تفصيل وسائل الشيعة الى تحصيل مسائل الشريعة،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رازی، علی‌بن‌محمد، كفاية الاثر فی النص على الائمة الاثنی عشر، به‌تحقیق عبداللطیف حسینی کوه‌کمری،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احمدبن‌على‌بن‌ثابت، تاريخ بغداد اَوْ تاريخ مدينة السلام، به‌تحقيق مصطفى عبدالقادر عطا،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دمیری، محمدبن‌موسی، حیاة الحیوان الکبری، به‌تحقیق احمد حسن بسج،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محمودبن‌عمر، اساس البلاغة،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ابن‌جوزی، یوسف‌بن‌قزاوغلی‌بن‌عبدالله ترکی بغدادی، تذکرة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سماوی، محمد‌بن‌طاهر، اِبصار العین فی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به‌تحقیق محمدجعفر طبسی،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الدراسات الاسلامية لممثلية الولی الفقية فی حرس الثورة الاسلامية،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به‌نقل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عبدالرحمن‌بن‌ابی بکر، الدر المنثور فی التفسير بالمأثور،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سيدهاشم‌بن‌سليمان بحرانى،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بعثت،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شامى عاملى، يوسف‌بن‌حاتم، الدر النظيم فی مناقب الائمة اللهاميم،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اسلامی وابسته به جامعۀ مدرسین حوزۀ علمیۀ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شعيرى، محمدبن‌محمدبن‌حيدر، جامع الاخبار،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حيدرية،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قاضی‌نورالله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نورالله حسینی مرعشی، احقاق الحق و ازهاق الباطل،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قاضی‌نورالله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نورالله حسینی مرعشی، الصوارم المهرقة فی نقد الصواعق المحرقة،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مطبة النهضة،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شوشتری، محمدتقی، قاموس الرجال،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جامعۀ مدرسين حوزۀ علميۀ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محمدبن‌علی‌بن‌بابویه قمی، امالی الصدوق،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محمدبن‌علی‌بن‌بابویه قمی، ثواب الاعمال و عقاب الاعمال، ترجمۀ محمدرضا انصارى محلاتى،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کوثر،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محمدبن‌علی‌بن‌بابویه قمی، صفات الشیعة،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محمدبن‌علی‌بن‌بابویه قمی، علل الشرایع،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داورى،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محمدبن‌علی‌بن‌بابویه قمی، عیون اخبار الرضا، به‌تحقیق و تصحیح مهدی لاجوردی،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محمدبن‌علی‌بن‌بابویه قمی، فضائل الشیعة،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محمدبن‌علی‌بن‌بابویه قمی، کتابُ من لا یحضره الفقیه، به‌تحقیق و تصحیح علی‌اکبر غفاری،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جامعۀ مدرسين حوزۀ علميۀ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محمدبن‌علی‌بن‌بابویه قمی، کمال الدین و تمام النعمة، به‌تحقیق و تصحیح علی‌اکبر غفاری،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محمدبن‌علی‌بن‌بابویه قمی، معانی الاخبار، به‌تحقیق و تصحیح علی‌اکبر غفاری،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 قمی، محمدبن‌حسن‌بن‌فروخ، بصائر الدرجات فی فضائل </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به‌تحقیق و تصحیح محسن کوچه‌باغی تبریزی،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آيةالله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احمد، المعجم الکبیر، به‌تحقیق حمدی عبدالمجید سلفی،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ابن‌تیمیه،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فضل‌بن‌حسن، اِعلام الوری باَعلام الهدی،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فضل‌بن‌حسن، مجمع البيان فی تفسير القرآن، به‌تصحیح هاشم رسولی و فضل‌الله یزدی طباطبایی،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به‌نقل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فضل‌بن‌حسن، مکارم الاخلاق،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طبرسى،احمدبن‌على، الاحتجاج، به‌تحقیق و تصحیح سیدمحمدباقر خرسان،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آملى مازندرانى، محمّدبن‌جريربن‌رستم،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به‌تحقیق محمد ابوالفضل ابراهیم،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طريحی، فخرالدین‌بن‌محمد، مجمع البحرين، به‌تحقیق و تصحیح احمد حسینی اشکوری،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محمدبن‌حسن، الاستبصار فيما اختلف من الاخبار، به‌تحقیق و تصحیح سیدحسن موسوى خرسان،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محمدبن‌حسن، تهذیب الاحکام، به‌تحقیق و تصحیح سیدحسن موسوی خرسان،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محمدبن‌حسن، مصباح المتهجّد،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محمدبن‌حسن، الامالی،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حسن‌بن‌يوسف‌بن‌على‌بن‌مطهر حلى، الالفين فی امامة مولانا اميرالمؤمنين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حسن‌بن‌يوسف‌بن‌على‌بن‌مطهر حلى، الباب الحادی العشر للعلامة الحلی، به‌تحقیق مهدی محقق،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چاپ و انتشارات آستان‌قدس رضوی،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حسن‌بن‌يوسف‌بن‌على‌بن‌مطهر حلى، كشف المراد فی شرح تجريد الاعتقاد، به‌تصحیح حسن حسن‌زادۀ آملی،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اسلامی وابسته به جامعۀ مدرسین حوزۀ علمیۀ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حسن‌بن‌يوسف‌بن‌على‌بن‌مطهر حلى، نهج الحقّ و كشف الصدق،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علوى، سيدمحمدبن‌على‌بن‌حسين، المناقب، به‌تحقیق و تصحیح حسين موسوى بروجردى،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البلاغه، به‌کوشش محمدبن‌حسین موسوی بغدادی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به‌تحقیق و تصحیح صبحی صالح،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فارسی، جلال‌الدین، انقلاب تکاملی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انتشاراتی علمی و فرهنگی وزارت آموزش‌وپرورش،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به‌نقل‌از 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رازی، محمدبن‌عمر تِیْمیّ بَکْریّ رازی، تفسير الفخر الرازی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 بالتفسیر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محمدمحسن‌بن‌مرتضی، الوافی،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امام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عبيدالله‌بن‌عبدالله‌بن‌حسكان، شواهد التنزيل لقواعد التفضيل، به‌تحقیق و تصحیح محمدباقر محمودى،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 اسلامی وابسته به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نیشابوری، مسلم‌بن‌حجاج، صحیح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ابن‌حزم،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قطب‌الدين راوندى، سعيدبن‌هبةالله راوندی، 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محمدبن‌محمدرضا، تفسیر کنز الدقائق و بحر الغرائب،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کلیات مفاتیح الجنان، به‌تصحیح اسماعیل پزشکیان‌نژاد، ترجمۀ مهدی الهی قمشه‌ای،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پزشکیان‌نژاد و پسران،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منتهی الآمال، به‌تصحیح محمدرضا انصاری و محمد ترابیان فردوسی،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علی‌بن‌ابراهیم، تفسیر القمی، به‌تحقیق و تصحیح طيّب موسوى جزایرى،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سلیمان‌بن‌ابراهیم، ینابیع المودة لذوی القربی، به‌تحقیق علی‌بن‌جمال اشرف حسینی،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محمدبن‌عمر، اختیار معرفة الرجال المعروف به 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تعليقات الميرداماد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به‌تحقیق و تصحیح مهدی رجایی،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محمد‌بن‌یعقوب، الاصول من الکافی، به‌تحقیق و تصحیح على اكبر غفارى و محمد آخوندى،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كوفى، فرات‌بن‌ابراهيم‌بن‌فرات، تفسير فرات الكوفی، به‌تحقیق و تصحیح محمدکاظم،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چاپ و نشر وزارت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علی‌بن‌حسام‌الدین قادری شاذلی هندی برهانفوری، كنز العمال فی سنن الاقوال و الافعال، به‌تصحیح بکری حیانی و صفوه سقا،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قدیم،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به‌نقل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الجامعة لدرر اخبار الائمة الاطهار،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به‌تحقیق و تصحیح علاءالدین اعلمی،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الاعلمی للمطبوعات،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مرآة العقول فی شرح اخبار آل الرسول، به‌تحقیق و تصحیح هاشم رسولى محلاتى،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مطالعات اسلامی استراسبورگ، مغز متفکر شیعه؛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ترجمۀ ذبیح‌الله منصوری،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بدرقۀ جاویدان،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على‌بن‌حسين‌بن‌على‌بن‌عبداللّه هذلى، اثبات الوصية للامام علی‌بن‌ابی‌طالب،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محمدبن‌محمدبن‌نعمان عکبری بغدادی، الارشاد فی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كنگرۀ شيخ </w:t>
      </w:r>
    </w:p>
    <w:p>
      <w:pPr>
        <w:pStyle w:val="BookText"/>
        <w:rPr/>
      </w:pP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محمدبن‌محمدبن‌نعمان عکبری بغدادی، المقنعة،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محمدبن‌محمدبن‌نعمان عکبری بغدادی، تصحیح الاعتقاد بصواب الانتقاد او شرح عقائد الصدوق،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محمدبن‌محمدبن‌نعمان عکبری بغدادی، کتاب الامالی، به‌تحقیق و تصحیح حسين استادولى و على‌اكبر غفارى،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امام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التفسير المنسوب الى الامام الحسن العسكری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احمدبن‌شعيب‌بن‌علی‌خراسانی، السنن الكبرى، به‌تحقیق سیدکسروی حسن و عبدالغفار سلیمان بنداری،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مستدرک الوسائل و مستنبط المسائل،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یحیی‌بن‌شرف، تهذيب الاسماء و اللغات، به‌تحقیق علی محمد معوض و عادل احمد عبدالموجود،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النفایس،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به‌نقل‌از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هلالی کوفی، سلیم‌بن‌قیس، كتاب سليم‌بن‌قيس هلالی، به‌تحقیق و تصحیح محمد انصارى زنجانى خوئينى،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البته دربارۀ توحید در حاکمیت، در چندین آیۀ دیگر از قرآن کریم نیز سخن به‌میان آمده است؛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که امامت به‌عنوان منصبی الهی، پیوسته در میان بشر ادامه خواهد داشت، از آیات قرآن کریم نیز استنباط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آیات، آیۀ مربوط به امامت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پس‌ازآنکه خداوند، مقام امامت را به آن حضرت اعطا می‌کند،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 برخی از فرزندانشان درخواست می‌کنند که خداوند در پاسخ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یَنَالُ عَهْدِی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امامت عهدی الهی بوده و نصیب ظالمان از ذرّیة ابراهیم نخواهد شد و تنها به آن دسته از فرزندان آن حضرت اختصاص می‌یابد که از هرگونه ظلم پیراسته باشند؛ بنابراین، تا هنگامی‌که ذرّیة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دنیا باقی هستند، منصب امامت در بین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ذرّیۀ او ادامه خواهد یافت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حسن‌بن‌يوسف‌بن‌على‌بن‌مطهر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الحادی العشر للعلامة الحلّی،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الألفين،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المراد فی شرح تجريد الاعتقاد،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محمدبن‌جریربن‌رستم طبری آملی مازندرانی،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فضل‌بن‌حسن طبرسی، اِعلام الوری باَعلام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مرامی درحقیقت همان امامت به‌معنای خاص است؛ یعنی داشتن قدرت کاملِ تفسیر قرآن و سنّت و آگاهی موثّق به آن‌ها و نیز قدرت اجتهاد یا توانایی استنباط احکام و تطبیق نظم اجتماعی اسلام بر جامعۀ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مرامی‌بودن حکومت مستلزم آن است که حاکم در امر به‌کاربستن تعالیم دین در اداره و رهبری کشور، سرآمد همه مسلمانان باشد؛ یعنی زبردست‌ترین فقیه سیاسی باشد؛ ازاین‌رو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شایسته‌ترین فرد برای تصدی حکومت، تواناترین مردم و داناترین آن‌ها به دستورات خدا دربارۀ حکومت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فارسی، انقلاب تکاملیِ اسلام،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عبدالحمیدبن‌هبة‌الله‌بن‌ابی‌الحدید معتزلی، شرح نهج البلاغه لاِبن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محمدبن‌طیب باقلانی مالکی، تمهيد الاوائل فی تلخيص الدلائل،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علی‌بن‌حسام‌الدین قادری شاذلی هندی برهانفوری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فی سنن الاقوال و الافعال،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محمدبن‌عبدالله حاکم نیشابوری، مستدرک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عبدالرحمن‌بن‌احمد عضدالدین ایجی،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عبدالرحمن‌بن‌احمد عضدالدین ایجی،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عبيدالله‌بن‌عبدالله‌بن‌حسكان قرشى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در برخی از نسخه‌های روایی نیز به‌جای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فَلْیَأْتِهِ مِنْ 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فَلْیَأْتِ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محمدبن‌علی‌بن‌شهرآشوب سَرَوی مازندرانی،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احمدبن‌علی‌بن‌کنانی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 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محمدبن‌عبدالله حاکم نیشابوری، مستدرک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علی‌بن‌حسام‌الدین قادری شاذلی هندی برهانفوری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فی سنن الاقوال و الافعال،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محمدبن‌علی‌بن‌شهرآشوب سَرَوی مازندرانی،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سلیمان‌بن‌ابراهیم قندوزی، ینابیع المودة لذوی القربی،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 اندکی تفاوت در واژه‌ها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نعمان‌بن‌محمدبن‌حیّون تمیمی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الاخبار فی فضائل الائمة الاطهار،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یحیی‌بن‌شرف النووی، تهذيب الاَسماء و اللغات،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محمدبن‌عمر تَیْمیِّ بَکْریِّ طبرستانی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الفخر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المشتهر بالتفسیر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عبدالحمیدبن‌هبة‌الله‌بن‌ابی‌الحدید معتزلی، شرح نهج البلاغه لاِبن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عبدالله‌بن‌مسلم‌بن‌قَتَيْبه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تأويل مختلف الحديث،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سلیمان‌بن‌ابراهیم قندوزی، ینابیع المودة لذوی القربی،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سيدهاشم‌بن‌سليمان بحرانى،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یحیی‌بن‌حسن‌بن‌حسین اسدی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عيون صحاح الاخبار فی مناقب امام الابرار،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احمدبن‌عبدالحليم‌بن‌تیمیه حنبلی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ابن‌تیمیه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السنّة النبویة،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احمدبن‌عبدالحليم‌بن‌تیمیه حنبلی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ابن‌تیمیه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السنّة النبویة،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عبدالحمیدبن‌هبة‌الله‌بن‌ابی‌الحدید معتزلی، شرح نهج البلاغه لابن ابی الحدید،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امالی ابوبکر الانباری؛ حسن‌بن‌يوسف‌بن‌على‌بن‌مطهر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روایی، به‌جای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سلیمان‌بن‌ابراهیم قندوزی، ینابیع المودة لذوی القربی،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محمدبن‌على‌بن‌ابراهيم احسایى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ابن‌ابى‌جمهور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عوالی اللآلی العزيزية فى الاحاديث الدينية،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علی‌بن‌حسام‌الدین قادری شاذلی هندی برهانفوری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فی سنن الاقوال و الافعال،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محمدبن‌موسی دمیری، حیاة الحیوان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محمدبن‌عبدالله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 اندکی تفاوت در واژه‌ها؛ نورالله حسینی مرعشی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نورالله 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احمدبن‌محمد‌بن‌خالد برقى،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حُجْربن‌عَدِی‌بن‌جَبَله کندی، صحابی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یاران خاص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بزرگان کوفه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زهد و تقوا و عبادت، سرآمد مردم روزگار خود بود، تاجایی‌که به‌نقل اهل‌تاریخ و حدیث،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جنگ‌های مختلف ازجمله جمل و صفین و نهروان نقش‌بسزایی داشت و سرانجام در راه دفاع از ولایت و مخالفت با دستور حاکم کوفه مبنی‌بر لعن و سبّ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معاویه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قبل از شهادت، به حجر و شش نفر دیگر از یارانش فرصت داده شد تا با اظهار لعن و نفرین بر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تبرّی از او، جان خود را نجات دهند؛ اما آنان شهادت را به‌جان خریدند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به‌دستور معاویه، آن‌ها را در همان منطقۀ مرج عذراء، مکانی نزدیک دمشق در سوریه، به‌خاک سپردند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محمدبن‌عبدالله حاکم نیشابوری،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و قبر حجر در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گرو‌های تکفیری تخریب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احمدبن‌محمد‌بن‌خالد برقى،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محمدبن‌حسن طوسی، الامالی،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الامالی،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فِيكُمُ الثَّقَلَيْنِ كِتابَ اللهِ وَ عِتْرَتِی اَهْلَ بَيْتِی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علی‌بن‌ابراهیم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احمدبن‌علی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سيدهاشم‌بن‌سليمان بحرانى،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مذمّل،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مرآة العقول فی شرح اخبار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سيدهاشم‌بن‌سليمان بحرانى،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اتمام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محمدبن‌علی‌بن‌شهرآشوب سروی مازندرانی،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خويشاوندان نزديكت را انذار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عبيدالله‌بن‌عبدالله‌بن‌حسكان قرشى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فضل‌بن‌حسن طبرسی، مجمع البيان في تفسير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سيدهاشم‌بن‌سليمان بحرانى،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یحیی‌بن‌حسن‌بن‌حسین اسدی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عيون صحاح الاخبار فی مناقب امام الابرار،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عبدالرحمن‌بن‌ابی بکر سیوطی، الدر المنثور فی التفسير بالمأثور،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عبدالحمیدبن‌هبة‌الله‌بن‌ابی‌الحدید معتزلی، شرح نهج البلاغه لابن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علی‌بن‌محمد خزاز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خزاز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الاثر فی النص على الائمة الاثنی عشر،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 تفاوت در تعابیر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احمدبن‌محمدبن‌حنبل شیبانی مروزی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الامام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نورالله حسینی مرعشی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نورالله 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الصوارم المهرقة فی نقد الصواعق المحرقة،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احمدبن‌على‌بن‌ثابت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بغداد اَوْ تاريخ مدينة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علی‌بن‌حسام‌الدین قادری شاذلی هندی برهانفوری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فی سنن الاقوال و الافعال،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يوسف‌بن‌حاتم شامى عاملى، الدر النظيم فی مناقب الائمة اللهاميم،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مسلم‌بن‌حجاج قُشَیری 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محمدبن‌اسماعيل بخاری جعفی، 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عبدالرحمن‌بن‌ابی بکر سیوطی، الدر المنثور فی التفسير بالمأثور،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فضل‌بن‌حسن طبرسی، مجمع البيان فی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علی‌بن‌محمدبن‌اثیر جزری شیبانی، الکامل فى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رجب‌بن‌محمدبن‌رجب حافظ برسی، مشارق انوار اليقين فی اسرار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على‌بن‌حسين‌بن‌على‌بن‌عبدالله هذلى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اثبات الوصية للامام علی بن ابی طالب،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علی‌بن‌محمد خزاز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خزاز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الاثر فی النص على الائمة الاثنی عشر،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حسن‌بن‌علی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المنسوب الى الامام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احمدبن‌علی طبرسی،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احمدبن‌فارس‌بن‌زكريا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مقاييس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البته غدیر معانی دیگری نیز دارد، ازجمله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لغت‌نامۀ دهخدا، واژۀ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قطعه‌ای از آب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اسماعیل‌بن‌حماد جوهری،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 صحاح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به‌عقیدۀ برخی لغویون عرب، علت نام‌گذاری آن به غدیر، به‌اعتبار آب‌وهوای آن منطقه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فخرالدین محمد 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احمدبن‌شعيب‌بن‌علی‌خراسانی نسایی، السنن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حرّ عاملی، تفصيل وسائل الشيعة الى تحصيل مسائل الشريعة،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دیگر از منابع روایی شیعه، به‌جای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محمدمحسن‌بن‌مرتضی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در روایات آمده است که در صدر اسلام، وقتی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می‌خواستند از زنان بیعت بگیرند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بِاِناءٍ فَمَلَاَهُ ثُمَّ غَمَسَ يَدَهُ فِی الْاِناءِ ثُمَّ اَخْرَجَها فَاَمَرَهُنَّ اَنْ يُدْخِلْنَ اَيْدِيَهُنَّ فَيَغْمِسْنَ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ظرفی را طلب کرده و درونش، مقداری آب می‌ریختند؛ سپس دست راستِ خود را در آن فرو می‌بردند و به هر زنی که می‌خواست بیعت کند، می‌فرمودند دست خود را همانند ایشان در آب فرو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خطیب بغدادی، تاریخ بغداد اَو مدینة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البته در سند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به‌جای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مُؤْمِنٍ وَ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یوسف‌بن‌قزاوغلی‌بن‌عبدالله ترکی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على‌بن‌موسى‌بن‌جعفربن‌طاووس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الاقبال بالاعمال الحسنة فيما يعمل مرة فی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روایی، نام این شخص، عمربن‌عُتْبَه از قبیلۀ بنی‌مخزوم 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محمدبن‌محمدبن‌حيدر شعيرى، جامع الاخبار،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احمدبن‌محمد ثعلبى نيشابورى، الکشف و البیان المعروف تفسیر الثعلبی،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یحیی‌بن‌حسن‌بن‌حسین اسدی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عيون صحاح الاخبار فی مناقب امام الابرار،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على‌بن‌موسى‌بن‌جعفر‌بن‌طاووس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الطرائف فى معرفة المذاهب،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امینی، موسوعة الغدير فی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شانزده بار در قرآن کریم به‌کار رفته است؛ ازجمله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روایی و کتاب‌های تفسیریِ علمای بزرگ اهل‌سنت، بارها به واقعۀ غدیر خم و این حدیث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یوسف‌بن‌قزاوغلی‌بن‌عبدالله ترکی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سبط‌ابن‌جوزی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محمدبن‌یزیدبن‌ماجه ربعی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محمدبن‌عبدالله حاکم نیشابوری، مستدرک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سلیمان احمد طبرانی، المعجم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احمدبن‌محمدبن‌حنبل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الامام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احمدبن‌علی‌بن‌کنانی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 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الباری فی شرح 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مسلم‌بن‌حجاج قُشَیری نیشابوری،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محمدمحسن‌بن‌مرتضی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نعمان‌بن‌محمدبن‌حیّون تمیمی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الاخبار فی فضائل الائمة الاطهار،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محمدبن‌مکرم‌بن‌احمد‌بن‌منظور انصاری 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عبدالرحمن‌بن‌ابی بکر سیوطی، الدر المنثور فی التفسير بالمأثور،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احمدبن‌محمدبن‌حنبل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الامام احمد بن حنبل،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مسلم‌بن‌حجاج قُشَیری نیشابوری،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احمدبن‌محمدبن‌حنبل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الامام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علی‌بن‌حسام‌الدین قادری شاذلی هندی برهانفوری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فی سنن الاقوال و الافعال،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عمربن‌شبّة‌بن‌عبيدة‌بن‌زيد نُميرى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المدينة المنورة،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ذیل دعای عدیله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دعای عدیله؛ عباس قمی، مفاتیح الجنان،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فى‌ء به غنائمى گفته می‌شود كه بدون جنگ و خون‌ريزى به‌دست مسلمانان مى‌افتد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عباس قمی، مفاتیح الجنان،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دعای عدیله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على‌بن‌موسى‌بن‌جعفربن‌طاووس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جمال الاسبوع بكمال العمل المشروع،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زیارت امام‌زمان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جمعه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محمدبن‌علی‌بن‌شهرآشوب سَرَوی مازندرانی،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محمدبن‌جعفربن‌على مشهدى حائرى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عباس قمی، مفاتیح الجنان، ص</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زیارت جامعۀ کبیره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سيدمحمدبن‌على‌بن‌حسين علوى، المناقب،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اخطب خوارزم، موفق‌بن‌احمد، المناقب،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على‌بن‌موسى‌بن‌جعفربن‌طاووس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الطرائف فی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فرات‌بن‌ابراهيم‌بن‌فرات كوفى، تفسير فرات الكوفی،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به آیۀ مباهله و ابتهال نیز معروف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سیدهاشم‌بن‌سلیمان بحرانی، البرهان فی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فرات‌بن‌ابراهيم‌بن‌فرات كوفى، تفسير فرات الكوفی،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المیزان فی تفسیر القرآن علامه‌طباطبایی نقل شده است که تعدادی از یهودیانِ تازه‌مسلمان خدمت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و عرض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شما، وصیّ شما و سرپرست ما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بود که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نازل شد؛ پس همگی به‌سمت مسجد حرکت کردند و جلوی مسجد با فقیری روبه‌رو شدند و فهمیدند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رکوعِ نماز به آن فقیر، انگشتری بخشیده‌اند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بود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اهلِ‌مسجد تکبیر گفتند؛ سپس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من، علی سرپرست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خشنودیم که الله پروردگار ماست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و علی‌بن‌ابیطالب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 سرپرست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يَتَوَلَّ اللهَ وَ رَسُولَهُ وَ الَّذِينَ آمَنُوا فَاِنَّ حِزْبَ اللهِ هُمُ الْغالِبُونَ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هركس خدا و پيامبر او و كسانى را كه ايمان آورده‌اند، ولىّ بداند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پيروز است؛ چراكه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خدا همان پيروزمندان‌اند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آكِلَةِ الْاَكْبادِ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به‌معنای جگرخوار است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دختر عتبة‌بن‌ربیعةبن‌عبدشمس و مادر معاویه را به‌خاطر به‌دندان‌گرفتن جگر حضرت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جنگ اُحد، به این اسم نامیدند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محمدبن‌اسحاق‌بن‌ندیم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على‌بن‌موسى‌بن‌جعفربن‌طاووس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 المهموم فی تاريخ علماء النجوم،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احمدبن‌محمدبن‌خلکان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وفيات الاعيان و اَنباء اَبناء الزمان،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البته در مهم‌ترین منابع رجالی شیعی، ازقبیل رجال النجاشی و رجال الطوسی که هردو در قرن پنجم تألیف شده است، در میان اصحابِ 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اسمی از جابربن‌حیان نیامده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اسلامی استراسبورگ، مغز متفکر شیعه؛ 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محمدبن‌محمدرضا قمی مشهدی، تفسير كنز الدقائق و بحر الغرائب،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سیدهاشم‌بن‌سلیمان بحرانی، البرهان فی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محمدبن‌علی‌بن‌شهرآشوب سَرَوی مازندرانی،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واقفیه یا واقفه یا ممطوره، گروهی از شیعیان بودند که بر امامت امام‌کاظم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کردند و از اعتراف به امامت امام‌رضا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معتقد بودند که امام‌کاظم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به امامت تعیین نکرده‌اند و ایشان مهدی موعود و آخرین امام‌اند که روزی برمی‌گردند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حسین‌بن‌عبدالوهاب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ابن‌عبدالوهاب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المعجزات،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محمدبن‌حسن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ائمۀ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علما و فقهای بزرگوار ما با شدیدترین وجه، غلو را مردود دانسته و غالیان را نکوهش و تکفیر کرده‌اند؛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الاعتقاد بصواب الانتقاد،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عباس قمی، مفاتیح الجنان، زیارت جامعۀ کبیره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دعای جوشن کبیر؛ 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الامالی،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جعفربن‌محمدبن‌قولویه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ابن‌قولویه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سعیدبن‌هبة‌الله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قطب‌الدین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حسن‌بن‌علی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المنسوب الى الامام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احمدبن‌علی طبرسی،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دربارۀ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ارشادی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مولوی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https://hawzah.net/fa/Question/View/64184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عیناً دوازده بار در قرآن کریم به‌کار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محمدبن‌عمر فخر رازی، تفسير الفخر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المشتهر بالتفسیر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محمدبن‌عمر فخر رازی، تفسير الفخر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المشتهر بالتفسیر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ابراهیم‌بن‌محمد ثقفی کوفی اصفهانی، 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محمدبن‌احمد‌بن‌على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ابن‌شاذان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مائة منقبة من مناقب اميرالمؤمنين و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سیدهاشم‌بن‌سلیمان بحرانی، البرهان فی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محمدبن‌حسن‌بن‌فروخ صفار قمی، 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محمدبن‌علی‌بن‌شهرآشوب سَرَوی مازندرانی،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ذیل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الْمُسْتَقِیم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الامالی،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فضل‌بن حسن طبرسی، مکارم الاخلاق،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نعمان‌بن‌محمدبن‌حیّون تمیمی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عباس قمی، مفاتیح الجنان، زیارت جامعۀ کبیره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عباس قمی، مفاتیح الجنان، زیارت جامعۀ کبیره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سعیدبن‌هبة‌الله قطب‌الدین راوندی،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علی‌بن‌ابراهیم 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سهل‌بن‌عبدالله بخاری، سرّ السلسلة العلویة،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محمدبن‌طاهر سماوی، ابصار العین فی انصار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نعمان‌بن‌محمدبن‌حیّون تمیمی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الاخبار فی فضائل الائمة الاطهار،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جعفربن‌محمدبن‌قولویه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ابن‌قولویه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عباس قمی، مفاتیح الجنان، زیارت حضرت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محمدبن‌عمر کِشّی، اختیار معرفة الرجال المعروف به رجال الکِشّی،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عبيدالله‌بن‌عبدالله‌بن حسکان قرشی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شوشتری، 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محمدبن‌حسن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الاستبصار فيما اختلف من الاخبار،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محمدبن‌حسن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الغيبة،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احمدبن‌محمدبن‌حنبل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الامام احمد بن حنبل،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جعفربن‌محمدبن‌قولویه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ابن‌قولویه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محمدبن‌محمدبن‌حيدر شعيرى، جامع الاخبار،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لوط‌بن‌یحیی‌بن‌سعیدبن‌مِخنف ازدی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ابومخنف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محمدبن‌جریربن‌رستم طبرى آملى مازندرانى،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فی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محمدبن‌علی‌بن‌شهرآشوب سَروی مازندرانی،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برخی کتاب‌ها و مقالات به‌عنوان روایتی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نهج‌البلاغه نقل شده است؛ اما در منابع روایی معتبر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برخی زیارات منسوب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اوصاف ایشان چنین عرضه می‌داریم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کَالْجَبَلِ الرّاسِخِ لا تُحَرِّکُهُ الْعَواصِفِ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مانند کوهی هستی که بادهای سخت و تندبادها آن را حرکت نمی‌دهد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محمدبن‌علی‌بن‌شهر آشوب سَرَوی مازندرانی،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محمودبن‌عمر زمخشرى، اساس البلاغة،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محمدبن‌عمر کِشّی، اختیار معرفة الرجال المعروف به رجال الکِشّی،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مسلمانان در جنگ اُحد به‌سبب اطاعت‌نکردن از فرمان رهبر امت اسلامی، یعنی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اتفاق افتاد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احمدبن‌على طبرسى،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فضل‌بن‌حسن طبرسی، اِعلام الوری باَعلام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محمدبن‌اسماعيل بخاری جعفی،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علی‌بن‌حسام‌الدین قادری شاذلی هندی برهانفوری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فی سنن الاقوال و الافعال،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محمدبن‌عبدالله حاکم نیشابوری، مستدرک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البته به فرمودۀ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خطبه، معلوم نیست این تعداد سالِ عبادت، به‌شمار سال‌هاى دنیایى است یا اخروى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روز آن، خود هزار سال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ابراهيم‌بن‌فرات‌بن‌ابراهيم كوفى، تفسیر فرات الکوفی،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ذیل تفسیر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یوسف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الامالی،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تو هستم و فرزند بنده‌ات و فرزند کنیزت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 تفاوت در عبارات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صفات الشيعة،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محمدبن‌حسن حرّ عاملی، تفصیل وسائل الشيعة الی تحصیل مسائل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 اندکی تفاوت در واژه‌ها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الاصول من الكافی،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محمدبن‌یعقوب کلینی رازی، الاصول من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صفات الشيعة،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احمدبن‌علی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حسن‌بن‌على‌بن‌شعبه حرّانی، تحف العقول عن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احمد‌بن‌محمدبن‌خالد 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سليم‌بن‌قيس هلالى کوفی، کتاب سلیم‌بن‌قیس 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جعفر حسن‌زاده، گردآورندۀ کتاب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ماجرای لیلة‌المبیت که در منابع دینی 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محمدبن‌حسن‌طوسى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روایت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الْقُرْآنِ وَ الْقُرْآنُ مَعَ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محمدبن‌حسن‌طوسى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35856</Words>
  <Characters>160113</Characters>
  <CharactersWithSpaces>194720</CharactersWithSpaces>
  <Paragraphs>1737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2026-08-27T08:51:16Z</dcterms:created>
  <dc:creator>ghaemiyeh.com</dc:creator>
  <dc:description/>
  <dc:language>en-US</dc:language>
  <cp:lastModifiedBy/>
  <dcterms:modified xsi:type="dcterms:W3CDTF">2026-08-27T12:21:21Z</dcterms:modified>
  <cp:revision>1</cp:revision>
  <dc:subject/>
  <dc:title>ولایت و امامت گلچین سخنرانی های حرم مطهر رضوی</dc:title>
</cp:coreProperties>
</file>

<file path=docProps/custom.xml><?xml version="1.0" encoding="utf-8"?>
<Properties xmlns="http://schemas.openxmlformats.org/officeDocument/2006/custom-properties" xmlns:vt="http://schemas.openxmlformats.org/officeDocument/2006/docPropsVTypes"/>
</file>