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على ابن گاطع هل الیمانی قائم آل محمد صلی الله علیه و آله ؟ وهل هو منصوص العصمة؟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76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477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4772_1051229030">
            <w:r>
              <w:rPr>
                <w:webHidden/>
                <w:rStyle w:val="IndexLink"/>
                <w:rtl w:val="true"/>
              </w:rPr>
              <w:t>مقدّمة المركز</w:t>
            </w:r>
            <w:r>
              <w:rPr>
                <w:rStyle w:val="IndexLink"/>
                <w:rtl w:val="true"/>
              </w:rPr>
              <w:t>:</w:t>
              <w:tab/>
            </w:r>
            <w:r>
              <w:rPr>
                <w:rStyle w:val="IndexLink"/>
              </w:rPr>
              <w:t>6</w:t>
            </w:r>
          </w:hyperlink>
        </w:p>
        <w:p>
          <w:pPr>
            <w:pStyle w:val="Contents2"/>
            <w:tabs>
              <w:tab w:val="clear" w:pos="8743"/>
              <w:tab w:val="right" w:pos="9026" w:leader="dot"/>
            </w:tabs>
            <w:rPr/>
          </w:pPr>
          <w:hyperlink w:anchor="__RefHeading___Toc614774_1051229030">
            <w:r>
              <w:rPr>
                <w:webHidden/>
                <w:rStyle w:val="IndexLink"/>
                <w:rtl w:val="true"/>
              </w:rPr>
              <w:t xml:space="preserve">عداوة الكاطع وأتباعه للإمام المهدي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614776_1051229030">
            <w:r>
              <w:rPr>
                <w:webHidden/>
                <w:rStyle w:val="IndexLink"/>
                <w:rtl w:val="true"/>
              </w:rPr>
              <w:t xml:space="preserve">ردّ زعمهم أنَّ الكاطع هو قائم آل محمّد </w:t>
            </w:r>
            <w:r>
              <w:rPr>
                <w:rStyle w:val="IndexLink"/>
                <w:rtl w:val="true"/>
              </w:rPr>
              <w:t>(</w:t>
            </w:r>
            <w:r>
              <w:rPr>
                <w:rStyle w:val="IndexLink"/>
                <w:rtl w:val="true"/>
              </w:rPr>
              <w:t>صلی الله علیه و آله</w:t>
            </w:r>
            <w:r>
              <w:rPr>
                <w:rStyle w:val="IndexLink"/>
                <w:rtl w:val="true"/>
              </w:rPr>
              <w:t>):</w:t>
              <w:tab/>
            </w:r>
            <w:r>
              <w:rPr>
                <w:rStyle w:val="IndexLink"/>
              </w:rPr>
              <w:t>8</w:t>
            </w:r>
          </w:hyperlink>
        </w:p>
        <w:p>
          <w:pPr>
            <w:pStyle w:val="Contents2"/>
            <w:tabs>
              <w:tab w:val="clear" w:pos="8743"/>
              <w:tab w:val="right" w:pos="9026" w:leader="dot"/>
            </w:tabs>
            <w:rPr/>
          </w:pPr>
          <w:hyperlink w:anchor="__RefHeading___Toc614778_1051229030">
            <w:r>
              <w:rPr>
                <w:webHidden/>
                <w:rStyle w:val="IndexLink"/>
                <w:rtl w:val="true"/>
              </w:rPr>
              <w:t xml:space="preserve">ردّ زعمهم أنَّ اليماني هو قائم آل محمّد </w:t>
            </w:r>
            <w:r>
              <w:rPr>
                <w:rStyle w:val="IndexLink"/>
                <w:rtl w:val="true"/>
              </w:rPr>
              <w:t>(</w:t>
            </w:r>
            <w:r>
              <w:rPr>
                <w:rStyle w:val="IndexLink"/>
                <w:rtl w:val="true"/>
              </w:rPr>
              <w:t>صلی الله علیه و آله</w:t>
            </w:r>
            <w:r>
              <w:rPr>
                <w:rStyle w:val="IndexLink"/>
                <w:rtl w:val="true"/>
              </w:rPr>
              <w:t>):</w:t>
              <w:tab/>
            </w:r>
            <w:r>
              <w:rPr>
                <w:rStyle w:val="IndexLink"/>
              </w:rPr>
              <w:t>10</w:t>
            </w:r>
          </w:hyperlink>
        </w:p>
        <w:p>
          <w:pPr>
            <w:pStyle w:val="Contents2"/>
            <w:tabs>
              <w:tab w:val="clear" w:pos="8743"/>
              <w:tab w:val="right" w:pos="9026" w:leader="dot"/>
            </w:tabs>
            <w:rPr/>
          </w:pPr>
          <w:hyperlink w:anchor="__RefHeading___Toc614780_1051229030">
            <w:r>
              <w:rPr>
                <w:webHidden/>
                <w:rStyle w:val="IndexLink"/>
                <w:rtl w:val="true"/>
              </w:rPr>
              <w:t>هل اليماني منصوص العصمة؟</w:t>
            </w:r>
            <w:r>
              <w:rPr>
                <w:rStyle w:val="IndexLink"/>
                <w:rtl w:val="true"/>
              </w:rPr>
              <w:tab/>
            </w:r>
            <w:r>
              <w:rPr>
                <w:rStyle w:val="IndexLink"/>
              </w:rPr>
              <w:t>14</w:t>
            </w:r>
          </w:hyperlink>
        </w:p>
        <w:p>
          <w:pPr>
            <w:pStyle w:val="Contents2"/>
            <w:tabs>
              <w:tab w:val="clear" w:pos="8743"/>
              <w:tab w:val="right" w:pos="9026" w:leader="dot"/>
            </w:tabs>
            <w:rPr/>
          </w:pPr>
          <w:hyperlink w:anchor="__RefHeading___Toc614782_1051229030">
            <w:r>
              <w:rPr>
                <w:webHidden/>
                <w:rStyle w:val="IndexLink"/>
                <w:rtl w:val="true"/>
              </w:rPr>
              <w:t>وكلامه باطل من عدَّة جهات</w:t>
            </w:r>
            <w:r>
              <w:rPr>
                <w:rStyle w:val="IndexLink"/>
                <w:rtl w:val="true"/>
              </w:rPr>
              <w:t>:</w:t>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1_79992"/>
      <w:bookmarkStart w:id="1" w:name="pg7281_79992"/>
      <w:bookmarkEnd w:id="1"/>
    </w:p>
    <w:p>
      <w:pPr>
        <w:pStyle w:val="Heading2"/>
        <w:numPr>
          <w:ilvl w:val="1"/>
          <w:numId w:val="1"/>
        </w:numPr>
        <w:rPr/>
      </w:pPr>
      <w:bookmarkStart w:id="2" w:name="pg7281_79992"/>
      <w:bookmarkStart w:id="3" w:name="__RefHeading___Toc61476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الردّ الساطع على ابن گاطع هل اليماني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 منصوص العصمة؟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77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هل اليماني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هو منصوص العصمة؟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81_7999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14772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كثر الحديث عن المدعو أحمد إسماعيل گاطع وما جاء به من دعاوى وأكاذيب وصلت إلى أكثر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باطلة ما أنزل الله بها من سلطان رأى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كتبه وكتب أصحابه خير شاهد على 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القاء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هذا الكرّاس للردّ على ابن گاطع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81_79996"/>
    </w:p>
    <w:p>
      <w:pPr>
        <w:pStyle w:val="Heading2"/>
        <w:numPr>
          <w:ilvl w:val="1"/>
          <w:numId w:val="1"/>
        </w:numPr>
        <w:rPr/>
      </w:pPr>
      <w:bookmarkStart w:id="11" w:name="__RefHeading___Toc614774_1051229030"/>
      <w:bookmarkStart w:id="12" w:name="_Toc4"/>
      <w:bookmarkEnd w:id="10"/>
      <w:bookmarkEnd w:id="11"/>
      <w:r>
        <w:rPr>
          <w:rtl w:val="true"/>
        </w:rPr>
        <w:t xml:space="preserve">عداوة الكاطع وأتباعه للإمام المهدي </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لا يخفى على القارئ العزيز أنَّ دعاوى أحمد إسماعيل ﮔﺎطع وأنصاره في اليماني لا يُراد بها في الأساس إثبات بعض المقامات العظيمة لليماني وكفى، وإنَّما يُراد بها محاربة إمام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وتجريده عن كلِّ فضيلة ثبتت له، ولتحقيق مآربهم الشيطانية اتَّخذوا اليماني وسيلة لذلك، فنسبوا إليه كلّ ما دلَّت الروايات المتواترة على ثبوته للإمام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3" w:name="__RefHeading___Toc614776_1051229030"/>
      <w:bookmarkStart w:id="14" w:name="_Toc5"/>
      <w:bookmarkEnd w:id="13"/>
      <w:r>
        <w:rPr>
          <w:rtl w:val="true"/>
        </w:rPr>
        <w:t xml:space="preserve">ردّ زعمهم أنَّ الكاطع هو قائم آل محمّد </w:t>
      </w:r>
      <w:r>
        <w:rPr>
          <w:rtl w:val="true"/>
        </w:rPr>
        <w:t>(</w:t>
      </w:r>
      <w:r>
        <w:rPr>
          <w:rtl w:val="true"/>
        </w:rPr>
        <w:t>صلی الله علیه و آله</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أثبتوه لليماني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إسماعيل ﮔﺎطع بحسب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قائم آل محمّد ومهدي آخرالزمان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الرزّاق الديراوي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هو قائم آل محمّد ومهدي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الكافي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تعني أنَّ كلّ راية على الإطلاق تُرفَع قبل القائم هي راية ضلال، وصاحبها طاغوت يُعبَد من دون الله، لا يُستثنى من هذا الحكم غير راية القائم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ولكنّا علمنا ممَّا تقدَّم أنَّ راية اليماني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قبل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راية هدى، بل أهدى الرايات، فكيف نخرج من التعارض بين رواية اليماني والرواية الواردة في الكافي أعلاه؟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واضحاً لنا أنَّ أيَّ حلٍّ للتعارض لا بدَّ أن يُبقيعلى مضموني كلتا الروايتين دون أن يُسقِط منهما شيئاً</w:t>
      </w:r>
      <w:r>
        <w:rPr>
          <w:rFonts w:eastAsia="Amiri" w:cs="Amiri" w:ascii="Amiri" w:hAnsi="Amiri"/>
          <w:color w:val="111111"/>
          <w:sz w:val="28"/>
          <w:szCs w:val="28"/>
          <w:rtl w:val="true"/>
          <w:lang w:bidi="ar-SA"/>
        </w:rPr>
        <w:t xml:space="preserve">. </w:t>
      </w:r>
      <w:bookmarkStart w:id="15" w:name="pg7281_79998"/>
    </w:p>
    <w:p>
      <w:pPr>
        <w:pStyle w:val="BookText"/>
        <w:rPr/>
      </w:pPr>
      <w:bookmarkEnd w:id="15"/>
      <w:r>
        <w:rPr>
          <w:rFonts w:ascii="Amiri" w:hAnsi="Amiri" w:eastAsia="Amiri" w:cs="Amiri"/>
          <w:color w:val="111111"/>
          <w:sz w:val="28"/>
          <w:sz w:val="28"/>
          <w:szCs w:val="28"/>
          <w:rtl w:val="true"/>
          <w:lang w:bidi="ar-SA"/>
        </w:rPr>
        <w:t>والحلّ الوحيد الذي يمكن أن نتحصَّله في حالتنا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راية القائم وراية اليماني هما راية واحدة، وهذا يقوّي حقيقة أنَّ القائم هو نفسه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أشارت لها الرواية التي نصَّت على أنَّ أمير جيش الغضب أو قائد الأصحاب الثلاثمائة وثلاثة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هو خليفة يماني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614778_1051229030"/>
      <w:bookmarkStart w:id="17" w:name="_Toc6"/>
      <w:bookmarkEnd w:id="16"/>
      <w:r>
        <w:rPr>
          <w:rtl w:val="true"/>
        </w:rPr>
        <w:t xml:space="preserve">ردّ زعمهم أنَّ اليماني هو قائم آل محمّد </w:t>
      </w:r>
      <w:r>
        <w:rPr>
          <w:rtl w:val="true"/>
        </w:rPr>
        <w:t>(</w:t>
      </w:r>
      <w:r>
        <w:rPr>
          <w:rtl w:val="true"/>
        </w:rPr>
        <w:t>صلی الله علیه و آله</w:t>
      </w:r>
      <w:r>
        <w:rPr>
          <w:rtl w:val="true"/>
        </w:rPr>
        <w:t>):</w:t>
      </w:r>
      <w:bookmarkEnd w:id="17"/>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راية تُرفَع قبل قيام القائم فصاحبها طاغوت يُعبَد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ناظر إلى راية اليماني ونحوها بأن نقول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بالرايات التي أصحابها طواغيت يُعبَدون من دون الله تعالى هي الرايات المضادّة لدعوة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كراية السفياني وما شاكلها، أو الرايات المجهولة التي لا يُعلَم صدق أصحابها، فإنَّ أصحابها </w:t>
      </w:r>
    </w:p>
    <w:p>
      <w:pPr>
        <w:pStyle w:val="BookText"/>
        <w:rPr/>
      </w:pPr>
      <w:r>
        <w:rPr>
          <w:rFonts w:ascii="Amiri" w:hAnsi="Amiri" w:eastAsia="Amiri" w:cs="Amiri"/>
          <w:color w:val="111111"/>
          <w:sz w:val="28"/>
          <w:sz w:val="28"/>
          <w:szCs w:val="28"/>
          <w:rtl w:val="true"/>
          <w:lang w:bidi="ar-SA"/>
        </w:rPr>
        <w:t>طواغيت يُعبَدون من دون الله وإن كانوا في ظاهرهم يَدْعون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الرايات التي نصَّ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رايات هدى كراية اليماني والخراساني، وأخبر أنَّ أصحابها سيقومون 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عدوّه، وإعانته في دعوته، وكشف لنا عن أنَّهم صادقون في دعوتهم، وأنَّهم لا يريدون 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رتهم شيئاً من أغراض الدنيا، فإنَّ راياتهم لا شكَّ في أنَّها غير مرادة برايات الضلال المذمومة، ولا شكَّ في أنَّ هؤلاء الرجال لا يمكن أن يكونوا طواغيت يُعبَدون من دون الله تعالى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وبتعبير آخر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الرايات غير داخلة في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راية تُرفَع قبل قيام القائم فصاحبها طاغوت يُعبَد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منصوص على أنَّها رايات هدى، فتكون مخصِّصة لذلك العموم، بل هي خارجة تخصّصاً؛ لأنَّ راية الهدى لا يمكن أن يكون صاحبها طاغوت يُعبَد من دون الله، </w:t>
      </w:r>
    </w:p>
    <w:p>
      <w:pPr>
        <w:pStyle w:val="BookText"/>
        <w:rPr/>
      </w:pPr>
      <w:r>
        <w:rPr>
          <w:rFonts w:ascii="Amiri" w:hAnsi="Amiri" w:eastAsia="Amiri" w:cs="Amiri"/>
          <w:color w:val="111111"/>
          <w:sz w:val="28"/>
          <w:sz w:val="28"/>
          <w:szCs w:val="28"/>
          <w:rtl w:val="true"/>
          <w:lang w:bidi="ar-SA"/>
        </w:rPr>
        <w:t>وهذا يفيدنا بأنَّ الحديث ناظر إلى رايات الضلال الأُخرى التي لم يُنَصّ على أنَّها رايات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يتَّضح بطلان ما قاله عبد الرزّاق الديراوي من أنَّ راية اليماني وراية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واحدة، بل هما رايتان مختلفتان، إحداهما تدعو إلى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واليماني قائد عسكري، يكون خروجه علامة على قرب 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يملأ الأرض قسطاً وعدلاً كما ورد ذلك متواتراً في الأحاديث التي رواها الشيعة وأهل السُّنَّة من غير خلاف بينهم في ذلك</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والمطَّلع على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يجد أنَّها دالّة على أنَّ اليماني يخرج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بأشهر، ويكون خروجه علامة على قرب الظهور المقدَّس، وأنَّ اليماني ينص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ويُمهِّد له، وأنَّه يخرج من اليمن، وأمَّا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من مكّة المكرَّمة، وغير ذلك من وجوه الافتراق التي تورث </w:t>
      </w:r>
    </w:p>
    <w:p>
      <w:pPr>
        <w:pStyle w:val="BookText"/>
        <w:rPr/>
      </w:pPr>
      <w:r>
        <w:rPr>
          <w:rFonts w:ascii="IRNazanin" w:hAnsi="IRNazanin" w:eastAsia="IRNazanin"/>
          <w:color w:val="111111"/>
          <w:sz w:val="28"/>
          <w:sz w:val="28"/>
          <w:szCs w:val="28"/>
          <w:rtl w:val="true"/>
          <w:lang w:bidi="fa-IR"/>
        </w:rPr>
        <w:t xml:space="preserve">القطع بأنَّ اليماني رجل آخر مختلف تماماً عن الإمام القائم مهدي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فأنا لا أتعجَّب من هؤلاء القوم الذين ينكرون الواضحات، ويجادلون في البديهيات، ويردّون المتواترات، وينكرون الحقّ الواضح وهم يعلمون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راية اليماني إنَّما استحقَّت أن تكون راية هدى؛ لأنَّ اليماني يَدْعو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يَدْعو إلى نفسه، وفي الحديث الذي جعله اﻟﮕﺎطع وأنصاره أعظم حجَّة لهم، وهو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في الرايات رايةأهدى من راية اليماني، هي راية هدى؛ لأنَّه يَدْعو إلى صاحبكم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يَدْعو إلى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يَدْعو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اليماني 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صحَّ مثل هذا التعبير، ولما صحَّ التعليل </w:t>
      </w:r>
      <w:bookmarkStart w:id="18" w:name="pg7281_80002"/>
    </w:p>
    <w:p>
      <w:pPr>
        <w:pStyle w:val="BookText"/>
        <w:rPr/>
      </w:pPr>
      <w:bookmarkEnd w:id="18"/>
      <w:r>
        <w:rPr>
          <w:rFonts w:ascii="IRNazanin" w:hAnsi="IRNazanin" w:eastAsia="IRNazanin"/>
          <w:color w:val="111111"/>
          <w:sz w:val="28"/>
          <w:sz w:val="28"/>
          <w:szCs w:val="28"/>
          <w:rtl w:val="true"/>
          <w:lang w:bidi="fa-IR"/>
        </w:rPr>
        <w:t xml:space="preserve">بذلك؛ لأنَّه على ما قاله الديراوي من اتّحاد شخصية اليماني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معنى هذه الفقرة هو أنَّ علَّة كون راية اليماني أهدى الرايات أنَّه يَدْعو إلى نفسه، وهذه علَّة غير صحيحة؛ لأنَّ جميع أصحاب الرايات يَدْعون إلى أنفسهم، فكيف صارت راية اليماني راية حقّ من دون سائر الرايات؟</w:t>
      </w:r>
      <w:r>
        <w:rPr>
          <w:rFonts w:eastAsia="IRNazanin" w:cs="IRNazanin"/>
          <w:color w:val="111111"/>
          <w:sz w:val="28"/>
          <w:szCs w:val="28"/>
          <w:rtl w:val="true"/>
          <w:lang w:bidi="fa-IR"/>
        </w:rPr>
        <w:t>!</w:t>
      </w:r>
    </w:p>
    <w:p>
      <w:pPr>
        <w:pStyle w:val="Heading2"/>
        <w:numPr>
          <w:ilvl w:val="1"/>
          <w:numId w:val="1"/>
        </w:numPr>
        <w:rPr/>
      </w:pPr>
      <w:bookmarkStart w:id="19" w:name="__RefHeading___Toc614780_1051229030"/>
      <w:bookmarkStart w:id="20" w:name="_Toc7"/>
      <w:bookmarkEnd w:id="19"/>
      <w:r>
        <w:rPr>
          <w:rtl w:val="true"/>
        </w:rPr>
        <w:t>هل اليماني منصوص العصمة؟</w:t>
      </w:r>
      <w:bookmarkEnd w:id="20"/>
    </w:p>
    <w:p>
      <w:pPr>
        <w:pStyle w:val="BookText"/>
        <w:rPr/>
      </w:pPr>
      <w:r>
        <w:rPr>
          <w:rFonts w:ascii="Amiri" w:hAnsi="Amiri" w:eastAsia="Amiri" w:cs="Amiri"/>
          <w:color w:val="111111"/>
          <w:sz w:val="28"/>
          <w:sz w:val="28"/>
          <w:szCs w:val="28"/>
          <w:rtl w:val="true"/>
          <w:lang w:bidi="ar-SA"/>
        </w:rPr>
        <w:t>ادَّعى أحمد إسماعيل ﮔﺎطع وأنصاره أنَّ اليمانيمعصوم منصوص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اﻟﮕﺎطع في بيان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الحسن اليماني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يَدْعو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إلى الحقِّ والطريق المستقيم أو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راط المستقيم تعني أنَّ هذا الشخص لا يخطأ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الناس في </w:t>
      </w:r>
      <w:bookmarkStart w:id="21" w:name="pg7281_80003"/>
    </w:p>
    <w:p>
      <w:pPr>
        <w:pStyle w:val="BookText"/>
        <w:rPr/>
      </w:pPr>
      <w:bookmarkEnd w:id="21"/>
      <w:r>
        <w:rPr>
          <w:rFonts w:ascii="Amiri" w:hAnsi="Amiri" w:eastAsia="Amiri" w:cs="Amiri"/>
          <w:color w:val="111111"/>
          <w:sz w:val="28"/>
          <w:sz w:val="28"/>
          <w:szCs w:val="28"/>
          <w:rtl w:val="true"/>
          <w:lang w:bidi="ar-SA"/>
        </w:rPr>
        <w:t>باطل أو يُخرِجهم من حقِّ، أي أنَّه معصوم منصوص العصمة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614782_1051229030"/>
      <w:bookmarkStart w:id="23" w:name="_Toc8"/>
      <w:bookmarkEnd w:id="22"/>
      <w:r>
        <w:rPr>
          <w:rtl w:val="true"/>
        </w:rPr>
        <w:t>وكلامه باطل من عدَّة جهات</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التي ورد فيها أنَّ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ضعيفة، فلا يصحُّ إثبات العصمة التي هي من المقامات الدينية الخطيرة برواية ضعيفة السند لا يثبت بها مستحبّ فضلاً عن العصمةالتي هي من أُصول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العصمة في الاصطلاح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خفي يفعله الله تعالى بالمكلَّف، بحيث لا يكون له داعٍ إلى ترك الطاعة وارتكاب المعصية مع قدرته على ذلك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هي كون الشخص بحيث لا ينقدح في نفسه الزكيَّة الميل إلى ارتكاب الحرام والاستمرار على المكروه أو ترك الوظيفة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ولازم ذلك علمه بالوظائف </w:t>
      </w:r>
    </w:p>
    <w:p>
      <w:pPr>
        <w:pStyle w:val="BookText"/>
        <w:rPr/>
      </w:pPr>
      <w:r>
        <w:rPr>
          <w:rFonts w:ascii="Amiri" w:hAnsi="Amiri" w:eastAsia="Amiri" w:cs="Amiri"/>
          <w:color w:val="111111"/>
          <w:sz w:val="28"/>
          <w:sz w:val="28"/>
          <w:szCs w:val="28"/>
          <w:rtl w:val="true"/>
          <w:lang w:bidi="ar-SA"/>
        </w:rPr>
        <w:t>والوقائع وأحكامها من الحِلِّ والحرمة والواجب وغيره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زعم اﻟﮕﺎطع أنَّ المعصوم هو الذي لا يخطئ فيُدخِل الناس في باطل أو يُخرِجهم من حقّ، فهو معنى مغاير للمعنى الاصطلاحي المعروف للعصمة، وإنَّما قال به هذا اﻟﮕﺎطع وأتباعه لأنَّهم لا يستطيعون أن يثبتوا العصمة بمعناها المعروف لأحمد إسماعيل ﮔﺎطع الذي له تسجيلات منشورة في موقعأنصاره مملوءة بأخطاء لغوية كثيرة، بل أخطاؤه في قراءة آيات من القرآن الكريم فاضحة، لا يقع فيها كثير من صبيان المسلمين، فكيف يكون معصوماً بالمعنى المعروف للعصمة؟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زعموا أنَّ اﻟﮕﺎطع معصوم بهذا المعنى المستحدَث الذي فصَّلوه على مقاس إمامهم، ومع ذلك فإنَّه لا ينطبق على أحمد إسماعيل ﮔﺎطع؛ لأنَّه غير معصوم بالمعنى الذي ذكروه؛ لأنَّ أباطيله الكثيرة وأخطاءه الفاضحة أدخلت جميع أتباعه في الباطل وأخرجتهم من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لأنَّهم صدَّقوه في ادِّعاءاته الكثيرة الباطلة المخالفة لإجماعات الطائفة المحقَّة منذ عصور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مثل دعواه أنَّ الأئمَّة أربعة 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 إماماً، وأنَّه إمام معصوم، وأنَّ له دعوة خاصّة به مشابهة لدعوات نوح وإبراهيم وموسى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الدعاوى الأُخرى</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يُصدِّقها إلَّا منغُلِبَ على عقله، وطُبِعَ على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ذلك فإنَّ جميع عوام المسلمين وغيرهم يُخطئون، ولكن أخطاءهم كالزنا وشرب الخمر مثلاً لا تُدخِل الناس الآخرين في باطل ولا تُخرِجهم من حقّ، فهل هم معصومون أيضاً بنظر اﻟﮕﺎطع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عوام المسلمين يخطئون، واﻟﮕﺎطع أيضاً يخطئ، وعوام المسلمين لايُدخِلون الناس بخطئهم في باطل، ولا يُخرِجونهم من حقّ، فلا فرق بينهم وبين اﻟﮕﺎطع من هذه الناحية، فلماذا صار اﻟﮕﺎطع معصوماً دون غيره من عوام المسلمين؟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ملازمة بين الدعوة إلى الحقِّ وبين كون الداعي إليه معصوماً، فكم من داعٍ إلى الحقِّ وهو غير معصوم، بل إنَّ تكليف كلّ مؤمن أن يَدْعو إلى الحقِّ وإلى طريق مستقيم، وما فريضة الأمر بالمعروف والنهي عن المنكر إلَّا دعوة إلى الحقِّ، فهل كلّ من يأمر بالمعروف وينهى عن المنكر، أو يَدْعو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الدعوة إلى الحقِّ في الرواية مفسَّ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بما ورد فيها، وهو أنَّ اليماني يَدْعو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يدعو لصاحبكم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أنَّه يَدْعو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صادق في دعوته له، لا أنَّ كلّ ما يصدر عنه حقّ وصراط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ورد ما يشبه أمثال هذا الوصف في حقِّرجال أجلَّاء أجمع المسلمون على عدم عصمتهم،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يدعوهم إلى الجنَّة</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والدعوة إلى الجنَّة دعوة إلى الحقِّ بلا شكٍّ ولا شبهة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الشهيد رضوان الله عليه الذي ورد في مدحه مثل ذلك، فقد 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زيد، فإنَّ </w:t>
      </w:r>
    </w:p>
    <w:p>
      <w:pPr>
        <w:pStyle w:val="BookText"/>
        <w:rPr/>
      </w:pPr>
      <w:r>
        <w:rPr>
          <w:rFonts w:ascii="Amiri" w:hAnsi="Amiri" w:eastAsia="Amiri" w:cs="Amiri"/>
          <w:color w:val="111111"/>
          <w:sz w:val="28"/>
          <w:sz w:val="28"/>
          <w:szCs w:val="28"/>
          <w:rtl w:val="true"/>
          <w:lang w:bidi="ar-SA"/>
        </w:rPr>
        <w:t xml:space="preserve">زيداً كان عالماً، وكان صدوقاً، ولم يَدْعُكم إلى نفسه، 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ظهر لَوَفى بما دعاكم إليه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دعوته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دعوة إلى إمام زمانه، وهي دعوة إلى الحقِّوإلى طريق مستقيم، كما أنَّ دعوة اليماني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نفس هذا التعبير في حقِّ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التوقيع الصادر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كتبه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سلام الله عليك أيّها الناصر للحقِّ، الداعي إليه بكلمة الصدق</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أنَّه لم يقل أحد بعصمة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زيد الشهيد أو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أجمع </w:t>
      </w:r>
    </w:p>
    <w:p>
      <w:pPr>
        <w:pStyle w:val="BookText"/>
        <w:rPr/>
      </w:pPr>
      <w:r>
        <w:rPr>
          <w:rFonts w:ascii="Amiri" w:hAnsi="Amiri" w:eastAsia="Amiri" w:cs="Amiri"/>
          <w:color w:val="111111"/>
          <w:sz w:val="28"/>
          <w:sz w:val="28"/>
          <w:szCs w:val="28"/>
          <w:rtl w:val="true"/>
          <w:lang w:bidi="ar-SA"/>
        </w:rPr>
        <w:t>المسلمون على عدم عصمتهم، ولو كانت أمثال هذه التعابير تدلُّ على العصمة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علماء الطائفة بذلك، ونصّوا عليها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إسماعيل ﮔﺎطع بعد كلامه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المعنى يصبح لهذا القيد أو الحدّ فائدة فيتحديد شخصية اليماني، أمَّا افتراض أيّ معنى آخر لهذا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إلى الحقِّ وإلى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يجعل هذا الكلام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فائدة، فلا يكون قيداً ولا حدَّاً لشخصية اليماني، وحاشاهم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سعى عبد الرزّاق الديراوي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كلام إمامه اﻟﮕﺎطع فقال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 السيّد أحمد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افتراض أيّ معنى آخر لكلام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يجعله بلا فائدة، فلا يكون قيداً ولا حدَّاً لشخصية اليماني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واضح بعد معرفتنا أنَّ الإمام في مقام التعريف بشخصية اليماني، وأيّ </w:t>
      </w:r>
    </w:p>
    <w:p>
      <w:pPr>
        <w:pStyle w:val="BookText"/>
        <w:rPr/>
      </w:pPr>
      <w:r>
        <w:rPr>
          <w:rFonts w:ascii="IRNazanin" w:hAnsi="IRNazanin" w:eastAsia="IRNazanin"/>
          <w:color w:val="111111"/>
          <w:sz w:val="28"/>
          <w:sz w:val="28"/>
          <w:szCs w:val="28"/>
          <w:rtl w:val="true"/>
          <w:lang w:bidi="fa-IR"/>
        </w:rPr>
        <w:t xml:space="preserve">معنى يمكن أن يُفتَرض لكلامه غير ما قاله السيّد أحمد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سيشترك فيه معه غيره، أو على الأقلِّ من الممكن أن يشترك فيه مع اليماني غيره، وبالتالي لا يكون نافعاً،لأنَّ التعريف أو الحدّ ينبغي أن يكون بما يتميَّز به عن غيره، لا بما يشترك فيه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إنَّ المعنى الذي بيَّنه السيّد أحمد الحسن خاصّ باليماني وحده، فهو يُميِّزه على أنَّه من حجج الله، وهم معروفون من خلال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إلى الحقِّ وإلى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قيداً لشخصية اليماني ولا حدَّاً ولا تعريفاً لها؛ لأنَّ القيد إنَّما يكون لأسماء الأجناس المطلقة، كتقييد رقبة بالمؤمنة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والأعلام والمعارف كزيد واليماني ونحوهما غير قابلة للتقييد كما لا </w:t>
      </w:r>
    </w:p>
    <w:p>
      <w:pPr>
        <w:pStyle w:val="BookText"/>
        <w:rPr/>
      </w:pPr>
      <w:r>
        <w:rPr>
          <w:rFonts w:ascii="Amiri" w:hAnsi="Amiri" w:eastAsia="Amiri" w:cs="Amiri"/>
          <w:color w:val="111111"/>
          <w:sz w:val="28"/>
          <w:sz w:val="28"/>
          <w:szCs w:val="28"/>
          <w:rtl w:val="true"/>
          <w:lang w:bidi="ar-SA"/>
        </w:rPr>
        <w:t>يخفى على من درس علم الأُصول، وكذلك الحدّ الذي هو نوع من التعريف لا يكون للأعلام كاليماني ونحوه كما هو مبيَّن في علم المنطق، وعذراﻟﮕﺎطع والديراوي الذي يناصره بالباطل أنَّهما لا يفهمان بديهيّات علم الأُصول والمنطق، فمن الطبيعي أن يقعا في هذا الخطأ الفاحش الذي لا يقع فيه صغار طلبة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زعمه اﻟﮕﺎطع من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 إلى الحقِّ وإلى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على العصمة كان معرِّفاً لليماني، وكان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وإلَّا فلا فائدة فيه، هذيان واضح؛ لأنَّ هذه الجملة لا تفيد أيّ تعريف لشخصية اليماني، وإنَّما تكشف عن أنَّ دعوته إلى الحقِّ صادقة، وهذه فائدة مهمَّة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تتوقَّف فائدة الكلام على دلالة هذه العبارة على معنى لا تدلُّ عليه إلَّا بنظر اﻟﮕﺎطع وهو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ناظماً العقيلي أيَّد كلام إمامه اﻟﮕﺎطع بقوله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والدعوة إلى الحقِّ وإلى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راط المستقيم لا يمكن أن تكون إلَّا من قِبَل المعصوم؛ لأنَّ غير المعصوم محتمل الصواب </w:t>
      </w:r>
    </w:p>
    <w:p>
      <w:pPr>
        <w:pStyle w:val="BookText"/>
        <w:rPr/>
      </w:pPr>
      <w:r>
        <w:rPr>
          <w:rFonts w:ascii="Amiri" w:hAnsi="Amiri" w:eastAsia="Amiri" w:cs="Amiri"/>
          <w:color w:val="111111"/>
          <w:sz w:val="28"/>
          <w:sz w:val="28"/>
          <w:szCs w:val="28"/>
          <w:rtl w:val="true"/>
          <w:lang w:bidi="ar-SA"/>
        </w:rPr>
        <w:t xml:space="preserve">والخطأ، وإذا كان محتمل الخطأ لا يكون معصوماً، ولا يُسمّى أو يُوصَف بأنَّه يهدي إلى طريق أو صراط مستقيم؛ لأنَّ الاستقامة تعني عدم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أبداً في هداية الأُمَّة، أي إنَّه لا يُدخِل الأُمَّة في ضلال ولا يُخرِجهم من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وقولي بأنَّ غير المعصوم لا يهدي إلى الحقِّ وإلى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المستقيم، أي على نحو الحتم والجزم، كما هو الحال في اليماني، لا على نحو الجزئية والاحتمال، فأيّ إنسان ممكن أن يَدْعو إلى حقّ أو إلى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راط المستقيم عموماً كمن يَدْعو الناس إلى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هذا الشخص لا يمكن وصفه بأنَّه يدعو إلى تمام الحقّ وإلى حقيقة الصراط المستقيم على نحو الجزم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الكلام من المغالطات المكشوفة؛ وذلك لأنَّه من الواضح جدًّا أنَّ الدَّعوة إلى الحقِّ يمكن صدورها عن غير المعصوم الذي يمكن أن يكون جازماً بأنَّه على حقّ، ومتيقِّناً بأنَّه يَدْعو إلى الهدى </w:t>
      </w:r>
    </w:p>
    <w:p>
      <w:pPr>
        <w:pStyle w:val="BookText"/>
        <w:rPr/>
      </w:pPr>
      <w:r>
        <w:rPr>
          <w:rFonts w:ascii="Amiri" w:hAnsi="Amiri" w:eastAsia="Amiri" w:cs="Amiri"/>
          <w:color w:val="111111"/>
          <w:sz w:val="28"/>
          <w:sz w:val="28"/>
          <w:szCs w:val="28"/>
          <w:rtl w:val="true"/>
          <w:lang w:bidi="ar-SA"/>
        </w:rPr>
        <w:t xml:space="preserve">بلا شكٍّ ولا شبهة، كمن يَدْعو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شكَّ في أنَّه يَدْعو إلى الهدى وإلى طريق مستقيم، سواء أكان معصوماً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جميع علماء الطائفة وعوامّها قاطعون بأنَّ من يَدْعو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يَدْعو إلى الحقِّ وإلى طريق مستقيم، ولو كان الداعي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الشيعة وعوامّهم غير قاطع بأنَّه يَدْعو إلى الهدى وإلى طريق مستقيم لكانت حجَّته واهية، ولكان بمقدور الخصم أن يحتجَّ عليه بأنَّه غير قاطع بصحَّة مذهبه، وإنَّما هو ظانٌّ بها، والظنّ لا يغني من الحقِّ شيئاً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غير المعصوم محتمل الصواب والخطأ، وإذا كان محتمل الخطأ لا يكون معصوماً، ولا يُسمّى أو يُوصَف بأنَّه يهدي إلى طريق أو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 لأنَّ كلامه هذا يدلُّ على أنَّ اﻟﮕﺎطع غير معصوم؛ لأنَّه وقع في الأخطاء الفادحة المكشوفة في </w:t>
      </w:r>
    </w:p>
    <w:p>
      <w:pPr>
        <w:pStyle w:val="BookText"/>
        <w:rPr/>
      </w:pPr>
      <w:r>
        <w:rPr>
          <w:rFonts w:ascii="Amiri" w:hAnsi="Amiri" w:eastAsia="Amiri" w:cs="Amiri"/>
          <w:color w:val="111111"/>
          <w:sz w:val="28"/>
          <w:sz w:val="28"/>
          <w:szCs w:val="28"/>
          <w:rtl w:val="true"/>
          <w:lang w:bidi="ar-SA"/>
        </w:rPr>
        <w:t>قراءة القرآن كما يظهر من التسجيلات المنشورة في موقع أنصاره، فعلى هذا لا يمكن أن يكون معصوماً؛ لأنَّنا لا نحتمل فيه الصواب والخطأ، بل نقطع بخطئه، فعلى ما قاله العقيلي لا يمكن ﻟﻠﮕﺎﻃﻊ أن يهدي إلى طريق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وتعليل العقيلي دعواه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المعصوم محتمل الصواب والخطأ، فلا يُوصَف بأنَّه يهدي إلى طريق أو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البطلان؛ لأنَّ غير المعصوم إذا دعا إلى ما دعا إليه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قام الدليل القطعي على صحَّته، كالتوحيد والنبوَّة وإمامة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فإنَّه لا يحتمل فيه الخطأ، فيصحُّ وصفه بأنَّه يَدْعو إلى طريق مستقيم بنحو الجزم كما هو واضح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الاستقامة تعني عدم الخطأ أبداً في هداية الأُمَّة، أي إنَّه لا يُدخِل الأُمَّة في ضلال، ولا يُخرِجهم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 لا له؛ لأنَّ ما قاله ينطبقعلى من يَدْعو الناس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p>
    <w:p>
      <w:pPr>
        <w:pStyle w:val="BookText"/>
        <w:rPr/>
      </w:pPr>
      <w:r>
        <w:rPr>
          <w:rFonts w:ascii="IRNazanin" w:hAnsi="IRNazanin" w:eastAsia="IRNazanin"/>
          <w:color w:val="111111"/>
          <w:sz w:val="28"/>
          <w:sz w:val="28"/>
          <w:szCs w:val="28"/>
          <w:rtl w:val="true"/>
          <w:lang w:bidi="fa-IR"/>
        </w:rPr>
        <w:t>بهذه الدعوة غير مخطئ أبداً في هداية الأُمَّة، ويمكن وصفه بأنَّه لم يُدخِل الأُمَّة في ضلال، ولم يُخرِجها من هدى، بل يصحُّ وصفه بما هو أفضل من ذلك؛ وهو إخراج بعض الناس من الضلال وإدخالهم في الهدى مع أنَّه غير معصوم، مثل كثير من علماء الطائفة قدَّس الله أسرارهم الذين صرفوا أعمارهم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ريفة في هداية الناس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لا يدَّعون لأنفسهم العصمة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غير المعصوم لا يهدي إلى الحقِّ وإلى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 أي على نحو الحتم والجزم، كما هو الحال في اليماني، لا على نحو الجزئية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الفساد؛ لأنَّ المذكور في الرواية أنَّ اليماني يَدْعو إلى الحقّ، ولم يُوصَف فيها بأنَّه يهدي إلى الحقِّ، وبينهما فرق واضح، وما زعمه العقيلي من أنَّ الهداية لا بدَّ أن تكون على نحو الجزم لا يظهر من الرواية، فحال اليماني حالغيره ممَّن يَدْعون إلى الحقِّ، خصوصاً أنَّ اليماني يَدْعو إلى </w:t>
      </w:r>
    </w:p>
    <w:p>
      <w:pPr>
        <w:pStyle w:val="BookText"/>
        <w:rPr/>
      </w:pPr>
      <w:r>
        <w:rPr>
          <w:rFonts w:ascii="IRNazanin" w:hAnsi="IRNazanin" w:eastAsia="IRNazanin"/>
          <w:color w:val="111111"/>
          <w:sz w:val="28"/>
          <w:sz w:val="28"/>
          <w:szCs w:val="28"/>
          <w:rtl w:val="true"/>
          <w:lang w:bidi="fa-IR"/>
        </w:rPr>
        <w:t xml:space="preserve">حقّ مخصوص كما قلنا، وهو أنَّه يَدْعو إلى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ودعوته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الجزم لا تجعله متميِّزاً على كثير من الشيعة الذين يَدْعون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الجزم أيضاً، إذ لا يستلزم من ذلك أن يكونوا معصومين أو أنَّه يجب اتّباعهم مطلقاً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 إنسان ممكن أن يَدْعو إلى حقّ أو إلى الصراط المستقيم عموماً كمن يَدْعو الناس إلى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هذا الشخص لا يمكن وصفه بأنَّه يَدْعو إلى تمام الحقّ وإلى حقيقة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المستقيم على نحو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صريح بأنَّ كلّ شخص يَدْعو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يَدْعو إلى الحقِّ وإلى صراط مستقيم، وهذا كافٍ في الدلالة على بطلان دليلهم على عصمة اليماني الذي لم يُوصَف هو الآخر في الرواية التي يحتجّون بها بأنَّه يَدْعو إلى تمام الحقّ وإلىحقيقة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راط المستقيم، وإنَّما ورد في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إلى الحقِّ وإلى طريق </w:t>
      </w:r>
    </w:p>
    <w:p>
      <w:pPr>
        <w:pStyle w:val="BookText"/>
        <w:rPr/>
      </w:pP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فحال اليماني حال غيره ممَّن يَدْعون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أنَّ الدعاة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معصومين فإنَّ اليماني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ناظماً العقيلي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اليماني فقد وُصِفَ بنصِّ كلام الطاهرين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هنا محلّى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كلّ الحقّ المطلوب لهداية الناس، واليماني مأمور باتّباعه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على نحو الإطلاق، وكذلك منهيٌّ عن الالتواء عليه على نحو الإطلاق، فإذن هو يَدْعو إلى الحقِّ قولاً ومنهجاً وفعلاً على نحو الحتم والجزم لا على نحو الجزئية أو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كلامه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الفساد لكلِّ من تأمَّله، فإنَّ نسبة هذا الحديث إلى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جائزة؛ لأنَّ هذه الرواية ضعيفة السند،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شيعتهم بالأخذ بما رواه الثقات عنهم، دون ما نسبه إليهم الكذّابون والمنحرفون والمجاهيل، وهذه الرواية في سندها الحسن </w:t>
      </w:r>
    </w:p>
    <w:p>
      <w:pPr>
        <w:pStyle w:val="BookText"/>
        <w:rPr/>
      </w:pPr>
      <w:r>
        <w:rPr>
          <w:rFonts w:ascii="IRNazanin" w:hAnsi="IRNazanin" w:eastAsia="IRNazanin"/>
          <w:color w:val="111111"/>
          <w:sz w:val="28"/>
          <w:sz w:val="28"/>
          <w:szCs w:val="28"/>
          <w:rtl w:val="true"/>
          <w:lang w:bidi="fa-IR"/>
        </w:rPr>
        <w:t xml:space="preserve">بن علي بن أبي حمزة، وهو مطعون فيه في كتب الرجال، وسيأتي مزيد بيان في ذلك، فلا يحلُّ لمؤمن أن ينسب هذه الرواية وغيرها ممَّا رواه هذا الرجل وغيره من الكذّابين والمجاهيل إلى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عن ضعف سندها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استغراقية، فلا تدلُّ على أنَّ اليماني يَدْعو إلى كلّ حقّ مطلوب لهداية الناس من العقائد والأحكام والسنن والآداب وغيرها من معارف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ريعة كما زعم العقيلي، وإنَّما هي عهدية، تدلُّ على حقّ معهود مذكور في نفس الرواية، وهو أنَّه يَدْعو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أكثر، ولا يوجد في الرواية أيّ قرينة تدلُّ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استغراقية، وناظم العقيلي لأنَّه لا يفهم قواعد علم الأُصول، فإنَّه خلط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على اسم الجنس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لا تفيد الاستغراق إلَّا بالقرينة،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على الجمع،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العموم، فتوهَّم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العموم،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استغراقية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 على ذلك القول بدلالة الرواية على أنَّ اليماني يَدْعو إلى تمام الحقّ، لا إلى شيء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واليماني مأمور باتّباعه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على نحو الإطلاق، وكذلك منهيٌّ عن الالتواء عليه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لأنَّه لم يدلّ أيّ دليل على أنَّه يجب اتّباع اليماني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على نحو الإطلاق، حتَّى رواية البطائني التي هي ضعيفة السند لم تدلّ على وجوب اتّباع اليماني أو نصرته، وأكثر ما دلَّت عليه هذه الرواية هو أنَّه لا يجوز الالتواء عليه، أي لا تجوز محاربته وإفشال حركته، وأمَّا ما عدا ذلك فلا دلالة فيها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بدلالة هذه الرواية على ما ادَّعاه العقيلي فإنَّه لا يصحُّ أن نستنبط عقيدة من العقائد أو حكماً شرعيًّا برواية ضعيفة السند كهذه الرواية كما لا يخفى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الإلهية في المسائل العقائدية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الردّ القاصم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فإنّي ذكرت فيه جملة وافرة من هذه الدعاوى الباطلة،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رسول المهدي وسفيره، ووصيّه وحفيد حفيده المتولّي للأمر من بعده، وأنَّه سعد النجوم، ودرع داود، والنجمة السداسية، ونجمة الصبح، وأنَّه أُشير إليه بالرسول في آيات كثيرة من القرآن الكريم، وأنَّه يملأ الأرض قسطاً وعدلاً، وأنَّه مؤيَّد بجبرئيل، ومسدَّد بميكائيل، ومنصور بإسرافيل، وأنَّه اليماني المذكور في الروايات، مضافاً إلى أنَّه مذكور في التوراة والإنجيل، وأنَّه أفضل من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شبيه عيسى الذي فداه بنفسه، وأنَّه رسول السيّد المسيح إلى النصارى، ورسول إيليا إلى اليهود، ورسول الخض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وأنَّه دابّة الأرض التي تُكلِّم الناس، وأنَّ بظهره خاتم النبوَّة، وأنَّه الحجر الأسود، وأنَّ أنصاره أوَّل من يدخلون الجنَّة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شخصية اليماني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شخصية اليماني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3683</Words>
  <Characters>16484</Characters>
  <CharactersWithSpaces>20051</CharactersWithSpaces>
  <Paragraphs>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2026-08-27T08:48:43Z</dcterms:created>
  <dc:creator>ghaemiyeh.com</dc:creator>
  <dc:description/>
  <dc:language>en-US</dc:language>
  <cp:lastModifiedBy/>
  <dcterms:modified xsi:type="dcterms:W3CDTF">2026-08-27T12:18:50Z</dcterms:modified>
  <cp:revision>1</cp:revision>
  <dc:subject/>
  <dc:title>الرد الساطع على ابن گاطع هل الیمانی قائم آل محمد صلی الله علیه و آله ؟ وهل هو منصوص العصمة؟</dc:title>
</cp:coreProperties>
</file>

<file path=docProps/custom.xml><?xml version="1.0" encoding="utf-8"?>
<Properties xmlns="http://schemas.openxmlformats.org/officeDocument/2006/custom-properties" xmlns:vt="http://schemas.openxmlformats.org/officeDocument/2006/docPropsVTypes"/>
</file>