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توجیه المحتضر و تجهیز المیت تجاه القبلة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3655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53657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53659_372815092">
            <w:r>
              <w:rPr>
                <w:webHidden/>
                <w:rStyle w:val="IndexLink"/>
                <w:rtl w:val="true"/>
              </w:rPr>
              <w:t>فهرس العناوين</w:t>
            </w:r>
            <w:r>
              <w:rPr>
                <w:rStyle w:val="IndexLink"/>
                <w:rtl w:val="true"/>
              </w:rPr>
              <w:tab/>
            </w:r>
            <w:r>
              <w:rPr>
                <w:rStyle w:val="IndexLink"/>
              </w:rPr>
              <w:t>7</w:t>
            </w:r>
          </w:hyperlink>
        </w:p>
        <w:p>
          <w:pPr>
            <w:pStyle w:val="Contents2"/>
            <w:tabs>
              <w:tab w:val="clear" w:pos="8743"/>
              <w:tab w:val="right" w:pos="9026" w:leader="dot"/>
            </w:tabs>
            <w:rPr/>
          </w:pPr>
          <w:hyperlink w:anchor="__RefHeading___Toc3553661_372815092">
            <w:r>
              <w:rPr>
                <w:webHidden/>
                <w:rStyle w:val="IndexLink"/>
                <w:rtl w:val="true"/>
              </w:rPr>
              <w:t>توجيه المحتضر و تجهيز الميت تجاه القبلة</w:t>
            </w:r>
            <w:r>
              <w:rPr>
                <w:rStyle w:val="IndexLink"/>
                <w:rtl w:val="true"/>
              </w:rPr>
              <w:tab/>
            </w:r>
            <w:r>
              <w:rPr>
                <w:rStyle w:val="IndexLink"/>
              </w:rPr>
              <w:t>8</w:t>
            </w:r>
          </w:hyperlink>
        </w:p>
        <w:p>
          <w:pPr>
            <w:pStyle w:val="Contents2"/>
            <w:tabs>
              <w:tab w:val="clear" w:pos="8743"/>
              <w:tab w:val="right" w:pos="9026" w:leader="dot"/>
            </w:tabs>
            <w:rPr/>
          </w:pPr>
          <w:hyperlink w:anchor="__RefHeading___Toc3553663_372815092">
            <w:r>
              <w:rPr>
                <w:webHidden/>
                <w:rStyle w:val="IndexLink"/>
                <w:rtl w:val="true"/>
              </w:rPr>
              <w:t>التنبيه على امور</w:t>
            </w:r>
            <w:r>
              <w:rPr>
                <w:rStyle w:val="IndexLink"/>
                <w:rtl w:val="true"/>
              </w:rPr>
              <w:t>:</w:t>
              <w:tab/>
            </w:r>
            <w:r>
              <w:rPr>
                <w:rStyle w:val="IndexLink"/>
              </w:rPr>
              <w:t>9</w:t>
            </w:r>
          </w:hyperlink>
        </w:p>
        <w:p>
          <w:pPr>
            <w:pStyle w:val="Contents3"/>
            <w:tabs>
              <w:tab w:val="clear" w:pos="8459"/>
              <w:tab w:val="right" w:pos="9026" w:leader="dot"/>
            </w:tabs>
            <w:rPr/>
          </w:pPr>
          <w:hyperlink w:anchor="__RefHeading___Toc3553665_372815092">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553667_372815092">
            <w:r>
              <w:rPr>
                <w:webHidden/>
                <w:rStyle w:val="IndexLink"/>
                <w:rtl w:val="true"/>
              </w:rPr>
              <w:t>التمهيد الاول</w:t>
            </w:r>
            <w:r>
              <w:rPr>
                <w:rStyle w:val="IndexLink"/>
                <w:rtl w:val="true"/>
              </w:rPr>
              <w:t xml:space="preserve">: </w:t>
            </w:r>
            <w:r>
              <w:rPr>
                <w:rStyle w:val="IndexLink"/>
                <w:rtl w:val="true"/>
              </w:rPr>
              <w:t>حكم التوجيه الى القبلة</w:t>
            </w:r>
            <w:r>
              <w:rPr>
                <w:rStyle w:val="IndexLink"/>
                <w:rtl w:val="true"/>
              </w:rPr>
              <w:tab/>
            </w:r>
            <w:r>
              <w:rPr>
                <w:rStyle w:val="IndexLink"/>
              </w:rPr>
              <w:t>11</w:t>
            </w:r>
          </w:hyperlink>
        </w:p>
        <w:p>
          <w:pPr>
            <w:pStyle w:val="Contents3"/>
            <w:tabs>
              <w:tab w:val="clear" w:pos="8459"/>
              <w:tab w:val="right" w:pos="9026" w:leader="dot"/>
            </w:tabs>
            <w:rPr/>
          </w:pPr>
          <w:hyperlink w:anchor="__RefHeading___Toc3553669_372815092">
            <w:r>
              <w:rPr>
                <w:webHidden/>
                <w:rStyle w:val="IndexLink"/>
                <w:rtl w:val="true"/>
              </w:rPr>
              <w:t>التمهيد الثانى</w:t>
            </w:r>
            <w:r>
              <w:rPr>
                <w:rStyle w:val="IndexLink"/>
                <w:rtl w:val="true"/>
              </w:rPr>
              <w:t xml:space="preserve">: </w:t>
            </w:r>
            <w:r>
              <w:rPr>
                <w:rStyle w:val="IndexLink"/>
                <w:rtl w:val="true"/>
              </w:rPr>
              <w:t>هيئة و كيفية التوجيه الى القبلة</w:t>
            </w:r>
            <w:r>
              <w:rPr>
                <w:rStyle w:val="IndexLink"/>
                <w:rtl w:val="true"/>
              </w:rPr>
              <w:tab/>
            </w:r>
            <w:r>
              <w:rPr>
                <w:rStyle w:val="IndexLink"/>
              </w:rPr>
              <w:t>13</w:t>
            </w:r>
          </w:hyperlink>
        </w:p>
        <w:p>
          <w:pPr>
            <w:pStyle w:val="Contents2"/>
            <w:tabs>
              <w:tab w:val="clear" w:pos="8743"/>
              <w:tab w:val="right" w:pos="9026" w:leader="dot"/>
            </w:tabs>
            <w:rPr/>
          </w:pPr>
          <w:hyperlink w:anchor="__RefHeading___Toc3553671_372815092">
            <w:r>
              <w:rPr>
                <w:webHidden/>
                <w:rStyle w:val="IndexLink"/>
                <w:rtl w:val="true"/>
              </w:rPr>
              <w:t>العنوان الاول</w:t>
            </w:r>
            <w:r>
              <w:rPr>
                <w:rStyle w:val="IndexLink"/>
                <w:rtl w:val="true"/>
              </w:rPr>
              <w:t xml:space="preserve">: </w:t>
            </w:r>
            <w:r>
              <w:rPr>
                <w:rStyle w:val="IndexLink"/>
                <w:rtl w:val="true"/>
              </w:rPr>
              <w:t>توجيه المحتضر تجاه القبلة</w:t>
            </w:r>
            <w:r>
              <w:rPr>
                <w:rStyle w:val="IndexLink"/>
                <w:rtl w:val="true"/>
              </w:rPr>
              <w:tab/>
            </w:r>
            <w:r>
              <w:rPr>
                <w:rStyle w:val="IndexLink"/>
              </w:rPr>
              <w:t>15</w:t>
            </w:r>
          </w:hyperlink>
        </w:p>
        <w:p>
          <w:pPr>
            <w:pStyle w:val="Contents3"/>
            <w:tabs>
              <w:tab w:val="clear" w:pos="8459"/>
              <w:tab w:val="right" w:pos="9026" w:leader="dot"/>
            </w:tabs>
            <w:rPr/>
          </w:pPr>
          <w:hyperlink w:anchor="__RefHeading___Toc3553673_37281509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553675_372815092">
            <w:r>
              <w:rPr>
                <w:webHidden/>
                <w:rStyle w:val="IndexLink"/>
                <w:rtl w:val="true"/>
              </w:rPr>
              <w:t xml:space="preserve">توجيه المعصومين عليهم السلام </w:t>
            </w:r>
            <w:r>
              <w:rPr>
                <w:rStyle w:val="IndexLink"/>
                <w:rtl w:val="true"/>
              </w:rPr>
              <w:t>-</w:t>
            </w:r>
            <w:r>
              <w:rPr>
                <w:rStyle w:val="IndexLink"/>
                <w:rtl w:val="true"/>
              </w:rPr>
              <w:t>تجاه القبلة</w:t>
            </w:r>
            <w:r>
              <w:rPr>
                <w:rStyle w:val="IndexLink"/>
                <w:rtl w:val="true"/>
              </w:rPr>
              <w:t xml:space="preserve">- </w:t>
            </w:r>
            <w:r>
              <w:rPr>
                <w:rStyle w:val="IndexLink"/>
                <w:rtl w:val="true"/>
              </w:rPr>
              <w:t>عند الاحتضار</w:t>
            </w:r>
            <w:r>
              <w:rPr>
                <w:rStyle w:val="IndexLink"/>
                <w:rtl w:val="true"/>
              </w:rPr>
              <w:tab/>
            </w:r>
            <w:r>
              <w:rPr>
                <w:rStyle w:val="IndexLink"/>
              </w:rPr>
              <w:t>23</w:t>
            </w:r>
          </w:hyperlink>
        </w:p>
        <w:p>
          <w:pPr>
            <w:pStyle w:val="Contents4"/>
            <w:tabs>
              <w:tab w:val="clear" w:pos="8176"/>
              <w:tab w:val="right" w:pos="9026" w:leader="dot"/>
            </w:tabs>
            <w:rPr/>
          </w:pPr>
          <w:hyperlink w:anchor="__RefHeading___Toc3553677_372815092">
            <w:r>
              <w:rPr>
                <w:webHidden/>
                <w:rStyle w:val="IndexLink"/>
                <w:rtl w:val="true"/>
              </w:rPr>
              <w:t>رسول الله صلى الله عليه و آله</w:t>
            </w:r>
            <w:r>
              <w:rPr>
                <w:rStyle w:val="IndexLink"/>
                <w:rtl w:val="true"/>
              </w:rPr>
              <w:tab/>
            </w:r>
            <w:r>
              <w:rPr>
                <w:rStyle w:val="IndexLink"/>
              </w:rPr>
              <w:t>23</w:t>
            </w:r>
          </w:hyperlink>
        </w:p>
        <w:p>
          <w:pPr>
            <w:pStyle w:val="Contents4"/>
            <w:tabs>
              <w:tab w:val="clear" w:pos="8176"/>
              <w:tab w:val="right" w:pos="9026" w:leader="dot"/>
            </w:tabs>
            <w:rPr/>
          </w:pPr>
          <w:hyperlink w:anchor="__RefHeading___Toc3553679_372815092">
            <w:r>
              <w:rPr>
                <w:webHidden/>
                <w:rStyle w:val="IndexLink"/>
                <w:rtl w:val="true"/>
              </w:rPr>
              <w:t>سيدة النساء فاطمة الشهيدة الزهراء عليها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3553681_372815092">
            <w:r>
              <w:rPr>
                <w:webHidden/>
                <w:rStyle w:val="IndexLink"/>
                <w:rtl w:val="true"/>
              </w:rPr>
              <w:t>اميرالمؤمنين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3553683_372815092">
            <w:r>
              <w:rPr>
                <w:webHidden/>
                <w:rStyle w:val="IndexLink"/>
                <w:rtl w:val="true"/>
              </w:rPr>
              <w:t>توجيه الاعلام و المعاريف تجاه القبلة</w:t>
            </w:r>
            <w:r>
              <w:rPr>
                <w:rStyle w:val="IndexLink"/>
                <w:rtl w:val="true"/>
              </w:rPr>
              <w:t xml:space="preserve">- </w:t>
            </w:r>
            <w:r>
              <w:rPr>
                <w:rStyle w:val="IndexLink"/>
                <w:rtl w:val="true"/>
              </w:rPr>
              <w:t>عند الاحتضار</w:t>
            </w:r>
            <w:r>
              <w:rPr>
                <w:rStyle w:val="IndexLink"/>
                <w:rtl w:val="true"/>
              </w:rPr>
              <w:tab/>
            </w:r>
            <w:r>
              <w:rPr>
                <w:rStyle w:val="IndexLink"/>
              </w:rPr>
              <w:t>28</w:t>
            </w:r>
          </w:hyperlink>
        </w:p>
        <w:p>
          <w:pPr>
            <w:pStyle w:val="Contents4"/>
            <w:tabs>
              <w:tab w:val="clear" w:pos="8176"/>
              <w:tab w:val="right" w:pos="9026" w:leader="dot"/>
            </w:tabs>
            <w:rPr/>
          </w:pPr>
          <w:hyperlink w:anchor="__RefHeading___Toc3553685_372815092">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553687_372815092">
            <w:r>
              <w:rPr>
                <w:webHidden/>
                <w:rStyle w:val="IndexLink"/>
                <w:rtl w:val="true"/>
              </w:rPr>
              <w:t>ابو سعيد الخدرى</w:t>
            </w:r>
            <w:r>
              <w:rPr>
                <w:rStyle w:val="IndexLink"/>
                <w:rtl w:val="true"/>
              </w:rPr>
              <w:tab/>
            </w:r>
            <w:r>
              <w:rPr>
                <w:rStyle w:val="IndexLink"/>
              </w:rPr>
              <w:t>28</w:t>
            </w:r>
          </w:hyperlink>
        </w:p>
        <w:p>
          <w:pPr>
            <w:pStyle w:val="Contents4"/>
            <w:tabs>
              <w:tab w:val="clear" w:pos="8176"/>
              <w:tab w:val="right" w:pos="9026" w:leader="dot"/>
            </w:tabs>
            <w:rPr/>
          </w:pPr>
          <w:hyperlink w:anchor="__RefHeading___Toc3553689_372815092">
            <w:r>
              <w:rPr>
                <w:webHidden/>
                <w:rStyle w:val="IndexLink"/>
                <w:rtl w:val="true"/>
              </w:rPr>
              <w:t>البراء بن معرور</w:t>
            </w:r>
            <w:r>
              <w:rPr>
                <w:rStyle w:val="IndexLink"/>
                <w:rtl w:val="true"/>
              </w:rPr>
              <w:tab/>
            </w:r>
            <w:r>
              <w:rPr>
                <w:rStyle w:val="IndexLink"/>
              </w:rPr>
              <w:t>30</w:t>
            </w:r>
          </w:hyperlink>
        </w:p>
        <w:p>
          <w:pPr>
            <w:pStyle w:val="Contents4"/>
            <w:tabs>
              <w:tab w:val="clear" w:pos="8176"/>
              <w:tab w:val="right" w:pos="9026" w:leader="dot"/>
            </w:tabs>
            <w:rPr/>
          </w:pPr>
          <w:hyperlink w:anchor="__RefHeading___Toc3553691_372815092">
            <w:r>
              <w:rPr>
                <w:webHidden/>
                <w:rStyle w:val="IndexLink"/>
                <w:rtl w:val="true"/>
              </w:rPr>
              <w:t>حذيفة بن يمان</w:t>
            </w:r>
            <w:r>
              <w:rPr>
                <w:rStyle w:val="IndexLink"/>
                <w:rtl w:val="true"/>
              </w:rPr>
              <w:tab/>
            </w:r>
            <w:r>
              <w:rPr>
                <w:rStyle w:val="IndexLink"/>
              </w:rPr>
              <w:t>31</w:t>
            </w:r>
          </w:hyperlink>
        </w:p>
        <w:p>
          <w:pPr>
            <w:pStyle w:val="Contents4"/>
            <w:tabs>
              <w:tab w:val="clear" w:pos="8176"/>
              <w:tab w:val="right" w:pos="9026" w:leader="dot"/>
            </w:tabs>
            <w:rPr/>
          </w:pPr>
          <w:hyperlink w:anchor="__RefHeading___Toc3553693_372815092">
            <w:r>
              <w:rPr>
                <w:webHidden/>
                <w:rStyle w:val="IndexLink"/>
                <w:rtl w:val="true"/>
              </w:rPr>
              <w:t>سلمان رحمة الله</w:t>
            </w:r>
            <w:r>
              <w:rPr>
                <w:rStyle w:val="IndexLink"/>
                <w:rtl w:val="true"/>
              </w:rPr>
              <w:tab/>
            </w:r>
            <w:r>
              <w:rPr>
                <w:rStyle w:val="IndexLink"/>
              </w:rPr>
              <w:t>32</w:t>
            </w:r>
          </w:hyperlink>
        </w:p>
        <w:p>
          <w:pPr>
            <w:pStyle w:val="Contents4"/>
            <w:tabs>
              <w:tab w:val="clear" w:pos="8176"/>
              <w:tab w:val="right" w:pos="9026" w:leader="dot"/>
            </w:tabs>
            <w:rPr/>
          </w:pPr>
          <w:hyperlink w:anchor="__RefHeading___Toc3553695_372815092">
            <w:r>
              <w:rPr>
                <w:webHidden/>
                <w:rStyle w:val="IndexLink"/>
                <w:rtl w:val="true"/>
              </w:rPr>
              <w:t>لبيد بن ربيعة</w:t>
            </w:r>
            <w:r>
              <w:rPr>
                <w:rStyle w:val="IndexLink"/>
                <w:rtl w:val="true"/>
              </w:rPr>
              <w:tab/>
            </w:r>
            <w:r>
              <w:rPr>
                <w:rStyle w:val="IndexLink"/>
              </w:rPr>
              <w:t>32</w:t>
            </w:r>
          </w:hyperlink>
        </w:p>
        <w:p>
          <w:pPr>
            <w:pStyle w:val="Contents3"/>
            <w:tabs>
              <w:tab w:val="clear" w:pos="8459"/>
              <w:tab w:val="right" w:pos="9026" w:leader="dot"/>
            </w:tabs>
            <w:rPr/>
          </w:pPr>
          <w:hyperlink w:anchor="__RefHeading___Toc3553697_372815092">
            <w:r>
              <w:rPr>
                <w:webHidden/>
                <w:rStyle w:val="IndexLink"/>
                <w:rtl w:val="true"/>
              </w:rPr>
              <w:t>توجيه الذين لم يصرّح بأسمائهم تجاه القبلة</w:t>
            </w:r>
            <w:r>
              <w:rPr>
                <w:rStyle w:val="IndexLink"/>
                <w:rtl w:val="true"/>
              </w:rPr>
              <w:t xml:space="preserve">- </w:t>
            </w:r>
            <w:r>
              <w:rPr>
                <w:rStyle w:val="IndexLink"/>
                <w:rtl w:val="true"/>
              </w:rPr>
              <w:t>عند الاحتضار</w:t>
            </w:r>
            <w:r>
              <w:rPr>
                <w:rStyle w:val="IndexLink"/>
                <w:rtl w:val="true"/>
              </w:rPr>
              <w:tab/>
            </w:r>
            <w:r>
              <w:rPr>
                <w:rStyle w:val="IndexLink"/>
              </w:rPr>
              <w:t>33</w:t>
            </w:r>
          </w:hyperlink>
        </w:p>
        <w:p>
          <w:pPr>
            <w:pStyle w:val="Contents4"/>
            <w:tabs>
              <w:tab w:val="clear" w:pos="8176"/>
              <w:tab w:val="right" w:pos="9026" w:leader="dot"/>
            </w:tabs>
            <w:rPr/>
          </w:pPr>
          <w:hyperlink w:anchor="__RefHeading___Toc3553699_372815092">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553701_372815092">
            <w:r>
              <w:rPr>
                <w:webHidden/>
                <w:rStyle w:val="IndexLink"/>
                <w:rtl w:val="true"/>
              </w:rPr>
              <w:t>استحباب نقل من اشتدّ عليه النزع الى مصلاه الذى كان يصلّى فيه او عليه</w:t>
            </w:r>
            <w:r>
              <w:rPr>
                <w:rStyle w:val="IndexLink"/>
                <w:rtl w:val="true"/>
              </w:rPr>
              <w:tab/>
            </w:r>
            <w:r>
              <w:rPr>
                <w:rStyle w:val="IndexLink"/>
              </w:rPr>
              <w:t>34</w:t>
            </w:r>
          </w:hyperlink>
        </w:p>
        <w:p>
          <w:pPr>
            <w:pStyle w:val="Contents2"/>
            <w:tabs>
              <w:tab w:val="clear" w:pos="8743"/>
              <w:tab w:val="right" w:pos="9026" w:leader="dot"/>
            </w:tabs>
            <w:rPr/>
          </w:pPr>
          <w:hyperlink w:anchor="__RefHeading___Toc3553703_372815092">
            <w:r>
              <w:rPr>
                <w:webHidden/>
                <w:rStyle w:val="IndexLink"/>
                <w:rtl w:val="true"/>
              </w:rPr>
              <w:t>العنوان الثانى</w:t>
            </w:r>
            <w:r>
              <w:rPr>
                <w:rStyle w:val="IndexLink"/>
                <w:rtl w:val="true"/>
              </w:rPr>
              <w:t xml:space="preserve">: </w:t>
            </w:r>
            <w:r>
              <w:rPr>
                <w:rStyle w:val="IndexLink"/>
                <w:rtl w:val="true"/>
              </w:rPr>
              <w:t>توجيه الميت تجاه القبلة</w:t>
            </w:r>
            <w:r>
              <w:rPr>
                <w:rStyle w:val="IndexLink"/>
                <w:rtl w:val="true"/>
              </w:rPr>
              <w:tab/>
            </w:r>
            <w:r>
              <w:rPr>
                <w:rStyle w:val="IndexLink"/>
              </w:rPr>
              <w:t>39</w:t>
            </w:r>
          </w:hyperlink>
        </w:p>
        <w:p>
          <w:pPr>
            <w:pStyle w:val="Contents2"/>
            <w:tabs>
              <w:tab w:val="clear" w:pos="8743"/>
              <w:tab w:val="right" w:pos="9026" w:leader="dot"/>
            </w:tabs>
            <w:rPr/>
          </w:pPr>
          <w:hyperlink w:anchor="__RefHeading___Toc3553705_372815092">
            <w:r>
              <w:rPr>
                <w:webHidden/>
                <w:rStyle w:val="IndexLink"/>
                <w:rtl w:val="true"/>
              </w:rPr>
              <w:t>العنوان الثالث</w:t>
            </w:r>
            <w:r>
              <w:rPr>
                <w:rStyle w:val="IndexLink"/>
                <w:rtl w:val="true"/>
              </w:rPr>
              <w:t xml:space="preserve">: </w:t>
            </w:r>
            <w:r>
              <w:rPr>
                <w:rStyle w:val="IndexLink"/>
                <w:rtl w:val="true"/>
              </w:rPr>
              <w:t>تلقين المحتضر و الميت تجاه القبلة</w:t>
            </w:r>
            <w:r>
              <w:rPr>
                <w:rStyle w:val="IndexLink"/>
                <w:rtl w:val="true"/>
              </w:rPr>
              <w:tab/>
            </w:r>
            <w:r>
              <w:rPr>
                <w:rStyle w:val="IndexLink"/>
              </w:rPr>
              <w:t>43</w:t>
            </w:r>
          </w:hyperlink>
        </w:p>
        <w:p>
          <w:pPr>
            <w:pStyle w:val="Contents2"/>
            <w:tabs>
              <w:tab w:val="clear" w:pos="8743"/>
              <w:tab w:val="right" w:pos="9026" w:leader="dot"/>
            </w:tabs>
            <w:rPr/>
          </w:pPr>
          <w:hyperlink w:anchor="__RefHeading___Toc3553707_372815092">
            <w:r>
              <w:rPr>
                <w:webHidden/>
                <w:rStyle w:val="IndexLink"/>
                <w:rtl w:val="true"/>
              </w:rPr>
              <w:t>العنوان الرابع</w:t>
            </w:r>
            <w:r>
              <w:rPr>
                <w:rStyle w:val="IndexLink"/>
                <w:rtl w:val="true"/>
              </w:rPr>
              <w:t xml:space="preserve">: </w:t>
            </w:r>
            <w:r>
              <w:rPr>
                <w:rStyle w:val="IndexLink"/>
                <w:rtl w:val="true"/>
              </w:rPr>
              <w:t>وضع الميت على المغتسل تجاه القبلة</w:t>
            </w:r>
            <w:r>
              <w:rPr>
                <w:rStyle w:val="IndexLink"/>
                <w:rtl w:val="true"/>
              </w:rPr>
              <w:tab/>
            </w:r>
            <w:r>
              <w:rPr>
                <w:rStyle w:val="IndexLink"/>
              </w:rPr>
              <w:t>48</w:t>
            </w:r>
          </w:hyperlink>
        </w:p>
        <w:p>
          <w:pPr>
            <w:pStyle w:val="Contents2"/>
            <w:tabs>
              <w:tab w:val="clear" w:pos="8743"/>
              <w:tab w:val="right" w:pos="9026" w:leader="dot"/>
            </w:tabs>
            <w:rPr/>
          </w:pPr>
          <w:hyperlink w:anchor="__RefHeading___Toc3553709_372815092">
            <w:r>
              <w:rPr>
                <w:webHidden/>
                <w:rStyle w:val="IndexLink"/>
                <w:rtl w:val="true"/>
              </w:rPr>
              <w:t>العنوان الخامس</w:t>
            </w:r>
            <w:r>
              <w:rPr>
                <w:rStyle w:val="IndexLink"/>
                <w:rtl w:val="true"/>
              </w:rPr>
              <w:t xml:space="preserve">: </w:t>
            </w:r>
            <w:r>
              <w:rPr>
                <w:rStyle w:val="IndexLink"/>
                <w:rtl w:val="true"/>
              </w:rPr>
              <w:t>غسل الميت تجاه القبلة</w:t>
            </w:r>
            <w:r>
              <w:rPr>
                <w:rStyle w:val="IndexLink"/>
                <w:rtl w:val="true"/>
              </w:rPr>
              <w:tab/>
            </w:r>
            <w:r>
              <w:rPr>
                <w:rStyle w:val="IndexLink"/>
              </w:rPr>
              <w:t>50</w:t>
            </w:r>
          </w:hyperlink>
        </w:p>
        <w:p>
          <w:pPr>
            <w:pStyle w:val="Contents2"/>
            <w:tabs>
              <w:tab w:val="clear" w:pos="8743"/>
              <w:tab w:val="right" w:pos="9026" w:leader="dot"/>
            </w:tabs>
            <w:rPr/>
          </w:pPr>
          <w:hyperlink w:anchor="__RefHeading___Toc3553711_372815092">
            <w:r>
              <w:rPr>
                <w:webHidden/>
                <w:rStyle w:val="IndexLink"/>
                <w:rtl w:val="true"/>
              </w:rPr>
              <w:t>العنوان السادس</w:t>
            </w:r>
            <w:r>
              <w:rPr>
                <w:rStyle w:val="IndexLink"/>
                <w:rtl w:val="true"/>
              </w:rPr>
              <w:t xml:space="preserve">: </w:t>
            </w:r>
            <w:r>
              <w:rPr>
                <w:rStyle w:val="IndexLink"/>
                <w:rtl w:val="true"/>
              </w:rPr>
              <w:t>الصلاة على الميّت تجاه القبلة</w:t>
            </w:r>
            <w:r>
              <w:rPr>
                <w:rStyle w:val="IndexLink"/>
                <w:rtl w:val="true"/>
              </w:rPr>
              <w:tab/>
            </w:r>
            <w:r>
              <w:rPr>
                <w:rStyle w:val="IndexLink"/>
              </w:rPr>
              <w:t>56</w:t>
            </w:r>
          </w:hyperlink>
        </w:p>
        <w:p>
          <w:pPr>
            <w:pStyle w:val="Contents3"/>
            <w:tabs>
              <w:tab w:val="clear" w:pos="8459"/>
              <w:tab w:val="right" w:pos="9026" w:leader="dot"/>
            </w:tabs>
            <w:rPr/>
          </w:pPr>
          <w:hyperlink w:anchor="__RefHeading___Toc3553713_372815092">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553715_372815092">
            <w:r>
              <w:rPr>
                <w:webHidden/>
                <w:rStyle w:val="IndexLink"/>
                <w:rtl w:val="true"/>
              </w:rPr>
              <w:t>كيفية وضع الميت عند الصلاة عليه</w:t>
            </w:r>
            <w:r>
              <w:rPr>
                <w:rStyle w:val="IndexLink"/>
                <w:rtl w:val="true"/>
              </w:rPr>
              <w:tab/>
            </w:r>
            <w:r>
              <w:rPr>
                <w:rStyle w:val="IndexLink"/>
              </w:rPr>
              <w:t>58</w:t>
            </w:r>
          </w:hyperlink>
        </w:p>
        <w:p>
          <w:pPr>
            <w:pStyle w:val="Contents3"/>
            <w:tabs>
              <w:tab w:val="clear" w:pos="8459"/>
              <w:tab w:val="right" w:pos="9026" w:leader="dot"/>
            </w:tabs>
            <w:rPr/>
          </w:pPr>
          <w:hyperlink w:anchor="__RefHeading___Toc3553717_372815092">
            <w:r>
              <w:rPr>
                <w:webHidden/>
                <w:rStyle w:val="IndexLink"/>
                <w:rtl w:val="true"/>
              </w:rPr>
              <w:t>كيفية الصلاة على المصلوب</w:t>
            </w:r>
            <w:r>
              <w:rPr>
                <w:rStyle w:val="IndexLink"/>
                <w:rtl w:val="true"/>
              </w:rPr>
              <w:tab/>
            </w:r>
            <w:r>
              <w:rPr>
                <w:rStyle w:val="IndexLink"/>
              </w:rPr>
              <w:t>60</w:t>
            </w:r>
          </w:hyperlink>
        </w:p>
        <w:p>
          <w:pPr>
            <w:pStyle w:val="Contents2"/>
            <w:tabs>
              <w:tab w:val="clear" w:pos="8743"/>
              <w:tab w:val="right" w:pos="9026" w:leader="dot"/>
            </w:tabs>
            <w:rPr/>
          </w:pPr>
          <w:hyperlink w:anchor="__RefHeading___Toc3553719_372815092">
            <w:r>
              <w:rPr>
                <w:webHidden/>
                <w:rStyle w:val="IndexLink"/>
                <w:rtl w:val="true"/>
              </w:rPr>
              <w:t>العنوان السابع</w:t>
            </w:r>
            <w:r>
              <w:rPr>
                <w:rStyle w:val="IndexLink"/>
                <w:rtl w:val="true"/>
              </w:rPr>
              <w:t xml:space="preserve">: </w:t>
            </w:r>
            <w:r>
              <w:rPr>
                <w:rStyle w:val="IndexLink"/>
                <w:rtl w:val="true"/>
              </w:rPr>
              <w:t>وضع الميّت على شفير القبر تجاه القبلة</w:t>
            </w:r>
            <w:r>
              <w:rPr>
                <w:rStyle w:val="IndexLink"/>
                <w:rtl w:val="true"/>
              </w:rPr>
              <w:tab/>
            </w:r>
            <w:r>
              <w:rPr>
                <w:rStyle w:val="IndexLink"/>
              </w:rPr>
              <w:t>61</w:t>
            </w:r>
          </w:hyperlink>
        </w:p>
        <w:p>
          <w:pPr>
            <w:pStyle w:val="Contents3"/>
            <w:tabs>
              <w:tab w:val="clear" w:pos="8459"/>
              <w:tab w:val="right" w:pos="9026" w:leader="dot"/>
            </w:tabs>
            <w:rPr/>
          </w:pPr>
          <w:hyperlink w:anchor="__RefHeading___Toc3553721_372815092">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3553723_372815092">
            <w:r>
              <w:rPr>
                <w:webHidden/>
                <w:rStyle w:val="IndexLink"/>
                <w:rtl w:val="true"/>
              </w:rPr>
              <w:t xml:space="preserve">الامهال بجنازة الميّت </w:t>
            </w:r>
            <w:r>
              <w:rPr>
                <w:rStyle w:val="IndexLink"/>
                <w:rtl w:val="true"/>
              </w:rPr>
              <w:t>-</w:t>
            </w:r>
            <w:r>
              <w:rPr>
                <w:rStyle w:val="IndexLink"/>
                <w:rtl w:val="true"/>
              </w:rPr>
              <w:t xml:space="preserve">قبل الدفن </w:t>
            </w:r>
            <w:r>
              <w:rPr>
                <w:rStyle w:val="IndexLink"/>
                <w:rtl w:val="true"/>
              </w:rPr>
              <w:t xml:space="preserve">- </w:t>
            </w:r>
            <w:r>
              <w:rPr>
                <w:rStyle w:val="IndexLink"/>
                <w:rtl w:val="true"/>
              </w:rPr>
              <w:t>مكاناً</w:t>
            </w:r>
            <w:r>
              <w:rPr>
                <w:rStyle w:val="IndexLink"/>
                <w:rtl w:val="true"/>
              </w:rPr>
              <w:tab/>
            </w:r>
            <w:r>
              <w:rPr>
                <w:rStyle w:val="IndexLink"/>
              </w:rPr>
              <w:t>62</w:t>
            </w:r>
          </w:hyperlink>
        </w:p>
        <w:p>
          <w:pPr>
            <w:pStyle w:val="Contents3"/>
            <w:tabs>
              <w:tab w:val="clear" w:pos="8459"/>
              <w:tab w:val="right" w:pos="9026" w:leader="dot"/>
            </w:tabs>
            <w:rPr/>
          </w:pPr>
          <w:hyperlink w:anchor="__RefHeading___Toc3553725_372815092">
            <w:r>
              <w:rPr>
                <w:webHidden/>
                <w:rStyle w:val="IndexLink"/>
                <w:rtl w:val="true"/>
              </w:rPr>
              <w:t xml:space="preserve">الامهال بجنازة الميّت </w:t>
            </w:r>
            <w:r>
              <w:rPr>
                <w:rStyle w:val="IndexLink"/>
                <w:rtl w:val="true"/>
              </w:rPr>
              <w:t>-</w:t>
            </w:r>
            <w:r>
              <w:rPr>
                <w:rStyle w:val="IndexLink"/>
                <w:rtl w:val="true"/>
              </w:rPr>
              <w:t>قبل الدفن زماناً</w:t>
            </w:r>
            <w:r>
              <w:rPr>
                <w:rStyle w:val="IndexLink"/>
                <w:rtl w:val="true"/>
              </w:rPr>
              <w:tab/>
            </w:r>
            <w:r>
              <w:rPr>
                <w:rStyle w:val="IndexLink"/>
              </w:rPr>
              <w:t>63</w:t>
            </w:r>
          </w:hyperlink>
        </w:p>
        <w:p>
          <w:pPr>
            <w:pStyle w:val="Contents2"/>
            <w:tabs>
              <w:tab w:val="clear" w:pos="8743"/>
              <w:tab w:val="right" w:pos="9026" w:leader="dot"/>
            </w:tabs>
            <w:rPr/>
          </w:pPr>
          <w:hyperlink w:anchor="__RefHeading___Toc3553727_372815092">
            <w:r>
              <w:rPr>
                <w:webHidden/>
                <w:rStyle w:val="IndexLink"/>
                <w:rtl w:val="true"/>
              </w:rPr>
              <w:t>العنوان الثامن</w:t>
            </w:r>
            <w:r>
              <w:rPr>
                <w:rStyle w:val="IndexLink"/>
                <w:rtl w:val="true"/>
              </w:rPr>
              <w:t xml:space="preserve">: </w:t>
            </w:r>
            <w:r>
              <w:rPr>
                <w:rStyle w:val="IndexLink"/>
                <w:rtl w:val="true"/>
              </w:rPr>
              <w:t>حفر اللحد فى القبر تجاه القبلة</w:t>
            </w:r>
            <w:r>
              <w:rPr>
                <w:rStyle w:val="IndexLink"/>
                <w:rtl w:val="true"/>
              </w:rPr>
              <w:tab/>
            </w:r>
            <w:r>
              <w:rPr>
                <w:rStyle w:val="IndexLink"/>
              </w:rPr>
              <w:t>66</w:t>
            </w:r>
          </w:hyperlink>
        </w:p>
        <w:p>
          <w:pPr>
            <w:pStyle w:val="Contents2"/>
            <w:tabs>
              <w:tab w:val="clear" w:pos="8743"/>
              <w:tab w:val="right" w:pos="9026" w:leader="dot"/>
            </w:tabs>
            <w:rPr/>
          </w:pPr>
          <w:hyperlink w:anchor="__RefHeading___Toc3553729_372815092">
            <w:r>
              <w:rPr>
                <w:webHidden/>
                <w:rStyle w:val="IndexLink"/>
                <w:rtl w:val="true"/>
              </w:rPr>
              <w:t xml:space="preserve">العنوان التاسع </w:t>
            </w:r>
            <w:r>
              <w:rPr>
                <w:rStyle w:val="IndexLink"/>
                <w:rtl w:val="true"/>
              </w:rPr>
              <w:t>:</w:t>
            </w:r>
            <w:r>
              <w:rPr>
                <w:rStyle w:val="IndexLink"/>
                <w:rtl w:val="true"/>
              </w:rPr>
              <w:t>ادخال الميّت فى القبر تجاه القبلة</w:t>
            </w:r>
            <w:r>
              <w:rPr>
                <w:rStyle w:val="IndexLink"/>
                <w:rtl w:val="true"/>
              </w:rPr>
              <w:tab/>
            </w:r>
            <w:r>
              <w:rPr>
                <w:rStyle w:val="IndexLink"/>
              </w:rPr>
              <w:t>74</w:t>
            </w:r>
          </w:hyperlink>
        </w:p>
        <w:p>
          <w:pPr>
            <w:pStyle w:val="Contents3"/>
            <w:tabs>
              <w:tab w:val="clear" w:pos="8459"/>
              <w:tab w:val="right" w:pos="9026" w:leader="dot"/>
            </w:tabs>
            <w:rPr/>
          </w:pPr>
          <w:hyperlink w:anchor="__RefHeading___Toc3553731_372815092">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3553733_372815092">
            <w:r>
              <w:rPr>
                <w:webHidden/>
                <w:rStyle w:val="IndexLink"/>
                <w:rtl w:val="true"/>
              </w:rPr>
              <w:t>تنبيه هام حول سل الميت</w:t>
            </w:r>
            <w:r>
              <w:rPr>
                <w:rStyle w:val="IndexLink"/>
                <w:rtl w:val="true"/>
              </w:rPr>
              <w:tab/>
            </w:r>
            <w:r>
              <w:rPr>
                <w:rStyle w:val="IndexLink"/>
              </w:rPr>
              <w:t>84</w:t>
            </w:r>
          </w:hyperlink>
        </w:p>
        <w:p>
          <w:pPr>
            <w:pStyle w:val="Contents2"/>
            <w:tabs>
              <w:tab w:val="clear" w:pos="8743"/>
              <w:tab w:val="right" w:pos="9026" w:leader="dot"/>
            </w:tabs>
            <w:rPr/>
          </w:pPr>
          <w:hyperlink w:anchor="__RefHeading___Toc3553735_372815092">
            <w:r>
              <w:rPr>
                <w:webHidden/>
                <w:rStyle w:val="IndexLink"/>
                <w:rtl w:val="true"/>
              </w:rPr>
              <w:t>العنوان العاشر</w:t>
            </w:r>
            <w:r>
              <w:rPr>
                <w:rStyle w:val="IndexLink"/>
                <w:rtl w:val="true"/>
              </w:rPr>
              <w:t xml:space="preserve">: </w:t>
            </w:r>
            <w:r>
              <w:rPr>
                <w:rStyle w:val="IndexLink"/>
                <w:rtl w:val="true"/>
              </w:rPr>
              <w:t>دفن الميّت فى القبر تجاه القبلة</w:t>
            </w:r>
            <w:r>
              <w:rPr>
                <w:rStyle w:val="IndexLink"/>
                <w:rtl w:val="true"/>
              </w:rPr>
              <w:tab/>
            </w:r>
            <w:r>
              <w:rPr>
                <w:rStyle w:val="IndexLink"/>
              </w:rPr>
              <w:t>92</w:t>
            </w:r>
          </w:hyperlink>
        </w:p>
        <w:p>
          <w:pPr>
            <w:pStyle w:val="Contents2"/>
            <w:tabs>
              <w:tab w:val="clear" w:pos="8743"/>
              <w:tab w:val="right" w:pos="9026" w:leader="dot"/>
            </w:tabs>
            <w:rPr/>
          </w:pPr>
          <w:hyperlink w:anchor="__RefHeading___Toc3553737_372815092">
            <w:r>
              <w:rPr>
                <w:webHidden/>
                <w:rStyle w:val="IndexLink"/>
                <w:rtl w:val="true"/>
              </w:rPr>
              <w:t>العنوان الحادى عشر</w:t>
            </w:r>
            <w:r>
              <w:rPr>
                <w:rStyle w:val="IndexLink"/>
                <w:rtl w:val="true"/>
              </w:rPr>
              <w:t xml:space="preserve">: </w:t>
            </w:r>
            <w:r>
              <w:rPr>
                <w:rStyle w:val="IndexLink"/>
                <w:rtl w:val="true"/>
              </w:rPr>
              <w:t>دفن الجنين الذى يكون فى بطن امرأة ذميّة حاملة من مسلم تجاه القبلة</w:t>
            </w:r>
            <w:r>
              <w:rPr>
                <w:rStyle w:val="IndexLink"/>
                <w:rtl w:val="true"/>
              </w:rPr>
              <w:tab/>
            </w:r>
            <w:r>
              <w:rPr>
                <w:rStyle w:val="IndexLink"/>
              </w:rPr>
              <w:t>101</w:t>
            </w:r>
          </w:hyperlink>
        </w:p>
        <w:p>
          <w:pPr>
            <w:pStyle w:val="Contents2"/>
            <w:tabs>
              <w:tab w:val="clear" w:pos="8743"/>
              <w:tab w:val="right" w:pos="9026" w:leader="dot"/>
            </w:tabs>
            <w:rPr/>
          </w:pPr>
          <w:hyperlink w:anchor="__RefHeading___Toc3553739_372815092">
            <w:r>
              <w:rPr>
                <w:webHidden/>
                <w:rStyle w:val="IndexLink"/>
                <w:rtl w:val="true"/>
              </w:rPr>
              <w:t>العنوان الثانى عشر</w:t>
            </w:r>
            <w:r>
              <w:rPr>
                <w:rStyle w:val="IndexLink"/>
                <w:rtl w:val="true"/>
              </w:rPr>
              <w:t xml:space="preserve">: </w:t>
            </w:r>
            <w:r>
              <w:rPr>
                <w:rStyle w:val="IndexLink"/>
                <w:rtl w:val="true"/>
              </w:rPr>
              <w:t>دفن الميت فى البحر تجاه القبلة</w:t>
            </w:r>
            <w:r>
              <w:rPr>
                <w:rStyle w:val="IndexLink"/>
                <w:rtl w:val="true"/>
              </w:rPr>
              <w:tab/>
            </w:r>
            <w:r>
              <w:rPr>
                <w:rStyle w:val="IndexLink"/>
              </w:rPr>
              <w:t>103</w:t>
            </w:r>
          </w:hyperlink>
        </w:p>
        <w:p>
          <w:pPr>
            <w:pStyle w:val="Contents2"/>
            <w:tabs>
              <w:tab w:val="clear" w:pos="8743"/>
              <w:tab w:val="right" w:pos="9026" w:leader="dot"/>
            </w:tabs>
            <w:rPr/>
          </w:pPr>
          <w:hyperlink w:anchor="__RefHeading___Toc3553741_372815092">
            <w:r>
              <w:rPr>
                <w:webHidden/>
                <w:rStyle w:val="IndexLink"/>
                <w:rtl w:val="true"/>
              </w:rPr>
              <w:t>العنوان الثالث عشر</w:t>
            </w:r>
            <w:r>
              <w:rPr>
                <w:rStyle w:val="IndexLink"/>
                <w:rtl w:val="true"/>
              </w:rPr>
              <w:t xml:space="preserve">: </w:t>
            </w:r>
            <w:r>
              <w:rPr>
                <w:rStyle w:val="IndexLink"/>
                <w:rtl w:val="true"/>
              </w:rPr>
              <w:t>الجلوس عند القبر تجاه القبلة</w:t>
            </w:r>
            <w:r>
              <w:rPr>
                <w:rStyle w:val="IndexLink"/>
                <w:rtl w:val="true"/>
              </w:rPr>
              <w:tab/>
            </w:r>
            <w:r>
              <w:rPr>
                <w:rStyle w:val="IndexLink"/>
              </w:rPr>
              <w:t>105</w:t>
            </w:r>
          </w:hyperlink>
        </w:p>
        <w:p>
          <w:pPr>
            <w:pStyle w:val="Contents2"/>
            <w:tabs>
              <w:tab w:val="clear" w:pos="8743"/>
              <w:tab w:val="right" w:pos="9026" w:leader="dot"/>
            </w:tabs>
            <w:rPr/>
          </w:pPr>
          <w:hyperlink w:anchor="__RefHeading___Toc3553743_372815092">
            <w:r>
              <w:rPr>
                <w:webHidden/>
                <w:rStyle w:val="IndexLink"/>
                <w:rtl w:val="true"/>
              </w:rPr>
              <w:t>العنوان الرابع عشر</w:t>
            </w:r>
            <w:r>
              <w:rPr>
                <w:rStyle w:val="IndexLink"/>
                <w:rtl w:val="true"/>
              </w:rPr>
              <w:t xml:space="preserve">: </w:t>
            </w:r>
            <w:r>
              <w:rPr>
                <w:rStyle w:val="IndexLink"/>
                <w:rtl w:val="true"/>
              </w:rPr>
              <w:t>رش الماء على قبر الميّت تجاه القبلة</w:t>
            </w:r>
            <w:r>
              <w:rPr>
                <w:rStyle w:val="IndexLink"/>
                <w:rtl w:val="true"/>
              </w:rPr>
              <w:tab/>
            </w:r>
            <w:r>
              <w:rPr>
                <w:rStyle w:val="IndexLink"/>
              </w:rPr>
              <w:t>108</w:t>
            </w:r>
          </w:hyperlink>
        </w:p>
        <w:p>
          <w:pPr>
            <w:pStyle w:val="Contents2"/>
            <w:tabs>
              <w:tab w:val="clear" w:pos="8743"/>
              <w:tab w:val="right" w:pos="9026" w:leader="dot"/>
            </w:tabs>
            <w:rPr/>
          </w:pPr>
          <w:hyperlink w:anchor="__RefHeading___Toc3553745_372815092">
            <w:r>
              <w:rPr>
                <w:webHidden/>
                <w:rStyle w:val="IndexLink"/>
                <w:rtl w:val="true"/>
              </w:rPr>
              <w:t>العنوان الخامس عشر</w:t>
            </w:r>
            <w:r>
              <w:rPr>
                <w:rStyle w:val="IndexLink"/>
                <w:rtl w:val="true"/>
              </w:rPr>
              <w:t xml:space="preserve">: </w:t>
            </w:r>
            <w:r>
              <w:rPr>
                <w:rStyle w:val="IndexLink"/>
                <w:rtl w:val="true"/>
              </w:rPr>
              <w:t>وضع اليد على القبر تجاه القبلة</w:t>
            </w:r>
            <w:r>
              <w:rPr>
                <w:rStyle w:val="IndexLink"/>
                <w:rtl w:val="true"/>
              </w:rPr>
              <w:tab/>
            </w:r>
            <w:r>
              <w:rPr>
                <w:rStyle w:val="IndexLink"/>
              </w:rPr>
              <w:t>117</w:t>
            </w:r>
          </w:hyperlink>
        </w:p>
        <w:p>
          <w:pPr>
            <w:pStyle w:val="Contents2"/>
            <w:tabs>
              <w:tab w:val="clear" w:pos="8743"/>
              <w:tab w:val="right" w:pos="9026" w:leader="dot"/>
            </w:tabs>
            <w:rPr/>
          </w:pPr>
          <w:hyperlink w:anchor="__RefHeading___Toc3553747_372815092">
            <w:r>
              <w:rPr>
                <w:webHidden/>
                <w:rStyle w:val="IndexLink"/>
                <w:rtl w:val="true"/>
              </w:rPr>
              <w:t>العنوان السادس عشر</w:t>
            </w:r>
            <w:r>
              <w:rPr>
                <w:rStyle w:val="IndexLink"/>
                <w:rtl w:val="true"/>
              </w:rPr>
              <w:t xml:space="preserve">: </w:t>
            </w:r>
            <w:r>
              <w:rPr>
                <w:rStyle w:val="IndexLink"/>
                <w:rtl w:val="true"/>
              </w:rPr>
              <w:t>الدعاء عند القبر تجاه القبلة</w:t>
            </w:r>
            <w:r>
              <w:rPr>
                <w:rStyle w:val="IndexLink"/>
                <w:rtl w:val="true"/>
              </w:rPr>
              <w:tab/>
            </w:r>
            <w:r>
              <w:rPr>
                <w:rStyle w:val="IndexLink"/>
              </w:rPr>
              <w:t>121</w:t>
            </w:r>
          </w:hyperlink>
        </w:p>
        <w:p>
          <w:pPr>
            <w:pStyle w:val="Contents2"/>
            <w:tabs>
              <w:tab w:val="clear" w:pos="8743"/>
              <w:tab w:val="right" w:pos="9026" w:leader="dot"/>
            </w:tabs>
            <w:rPr/>
          </w:pPr>
          <w:hyperlink w:anchor="__RefHeading___Toc3553749_372815092">
            <w:r>
              <w:rPr>
                <w:webHidden/>
                <w:rStyle w:val="IndexLink"/>
                <w:rtl w:val="true"/>
              </w:rPr>
              <w:t>العنوان السابع عشر</w:t>
            </w:r>
            <w:r>
              <w:rPr>
                <w:rStyle w:val="IndexLink"/>
                <w:rtl w:val="true"/>
              </w:rPr>
              <w:t xml:space="preserve">: </w:t>
            </w:r>
            <w:r>
              <w:rPr>
                <w:rStyle w:val="IndexLink"/>
                <w:rtl w:val="true"/>
              </w:rPr>
              <w:t>زيارة قبر المؤمن تجاه القبلة</w:t>
            </w:r>
            <w:r>
              <w:rPr>
                <w:rStyle w:val="IndexLink"/>
                <w:rtl w:val="true"/>
              </w:rPr>
              <w:tab/>
            </w:r>
            <w:r>
              <w:rPr>
                <w:rStyle w:val="IndexLink"/>
              </w:rPr>
              <w:t>125</w:t>
            </w:r>
          </w:hyperlink>
        </w:p>
        <w:p>
          <w:pPr>
            <w:pStyle w:val="Contents2"/>
            <w:tabs>
              <w:tab w:val="clear" w:pos="8743"/>
              <w:tab w:val="right" w:pos="9026" w:leader="dot"/>
            </w:tabs>
            <w:rPr/>
          </w:pPr>
          <w:hyperlink w:anchor="__RefHeading___Toc3553751_372815092">
            <w:r>
              <w:rPr>
                <w:webHidden/>
                <w:rStyle w:val="IndexLink"/>
                <w:rtl w:val="true"/>
              </w:rPr>
              <w:t>فهرس الكتاب</w:t>
            </w:r>
            <w:r>
              <w:rPr>
                <w:rStyle w:val="IndexLink"/>
                <w:rtl w:val="true"/>
              </w:rPr>
              <w:tab/>
            </w:r>
            <w:r>
              <w:rPr>
                <w:rStyle w:val="IndexLink"/>
              </w:rPr>
              <w:t>127</w:t>
            </w:r>
          </w:hyperlink>
        </w:p>
        <w:p>
          <w:pPr>
            <w:pStyle w:val="Contents2"/>
            <w:tabs>
              <w:tab w:val="clear" w:pos="8743"/>
              <w:tab w:val="right" w:pos="9026" w:leader="dot"/>
            </w:tabs>
            <w:rPr/>
          </w:pPr>
          <w:hyperlink w:anchor="__RefHeading___Toc3553753_372815092">
            <w:r>
              <w:rPr>
                <w:webHidden/>
                <w:rStyle w:val="IndexLink"/>
                <w:rtl w:val="true"/>
              </w:rPr>
              <w:t>كتب مطبوعة للمؤلّف</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51_77864"/>
      <w:bookmarkStart w:id="1" w:name="pg10651_77864"/>
      <w:bookmarkEnd w:id="1"/>
    </w:p>
    <w:p>
      <w:pPr>
        <w:pStyle w:val="Heading2"/>
        <w:numPr>
          <w:ilvl w:val="1"/>
          <w:numId w:val="1"/>
        </w:numPr>
        <w:rPr/>
      </w:pPr>
      <w:bookmarkStart w:id="2" w:name="pg10651_77864"/>
      <w:bookmarkStart w:id="3" w:name="__RefHeading___Toc3553655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ج‍زای‍ری‌،سید ه‍اش‍م‌،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المحتضر و تجهیز المیت تجاه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الناجی الموسوی الجزایری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جزایری‏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آثار الاعمال‏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استقبال القبله فی القرآن والحدیث‏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‌978-964-2682-65-2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Death -- Religious aspects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Death -- Time of -- Hadiths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Dead (Islamic law)</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و تدفین،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Funeral rites and ceremonies -- Religious aspects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م۸۵۳ت۹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۵۲۶۶۹۶۵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3657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ascii="Amiri" w:hAnsi="Amiri" w:eastAsia="Amiri" w:cs="Amiri"/>
          <w:color w:val="111111"/>
          <w:sz w:val="28"/>
          <w:sz w:val="28"/>
          <w:szCs w:val="28"/>
          <w:rtl w:val="true"/>
          <w:lang w:bidi="ar-SA"/>
        </w:rPr>
        <w:t>اللهمّ‌ كن لوليّك الحجّة بن الحسن العسكري</w:t>
      </w:r>
    </w:p>
    <w:p>
      <w:pPr>
        <w:pStyle w:val="BookText"/>
        <w:rPr/>
      </w:pPr>
      <w:r>
        <w:rPr>
          <w:rFonts w:ascii="Amiri" w:hAnsi="Amiri" w:eastAsia="Amiri" w:cs="Amiri"/>
          <w:color w:val="111111"/>
          <w:sz w:val="28"/>
          <w:sz w:val="28"/>
          <w:szCs w:val="28"/>
          <w:rtl w:val="true"/>
          <w:lang w:bidi="ar-SA"/>
        </w:rPr>
        <w:t>صلواتك عليه و على آبائه في هذه الساعة و في كلّ‌ ساعة</w:t>
      </w:r>
    </w:p>
    <w:p>
      <w:pPr>
        <w:pStyle w:val="BookText"/>
        <w:rPr/>
      </w:pPr>
      <w:r>
        <w:rPr>
          <w:rFonts w:ascii="Amiri" w:hAnsi="Amiri" w:eastAsia="Amiri" w:cs="Amiri"/>
          <w:color w:val="111111"/>
          <w:sz w:val="28"/>
          <w:sz w:val="28"/>
          <w:szCs w:val="28"/>
          <w:rtl w:val="true"/>
          <w:lang w:bidi="ar-SA"/>
        </w:rPr>
        <w:t>وليّاً و حافظاً و قائداً و ناصراً و دليلاً و عيناً حتى تسكنهُ‌</w:t>
      </w:r>
    </w:p>
    <w:p>
      <w:pPr>
        <w:pStyle w:val="BookText"/>
        <w:rPr/>
      </w:pPr>
      <w:r>
        <w:rPr>
          <w:rFonts w:ascii="Amiri" w:hAnsi="Amiri" w:eastAsia="Amiri" w:cs="Amiri"/>
          <w:color w:val="111111"/>
          <w:sz w:val="28"/>
          <w:sz w:val="28"/>
          <w:szCs w:val="28"/>
          <w:rtl w:val="true"/>
          <w:lang w:bidi="ar-SA"/>
        </w:rPr>
        <w:t>أرضك طوعاً و تمتّعه فيها طويلاً</w:t>
      </w:r>
    </w:p>
    <w:p>
      <w:pPr>
        <w:pStyle w:val="BookText"/>
        <w:rPr/>
      </w:pPr>
      <w:r>
        <w:rPr>
          <w:rFonts w:ascii="Amiri" w:hAnsi="Amiri" w:eastAsia="Amiri" w:cs="Amiri"/>
          <w:color w:val="111111"/>
          <w:sz w:val="28"/>
          <w:sz w:val="28"/>
          <w:szCs w:val="28"/>
          <w:rtl w:val="true"/>
          <w:lang w:bidi="ar-SA"/>
        </w:rPr>
        <w:t>اللّهم لاتحرمنا خيره و رأفته و دعائه</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ناجى جزايرى، سيّد هاشم، </w:t>
      </w:r>
      <w:r>
        <w:rPr>
          <w:rFonts w:eastAsia="Amiri" w:cs="Amiri" w:ascii="Amiri" w:hAnsi="Amiri"/>
          <w:color w:val="111111"/>
          <w:sz w:val="28"/>
          <w:szCs w:val="28"/>
          <w:lang w:bidi="ar-SA"/>
        </w:rPr>
        <w:t>1340</w:t>
      </w:r>
    </w:p>
    <w:p>
      <w:pPr>
        <w:pStyle w:val="BookText"/>
        <w:rPr/>
      </w:pPr>
      <w:r>
        <w:rPr>
          <w:rFonts w:ascii="IRNazanin" w:hAnsi="IRNazanin" w:eastAsia="IRNazanin"/>
          <w:color w:val="111111"/>
          <w:sz w:val="28"/>
          <w:sz w:val="28"/>
          <w:szCs w:val="28"/>
          <w:rtl w:val="true"/>
          <w:lang w:bidi="fa-IR"/>
        </w:rPr>
        <w:t>عنوان و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المحتضر و تجهيز الميت تجاه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هاشم ناجي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ناجى جزايرى،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جنبه 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وقت جنبه 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تشييع و تدفين، مراسم جنبه هاى مذهبى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222/22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297/44</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3987483</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المحتضر و تجهيز الميت تجاه القبلة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الناجي الجزايري</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جزايرى قم</w:t>
      </w:r>
    </w:p>
    <w:p>
      <w:pPr>
        <w:pStyle w:val="BookText"/>
        <w:rPr/>
      </w:pPr>
      <w:r>
        <w:rPr>
          <w:rFonts w:eastAsia="Times New Roman" w:cs="Times New Roman" w:ascii="Times New Roman" w:hAnsi="Times New Roman"/>
          <w:color w:val="111111"/>
          <w:sz w:val="28"/>
          <w:szCs w:val="28"/>
          <w:lang w:val="en-US" w:bidi="en-US"/>
        </w:rPr>
        <w:t>09189198865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37757515-025</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bookmarkStart w:id="7" w:name="pg10651_77866"/>
    </w:p>
    <w:p>
      <w:pPr>
        <w:pStyle w:val="Heading2"/>
        <w:numPr>
          <w:ilvl w:val="1"/>
          <w:numId w:val="1"/>
        </w:numPr>
        <w:rPr/>
      </w:pPr>
      <w:bookmarkStart w:id="8" w:name="__RefHeading___Toc3553659_372815092"/>
      <w:bookmarkStart w:id="9" w:name="_Toc3"/>
      <w:bookmarkEnd w:id="7"/>
      <w:bookmarkEnd w:id="8"/>
      <w:r>
        <w:rPr>
          <w:rtl w:val="true"/>
        </w:rPr>
        <w:t>فهرس العناوين</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المحتضر تجاه القبلة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الميت تجاه القبلة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المحتضر و الميت تجاه القبلة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الميّت على المغتسل تجاه القبلة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تجاه القبلة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 تجاه القبلة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الميت على شفير القبر تجاه القبلة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اللحد فى القبر تجاه القبلة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الميت فى القبر تجاه القبلة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الميت فى القبر تجاه القبلة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الجنين الذى يكون فى بطن امرأة ذميّة حاملة من مسلم تجاه القبلة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الميت فى البحر تجاه القبلة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عند القبر تجاه القبلة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الماء على القبر تجاه القبلة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على القبر تجاه القبلة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القبر تجاه القبلة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المؤمن تجاه القبلة </w:t>
      </w:r>
      <w:bookmarkStart w:id="10" w:name="pg10651_7786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الانبياء و المرسلين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 الدائم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الكتاب المسمى ب‍‌</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553661_372815092"/>
      <w:bookmarkStart w:id="12" w:name="_Toc4"/>
      <w:bookmarkEnd w:id="11"/>
      <w:r>
        <w:rPr>
          <w:rtl w:val="true"/>
        </w:rPr>
        <w:t>توجيه المحتضر و تجهيز الميت تجاه القبلة</w:t>
      </w:r>
      <w:bookmarkEnd w:id="12"/>
    </w:p>
    <w:p>
      <w:pPr>
        <w:pStyle w:val="BookText"/>
        <w:rPr/>
      </w:pPr>
      <w:r>
        <w:rPr>
          <w:rFonts w:ascii="Amiri" w:hAnsi="Amiri" w:eastAsia="Amiri" w:cs="Amiri"/>
          <w:color w:val="111111"/>
          <w:sz w:val="28"/>
          <w:sz w:val="28"/>
          <w:szCs w:val="28"/>
          <w:rtl w:val="true"/>
          <w:lang w:bidi="ar-SA"/>
        </w:rPr>
        <w:t xml:space="preserve">أسأل الله تعالى أن يجعل هذا السعي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الاقدام الأقل من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لكريم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احياءاً لأمر أهل بيت نبيّه عليهم السلام و اقتصاصاً لآثارهم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مذاكرة لأحاديثهم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تخليداً لذكرهم و ذريعةً‌ للتمسّك بولائهم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عزّوجلّ‌ بحقّهم عليهم السلام أن يرزقنى البركة و الخير والثواب و الأجر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ينفعنى به يوم لا ينفع مال و لابنون الا من أتى الله بقلب سليم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أسأله تبارك و تعالى أن يشرك معي في أجره و ثوابه و خيره و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و والدتي و أهلي و أساتذتي و مشائخ إجازتي و من كان له حقّ‌ عليّ‌ و كذلك من يساهم في طبع و نشر هذا التراث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المؤلّف في استمرار هذا الطريق الشريف</w:t>
      </w:r>
      <w:r>
        <w:rPr>
          <w:rFonts w:eastAsia="Amiri" w:cs="Amiri" w:ascii="Amiri" w:hAnsi="Amiri"/>
          <w:color w:val="111111"/>
          <w:sz w:val="28"/>
          <w:szCs w:val="28"/>
          <w:rtl w:val="true"/>
          <w:lang w:bidi="ar-SA"/>
        </w:rPr>
        <w:t xml:space="preserve">. </w:t>
      </w:r>
      <w:bookmarkStart w:id="13" w:name="pg10651_77868"/>
    </w:p>
    <w:p>
      <w:pPr>
        <w:pStyle w:val="Heading2"/>
        <w:numPr>
          <w:ilvl w:val="1"/>
          <w:numId w:val="1"/>
        </w:numPr>
        <w:rPr/>
      </w:pPr>
      <w:bookmarkStart w:id="14" w:name="__RefHeading___Toc3553663_372815092"/>
      <w:bookmarkStart w:id="15" w:name="_Toc5"/>
      <w:bookmarkEnd w:id="13"/>
      <w:bookmarkEnd w:id="14"/>
      <w:r>
        <w:rPr>
          <w:rtl w:val="true"/>
        </w:rPr>
        <w:t>التنبيه على امور</w:t>
      </w:r>
      <w:r>
        <w:rPr>
          <w:rtl w:val="true"/>
        </w:rPr>
        <w:t>:</w:t>
      </w:r>
      <w:bookmarkEnd w:id="15"/>
    </w:p>
    <w:p>
      <w:pPr>
        <w:pStyle w:val="Heading3"/>
        <w:numPr>
          <w:ilvl w:val="2"/>
          <w:numId w:val="1"/>
        </w:numPr>
        <w:rPr/>
      </w:pPr>
      <w:bookmarkStart w:id="16" w:name="__RefHeading___Toc3553665_372815092"/>
      <w:bookmarkStart w:id="17" w:name="_Toc6"/>
      <w:bookmarkEnd w:id="16"/>
      <w:r>
        <w:rPr>
          <w:rtl w:val="true"/>
        </w:rPr>
        <w:t>اشارة</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كثيرة و متفاوته و مواضيع متعددة و مختلفة تتعلق بشأن القبلة المشرفة و الكعبة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لايمكن استيعاب جميعها في كتاب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استقبال القبلة و موارد اجتناب استقبال القبلة من جملة تلك المواضيع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ذكرنا فى هذا الكتاب ما يتعلّق باستقبال القبلة بالنسبة الى المحتضر و الميت و ما يلحق بهما من الاحكام والامور و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فى الجزء الاول من هذا الكتاب ما يتعلق به استقبال القبلة عند الدعاء و قد طبع بحمد الله تعالى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تجاه القبلة فى القرآن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نذكر فى الاجزاء القادمة من هذا الكتاب سائر ما يتعلق باستقبال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يدّعي المؤلّف بأنّه ذكر جميع المطالب الّتي تناسب موضوع هذا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يعترف بأنّه قد لم يذكر بعض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محلّ‌ الخطأ و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العصمة مخصوصة بأهلها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عثر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مافاته 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استدركه في الطبعة الثانية من هذا الكتاب و أدرجها فيه إن شاء الله تعالى</w:t>
      </w:r>
    </w:p>
    <w:p>
      <w:pPr>
        <w:pStyle w:val="BookText"/>
        <w:rPr/>
      </w:pPr>
      <w:r>
        <w:rPr>
          <w:rFonts w:ascii="Amiri" w:hAnsi="Amiri" w:eastAsia="Amiri" w:cs="Amiri"/>
          <w:color w:val="111111"/>
          <w:sz w:val="28"/>
          <w:sz w:val="28"/>
          <w:szCs w:val="28"/>
          <w:rtl w:val="true"/>
          <w:lang w:bidi="ar-SA"/>
        </w:rPr>
        <w:t>العبد الفقير الى رحمة ربّه الغني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الناجى الموسوي الجزائري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651_77870"/>
      <w:bookmarkStart w:id="19" w:name="pg10651_77870"/>
      <w:bookmarkEnd w:id="19"/>
    </w:p>
    <w:p>
      <w:pPr>
        <w:pStyle w:val="Heading3"/>
        <w:numPr>
          <w:ilvl w:val="2"/>
          <w:numId w:val="1"/>
        </w:numPr>
        <w:rPr/>
      </w:pPr>
      <w:bookmarkStart w:id="20" w:name="pg10651_77870"/>
      <w:bookmarkStart w:id="21" w:name="__RefHeading___Toc3553667_372815092"/>
      <w:bookmarkStart w:id="22" w:name="_Toc7"/>
      <w:bookmarkEnd w:id="20"/>
      <w:bookmarkEnd w:id="21"/>
      <w:r>
        <w:rPr>
          <w:rtl w:val="true"/>
        </w:rPr>
        <w:t>التمهيد الاول</w:t>
      </w:r>
      <w:r>
        <w:rPr>
          <w:rtl w:val="true"/>
        </w:rPr>
        <w:t xml:space="preserve">: </w:t>
      </w:r>
      <w:r>
        <w:rPr>
          <w:rtl w:val="true"/>
        </w:rPr>
        <w:t>حكم التوجيه الى القبلة</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ابوالفضل شاذان بن جبرئيل القمى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وجوب معرفة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إليها في الصلاة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فرائضها و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الذبح و النحر</w:t>
      </w:r>
    </w:p>
    <w:p>
      <w:pPr>
        <w:pStyle w:val="BookText"/>
        <w:rPr/>
      </w:pPr>
      <w:r>
        <w:rPr>
          <w:rFonts w:ascii="Amiri" w:hAnsi="Amiri" w:eastAsia="Amiri" w:cs="Amiri"/>
          <w:color w:val="111111"/>
          <w:sz w:val="28"/>
          <w:sz w:val="28"/>
          <w:szCs w:val="28"/>
          <w:rtl w:val="true"/>
          <w:lang w:bidi="ar-SA"/>
        </w:rPr>
        <w:t>و عند إحضار الأموات و غسلهم و الصلاة عليهم و دفنهم</w:t>
      </w:r>
    </w:p>
    <w:p>
      <w:pPr>
        <w:pStyle w:val="BookText"/>
        <w:rPr/>
      </w:pPr>
      <w:r>
        <w:rPr>
          <w:rFonts w:ascii="Amiri" w:hAnsi="Amiri" w:eastAsia="Amiri" w:cs="Amiri"/>
          <w:color w:val="111111"/>
          <w:sz w:val="28"/>
          <w:sz w:val="28"/>
          <w:szCs w:val="28"/>
          <w:rtl w:val="true"/>
          <w:lang w:bidi="ar-SA"/>
        </w:rPr>
        <w:t>و الوقوف بالموقفين و رمي الجمار و حلق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لوجوب معرفة القبلة سوى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كتاب ازاحة العلّة فى معرفة القبلة للشيخ فضل بن شاذان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المتعبد أن يعرف القبلة ليتوجّه إليها في صلاته</w:t>
      </w:r>
    </w:p>
    <w:p>
      <w:pPr>
        <w:pStyle w:val="BookText"/>
        <w:rPr/>
      </w:pPr>
      <w:r>
        <w:rPr>
          <w:rFonts w:ascii="Amiri" w:hAnsi="Amiri" w:eastAsia="Amiri" w:cs="Amiri"/>
          <w:color w:val="111111"/>
          <w:sz w:val="28"/>
          <w:sz w:val="28"/>
          <w:szCs w:val="28"/>
          <w:rtl w:val="true"/>
          <w:lang w:bidi="ar-SA"/>
        </w:rPr>
        <w:t>و عند الذبح و النحر لنسكه و استباحة ما يأكله من ذبائحه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الاحتضار و دفن الأموات</w:t>
      </w:r>
    </w:p>
    <w:p>
      <w:pPr>
        <w:pStyle w:val="BookText"/>
        <w:rPr/>
      </w:pPr>
      <w:r>
        <w:rPr>
          <w:rFonts w:ascii="Amiri" w:hAnsi="Amiri" w:eastAsia="Amiri" w:cs="Amiri"/>
          <w:color w:val="111111"/>
          <w:sz w:val="28"/>
          <w:sz w:val="28"/>
          <w:szCs w:val="28"/>
          <w:rtl w:val="true"/>
          <w:lang w:bidi="ar-SA"/>
        </w:rPr>
        <w:t>و غيره من الأشياء التي قررت شريعة الإسلام التوجه إلى القبلة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عاين الكعبة ممن حل بفنائها في المسجد توجه إليها في الصلاة من أي جهة من جهاتها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نائياً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إليها بالتوجه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 الله تعالى بذلك نبيه صلى الله عليه و آله حيث هاجرإلى المدينة و كان بذلك نائياً عنها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 الله تعالى لمن غابت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أركانها بحسب اختلافهم في الجهات من الأماكن و الأصقاع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الأحكام المتعلقة بالميت</w:t>
      </w:r>
    </w:p>
    <w:p>
      <w:pPr>
        <w:pStyle w:val="BookText"/>
        <w:rPr/>
      </w:pPr>
      <w:r>
        <w:rPr>
          <w:rFonts w:ascii="Amiri" w:hAnsi="Amiri" w:eastAsia="Amiri" w:cs="Amiri"/>
          <w:color w:val="111111"/>
          <w:sz w:val="28"/>
          <w:sz w:val="28"/>
          <w:szCs w:val="28"/>
          <w:rtl w:val="true"/>
          <w:lang w:bidi="ar-SA"/>
        </w:rPr>
        <w:t>من توجيهه إلى القبلة و تغسيله و تكفينه و الصلاة عليه و دفنه على كل من علم بموته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المعتبر في السقوط‍‌ عن المكلفين العلم بوقوع الفعل على الوجه الشرعي‌؟</w:t>
      </w:r>
    </w:p>
    <w:p>
      <w:pPr>
        <w:pStyle w:val="BookText"/>
        <w:rPr/>
      </w:pPr>
      <w:r>
        <w:rPr>
          <w:rFonts w:ascii="Amiri" w:hAnsi="Amiri" w:eastAsia="Amiri" w:cs="Amiri"/>
          <w:color w:val="111111"/>
          <w:sz w:val="28"/>
          <w:sz w:val="28"/>
          <w:szCs w:val="28"/>
          <w:rtl w:val="true"/>
          <w:lang w:bidi="ar-SA"/>
        </w:rPr>
        <w:t>أم يكفي الظن الغالب بذلك‌؟</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القول بسقوطه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توجه جماعة من المسلمين إلى الإتيان بها لا سيما مع الوثوق ببعضهم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اكتفى بعض المتأخرين بشهادة العدلين في السقوط‍‌ إذا شهدا بأن الأفعال قد وقعت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bookmarkStart w:id="23" w:name="pg10651_77872"/>
    </w:p>
    <w:p>
      <w:pPr>
        <w:pStyle w:val="Heading3"/>
        <w:numPr>
          <w:ilvl w:val="2"/>
          <w:numId w:val="1"/>
        </w:numPr>
        <w:rPr/>
      </w:pPr>
      <w:bookmarkStart w:id="24" w:name="__RefHeading___Toc3553669_372815092"/>
      <w:bookmarkStart w:id="25" w:name="_Toc8"/>
      <w:bookmarkEnd w:id="23"/>
      <w:bookmarkEnd w:id="24"/>
      <w:r>
        <w:rPr>
          <w:rtl w:val="true"/>
        </w:rPr>
        <w:t>التمهيد الثانى</w:t>
      </w:r>
      <w:r>
        <w:rPr>
          <w:rtl w:val="true"/>
        </w:rPr>
        <w:t xml:space="preserve">: </w:t>
      </w:r>
      <w:r>
        <w:rPr>
          <w:rtl w:val="true"/>
        </w:rPr>
        <w:t>هيئة و كيفية التوجيه الى القبلة</w:t>
      </w:r>
      <w:bookmarkEnd w:id="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هيئة و كيفيّة توجيه المحتضر والميت تجاه القبلة تختلف حسب الموارد و الحالات الخاصة به</w:t>
      </w:r>
    </w:p>
    <w:p>
      <w:pPr>
        <w:pStyle w:val="BookText"/>
        <w:rPr/>
      </w:pPr>
      <w:r>
        <w:rPr>
          <w:rFonts w:ascii="Amiri" w:hAnsi="Amiri" w:eastAsia="Amiri" w:cs="Amiri"/>
          <w:color w:val="111111"/>
          <w:sz w:val="28"/>
          <w:sz w:val="28"/>
          <w:szCs w:val="28"/>
          <w:rtl w:val="true"/>
          <w:lang w:bidi="ar-SA"/>
        </w:rPr>
        <w:t>و هى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على المغتسل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كما يدلّ‌ عليه أكثر ما ذكر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التخيير في المغتسل بينها و بين وضعه كما يوضع في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يذكروا لذلك مستندا إلا عمل السلف في كل عصر و 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على شفير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الموجود في كتب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نقل الميت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عليه بينهما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في الثالثة سابقا برأسه إن كان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امرأة وضع مما يلي القبلة و أنزل عرضاً في دفعة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فى فهم تهذيب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اتفقوا على وجوب كون الميت في حال الصلاة مستلقيا على قفاه و كون رأسه إلى يمين المصلي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جنازة الرجل مما يلى رجل قبره و تقدم إِلَى شَفِيرِ الْقَبْرِ فِي ثَلَاثِ‌ دَفَعَاتٍ‌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جِنَازَةَ‌ امْرَأَةٍ‌ تُرِكَتْ‌ قُدَّامَ‌ قَبْرِهَا مِمَّا يَلِي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الدفن فى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تُلْقُوهُ‌ لِظَهْرِه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لَحْدِهِ‌ فَضَعْهُ‌ عَلَى يَمِينِهِ‌ مُسْتَقْبِلَ‌ الْقِبْلَةِ‌</w:t>
      </w:r>
    </w:p>
    <w:p>
      <w:pPr>
        <w:pStyle w:val="BookText"/>
        <w:rPr/>
      </w:pPr>
      <w:r>
        <w:rPr>
          <w:rFonts w:ascii="Amiri" w:hAnsi="Amiri" w:eastAsia="Amiri" w:cs="Amiri"/>
          <w:color w:val="111111"/>
          <w:sz w:val="28"/>
          <w:sz w:val="28"/>
          <w:szCs w:val="28"/>
          <w:rtl w:val="true"/>
          <w:lang w:bidi="ar-SA"/>
        </w:rPr>
        <w:t>وَ حُلَّ‌ عُقَدَ كَفَنِهِ‌ وَ ضَعْ‌ خَدَّهُ‌ عَلَى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للشيخ الصدوق رحمة الله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على جانبه الأيمن و يستقبل بوجهه القبلة</w:t>
      </w:r>
    </w:p>
    <w:p>
      <w:pPr>
        <w:pStyle w:val="BookText"/>
        <w:rPr/>
      </w:pPr>
      <w:r>
        <w:rPr>
          <w:rFonts w:ascii="Amiri" w:hAnsi="Amiri" w:eastAsia="Amiri" w:cs="Amiri"/>
          <w:color w:val="111111"/>
          <w:sz w:val="28"/>
          <w:sz w:val="28"/>
          <w:szCs w:val="28"/>
          <w:rtl w:val="true"/>
          <w:lang w:bidi="ar-SA"/>
        </w:rPr>
        <w:t>و يحل عقد كفنه من قبل رأسه حتى يبدو وجهه و يضع خده على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رحمة الله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يضجعه على جانبه الايمن و يسقبل به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للسيد ابن طاووس رحمة الله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صفة دفن الاموات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مضطجعاً على جنبه الايمن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إرقاده على جانبه الأيمن مواجها للقبلة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بعضهم مستحباً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رحمة الله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الاعلمى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ما يتعلّق بهيئة و كيفية التوجيه الى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عنوانه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ثمّة</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تَكُبُّوهُ‌ لِوَجْهِهِ‌</w:t>
      </w:r>
      <w:bookmarkStart w:id="26" w:name="pg10651_77874"/>
    </w:p>
    <w:p>
      <w:pPr>
        <w:pStyle w:val="Heading2"/>
        <w:numPr>
          <w:ilvl w:val="1"/>
          <w:numId w:val="1"/>
        </w:numPr>
        <w:rPr/>
      </w:pPr>
      <w:bookmarkStart w:id="27" w:name="__RefHeading___Toc3553671_372815092"/>
      <w:bookmarkStart w:id="28" w:name="_Toc9"/>
      <w:bookmarkEnd w:id="26"/>
      <w:bookmarkEnd w:id="27"/>
      <w:r>
        <w:rPr>
          <w:rtl w:val="true"/>
        </w:rPr>
        <w:t>العنوان الاول</w:t>
      </w:r>
      <w:r>
        <w:rPr>
          <w:rtl w:val="true"/>
        </w:rPr>
        <w:t xml:space="preserve">: </w:t>
      </w:r>
      <w:r>
        <w:rPr>
          <w:rtl w:val="true"/>
        </w:rPr>
        <w:t>توجيه المحتضر تجاه القبلة</w:t>
      </w:r>
      <w:bookmarkEnd w:id="28"/>
    </w:p>
    <w:p>
      <w:pPr>
        <w:pStyle w:val="Heading3"/>
        <w:numPr>
          <w:ilvl w:val="2"/>
          <w:numId w:val="1"/>
        </w:numPr>
        <w:rPr/>
      </w:pPr>
      <w:bookmarkStart w:id="29" w:name="__RefHeading___Toc3553673_372815092"/>
      <w:bookmarkStart w:id="30" w:name="_Toc10"/>
      <w:bookmarkEnd w:id="29"/>
      <w:r>
        <w:rPr>
          <w:rtl w:val="true"/>
        </w:rPr>
        <w:t>اشارة</w:t>
      </w:r>
      <w:bookmarkEnd w:id="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رَجُلٍ‌ مِنْ‌ وُلْدِ عَبْدِ الْمُطَّلِبِ‌</w:t>
      </w:r>
      <w:r>
        <w:rPr>
          <w:rStyle w:val="FootnoteAnchor"/>
          <w:rtl w:val="true"/>
        </w:rPr>
        <w:footnoteReference w:id="3"/>
      </w:r>
      <w:r>
        <w:rPr>
          <w:rFonts w:ascii="Amiri" w:hAnsi="Amiri" w:eastAsia="Amiri" w:cs="Amiri"/>
          <w:color w:val="111111"/>
          <w:sz w:val="28"/>
          <w:sz w:val="28"/>
          <w:szCs w:val="28"/>
          <w:rtl w:val="true"/>
          <w:lang w:bidi="ar-SA"/>
        </w:rPr>
        <w:t>وَ هُوَ</w:t>
      </w:r>
      <w:r>
        <w:rPr>
          <w:rStyle w:val="FootnoteAnchor"/>
          <w:rtl w:val="true"/>
        </w:rPr>
        <w:footnoteReference w:id="4"/>
      </w:r>
      <w:r>
        <w:rPr>
          <w:rFonts w:ascii="Amiri" w:hAnsi="Amiri" w:eastAsia="Amiri" w:cs="Amiri"/>
          <w:color w:val="111111"/>
          <w:sz w:val="28"/>
          <w:sz w:val="28"/>
          <w:szCs w:val="28"/>
          <w:rtl w:val="true"/>
          <w:lang w:bidi="ar-SA"/>
        </w:rPr>
        <w:t>فِي السُّوقِ‌</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السوق بالفتح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المريض سوقاً و سياقاً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فى نزع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روحه تساق لتخرج من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وُجِّهَ‌ لِغَيْرِ الْقِبْلَةِ‌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إِذَا فَعَلْتُمْ‌ ذَلِكَ‌ أَقْبَلَتْ‌ عَلَيْهِ‌ الْمَلَائِكَةُ‌</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أَقْبَلَ‌ اللَّهُ‌ عَزَّ وَ جَلَّ‌ عَلَيْهِ‌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اقبال الله عزوجل اليه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انزال الرحمة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حَتَّى يُقْبَضَ‌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بلفظ‍‌ الأمر بقرينة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الغالب استعماله في المندوب و الوعيد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فالجزم بالوجوب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أن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كفائي كسائر أمور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بالنسبة إلى الحاضرين آكد سيما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الوراث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صريح است در رجحان استقبال در حال 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وجوب يا استحباب ظاهر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هر گاه بيان ثواب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اوقات در واجبات ذكر وعيد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مستحبات ذكر 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اكثر علما بر وجوبند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 كه ولى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را بگرداند بسوى قبله و اگر ولى نداشته باشد بر همه كس لازم است كه او را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شخص به جا آورد از گردن ديگران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بقيه احكام ميت از واجبات و مندوبات آن كفائى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صاحبقرانى در شرح 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الفطرة ان يستقبل بالعليل القبلة اذا احتضر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لحضور الملائكة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لحضور أهله و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لحضور المؤمنين عنده ليشيعوه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لحضور عقله إذ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فى فهم تهذيب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الْمُؤْمِنُ‌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اعتقالاً للسان أو منعاً و حبساً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وقت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لخوفه من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كلاماً من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للملقن أن لا يلح بالتلقين و لكن يتلطف فربما لا ينطلق لسان المريض فيشق عليه ذلك و يؤدى الى استثقاله التلقين و كراهيته للكلمة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من العقل بمعنى القوة الروحانية التي تميز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العقل بمعنى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المؤمن اذا حضره الموت بشّر برضوان و كرامة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شىء احب اليه من الموت و مما امامه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الكافى للشيخ صالح المازندرانى رحمة الله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الْمَيِّتِ‌؟</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حمله الأكثر على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تعميمه بحيث يشمل الحالتين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عوالى اللئالى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تَوْجِيهِ‌ الْمُحْتَضَرِ؟</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الامّة الى احكام الائمّة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الامام الصَّادِقُ‌ عليه السلام عَنْ‌ تَوْجِيهِ‌ الْمَيِّتِ‌؟</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w:t>
      </w:r>
      <w:r>
        <w:rPr>
          <w:rStyle w:val="FootnoteAnchor"/>
          <w:rtl w:val="true"/>
        </w:rPr>
        <w:footnoteReference w:id="10"/>
      </w:r>
      <w:r>
        <w:rPr>
          <w:rFonts w:ascii="Amiri" w:hAnsi="Amiri" w:eastAsia="Amiri" w:cs="Amiri"/>
          <w:color w:val="111111"/>
          <w:sz w:val="28"/>
          <w:sz w:val="28"/>
          <w:szCs w:val="28"/>
          <w:rtl w:val="true"/>
          <w:lang w:bidi="ar-SA"/>
        </w:rPr>
        <w:t>بِبَاطِنِ‌ قَدَمَيْهِ‌ الْقِبْلَة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على هذا اريد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على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الأصحاب فهم من هذا الخبر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الاستقبال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الدلالة عليه إلا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هنا قرينة للتجوز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الاستقبال المستحب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لهم قرينة فهموها كما فهمه ثقة الإسلام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تبعهما الأصحاب رضى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الهداية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فالواجب على من يحضره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يوجهه إلى القبلة فيجعل باطن قدميه إليها و وجهه تلقائها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يلقنه شهادة أن لا إله إلا الله وحده لا شريك له و أنّ‌ محمّداً صلى الله عليه و آله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أمير المؤمنين علي بن أبي طالب عليه السلام ولي الله القائم بالحق بعد رسول الله صلى الله عليه و آله</w:t>
      </w:r>
    </w:p>
    <w:p>
      <w:pPr>
        <w:pStyle w:val="BookText"/>
        <w:rPr/>
      </w:pPr>
      <w:r>
        <w:rPr>
          <w:rFonts w:ascii="Amiri" w:hAnsi="Amiri" w:eastAsia="Amiri" w:cs="Amiri"/>
          <w:color w:val="111111"/>
          <w:sz w:val="28"/>
          <w:sz w:val="28"/>
          <w:szCs w:val="28"/>
          <w:rtl w:val="true"/>
          <w:lang w:bidi="ar-SA"/>
        </w:rPr>
        <w:t>و يسمّى الأئمة عليهم السلام له واحداً واحداً</w:t>
      </w:r>
    </w:p>
    <w:p>
      <w:pPr>
        <w:pStyle w:val="BookText"/>
        <w:rPr/>
      </w:pPr>
      <w:r>
        <w:rPr>
          <w:rFonts w:ascii="Amiri" w:hAnsi="Amiri" w:eastAsia="Amiri" w:cs="Amiri"/>
          <w:color w:val="111111"/>
          <w:sz w:val="28"/>
          <w:sz w:val="28"/>
          <w:szCs w:val="28"/>
          <w:rtl w:val="true"/>
          <w:lang w:bidi="ar-SA"/>
        </w:rPr>
        <w:t>ليقر بالإيمان بالله تعالى و رسوله صلى الله عليه و آله و أئمته عليهم السلام عند وفاته و يختم بذلك أعماله</w:t>
      </w:r>
    </w:p>
    <w:p>
      <w:pPr>
        <w:pStyle w:val="BookText"/>
        <w:rPr/>
      </w:pPr>
      <w:r>
        <w:rPr>
          <w:rFonts w:ascii="Amiri" w:hAnsi="Amiri" w:eastAsia="Amiri" w:cs="Amiri"/>
          <w:color w:val="111111"/>
          <w:sz w:val="28"/>
          <w:sz w:val="28"/>
          <w:szCs w:val="28"/>
          <w:rtl w:val="true"/>
          <w:lang w:bidi="ar-SA"/>
        </w:rPr>
        <w:t xml:space="preserve">فإن استطاع أن يحرّك بالشهادة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 إلا عقد بها قلبه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w:t>
      </w:r>
    </w:p>
    <w:p>
      <w:pPr>
        <w:pStyle w:val="BookText"/>
        <w:rPr/>
      </w:pPr>
      <w:r>
        <w:rPr>
          <w:rFonts w:ascii="Amiri" w:hAnsi="Amiri" w:eastAsia="Amiri" w:cs="Amiri"/>
          <w:color w:val="111111"/>
          <w:sz w:val="28"/>
          <w:sz w:val="28"/>
          <w:szCs w:val="28"/>
          <w:rtl w:val="true"/>
          <w:lang w:bidi="ar-SA"/>
        </w:rPr>
        <w:t>سُبْحَانَ‌ اللَّهِ‌ رَبِّ‌ السَّمَاوَاتِ‌ السَّبْعِ‌ وَ رَبِّ‌ الْأَرَضِينَ‌ السَّبْعِ‌ وَ مَا فِيهِنَّ‌ وَ مَا بَيْنَهُنَ‌ وَ رَبِّ‌ الْعَرْشِ‌ الْعَظِيمِ‌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مما يسهل عليه صعوبة ما يلقاه من جهد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قضى نحبه فليغمض عيناه و يطبق فوه و تمد يداه إلى جنبيه و يمد ساقاه إن كانا منقبضين و يشد لحيه</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اللَّحْيُ‌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عَلَيْهِ‌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الْإِنْسَانِ‌ حَيْثُ‌ يَنْبُتُ‌ الشَّعْرُ وَ هُوَ أَعْلَى وَ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و لُحِيٌ‌ مِثْلُ‌ فَلْسٍ‌ وَ أَفْلُسٍ‌ و فُلُوس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المنير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العظمان اللذان تنبت اللحية على بشرتهما</w:t>
      </w:r>
    </w:p>
    <w:p>
      <w:pPr>
        <w:pStyle w:val="BookText"/>
        <w:rPr/>
      </w:pPr>
      <w:r>
        <w:rPr>
          <w:rFonts w:ascii="Amiri" w:hAnsi="Amiri" w:eastAsia="Amiri" w:cs="Amiri"/>
          <w:color w:val="111111"/>
          <w:sz w:val="28"/>
          <w:sz w:val="28"/>
          <w:szCs w:val="28"/>
          <w:rtl w:val="true"/>
          <w:lang w:bidi="ar-SA"/>
        </w:rPr>
        <w:t>و يقال لملتقاهما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عليهما نبات الأسنان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رأسه بعصابة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يمد عليه ثوب يغطى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تلقين المحتضرين و توجيههم عند الوفاة و ما يصنع 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إذا حضره الموت أن يستقبل بباطن قدميه القبلة</w:t>
      </w:r>
    </w:p>
    <w:p>
      <w:pPr>
        <w:pStyle w:val="BookText"/>
        <w:rPr/>
      </w:pPr>
      <w:r>
        <w:rPr>
          <w:rFonts w:ascii="Amiri" w:hAnsi="Amiri" w:eastAsia="Amiri" w:cs="Amiri"/>
          <w:color w:val="111111"/>
          <w:sz w:val="28"/>
          <w:sz w:val="28"/>
          <w:szCs w:val="28"/>
          <w:rtl w:val="true"/>
          <w:lang w:bidi="ar-SA"/>
        </w:rPr>
        <w:t xml:space="preserve">و يكون عنده من يقرء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آكدها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سورة يس و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الله تعالى و يلقن الشهادتين و الإقرار بالأئمة عليهم السلام واحداً واحداً</w:t>
      </w:r>
    </w:p>
    <w:p>
      <w:pPr>
        <w:pStyle w:val="BookText"/>
        <w:rPr/>
      </w:pPr>
      <w:r>
        <w:rPr>
          <w:rFonts w:ascii="Amiri" w:hAnsi="Amiri" w:eastAsia="Amiri" w:cs="Amiri"/>
          <w:color w:val="111111"/>
          <w:sz w:val="28"/>
          <w:sz w:val="28"/>
          <w:szCs w:val="28"/>
          <w:rtl w:val="true"/>
          <w:lang w:bidi="ar-SA"/>
        </w:rPr>
        <w:t>و يلقن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w:t>
      </w:r>
    </w:p>
    <w:p>
      <w:pPr>
        <w:pStyle w:val="BookText"/>
        <w:rPr/>
      </w:pPr>
      <w:r>
        <w:rPr>
          <w:rFonts w:ascii="Amiri" w:hAnsi="Amiri" w:eastAsia="Amiri" w:cs="Amiri"/>
          <w:color w:val="111111"/>
          <w:sz w:val="28"/>
          <w:sz w:val="28"/>
          <w:szCs w:val="28"/>
          <w:rtl w:val="true"/>
          <w:lang w:bidi="ar-SA"/>
        </w:rPr>
        <w:t>سُبْحَانَ‌ اللَّهِ‌ رَبِّ‌ السَّمَاوَاتِ‌ السَّبْعِ‌ وَ رَبِّ‌ الْأَرَضِينَ‌ السَّبْعِ‌ وَ مَا فِيهِنَّ‌ وَ مَا بَيْنَهُنَّ‌ وَ مَا تَحْتَهُنَّ‌ وَ رَبِّ‌ الْعَرْشِ‌ الْعَظِيمِ‌</w:t>
      </w:r>
    </w:p>
    <w:p>
      <w:pPr>
        <w:pStyle w:val="BookText"/>
        <w:rPr/>
      </w:pPr>
      <w:r>
        <w:rPr>
          <w:rFonts w:ascii="Amiri" w:hAnsi="Amiri" w:eastAsia="Amiri" w:cs="Amiri"/>
          <w:color w:val="111111"/>
          <w:sz w:val="28"/>
          <w:sz w:val="28"/>
          <w:szCs w:val="28"/>
          <w:rtl w:val="true"/>
          <w:lang w:bidi="ar-SA"/>
        </w:rPr>
        <w:t>وَ الْحَمْدُ لِلَّهِ‌ رَبِّ‌ الْعالَمِينَ‌ وَ الصَّلَاةُ‌ عَلَى مُحَمَّدٍ وَ آلِهِ‌ الطَّيِّبِينَ‌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يُسْتَحَبُّ‌ أَنْ‌ يُلَقَّنَ‌ كَلِمَاتِ‌ الْفَرَجِ‌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w:t>
      </w:r>
    </w:p>
    <w:p>
      <w:pPr>
        <w:pStyle w:val="BookText"/>
        <w:rPr/>
      </w:pPr>
      <w:r>
        <w:rPr>
          <w:rFonts w:ascii="Amiri" w:hAnsi="Amiri" w:eastAsia="Amiri" w:cs="Amiri"/>
          <w:color w:val="111111"/>
          <w:sz w:val="28"/>
          <w:sz w:val="28"/>
          <w:szCs w:val="28"/>
          <w:rtl w:val="true"/>
          <w:lang w:bidi="ar-SA"/>
        </w:rPr>
        <w:t>سُبْحَانَ‌ اللَّهِ‌ رَبِّ‌ السَّمَاوَاتِ‌ السَّبْعِ‌ وَ رَبِّ‌ الْأَرَضِينَ‌ السَّبْعِ‌ وَ مَا فِيهِنَّ‌ وَ مَا بَيْنَهُنَّ‌ وَ رَبِّ‌ الْعَرْشِ‌ الْعَظِيمِ‌</w:t>
      </w:r>
    </w:p>
    <w:p>
      <w:pPr>
        <w:pStyle w:val="BookText"/>
        <w:rPr/>
      </w:pPr>
      <w:r>
        <w:rPr>
          <w:rFonts w:ascii="Amiri" w:hAnsi="Amiri" w:eastAsia="Amiri" w:cs="Amiri"/>
          <w:color w:val="111111"/>
          <w:sz w:val="28"/>
          <w:sz w:val="28"/>
          <w:szCs w:val="28"/>
          <w:rtl w:val="true"/>
          <w:lang w:bidi="ar-SA"/>
        </w:rPr>
        <w:t>وَ سَلامٌ‌ عَلَى الْمُرْسَلِينَ‌ وَ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للشيخ الطوسى رحمة الله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فلاح السائل للسيد ابن طاووس رحمة الله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يحضره جنب و لا حائض</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بل نسبها في المعتبر إلى أهل العلم</w:t>
      </w:r>
    </w:p>
    <w:p>
      <w:pPr>
        <w:pStyle w:val="BookText"/>
        <w:rPr/>
      </w:pPr>
      <w:r>
        <w:rPr>
          <w:rFonts w:ascii="Amiri" w:hAnsi="Amiri" w:eastAsia="Amiri" w:cs="Amiri"/>
          <w:color w:val="111111"/>
          <w:sz w:val="28"/>
          <w:sz w:val="28"/>
          <w:szCs w:val="28"/>
          <w:rtl w:val="true"/>
          <w:lang w:bidi="ar-SA"/>
        </w:rPr>
        <w:t>و الظاهر اختصاص الكراهة بزمان الاحتضار إلى أن يتحقق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استمرارها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تزول بانقطاع الدم قبل الغسل أو بالتيمم بدل الغسل‌؟</w:t>
      </w:r>
    </w:p>
    <w:p>
      <w:pPr>
        <w:pStyle w:val="BookText"/>
        <w:rPr/>
      </w:pPr>
      <w:r>
        <w:rPr>
          <w:rFonts w:ascii="Amiri" w:hAnsi="Amiri" w:eastAsia="Amiri" w:cs="Amiri"/>
          <w:color w:val="111111"/>
          <w:sz w:val="28"/>
          <w:sz w:val="28"/>
          <w:szCs w:val="28"/>
          <w:rtl w:val="true"/>
          <w:lang w:bidi="ar-SA"/>
        </w:rPr>
        <w:t>فيهما 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حَضَرَا وَ لَمْ‌ يَجِدَا مِنْ‌ ذَلِكَ‌ بُدّاً فَلْيَخْرُجَا إِذَا قَرُبَ‌ خُرُوجُ‌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حُضُورِ الْحَائِضِ‌ وَ الْجُنُبِ‌ عِنْدَ الْمُحْتَضَرِ وَقْتَ‌ خُرُوجِ‌ رُوحِهِ‌ وَ عِنْدَ تَلْقِينِه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قضى نحبه غمض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يطبق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تمد ساقاه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يشد لحيه</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الاستقبال حال الاحتضار</w:t>
      </w:r>
    </w:p>
    <w:p>
      <w:pPr>
        <w:pStyle w:val="BookText"/>
        <w:rPr/>
      </w:pPr>
      <w:r>
        <w:rPr>
          <w:rFonts w:ascii="Amiri" w:hAnsi="Amiri" w:eastAsia="Amiri" w:cs="Amiri"/>
          <w:color w:val="111111"/>
          <w:sz w:val="28"/>
          <w:sz w:val="28"/>
          <w:szCs w:val="28"/>
          <w:rtl w:val="true"/>
          <w:lang w:bidi="ar-SA"/>
        </w:rPr>
        <w:t>و ذهب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استضعافاً لأدلة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أنه يسقط‍‌ بالموت أو يجب دوام الاستقبال به حيث يمكن‌؟</w:t>
      </w:r>
    </w:p>
    <w:p>
      <w:pPr>
        <w:pStyle w:val="BookText"/>
        <w:rPr/>
      </w:pPr>
      <w:r>
        <w:rPr>
          <w:rFonts w:ascii="Amiri" w:hAnsi="Amiri" w:eastAsia="Amiri" w:cs="Amiri"/>
          <w:color w:val="111111"/>
          <w:sz w:val="28"/>
          <w:sz w:val="28"/>
          <w:szCs w:val="28"/>
          <w:rtl w:val="true"/>
          <w:lang w:bidi="ar-SA"/>
        </w:rPr>
        <w:t>و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فى فهم التهذيب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الاستقبال بالميت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الخلاف و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المفيد و المحقق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إلى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أنه هل يسقط‍‌ بالموت أو يجب دوام الاستقبال به حيث يمكن‌؟</w:t>
      </w:r>
    </w:p>
    <w:p>
      <w:pPr>
        <w:pStyle w:val="BookText"/>
        <w:rPr/>
      </w:pPr>
      <w:r>
        <w:rPr>
          <w:rFonts w:ascii="Amiri" w:hAnsi="Amiri" w:eastAsia="Amiri" w:cs="Amiri"/>
          <w:color w:val="111111"/>
          <w:sz w:val="28"/>
          <w:sz w:val="28"/>
          <w:szCs w:val="28"/>
          <w:rtl w:val="true"/>
          <w:lang w:bidi="ar-SA"/>
        </w:rPr>
        <w:t>الأحوط‍‌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محمد هادى المازندرانى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رجحان توجيه المحتضر إلى القبلة إلى أن يدفن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وفاقهم على وجوبه في حال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المفيد في المقنعة و الشهيد في الذكرى و اللمعة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غير المختلف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ظاهره فيه أيضاً</w:t>
      </w:r>
    </w:p>
    <w:p>
      <w:pPr>
        <w:pStyle w:val="BookText"/>
        <w:rPr/>
      </w:pPr>
      <w:r>
        <w:rPr>
          <w:rFonts w:ascii="Amiri" w:hAnsi="Amiri" w:eastAsia="Amiri" w:cs="Amiri"/>
          <w:color w:val="111111"/>
          <w:sz w:val="28"/>
          <w:sz w:val="28"/>
          <w:szCs w:val="28"/>
          <w:rtl w:val="true"/>
          <w:lang w:bidi="ar-SA"/>
        </w:rPr>
        <w:t>و إليه ذهب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موضع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القبلة واجبة للتوجّه إليها في الصلوات و استقبالها عند الذبيحة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احتضار الأموات و غسلهم</w:t>
      </w:r>
    </w:p>
    <w:p>
      <w:pPr>
        <w:pStyle w:val="BookText"/>
        <w:rPr/>
      </w:pPr>
      <w:r>
        <w:rPr>
          <w:rFonts w:ascii="Amiri" w:hAnsi="Amiri" w:eastAsia="Amiri" w:cs="Amiri"/>
          <w:color w:val="111111"/>
          <w:sz w:val="28"/>
          <w:sz w:val="28"/>
          <w:szCs w:val="28"/>
          <w:rtl w:val="true"/>
          <w:lang w:bidi="ar-SA"/>
        </w:rPr>
        <w:t>و لكن عبّر عنه في بحث الاحتضار بلفظ‍‌ الخبر الشامل للندب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w:t>
      </w:r>
    </w:p>
    <w:p>
      <w:pPr>
        <w:pStyle w:val="BookText"/>
        <w:rPr/>
      </w:pPr>
      <w:r>
        <w:rPr>
          <w:rFonts w:ascii="Amiri" w:hAnsi="Amiri" w:eastAsia="Amiri" w:cs="Amiri"/>
          <w:color w:val="111111"/>
          <w:sz w:val="28"/>
          <w:sz w:val="28"/>
          <w:szCs w:val="28"/>
          <w:rtl w:val="true"/>
          <w:lang w:bidi="ar-SA"/>
        </w:rPr>
        <w:t>و هو محكي في المختلف عن سلّار و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الخلاف باستحبابه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منقول عن المفيد في المسائل الغريّة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السيّد و ابن إدريس و المحقّق في المعتبر </w:t>
      </w:r>
    </w:p>
    <w:p>
      <w:pPr>
        <w:pStyle w:val="BookText"/>
        <w:rPr/>
      </w:pPr>
      <w:r>
        <w:rPr>
          <w:rFonts w:ascii="Amiri" w:hAnsi="Amiri" w:eastAsia="Amiri" w:cs="Amiri"/>
          <w:color w:val="111111"/>
          <w:sz w:val="28"/>
          <w:sz w:val="28"/>
          <w:szCs w:val="28"/>
          <w:rtl w:val="true"/>
          <w:lang w:bidi="ar-SA"/>
        </w:rPr>
        <w:t>و عُدَّ في العزيز</w:t>
      </w:r>
      <w:r>
        <w:rPr>
          <w:rStyle w:val="FootnoteAnchor"/>
          <w:rtl w:val="true"/>
        </w:rPr>
        <w:footnoteReference w:id="18"/>
      </w:r>
      <w:r>
        <w:rPr>
          <w:rFonts w:ascii="Amiri" w:hAnsi="Amiri" w:eastAsia="Amiri" w:cs="Amiri"/>
          <w:color w:val="111111"/>
          <w:sz w:val="28"/>
          <w:sz w:val="28"/>
          <w:szCs w:val="28"/>
          <w:rtl w:val="true"/>
          <w:lang w:bidi="ar-SA"/>
        </w:rPr>
        <w:t>من آداب المحتضر من غير نقل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ظاهره الندب عندهم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حكى في المنتهى عن سعيد بن المسيّب أنّه أنكر الاستحباب أيضاً</w:t>
      </w:r>
    </w:p>
    <w:p>
      <w:pPr>
        <w:pStyle w:val="BookText"/>
        <w:rPr/>
      </w:pPr>
      <w:r>
        <w:rPr>
          <w:rFonts w:ascii="Amiri" w:hAnsi="Amiri" w:eastAsia="Amiri" w:cs="Amiri"/>
          <w:color w:val="111111"/>
          <w:sz w:val="28"/>
          <w:sz w:val="28"/>
          <w:szCs w:val="28"/>
          <w:rtl w:val="true"/>
          <w:lang w:bidi="ar-SA"/>
        </w:rPr>
        <w:t>و أنّهم لمّا أرادوا أنّ‌ يحوّلوه إلى القبلة في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نحوّلك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أكن إلى القبلة إلى يومي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على الوجوب بما رواه الشهيد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احتجّ‌ عليه بما رواه الجمهور عن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وجّهوني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ذلك كان معروفاً بين المسلمين مشهوراً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تمسّك الآخرون بأصالة عدم الوجوب حاملين الأخبار المذكورة على الاستحباب زاعمين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إبقاؤها على ظاهرها من الوجوب</w:t>
      </w:r>
    </w:p>
    <w:p>
      <w:pPr>
        <w:pStyle w:val="BookText"/>
        <w:rPr/>
      </w:pPr>
      <w:r>
        <w:rPr>
          <w:rFonts w:ascii="Amiri" w:hAnsi="Amiri" w:eastAsia="Amiri" w:cs="Amiri"/>
          <w:color w:val="111111"/>
          <w:sz w:val="28"/>
          <w:sz w:val="28"/>
          <w:szCs w:val="28"/>
          <w:rtl w:val="true"/>
          <w:lang w:bidi="ar-SA"/>
        </w:rPr>
        <w:t>بل يجب حملها على الاستحباب للمساهلة في أدلّته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محمد بن ادريس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يوجّه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باطن قدميه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جلس لكان مستقبلاً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قضى نحبه فلتغمض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يطبق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 يداه إلى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عنده من يذكر اللَّه تعالى و يقرء القرآن</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للشيخ الحر العاملى رحمة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توجيه المحتضر الى القبلة بان يجعل وجهه و باطن قدميه اليها</w:t>
      </w:r>
      <w:r>
        <w:rPr>
          <w:rStyle w:val="FootnoteAnchor"/>
          <w:rtl w:val="true"/>
        </w:rPr>
        <w:footnoteReference w:id="21"/>
      </w:r>
      <w:bookmarkStart w:id="31" w:name="pg10651_77880"/>
    </w:p>
    <w:p>
      <w:pPr>
        <w:pStyle w:val="Heading3"/>
        <w:numPr>
          <w:ilvl w:val="2"/>
          <w:numId w:val="1"/>
        </w:numPr>
        <w:rPr/>
      </w:pPr>
      <w:bookmarkStart w:id="32" w:name="__RefHeading___Toc3553675_372815092"/>
      <w:bookmarkStart w:id="33" w:name="_Toc11"/>
      <w:bookmarkEnd w:id="31"/>
      <w:bookmarkEnd w:id="32"/>
      <w:r>
        <w:rPr>
          <w:rtl w:val="true"/>
        </w:rPr>
        <w:t xml:space="preserve">توجيه المعصومين عليهم السلام </w:t>
      </w:r>
      <w:r>
        <w:rPr>
          <w:rtl w:val="true"/>
        </w:rPr>
        <w:t>-</w:t>
      </w:r>
      <w:r>
        <w:rPr>
          <w:rtl w:val="true"/>
        </w:rPr>
        <w:t>تجاه القبلة</w:t>
      </w:r>
      <w:r>
        <w:rPr>
          <w:rtl w:val="true"/>
        </w:rPr>
        <w:t xml:space="preserve">- </w:t>
      </w:r>
      <w:r>
        <w:rPr>
          <w:rtl w:val="true"/>
        </w:rPr>
        <w:t>عند الاحتضار</w:t>
      </w:r>
      <w:bookmarkEnd w:id="33"/>
    </w:p>
    <w:p>
      <w:pPr>
        <w:pStyle w:val="Heading4"/>
        <w:numPr>
          <w:ilvl w:val="3"/>
          <w:numId w:val="1"/>
        </w:numPr>
        <w:rPr/>
      </w:pPr>
      <w:bookmarkStart w:id="34" w:name="__RefHeading___Toc3553677_372815092"/>
      <w:bookmarkStart w:id="35" w:name="_Toc12"/>
      <w:bookmarkEnd w:id="34"/>
      <w:r>
        <w:rPr>
          <w:rtl w:val="true"/>
        </w:rPr>
        <w:t>رسول الله صلى الله عليه و آله</w:t>
      </w:r>
      <w:bookmarkEnd w:id="3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اوصى به رسول الله صلى الله عليه و آله اميرالمؤمنين عليه السلام في شأن تجهيزه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ثَقُلَ‌ رسول الله صلى الله عليه و آله وَ حَضَرَهُ‌ الْمَوْتُ‌ وَ أَمِيرُ الْمُؤْمِنِينَ‌ عليه السلام حَاضِرٌ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خُرُوجُ‌ نَفْسِهِ‌ 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حَجْرِكَ‌ فَقَدْ جَاءَ أَمْرُ اللَّهِ‌ عَزَّوَجَلَّ‌ فَإِذَا فَاضَتْ‌ نَفْسِي فَتَنَاوَلْهَا بِيَدِكَ‌ وَ امْسَحْ‌ بِهَا وَجْهَكَ‌ ثُمَّ‌ وَجِّهْنِي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 أَمْرِي وَ صَلِّ‌ عَلَيَّ‌ أَوَّلَ‌ النَّاسِ‌ وَ لَا تُفَارِقْنِي حَتَّى تُوَارِيَنِي فِي رَمْسِي وَ اسْتَعِنْ‌ بِاللَّهِ‌ تَعَالَى فَأَخَذَ عَلِيٌّ‌ عليه السلام رَأْسَهُ‌ فَوَضَعَهُ‌ فِي حَجْرِهِ‌ فَأُغْمِيَ‌ عَلَيْهِ‌ فَأَكَبَّتْ‌ فَاطِمَةُ‌ عليها السلام تَنْظُرُ فِي وَجْهِهِ‌ وَ تَنْدُبُهُ‌ وَ تَبْكِي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صلى الله عليه و آله وَ يَدُ أَمِيرِ الْمُؤْمِنِينَ‌ عليه السلام الْيُمْنَى تَحْتَ‌ حَنَكِهِ‌ فَفَاضَتْ‌ نَفْسُهُ‌ صلى الله عليه و آله فِيهَا فَرَفَعَهَا إِلَى وَجْهِهِ‌ فَمَسَحَهُ‌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وَجَّهَهُ‌ وَ غَمَّضَهُ‌ وَ مَدَّ عَلَيْهِ‌ إِزَارَهُ‌</w:t>
      </w:r>
    </w:p>
    <w:p>
      <w:pPr>
        <w:pStyle w:val="BookText"/>
        <w:rPr/>
      </w:pPr>
      <w:r>
        <w:rPr>
          <w:rFonts w:ascii="Amiri" w:hAnsi="Amiri" w:eastAsia="Amiri" w:cs="Amiri"/>
          <w:color w:val="111111"/>
          <w:sz w:val="28"/>
          <w:sz w:val="28"/>
          <w:szCs w:val="28"/>
          <w:rtl w:val="true"/>
          <w:lang w:bidi="ar-SA"/>
        </w:rPr>
        <w:t>وَ اشْتَغَلَ‌ بِالنَّظَرِ فِي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للشيخ المفيد رحمة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آل البيت عليهم السلام لاحياء التراث تحت اشراف سماحة العلامة آيت الله السيد جواد الحسينى الشهرستانى دامت بركاته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الانبياء عليهم السلام للشيخ الراوندى رحمة الله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ذوى القربى</w:t>
      </w:r>
      <w:r>
        <w:rPr>
          <w:rFonts w:eastAsia="Amiri" w:cs="Amiri" w:ascii="Amiri" w:hAnsi="Amiri"/>
          <w:color w:val="111111"/>
          <w:sz w:val="28"/>
          <w:szCs w:val="28"/>
          <w:rtl w:val="true"/>
          <w:lang w:bidi="ar-SA"/>
        </w:rPr>
        <w:t xml:space="preserve">) </w:t>
      </w:r>
      <w:bookmarkStart w:id="36" w:name="pg10651_77881"/>
    </w:p>
    <w:p>
      <w:pPr>
        <w:pStyle w:val="Heading4"/>
        <w:numPr>
          <w:ilvl w:val="3"/>
          <w:numId w:val="1"/>
        </w:numPr>
        <w:rPr/>
      </w:pPr>
      <w:bookmarkStart w:id="37" w:name="__RefHeading___Toc3553679_372815092"/>
      <w:bookmarkStart w:id="38" w:name="_Toc13"/>
      <w:bookmarkEnd w:id="36"/>
      <w:bookmarkEnd w:id="37"/>
      <w:r>
        <w:rPr>
          <w:rtl w:val="true"/>
        </w:rPr>
        <w:t>سيدة النساء فاطمة الشهيدة الزهراء عليها السلام</w:t>
      </w:r>
      <w:bookmarkEnd w:id="3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رَافِعٍ‌ عَنْ‌ أَبِيهِ‌ عَنْ‌ أُمِّهِ‌ سَلْمَى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اشْتَكَتْ‌ فَاطِمَةُ‌ عليها السلام بَعْدَ مَا قُبِضَ‌ رَسُولُ‌اللَّهِ‌ صلى الله عليه و آله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عليها السلام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لَهَا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فَاغْتَسَلَتْ‌ كَأَحْسَنِ‌ مَا كَانَتْ‌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ثِيَابِيَ‌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إِلَى مَكَانِهَا الَّذِي كَانَتْ‌ تُصَلِّي فِيهِ‌ 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فِرَاشِي إِلَى 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 عَلَيْهِ‌ وَ وَضَعَتْ‌ يَدَهَا الْيُمْنَى تَحْتَ‌ خَدِّهَا وَ اسْتَقْبَلَتِ‌ الْقِبْلَةَ‌</w:t>
      </w:r>
    </w:p>
    <w:p>
      <w:pPr>
        <w:pStyle w:val="BookText"/>
        <w:rPr/>
      </w:pPr>
      <w:r>
        <w:rPr>
          <w:rFonts w:ascii="Amiri" w:hAnsi="Amiri" w:eastAsia="Amiri" w:cs="Amiri"/>
          <w:color w:val="111111"/>
          <w:sz w:val="28"/>
          <w:sz w:val="28"/>
          <w:szCs w:val="28"/>
          <w:rtl w:val="true"/>
          <w:lang w:bidi="ar-SA"/>
        </w:rPr>
        <w:t xml:space="preserve">وَ قَالَتْ‌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يَرَى ذَلِكَ‌ مِنْ‌ صَنِيعِهَا فَلَمَّا سَمِعَهَا تَقُولُ‌ إِنِّي مَقْبُوضَةٌ‌ الْآنَ‌ اسْتَبَقَتْ‌ عَيْنَاهُ‌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فَإِنَّ‌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ضَمَّتْ‌ حَسَناً وَ حُسَيْناً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كَانَتْ‌ نَائِمَةً‌ 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عليه السلام فِي شَأْنِهَا وَ أَخْرَجَهَا فَدَفَنَهَا 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الانوار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فى رواية اخرى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قَالَتْ‌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لِي فِرَاشِي 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اسْتَقْبَلَتِ‌ الْقِبْلَةَ‌ وَ جَعَلَتْ‌ يَدَهَا تَحْتَ‌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مَقْبُوضَةٌ‌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تَطَهَّرْتُ‌ فَلَا يَكْشِفْني أَحَدٌ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فَقُبِضَتْ‌ مَكَانَهَا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المجمع العالمى لاهل البيت عليهم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فى رواية اخرى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فِرَاشِي وَ اسْتَقْبِلِينِي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فَرَغْتُ‌ مِنْ‌ نَفْسِي فَلَا أُكْشَفَنَّ‌ إِنِّي مَقْبُوضَةٌ‌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تَوَسَّدَتْ‌ يَدَهَا الْيُمْنَى وَ اسْتَقْبَلَتِ‌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في مصدر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عليها السلام فَلَمَّا كَانَ‌ فِي الْيَوْمِ‌ الَّذِي مَاتَتْ‌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ظلامات الصديقة الشهيدة الزهراء عليها السلام و شرح ما وقع عليها من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هَيِّئِي لِي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فَصَبَبْتُ‌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كَأَحْسَنِ‌ مَا كَانَتْ‌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بِثِيَابِي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 الْبَيْتَ‌ الَّذِي كَانَتْ‌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لِي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اضْطَجَعَتْ‌ وَ اسْتَقْبَلَتِ‌ الْقِبْلَةَ‌ وَ وَضَعَتْ‌ يَدَهَا تَحْتَ‌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مَقْبُوضَةٌ‌ الْآنَ‌ فَلَا أُكْشَفَنَّ‌ فَإِنِّي قَدِ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عَلِيٌّ‌ عليه السلام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فَحَمَلَهَا بِغُسْلِهَا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الطوسى رحمة الله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في مصدر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عليها السلام شَكْوَاهَا الَّتِي قُبِضَتْ‌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يَوْماً أَسْكَنَ‌ مَا كَانَتْ‌ فَخَرَجَ‌ عَلِيٌّ‌ عليه السلام إِلَى بَعْضِ‌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فَسَكَبْتُ‌ وَ قَامَتْ‌ وَ اغْتَسَلَتْ‌ أَحْسَنَ‌ مَا يَكُونُ‌ مِنَ‌ الْغُسْلِ‌ ثُمَّ‌ لَبِسَتْ‌ أَثْوَابَهَا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فِرَاشَ‌ 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اسْتَقْبَلَتِ‌ الْقِبْلَةَ‌ وَ نَامَتْ‌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مَقْبُوضَةٌ‌ وَ قَدِ اغْتَسَلْتُ‌ فَلَا يَكْشِفَنِّي أَحَدٌ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وَضَعَتْ‌ خَدَّهَا عَلَى يَدِهَا وَ مَاتَتْ‌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آل ابى طالب عليهم السلام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على بن عيسى الاربلى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اتفاقهما من طرق الشيعة و السنة على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الحكم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يجيزون الدفن إلاّ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مواضع ليس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رويا هذا الحديث و لم يعللاه و لا ذكرا فقهه و لا نبّها على الجواز و لا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أمر يخصها عليها السلام</w:t>
      </w:r>
    </w:p>
    <w:p>
      <w:pPr>
        <w:pStyle w:val="BookText"/>
        <w:rPr/>
      </w:pPr>
      <w:r>
        <w:rPr>
          <w:rFonts w:ascii="Amiri" w:hAnsi="Amiri" w:eastAsia="Amiri" w:cs="Amiri"/>
          <w:color w:val="111111"/>
          <w:sz w:val="28"/>
          <w:sz w:val="28"/>
          <w:szCs w:val="28"/>
          <w:rtl w:val="true"/>
          <w:lang w:bidi="ar-SA"/>
        </w:rPr>
        <w:t>و إنما استدل الفقهاء على أنه يجوز للرجل أن يغسل زوجته بأن علياً عليه السلام غسل فاطمة عليها السلام</w:t>
      </w:r>
    </w:p>
    <w:p>
      <w:pPr>
        <w:pStyle w:val="BookText"/>
        <w:rPr/>
      </w:pPr>
      <w:r>
        <w:rPr>
          <w:rFonts w:ascii="Amiri" w:hAnsi="Amiri" w:eastAsia="Amiri" w:cs="Amiri"/>
          <w:color w:val="111111"/>
          <w:sz w:val="28"/>
          <w:sz w:val="28"/>
          <w:szCs w:val="28"/>
          <w:rtl w:val="true"/>
          <w:lang w:bidi="ar-SA"/>
        </w:rPr>
        <w:t>و هو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في معرفة الائمّة عليهم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ترك غسلها فالأولى أن يؤول بما ذكرنا سابقاً من عدم كشف بدنها للتنظيف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للأخبار الكثيرة الدالة على أنّ‌ علياً عليه السلام 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عليها السلام إنما نهت عن كشف العورة و الجسد للتنظيف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تنه عن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السيد محمد باقر الابطحى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الحديثين سكوت عن الغسل الضروري الّذي يجب بعد الموت و لا ينفيانه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حديث أنّها قالت عليها السلام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غسّلني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صدّيقة لا يغسّلها إلّا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تغسيله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 أسماء بنت عميس الماء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فغسّلني و لا تكشف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أخذت في أمرها و غسّلتها في قميصها و لم اكشفه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ممّن توصي بأن لا يكشفها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تتطهّر من آثار الجروح ممّا كان في عضدها كالدملج و نبت مسمار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ضلعها</w:t>
      </w:r>
    </w:p>
    <w:p>
      <w:pPr>
        <w:pStyle w:val="BookText"/>
        <w:rPr/>
      </w:pPr>
      <w:r>
        <w:rPr>
          <w:rFonts w:ascii="Amiri" w:hAnsi="Amiri" w:eastAsia="Amiri" w:cs="Amiri"/>
          <w:color w:val="111111"/>
          <w:sz w:val="28"/>
          <w:sz w:val="28"/>
          <w:szCs w:val="28"/>
          <w:rtl w:val="true"/>
          <w:lang w:bidi="ar-SA"/>
        </w:rPr>
        <w:t>و تلبس ثوباً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حناناً على بعلها و بنيها عليهم السلام لئلا يشاهدوها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رسول اللّه صلى الله عليه و آله أن لا 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يغسّل في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لهفاه كم فرق بين كشفي الجسدين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تدري فتلك مصيبة و إن كنت لا تدري فالمصيبة أعظم</w:t>
      </w:r>
    </w:p>
    <w:p>
      <w:pPr>
        <w:pStyle w:val="BookText"/>
        <w:rPr/>
      </w:pPr>
      <w:r>
        <w:rPr>
          <w:rFonts w:ascii="Amiri" w:hAnsi="Amiri" w:eastAsia="Amiri" w:cs="Amiri"/>
          <w:color w:val="111111"/>
          <w:sz w:val="28"/>
          <w:sz w:val="28"/>
          <w:szCs w:val="28"/>
          <w:rtl w:val="true"/>
          <w:lang w:bidi="ar-SA"/>
        </w:rPr>
        <w:t>و إن كنت لا تدري خبر الباب و لا المسمار فسل صدرها خزينة الأسرار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فلنسأل به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عوالم العلوم والمعارف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bookmarkStart w:id="39" w:name="pg10651_77884"/>
    </w:p>
    <w:p>
      <w:pPr>
        <w:pStyle w:val="Heading4"/>
        <w:numPr>
          <w:ilvl w:val="3"/>
          <w:numId w:val="1"/>
        </w:numPr>
        <w:rPr/>
      </w:pPr>
      <w:bookmarkStart w:id="40" w:name="__RefHeading___Toc3553681_372815092"/>
      <w:bookmarkStart w:id="41" w:name="_Toc14"/>
      <w:bookmarkEnd w:id="39"/>
      <w:bookmarkEnd w:id="40"/>
      <w:r>
        <w:rPr>
          <w:rtl w:val="true"/>
        </w:rPr>
        <w:t>اميرالمؤمنين عليه السلام</w:t>
      </w:r>
      <w:bookmarkEnd w:id="4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جاء فى خبر حول ما جرى في وقت احتضار اميرالمؤمنين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موضع مصلاي في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فحملناه إليه و هو مدنف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جرى على اميرالمؤمنين عليه السلام فى وقت احتضاره و قبض روحه المقدسة</w:t>
      </w:r>
    </w:p>
    <w:p>
      <w:pPr>
        <w:pStyle w:val="BookText"/>
        <w:rPr/>
      </w:pPr>
      <w:r>
        <w:rPr>
          <w:rFonts w:ascii="Amiri" w:hAnsi="Amiri" w:eastAsia="Amiri" w:cs="Amiri"/>
          <w:color w:val="111111"/>
          <w:sz w:val="28"/>
          <w:sz w:val="28"/>
          <w:szCs w:val="28"/>
          <w:rtl w:val="true"/>
          <w:lang w:bidi="ar-SA"/>
        </w:rPr>
        <w:t>و عروجه الى الملكوت الاعلى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أغمي عليه ساعة و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و آله و عمي حمزة و أخي جعفر و أصحاب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قدومك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إليك مشتاقون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أدار عينيه 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سددكم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خليفتي عليكم الله</w:t>
      </w:r>
    </w:p>
    <w:p>
      <w:pPr>
        <w:pStyle w:val="BookText"/>
        <w:rPr/>
      </w:pPr>
      <w:r>
        <w:rPr>
          <w:rFonts w:ascii="Amiri" w:hAnsi="Amiri" w:eastAsia="Amiri" w:cs="Amiri"/>
          <w:color w:val="111111"/>
          <w:sz w:val="28"/>
          <w:sz w:val="28"/>
          <w:szCs w:val="28"/>
          <w:rtl w:val="true"/>
          <w:lang w:bidi="ar-SA"/>
        </w:rPr>
        <w:t>و كفى بالله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يا رسل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عرق جبينه و هو يذكر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يذكر الله كثيراً و يتشهد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عليه السلام القبلة و غمض عينيه و مد رجليه و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p>
    <w:p>
      <w:pPr>
        <w:pStyle w:val="BookText"/>
        <w:rPr/>
      </w:pPr>
      <w:r>
        <w:rPr>
          <w:rFonts w:ascii="Amiri" w:hAnsi="Amiri" w:eastAsia="Amiri" w:cs="Amiri"/>
          <w:color w:val="111111"/>
          <w:sz w:val="28"/>
          <w:sz w:val="28"/>
          <w:szCs w:val="28"/>
          <w:rtl w:val="true"/>
          <w:lang w:bidi="ar-SA"/>
        </w:rPr>
        <w:t xml:space="preserve">ثم قضى نحبه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في ليلة إحدى و عشرين من شهر رمضان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ليلة الجمعة سنة أربعين من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42" w:name="pg10651_77885"/>
    </w:p>
    <w:p>
      <w:pPr>
        <w:pStyle w:val="Heading3"/>
        <w:numPr>
          <w:ilvl w:val="2"/>
          <w:numId w:val="1"/>
        </w:numPr>
        <w:rPr/>
      </w:pPr>
      <w:bookmarkStart w:id="43" w:name="__RefHeading___Toc3553683_372815092"/>
      <w:bookmarkStart w:id="44" w:name="_Toc15"/>
      <w:bookmarkEnd w:id="42"/>
      <w:bookmarkEnd w:id="43"/>
      <w:r>
        <w:rPr>
          <w:rtl w:val="true"/>
        </w:rPr>
        <w:t>توجيه الاعلام و المعاريف تجاه القبلة</w:t>
      </w:r>
      <w:r>
        <w:rPr>
          <w:rtl w:val="true"/>
        </w:rPr>
        <w:t xml:space="preserve">- </w:t>
      </w:r>
      <w:r>
        <w:rPr>
          <w:rtl w:val="true"/>
        </w:rPr>
        <w:t>عند الاحتضار</w:t>
      </w:r>
      <w:bookmarkEnd w:id="44"/>
    </w:p>
    <w:p>
      <w:pPr>
        <w:pStyle w:val="Heading4"/>
        <w:numPr>
          <w:ilvl w:val="3"/>
          <w:numId w:val="1"/>
        </w:numPr>
        <w:rPr/>
      </w:pPr>
      <w:bookmarkStart w:id="45" w:name="__RefHeading___Toc3553685_372815092"/>
      <w:bookmarkStart w:id="46" w:name="_Toc16"/>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توجيه الاعلام و المعاريف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الاحتضار</w:t>
      </w:r>
      <w:r>
        <w:rPr>
          <w:rStyle w:val="FootnoteAnchor"/>
          <w:rtl w:val="true"/>
        </w:rPr>
        <w:footnoteReference w:id="24"/>
      </w:r>
    </w:p>
    <w:p>
      <w:pPr>
        <w:pStyle w:val="Heading4"/>
        <w:numPr>
          <w:ilvl w:val="3"/>
          <w:numId w:val="1"/>
        </w:numPr>
        <w:rPr/>
      </w:pPr>
      <w:bookmarkStart w:id="47" w:name="__RefHeading___Toc3553687_372815092"/>
      <w:bookmarkStart w:id="48" w:name="_Toc17"/>
      <w:bookmarkEnd w:id="47"/>
      <w:r>
        <w:rPr>
          <w:rtl w:val="true"/>
        </w:rPr>
        <w:t>ابو سعيد الخدرى</w:t>
      </w:r>
      <w:bookmarkEnd w:id="4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كَانَ‌ مِنْ‌ أَصْحَابِ‌ رَسُولِ‌ اللَّهِ‌ صلى الله عليه و آله وَ كَانَ‌ مُسْتَقِيماً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ثباته مع أمير المؤمنين عليه السلام بعد رسول اللَّه صلى الله عليه و آله و عدم انحرافه عنه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من السابقين الذين رجعوا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 ثَلَاثَةَ‌ 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فَغَسَّلَهُ‌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التغسيل ليس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إما الغسل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غسل استحب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غسله كان للتنظيف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حصلت له فى تلك الايام غشوة فتوهموا موته و غسلوه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إِلَى مُصَلَّاهُ‌</w:t>
      </w:r>
      <w:r>
        <w:rPr>
          <w:rStyle w:val="FootnoteAnchor"/>
          <w:rtl w:val="true"/>
        </w:rPr>
        <w:footnoteReference w:id="26"/>
      </w:r>
      <w:r>
        <w:rPr>
          <w:rFonts w:ascii="Amiri" w:hAnsi="Amiri" w:eastAsia="Amiri" w:cs="Amiri"/>
          <w:color w:val="111111"/>
          <w:sz w:val="28"/>
          <w:sz w:val="28"/>
          <w:szCs w:val="28"/>
          <w:rtl w:val="true"/>
          <w:lang w:bidi="ar-SA"/>
        </w:rPr>
        <w:t>فَمَاتَ‌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الاصول الستة العشر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اختيار معرفة الرجال رجال الكشى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الْمُرَادِيِّ‌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قَدْ رَزَقَهُ‌ اللَّهُ‌ هَذَا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قَدِ اشْتَدَّ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مُصَلَّايَ‌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كَانَ‌ قَدْ رُزِقَ‌ هَذَا الْأَمْرَ</w:t>
      </w:r>
      <w:r>
        <w:rPr>
          <w:rStyle w:val="FootnoteAnchor"/>
          <w:rtl w:val="true"/>
        </w:rPr>
        <w:footnoteReference w:id="27"/>
      </w:r>
      <w:r>
        <w:rPr>
          <w:rFonts w:ascii="Amiri" w:hAnsi="Amiri" w:eastAsia="Amiri" w:cs="Amiri"/>
          <w:color w:val="111111"/>
          <w:sz w:val="28"/>
          <w:sz w:val="28"/>
          <w:szCs w:val="28"/>
          <w:rtl w:val="true"/>
          <w:lang w:bidi="ar-SA"/>
        </w:rPr>
        <w:t>وَ أَنَّهُ‌ اشْتَدَّ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أَهْلَهُ‌ أَنْ‌ يَحْمِلُوهُ‌ إِلَى مُصَلَّاهُ‌ الَّذِي كَانَ‌ يُصَلِّي فِيهِ‌</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معرفة الرجال الرقم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49" w:name="pg10651_77886"/>
    </w:p>
    <w:p>
      <w:pPr>
        <w:pStyle w:val="Heading4"/>
        <w:numPr>
          <w:ilvl w:val="3"/>
          <w:numId w:val="1"/>
        </w:numPr>
        <w:rPr/>
      </w:pPr>
      <w:bookmarkStart w:id="50" w:name="__RefHeading___Toc3553689_372815092"/>
      <w:bookmarkStart w:id="51" w:name="_Toc18"/>
      <w:bookmarkEnd w:id="49"/>
      <w:bookmarkEnd w:id="50"/>
      <w:r>
        <w:rPr>
          <w:rtl w:val="true"/>
        </w:rPr>
        <w:t>البراء بن معرور</w:t>
      </w:r>
      <w:bookmarkEnd w:id="5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مُصْعَبٍ‌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الْبَرَاءِ بْنِ‌ مَعْرُورٍ الْأَنْصَارِيِّ‌ ثَلَاثٌ‌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كَانُوا يَسْتَنْجُونَ‌ بِالْأَحْجَارِ فَأَكَلَ‌ الْبَرَاءُ بْنُ‌ مَعْرُورٍ الدُّبَّاءَ فَلَانَ‌ بَطْنُهُ‌ فَاسْتَنْجَى بِالْمَاءِ فَأَنْزَلَ‌ اللَّهُ‌ عَزَّ وَ 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فِي الِاسْتِنْجَاءِ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كَانَ‌ غَائِباً عَنِ‌ الْمَدِينَةِ‌</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البراء بن معرور من النقباء الذين بايعوا رسول اللّه صلى الله عليه و آله ليلة العقبة</w:t>
      </w:r>
    </w:p>
    <w:p>
      <w:pPr>
        <w:pStyle w:val="BookText"/>
        <w:rPr/>
      </w:pPr>
      <w:r>
        <w:rPr>
          <w:rFonts w:ascii="Amiri" w:hAnsi="Amiri" w:eastAsia="Amiri" w:cs="Amiri"/>
          <w:color w:val="111111"/>
          <w:sz w:val="28"/>
          <w:sz w:val="28"/>
          <w:szCs w:val="28"/>
          <w:rtl w:val="true"/>
          <w:lang w:bidi="ar-SA"/>
        </w:rPr>
        <w:t>و كان اول من تكلم مع رسول اللّه صلى الله عليه و آله و هو اول من ضرب على يد رسول اللّه صلى الله عليه و آله في البيعة في ليله العقبة في السبعين من الأنصار</w:t>
      </w:r>
    </w:p>
    <w:p>
      <w:pPr>
        <w:pStyle w:val="BookText"/>
        <w:rPr/>
      </w:pPr>
      <w:r>
        <w:rPr>
          <w:rFonts w:ascii="Amiri" w:hAnsi="Amiri" w:eastAsia="Amiri" w:cs="Amiri"/>
          <w:color w:val="111111"/>
          <w:sz w:val="28"/>
          <w:sz w:val="28"/>
          <w:szCs w:val="28"/>
          <w:rtl w:val="true"/>
          <w:lang w:bidi="ar-SA"/>
        </w:rPr>
        <w:t>و 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اكرمنا بمحمد صلى الله عليه و آله و جاءنا به</w:t>
      </w:r>
    </w:p>
    <w:p>
      <w:pPr>
        <w:pStyle w:val="BookText"/>
        <w:rPr/>
      </w:pPr>
      <w:r>
        <w:rPr>
          <w:rFonts w:ascii="Amiri" w:hAnsi="Amiri" w:eastAsia="Amiri" w:cs="Amiri"/>
          <w:color w:val="111111"/>
          <w:sz w:val="28"/>
          <w:sz w:val="28"/>
          <w:szCs w:val="28"/>
          <w:rtl w:val="true"/>
          <w:lang w:bidi="ar-SA"/>
        </w:rPr>
        <w:t>و كان اول من أجاب و آخر من دعا فأجبنا اللّه عزّ و جلّ‌ و سمعنا و أطعنا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الاوس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أكرمكم اللّه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أخذتم السمع و الطاعة و الموازرة بالشكر فاطيعوا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في صفر قبل قدومه صلى الله عليه و آله المدينة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صلى الله عليه و آله انطلق باصحابه فصلى على قبره</w:t>
      </w:r>
    </w:p>
    <w:p>
      <w:pPr>
        <w:pStyle w:val="BookText"/>
        <w:rPr/>
      </w:pP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و ارحمه و ارض عنه و 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اول من مات من النقباء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بعض الروايات العامية انه اول من توجّه الى الكعبة في الصلاة و كان ذلك في سفر حجه ثمّ‌ أوصى بتوجّهه عند الدفن</w:t>
      </w:r>
    </w:p>
    <w:p>
      <w:pPr>
        <w:pStyle w:val="BookText"/>
        <w:rPr/>
      </w:pPr>
      <w:r>
        <w:rPr>
          <w:rFonts w:ascii="Amiri" w:hAnsi="Amiri" w:eastAsia="Amiri" w:cs="Amiri"/>
          <w:color w:val="111111"/>
          <w:sz w:val="28"/>
          <w:sz w:val="28"/>
          <w:szCs w:val="28"/>
          <w:rtl w:val="true"/>
          <w:lang w:bidi="ar-SA"/>
        </w:rPr>
        <w:t xml:space="preserve">كما عن أسد الغابة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الخصال منشورات موسسة النشر الاسلامى مع تعليقات سماحة الشيخ الغفارى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أَنْ‌ يُحَوَّلَ‌ وَجْهُهُ‌ إِلَى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بِالثُّلُثِ‌ مِنْ‌ مَالِهِ‌</w:t>
      </w:r>
    </w:p>
    <w:p>
      <w:pPr>
        <w:pStyle w:val="BookText"/>
        <w:rPr/>
      </w:pPr>
      <w:r>
        <w:rPr>
          <w:rFonts w:ascii="Amiri" w:hAnsi="Amiri" w:eastAsia="Amiri" w:cs="Amiri"/>
          <w:color w:val="111111"/>
          <w:sz w:val="28"/>
          <w:sz w:val="28"/>
          <w:szCs w:val="28"/>
          <w:rtl w:val="true"/>
          <w:lang w:bidi="ar-SA"/>
        </w:rPr>
        <w:t>فَنَزَلَ‌ الْكِتَابُ‌ بِالْقِبْلَةِ‌</w:t>
      </w:r>
    </w:p>
    <w:p>
      <w:pPr>
        <w:pStyle w:val="BookText"/>
        <w:rPr/>
      </w:pPr>
      <w:r>
        <w:rPr>
          <w:rFonts w:ascii="Amiri" w:hAnsi="Amiri" w:eastAsia="Amiri" w:cs="Amiri"/>
          <w:color w:val="111111"/>
          <w:sz w:val="28"/>
          <w:sz w:val="28"/>
          <w:szCs w:val="28"/>
          <w:rtl w:val="true"/>
          <w:lang w:bidi="ar-SA"/>
        </w:rPr>
        <w:t>وَ جَرَتِ‌ السُّنَّةُ‌ بِالثُّلُثِ‌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الاحتضار و احكامه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553691_372815092"/>
      <w:bookmarkStart w:id="53" w:name="_Toc19"/>
      <w:bookmarkEnd w:id="52"/>
      <w:r>
        <w:rPr>
          <w:rtl w:val="true"/>
        </w:rPr>
        <w:t>حذيفة بن يمان</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المجهور عن حذيفة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جهونى الى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54" w:name="pg10651_77887"/>
    </w:p>
    <w:p>
      <w:pPr>
        <w:pStyle w:val="Heading4"/>
        <w:numPr>
          <w:ilvl w:val="3"/>
          <w:numId w:val="1"/>
        </w:numPr>
        <w:rPr/>
      </w:pPr>
      <w:bookmarkStart w:id="55" w:name="__RefHeading___Toc3553693_372815092"/>
      <w:bookmarkStart w:id="56" w:name="_Toc20"/>
      <w:bookmarkEnd w:id="54"/>
      <w:bookmarkEnd w:id="55"/>
      <w:r>
        <w:rPr>
          <w:rtl w:val="true"/>
        </w:rPr>
        <w:t>سلمان رحمة الله</w:t>
      </w:r>
      <w:bookmarkEnd w:id="5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وَفَاةِ‌ سَلْمَانَ‌ الْفَارِسِيِ‌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سَلْمَانَ‌ الْفَارِسِيِّ‌ رحمة الله وَ هُوَ أَمِيرُ الْمَدَائِنِ‌ فِي زَمَانِ‌ أَمِيرِالْمُؤْمِنِينَ‌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يَوْماً زَائِراً وَ قَدْ مَرِضَ‌ مَرَضَهَ‌ الَّذِي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أَعُودُهُ‌ فِي مَرَضِهِ‌ حَتَّى اشْتَدَّ بِهِ‌ وَ أَيْقَنَ‌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بِرَسُولِ‌ اللَّهِ‌ صلى الله عليه و آله وَ قَدْ أَرْدَفَنِي يَوْماً وَرَاءَهُ‌ فَالْتَفَتَ‌ إِلَيَّ‌ وَ قَالَ‌ صلى الله عليه و آله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سَيُكَلِّمُكَ‌ مَيِّتٌ‌ إِذَا دَنَتْ‌ وَفَاتُكَ‌</w:t>
      </w:r>
    </w:p>
    <w:p>
      <w:pPr>
        <w:pStyle w:val="BookText"/>
        <w:rPr/>
      </w:pPr>
      <w:r>
        <w:rPr>
          <w:rFonts w:ascii="Amiri" w:hAnsi="Amiri" w:eastAsia="Amiri" w:cs="Amiri"/>
          <w:color w:val="111111"/>
          <w:sz w:val="28"/>
          <w:sz w:val="28"/>
          <w:szCs w:val="28"/>
          <w:rtl w:val="true"/>
          <w:lang w:bidi="ar-SA"/>
        </w:rPr>
        <w:t>وَ قَدِ اشْتَهَيْتُ‌ أَنْ‌ أَدْرِي وَفَاتِي دَنَتْ‌ أَمْ‌ لَا؟</w:t>
      </w:r>
    </w:p>
    <w:p>
      <w:pPr>
        <w:pStyle w:val="BookText"/>
        <w:rPr/>
      </w:pP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تَأْمُرُنِي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يا 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وَ تَأْتِينِي بِسَرِيرٍ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تَفْرُشُ‌ عَلَيْهِ‌ مَا يُفْرَشُ‌ لِلْمَوْتَى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تَحْمِلُنِي بَيْنَ‌ أَرْبَعَةٍ‌ فَتَأْتُونَ‌ بِي إِلَى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مُسْرِعاً وَ غِبْتُ‌ سَاعَةً‌ وَ أَتَيْتُهُ‌ بِسَرِيرٍ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فَرَشْتُ‌ عَلَيْهِ‌ مَا يُفْرَشُ‌ لِلْمَوْتَى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أَتَيْتُهُ‌ بِقَوْمٍ‌ حَمَلُوهُ‌ حَتَّى أَتَوْا بِهِ‌ إِلَى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وَضَعُوهُ‌ فِيهَا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اسْتَقْبِلُوا بِوَجْهِي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اسْتُقْبِلَ‌ الْقِبْلَةَ‌ بِوَجْهِهِ‌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عَرْصَةِ‌ الْبِلَادِ</w:t>
      </w:r>
    </w:p>
    <w:p>
      <w:pPr>
        <w:pStyle w:val="BookText"/>
        <w:rPr/>
      </w:pPr>
      <w:r>
        <w:rPr>
          <w:rFonts w:ascii="Amiri" w:hAnsi="Amiri" w:eastAsia="Amiri" w:cs="Amiri"/>
          <w:color w:val="111111"/>
          <w:sz w:val="28"/>
          <w:sz w:val="28"/>
          <w:szCs w:val="28"/>
          <w:rtl w:val="true"/>
          <w:lang w:bidi="ar-SA"/>
        </w:rPr>
        <w:t>السَّلَامُ‌ عَلَيْكُمْ‌ يَا مُحْتَجَبِينَ‌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للشيخ شاذان بن جبرئيل القمى رحمة الله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ولى العصر عليه السلام للدراسات الاسلامية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553695_372815092"/>
      <w:bookmarkStart w:id="58" w:name="_Toc21"/>
      <w:bookmarkEnd w:id="57"/>
      <w:r>
        <w:rPr>
          <w:rtl w:val="true"/>
        </w:rPr>
        <w:t>لبيد بن ربيعة</w:t>
      </w:r>
      <w:bookmarkEnd w:id="5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لبيد بن ربيعة الجعفري مأة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الإسلام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قُبِضَ‌ أَبُوكَ‌ فَأَغْمِضْهُ‌ وَ أَقْبِلْ‌ بِهِ‌ الْقِبْلَةَ‌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سَجِّهِ‌</w:t>
      </w:r>
      <w:r>
        <w:rPr>
          <w:rStyle w:val="FootnoteAnchor"/>
          <w:rtl w:val="true"/>
        </w:rPr>
        <w:footnoteReference w:id="30"/>
      </w:r>
      <w:r>
        <w:rPr>
          <w:rFonts w:ascii="Amiri" w:hAnsi="Amiri" w:eastAsia="Amiri" w:cs="Amiri"/>
          <w:color w:val="111111"/>
          <w:sz w:val="28"/>
          <w:sz w:val="28"/>
          <w:szCs w:val="28"/>
          <w:rtl w:val="true"/>
          <w:lang w:bidi="ar-SA"/>
        </w:rPr>
        <w:t>بِثَوْبِه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المعمرين</w:t>
      </w:r>
      <w:r>
        <w:rPr>
          <w:rFonts w:eastAsia="Amiri" w:cs="Amiri" w:ascii="Amiri" w:hAnsi="Amiri"/>
          <w:color w:val="111111"/>
          <w:sz w:val="28"/>
          <w:szCs w:val="28"/>
          <w:rtl w:val="true"/>
          <w:lang w:bidi="ar-SA"/>
        </w:rPr>
        <w:t xml:space="preserve">) </w:t>
      </w:r>
      <w:bookmarkStart w:id="59" w:name="pg10651_77888"/>
    </w:p>
    <w:p>
      <w:pPr>
        <w:pStyle w:val="Heading3"/>
        <w:numPr>
          <w:ilvl w:val="2"/>
          <w:numId w:val="1"/>
        </w:numPr>
        <w:rPr/>
      </w:pPr>
      <w:bookmarkStart w:id="60" w:name="__RefHeading___Toc3553697_372815092"/>
      <w:bookmarkStart w:id="61" w:name="_Toc22"/>
      <w:bookmarkEnd w:id="59"/>
      <w:bookmarkEnd w:id="60"/>
      <w:r>
        <w:rPr>
          <w:rtl w:val="true"/>
        </w:rPr>
        <w:t>توجيه الذين لم يصرّح بأسمائهم تجاه القبلة</w:t>
      </w:r>
      <w:r>
        <w:rPr>
          <w:rtl w:val="true"/>
        </w:rPr>
        <w:t xml:space="preserve">- </w:t>
      </w:r>
      <w:r>
        <w:rPr>
          <w:rtl w:val="true"/>
        </w:rPr>
        <w:t>عند الاحتضار</w:t>
      </w:r>
      <w:bookmarkEnd w:id="61"/>
    </w:p>
    <w:p>
      <w:pPr>
        <w:pStyle w:val="Heading4"/>
        <w:numPr>
          <w:ilvl w:val="3"/>
          <w:numId w:val="1"/>
        </w:numPr>
        <w:rPr/>
      </w:pPr>
      <w:bookmarkStart w:id="62" w:name="__RefHeading___Toc3553699_372815092"/>
      <w:bookmarkStart w:id="63" w:name="_Toc23"/>
      <w:bookmarkEnd w:id="62"/>
      <w:r>
        <w:rPr>
          <w:rtl w:val="true"/>
        </w:rPr>
        <w:t>اشارة</w:t>
      </w:r>
      <w:bookmarkEnd w:id="63"/>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مُنْذُ ثَلَاثَةِ‌ أَيَّامٍ‌ فِي النَّزْعِ‌ وَ قَدِ اشْتَدَّ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سَهِّلْ‌ عَلَيْهِ‌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فِرَاشَهُ‌ إِلَى مُصَلَّاهُ‌ الَّذِي كَانَ‌ يُصَلِّي فِيهِ‌ فَإِنَّهُ‌ يُخَفَّفُ‌ عَلَيْهِ‌ إِنْ‌ كَانَ‌ فِي أَجَلِهِ‌ تَأْخِيرٌ</w:t>
      </w:r>
    </w:p>
    <w:p>
      <w:pPr>
        <w:pStyle w:val="BookText"/>
        <w:rPr/>
      </w:pPr>
      <w:r>
        <w:rPr>
          <w:rFonts w:ascii="Amiri" w:hAnsi="Amiri" w:eastAsia="Amiri" w:cs="Amiri"/>
          <w:color w:val="111111"/>
          <w:sz w:val="28"/>
          <w:sz w:val="28"/>
          <w:szCs w:val="28"/>
          <w:rtl w:val="true"/>
          <w:lang w:bidi="ar-SA"/>
        </w:rPr>
        <w:t>وَ إِنْ‌ كَانَتْ‌ مَنِيَّتُهُ‌ قَدْ حَضَرَتْ‌ فَإِنَّهُ‌ يُسَهَّلُ‌ عَلَيْهِ‌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عليهم السلام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bookmarkStart w:id="64" w:name="pg10651_77889"/>
    </w:p>
    <w:p>
      <w:pPr>
        <w:pStyle w:val="BookText"/>
        <w:rPr/>
      </w:pPr>
      <w:bookmarkEnd w:id="64"/>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Heading4"/>
        <w:numPr>
          <w:ilvl w:val="3"/>
          <w:numId w:val="1"/>
        </w:numPr>
        <w:rPr/>
      </w:pPr>
      <w:bookmarkStart w:id="65" w:name="__RefHeading___Toc3553701_372815092"/>
      <w:bookmarkStart w:id="66" w:name="_Toc24"/>
      <w:bookmarkEnd w:id="65"/>
      <w:r>
        <w:rPr>
          <w:rtl w:val="true"/>
        </w:rPr>
        <w:t>استحباب نقل من اشتدّ عليه النزع الى مصلاه الذى كان يصلّى فيه او عليه</w:t>
      </w:r>
      <w:bookmarkEnd w:id="66"/>
    </w:p>
    <w:p>
      <w:pPr>
        <w:pStyle w:val="BookText"/>
        <w:rPr/>
      </w:pPr>
      <w:r>
        <w:rPr>
          <w:rFonts w:ascii="Amiri" w:hAnsi="Amiri" w:eastAsia="Amiri" w:cs="Amiri"/>
          <w:color w:val="111111"/>
          <w:sz w:val="28"/>
          <w:sz w:val="28"/>
          <w:szCs w:val="28"/>
          <w:rtl w:val="true"/>
          <w:lang w:bidi="ar-SA"/>
        </w:rPr>
        <w:t>استحباب نقل من اشتدّ عليه النزع الى مصلاه الذى كان يصلّى فيه او عليه</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قال الشيخ محمد هادى المازندرانى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استحباب نقل المحتضر إلى مصلّاه إنّما هو إذا اشتدّ عليه النزع</w:t>
      </w:r>
    </w:p>
    <w:p>
      <w:pPr>
        <w:pStyle w:val="BookText"/>
        <w:rPr/>
      </w:pPr>
      <w:r>
        <w:rPr>
          <w:rFonts w:ascii="Amiri" w:hAnsi="Amiri" w:eastAsia="Amiri" w:cs="Amiri"/>
          <w:color w:val="111111"/>
          <w:sz w:val="28"/>
          <w:sz w:val="28"/>
          <w:szCs w:val="28"/>
          <w:rtl w:val="true"/>
          <w:lang w:bidi="ar-SA"/>
        </w:rPr>
        <w:t xml:space="preserve">و ربّما قيل باستحبابه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بعض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أظهر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نقله مع سهولة النزع ربّما ينجرّ إلى اشتداده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أعدّه في بيته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الثوب الّذي أعدّه لها</w:t>
      </w:r>
    </w:p>
    <w:p>
      <w:pPr>
        <w:pStyle w:val="BookText"/>
        <w:rPr/>
      </w:pPr>
      <w:r>
        <w:rPr>
          <w:rFonts w:ascii="Amiri" w:hAnsi="Amiri" w:eastAsia="Amiri" w:cs="Amiri"/>
          <w:color w:val="111111"/>
          <w:sz w:val="28"/>
          <w:sz w:val="28"/>
          <w:szCs w:val="28"/>
          <w:rtl w:val="true"/>
          <w:lang w:bidi="ar-SA"/>
        </w:rPr>
        <w:t>و الجمع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عَلَى الْمَرِيضِ‌ النَّزْعُ‌ فَضَعْهُ‌ عَلَى مُصَلَّاهُ‌ الَّذِي كَانَ‌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فَاسْتَقْبِلْ‌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للشيخ الراوندى رحمة الله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عَسُرَ عَلَى الْمَيِّتِ‌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إِلَى مُصَلَّاهُ‌</w:t>
      </w:r>
      <w:r>
        <w:rPr>
          <w:rStyle w:val="FootnoteAnchor"/>
          <w:rtl w:val="true"/>
        </w:rPr>
        <w:footnoteReference w:id="32"/>
      </w:r>
      <w:r>
        <w:rPr>
          <w:rFonts w:ascii="Amiri" w:hAnsi="Amiri" w:eastAsia="Amiri" w:cs="Amiri"/>
          <w:color w:val="111111"/>
          <w:sz w:val="28"/>
          <w:sz w:val="28"/>
          <w:szCs w:val="28"/>
          <w:rtl w:val="true"/>
          <w:lang w:bidi="ar-SA"/>
        </w:rPr>
        <w:t>الَّذِي كَانَ‌ يُصَلِّي</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يمكن حمل هذا على ما إذا خيف تلويث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رحمة الله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w:t>
      </w:r>
      <w:r>
        <w:rPr>
          <w:rStyle w:val="FootnoteAnchor"/>
          <w:rtl w:val="true"/>
        </w:rPr>
        <w:footnoteReference w:id="34"/>
      </w:r>
      <w:r>
        <w:rPr>
          <w:rFonts w:ascii="Amiri" w:hAnsi="Amiri" w:eastAsia="Amiri" w:cs="Amiri"/>
          <w:color w:val="111111"/>
          <w:sz w:val="28"/>
          <w:sz w:val="28"/>
          <w:szCs w:val="28"/>
          <w:rtl w:val="true"/>
          <w:lang w:bidi="ar-SA"/>
        </w:rPr>
        <w:t>عَلَيْهِ‌ النَّزْعُ‌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فِي مُصَلَّاهُ‌ الَّذِي كَانَ‌ يُصَلِّي فِيهِ‌ أَوْ عَلَيْهِ‌</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أو الثوب الذي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على ترديد الراوي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الترديد إما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البهائي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يدلان على أن النقل إلى المصلى مشروط‍‌ بتعسر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إطلاق جماعة من الأصحاب استحباب نقله إلى مصلاه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ملاذ الاخيار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حَرِيزِ بْنِ‌ عَبْدِ اللَّهِ‌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مَرِيضٍ‌ وَ هُوَ فِي النَّزْعِ‌ الشَّدِيدِ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يُخَفِّفِ‌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الْعَظِيمِ‌ رَبِّ‌ الْعَرْشِ‌ الْكَرِيمِ‌ مِنْ‌ كُلِّ‌ عِرْقٍ‌ نَعَّارٍ</w:t>
      </w:r>
      <w:r>
        <w:rPr>
          <w:rStyle w:val="FootnoteAnchor"/>
          <w:rtl w:val="true"/>
        </w:rPr>
        <w:footnoteReference w:id="36"/>
      </w:r>
      <w:r>
        <w:rPr>
          <w:rFonts w:ascii="Amiri" w:hAnsi="Amiri" w:eastAsia="Amiri" w:cs="Amiri"/>
          <w:color w:val="111111"/>
          <w:sz w:val="28"/>
          <w:sz w:val="28"/>
          <w:szCs w:val="28"/>
          <w:rtl w:val="true"/>
          <w:lang w:bidi="ar-SA"/>
        </w:rPr>
        <w:t xml:space="preserve">وَ مِنْ‌ شَرِّ حَرِّ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لَقِّنْهُ‌ كَلِمَاتِ‌ الْفَرَجِ‌</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سُبْحَانَ‌ اللَّهِ‌ رَبِّ‌ السَّمَاوَاتِ‌ السَّبْعِ‌ وَ رَبِّ‌ الْأَرَضِينَ‌ السَّبْعِ‌ وَ مَا فِيهِنَّ‌ وَ مَا بَيْنَهُنَّ‌ وَ مَا تَحْتَهُنَّ‌ وَ رَبِّ‌ الْعَرْشِ‌ الْعَظِيمِ‌</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وَ الصَّلَاةُ‌ عَلَى مُحَمَّدٍ وَ آلِهِ‌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للشيخ الطوسى رحمة الله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فلاح السائل للسيد ابن طاووس رحمة الله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حَوِّلْ‌ وَجْهَهُ‌</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لعله كان ثم حول وجهه إلى القبلة و حوله إلى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تقدير ذلك بأن يقال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وجهه إلى القبلة منتقلاً إلى مصلاه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مُصَلَّاهُ‌ الَّذِي كَانَ‌ يُصَلِّي فِيهِ‌ فَإِنَّهُ‌ يُخَفَّفُ‌ عَنْهُ‌ وَ يُسَهَّلُ‌ أَمْرُهُ‌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الائمة عليهم السلام ص</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يَحْضُرُهُ‌ الْوَفَاةُ‌ إِلَّا رَدَّ اللَّهُ‌ عَزَّ وَ جَلَّ‌ عَلَيْهِ‌ مِنْ‌ بَصَرِهِ‌ وَ سَمْعِهِ‌ وَ عَقْلِهِ‌</w:t>
      </w:r>
      <w:r>
        <w:rPr>
          <w:rStyle w:val="FootnoteAnchor"/>
          <w:rtl w:val="true"/>
        </w:rPr>
        <w:footnoteReference w:id="39"/>
      </w:r>
      <w:r>
        <w:rPr>
          <w:rFonts w:ascii="Amiri" w:hAnsi="Amiri" w:eastAsia="Amiri" w:cs="Amiri"/>
          <w:color w:val="111111"/>
          <w:sz w:val="28"/>
          <w:sz w:val="28"/>
          <w:szCs w:val="28"/>
          <w:rtl w:val="true"/>
          <w:lang w:bidi="ar-SA"/>
        </w:rPr>
        <w:t>آخِذاً لِلْوَصِيَّةِ‌ أَوْ تَارِكاً وَ هِيَ‌ الرَّاحَةُ‌ الَّتِي يُقَالُ‌ لَهَا رَاحَةُ‌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حَرَّكَ‌ الْإِنْسَانُ‌ فِي حَالَةِ‌ النَّزْعِ‌ يَدَيْهِ‌ أَوْ رِجْلَيْهِ‌ أَوْ رَأْسَهُ‌ فَلَا يُمْنَعْ‌ مِنْ‌ ذَلِكَ‌ كَمَا يَفْعَلُ‌ جُهَّالُ‌ النَّاسِ‌ فَإِذَا اشْتَدَّ عَلَيْهِ‌ نَزْعُ‌ رُوحِهِ‌ حُوِّلَ‌ إِلَى مُصَلَّاهُ‌</w:t>
      </w:r>
      <w:r>
        <w:rPr>
          <w:rStyle w:val="FootnoteAnchor"/>
          <w:rtl w:val="true"/>
        </w:rPr>
        <w:footnoteReference w:id="40"/>
      </w:r>
      <w:r>
        <w:rPr>
          <w:rFonts w:ascii="Amiri" w:hAnsi="Amiri" w:eastAsia="Amiri" w:cs="Amiri"/>
          <w:color w:val="111111"/>
          <w:sz w:val="28"/>
          <w:sz w:val="28"/>
          <w:szCs w:val="28"/>
          <w:rtl w:val="true"/>
          <w:lang w:bidi="ar-SA"/>
        </w:rPr>
        <w:t>الَّذِي كَانَ‌ يُصَلِّي فِيهِ‌</w:t>
      </w:r>
      <w:r>
        <w:rPr>
          <w:rStyle w:val="FootnoteAnchor"/>
          <w:rtl w:val="true"/>
        </w:rPr>
        <w:footnoteReference w:id="41"/>
      </w:r>
      <w:r>
        <w:rPr>
          <w:rFonts w:ascii="Amiri" w:hAnsi="Amiri" w:eastAsia="Amiri" w:cs="Amiri"/>
          <w:color w:val="111111"/>
          <w:sz w:val="28"/>
          <w:sz w:val="28"/>
          <w:szCs w:val="28"/>
          <w:rtl w:val="true"/>
          <w:lang w:bidi="ar-SA"/>
        </w:rPr>
        <w:t>أَوْ عَلَيْهِ‌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لَا يُمَسَّ‌ فِي تِلْكَ‌ الْحَالَةِ‌</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لا يمس في تلك الحالة لعظمها إلا ما استثني من التحويل إلى القبلة و إلى المصلى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قَضَى نَحْبَهُ‌</w:t>
      </w:r>
      <w:r>
        <w:rPr>
          <w:rStyle w:val="FootnoteAnchor"/>
          <w:rtl w:val="true"/>
        </w:rPr>
        <w:footnoteReference w:id="44"/>
      </w:r>
      <w:r>
        <w:rPr>
          <w:rFonts w:ascii="Amiri" w:hAnsi="Amiri" w:eastAsia="Amiri" w:cs="Amiri"/>
          <w:color w:val="111111"/>
          <w:sz w:val="28"/>
          <w:sz w:val="28"/>
          <w:szCs w:val="28"/>
          <w:rtl w:val="true"/>
          <w:lang w:bidi="ar-SA"/>
        </w:rPr>
        <w:t>فَيَجِبُ‌</w:t>
      </w:r>
      <w:r>
        <w:rPr>
          <w:rStyle w:val="FootnoteAnchor"/>
          <w:rtl w:val="true"/>
        </w:rPr>
        <w:footnoteReference w:id="45"/>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لايحضره الفقيه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قَرُبَ‌ خُرُوجُ‌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اشْتَدَّ عَلَيْهِ‌ نَزْعُ‌ رُوحِهِ‌ فَحَوِّلْهُ‌ إِلَى الْمُصَلَّى الَّذِي كَانَ‌ يُصَلِّي فِيهِ‌</w:t>
      </w:r>
      <w:r>
        <w:rPr>
          <w:rStyle w:val="FootnoteAnchor"/>
          <w:rtl w:val="true"/>
        </w:rPr>
        <w:footnoteReference w:id="46"/>
      </w:r>
      <w:r>
        <w:rPr>
          <w:rFonts w:ascii="Amiri" w:hAnsi="Amiri" w:eastAsia="Amiri" w:cs="Amiri"/>
          <w:color w:val="111111"/>
          <w:sz w:val="28"/>
          <w:sz w:val="28"/>
          <w:szCs w:val="28"/>
          <w:rtl w:val="true"/>
          <w:lang w:bidi="ar-SA"/>
        </w:rPr>
        <w:t>أَوْ عَلَيْهِ‌</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هذا أيضا ذكره الأصحاب</w:t>
      </w:r>
    </w:p>
    <w:p>
      <w:pPr>
        <w:pStyle w:val="BookText"/>
        <w:rPr/>
      </w:pPr>
      <w:r>
        <w:rPr>
          <w:rFonts w:ascii="Amiri" w:hAnsi="Amiri" w:eastAsia="Amiri" w:cs="Amiri"/>
          <w:color w:val="111111"/>
          <w:sz w:val="28"/>
          <w:sz w:val="28"/>
          <w:szCs w:val="28"/>
          <w:rtl w:val="true"/>
          <w:lang w:bidi="ar-SA"/>
        </w:rPr>
        <w:t>و حكم الأكثر باستحبابه مطلقاً</w:t>
      </w:r>
    </w:p>
    <w:p>
      <w:pPr>
        <w:pStyle w:val="BookText"/>
        <w:rPr/>
      </w:pPr>
      <w:r>
        <w:rPr>
          <w:rFonts w:ascii="Amiri" w:hAnsi="Amiri" w:eastAsia="Amiri" w:cs="Amiri"/>
          <w:color w:val="111111"/>
          <w:sz w:val="28"/>
          <w:sz w:val="28"/>
          <w:szCs w:val="28"/>
          <w:rtl w:val="true"/>
          <w:lang w:bidi="ar-SA"/>
        </w:rPr>
        <w:t>و الأخبار مقيدة بما إذا اشتد عليه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النقل إلى البيت أو الثوب</w:t>
      </w:r>
    </w:p>
    <w:p>
      <w:pPr>
        <w:pStyle w:val="BookText"/>
        <w:rPr/>
      </w:pPr>
      <w:r>
        <w:rPr>
          <w:rFonts w:ascii="Amiri" w:hAnsi="Amiri" w:eastAsia="Amiri" w:cs="Amiri"/>
          <w:color w:val="111111"/>
          <w:sz w:val="28"/>
          <w:sz w:val="28"/>
          <w:szCs w:val="28"/>
          <w:rtl w:val="true"/>
          <w:lang w:bidi="ar-SA"/>
        </w:rPr>
        <w:t>و ابن حمزة جمع بينهما</w:t>
      </w:r>
    </w:p>
    <w:p>
      <w:pPr>
        <w:pStyle w:val="BookText"/>
        <w:rPr/>
      </w:pPr>
      <w:r>
        <w:rPr>
          <w:rFonts w:ascii="Amiri" w:hAnsi="Amiri" w:eastAsia="Amiri" w:cs="Amiri"/>
          <w:color w:val="111111"/>
          <w:sz w:val="28"/>
          <w:sz w:val="28"/>
          <w:szCs w:val="28"/>
          <w:rtl w:val="true"/>
          <w:lang w:bidi="ar-SA"/>
        </w:rPr>
        <w:t>و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المس ورد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النهي عن المنع من تحريك يديه أو رجليه أو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الصدوق و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قراءة القرآن و الدعاء عنده قبل خروج روحه 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للعلامة المجلسى رحمة الله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وَجَدْتَهُ‌ يُحَرِّكُ‌ يَدَيْهِ‌ أَوْ رِجْلَيْهِ‌ أَوْ رَأْسَهُ‌ فَلَا تَمْنَعْهُ‌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يَفْعَلُ‌ جُهَّالُ‌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عسر عليه نزعه و اشتدّ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فحوّله إلى مصلاّه الذي كان يصلي فيه أو عليه</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 للشيخ الصدوق رحمة الله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67" w:name="pg10651_77892"/>
    </w:p>
    <w:p>
      <w:pPr>
        <w:pStyle w:val="Heading2"/>
        <w:numPr>
          <w:ilvl w:val="1"/>
          <w:numId w:val="1"/>
        </w:numPr>
        <w:rPr/>
      </w:pPr>
      <w:bookmarkStart w:id="68" w:name="__RefHeading___Toc3553703_372815092"/>
      <w:bookmarkStart w:id="69" w:name="_Toc25"/>
      <w:bookmarkEnd w:id="67"/>
      <w:bookmarkEnd w:id="68"/>
      <w:r>
        <w:rPr>
          <w:rtl w:val="true"/>
        </w:rPr>
        <w:t>العنوان الثانى</w:t>
      </w:r>
      <w:r>
        <w:rPr>
          <w:rtl w:val="true"/>
        </w:rPr>
        <w:t xml:space="preserve">: </w:t>
      </w:r>
      <w:r>
        <w:rPr>
          <w:rtl w:val="true"/>
        </w:rPr>
        <w:t>توجيه الميت تجاه القبلة</w:t>
      </w:r>
      <w:bookmarkEnd w:id="69"/>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عَلَى الْمَرِيضِ‌ النَّزْعُ‌ فَضَعْهُ‌ عَلَى مُصَلَّاهُ‌ الَّذِي كَانَ‌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فَاسْتَقْبِلْ‌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للشيخ الراوندى رحمة الله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الْمَيِّتِ‌؟</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حمله الأكثر على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تعميمه بحيث يشمل الحالتين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عوالى اللئالى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الامام الصَّادِقُ‌ عليه السلام عَنْ‌ تَوْجِيهِ‌ الْمَيِّتِ‌؟</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w:t>
      </w:r>
      <w:r>
        <w:rPr>
          <w:rStyle w:val="FootnoteAnchor"/>
          <w:rtl w:val="true"/>
        </w:rPr>
        <w:footnoteReference w:id="50"/>
      </w:r>
      <w:r>
        <w:rPr>
          <w:rFonts w:ascii="Amiri" w:hAnsi="Amiri" w:eastAsia="Amiri" w:cs="Amiri"/>
          <w:color w:val="111111"/>
          <w:sz w:val="28"/>
          <w:sz w:val="28"/>
          <w:szCs w:val="28"/>
          <w:rtl w:val="true"/>
          <w:lang w:bidi="ar-SA"/>
        </w:rPr>
        <w:t>بِبَاطِنِ‌ قَدَمَيْهِ‌ الْقِبْلَة</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على هذا اريد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على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الأصحاب فهم من هذا الخبر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الاستقبال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الدلالة عليه إلا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هنا قرينة للتجوز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الاستقبال المستحب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لهم قرينة فهموها كما فهمه ثقة الإسلام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تبعهما الأصحاب رضى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الهداية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إِبْرَاهِيمَ‌ الشَّعِيرِيِ‌ وَ غَيْرِ وَاحِدٍ عَنْ‌ أَبِي عَبْدِ اللَّهِ‌ عليه السلام قَالَ‌ فِي تَوْجِيهِ‌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بِوَجْهِهِ‌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قَدَمَيْهِ‌</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يحتمل أن يكون الاستقبال برفع رأسه حتى يستقبل وجهه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رحمة الله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يَلِي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إِبْرَاهِيمَ‌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تَوْجِيهِ‌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بِوَجْهِهِ‌ الْقِبْلَةَ‌ وَ يَجْعَلُ‌ قَدَمَيْهِ‌ مِمَّا يَلِي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الاحكام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w:t>
      </w:r>
      <w:r>
        <w:rPr>
          <w:rStyle w:val="FootnoteAnchor"/>
          <w:rtl w:val="true"/>
        </w:rPr>
        <w:footnoteReference w:id="53"/>
      </w:r>
      <w:r>
        <w:rPr>
          <w:rFonts w:ascii="Amiri" w:hAnsi="Amiri" w:eastAsia="Amiri" w:cs="Amiri"/>
          <w:color w:val="111111"/>
          <w:sz w:val="28"/>
          <w:sz w:val="28"/>
          <w:szCs w:val="28"/>
          <w:rtl w:val="true"/>
          <w:lang w:bidi="ar-SA"/>
        </w:rPr>
        <w:t>تُجَاهَ‌ الْقِبْلَةِ‌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تجاه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غُسِّلَ‌ يُحْفَرُ لَهُ‌ مَوْضِعُ‌ الْمُغْتَسَلِ‌ تُجَاهَ‌ الْقِبْلَةِ‌</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مُسْتَقْبِلًا</w:t>
      </w:r>
      <w:r>
        <w:rPr>
          <w:rStyle w:val="FootnoteAnchor"/>
          <w:rtl w:val="true"/>
        </w:rPr>
        <w:footnoteReference w:id="56"/>
      </w:r>
      <w:r>
        <w:rPr>
          <w:rFonts w:ascii="Amiri" w:hAnsi="Amiri" w:eastAsia="Amiri" w:cs="Amiri"/>
          <w:color w:val="111111"/>
          <w:sz w:val="28"/>
          <w:sz w:val="28"/>
          <w:szCs w:val="28"/>
          <w:rtl w:val="true"/>
          <w:lang w:bidi="ar-SA"/>
        </w:rPr>
        <w:t>بِبَاطِنِ‌ قَدَمَيْهِ‌ وَ وَجْهِهِ‌ إِلَى الْقِبْلَةِ‌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دل الحديث على وجوب التوجيه إلى القبلة حال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الأصحاب على استحباب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خَالِدٍ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سَجَّيْتُ‌ الميت بالتثقيل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غطيته بثوب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تَسْجِيَةً‌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للشيخ الطريحى رحمة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سجيت الميت تسجية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مددت عليه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ذَرِيحٍ‌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وَجَّهْتَ‌ الْمَيِّتَ‌ لِلْقِبْلَةِ‌ فَاسْتَقْبِلْ‌ بِوَجْهِهِ‌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تَجْعَلْهُ‌ مُعْتَرِضاً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لعل المراد بالاعتراض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جنبه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يوضع في حال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فى فهم تهذيب الاخبار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يَجْعَلُ‌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يوجّه الميت الى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محمد هادى المازندرانى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رجحان توجيه المحتضر إلى القبلة إلى أن يدفن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وفاقهم على وجوبه في حال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الموت إلى أن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قيل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بعض أخبار الباب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أنكره الشهيد في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سقوط‍‌ الاستقبال بموته و أنّ‌ الواجب أن يموت إلى القبلة و في بعضها احتمال دوام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ظاهر الخبر المنقول عن على عليه السلام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خبر يعقوب بن يقطين</w:t>
      </w:r>
      <w:r>
        <w:rPr>
          <w:rStyle w:val="FootnoteAnchor"/>
          <w:rtl w:val="true"/>
        </w:rPr>
        <w:footnoteReference w:id="62"/>
      </w:r>
      <w:r>
        <w:rPr>
          <w:rFonts w:ascii="Amiri" w:hAnsi="Amiri" w:eastAsia="Amiri" w:cs="Amiri"/>
          <w:color w:val="111111"/>
          <w:sz w:val="28"/>
          <w:sz w:val="28"/>
          <w:szCs w:val="28"/>
          <w:rtl w:val="true"/>
          <w:lang w:bidi="ar-SA"/>
        </w:rPr>
        <w:t xml:space="preserve">يدلّ‌ على رجحان استقباله بعد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 الأخبار يقتضي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للأخبار الأوّلة على الاستحباب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70" w:name="pg10651_77895"/>
    </w:p>
    <w:p>
      <w:pPr>
        <w:pStyle w:val="Heading2"/>
        <w:numPr>
          <w:ilvl w:val="1"/>
          <w:numId w:val="1"/>
        </w:numPr>
        <w:rPr/>
      </w:pPr>
      <w:bookmarkStart w:id="71" w:name="__RefHeading___Toc3553705_372815092"/>
      <w:bookmarkStart w:id="72" w:name="_Toc26"/>
      <w:bookmarkEnd w:id="70"/>
      <w:bookmarkEnd w:id="71"/>
      <w:r>
        <w:rPr>
          <w:rtl w:val="true"/>
        </w:rPr>
        <w:t>العنوان الثالث</w:t>
      </w:r>
      <w:r>
        <w:rPr>
          <w:rtl w:val="true"/>
        </w:rPr>
        <w:t xml:space="preserve">: </w:t>
      </w:r>
      <w:r>
        <w:rPr>
          <w:rtl w:val="true"/>
        </w:rPr>
        <w:t>تلقين المحتضر و الميت تجاه القبلة</w:t>
      </w:r>
      <w:bookmarkEnd w:id="72"/>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التلقينات المروية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وساوس الشيطان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فالواجب على من يحضره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يوجهه إلى القبلة فيجعل باطن قدميه إليها</w:t>
      </w:r>
    </w:p>
    <w:p>
      <w:pPr>
        <w:pStyle w:val="BookText"/>
        <w:rPr/>
      </w:pPr>
      <w:r>
        <w:rPr>
          <w:rFonts w:ascii="Amiri" w:hAnsi="Amiri" w:eastAsia="Amiri" w:cs="Amiri"/>
          <w:color w:val="111111"/>
          <w:sz w:val="28"/>
          <w:sz w:val="28"/>
          <w:szCs w:val="28"/>
          <w:rtl w:val="true"/>
          <w:lang w:bidi="ar-SA"/>
        </w:rPr>
        <w:t>و وجهه تلقائها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يلقنه شهادة أن لا إله إلا الله وحده لا شريك له و أنّ‌ محمّداً صلى الله عليه و آله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أمير المؤمنين علي بن أبي طالب عليه السلام ولي الله القائم بالحق بعد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الأئمة عليهم السلام له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ليقر بالإيمان بالله تعالى و رسوله صلى الله عليه و آله و أئمته عليهم السلام عند وفاته و يختم بذلك أعماله</w:t>
      </w:r>
    </w:p>
    <w:p>
      <w:pPr>
        <w:pStyle w:val="BookText"/>
        <w:rPr/>
      </w:pPr>
      <w:r>
        <w:rPr>
          <w:rFonts w:ascii="Amiri" w:hAnsi="Amiri" w:eastAsia="Amiri" w:cs="Amiri"/>
          <w:color w:val="111111"/>
          <w:sz w:val="28"/>
          <w:sz w:val="28"/>
          <w:szCs w:val="28"/>
          <w:rtl w:val="true"/>
          <w:lang w:bidi="ar-SA"/>
        </w:rPr>
        <w:t xml:space="preserve">فإن استطاع أن يحرّك بالشهادة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 إلا عقد بها قلبه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w:t>
      </w:r>
    </w:p>
    <w:p>
      <w:pPr>
        <w:pStyle w:val="BookText"/>
        <w:rPr/>
      </w:pPr>
      <w:r>
        <w:rPr>
          <w:rFonts w:ascii="Amiri" w:hAnsi="Amiri" w:eastAsia="Amiri" w:cs="Amiri"/>
          <w:color w:val="111111"/>
          <w:sz w:val="28"/>
          <w:sz w:val="28"/>
          <w:szCs w:val="28"/>
          <w:rtl w:val="true"/>
          <w:lang w:bidi="ar-SA"/>
        </w:rPr>
        <w:t>سُبْحَانَ‌ اللَّهِ‌ رَبِّ‌ السَّمَاوَاتِ‌ السَّبْعِ‌ وَ رَبِّ‌ الْأَرَضِينَ‌ السَّبْعِ‌ وَ مَا فِيهِنَّ‌ وَ مَا بَيْنَهُنَ‌ وَ رَبِّ‌ الْعَرْشِ‌ الْعَظِيمِ‌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مما يسهل عليه صعوبة ما يلقاه من جهد خروج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تلقين المحتضرين و توجيههم عند الوفاة و ما يصنع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وضع اللبن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سَأَلَاكَ‌ عَنْ‌ رَبِّكَ‌ وَ عَنْ‌ نَبِيِّكَ‌ وَ عَنْ‌ دِينِكَ‌ وَ عَنْ‌ كِتَابِكَ‌ وَ عَنْ‌ قِبْلَتِكَ‌ وَ عَنْ‌ أَئِمَّتِكَ‌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وَ لَا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رَبِّي وَ مُحَمَّدٌ صلى الله عليه و آله نَبِيِّي وَ الْإِسْلَامُ‌ دِينِي وَ الْقُرْآنُ‌ كِتَابِي وَ الْكَعْبَةُ‌ قِبْلَتِي وَ أَمِيرُ الْمُؤْمِنِينَ‌ عَلِيُّ‌ بْنُ‌ أَبِي طَالِبٍ‌ إِمَامِي</w:t>
      </w:r>
    </w:p>
    <w:p>
      <w:pPr>
        <w:pStyle w:val="BookText"/>
        <w:rPr/>
      </w:pPr>
      <w:r>
        <w:rPr>
          <w:rFonts w:ascii="Amiri" w:hAnsi="Amiri" w:eastAsia="Amiri" w:cs="Amiri"/>
          <w:color w:val="111111"/>
          <w:sz w:val="28"/>
          <w:sz w:val="28"/>
          <w:szCs w:val="28"/>
          <w:rtl w:val="true"/>
          <w:lang w:bidi="ar-SA"/>
        </w:rPr>
        <w:t>وَ الْحَسَنُ‌ بْنُ‌ عَلِيٍّ‌ إِمَامِي وَ الْحُسَيْنُ‌ بْنُ‌ عَلِيٍّ‌ الشَّهِيدُ بِكَرْبَلَاءَ إِمَامِي وَ عَلِيٌّ‌ زَيْنُ‌ الْعَابِدِينَ‌ إِمَامِي وَ مُحَمَّدٌ بَاقِرُ عِلْمِ‌ النَّبِيِّينَ‌ إِمَامِي وَ جَعْفَرٌ الصَّادِقُ‌ إِمَامِي</w:t>
      </w:r>
    </w:p>
    <w:p>
      <w:pPr>
        <w:pStyle w:val="BookText"/>
        <w:rPr/>
      </w:pPr>
      <w:r>
        <w:rPr>
          <w:rFonts w:ascii="Amiri" w:hAnsi="Amiri" w:eastAsia="Amiri" w:cs="Amiri"/>
          <w:color w:val="111111"/>
          <w:sz w:val="28"/>
          <w:sz w:val="28"/>
          <w:szCs w:val="28"/>
          <w:rtl w:val="true"/>
          <w:lang w:bidi="ar-SA"/>
        </w:rPr>
        <w:t>وَ مُوسَى الْكَاظِمُ‌ إِمَامِي وَ عَلِيٌّ‌ الرِّضَا إِمَامِي وَ مُحَمَّدٌ الْجَوَادُ إِمَامِي وَ عَلِيٌّ‌ الْهَادِي إِمَامِي وَ الْحَسَنُ‌ الْعَسْكَرِيُّ‌ إِمَامِي وَ الْحُجَّةُ‌ الْمُنْتَظَرُ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وَ سَادَتِي وَ قَادَتِي وَ شُفَعَائِي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أَعْدَائِهِمْ‌ أَتَبَرَّء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آداب الدفن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يخاطب به الميّت عند التلقين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 وَ مُحَمَّدٌ صلى الله عليه و آله نَبِيُّكَ‌ وَ الْقُرْآنُ‌ كِتَابُكَ‌ وَ الْكَعْبَةُ‌ قِبْلَتُكَ‌ وَ عَلِيٌّ‌ إِمَامُكَ‌</w:t>
      </w:r>
    </w:p>
    <w:p>
      <w:pPr>
        <w:pStyle w:val="BookText"/>
        <w:rPr/>
      </w:pPr>
      <w:r>
        <w:rPr>
          <w:rFonts w:ascii="Amiri" w:hAnsi="Amiri" w:eastAsia="Amiri" w:cs="Amiri"/>
          <w:color w:val="111111"/>
          <w:sz w:val="28"/>
          <w:sz w:val="28"/>
          <w:szCs w:val="28"/>
          <w:rtl w:val="true"/>
          <w:lang w:bidi="ar-SA"/>
        </w:rPr>
        <w:t>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أَئِمَّتُكَ‌ أَئِمَّةُ‌ الْهُدَى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للشيخ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يخاطب به الميّت عند التلقين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 وَ مُحَمَّدٌ صلى الله عليه و آله نَبِيُّكَ‌ وَ الْإِسْلَامُ‌ دِينُكَ‌ وَ الْقُرْآنُ‌ كِتَابُكَ‌ وَ الْكَعْبَةُ‌ قِبْلَتُكَ‌</w:t>
      </w:r>
    </w:p>
    <w:p>
      <w:pPr>
        <w:pStyle w:val="BookText"/>
        <w:rPr/>
      </w:pPr>
      <w:r>
        <w:rPr>
          <w:rFonts w:ascii="Amiri" w:hAnsi="Amiri" w:eastAsia="Amiri" w:cs="Amiri"/>
          <w:color w:val="111111"/>
          <w:sz w:val="28"/>
          <w:sz w:val="28"/>
          <w:szCs w:val="28"/>
          <w:rtl w:val="true"/>
          <w:lang w:bidi="ar-SA"/>
        </w:rPr>
        <w:t xml:space="preserve">وَ عَلِيٌّ‌ وَلِيُّكَ‌ وَ إِمَامُكَ‌ وَ يُسَمِّي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إِلَى آخِرِهِمْ‌ حَتَّى يَنْتَهِيَ‌ إِلَى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أَئِمَّتُكَ‌ أَئِمَّةُ‌ هُدًى 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طم القبر و انصراف الناس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استحباب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التلقين في ثلاثة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الاحتضار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تلقينه كلمات الفرج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 المتابعة باللسان و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تعذّرها باللسان فبالقلب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شرج اللبن في قبره ممّن 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مدنياً فاه إلى اذنه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اللَّهُمَّ‌ إِلى رَحْمَتِكَ‌ لَاإِلى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وَضَعْتَهُ‌ فِي اللَّحْدِ فَضَعْ‌ يَدَكَ‌ عَلى أُذُنِهِ‌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 وَ الْإِسْلَامُ‌ دِينُكَ‌ وَ مُحَمَّدٌ نَبِيُّكَ‌ وَ الْقُرْآنُ‌ كِتَابُكَ‌ وَ عَلِيٌّ‌ 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لَحْدِهِ‌ قَرَءتَ‌ آيَةَ‌ الْكُرْسِيِّ‌</w:t>
      </w:r>
    </w:p>
    <w:p>
      <w:pPr>
        <w:pStyle w:val="BookText"/>
        <w:rPr/>
      </w:pPr>
      <w:r>
        <w:rPr>
          <w:rFonts w:ascii="Amiri" w:hAnsi="Amiri" w:eastAsia="Amiri" w:cs="Amiri"/>
          <w:color w:val="111111"/>
          <w:sz w:val="28"/>
          <w:sz w:val="28"/>
          <w:szCs w:val="28"/>
          <w:rtl w:val="true"/>
          <w:lang w:bidi="ar-SA"/>
        </w:rPr>
        <w:t>وَ اضْرِبْ‌ يَدَكَ‌ عَلَى مَنْكِبِهِ‌ الْأَيْمَنِ‌</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رَضِيتُ‌ بِاللَّهِ‌ رَبّاً وَ بِالْإِسْلَامِ‌ دِيناً وَ بِمُحَمَّدٍ صلى الله عليه و آله نَبِيّاً وَ بِعَلِيٍّ‌ عليه السلام إِمَاماً</w:t>
      </w:r>
    </w:p>
    <w:p>
      <w:pPr>
        <w:pStyle w:val="BookText"/>
        <w:rPr/>
      </w:pPr>
      <w:r>
        <w:rPr>
          <w:rFonts w:ascii="Amiri" w:hAnsi="Amiri" w:eastAsia="Amiri" w:cs="Amiri"/>
          <w:color w:val="111111"/>
          <w:sz w:val="28"/>
          <w:sz w:val="28"/>
          <w:szCs w:val="28"/>
          <w:rtl w:val="true"/>
          <w:lang w:bidi="ar-SA"/>
        </w:rPr>
        <w:t>وَ سَمِ‌ إِمَامَ‌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عَنْ‌ زُرَارَةَ‌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لَحْدِهِ‌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فِي سَبِيلِ‌ اللَّهِ‌ وَ عَلَى مِلَّةِ‌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اقْرَء آيَةَ‌ الْكُرْسِيِّ‌</w:t>
      </w:r>
    </w:p>
    <w:p>
      <w:pPr>
        <w:pStyle w:val="BookText"/>
        <w:rPr/>
      </w:pPr>
      <w:r>
        <w:rPr>
          <w:rFonts w:ascii="Amiri" w:hAnsi="Amiri" w:eastAsia="Amiri" w:cs="Amiri"/>
          <w:color w:val="111111"/>
          <w:sz w:val="28"/>
          <w:sz w:val="28"/>
          <w:szCs w:val="28"/>
          <w:rtl w:val="true"/>
          <w:lang w:bidi="ar-SA"/>
        </w:rPr>
        <w:t>وَ اضْرِبْ‌ بِيَدِكَ‌ عَلَى مَنْكِبِهِ‌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رَضِيتُ‌ بِاللَّهِ‌ رَبّاً وَ بِالْإِسْلَامِ‌ دِيناً وَ بِمُحَمَّدٍ رَسُولًا وَ بِعَلِيٍّ‌ إِمَاماً</w:t>
      </w:r>
    </w:p>
    <w:p>
      <w:pPr>
        <w:pStyle w:val="BookText"/>
        <w:rPr/>
      </w:pPr>
      <w:r>
        <w:rPr>
          <w:rFonts w:ascii="Amiri" w:hAnsi="Amiri" w:eastAsia="Amiri" w:cs="Amiri"/>
          <w:color w:val="111111"/>
          <w:sz w:val="28"/>
          <w:sz w:val="28"/>
          <w:szCs w:val="28"/>
          <w:rtl w:val="true"/>
          <w:lang w:bidi="ar-SA"/>
        </w:rPr>
        <w:t>وَ يُسَمَّى إِمَامُ‌ زَمَانِهِ‌</w:t>
      </w:r>
    </w:p>
    <w:p>
      <w:pPr>
        <w:pStyle w:val="BookText"/>
        <w:rPr/>
      </w:pPr>
      <w:r>
        <w:rPr>
          <w:rFonts w:ascii="Amiri" w:hAnsi="Amiri" w:eastAsia="Amiri" w:cs="Amiri"/>
          <w:color w:val="111111"/>
          <w:sz w:val="28"/>
          <w:sz w:val="28"/>
          <w:szCs w:val="28"/>
          <w:rtl w:val="true"/>
          <w:lang w:bidi="ar-SA"/>
        </w:rPr>
        <w:t>فَإِذَا حُثِيَ‌ عَلَيْهِ‌ التُّرَابُ‌ وَ سُوِّيَ‌ قَبْرُهُ‌ فَضَعْ‌ كَفَّكَ‌ عَلَى قَبْرِهِ‌ عِنْدَ رَأْسِهِ‌ وَ فَرِّجْ‌ أَصَابِعَكَ‌ وَ اغْمِزْ كَفَّكَ‌ عَلَيْهِ‌ بَعْدَ مَا يُنْضَحُ‌ 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طمّ‌ القبر و انصراف الناس بصوتٍ‌ عال في غير التقيّة</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فَقَدْ أَتَاكَ‌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لَقِّنْهُ‌ حُجَّتَهُ‌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فمك على اذنه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الآداب التى تتعلق بما بعد دفن الميت فى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يترحّم عليه من حضره و ينصرف</w:t>
      </w:r>
    </w:p>
    <w:p>
      <w:pPr>
        <w:pStyle w:val="BookText"/>
        <w:rPr/>
      </w:pPr>
      <w:r>
        <w:rPr>
          <w:rFonts w:ascii="Amiri" w:hAnsi="Amiri" w:eastAsia="Amiri" w:cs="Amiri"/>
          <w:color w:val="111111"/>
          <w:sz w:val="28"/>
          <w:sz w:val="28"/>
          <w:szCs w:val="28"/>
          <w:rtl w:val="true"/>
          <w:lang w:bidi="ar-SA"/>
        </w:rPr>
        <w:t xml:space="preserve">و يتأخّر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يأمره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يستقبل القبلة و يجعل القبر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ينادي بأعلى صوته معيداً للتلقين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عن مسألة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و هو الفقيه أبو الصلاح الحلبي تلميذ السيد المرتضى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يستدبر القبلة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يستقبل وجه الميت و يلقنه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للشيخ محمد بن ادريس رحمة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73" w:name="pg10651_77898"/>
    </w:p>
    <w:p>
      <w:pPr>
        <w:pStyle w:val="Heading2"/>
        <w:numPr>
          <w:ilvl w:val="1"/>
          <w:numId w:val="1"/>
        </w:numPr>
        <w:rPr/>
      </w:pPr>
      <w:bookmarkStart w:id="74" w:name="__RefHeading___Toc3553707_372815092"/>
      <w:bookmarkStart w:id="75" w:name="_Toc27"/>
      <w:bookmarkEnd w:id="73"/>
      <w:bookmarkEnd w:id="74"/>
      <w:r>
        <w:rPr>
          <w:rtl w:val="true"/>
        </w:rPr>
        <w:t>العنوان الرابع</w:t>
      </w:r>
      <w:r>
        <w:rPr>
          <w:rtl w:val="true"/>
        </w:rPr>
        <w:t xml:space="preserve">: </w:t>
      </w:r>
      <w:r>
        <w:rPr>
          <w:rtl w:val="true"/>
        </w:rPr>
        <w:t>وضع الميت على المغتسل تجاه القبلة</w:t>
      </w:r>
      <w:bookmarkEnd w:id="75"/>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غُسْلَ‌ الْمَيِّتِ‌ فَضَعْهُ‌ عَلَى الْمُغْتَسَلِ‌ مُسْتَقْبِلَ‌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الْمَيِّتِ‌ كَيْفَ‌ يُوضَعُ‌ عَلَى الْمُغْتَسَلِ‌ مُوَجَّهاً وَجْهُهُ‌ نَحْوَ الْقِبْلَةِ‌ أَوْ يُوضَعُ‌ عَلَى يَمِينِهِ‌ وَ وَجْهُهُ‌ نَحْوَ الْقِبْلَةِ‌؟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طَهُرَ وُضِعَ‌ كَمَا يُوضَعُ‌ فِي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تجهيز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ضَعْهُ‌ عَلَى مُغْتَسَلِهِ‌ مِنْ‌ قَبْلِ‌ أَنْ‌ تَنْزِعَ‌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67"/>
      </w:r>
      <w:r>
        <w:rPr>
          <w:rFonts w:ascii="Amiri" w:hAnsi="Amiri" w:eastAsia="Amiri" w:cs="Amiri"/>
          <w:color w:val="111111"/>
          <w:sz w:val="28"/>
          <w:sz w:val="28"/>
          <w:szCs w:val="28"/>
          <w:rtl w:val="true"/>
          <w:lang w:bidi="ar-SA"/>
        </w:rPr>
        <w:t>تَضَعَ‌ عَلَى فَرْجِهِ‌ خِرْقَةً‌ وَ لَيِّنْ‌</w:t>
      </w:r>
      <w:r>
        <w:rPr>
          <w:rStyle w:val="FootnoteAnchor"/>
          <w:rtl w:val="true"/>
        </w:rPr>
        <w:footnoteReference w:id="68"/>
      </w:r>
      <w:r>
        <w:rPr>
          <w:rFonts w:ascii="Amiri" w:hAnsi="Amiri" w:eastAsia="Amiri" w:cs="Amiri"/>
          <w:color w:val="111111"/>
          <w:sz w:val="28"/>
          <w:sz w:val="28"/>
          <w:szCs w:val="28"/>
          <w:rtl w:val="true"/>
          <w:lang w:bidi="ar-SA"/>
        </w:rPr>
        <w:t xml:space="preserve">مَفَاصِلَهُ‌ ثُمَّ‌ تُقْعِدُهُ‌ فَتَغْمِزُ بَطْنَهُ‌ غَمْزاً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يُغَسِّلُهُ‌ أَوْلَى النَّاسِ‌ بِهِ‌ أَوْ مَنْ‌ يَأْمُرُهُ‌ الْوَلِيُّ‌ بِذَلِكَ‌</w:t>
      </w:r>
    </w:p>
    <w:p>
      <w:pPr>
        <w:pStyle w:val="BookText"/>
        <w:rPr/>
      </w:pPr>
      <w:r>
        <w:rPr>
          <w:rFonts w:ascii="Amiri" w:hAnsi="Amiri" w:eastAsia="Amiri" w:cs="Amiri"/>
          <w:color w:val="111111"/>
          <w:sz w:val="28"/>
          <w:sz w:val="28"/>
          <w:szCs w:val="28"/>
          <w:rtl w:val="true"/>
          <w:lang w:bidi="ar-SA"/>
        </w:rPr>
        <w:t>وَ تَجْعَلُ‌ بَاطِنَ‌ رِجْلَيْهِ‌ إِلَى الْقِبْلَةِ‌ وَ هُوَ عَلَى الْمُغْتَسَلِ‌</w:t>
      </w:r>
    </w:p>
    <w:p>
      <w:pPr>
        <w:pStyle w:val="BookText"/>
        <w:rPr/>
      </w:pPr>
      <w:r>
        <w:rPr>
          <w:rFonts w:ascii="Amiri" w:hAnsi="Amiri" w:eastAsia="Amiri" w:cs="Amiri"/>
          <w:color w:val="111111"/>
          <w:sz w:val="28"/>
          <w:sz w:val="28"/>
          <w:szCs w:val="28"/>
          <w:rtl w:val="true"/>
          <w:lang w:bidi="ar-SA"/>
        </w:rPr>
        <w:t>وَ تَنْزِعُ‌ قَمِيصَهُ‌ مِنْ‌ تَحْتِهِ‌ أَوْ تَتْرُكُهُ‌ عَلَيْهِ‌ إِلَى أَنْ‌ تَفْرُغَ‌ مِنْ‌ غُسْلِهِ‌ لِتَسْتُرَ</w:t>
      </w:r>
      <w:r>
        <w:rPr>
          <w:rStyle w:val="FootnoteAnchor"/>
          <w:rtl w:val="true"/>
        </w:rPr>
        <w:footnoteReference w:id="69"/>
      </w:r>
      <w:r>
        <w:rPr>
          <w:rFonts w:ascii="Amiri" w:hAnsi="Amiri" w:eastAsia="Amiri" w:cs="Amiri"/>
          <w:color w:val="111111"/>
          <w:sz w:val="28"/>
          <w:sz w:val="28"/>
          <w:szCs w:val="28"/>
          <w:rtl w:val="true"/>
          <w:lang w:bidi="ar-SA"/>
        </w:rPr>
        <w:t>بِهِ‌ عَوْرَتَهُ‌</w:t>
      </w:r>
    </w:p>
    <w:p>
      <w:pPr>
        <w:pStyle w:val="BookText"/>
        <w:rPr/>
      </w:pPr>
      <w:r>
        <w:rPr>
          <w:rFonts w:ascii="Amiri" w:hAnsi="Amiri" w:eastAsia="Amiri" w:cs="Amiri"/>
          <w:color w:val="111111"/>
          <w:sz w:val="28"/>
          <w:sz w:val="28"/>
          <w:szCs w:val="28"/>
          <w:rtl w:val="true"/>
          <w:lang w:bidi="ar-SA"/>
        </w:rPr>
        <w:t>وَ إِنْ‌ لَمْ‌ يَكُنْ‌ عَلَيْهِ‌ الْقَمِيصُ‌ أَلْقَيْتَ‌ عَلَى عَوْرَتِهِ‌ شَيْئاً مِمَّا تَسْتُرُ</w:t>
      </w:r>
      <w:r>
        <w:rPr>
          <w:rStyle w:val="FootnoteAnchor"/>
          <w:rtl w:val="true"/>
        </w:rPr>
        <w:footnoteReference w:id="70"/>
      </w:r>
      <w:r>
        <w:rPr>
          <w:rFonts w:ascii="Amiri" w:hAnsi="Amiri" w:eastAsia="Amiri" w:cs="Amiri"/>
          <w:color w:val="111111"/>
          <w:sz w:val="28"/>
          <w:sz w:val="28"/>
          <w:szCs w:val="28"/>
          <w:rtl w:val="true"/>
          <w:lang w:bidi="ar-SA"/>
        </w:rPr>
        <w:t>بِهِ‌ عَوْرَتَهُ‌</w:t>
      </w:r>
    </w:p>
    <w:p>
      <w:pPr>
        <w:pStyle w:val="BookText"/>
        <w:rPr/>
      </w:pPr>
      <w:r>
        <w:rPr>
          <w:rFonts w:ascii="Amiri" w:hAnsi="Amiri" w:eastAsia="Amiri" w:cs="Amiri"/>
          <w:color w:val="111111"/>
          <w:sz w:val="28"/>
          <w:sz w:val="28"/>
          <w:szCs w:val="28"/>
          <w:rtl w:val="true"/>
          <w:lang w:bidi="ar-SA"/>
        </w:rPr>
        <w:t xml:space="preserve">وَ تُلَيِّنُ‌ أَصَابِعَهُ‌ وَ مَفَاصِلَهُ‌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الى الامام الرضا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غَاسِلُ‌ الْمَيِّتِ‌ مِنْ‌ أَمْرِ الْكَفَنِ‌</w:t>
      </w:r>
      <w:r>
        <w:rPr>
          <w:rStyle w:val="FootnoteAnchor"/>
          <w:rtl w:val="true"/>
        </w:rPr>
        <w:footnoteReference w:id="71"/>
      </w:r>
      <w:r>
        <w:rPr>
          <w:rFonts w:ascii="Amiri" w:hAnsi="Amiri" w:eastAsia="Amiri" w:cs="Amiri"/>
          <w:color w:val="111111"/>
          <w:sz w:val="28"/>
          <w:sz w:val="28"/>
          <w:szCs w:val="28"/>
          <w:rtl w:val="true"/>
          <w:lang w:bidi="ar-SA"/>
        </w:rPr>
        <w:t>وَضَعَ‌ الْمَيِّتَ‌ عَلَى الْمُغْتَسَلِ‌ مُسْتَقْبِلَ‌ الْقِبْلَة</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قيل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مِنْ‌ أَمْرِ الْكَفَنِ‌ وَضَعَ‌ الْمَيِّتَ‌ عَلَى الْمُغْتَسَلِ‌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بَاطِنَ‌ رِجْلَيْهِ‌ إِلَى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للشيخ الصدوق رحمة الله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هادى المازندرانى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كيفيّته </w:t>
      </w:r>
      <w:r>
        <w:rPr>
          <w:rStyle w:val="FootnoteAnchor"/>
          <w:rtl w:val="true"/>
        </w:rPr>
        <w:footnoteReference w:id="73"/>
      </w:r>
      <w:r>
        <w:rPr>
          <w:rFonts w:ascii="Amiri" w:hAnsi="Amiri" w:eastAsia="Amiri" w:cs="Amiri"/>
          <w:color w:val="111111"/>
          <w:sz w:val="28"/>
          <w:sz w:val="28"/>
          <w:szCs w:val="28"/>
          <w:rtl w:val="true"/>
          <w:lang w:bidi="ar-SA"/>
        </w:rPr>
        <w:t>في هذه الأحوال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يلقى الميّت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باطن قدميه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جلس لكان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أكثر ما ذكر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التخيير في المغتسل بينها و بين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يوضع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بينه و بين خبر يعقوب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تحتّمها فيما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توجيه الميت الى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وجوبه</w:t>
      </w:r>
      <w:r>
        <w:rPr>
          <w:rFonts w:eastAsia="Amiri" w:cs="Amiri" w:ascii="Amiri" w:hAnsi="Amiri"/>
          <w:color w:val="111111"/>
          <w:sz w:val="28"/>
          <w:szCs w:val="28"/>
          <w:rtl w:val="true"/>
          <w:lang w:bidi="ar-SA"/>
        </w:rPr>
        <w:t xml:space="preserve">. </w:t>
      </w:r>
      <w:bookmarkStart w:id="76" w:name="pg10651_77900"/>
    </w:p>
    <w:p>
      <w:pPr>
        <w:pStyle w:val="Heading2"/>
        <w:numPr>
          <w:ilvl w:val="1"/>
          <w:numId w:val="1"/>
        </w:numPr>
        <w:rPr/>
      </w:pPr>
      <w:bookmarkStart w:id="77" w:name="__RefHeading___Toc3553709_372815092"/>
      <w:bookmarkStart w:id="78" w:name="_Toc28"/>
      <w:bookmarkEnd w:id="76"/>
      <w:bookmarkEnd w:id="77"/>
      <w:r>
        <w:rPr>
          <w:rtl w:val="true"/>
        </w:rPr>
        <w:t>العنوان الخامس</w:t>
      </w:r>
      <w:r>
        <w:rPr>
          <w:rtl w:val="true"/>
        </w:rPr>
        <w:t xml:space="preserve">: </w:t>
      </w:r>
      <w:r>
        <w:rPr>
          <w:rtl w:val="true"/>
        </w:rPr>
        <w:t>غسل الميت تجاه القبلة</w:t>
      </w:r>
      <w:bookmarkEnd w:id="78"/>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 حَتَّى يَكُونَ‌ وَجْهُهُ‌ مُسْتَقْبِلَ‌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غُسْلَ‌ الْمَيِّتِ‌ فَضَعْهُ‌ عَلَى الْمُغْتَسَلِ‌ مُسْتَقْبِلَ‌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w:t>
      </w:r>
      <w:r>
        <w:rPr>
          <w:rStyle w:val="FootnoteAnchor"/>
          <w:rtl w:val="true"/>
        </w:rPr>
        <w:footnoteReference w:id="75"/>
      </w:r>
      <w:r>
        <w:rPr>
          <w:rFonts w:ascii="Amiri" w:hAnsi="Amiri" w:eastAsia="Amiri" w:cs="Amiri"/>
          <w:color w:val="111111"/>
          <w:sz w:val="28"/>
          <w:sz w:val="28"/>
          <w:szCs w:val="28"/>
          <w:rtl w:val="true"/>
          <w:lang w:bidi="ar-SA"/>
        </w:rPr>
        <w:t>تُجَاهَ‌ الْقِبْلَةِ‌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تجاه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غُسِّلَ‌ يُحْفَرُ لَهُ‌ مَوْضِعُ‌ الْمُغْتَسَلِ‌ تُجَاهَ‌ الْقِبْلَةِ‌</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مُسْتَقْبِلًا</w:t>
      </w:r>
      <w:r>
        <w:rPr>
          <w:rStyle w:val="FootnoteAnchor"/>
          <w:rtl w:val="true"/>
        </w:rPr>
        <w:footnoteReference w:id="78"/>
      </w:r>
      <w:r>
        <w:rPr>
          <w:rFonts w:ascii="Amiri" w:hAnsi="Amiri" w:eastAsia="Amiri" w:cs="Amiri"/>
          <w:color w:val="111111"/>
          <w:sz w:val="28"/>
          <w:sz w:val="28"/>
          <w:szCs w:val="28"/>
          <w:rtl w:val="true"/>
          <w:lang w:bidi="ar-SA"/>
        </w:rPr>
        <w:t>بِبَاطِنِ‌ قَدَمَيْهِ‌ وَ وَجْهِهِ‌ إِلَى الْقِبْلَةِ‌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دل الحديث على وجوب التوجيه إلى القبلة حال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الأصحاب على استحباب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خَالِدٍ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سَجَّيْتُ‌ الميت بالتثقيل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غطيته بثوب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تَسْجِيَةً‌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للشيخ الطريحى رحمة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سجيت الميت تسجية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مددت عليه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الْمَيِّتِ‌ كَيْفَ‌ يُوضَعُ‌ عَلَى الْمُغْتَسَلِ‌ مُوَجَّهاً وَجْهُهُ‌ نَحْوَ الْقِبْلَةِ‌ أَوْ يُوضَعُ‌ عَلَى يَمِينِهِ‌ وَ وَجْهُهُ‌ نَحْوَ الْقِبْلَةِ‌؟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حلّوا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الدالة بظاهرها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ذهب المحقق و العلامة و الشهيد الثاني رحمة الله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الشيخ في المبسوط‍‌ 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ذهب الشهيدان في الدروس و شرح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مختار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بورود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يوضع كيف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تعسر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الشهيد الثاني بأن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جهات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ينافي وجوب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الوصفين اللذين ذكرهما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العلامة قدس الله تعالى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مراده عليه 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المسؤولين من كيفية الاستقبال في أنه مثل الاحتضار أو الملحود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بأنهما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ينافي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طَهُرَ وُضِعَ‌ كَمَا يُوضَعُ‌ فِي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ذكر من آداب غسل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ضعه على مغتسله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تجعل باطن رجليه الى القبلة و هو على المغتسل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الْمُتَوَلِّي لِأَمْرِ الْمَيِّتِ‌ غُسْلَهُ‌ فَلْيَرْفَعْهُ‌ عَلَى سَاجَةٍ‌ أَوْ شِبْهِهَا مُوَجَّهاً إِلَى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بَاطِنُ‌ رِجْلَيْهِ‌ إِلَيْهَا وَ وَجْهُهُ‌ تِلْقَاهَا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مَا وَجَّهَهُ‌ 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الميت على سرير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يستقبل ههنا بوجهه القبلة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الاحتضار</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غسل الميت</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يقصد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يغسل هذا الميت واجباً لله جل جلاله</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يبالغ فيما يصل نفعه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تغسيل الاموات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المتعارف غسله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غسله بالارتماس في الحياض أو تحت الميزاب و المسيل اهانة له و عبث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 ميامنه قبل مياسره لاجتماع الفطرة و السنة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أن يضطجعه الغاسل على الايسر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فيبدء بصب الماء من طرف الرأس و يختتم الى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ينفصل الغسالة من مياسره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يقلبه و يضطجعه على الايمن ليغسل من مياسره ما كان موضوعاً على المغتسل و لم يصل إليه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فيصب الماء كما صب في المرة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هامش 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ينوّم الميت على 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 للشيخ الصدوق رحمة الله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الاستقبال بالميت حالة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اتفاق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ظاهر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رجحه المحقق الشيخ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توجيه الميت الى القبلة عند الغسل كالمحتضر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وجوبه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محمد هادى المازندرانى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رجحان توجيه المحتضر إلى القبلة إلى أن يدفن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وفاقهم على وجوبه في حال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الموت إلى أن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وجوبه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ذهب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الشهيد في الذكرى عن السيّد المرتضى أنّه ذهب في المسائل المصريّة إلى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 في الذكرى بما ذكر من خبر يعقوب بن يقطين و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ذكر ضعف الأوّل</w:t>
      </w:r>
    </w:p>
    <w:p>
      <w:pPr>
        <w:pStyle w:val="BookText"/>
        <w:rPr/>
      </w:pPr>
      <w:r>
        <w:rPr>
          <w:rFonts w:ascii="Amiri" w:hAnsi="Amiri" w:eastAsia="Amiri" w:cs="Amiri"/>
          <w:color w:val="111111"/>
          <w:sz w:val="28"/>
          <w:sz w:val="28"/>
          <w:szCs w:val="28"/>
          <w:rtl w:val="true"/>
          <w:lang w:bidi="ar-SA"/>
        </w:rPr>
        <w:t>و أمّا الأصل فقد يصار إلى خلافه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 في هذه الأحوال أن يلقى الميّت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باطن قدميه إلى القبلة بحيث لو جلس لكان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أكثر ما ذكر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التخيير في المغتسل بينها و بين وضعه كما يوضع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بينه و بين خبر يعقوب بن يقطين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تحتّمها فيما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واجب</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هو من فروض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وجوب غسل الميت لنفسه و إن توقفت الصلاة عليه، فإنّ‌ ذلك من باب الواجب المرتب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الدفن على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استقصاء الاعتبار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الميت واجب للإخبار المتظافرة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بعض الأخبار أنه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 أنه ظهر وجوبه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إلى أنه غسل و لا يجب فيه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سنة</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وجوبه من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محمول على انّ‌ وجوبه علم من السنة لا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فِي إِضَافَةِ‌ هَذَا الْغُسْلِ‌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فَرْضَهُ‌ عُرِفَ‌ مِنْ‌ جِهَةِ‌ السُّنَّةِ‌ لِأَنَّ‌ الْقُرْآنَ‌ لَا يَدُلُّ‌ عَلَى فَرْضِ‌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عَلِمْنَاهُ‌ بِالسُّنَّة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تثبت بالسنة اغسال اخر 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79" w:name="pg10651_77905"/>
    </w:p>
    <w:p>
      <w:pPr>
        <w:pStyle w:val="Heading2"/>
        <w:numPr>
          <w:ilvl w:val="1"/>
          <w:numId w:val="1"/>
        </w:numPr>
        <w:rPr/>
      </w:pPr>
      <w:bookmarkStart w:id="80" w:name="__RefHeading___Toc3553711_372815092"/>
      <w:bookmarkStart w:id="81" w:name="_Toc29"/>
      <w:bookmarkEnd w:id="79"/>
      <w:bookmarkEnd w:id="80"/>
      <w:r>
        <w:rPr>
          <w:rtl w:val="true"/>
        </w:rPr>
        <w:t>العنوان السادس</w:t>
      </w:r>
      <w:r>
        <w:rPr>
          <w:rtl w:val="true"/>
        </w:rPr>
        <w:t xml:space="preserve">: </w:t>
      </w:r>
      <w:r>
        <w:rPr>
          <w:rtl w:val="true"/>
        </w:rPr>
        <w:t>الصلاة على الميّت تجاه القبلة</w:t>
      </w:r>
      <w:bookmarkEnd w:id="81"/>
    </w:p>
    <w:p>
      <w:pPr>
        <w:pStyle w:val="Heading3"/>
        <w:numPr>
          <w:ilvl w:val="2"/>
          <w:numId w:val="1"/>
        </w:numPr>
        <w:rPr/>
      </w:pPr>
      <w:bookmarkStart w:id="82" w:name="__RefHeading___Toc3553713_372815092"/>
      <w:bookmarkStart w:id="83" w:name="_Toc30"/>
      <w:bookmarkEnd w:id="82"/>
      <w:r>
        <w:rPr>
          <w:rtl w:val="true"/>
        </w:rPr>
        <w:t>اشارة</w:t>
      </w:r>
      <w:bookmarkEnd w:id="83"/>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فَاتَتْنِي تَكْبِيرَةٌ‌ أَوْ أَكْثَرُ؟</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الْقِبْلَةَ‌؟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تَتْبَعُ‌ الجنازة</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فَاتَهُ‌ بَعْضُ‌ التَّكْبِيرِ فِي صَلَاةِ‌ الْجِنَازَةِ‌ قَضَاهُ‌ مُتَتَابِعاً وَ إِنْ‌ رُفِعَتِ‌ الْجِنَازَةُ‌ قَضَاهُ‌ وَ هُوَ يَمْشِي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الْجَنَائِزُ صُلِّيَ‌ عَلَيْهَا مَعاً صَلَاةٌ‌</w:t>
      </w:r>
      <w:r>
        <w:rPr>
          <w:rStyle w:val="FootnoteAnchor"/>
          <w:rtl w:val="true"/>
        </w:rPr>
        <w:footnoteReference w:id="90"/>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الرِّجَالُ‌ مِمَّا يَلِيهِ‌ وَ النِّسَاءُ مِمَّا يَلِي الْقِبْلَة</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قال الشهيد رحمة الله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الاستقبال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لو تعذر من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كالمصلوب الذي يتعذر إنزاله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بُكَيْرٍ عَنْ‌ بَعْضِ‌ أَصْحَابِهِ‌ عَنْ‌ أَبِي عَبْدِ اللَّهِ‌ عليه السلام فِي جَنَائِزِ الرِّجَالِ‌ وَ الصِّبْيَانِ‌ وَ النِّسَاءِ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النِّسَاءَ مِمَّا يَلِي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الصِّبْيَانَ‌ دُونَهُمْ‌</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الرِّجَالَ‌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الْإِمَامُ‌ مِمَّا يَلِي الرِّجَالَ‌</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يجوز التفريق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جنازة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الرجل مما يلي الإمام و المرأة مما يلي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الكيفية و الترتيب ليس واجباً بلا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الصَّادِقِ‌ جَعْفَرِ بْنِ‌ مُحَمَّدٍ</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مَنْ‌ مَاتَ‌ مِنْ‌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حِسَابُهُ‌ عَلَى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الصدوق رحمة الله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محمد هادى المازندرانى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رجحان توجيه المحتضر إلى القبلة إلى أن يدفن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وفاقهم على وجوبه في حال الصلاة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الأموات فرض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بها بعض من تجب عليه سقطت عن الباقين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تجب الصلاة على كل ميت مؤمن أو من له حكم المؤمن ممن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للسيد ابن طاووس رحمة الله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84" w:name="pg10651_77907"/>
    </w:p>
    <w:p>
      <w:pPr>
        <w:pStyle w:val="Heading3"/>
        <w:numPr>
          <w:ilvl w:val="2"/>
          <w:numId w:val="1"/>
        </w:numPr>
        <w:rPr/>
      </w:pPr>
      <w:bookmarkStart w:id="85" w:name="__RefHeading___Toc3553715_372815092"/>
      <w:bookmarkStart w:id="86" w:name="_Toc31"/>
      <w:bookmarkEnd w:id="84"/>
      <w:bookmarkEnd w:id="85"/>
      <w:r>
        <w:rPr>
          <w:rtl w:val="true"/>
        </w:rPr>
        <w:t>كيفية وضع الميت عند الصلاة عليه</w:t>
      </w:r>
      <w:bookmarkEnd w:id="86"/>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رحمة الله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الاستقبال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يوضع رأسه عن يمين المصلي مستلقياً و رجلاه إلى يسار المصلى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اضطجع على يمينه لكان بإزاء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تأسياً بالنبي صلى الله عليه و آله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الأصحاب اتفقوا على وجوب كون الميت في حال الصلاة مستلقياً على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رأسه إلى يمين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يذكروا لذلك مستنداً إلاّ عمل السلف في كل عصر و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الميت للصلاة عليه فيجعل رأسه مما يلي يمين الذي يصلي عليه و رجلاه مما يلي يسار المصلي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يتقدم الإمام فيخلع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يقف للرجل عند وسطه و للمرأة عند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يقصد المصلي أنه يصلي على هذا الميت واجباً لوجه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يعبد الله جل جلاله بذلك لأنه أهل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تجب وجوباً كفائياً على كل المسلمين الذين علموا بوفاته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 بها أحدهم سقطت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الأشهر و الأقوى أنها تجب على الطفل الذي أتم ست سنوات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المصلّي أن يتجه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رأس الجنازة باتجاه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المأموم فلا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في المنفرد أن لا يخرج من مواجهة الجنازة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يرقد الميت على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المعاد للعلامة المجلسى رحمة الله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عَمَّارِ بْنِ‌ مُوسَى عَنْ‌ أَبِي عَبْدِ اللَّهِ‌ عليه السلام أَنَّهُ‌ سُئِلَ‌ عَمَّنْ‌ صُلِّيَ‌ عَلَيْهِ‌</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سَلَّمَ‌ الْإِمَامُ‌</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لفظ‍‌ السلام يستعمل كثيراً كناية عن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الْمَيِّتُ‌ مَقْلُوبٌ‌ رِجْلَاهُ‌ إِلَى مَوْضِعِ‌ رَأْسِهِ‌؟</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تُعَادُ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حُمِلَ‌ مَا لَمْ‌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دُفِنَ‌</w:t>
      </w:r>
      <w:r>
        <w:rPr>
          <w:rStyle w:val="FootnoteAnchor"/>
          <w:rtl w:val="true"/>
        </w:rPr>
        <w:footnoteReference w:id="96"/>
      </w:r>
      <w:r>
        <w:rPr>
          <w:rFonts w:ascii="Amiri" w:hAnsi="Amiri" w:eastAsia="Amiri" w:cs="Amiri"/>
          <w:color w:val="111111"/>
          <w:sz w:val="28"/>
          <w:sz w:val="28"/>
          <w:szCs w:val="28"/>
          <w:rtl w:val="true"/>
          <w:lang w:bidi="ar-SA"/>
        </w:rPr>
        <w:t>فَقَدْ مَضَتِ‌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لَا 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هُوَ مَدْفُونٌ‌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جنازة و كانت مقلوبة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لعل المراد بالمقلوب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رأسه موضع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الصلاة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 للشيخ الصدوق رحمة الله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جنازة و كانت مقلوبة</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أو كان رأس الميت إلى يسار المصلي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يلزم أن يكون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الأحوط‍‌ الملاحظة قبل الصلاة بأنه موضوع على الهيئة المشروطة أم لا ؟</w:t>
      </w:r>
    </w:p>
    <w:p>
      <w:pPr>
        <w:pStyle w:val="BookText"/>
        <w:rPr/>
      </w:pPr>
      <w:r>
        <w:rPr>
          <w:rFonts w:ascii="Amiri" w:hAnsi="Amiri" w:eastAsia="Amiri" w:cs="Amiri"/>
          <w:color w:val="111111"/>
          <w:sz w:val="28"/>
          <w:sz w:val="28"/>
          <w:szCs w:val="28"/>
          <w:rtl w:val="true"/>
          <w:lang w:bidi="ar-SA"/>
        </w:rPr>
        <w:t>و إن احتمل الاكتفاء بأفعال المسلمين فإنها محمولة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الغالب أنهم يضعون الميت في الجنازة على الهيئة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نطلع على خلافها في هذه المدة المديدة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ليعد الصلاة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صلّي على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بان أنّها كانت مقلوبة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الميت إلى يمين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أعيد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دفن فقد مضت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bookmarkStart w:id="87" w:name="pg10651_77909"/>
    </w:p>
    <w:p>
      <w:pPr>
        <w:pStyle w:val="BookText"/>
        <w:rPr/>
      </w:pPr>
      <w:bookmarkEnd w:id="87"/>
      <w:r>
        <w:rPr>
          <w:rFonts w:ascii="IRNazanin" w:hAnsi="IRNazanin" w:eastAsia="IRNazanin"/>
          <w:color w:val="111111"/>
          <w:sz w:val="28"/>
          <w:sz w:val="28"/>
          <w:szCs w:val="28"/>
          <w:rtl w:val="true"/>
          <w:lang w:bidi="fa-IR"/>
        </w:rPr>
        <w:t>النوادر</w:t>
      </w:r>
    </w:p>
    <w:p>
      <w:pPr>
        <w:pStyle w:val="Heading3"/>
        <w:numPr>
          <w:ilvl w:val="2"/>
          <w:numId w:val="1"/>
        </w:numPr>
        <w:rPr/>
      </w:pPr>
      <w:bookmarkStart w:id="88" w:name="__RefHeading___Toc3553717_372815092"/>
      <w:bookmarkStart w:id="89" w:name="_Toc32"/>
      <w:bookmarkEnd w:id="88"/>
      <w:r>
        <w:rPr>
          <w:rtl w:val="true"/>
        </w:rPr>
        <w:t>كيفية الصلاة على المصلوب</w:t>
      </w:r>
      <w:bookmarkEnd w:id="89"/>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الصلاة على المصلوب‌؟</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جدي عليه السلام صلّى على عمه‌؟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لا أفهمه مبيّناً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وجه المصلوب إلى القبلة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على منكبه الأيمن</w:t>
      </w:r>
    </w:p>
    <w:p>
      <w:pPr>
        <w:pStyle w:val="BookText"/>
        <w:rPr/>
      </w:pPr>
      <w:r>
        <w:rPr>
          <w:rFonts w:ascii="Amiri" w:hAnsi="Amiri" w:eastAsia="Amiri" w:cs="Amiri"/>
          <w:color w:val="111111"/>
          <w:sz w:val="28"/>
          <w:sz w:val="28"/>
          <w:szCs w:val="28"/>
          <w:rtl w:val="true"/>
          <w:lang w:bidi="ar-SA"/>
        </w:rPr>
        <w:t>و إن كان قفاه إلى القبلة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على منكبه الأيسر</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على سلمان رحمة الله لمّا مات بالمدائن و عليّ‌ عليه السلام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معجزات ابى عبد الله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لو تعذر من المصلي أو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كالمصلوب الذي يتعذر إنزاله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أبو هاشم الجعفري عن الرضا عليه السلام</w:t>
      </w:r>
    </w:p>
    <w:p>
      <w:pPr>
        <w:pStyle w:val="BookText"/>
        <w:rPr/>
      </w:pPr>
      <w:r>
        <w:rPr>
          <w:rFonts w:ascii="Amiri" w:hAnsi="Amiri" w:eastAsia="Amiri" w:cs="Amiri"/>
          <w:color w:val="111111"/>
          <w:sz w:val="28"/>
          <w:sz w:val="28"/>
          <w:szCs w:val="28"/>
          <w:rtl w:val="true"/>
          <w:lang w:bidi="ar-SA"/>
        </w:rPr>
        <w:t>و قد قال أبو الصلاح و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المصلوب و لا يستقبل وَجهَهُ‌ الإمامُ‌ في التّوجه فكأنهما عاملان بها و كذا صاحب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ملاذ الاخيار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نقل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صُلّى عليه</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خشبته</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وجهه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هو مستدبر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حكم بأنّ‌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إنزاله بعد الثلاثة و الصلاة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 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بحارالانوار 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0" w:name="pg10651_77910"/>
    </w:p>
    <w:p>
      <w:pPr>
        <w:pStyle w:val="Heading2"/>
        <w:numPr>
          <w:ilvl w:val="1"/>
          <w:numId w:val="1"/>
        </w:numPr>
        <w:rPr/>
      </w:pPr>
      <w:bookmarkStart w:id="91" w:name="__RefHeading___Toc3553719_372815092"/>
      <w:bookmarkStart w:id="92" w:name="_Toc33"/>
      <w:bookmarkEnd w:id="90"/>
      <w:bookmarkEnd w:id="91"/>
      <w:r>
        <w:rPr>
          <w:rtl w:val="true"/>
        </w:rPr>
        <w:t>العنوان السابع</w:t>
      </w:r>
      <w:r>
        <w:rPr>
          <w:rtl w:val="true"/>
        </w:rPr>
        <w:t xml:space="preserve">: </w:t>
      </w:r>
      <w:r>
        <w:rPr>
          <w:rtl w:val="true"/>
        </w:rPr>
        <w:t>وضع الميّت على شفير القبر تجاه القبلة</w:t>
      </w:r>
      <w:bookmarkEnd w:id="92"/>
    </w:p>
    <w:p>
      <w:pPr>
        <w:pStyle w:val="Heading3"/>
        <w:numPr>
          <w:ilvl w:val="2"/>
          <w:numId w:val="1"/>
        </w:numPr>
        <w:rPr/>
      </w:pPr>
      <w:bookmarkStart w:id="93" w:name="__RefHeading___Toc3553721_372815092"/>
      <w:bookmarkStart w:id="94" w:name="_Toc34"/>
      <w:bookmarkEnd w:id="93"/>
      <w:r>
        <w:rPr>
          <w:rtl w:val="true"/>
        </w:rPr>
        <w:t>اشارة</w:t>
      </w:r>
      <w:bookmarkEnd w:id="94"/>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رَسُولُ‌ اللَّهِ‌ صلى الله عليه و آله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الْمَيِّتَ‌ عَلَى شَفِيرِ الْقَبْرِ مِمَّا يَلِي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القبر ترك جنازة الرجل مما يلي رجلي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إلى شفير القبر في 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جنازة امرأة تركت قدام القبر مما يلي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عند رجلي القبر إن كان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قدّام القبر ممّا يلي القبلة إن كانت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جنازة الرجل مما يلى رجل قبره و تقدم إِلَى شَفِيرِ الْقَبْرِ فِي 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جِنَازَةَ‌ امْرَأَةٍ‌ تُرِكَتْ‌ قُدَّامَ‌ قَبْرِهَا مِمَّا يَلِي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كتب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نقل الميت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عليه بينهما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في الثالثة سابقا برأسه إن كان رجلاً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امرأة وضع مما يلي القبلة و أنزل عرضاً في دفعة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فى فهم تهذيب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bookmarkStart w:id="95" w:name="pg10651_77911"/>
    </w:p>
    <w:p>
      <w:pPr>
        <w:pStyle w:val="BookText"/>
        <w:rPr/>
      </w:pPr>
      <w:bookmarkEnd w:id="95"/>
      <w:r>
        <w:rPr>
          <w:rFonts w:ascii="IRNazanin" w:hAnsi="IRNazanin" w:eastAsia="IRNazanin"/>
          <w:color w:val="111111"/>
          <w:sz w:val="28"/>
          <w:sz w:val="28"/>
          <w:szCs w:val="28"/>
          <w:rtl w:val="true"/>
          <w:lang w:bidi="fa-IR"/>
        </w:rPr>
        <w:t>النوادر</w:t>
      </w:r>
    </w:p>
    <w:p>
      <w:pPr>
        <w:pStyle w:val="Heading3"/>
        <w:numPr>
          <w:ilvl w:val="2"/>
          <w:numId w:val="1"/>
        </w:numPr>
        <w:rPr/>
      </w:pPr>
      <w:bookmarkStart w:id="96" w:name="__RefHeading___Toc3553723_372815092"/>
      <w:bookmarkStart w:id="97" w:name="_Toc35"/>
      <w:bookmarkEnd w:id="96"/>
      <w:r>
        <w:rPr>
          <w:rtl w:val="true"/>
        </w:rPr>
        <w:t xml:space="preserve">الامهال بجنازة الميّت </w:t>
      </w:r>
      <w:r>
        <w:rPr>
          <w:rtl w:val="true"/>
        </w:rPr>
        <w:t>-</w:t>
      </w:r>
      <w:r>
        <w:rPr>
          <w:rtl w:val="true"/>
        </w:rPr>
        <w:t xml:space="preserve">قبل الدفن </w:t>
      </w:r>
      <w:r>
        <w:rPr>
          <w:rtl w:val="true"/>
        </w:rPr>
        <w:t xml:space="preserve">- </w:t>
      </w:r>
      <w:r>
        <w:rPr>
          <w:rtl w:val="true"/>
        </w:rPr>
        <w:t>مكاناً</w:t>
      </w:r>
      <w:bookmarkEnd w:id="97"/>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تَفْدَحْ‌ مَيِّتَكَ‌ بِالْقَبْرِ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ضَعْهُ‌ أَسْفَلَ‌ مِنْهُ‌</w:t>
      </w:r>
      <w:r>
        <w:rPr>
          <w:rStyle w:val="FootnoteAnchor"/>
          <w:rtl w:val="true"/>
        </w:rPr>
        <w:footnoteReference w:id="105"/>
      </w:r>
      <w:r>
        <w:rPr>
          <w:rFonts w:ascii="Amiri" w:hAnsi="Amiri" w:eastAsia="Amiri" w:cs="Amiri"/>
          <w:color w:val="111111"/>
          <w:sz w:val="28"/>
          <w:sz w:val="28"/>
          <w:szCs w:val="28"/>
          <w:rtl w:val="true"/>
          <w:lang w:bidi="ar-SA"/>
        </w:rPr>
        <w:t>بِذِرَاعَيْنِ‌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دَعْهُ‌ يَأْخُذُ أُهْبَتَه</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الجنازة دون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w:t>
      </w:r>
      <w:r>
        <w:rPr>
          <w:rStyle w:val="FootnoteAnchor"/>
          <w:rtl w:val="true"/>
        </w:rPr>
        <w:footnoteReference w:id="107"/>
      </w:r>
      <w:r>
        <w:rPr>
          <w:rFonts w:ascii="Amiri" w:hAnsi="Amiri" w:eastAsia="Amiri" w:cs="Amiri"/>
          <w:color w:val="111111"/>
          <w:sz w:val="28"/>
          <w:sz w:val="28"/>
          <w:szCs w:val="28"/>
          <w:rtl w:val="true"/>
          <w:lang w:bidi="ar-SA"/>
        </w:rPr>
        <w:t>بِأَخِيكَ‌ إِلَى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تَفْدَحْهُ‌ بِهِ‌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ضَعْهُ‌ أَسْفَلَ‌ مِنَ‌ الْقَبْرِ بِذِرَاعَيْنِ‌ أَوْ ثَلَاثَةٍ‌ حَتَّى يَأْخُذَ لِذَلِكَ‌ أُهْبَتَهُ‌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ضَعْهُ‌ فِي لَحْدِهِ‌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مُحَمَّدِ بْنِ‌ عَجْلَانَ‌ قَالَ‌ سَمِعْتُ‌ صَادِقاً يَصْدُقُ‌ عَلَى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بِالْمَيِّتِ‌ إِلَى قَبْرِهِ‌ فَلَا تَفْدَحْهُ‌ بِقَبْرِهِ‌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ضَعْهُ‌ دُونَ‌ قَبْرِهِ‌ بِذِرَاعَيْنِ‌ أَوْ ثَلَاثَةِ‌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دَعْهُ‌ حَتَّى يَتَأَهَّبَ‌ لِلْقَبْرِ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تَفْدَحْهُ‌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الجنازة قرب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عند أسفل القبر إذا كان الميت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الميت امرأة وضعت الجنازة موازية للقبر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أنهم يمكثون قليلاًو ينقلون الجنازة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المرة الرابعة يضعونها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الوارد في الروايات المعتبرة أنه إذا بلغت بالميت قرب القبر فلا تنزله في القبر بصورة مفاجئة</w:t>
      </w:r>
    </w:p>
    <w:p>
      <w:pPr>
        <w:pStyle w:val="BookText"/>
        <w:rPr/>
      </w:pPr>
      <w:r>
        <w:rPr>
          <w:rFonts w:ascii="Amiri" w:hAnsi="Amiri" w:eastAsia="Amiri" w:cs="Amiri"/>
          <w:color w:val="111111"/>
          <w:sz w:val="28"/>
          <w:sz w:val="28"/>
          <w:szCs w:val="28"/>
          <w:rtl w:val="true"/>
          <w:lang w:bidi="ar-SA"/>
        </w:rPr>
        <w:t>و تثقل بذلك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ضعه أسفل القبر بذراعين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 ساعة ليتهيأ الميت و يأخذ أهبته و استعداده لسؤال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للقبر أهوالاً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اللّه أن يعيذه من أهوال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رحمة الله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وَضْعِ‌ الْمَيِّتِ‌ دُونَ‌ الْقَبْرِ بِذِرَاعَيْنِ‌ أَوْ ثَلَاثَةٍ‌ وَ نَقْلِهِ‌ مَرَّتَيْنِ‌ وَ دَفْنِهِ‌ فِي الثَّالِثَةِ‌ أَوِ الثَّانِيَة </w:t>
      </w:r>
      <w:bookmarkStart w:id="98" w:name="pg10651_77912"/>
    </w:p>
    <w:p>
      <w:pPr>
        <w:pStyle w:val="Heading3"/>
        <w:numPr>
          <w:ilvl w:val="2"/>
          <w:numId w:val="1"/>
        </w:numPr>
        <w:rPr/>
      </w:pPr>
      <w:bookmarkStart w:id="99" w:name="__RefHeading___Toc3553725_372815092"/>
      <w:bookmarkStart w:id="100" w:name="_Toc36"/>
      <w:bookmarkEnd w:id="98"/>
      <w:bookmarkEnd w:id="99"/>
      <w:r>
        <w:rPr>
          <w:rtl w:val="true"/>
        </w:rPr>
        <w:t xml:space="preserve">الامهال بجنازة الميّت </w:t>
      </w:r>
      <w:r>
        <w:rPr>
          <w:rtl w:val="true"/>
        </w:rPr>
        <w:t>-</w:t>
      </w:r>
      <w:r>
        <w:rPr>
          <w:rtl w:val="true"/>
        </w:rPr>
        <w:t>قبل الدفن زماناً</w:t>
      </w:r>
      <w:bookmarkEnd w:id="100"/>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يُوضَعَ‌ الْمَيِّتُ‌ دُونَ‌ الْقَبْرِ</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لعل المراد بوضعه اسفل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من قبل رجليه و هو باب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وَارِهِ‌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رَفَعَ‌ الْمَيِّتَ‌ لِيُنْزِلَهُ‌ الْقَبْرَ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عَلَى مِلَّةِ‌ رَسُولِ‌ اللَّهِ‌ صلى الله عليه و آله</w:t>
      </w:r>
    </w:p>
    <w:p>
      <w:pPr>
        <w:pStyle w:val="BookText"/>
        <w:rPr/>
      </w:pPr>
      <w:r>
        <w:rPr>
          <w:rFonts w:ascii="Amiri" w:hAnsi="Amiri" w:eastAsia="Amiri" w:cs="Amiri"/>
          <w:color w:val="111111"/>
          <w:sz w:val="28"/>
          <w:sz w:val="28"/>
          <w:szCs w:val="28"/>
          <w:rtl w:val="true"/>
          <w:lang w:bidi="ar-SA"/>
        </w:rPr>
        <w:t>اللَّهُمَّ‌ إِلَى رَحْمَتِكَ‌ لَا إِلَى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فِي قَبْرِهِ‌ وَ لَقِّنْهُ‌ حُجَّتَهُ‌ وَ ثَبِّتْهُ‌ بِالْقَوْلِ‌ الثَّابِتِ‌ وَ قِنَا وَ إِيَّاهُ‌ عَذَابَ‌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رحمة الله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أَتَيْتَ‌ بِالْمَيِّتِ‌ شَفِيرَ قَبْرِهِ‌</w:t>
      </w:r>
      <w:r>
        <w:rPr>
          <w:rStyle w:val="FootnoteAnchor"/>
          <w:rtl w:val="true"/>
        </w:rPr>
        <w:footnoteReference w:id="110"/>
      </w:r>
      <w:r>
        <w:rPr>
          <w:rFonts w:ascii="Amiri" w:hAnsi="Amiri" w:eastAsia="Amiri" w:cs="Amiri"/>
          <w:color w:val="111111"/>
          <w:sz w:val="28"/>
          <w:sz w:val="28"/>
          <w:szCs w:val="28"/>
          <w:rtl w:val="true"/>
          <w:lang w:bidi="ar-SA"/>
        </w:rPr>
        <w:t>فَأَمْهِلْهُ‌ سَاعَةً‌</w:t>
      </w:r>
      <w:r>
        <w:rPr>
          <w:rStyle w:val="FootnoteAnchor"/>
          <w:rtl w:val="true"/>
        </w:rPr>
        <w:footnoteReference w:id="111"/>
      </w:r>
      <w:r>
        <w:rPr>
          <w:rFonts w:ascii="Amiri" w:hAnsi="Amiri" w:eastAsia="Amiri" w:cs="Amiri"/>
          <w:color w:val="111111"/>
          <w:sz w:val="28"/>
          <w:sz w:val="28"/>
          <w:szCs w:val="28"/>
          <w:rtl w:val="true"/>
          <w:lang w:bidi="ar-SA"/>
        </w:rPr>
        <w:t>فَإِنَّهُ‌ يَأْخُذُ أُهْبَتَهُ‌ لِلسُّؤَالِ‌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الجنازة دون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بِالْمَيِّتِ‌ الْقَبْرَ فَلَا تَفْدَحْ‌ بِهِ‌ الْقَبْرَ</w:t>
      </w:r>
      <w:r>
        <w:rPr>
          <w:rStyle w:val="FootnoteAnchor"/>
          <w:rtl w:val="true"/>
        </w:rPr>
        <w:footnoteReference w:id="112"/>
      </w:r>
      <w:r>
        <w:rPr>
          <w:rFonts w:ascii="Amiri" w:hAnsi="Amiri" w:eastAsia="Amiri" w:cs="Amiri"/>
          <w:color w:val="111111"/>
          <w:sz w:val="28"/>
          <w:sz w:val="28"/>
          <w:szCs w:val="28"/>
          <w:rtl w:val="true"/>
          <w:lang w:bidi="ar-SA"/>
        </w:rPr>
        <w:t>فَإِنَّ‌ لِلْقَبْرِ أَهْوَالًا عَظِيمَةً‌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تَعَوَّذْ مِنْ‌ هَوْلِ‌ الْمُطَّلَعِ‌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ضَعْهُ‌ قُرْبَ‌ شَفِيرِ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عَلَيْهِ‌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عَلَيْهِ‌ لِيَأْخُذَ أُهْبَتَهُ‌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قَدِّمْهُ‌ إِلَى شَفِيرِ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دفن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حَمَلْتَهُ‌ إِلَى قَبْرِهِ‌ فَلَا تُفَاجِئْ‌ بِهِ‌ الْقَبْرَ فَإِنَّ‌ لِلْقَبْرِ أَهْوَالًا عَظِيمَةً‌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نَعُوذُ بِاللَّهِ‌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ضَعْهُ‌ دُونَ‌ شَفِيرِ الْقَبْرِ وَ اصْبِرْ عَلَيْهِ‌ هُنَيْهَةً‌</w:t>
      </w:r>
    </w:p>
    <w:p>
      <w:pPr>
        <w:pStyle w:val="BookText"/>
        <w:rPr/>
      </w:pPr>
      <w:r>
        <w:rPr>
          <w:rFonts w:ascii="Amiri" w:hAnsi="Amiri" w:eastAsia="Amiri" w:cs="Amiri"/>
          <w:color w:val="111111"/>
          <w:sz w:val="28"/>
          <w:sz w:val="28"/>
          <w:szCs w:val="28"/>
          <w:rtl w:val="true"/>
          <w:lang w:bidi="ar-SA"/>
        </w:rPr>
        <w:t>ثُمَّ‌ قَدِّمْهُ‌ إِلَى شَفِيرِ الْقَبْرِ</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في العلل خبراً مرسلاً أنه ينقل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لعبارة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أخذه منه و تبعه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بالعمل به للمساهلة في المستحبات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حُمِلَ‌ الْمَيِّتُ‌ إِلَى قَبْرِهِ‌ فَلَا يُفَاجَأُ بِهِ‌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لِلْقَبْرِ أَهْوَالًا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يَتَعَوَّذُ حَامِلُهُ‌ بِاللَّهِ‌ مِنْ‌ هَوْلِ‌ الْمُطَّلَعِ‌</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يَضَعُهُ‌ قُرْبَ‌ شَفِيرِ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يَصْبِرُ عَلَيْهِ‌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يُقَدِّمَهُ‌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يَصْبِرُ عَلَيْهِ‌ هُنَيْئَةً‌ لِيَأْخُذَ أُهْبَتَهُ‌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يُقَدِّمُهُ‌ إِلَى شَفِيرِ الْقَبْرِ وَ يُدْخِلُهُ‌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دفن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وَضَعْتَهُ‌ عِنْدَ الْقَبْرِ وَ جَعَلْتَ‌ رَأْسَ‌ الْمَيِّتِ‌ مِمَّا يَلِي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يَنْتَظِرُ 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 سَلًّا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فَيُوضَعُ‌ فِي لَحْدِه</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الصبر عليه بينهما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في الثالثة سابقاً برأسه إن كان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امرأة وضع مما يلي القبلة و أنزل عرضاً في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عليه السلام في العلل خبراً مرسلاً يدل على النقل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الفقه الرضوي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بالعمل به للمساهلة في المستحبات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فليقرب سريره من شفير قبره و يوضع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يصبر عليه هنيئة ثم يقدم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يصبر عليه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يقدم إلى شفير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الميت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أطبق الأصحاب على استحبابه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ملاذ الاخيار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bookmarkStart w:id="101" w:name="pg10651_77914"/>
    </w:p>
    <w:p>
      <w:pPr>
        <w:pStyle w:val="Heading2"/>
        <w:numPr>
          <w:ilvl w:val="1"/>
          <w:numId w:val="1"/>
        </w:numPr>
        <w:rPr/>
      </w:pPr>
      <w:bookmarkStart w:id="102" w:name="__RefHeading___Toc3553727_372815092"/>
      <w:bookmarkStart w:id="103" w:name="_Toc37"/>
      <w:bookmarkEnd w:id="101"/>
      <w:bookmarkEnd w:id="102"/>
      <w:r>
        <w:rPr>
          <w:rtl w:val="true"/>
        </w:rPr>
        <w:t>العنوان الثامن</w:t>
      </w:r>
      <w:r>
        <w:rPr>
          <w:rtl w:val="true"/>
        </w:rPr>
        <w:t xml:space="preserve">: </w:t>
      </w:r>
      <w:r>
        <w:rPr>
          <w:rtl w:val="true"/>
        </w:rPr>
        <w:t>حفر اللحد فى القبر تجاه القبلة</w:t>
      </w:r>
      <w:bookmarkEnd w:id="103"/>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أفضل من الشق</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الشق في جانب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لُحُود كفلوس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المضموم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أَلْحَاد كقفل و 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لَحَدْتُ‌ اللَّحْدَ 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أَلْحَدْتُهُ‌ إِلْحَاداً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لَحَدْتُ‌ الميت و أَلْحَدْتُهُ‌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اللحد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للشيخ الطريحى رحمة الله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الّذي يُعمل في جانب القبر لموضع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اميل عن وسط‍‌ القبر إلى جانبه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القوسين لم يذكر فى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حفر فى عرض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ملحد و ملحود و قبر لاحد و ملحود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المحيط‍‌ فى اللغة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مائلة عن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لَحَدَ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أَلْحَدَهُ‌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لَحَدْتُ‌ الميّت و أَلْحَدْتُهُ‌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اللَّحْدُ مُلْحَداً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اسم موضع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مفردات الفاظ‍‌ القرآن للراغب الاصفهانى مع تعليقات العلامة العاملى دام عزّه العالى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سمى اللحد لحداً لانّه يحفر فى جانب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الفروق فى اللغة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قول العلماء</w:t>
      </w:r>
    </w:p>
    <w:p>
      <w:pPr>
        <w:pStyle w:val="BookText"/>
        <w:rPr/>
      </w:pPr>
      <w:r>
        <w:rPr>
          <w:rFonts w:ascii="Amiri" w:hAnsi="Amiri" w:eastAsia="Amiri" w:cs="Amiri"/>
          <w:color w:val="111111"/>
          <w:sz w:val="28"/>
          <w:sz w:val="28"/>
          <w:szCs w:val="28"/>
          <w:rtl w:val="true"/>
          <w:lang w:bidi="ar-SA"/>
        </w:rPr>
        <w:t>رَوَى الْجُمْهُورُ عَنِ‌ ابْنِ‌ عَبَّاسٍ‌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لَنَا وَ الشَّقُّ‌ لِغَيْرِنَا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مواراته في الأرض و هي تحصل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اللحد أنه إذا بلغ أرض القبر حفر في جانبه مما يلي القبلة مكاناً يوضع الميت فيه</w:t>
      </w:r>
    </w:p>
    <w:p>
      <w:pPr>
        <w:pStyle w:val="BookText"/>
        <w:rPr/>
      </w:pPr>
      <w:r>
        <w:rPr>
          <w:rFonts w:ascii="Amiri" w:hAnsi="Amiri" w:eastAsia="Amiri" w:cs="Amiri"/>
          <w:color w:val="111111"/>
          <w:sz w:val="28"/>
          <w:sz w:val="28"/>
          <w:szCs w:val="28"/>
          <w:rtl w:val="true"/>
          <w:lang w:bidi="ar-SA"/>
        </w:rPr>
        <w:t>و معنى الشق أن يحفر في أرض القبر شقاً يوضع الميت فيه و يسقف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يختلف بإختلاف الأراضي في القوة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فالمستحب في الأرض القوية</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الضعيفة</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للأمن من الانخساف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لِأُمَّتِي وَ الضَّرِيحُ‌ لِأَهْلِ‌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الجعفريات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اللَّحْدُ هُوَ أَنْ‌ يُشَقَ‌ لِلْمَيِّتِ‌ فِي الْقَبْرِ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يُضْجَعُ‌ فِيهِ‌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مِمَّا يَلِي الْقِبْلَةَ‌ مَعَ‌ حَائِطِ‍‌ الْقَبْرِ وَ الضَّرِيحُ‌ أَنْ‌ يُشَقَّ‌ لَهُ‌ وَسَطُ‍‌ الْقَبْر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اللحدُ في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الأَزهري في ترجمة 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الضريح و الضَّرِيحةُ‌ ما كان في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الضريح القبر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بلا 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حَفْرُكَ‌ الضَّرِيحَ‌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ضَرَحَ‌ الضَّرِيحَ‌ للميت يَضْرَحُه ضَرْحاً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له ضَرِيحاً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ضريحاً لأَنه يُشَقُّ‌ في الأَرض شقّاً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الذي يَكونُ‌ في عُرْضِ‌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أُمِيلَ‌ عن وسَطِه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الضَّرِيحُ‌ و الضَّرِيحَةُ‌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الذي يكون في جانب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أُمِيل عن وسَط‍‌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يُحْفر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الضَّريحُ‌ و الضَّريحة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وسطه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اللحد في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 بمعنى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ضَرَحْتُ‌ ضَرْحاً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الشق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اللاحد و الضارح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يعمل اللحد و الضريح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بلا 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 المستقيمُ‌ يحفرُ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ضَرَحَ‌ الحَفَّارُ القبرَ ضَرْحاً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ضَرِيحاً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الطراز الاول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يحفر من غير 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الميّت قد رمي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مقاييس اللغة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فى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ابى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الشقّ‌ و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اختيار اللحد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اللحد أفضل من الشق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الأرض الرخوة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اللحد مما يلي القبلة واسعاً مقدار ما يجلس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الرخوة فالشق أفضل خوفاً من انهدامه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عمل شبه اللحد من بناء في قبره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كلام ابن الجنيد</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إنّما سُمّي به لأنّه قد اميل عن وسط‍‌ القبر إلى جانبه من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 العدوان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ذلك لقوله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لنا و الشقّ‌ لغيرنا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الأرض رخوة يعمل له شبه اللحد من بناء</w:t>
      </w:r>
    </w:p>
    <w:p>
      <w:pPr>
        <w:pStyle w:val="BookText"/>
        <w:rPr/>
      </w:pPr>
      <w:r>
        <w:rPr>
          <w:rFonts w:ascii="Amiri" w:hAnsi="Amiri" w:eastAsia="Amiri" w:cs="Amiri"/>
          <w:color w:val="111111"/>
          <w:sz w:val="28"/>
          <w:sz w:val="28"/>
          <w:szCs w:val="28"/>
          <w:rtl w:val="true"/>
          <w:lang w:bidi="ar-SA"/>
        </w:rPr>
        <w:t>صرّح به جماعة</w:t>
      </w:r>
    </w:p>
    <w:p>
      <w:pPr>
        <w:pStyle w:val="BookText"/>
        <w:rPr/>
      </w:pPr>
      <w:r>
        <w:rPr>
          <w:rFonts w:ascii="Amiri" w:hAnsi="Amiri" w:eastAsia="Amiri" w:cs="Amiri"/>
          <w:color w:val="111111"/>
          <w:sz w:val="28"/>
          <w:sz w:val="28"/>
          <w:szCs w:val="28"/>
          <w:rtl w:val="true"/>
          <w:lang w:bidi="ar-SA"/>
        </w:rPr>
        <w:t>منهم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اللحد أفضل في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 في الرخوة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منقول عن العلّامة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اللحد و الشقّ‌ كلاهما وقعا للنبيّ‌ صلى الله عليه و آله و الصادق عليه السلام في أرض المدينة و هي كانت صلبة قويّة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اللحد أولى من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مع الضرورة تتأتى السنة بالشق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الشق واللحد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اختيار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اللحد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بينهم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خلاف بينهم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الوجوب على الاستحباب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الوجوب في عرف الأخبار أعم من 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عدم 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يجعل للميت 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أنه إذا بلغ الحافر أرض القبر حفر في حائطه مما يلي القبلة مكاناً يوضع فيه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أفضل من الشق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معناه أن يحفر في قعر القبر شقاً شبه النهر يضع الميت فيه و يسقف عليه بشيء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القبر قدر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الترقوة</w:t>
      </w:r>
    </w:p>
    <w:p>
      <w:pPr>
        <w:pStyle w:val="BookText"/>
        <w:rPr/>
      </w:pPr>
      <w:r>
        <w:rPr>
          <w:rFonts w:ascii="Amiri" w:hAnsi="Amiri" w:eastAsia="Amiri" w:cs="Amiri"/>
          <w:color w:val="111111"/>
          <w:sz w:val="28"/>
          <w:sz w:val="28"/>
          <w:szCs w:val="28"/>
          <w:rtl w:val="true"/>
          <w:lang w:bidi="ar-SA"/>
        </w:rPr>
        <w:t>و يكون فيه لحد من جهة القبلة بمقدار ما يجلس الجالس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حفر القبر قدر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الترقوة</w:t>
      </w:r>
    </w:p>
    <w:p>
      <w:pPr>
        <w:pStyle w:val="BookText"/>
        <w:rPr/>
      </w:pPr>
      <w:r>
        <w:rPr>
          <w:rFonts w:ascii="Amiri" w:hAnsi="Amiri" w:eastAsia="Amiri" w:cs="Amiri"/>
          <w:color w:val="111111"/>
          <w:sz w:val="28"/>
          <w:sz w:val="28"/>
          <w:szCs w:val="28"/>
          <w:rtl w:val="true"/>
          <w:lang w:bidi="ar-SA"/>
        </w:rPr>
        <w:t>و اللحد ينبغي أن يكون واسعاً مقدار ما يتمكن الجالس فيه من الجلوس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اللحد أفضل من الشق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 جائز</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هو مستحبّ‌ في غير البادِن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لنا و الشقّ‌ لغيرنا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القبر واسعاً من غير 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جائز إجماعاً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إذا كان الميّت 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للشيخ الطوسى رحمة الله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آن است كه از پهلوى قبر از جانب قبله قبر را كو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اندرون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قبله كه آسان باشد خشت چيدن كه خاك بر ميت ريخته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لحد سنت است</w:t>
      </w:r>
    </w:p>
    <w:p>
      <w:pPr>
        <w:pStyle w:val="BookText"/>
        <w:rPr/>
      </w:pPr>
      <w:r>
        <w:rPr>
          <w:rFonts w:ascii="IRNazanin" w:hAnsi="IRNazanin" w:eastAsia="IRNazanin"/>
          <w:color w:val="111111"/>
          <w:sz w:val="28"/>
          <w:sz w:val="28"/>
          <w:szCs w:val="28"/>
          <w:rtl w:val="true"/>
          <w:lang w:bidi="fa-IR"/>
        </w:rPr>
        <w:t xml:space="preserve">و اگر زمين سست باشد و ميت فربه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نتوان لحد كندن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مى كنند قبر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كه از ميان قبر كو مى كنند به قدرى كه چون ميت را در آنجا گذارند آجر بزرگ بر بالاى او بيندازند كه خاك به اندرون قبر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 كالصحيح وارد است كه از جهت حضرت سيد المرسلين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كندند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جهت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كردند بنا بر وصيت آن حضرت چون آن حضرت فربه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 قرانى مشهور به شرح فقيه للعلامة الشيخ محمد تقى المجلسى رحمة الله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حفر القبر قدر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الترقوة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 حَتَّى يُمَدَّ الثَّوْبُ‌ عَلَى رَأْسِ‌ مَنْ‌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اللَّحْدُ فَإِنَّهُ‌ يُوَسَّعُ‌ بِقَدْرِ مَا يُمْكِنُ‌ الْجُلُوسُ‌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الْقَبْرِ إِلَى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 حَتَّى يُمَدَّ الثَّوْبُ‌ عَلَى رَأْسِ‌ مَنْ‌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اللَّحْدُ فَبِقَدْرِ مَا يُمْكِنُ‌ فِيهِ‌ الْجُلُوسُ‌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 قَالَ‌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الْقَبْرِ إِلَى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 حَتَّى يُمَدَّ الثَّوْبُ‌ عَلَى رَأْسِ‌ مَنْ‌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اللَّحْدُ فَبِقَدْرِ مَا يُمْكِنُ‌ فِيهِ‌ 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الاقوال محكى ابن ابى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الامام عليه السلام لا يحكى قول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يجعل له لحد مما يلي القبلة في الأرض الصلبة بقدر يمكن فيه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الأرض 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يمكن جعل لحد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ما يشبه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تعذر شق القبر أو دك الجسد في وسط‍‌ القبر بمقدار نزوله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له طرفان يمكن تسقيفه لئلا يهال التراب على الميت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 أن لا يجعل داخل سرداب أو تابوت أو صندوق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از ابن ابى عمير از بعضى از مشايخ او منقول است كه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قبر تا چنبر گردن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آدمى كه قامت وسط‍‌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تا پستانها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 اند كه قدر قامت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مقدارى كه اگر جامه بر قبر كشند سر پيدا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لحد را چنان مى بايد كندن كه ممكن باشد در آنجا نشستن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عبارت محتمل است كه حضرت آن را فرموده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اين باشد كه سنيان براى خود اين گفتگوها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حق است و حضرت سيد المرسلين صلى الله عليه و آله فرموده است آن است كه 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نحو كلام وقتى از ايشان صادر مى شود كه سنى حاضر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اكثر اوقات جمعى كثير از سنيان بواسطه شنيدن حديث در مجلس ايشان مى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دارد كه سخن ابن ابى عمير باشد كه راوى او به نحوى كه از او شنيده است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 ظاهرش آن است كه آن دو قول باطل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ممكن است كه مراد راوى از بعض معصوم عليه السلام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احاديث به اين دو نحو نيز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 اختلاف حديث يا به اعتبار آن است كه اقل مراتب تا پستان است و وسط‍‌ تا چنبر گردن است و نهايتش تا قامت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اختلاف به اعتبار زمينها است در سستى و سختى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غرض از دفن دو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 بوى ميت ظاهر نشود كه سبب نفرت مردم شود از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دويم آن كه درندگان او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زمين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درنده 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كردن بسيار در كار نيست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زمين سست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 قرانى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104" w:name="pg10651_77920"/>
    </w:p>
    <w:p>
      <w:pPr>
        <w:pStyle w:val="Heading2"/>
        <w:numPr>
          <w:ilvl w:val="1"/>
          <w:numId w:val="1"/>
        </w:numPr>
        <w:rPr/>
      </w:pPr>
      <w:bookmarkStart w:id="105" w:name="__RefHeading___Toc3553729_372815092"/>
      <w:bookmarkStart w:id="106" w:name="_Toc38"/>
      <w:bookmarkEnd w:id="104"/>
      <w:bookmarkEnd w:id="105"/>
      <w:r>
        <w:rPr>
          <w:rtl w:val="true"/>
        </w:rPr>
        <w:t xml:space="preserve">العنوان التاسع </w:t>
      </w:r>
      <w:r>
        <w:rPr>
          <w:rtl w:val="true"/>
        </w:rPr>
        <w:t>:</w:t>
      </w:r>
      <w:r>
        <w:rPr>
          <w:rtl w:val="true"/>
        </w:rPr>
        <w:t>ادخال الميّت فى القبر تجاه القبلة</w:t>
      </w:r>
      <w:bookmarkEnd w:id="106"/>
    </w:p>
    <w:p>
      <w:pPr>
        <w:pStyle w:val="Heading3"/>
        <w:numPr>
          <w:ilvl w:val="2"/>
          <w:numId w:val="1"/>
        </w:numPr>
        <w:rPr/>
      </w:pPr>
      <w:bookmarkStart w:id="107" w:name="__RefHeading___Toc3553731_372815092"/>
      <w:bookmarkStart w:id="108" w:name="_Toc39"/>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العنوان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الميّت فى القبر تجاه القبلة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سل الرجل من قبل رجلى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انزال المرأة اليه عرضاً من جهة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الأصحاب ذكروا استحباب وضع الرجل مما يلي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يؤخذ الرجل من قبل الرجلين سابقا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المرأة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يفهم من أخذ المرأة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بأحد جنبي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أسهل للأخذ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جهة القبلة لشرافتها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يستفاد من السل السبق بالرأس مع ملاحظة الهيئة التي يوضع الميت عليها عند رجلي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رَسُولُ‌ اللَّهِ‌ صلى الله عليه و آله جِنَازَةً‌ فَأَمَرَهُمْ‌ فَوَضَعُوا الْمَيِّتَ‌ عَلَى شَفِيرِ الْقَبْرِ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فَنَزَلُوا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اسْتَقْبِلُوهُ‌ اسْتِقْبَالًا وَ أَنْزِلُوهُ‌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عَلَى مِلَّةِ‌ اللَّهِ‌ وَ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البحار و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ملّة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رَسُولُ‌ اللَّهِ‌ صلى الله عليه و آله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أَحْمَرَ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ثَوْبَيْنِ‌ أَبْيَضَيْنِ‌ صُحَارِيَّيْنِ‌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وُضِعَ‌ السَّرِيرُ؟</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رِجْلِ‌ الْقَبْرِ وَ سُلَّ‌ 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 الرَّجُلُ‌ سَلًّا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يُسْتَقْبَلُ‌</w:t>
      </w:r>
      <w:r>
        <w:rPr>
          <w:rStyle w:val="FootnoteAnchor"/>
          <w:rtl w:val="true"/>
        </w:rPr>
        <w:footnoteReference w:id="126"/>
      </w:r>
      <w:r>
        <w:rPr>
          <w:rFonts w:ascii="Amiri" w:hAnsi="Amiri" w:eastAsia="Amiri" w:cs="Amiri"/>
          <w:color w:val="111111"/>
          <w:sz w:val="28"/>
          <w:sz w:val="28"/>
          <w:szCs w:val="28"/>
          <w:rtl w:val="true"/>
          <w:lang w:bidi="ar-SA"/>
        </w:rPr>
        <w:t>الْمَرْأَةُ‌ اسْتِقْبَالاً</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هداية الامّة الى احكام الائمّة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هَارُونَ‌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 الْمَيِّتُ‌ الْقَبْرَ إِنْ‌ كَانَ‌ رَجُلًا يُسَلُ‌ 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الْمَرْأَةُ‌ تُؤْخَذُ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يُسَلُّ‌ مِنْ‌ قِبَلِ‌ رِجْلَيْهِ‌ سَلًّا</w:t>
      </w:r>
    </w:p>
    <w:p>
      <w:pPr>
        <w:pStyle w:val="BookText"/>
        <w:rPr/>
      </w:pPr>
      <w:r>
        <w:rPr>
          <w:rFonts w:ascii="Amiri" w:hAnsi="Amiri" w:eastAsia="Amiri" w:cs="Amiri"/>
          <w:color w:val="111111"/>
          <w:sz w:val="28"/>
          <w:sz w:val="28"/>
          <w:szCs w:val="28"/>
          <w:rtl w:val="true"/>
          <w:lang w:bidi="ar-SA"/>
        </w:rPr>
        <w:t>وَ الْمَرْأَةُ‌ تُؤْخَذُ بِالْعَرْضِ‌ مِنْ‌ قِبَلِ‌ اللَّحْد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تُؤْخَذُ بِالْعَرْضِ‌ مِنْ‌ قِبَلِ‌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يُؤْخَذُ الرَّجُلُ‌ مِنْ‌ قِبَلِ‌ رِجْلَيْهِ‌ يُسَلُّ‌ سَلًّا</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تؤخذ بالعرض من قبل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 من قبل رجليه يسل 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للشيخ الصدوق رحمة الله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دفن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امْرَأَةً‌ فَخُذْهَا بِالْعَرْضِ‌ مِنْ‌ قِبَلِ‌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تَأْخُذُ الرَّجُلَ‌ مِنْ‌ قِبَلِ‌ رِجْلَيْهِ‌ تَسُلُّهُ‌ 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يُسَلُ‌ مِنْ‌ قِبَلِ‌ رِجْلَيْهِ‌ 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تُؤْخَذُ بِالْعَرْضِ‌ مِنْ‌ قِبَلِ‌ اللَّحْد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جِنَازَةُ‌ الرَّجُلِ‌ مِمَّا يَلِي رِجْلَيْ‌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إِلَى شَفِيرِ الْقَبْرِ فِي 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جِنَازَةَ‌ امْرَأَةٍ‌ تُرِكَتْ‌ قُدَّامَ‌ قَبْرِهَا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إلى القبر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يأمر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نزوله من عند رجل القبر حافياً مكشوف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يتناول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برأسه بإكرام و احترام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يتذكر أنه بعين الله جل جلاله و هو وكيل الميت في ذلك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للسيد ابن طاووس رحمة الله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فليقرب سريره من شفير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يصبر عليه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يقدم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يصبر عليه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يقدم إلى شفير القبر فيجعل رأسه مما يلي رجليه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إلى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ينزله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يأمره الولي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 الميت من قبل رجليه</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لكن يأتي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وضع المرأة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يؤخذ الرجل سابقا برأسه و المرأة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الكتب المشهورة غير مصرحة بتلك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مرفوعة عبد الصمد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إن كان رجلاً سل سلاً و المرأة تؤخذ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فهم من السل الوارد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أخذ المرأة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الأفضل وضعها بإحدى جنبتي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أسهل للأخذ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جهة القبلة لأفضلية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تطرق المناقشة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قد ورد في الأخبار الكثيرة وضع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للرجل 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 الرجلين و سله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روى الصدوق رحمة الله في الخصال بإسناده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يسل من قبل رجليه 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تؤخذ عرضاً من قبل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لشهرة مضمونه بين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ليسبق إليه رأسه كما سبق إلى الدنيا في خروجه إليها من بطن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إدخال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جعل سريرها أمامه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عنها النعش و أخذت من السرير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ينزلها القبر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أحدهما يديه تحت كتفيها و الآخر يديه تحت حقويها</w:t>
      </w:r>
    </w:p>
    <w:p>
      <w:pPr>
        <w:pStyle w:val="BookText"/>
        <w:rPr/>
      </w:pPr>
      <w:r>
        <w:rPr>
          <w:rFonts w:ascii="Amiri" w:hAnsi="Amiri" w:eastAsia="Amiri" w:cs="Amiri"/>
          <w:color w:val="111111"/>
          <w:sz w:val="28"/>
          <w:sz w:val="28"/>
          <w:szCs w:val="28"/>
          <w:rtl w:val="true"/>
          <w:lang w:bidi="ar-SA"/>
        </w:rPr>
        <w:t xml:space="preserve">و ينبغي أن يكون الذي يتناولها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وركيها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ذوي أرحامها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ابنها أو أخيها و أبيها</w:t>
      </w:r>
      <w:r>
        <w:rPr>
          <w:rStyle w:val="FootnoteAnchor"/>
          <w:rtl w:val="true"/>
        </w:rPr>
        <w:footnoteReference w:id="1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يكن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يتولّى ذلك منها</w:t>
      </w:r>
      <w:r>
        <w:rPr>
          <w:rStyle w:val="FootnoteAnchor"/>
          <w:rtl w:val="true"/>
        </w:rPr>
        <w:footnoteReference w:id="131"/>
      </w:r>
      <w:r>
        <w:rPr>
          <w:rFonts w:ascii="Amiri" w:hAnsi="Amiri" w:eastAsia="Amiri" w:cs="Amiri"/>
          <w:color w:val="111111"/>
          <w:sz w:val="28"/>
          <w:sz w:val="28"/>
          <w:szCs w:val="28"/>
          <w:rtl w:val="true"/>
          <w:lang w:bidi="ar-SA"/>
        </w:rPr>
        <w:t>الأجنبي إلا عند فقد ذوي أرحامها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أنزلها قبرها نسوة يعرفن كان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جنازة الرجل مما يلي رجلي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إلى شفير القبر في 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جنازة امرأة تركت قدام القبر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ينزل إلى القبر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يأمره الولي</w:t>
      </w:r>
    </w:p>
    <w:p>
      <w:pPr>
        <w:pStyle w:val="BookText"/>
        <w:rPr/>
      </w:pPr>
      <w:r>
        <w:rPr>
          <w:rFonts w:ascii="Amiri" w:hAnsi="Amiri" w:eastAsia="Amiri" w:cs="Amiri"/>
          <w:color w:val="111111"/>
          <w:sz w:val="28"/>
          <w:sz w:val="28"/>
          <w:szCs w:val="28"/>
          <w:rtl w:val="true"/>
          <w:lang w:bidi="ar-SA"/>
        </w:rPr>
        <w:t>فيكون نزوله من عند رجلي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إذا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رِيَاضِ‌ الْجَنَّةِ‌ وَ لَا تَجْعَلْهَا حُفْرَةً‌ مِنْ‌ حُفَرِ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ينزل القبر حافياً مكشوف الرأس محلول الأزرار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يتناول الميت و يسل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فيبدء برأسه فيؤخذ و ينزل به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من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إِيمَاناً بِكَ‌ وَ تَصْدِيقاً بِكِتَابِكَ‌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وَعَدَ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زِدْنَا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يضجعه على جانبه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يستقبل به القبلة و يحل عقد كفنه من قبل رأسه 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 خده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يجعل معه شيء من تربة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يشرج عليه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محمد بن ادريس 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فيترك عند رجلي القبر إن كان رجلاً و قدّام القبر ممّا يلي القبلة إن كانت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إلى القبر من يأمره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شفعاً و إن شاء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الميت الرجل من عند رجلي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من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 سلاً في 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يفاجأ به القبر دفعة واحدة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يوضع في لحده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أفضل من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عقد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يلقّنه الذي يدفنه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بالنبي صلى الله عليه و آله و الأئمة عليهم السلام ثم يضع معه شيئاً من تربة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كتب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نقل الميت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عليه بينهما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في الثالثة سابقاً برأسه إن كان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امرأة وضع مما يلي القبلة و أنزل عرضاً في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عليه السلام في العلل خبراً مرسلاً يدل على النقل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الفقه الرضوي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بالعمل به للمساهلة في المستحبات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رأس الميت و إدخاله مائلاً من جهة رجل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تؤخذ من جانب القبلة و تدخل في القبر عرضاً و لا تمال كما هو الوارد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ذكر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وضع الرجل مما يلي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يؤخذ الرجل من قبل الرجلين سابقاً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غير مصرحة بتلك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مرفوعة عبد الصمد بن هارون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إن كان رجلاً يسلّ‌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تؤخذ عرضاً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فهم من السل الوارد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أخذ المرأة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الأفضل وضعها بأحد جنبي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أسهل للأخذ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تعيين جهة القبلة لأفضلية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يمكن المناقشة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ورد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الميت مطلقاً فيما يلي الرجلين و سله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تقييد بالرجل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عرض مى گيرند از پيش لحد كه پيش قبله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سرازير نمى كنند مثل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شوهرش نزديك ران او مى ايستد كه زن را بگيرد و شخصى ديگر بالا تنه ميت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را از پيش پاى قبر داخل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نحو كه از تابوت به هموارى بيرون مى آورند و سر او را به زير مى كنند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روزى كه داخل دنيا شده است از شكم مادر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 قرانى مشهور به شرح فقيه للعلامة الشيخ محمد تقى المجلسى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بَيْتٍ‌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بَابَ‌ الْقَبْرِ مِنْ‌ قِبَلِ‌ الرِّجْلَيْن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إدخال الميت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القبر بيت له و المقصود إدخاله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الاصول الستة عشر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ادخال الميت القبر من ناحية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ادخالاً رفيقاً سابقاً برأسه ان كان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مما يلى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بَيْتٍ‌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رِجْلَيِ‌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يَجِبُ‌ أَنْ‌ يُنْزَلَ‌ إِلَيْهِ‌ وَ يُصْعَدَ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 الاسلام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الْقَبْرِ عِنْدَ رِجْلَيِ‌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للشيخ الراوندى رحمة الله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بيت باب</w:t>
      </w:r>
    </w:p>
    <w:p>
      <w:pPr>
        <w:pStyle w:val="BookText"/>
        <w:rPr/>
      </w:pPr>
      <w:r>
        <w:rPr>
          <w:rFonts w:ascii="Amiri" w:hAnsi="Amiri" w:eastAsia="Amiri" w:cs="Amiri"/>
          <w:color w:val="111111"/>
          <w:sz w:val="28"/>
          <w:sz w:val="28"/>
          <w:szCs w:val="28"/>
          <w:rtl w:val="true"/>
          <w:lang w:bidi="ar-SA"/>
        </w:rPr>
        <w:t>و باب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يدخل من قبل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الْقَبْرِ مِمَّا يَلِي الرِّجْلَيْنِ‌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وَضَعْتَ‌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فَضَعْهَا مِمَّا يَلِي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موثق عمار است كه روايت كرده است از حضرت امام جعفر صادق عليه السلام كه فرمودند كه هر چيزى را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 از پيش پاهاى ميت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سيد المرسلين صلى الله عليه و آله منقول است كه هر خانه را درى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قبر از پيش پاهاى 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 در وقت داخل شدن و بيرون آمدن از پيش پا سنت است كه داخل شود و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سبحانه و تعالى فرموده است كه خانه ها را از درهاى آنها داخل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مبالغه بيشتر است در وقت بيرون آمدن كه البته از پيش پا بيرون آيد و از طرفى ديگر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روايت قوى از حضرت امام محمد باقر صلوات اللَّه عليه روايت شده است كه هر كه داخل قبر شود بيرون نيايد مگر از پيش پاهاى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گفته اند كه در وقت داخل شدن هنوز ميت را به قبر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بيرون آمدن خاك مى ريزد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پاى ميت ريخته شود بهتر از آن است كه بر سر و روى ميت ريخته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 قرانى مشهور به شرح 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محمد تقى المجلسى رحمة الله </w:t>
      </w:r>
      <w:r>
        <w:rPr>
          <w:rFonts w:eastAsia="IRNazanin" w:cs="IRNazanin"/>
          <w:color w:val="111111"/>
          <w:sz w:val="28"/>
          <w:szCs w:val="28"/>
          <w:rtl w:val="true"/>
          <w:lang w:bidi="fa-IR"/>
        </w:rPr>
        <w:t xml:space="preserve">) </w:t>
      </w:r>
      <w:bookmarkStart w:id="109" w:name="pg10651_77928"/>
    </w:p>
    <w:p>
      <w:pPr>
        <w:pStyle w:val="Heading3"/>
        <w:numPr>
          <w:ilvl w:val="2"/>
          <w:numId w:val="1"/>
        </w:numPr>
        <w:rPr/>
      </w:pPr>
      <w:bookmarkStart w:id="110" w:name="__RefHeading___Toc3553733_372815092"/>
      <w:bookmarkStart w:id="111" w:name="_Toc40"/>
      <w:bookmarkEnd w:id="109"/>
      <w:bookmarkEnd w:id="110"/>
      <w:r>
        <w:rPr>
          <w:rtl w:val="true"/>
        </w:rPr>
        <w:t>تنبيه هام حول سل الميت</w:t>
      </w:r>
      <w:bookmarkEnd w:id="111"/>
    </w:p>
    <w:p>
      <w:pPr>
        <w:pStyle w:val="BookText"/>
        <w:rPr/>
      </w:pPr>
      <w:r>
        <w:rPr>
          <w:rFonts w:ascii="Amiri" w:hAnsi="Amiri" w:eastAsia="Amiri" w:cs="Amiri"/>
          <w:color w:val="111111"/>
          <w:sz w:val="28"/>
          <w:sz w:val="28"/>
          <w:szCs w:val="28"/>
          <w:rtl w:val="true"/>
          <w:lang w:bidi="ar-SA"/>
        </w:rPr>
        <w:t>نشير فى هذا التنبيه الى تمهيدات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السل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انتزاعك الشيء و إخراجه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الْمَيِّتِ‌ فِي إِدْخَالِهِ‌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 سَلًّاً</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السيف و إخراجه من الغمد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 يَسُلُ‌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انْسَلَّتْ‌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و خرجت بتأن و 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سَلَّتِ‌ المرأة الخضاب من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 و أزالته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للشيخ الطريحى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انتزاعك الشىء و اخراجه فى رفق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الشىء من الشى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انتزاعك الشىء و اخراجه فى 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الشىء من الشى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السيف من الغمد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مفردات الفاظ‍‌ القرآن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البعير و غيره فى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انتزعه من بين الابل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سللت السيف سلاً من باب قتل و سللت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 الميت من قبل رأسه الى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المنير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 الشى من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السيف من 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از غلاف بيرون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ابجدى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چيز ديگرى بيرون آيد</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الادخال فى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يخرج الميّت من الثوب و من التابوت و من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الميّت فى الكفن و فى القبر و فى اللحد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خطر بالبال القاصر حول هذا الموضوع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ابجدى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التمهيد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 جب ملاحظة الامور التالية حول 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الذى يسل منه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يسل الميت من التابوت عند الوضع على شفير القبر</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اخراجه من التابوت برفق مقدماً رأسه الى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رسول الله صلى الله عليه و آله من 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من الجنازة الى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يسل الميت من شفير القبر الى القبر</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ذكر من آداب دفن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يتناول الميت و يسل سلاً فيبدء برأسه فيؤخذ و ينزل به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يسل الميت من الكفن بعد الوضع فى القبر</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 ابْنِ‌ أَبِي عُمَيْرٍ عَنْ‌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الْكَفَنُ‌ مِنْ‌ عِنْدِ رَأْسِ‌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القوسين لم يذكر فى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يراد بالشق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ليبدو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لانّ‌ الكفن كان منضماً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الرواية على الحل لما اشتركا فيه من إبانة أحد القسمين عن صاحبه أو على تعذر الحل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التى يسل بها الميت</w:t>
      </w:r>
    </w:p>
    <w:p>
      <w:pPr>
        <w:pStyle w:val="BookText"/>
        <w:rPr/>
      </w:pPr>
      <w:r>
        <w:rPr>
          <w:rFonts w:ascii="Amiri" w:hAnsi="Amiri" w:eastAsia="Amiri" w:cs="Amiri"/>
          <w:color w:val="111111"/>
          <w:sz w:val="28"/>
          <w:sz w:val="28"/>
          <w:szCs w:val="28"/>
          <w:rtl w:val="true"/>
          <w:lang w:bidi="ar-SA"/>
        </w:rPr>
        <w:t>تارة يسل الميت من قبل الرأس</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اخراجه من التابوت برفق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رأسه الى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يسل الميت من قبل العرض</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يسل الميت من قبل الرجل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جنس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الميت رجلاً و تارة يكون امرأة و تارة يكون خنثى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التمهيد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 التى تتعرض لموضوع سل الميت على طوائف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بعضها فى مطاوى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ذيلاً الى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منها تتعرض لسل الميت مطلقاً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قُدَامَةَ‌ بْنِ‌ زَائِدَةَ‌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سَلَّ‌ إِبْرَاهِيمَ‌ ابْنَهُ‌ سَلًّا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الى القبر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 و تأن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الكافى تحقيق و نشر مؤسسة دار الحديث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سيابة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الميت سلاً</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سَلًّا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وَضَعْتَهُ‌ فِي لَحْدِهِ‌ فَلْيَكُنْ‌ أَوْلَى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اولاهم به من جهة المذهب و الولاية و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يَلِي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دفن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يسل سلاً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فيوضع فى لحده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سَلَلْتَ‌ الْمَيِّتَ‌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عَلَى مِلَّةِ‌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إِلَى رَحْمَتِكَ‌ لَا إِلَى عَذَابِكَ‌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وَضَعْتَهُ‌ فِي اللَّحْدِ فَضَعْ‌ يَدَكَ‌ عَلَى أُذُنِهِ‌</w:t>
      </w:r>
      <w:r>
        <w:rPr>
          <w:rStyle w:val="FootnoteAnchor"/>
          <w:rtl w:val="true"/>
        </w:rPr>
        <w:footnoteReference w:id="145"/>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 وَ الْإِسْلَامُ‌ دِينُكَ‌ وَ مُحَمَّدٌ نَبِيُّكَ‌ وَ الْقُرْآنُ‌ كِتَابُكَ‌ وَ عَلِيٌّ‌ إِمَامُكَ‌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فِي 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 xml:space="preserve">وَ بِاللَّهِ‌ وَ عَلَى مِلَّةِ‌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إِلَى رَحْمَتِكَ‌ لَا إِلَى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 الْمَيِّتَ‌ سَلًّا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وَضَعْتَهُ‌ فِي قَبْرِهِ‌ فَضَعْهُ‌ عَلَى يَمِينِهِ‌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عُقَدَ كَفَنِهِ‌</w:t>
      </w:r>
    </w:p>
    <w:p>
      <w:pPr>
        <w:pStyle w:val="BookText"/>
        <w:rPr/>
      </w:pPr>
      <w:r>
        <w:rPr>
          <w:rFonts w:ascii="Amiri" w:hAnsi="Amiri" w:eastAsia="Amiri" w:cs="Amiri"/>
          <w:color w:val="111111"/>
          <w:sz w:val="28"/>
          <w:sz w:val="28"/>
          <w:szCs w:val="28"/>
          <w:rtl w:val="true"/>
          <w:lang w:bidi="ar-SA"/>
        </w:rPr>
        <w:t>وَ ضَعْ‌ خَدَّهُ‌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أَحَدٌ وَ الْمُعَوِّذَتَيْنِ‌</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 ابْنُ‌ عَبْدِكَ‌ نَزَلَ‌ بِكَ‌ وَ أَنْتَ‌ خَيْرُ مَنْزُولٍ‌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منها تتعرض لكيفية السل من قبل الرجل</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فاذا وجد نصً‌ يذكر فيه 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فى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السل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كفن الميّت من رجله بعد قراره فى القبر واللحد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بِالْمَيِّتِ‌ الْقَبْرَ فَسُلَّهُ‌ مِنْ‌ قِبَلِ‌ رِجْلَيْه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ميت را از پيش پاى قبر سرازير داخل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عَنِ‌ الْمَيِّتِ‌؟</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تَسُلُّهُ‌ مِنْ‌ قِبَلِ‌ الرِّجْلَيْن</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كَتَبَ‌ الرِّضَا عليه السلام لِلْمَأْمُونِ‌ مِنْ‌ مَحْضِ‌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يُسَلُ‌ مِنْ‌ قِبَلِ‌ رِجْلَيْهِ‌ وَ يُرْفَقُ‌ بِهِ‌ إِذَا أُدْخِلَ‌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عيون اخبار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الْقَبْرِ</w:t>
      </w:r>
      <w:r>
        <w:rPr>
          <w:rStyle w:val="FootnoteAnchor"/>
          <w:rtl w:val="true"/>
        </w:rPr>
        <w:footnoteReference w:id="15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 وَ ابْنُ‌ عَبْدِكَ‌ وَ ابْنُ‌ أَمَتِكَ‌ نَزَلَ‌ بِكَ‌ وَ أَنْتَ‌ خَيْرُ مَنْزُولٍ‌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سَلَلْتَهُ‌ مِنْ‌ قِبَلِ‌ الرِّجْلَيْنِ‌</w:t>
      </w:r>
      <w:r>
        <w:rPr>
          <w:rStyle w:val="FootnoteAnchor"/>
          <w:rtl w:val="true"/>
        </w:rPr>
        <w:footnoteReference w:id="151"/>
      </w:r>
      <w:r>
        <w:rPr>
          <w:rFonts w:ascii="Amiri" w:hAnsi="Amiri" w:eastAsia="Amiri" w:cs="Amiri"/>
          <w:color w:val="111111"/>
          <w:sz w:val="28"/>
          <w:sz w:val="28"/>
          <w:szCs w:val="28"/>
          <w:rtl w:val="true"/>
          <w:lang w:bidi="ar-SA"/>
        </w:rPr>
        <w:t>وَ دَلَّيْتَهُ‌</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لعله يفهم منه إرساله سابقا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رأس الميت و إدخاله مائلاً من جهة رجل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تؤخذ من جانب القبلة و تدخل في القبر عرضاً و لا تمال كما هو الوارد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عَلَى مِلَّةِ‌ رَسُولِ‌ اللَّهِ‌ صلى الله عليه و آله</w:t>
      </w:r>
    </w:p>
    <w:p>
      <w:pPr>
        <w:pStyle w:val="BookText"/>
        <w:rPr/>
      </w:pPr>
      <w:r>
        <w:rPr>
          <w:rFonts w:ascii="Amiri" w:hAnsi="Amiri" w:eastAsia="Amiri" w:cs="Amiri"/>
          <w:color w:val="111111"/>
          <w:sz w:val="28"/>
          <w:sz w:val="28"/>
          <w:szCs w:val="28"/>
          <w:rtl w:val="true"/>
          <w:lang w:bidi="ar-SA"/>
        </w:rPr>
        <w:t>اللَّهُمَّ‌ إِلَى رَحْمَتِكَ‌ لَا إِلَى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فِي قَبْرِهِ‌ وَ لَقِّنْهُ‌ حُجَّتَهُ‌ وَ ثَبِّتْهُ‌ بِالْقَوْلِ‌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سَوَّيْتَ‌ عَلَيْهِ‌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 أَصْعِدْ رُوحَهُ‌ إِلَى أَرْوَاحِ‌ الْمُؤْمِنِينَ‌ فِي عِلِّيِّينَ‌ وَ أَلْحِقْهُ‌ بِالصَّالِحِينَ‌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منها تتعرض لكيفية السل من قبل الرأس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ذكر من آداب دفن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اتيت به</w:t>
      </w:r>
      <w:r>
        <w:rPr>
          <w:rStyle w:val="FootnoteAnchor"/>
          <w:rtl w:val="true"/>
        </w:rPr>
        <w:footnoteReference w:id="153"/>
      </w:r>
      <w:r>
        <w:rPr>
          <w:rFonts w:ascii="IRNazanin" w:hAnsi="IRNazanin" w:eastAsia="IRNazanin"/>
          <w:color w:val="111111"/>
          <w:sz w:val="28"/>
          <w:sz w:val="28"/>
          <w:szCs w:val="28"/>
          <w:rtl w:val="true"/>
          <w:lang w:bidi="fa-IR"/>
        </w:rPr>
        <w:t>القبر فسله من قبل رأسه</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يحتمل ان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كفن الميت من جانب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وضعته فى القبر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دفن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 عقد كفنه من قبل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12" w:name="pg10651_77934"/>
    </w:p>
    <w:p>
      <w:pPr>
        <w:pStyle w:val="Heading2"/>
        <w:numPr>
          <w:ilvl w:val="1"/>
          <w:numId w:val="1"/>
        </w:numPr>
        <w:rPr/>
      </w:pPr>
      <w:bookmarkStart w:id="113" w:name="__RefHeading___Toc3553735_372815092"/>
      <w:bookmarkStart w:id="114" w:name="_Toc41"/>
      <w:bookmarkEnd w:id="112"/>
      <w:bookmarkEnd w:id="113"/>
      <w:r>
        <w:rPr>
          <w:rtl w:val="true"/>
        </w:rPr>
        <w:t>العنوان العاشر</w:t>
      </w:r>
      <w:r>
        <w:rPr>
          <w:rtl w:val="true"/>
        </w:rPr>
        <w:t xml:space="preserve">: </w:t>
      </w:r>
      <w:r>
        <w:rPr>
          <w:rtl w:val="true"/>
        </w:rPr>
        <w:t>دفن الميّت فى القبر تجاه القبلة</w:t>
      </w:r>
      <w:bookmarkEnd w:id="114"/>
    </w:p>
    <w:p>
      <w:pPr>
        <w:pStyle w:val="BookText"/>
        <w:rPr/>
      </w:pPr>
      <w:r>
        <w:rPr>
          <w:rFonts w:ascii="Amiri" w:hAnsi="Amiri" w:eastAsia="Amiri" w:cs="Amiri"/>
          <w:color w:val="111111"/>
          <w:sz w:val="28"/>
          <w:sz w:val="28"/>
          <w:szCs w:val="28"/>
          <w:rtl w:val="true"/>
          <w:lang w:bidi="ar-SA"/>
        </w:rPr>
        <w:t>العنوان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الميّت فى القبر تجاه القبلة</w:t>
      </w:r>
      <w:r>
        <w:rPr>
          <w:rStyle w:val="FootnoteAnchor"/>
          <w:rtl w:val="true"/>
        </w:rPr>
        <w:footnoteReference w:id="155"/>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مَعْرُورٍ التَّمِيمِيُّ‌ الْأَنْصَارِيُ‌</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البراء بن معرور كان من النقباء الذين بايعوا رسول اللّه صلى الله عليه و آله ليلة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 المؤرخون على أنّه مات في المدينة في صفر قبل قدوم النبيّ‌ صلى الله عليه و آله بشهر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صلى الله عليه و آله انطلق باصحابه فصلى على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النشر الاسلامى مع تعليقات الشيخ الغفارى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المذكور فى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آله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حَضَرَهُ‌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وَ الْمُسْلِمُونَ‌ يُصَلُّونَ‌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الْبَرَاءُ إِذَا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وَجْهَهُ‌ إِلَى رَسُولِ‌ اللَّهِ‌ صلى الله عليه و آله إِلَى الْقِبْلَةِ‌</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لعله لم يكن في شرعهم تعيين لتوجيه الميت إلى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مخيرين في الجهات فاختار هذه الجهة للاستحسان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لما ثبت عنده شرعا من تعظيم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يدل على حجية تلك الاستحسانات أو على أن الإنسان يثاب على ما يفعله موافقا للواقع و إن لم يكن مستندا إلى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اختاره الفاضل الأردبيلي رحمة الله</w:t>
      </w:r>
    </w:p>
    <w:p>
      <w:pPr>
        <w:pStyle w:val="BookText"/>
        <w:rPr/>
      </w:pPr>
      <w:r>
        <w:rPr>
          <w:rFonts w:ascii="Amiri" w:hAnsi="Amiri" w:eastAsia="Amiri" w:cs="Amiri"/>
          <w:color w:val="111111"/>
          <w:sz w:val="28"/>
          <w:sz w:val="28"/>
          <w:szCs w:val="28"/>
          <w:rtl w:val="true"/>
          <w:lang w:bidi="ar-SA"/>
        </w:rPr>
        <w:t>و على الثاني على جواز العمل بتلك العمومات كتقبيل الأعتاب الشريفة و كتب الأخبار و تعظيم ما ينسب إليهم بما يعد تعظيماً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رحمة الله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أَوْصَى بِثُلُثِ‌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بِهِ‌ الْكِتَابُ‌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جَرَتْ‌ بِهِ‌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توجيه الميّت فى قبره الى القبلة بان يجعل على جنبه الايمن و وجهه اليها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مَعْرُورٍ الْأَنْصَارِيُّ‌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آله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حَضَرَهُ‌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وَ أَصْحَابُهُ‌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الْمُسْلِمُونَ‌ يُصَلُّونَ‌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w:t>
      </w:r>
      <w:r>
        <w:rPr>
          <w:rStyle w:val="FootnoteAnchor"/>
          <w:rtl w:val="true"/>
        </w:rPr>
        <w:footnoteReference w:id="160"/>
      </w:r>
      <w:r>
        <w:rPr>
          <w:rFonts w:ascii="Amiri" w:hAnsi="Amiri" w:eastAsia="Amiri" w:cs="Amiri"/>
          <w:color w:val="111111"/>
          <w:sz w:val="28"/>
          <w:sz w:val="28"/>
          <w:szCs w:val="28"/>
          <w:rtl w:val="true"/>
          <w:lang w:bidi="ar-SA"/>
        </w:rPr>
        <w:t xml:space="preserve">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أَنْ‌ يُجْعَلَ‌ وَجْهُهُ‌ إِلَى تِلْقَاءِ النَّبِيِّ‌ صلى الله عليه و آله إِلَى الْقِبْلَةِ‌</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أَوْصَى بِثُلُثِ‌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بِهِ‌ السُّنَّة</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مَعْرُورٍ الْأَنْصَارِيُّ‌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بِمَكَّةَ‌ وَ الْمُسْلِمُونَ‌ يُصَلُّونَ‌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فَأَوْصَى إِذَا دُفِنَ‌ أَنْ‌ يُجْعَلَ‌ وَجْهُهُ‌ إِلَى رَسُولِ‌ اللَّهِ‌ صلى الله عليه و آله</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فِيهِ‌</w:t>
      </w:r>
      <w:r>
        <w:rPr>
          <w:rStyle w:val="FootnoteAnchor"/>
          <w:rtl w:val="true"/>
        </w:rPr>
        <w:footnoteReference w:id="164"/>
      </w:r>
      <w:r>
        <w:rPr>
          <w:rFonts w:ascii="Amiri" w:hAnsi="Amiri" w:eastAsia="Amiri" w:cs="Amiri"/>
          <w:color w:val="111111"/>
          <w:sz w:val="28"/>
          <w:sz w:val="28"/>
          <w:szCs w:val="28"/>
          <w:rtl w:val="true"/>
          <w:lang w:bidi="ar-SA"/>
        </w:rPr>
        <w:t>السُّنَّةُ‌ وَ نَزَلَ‌ بِهِ‌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التى من اجلها اذا دفن الميّت يجعل وجهه الى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مُصْعَبٍ‌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الْبَرَاءِ بْنِ‌ مَعْرُورٍ الْأَنْصَارِيِّ‌ ثَلَاثٌ‌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كَانُوا يَسْتَنْجُونَ‌ بِالْأَحْجَارِ فَأَكَلَ‌ الْبَرَاءُ بْنُ‌ مَعْرُورٍ الدُّبَّاءَ فَلَانَ‌ بَطْنُهُ‌ فَاسْتَنْجَى بِالْمَاءِ فَأَنْزَلَ‌ اللَّهُ‌ عَزَّ وَ 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فِي الِاسْتِنْجَاءِ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كَانَ‌ غَائِباً عَنِ‌ الْمَدِينَةِ‌</w:t>
      </w:r>
      <w:r>
        <w:rPr>
          <w:rStyle w:val="FootnoteAnchor"/>
          <w:rtl w:val="true"/>
        </w:rPr>
        <w:footnoteReference w:id="165"/>
      </w:r>
      <w:r>
        <w:rPr>
          <w:rFonts w:ascii="Amiri" w:hAnsi="Amiri" w:eastAsia="Amiri" w:cs="Amiri"/>
          <w:color w:val="111111"/>
          <w:sz w:val="28"/>
          <w:sz w:val="28"/>
          <w:szCs w:val="28"/>
          <w:rtl w:val="true"/>
          <w:lang w:bidi="ar-SA"/>
        </w:rPr>
        <w:t xml:space="preserve">فَأَمَرَ أَنْ‌ يُحَوَّلَ‌ وَجْهُهُ‌ إِلَى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بِالثُّلُثِ‌ مِنْ‌ مَالِهِ‌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الْكِتَابُ‌ بِالْقِبْلَةِ‌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السُّنَّةُ‌ بِالثُّلُثِ‌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جِنَازَةَ‌ رَجُلٍ‌ مِنْ‌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أَنْزَلُوهُ‌ فِي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w:t>
      </w:r>
      <w:r>
        <w:rPr>
          <w:rStyle w:val="FootnoteAnchor"/>
          <w:rtl w:val="true"/>
        </w:rPr>
        <w:footnoteReference w:id="167"/>
      </w:r>
      <w:r>
        <w:rPr>
          <w:rFonts w:ascii="Amiri" w:hAnsi="Amiri" w:eastAsia="Amiri" w:cs="Amiri"/>
          <w:color w:val="111111"/>
          <w:sz w:val="28"/>
          <w:sz w:val="28"/>
          <w:szCs w:val="28"/>
          <w:rtl w:val="true"/>
          <w:lang w:bidi="ar-SA"/>
        </w:rPr>
        <w:t>فِي لَحْدِهِ‌ عَلَى جَنْبِهِ‌ الْأَيْمَنِ‌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تَكُبُّوهُ‌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تَلَقَّوْهُ‌ لِقَفَاهُ‌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ثُمَّ‌ قَالَ‌ صلى الله عليه و آله لِلَّذِي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أَنْفِهِ‌ حَتَّى يَتَبَيَّنَ‌ لَكَ‌ اسْتِقْبَالُهُ‌</w:t>
      </w:r>
      <w:r>
        <w:rPr>
          <w:rStyle w:val="FootnoteAnchor"/>
          <w:rtl w:val="true"/>
        </w:rPr>
        <w:footnoteReference w:id="169"/>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لَقِّنْهُ‌ حُجَّتَهُ‌ وَ صَعِّدْ رُوحَهُ‌ وَ لَقِّهِ‌ مِنْكَ‌ رِضْوَاناً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ذكر فى حديث حول كيفية دفن النبى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 عَلِيُّ‌ بْنُ‌ أَبِي طَالِبٍ‌ عليه السلام الْقَبْرَ فَكَشَفَ‌ عَنْ‌ وَجْهِ‌ رَسُولِ‌ اللَّهِ‌ صلى الله عليه و آله وَ وَضَعَ‌ خَدَّهُ‌ عَلَى الْأَرْضِ‌ مُوَجَّهاً إِلَى الْقِبْلَةِ‌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عَلَيْهِ‌ اللَّبِنَ‌ وَ هَالَ‌ عَلَيْهِ‌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للشيخ المفيد رحمة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الورى للشيخ الطبرسى رحمة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الانبياء عليهم السلام للشيخ الراوندى رحمة الله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لَحْدِهِ‌</w:t>
      </w:r>
      <w:r>
        <w:rPr>
          <w:rStyle w:val="FootnoteAnchor"/>
          <w:rtl w:val="true"/>
        </w:rPr>
        <w:footnoteReference w:id="170"/>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عَلَى يَمِينِهِ‌ مُسْتَقْبِلَ‌ الْقِبْلَةِ‌ وَ حُلَّ‌ عُقَدَ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 خَدَّهُ‌ عَلَى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للشيخ الصدوق رحمة الله و الدعوات للشيخ الراوندى رحمة الله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الْمَيِّتَ‌ الْقَبْرَ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يُوضَعُ‌ عَلَى جَنْبِهِ‌ الْأَيْمَنِ‌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تَجْعَلُ‌ لَهُ‌ وِسَادَةً‌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فِي 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عَلَى مِلَّةِ‌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إِلَى رَحْمَتِكَ‌ لَا إِلَى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 الْمَيِّتَ‌ 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وَضَعْتَهُ‌ فِي قَبْرِهِ‌ فَضَعْهُ‌ عَلَى يَمِينِهِ‌ مُسْتَقْبِلَ‌ الْقِبْلَةِ‌</w:t>
      </w:r>
    </w:p>
    <w:p>
      <w:pPr>
        <w:pStyle w:val="BookText"/>
        <w:rPr/>
      </w:pPr>
      <w:r>
        <w:rPr>
          <w:rFonts w:ascii="Amiri" w:hAnsi="Amiri" w:eastAsia="Amiri" w:cs="Amiri"/>
          <w:color w:val="111111"/>
          <w:sz w:val="28"/>
          <w:sz w:val="28"/>
          <w:szCs w:val="28"/>
          <w:rtl w:val="true"/>
          <w:lang w:bidi="ar-SA"/>
        </w:rPr>
        <w:t>وَ حُلَّ‌ عُقَدَ كَفَنِهِ‌</w:t>
      </w:r>
    </w:p>
    <w:p>
      <w:pPr>
        <w:pStyle w:val="BookText"/>
        <w:rPr/>
      </w:pPr>
      <w:r>
        <w:rPr>
          <w:rFonts w:ascii="Amiri" w:hAnsi="Amiri" w:eastAsia="Amiri" w:cs="Amiri"/>
          <w:color w:val="111111"/>
          <w:sz w:val="28"/>
          <w:sz w:val="28"/>
          <w:szCs w:val="28"/>
          <w:rtl w:val="true"/>
          <w:lang w:bidi="ar-SA"/>
        </w:rPr>
        <w:t>وَ ضَعْ‌ خَدَّهُ‌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أَحَدٌ وَ الْمُعَوِّذَتَيْنِ‌</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 ابْنُ‌ عَبْدِكَ‌ نَزَلَ‌ بِكَ‌ وَ أَنْتَ‌ خَيْرُ مَنْزُولٍ‌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مَحْفُوظٍ‍‌ الْإِسْكَافِ‌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تَدْفِنَ‌ الْمَيِّتَ‌ فَلْيَكُنْ‌ أَعْقَلُ‌ مَنْ‌ يَنْزِلُ‌ فِي قَبْرِهِ‌ عِنْدَ رَأْسِهِ‌ وَ لْيَكْشِفْ‌ عَنْ‌ خَدِّهِ‌ الْأَيْمَنِ‌ حَتَّى يُفْضِيَ‌ بِهِ‌ إِلَى الْأَرْض</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إذ لا يتصوّر وضع خدّه الأيمن على الأرض بدون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تَنَاوَلْتَ‌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 عَلَى مِلَّةِ‌ رَسُولِ‌ اللَّهِ‌</w:t>
      </w:r>
    </w:p>
    <w:p>
      <w:pPr>
        <w:pStyle w:val="BookText"/>
        <w:rPr/>
      </w:pPr>
      <w:r>
        <w:rPr>
          <w:rFonts w:ascii="Amiri" w:hAnsi="Amiri" w:eastAsia="Amiri" w:cs="Amiri"/>
          <w:color w:val="111111"/>
          <w:sz w:val="28"/>
          <w:sz w:val="28"/>
          <w:szCs w:val="28"/>
          <w:rtl w:val="true"/>
          <w:lang w:bidi="ar-SA"/>
        </w:rPr>
        <w:t>ثُمَّ‌ ضَعْهُ‌ فِي لَحْدِهِ‌ عَلَى يَمِينِهِ‌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عُقَدَ كَفَنِهِ‌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 خَدَّهُ‌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جَافِ‌ الْأَرْضَ‌ عَنْ‌ جَنْبَيْهِ‌ وَ أَصْعِدْ إِلَيْكَ‌ رُوحَهُ‌ وَ لَقِّهِ‌ مِنْكَ‌ رِضْوَاناً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و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فى كيفية دفن الميت فى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يضجعه على جانبه الأيمن</w:t>
      </w:r>
    </w:p>
    <w:p>
      <w:pPr>
        <w:pStyle w:val="BookText"/>
        <w:rPr/>
      </w:pPr>
      <w:r>
        <w:rPr>
          <w:rFonts w:ascii="Amiri" w:hAnsi="Amiri" w:eastAsia="Amiri" w:cs="Amiri"/>
          <w:color w:val="111111"/>
          <w:sz w:val="28"/>
          <w:sz w:val="28"/>
          <w:szCs w:val="28"/>
          <w:rtl w:val="true"/>
          <w:lang w:bidi="ar-SA"/>
        </w:rPr>
        <w:t>و يستقبل به القبلة و يحل عقد كفنه من جهة رأسه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 خده على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 و استكانة و استرحاماً و استعطافاً لمولاه رب الأرباب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يَجْعَلُ‌ مَعَهُ‌ شَيْئاً مِنْ‌ تُرْبَةِ‌ الْحُسَيْنِ‌ عليه السلام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للسيد ابن طاووس رحمة الله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المفيد رحمة الله حول كيفية 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 الميت من قبل رجليه</w:t>
      </w:r>
      <w:r>
        <w:rPr>
          <w:rStyle w:val="FootnoteAnchor"/>
          <w:rtl w:val="true"/>
        </w:rPr>
        <w:footnoteReference w:id="173"/>
      </w:r>
      <w:r>
        <w:rPr>
          <w:rFonts w:ascii="Amiri" w:hAnsi="Amiri" w:eastAsia="Amiri" w:cs="Amiri"/>
          <w:color w:val="111111"/>
          <w:sz w:val="28"/>
          <w:sz w:val="28"/>
          <w:szCs w:val="28"/>
          <w:rtl w:val="true"/>
          <w:lang w:bidi="ar-SA"/>
        </w:rPr>
        <w:t>في قبره ليسبق إليه رأسه كما سبق إلى الدنيا في خروجه إليها من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ليقل عند معاينة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رِيَاضِ‌ الْجَنَّةِ‌ وَ لَا تَجْعَلْهَا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إذا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w:t>
      </w:r>
    </w:p>
    <w:p>
      <w:pPr>
        <w:pStyle w:val="BookText"/>
        <w:rPr/>
      </w:pPr>
      <w:r>
        <w:rPr>
          <w:rFonts w:ascii="Amiri" w:hAnsi="Amiri" w:eastAsia="Amiri" w:cs="Amiri"/>
          <w:color w:val="111111"/>
          <w:sz w:val="28"/>
          <w:sz w:val="28"/>
          <w:szCs w:val="28"/>
          <w:rtl w:val="true"/>
          <w:lang w:bidi="ar-SA"/>
        </w:rPr>
        <w:t>اللَّهُمَّ‌ إِيمَاناً بِكَ‌ وَ تَصْدِيقاً بِكِتَابِكَ‌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وَعَدَ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يضعه على جانبه الأيمن و يستقبل بوجهه القبلة</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يحل عقد كفنه من قبل رأسه حتى يبدو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خده على التراب</w:t>
      </w:r>
    </w:p>
    <w:p>
      <w:pPr>
        <w:pStyle w:val="BookText"/>
        <w:rPr/>
      </w:pPr>
      <w:r>
        <w:rPr>
          <w:rFonts w:ascii="Amiri" w:hAnsi="Amiri" w:eastAsia="Amiri" w:cs="Amiri"/>
          <w:color w:val="111111"/>
          <w:sz w:val="28"/>
          <w:sz w:val="28"/>
          <w:szCs w:val="28"/>
          <w:rtl w:val="true"/>
          <w:lang w:bidi="ar-SA"/>
        </w:rPr>
        <w:t>و يحل أيضاً عقد كفنه من قبل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يضع اللبن عليه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 آنِسْ‌ وَحْشَتَهُ‌ وَ ارْحَمْ‌ غُرْبَتَهُ‌</w:t>
      </w:r>
    </w:p>
    <w:p>
      <w:pPr>
        <w:pStyle w:val="BookText"/>
        <w:rPr/>
      </w:pPr>
      <w:r>
        <w:rPr>
          <w:rFonts w:ascii="Amiri" w:hAnsi="Amiri" w:eastAsia="Amiri" w:cs="Amiri"/>
          <w:color w:val="111111"/>
          <w:sz w:val="28"/>
          <w:sz w:val="28"/>
          <w:szCs w:val="28"/>
          <w:rtl w:val="true"/>
          <w:lang w:bidi="ar-SA"/>
        </w:rPr>
        <w:t>وَ أَسْكِنْ‌ إِلَيْهِ‌ مِنْ‌ رَحْمَتِكَ‌ رَحْمَةً‌ يَسْتَغْنِي بِهَا عَنْ‌ رَحْمَةِ‌ مَنْ‌ سِوَاكَ‌ وَ احْشُرْهُ‌ مَعَ‌ 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يلقنه الشهادتين و أسماء الأئمة عليهم السلام عند وضعه في القبر قبل تشريج اللبن عليه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الطوسى رحمة الله حول كيفية دفن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يتناول الميت و يسلّ‌ 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فيبدء برأسه فيؤخذ و ينزل به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من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إِيمَاناً بِكَ‌ وَ تَصْدِيقاً بِكِتَابِكَ‌ هَذَا مَا وَعَدَ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زِدْنَا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يضجعه على جانبه الأيمن و يستقبل به القبلة و يحل عقد كفنه من قبل رأسه و رجله و يضع خده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يجعل معه شيء من تربة الحسين عليه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يشرج عليه اللبن و يقول من يشرجه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 آنِسْ‌ وَحْشَتَه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هادى المازندرانى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رجحان توجيه المحتضر إلى القبلة إلى أن يدفن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وفاقهم على وجوبه في حال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الموت إلى أن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التغسيل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مضطجعاً على جنبه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صرّح به الشيخان و الصدوقان و الشهيدان و الفاضلان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ادّعى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في الذكرى بأنّ‌ النبيّ‌ صلى الله عليه و آله دفن كذلك 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بعمل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معاوية 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البراء بن معرور الأنصاري بالمدينة</w:t>
      </w:r>
    </w:p>
    <w:p>
      <w:pPr>
        <w:pStyle w:val="BookText"/>
        <w:rPr/>
      </w:pPr>
      <w:r>
        <w:rPr>
          <w:rFonts w:ascii="Amiri" w:hAnsi="Amiri" w:eastAsia="Amiri" w:cs="Amiri"/>
          <w:color w:val="111111"/>
          <w:sz w:val="28"/>
          <w:sz w:val="28"/>
          <w:szCs w:val="28"/>
          <w:rtl w:val="true"/>
          <w:lang w:bidi="ar-SA"/>
        </w:rPr>
        <w:t>و رسول اللَّه صلى الله عليه و آله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أنّه إذا دفن يجعل وجهه إلى وجه رسول اللَّه صلى الله عليه و آله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الصلاة حينئذٍ إلى البيت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الشهيد في الذكرى عن ابن حمزة أنّه قال باستحباب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للأخبار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لوجوب هذا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 الأصحاب وجوب دفن امرأة ذمّيّة حاملة من مسلم مستدبرة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وجه الحمل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وجهه إلى ظهر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ادّعى عليه الإجماع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 نصّاً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المقدار الواجب هو مواراة الميت في حفرة بحيث يحول دون وصول رائحته المكروهة للناس و يؤمن على جسده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إرقاده على جانبه الأيمن مواجهاً للقبلة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القول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 بعضهم مستحباً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رحمة الله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ابن حمزة إلى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الأشهر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وجوب الاستقبال بالميت حال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ابن حمزة فإنه ذهب إلى استحبابه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اذا دفن الميت ان يجعل وجهه الى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الامّة الى احكام الائمّة عليهم السلام للشيخ الحر العاملى رحمة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 را در لحد بخوابان بر دست راست او رو بقبله و بندهاى كفن او را بگشا و پيش روى او را بر خاك گذار</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الاصل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الميت فى قبره على جنبه الايمن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يوضع الرجل على جنبه الايمن فى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صاحبقرانى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سَيَابَةَ‌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صِرْتَ‌ إِلَى الْقَبْرِ تَنَاوَلْتَهُ‌ مَعَ‌ الْجَسَدِ وَ أَدْخَلْتَهُ‌ اللَّحْدَ وَ وَجَّهْتَهُ‌ لِلْقِبْلَةِ‌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توجيه الميت فى قبره الى القبلة بان يجعل على جنبه الايمن و وجهه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الرأس مفصولاً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رأسه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يغسل البدن و يوضع القطن على رقبته و يلف في الكفن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يؤخذ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البدن و يوضع في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يدار صوب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رحمة الله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الاعلمى بيروت</w:t>
      </w:r>
      <w:r>
        <w:rPr>
          <w:rFonts w:eastAsia="Amiri" w:cs="Amiri" w:ascii="Amiri" w:hAnsi="Amiri"/>
          <w:color w:val="111111"/>
          <w:sz w:val="28"/>
          <w:szCs w:val="28"/>
          <w:rtl w:val="true"/>
          <w:lang w:bidi="ar-SA"/>
        </w:rPr>
        <w:t xml:space="preserve">) </w:t>
      </w:r>
      <w:bookmarkStart w:id="115" w:name="pg10651_77942"/>
    </w:p>
    <w:p>
      <w:pPr>
        <w:pStyle w:val="Heading2"/>
        <w:numPr>
          <w:ilvl w:val="1"/>
          <w:numId w:val="1"/>
        </w:numPr>
        <w:rPr/>
      </w:pPr>
      <w:bookmarkStart w:id="116" w:name="__RefHeading___Toc3553737_372815092"/>
      <w:bookmarkStart w:id="117" w:name="_Toc42"/>
      <w:bookmarkEnd w:id="115"/>
      <w:bookmarkEnd w:id="116"/>
      <w:r>
        <w:rPr>
          <w:rtl w:val="true"/>
        </w:rPr>
        <w:t>العنوان الحادى عشر</w:t>
      </w:r>
      <w:r>
        <w:rPr>
          <w:rtl w:val="true"/>
        </w:rPr>
        <w:t xml:space="preserve">: </w:t>
      </w:r>
      <w:r>
        <w:rPr>
          <w:rtl w:val="true"/>
        </w:rPr>
        <w:t>دفن الجنين الذى يكون فى بطن امرأة ذميّة حاملة من مسلم تجاه القبلة</w:t>
      </w:r>
      <w:bookmarkEnd w:id="117"/>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حامل من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مقابر المسلمين لحرمة ولدها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ظهرها إلى القبلة في القبر ليكون وجه الولد الى القبلة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الجنين في بطن أمه متوجه إلى ظهرها</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ثُمَّ‌ يَدْعُوهَا إِلَى أَنْ‌ تُسْلِمَ‌ فَتَأْبَى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وِلَادَتُهَا فَمَاتَتْ‌ وَ هِيَ‌ تُطْلَقُ‌ وَ الْوَلَدُ فِي بَطْنِهَا وَ مَاتَ‌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يُدْفَنُ‌ مَعَهَا عَلَى النَّصْرَانِيَّةِ‌ أَوْ يُخْرَجُ‌ مِنْهَا وَ يُدْفَنُ‌ عَلَى فِطْرَةِ‌ الْإِسْلَامِ‌؟</w:t>
      </w:r>
    </w:p>
    <w:p>
      <w:p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ماتت المرأة و مات الصبي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معها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كانت 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مقابر المسلمين لحرمة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ظهرها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وجه الولد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محمد هادى المازندرانى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اشتهر بين الأصحاب وجوب دفن امرأة ذمّيّة حاملة من مسلم مستدبرة ليكون وجه الحمل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وجهه إلى ظهر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ادّعى عليه الإجماع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 نصّاً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احتجّ‌ عليه في التهذيب بخبر أحمد بن أشيم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بأحمد 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 معها على الطريقة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أيضاً وجوب دفنها في مقابر المسلمين إكراماً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المحقّق في المعتبر بأنّ‌ الولد لما كان محكوماً له بأحكام المسلمين لم يجز دفنه في مقابر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إخراجه مع موتها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دفنها معه في 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دفن المسلم في مقابر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وفاقهم على تحريم عكسه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الإجماع لأمكن القول بجوازهما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حرمة المسلم ميّتاً ليس أكثر من 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جاز إقامته في قرى المشركين و بيوتاتهم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بأهل الذمّة‌؟</w:t>
      </w:r>
    </w:p>
    <w:p>
      <w:pPr>
        <w:pStyle w:val="BookText"/>
        <w:rPr/>
      </w:pPr>
      <w:r>
        <w:rPr>
          <w:rFonts w:ascii="Amiri" w:hAnsi="Amiri" w:eastAsia="Amiri" w:cs="Amiri"/>
          <w:color w:val="111111"/>
          <w:sz w:val="28"/>
          <w:sz w:val="28"/>
          <w:szCs w:val="28"/>
          <w:rtl w:val="true"/>
          <w:lang w:bidi="ar-SA"/>
        </w:rPr>
        <w:t>و قد احتجّ‌ عليه بتأذّي المسلم من جوارهم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 المدارك عن بعض العامّة أنّها تدفن بين مقبرة المسلمين و النصارى مستدبرة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آخرين منهم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للفقهاء من العامّة نصّاً في هذه المسألة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118" w:name="pg10651_77944"/>
    </w:p>
    <w:p>
      <w:pPr>
        <w:pStyle w:val="Heading2"/>
        <w:numPr>
          <w:ilvl w:val="1"/>
          <w:numId w:val="1"/>
        </w:numPr>
        <w:rPr/>
      </w:pPr>
      <w:bookmarkStart w:id="119" w:name="__RefHeading___Toc3553739_372815092"/>
      <w:bookmarkStart w:id="120" w:name="_Toc43"/>
      <w:bookmarkEnd w:id="118"/>
      <w:bookmarkEnd w:id="119"/>
      <w:r>
        <w:rPr>
          <w:rtl w:val="true"/>
        </w:rPr>
        <w:t>العنوان الثانى عشر</w:t>
      </w:r>
      <w:r>
        <w:rPr>
          <w:rtl w:val="true"/>
        </w:rPr>
        <w:t xml:space="preserve">: </w:t>
      </w:r>
      <w:r>
        <w:rPr>
          <w:rtl w:val="true"/>
        </w:rPr>
        <w:t>دفن الميت فى البحر تجاه القبلة</w:t>
      </w:r>
      <w:bookmarkEnd w:id="120"/>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ايصال من مات في البحر إلى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وضع في داخل خابية و أحكم رأسها و ألقي في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ثقّل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حجر أو نحوه و ألقي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مواجهاً القبلة</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ثُمَّ‌ يُوثَقُ‌ فِي رِجْلَيْهِ‌ حَجَرٌ وَ يُرْمَى 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يموت فى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عَنْ‌ رَجُلٍ‌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مَعَ‌ الْقَوْمِ‌ فِي الْبَحْرِ؟</w:t>
      </w:r>
    </w:p>
    <w:p>
      <w:pPr>
        <w:pStyle w:val="BookText"/>
        <w:rPr/>
      </w:pP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يُثَقَّلُ‌ وَ يُرْمَى بِهِ‌ 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مُسْكَانَ‌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مَاتَ‌ وَ هُوَ فِي السَّفِينَةِ‌ فِي الْبَحْرِ كَيْفَ‌ يُصْنَعُ‌ بِهِ‌؟</w:t>
      </w:r>
    </w:p>
    <w:p>
      <w:pPr>
        <w:pStyle w:val="BookText"/>
        <w:rPr/>
      </w:pPr>
      <w:r>
        <w:rPr>
          <w:rFonts w:ascii="Amiri" w:hAnsi="Amiri" w:eastAsia="Amiri" w:cs="Amiri"/>
          <w:color w:val="111111"/>
          <w:sz w:val="28"/>
          <w:sz w:val="28"/>
          <w:szCs w:val="28"/>
          <w:rtl w:val="true"/>
          <w:lang w:bidi="ar-SA"/>
        </w:rPr>
        <w:t>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خَابِيَةٍ‌ وَ يُوكَى رَأْسُهَا وَ يُطْرَحُ‌ فِي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زِيَادٍ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فِي السَّفِينَةِ‌ وَ لَمْ‌ يُقْدَرْ عَلَى الشَّطِّ‍‌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وَ يُحَنَّطُ‍‌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يُلْقَى فِي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 فِي خَابِيَةٍ‌ وَ يُوكَى رَأْسُهَاوَ يُرْمَى بِهَا فِي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إضجاعه على جانبه الأيمن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المدفون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معتبرها يدل</w:t>
      </w:r>
      <w:r>
        <w:rPr>
          <w:rStyle w:val="FootnoteAnchor"/>
          <w:rtl w:val="true"/>
        </w:rPr>
        <w:footnoteReference w:id="182"/>
      </w:r>
      <w:r>
        <w:rPr>
          <w:rFonts w:ascii="Amiri" w:hAnsi="Amiri" w:eastAsia="Amiri" w:cs="Amiri"/>
          <w:color w:val="111111"/>
          <w:sz w:val="28"/>
          <w:sz w:val="28"/>
          <w:szCs w:val="28"/>
          <w:rtl w:val="true"/>
          <w:lang w:bidi="ar-SA"/>
        </w:rPr>
        <w:t>على الوضع في الخابية و الطرح</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جانب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جانب الوادى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الكافى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فى الكافى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بالاستقبال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الاحتياط‍‌ 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استقصاء الاعتبار فى شرح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مناهج الاخيار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121" w:name="pg10651_77945"/>
    </w:p>
    <w:p>
      <w:pPr>
        <w:pStyle w:val="Heading2"/>
        <w:numPr>
          <w:ilvl w:val="1"/>
          <w:numId w:val="1"/>
        </w:numPr>
        <w:rPr/>
      </w:pPr>
      <w:bookmarkStart w:id="122" w:name="__RefHeading___Toc3553741_372815092"/>
      <w:bookmarkStart w:id="123" w:name="_Toc44"/>
      <w:bookmarkEnd w:id="121"/>
      <w:bookmarkEnd w:id="122"/>
      <w:r>
        <w:rPr>
          <w:rtl w:val="true"/>
        </w:rPr>
        <w:t>العنوان الثالث عشر</w:t>
      </w:r>
      <w:r>
        <w:rPr>
          <w:rtl w:val="true"/>
        </w:rPr>
        <w:t xml:space="preserve">: </w:t>
      </w:r>
      <w:r>
        <w:rPr>
          <w:rtl w:val="true"/>
        </w:rPr>
        <w:t>الجلوس عند القبر تجاه القبلة</w:t>
      </w:r>
      <w:bookmarkEnd w:id="123"/>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حَمْزَةَ‌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بْنُ‌ أَبِي عَبْدِ اللَّهِ‌ عليه السلام أَتَى أَبُو عَبْدِ اللَّهِ‌ عليه السلام الْقَبْرَ فَأَرْخَى نَفْسَهُ‌</w:t>
      </w:r>
      <w:r>
        <w:rPr>
          <w:rStyle w:val="FootnoteAnchor"/>
          <w:rtl w:val="true"/>
        </w:rPr>
        <w:footnoteReference w:id="184"/>
      </w:r>
      <w:r>
        <w:rPr>
          <w:rFonts w:ascii="Amiri" w:hAnsi="Amiri" w:eastAsia="Amiri" w:cs="Amiri"/>
          <w:color w:val="111111"/>
          <w:sz w:val="28"/>
          <w:sz w:val="28"/>
          <w:szCs w:val="28"/>
          <w:rtl w:val="true"/>
          <w:lang w:bidi="ar-SA"/>
        </w:rPr>
        <w:t>فَقَعَدَ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 صَلَّى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يَنْزِلْ‌ فِي قَبْرِهِ‌</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على عدم كراهة القعود قبل 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استحبابه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فَعَلَ‌ النَّبِيُّ‌ صلى الله عليه و آله بِإِبْرَاهِيمَ‌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اللَّهِ‌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حِينَ‌ مَاتَ‌ إِسْمَاعِيلُ‌ ابْنُهُ‌ فَأُنْزِلَ‌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بِنَفْسِهِ‌ عَلَى الْأَرْضِ‌ مِمَّا يَلِي الْقِبْلَةَ‌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صَنَعَ‌ رَسُولُ‌ اللَّهِ‌ صلى الله عليه و آله بِإِبْرَاهِيمَ‌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يَنْزِلُ‌ فِي قَبْرِ وَالِدِهِ‌ وَ لَا يَنْزِلُ‌ فِي قَبْرِ وَلَدِهِ‌</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لامير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 أَلْحِدِ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عَلِيٌّ‌ عليه السلام فَأَلْحَدَ إِبْرَاهِيمَ‌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لِأَحَدٍ أَنْ‌ يَنْزِلَ‌ فِي قَبْرِ وَلَدِهِ‌ إِذَا لَمْ‌ يَفْعَلْ‌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عَلَيْكُمْ‌ بِحَرَامٍ‌ أَنْ‌ تَنْزِلُوا فِي قُبُورِ أَوْلَادِكُمْ‌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آمَنُ‌ إِذَا حَلَّ‌ أَحَدُكُمُ‌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يَلْعَبَ‌ بِهِ‌ الشَّيْطَانُ‌ فَيُدْخِلَهُ‌ 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الْجَزَعِ‌ مَا يُحْبِطُ‍‌ أَجْرَهُ‌</w:t>
      </w:r>
    </w:p>
    <w:p>
      <w:pPr>
        <w:pStyle w:val="BookText"/>
        <w:rPr/>
      </w:pPr>
      <w:r>
        <w:rPr>
          <w:rFonts w:ascii="Amiri" w:hAnsi="Amiri" w:eastAsia="Amiri" w:cs="Amiri"/>
          <w:color w:val="111111"/>
          <w:sz w:val="28"/>
          <w:sz w:val="28"/>
          <w:szCs w:val="28"/>
          <w:rtl w:val="true"/>
          <w:lang w:bidi="ar-SA"/>
        </w:rPr>
        <w:t xml:space="preserve">ثم انصرف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القوسين لم يذكر فى الكافى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فى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كراهة نزول الوالد فى قبر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حرمته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مُرَّةَ‌ مَوْلَى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فَانْتَهَى أَبُو عَبْدِ اللَّهِ‌ عليه السلام إِلَى الْقَبْرِ أَرْسَلَ‌ نَفْسَهُ‌ فَقَعَدَ عَلَى جَانِبِ‌</w:t>
      </w:r>
      <w:r>
        <w:rPr>
          <w:rStyle w:val="FootnoteAnchor"/>
          <w:rtl w:val="true"/>
        </w:rPr>
        <w:footnoteReference w:id="189"/>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يَنْزِلْ‌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صَنَعَ‌ رَسُولُ‌ اللَّهِ‌ صلى الله عليه و آله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النُّزُولِ‌ فِي قَبْرِ الْوَلَدِ خَاصَّةً‌ وَ عَدَمِ‌ تَحْرِيمِهِ‌ وَ جَوَازِ النُّزُولِ‌ فِي قَبْرِ الْوَالِد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كراهة جلوس المشيع قبل الوضع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عنه ابن الجنيد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كرهه ابن الجنيد و ابن حمزة و الفاضلان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للعلامة المجلسى رحمة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خبر النهي محمولاً على التقية للأخبار الكثيرة الدالة على أن الأئمة عليهم السلام كانوا يجلسون قبل 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لكون المنع بين المخالفين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24" w:name="pg10651_77947"/>
    </w:p>
    <w:p>
      <w:pPr>
        <w:pStyle w:val="Heading2"/>
        <w:numPr>
          <w:ilvl w:val="1"/>
          <w:numId w:val="1"/>
        </w:numPr>
        <w:rPr/>
      </w:pPr>
      <w:bookmarkStart w:id="125" w:name="__RefHeading___Toc3553743_372815092"/>
      <w:bookmarkStart w:id="126" w:name="_Toc45"/>
      <w:bookmarkEnd w:id="124"/>
      <w:bookmarkEnd w:id="125"/>
      <w:r>
        <w:rPr>
          <w:rtl w:val="true"/>
        </w:rPr>
        <w:t>العنوان الرابع عشر</w:t>
      </w:r>
      <w:r>
        <w:rPr>
          <w:rtl w:val="true"/>
        </w:rPr>
        <w:t xml:space="preserve">: </w:t>
      </w:r>
      <w:r>
        <w:rPr>
          <w:rtl w:val="true"/>
        </w:rPr>
        <w:t>رش الماء على قبر الميّت تجاه القبلة</w:t>
      </w:r>
      <w:bookmarkEnd w:id="126"/>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أُكَيْلٍ‌ النُّمَيْرِيِّ‌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رَشِّ‌ الْمَاءِ عَلَى الْقَبْرِ أَنْ‌ يَسْتَقْبِلَ‌ الْقِبْلَةَ‌ وَ يَبْدَء مِنْ‌ عِنْدِ الرَّأْسِ‌ إِلَى عِنْدِ الرِّجْلِ‌</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لا يبعد أفضليّته للتيمّن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مخيّر في الابتداء من الجانبين بعد أن يكون الابتداء من الرأس مستقبل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يَدُورَ عَلَى الْقَبْرِ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يَرُشَّ‌ عَلَى وَسَطِ‍‌ الْقَبْرِ فَكَذَلِكَ‌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للشيخ الراوندى رحمة الله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رَشِّ‌ الْقَبْرِ بِالْمَاءِ مُسْتَقْبِلًا مِنْ‌ عِنْدِ الرَّأْسِ‌ دَوْراً ثُمَّ‌ عَلَى وَسَطِهِ‌ وَ تَكْرَارِ الرَّشِّ‌ أَرْبَعِينَ‌ يَوْماً كُلَّ‌ يَوْمٍ‌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سُوِّيَ‌ قَبْرُ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عَلَى قَبْرِهِ‌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 الْقَبْرَ أَمَامَكَ‌ وَ أَنْتَ‌ مُسْتَقْبِلُ‌ الْقِبْلَةِ‌</w:t>
      </w:r>
    </w:p>
    <w:p>
      <w:pPr>
        <w:pStyle w:val="BookText"/>
        <w:rPr/>
      </w:pPr>
      <w:r>
        <w:rPr>
          <w:rFonts w:ascii="Amiri" w:hAnsi="Amiri" w:eastAsia="Amiri" w:cs="Amiri"/>
          <w:color w:val="111111"/>
          <w:sz w:val="28"/>
          <w:sz w:val="28"/>
          <w:szCs w:val="28"/>
          <w:rtl w:val="true"/>
          <w:lang w:bidi="ar-SA"/>
        </w:rPr>
        <w:t>وَ تَبْدَء بِصَبِّ‌ الْمَاءِ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تَدُورُ بِهِ‌ عَلَى قَبْرِهِ‌ مِنْ‌ أَرْبَعَةِ‌ جَوَانِبِهِ‌ حَتَّى تَرْجِعَ‌ إِلَى الرَّأْسِ‌ مِنْ‌ غَيْرِ أَنْ‌ تَقْطَعَ‌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 مِنَ‌ الْمَاءِ شَيْ‌ءٌ فَصُبَّهُ‌ عَلَى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 بِالْمَاءِ عَلَى الْقَبْرِ حَسَنٌ‌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فِي كُلِّ‌ 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للشيخ الصدوق رحمة الله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صب الماء على القبر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ما بعد 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رَشُّهُ‌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 الْقَبْرُ رَطْباً فَإِنَّ‌ صَاحِبَهُ‌ لَا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أَنْ‌ يَكُونَ‌ صَابُّ‌ الْمَاءِ مُسْتَقْبِلًا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يَبْدَء مِنْ‌ عِنْدِ الرَّأْسِ‌ صَابّاً عَلَى جَانِبٍ‌ وَاحِدٍ حَتَّى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يَدُورَ عَلَى الْجَانِبِ‌ الْآخَرِ مُنْتَهِياً عِنْدَ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يَصُبُّ‌ عَلَى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أَنْ‌ لَا يَقْطَعَ‌ الْمَاءَ بَلْ‌ يَصُبُّهُ‌ مُسْتَمِرّاً مُتَّصِلًا حَتَّى 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بعد صب الماء أن يضع يده على القبر مفرجاً بين أصابعه ضاغطاً بها حتى تظهر آثاره على الطين و أن يكون كذلك مستقبلاً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رحمة الله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ذكر من آداب ما بعد 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اسْتَوَى قَبْرُهُ‌ فَصُبَّ‌ عَلَيْهِ‌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 الْقَبْرَ أَمَامَكَ‌ وَ أَنْتَ‌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تَبْدَء بِصَبِّ‌ الْمَاءِ مِنْ‌ عِنْدِ رَأْسِهِ‌ وَ تَدُورُ بِهِ‌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أَرْبَعِ‌ جَوَانِبِ‌ الْقَبْرِ حَتَّى تَرْجِعَ‌ مِنْ‌ غَيْرِ أَنْ‌ تَقْطَعَ‌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 مِنَ‌ الْمَاءِ شَيْ‌ءٌ فَصُبَّهُ‌ عَلَى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يَدَكَ‌ عَلَى الْقَبْرِ وَ أَنْتَ‌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آمِنْ‌ رَوْعَتَهُ‌ وَ أَفِضْ‌ عَلَيْهِ‌ مِنْ‌ رَحْمَتِكَ‌</w:t>
      </w:r>
    </w:p>
    <w:p>
      <w:pPr>
        <w:pStyle w:val="BookText"/>
        <w:rPr/>
      </w:pPr>
      <w:r>
        <w:rPr>
          <w:rFonts w:ascii="Amiri" w:hAnsi="Amiri" w:eastAsia="Amiri" w:cs="Amiri"/>
          <w:color w:val="111111"/>
          <w:sz w:val="28"/>
          <w:sz w:val="28"/>
          <w:szCs w:val="28"/>
          <w:rtl w:val="true"/>
          <w:lang w:bidi="ar-SA"/>
        </w:rPr>
        <w:t>وَ أَسْكِنْ‌ إِلَيْهِ‌ مِنْ‌ بَرْدِ عَفْوِكَ‌ وَ سَعَةِ‌ غُفْرَانِكَ‌ وَ رَحْمَتِكَ‌ رَحْمَةً‌ يَسْتَغْنِي بِهَا عَنْ‌ رَحْمَةِ‌ مَنْ‌ سِوَاك</w:t>
      </w:r>
    </w:p>
    <w:p>
      <w:pPr>
        <w:pStyle w:val="BookText"/>
        <w:rPr/>
      </w:pPr>
      <w:r>
        <w:rPr>
          <w:rFonts w:ascii="Amiri" w:hAnsi="Amiri" w:eastAsia="Amiri" w:cs="Amiri"/>
          <w:color w:val="111111"/>
          <w:sz w:val="28"/>
          <w:sz w:val="28"/>
          <w:szCs w:val="28"/>
          <w:rtl w:val="true"/>
          <w:lang w:bidi="ar-SA"/>
        </w:rPr>
        <w:t>وَ احْشُرْهُ‌ مَعَ‌ 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مَا زُرْتَ‌ قَبْرَهُ‌ فَادْعُ‌ لَهُ‌ بِهَذَا الدُّعَاءِ وَ أَنْتَ‌ مُسْتَقْبِلُ‌ الْقِبْلَةِ‌ وَ يَدَاكَ‌ عَلَى الْقَبْر</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ابتدا كن به ريختن آب از پيش سر قبر و بگردان آب را تا چهار جانب قبر را آب بريزى تا باز به جانب سر آيى</w:t>
      </w:r>
    </w:p>
    <w:p>
      <w:pPr>
        <w:pStyle w:val="BookText"/>
        <w:rPr/>
      </w:pPr>
      <w:r>
        <w:rPr>
          <w:rFonts w:ascii="IRNazanin" w:hAnsi="IRNazanin" w:eastAsia="IRNazanin"/>
          <w:color w:val="111111"/>
          <w:sz w:val="28"/>
          <w:sz w:val="28"/>
          <w:szCs w:val="28"/>
          <w:rtl w:val="true"/>
          <w:lang w:bidi="fa-IR"/>
        </w:rPr>
        <w:t>پس اگر از آب چيزى زياد آيد آن زايد را بر ميان قبر بريز</w:t>
      </w:r>
    </w:p>
    <w:p>
      <w:pPr>
        <w:pStyle w:val="BookText"/>
        <w:rPr/>
      </w:pPr>
      <w:r>
        <w:rPr>
          <w:rFonts w:ascii="IRNazanin" w:hAnsi="IRNazanin" w:eastAsia="IRNazanin"/>
          <w:color w:val="111111"/>
          <w:sz w:val="28"/>
          <w:sz w:val="28"/>
          <w:szCs w:val="28"/>
          <w:rtl w:val="true"/>
          <w:lang w:bidi="fa-IR"/>
        </w:rPr>
        <w:t>پس دست خود را بر قبر گذار و دعا كن از براى ميت و طلب مغفرت كن از جهت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مجموع عبارت فقه رضوي عليه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الصدوق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ابى رحمة الله فى رسالته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الْقَبْرَ فَاقْرَء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وَ الْمُعَوِّذَتَيْنِ‌ وَ آيَةَ‌ الْكُرْسِيِّ‌</w:t>
      </w:r>
    </w:p>
    <w:p>
      <w:pPr>
        <w:pStyle w:val="BookText"/>
        <w:rPr/>
      </w:pPr>
      <w:r>
        <w:rPr>
          <w:rFonts w:ascii="Amiri" w:hAnsi="Amiri" w:eastAsia="Amiri" w:cs="Amiri"/>
          <w:color w:val="111111"/>
          <w:sz w:val="28"/>
          <w:sz w:val="28"/>
          <w:szCs w:val="28"/>
          <w:rtl w:val="true"/>
          <w:lang w:bidi="ar-SA"/>
        </w:rPr>
        <w:t>فَإِذَا تَنَاوَلْتَ‌ الْمَيِّتَ‌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عَلَى مِلَّةِ‌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ضَعْهُ‌ فِي لَحْدِهِ‌ عَلَى يَمِينِهِ‌ مُسْتَقْبِلَ‌ الْقِبْلَةِ‌</w:t>
      </w:r>
    </w:p>
    <w:p>
      <w:pPr>
        <w:pStyle w:val="BookText"/>
        <w:rPr/>
      </w:pPr>
      <w:r>
        <w:rPr>
          <w:rFonts w:ascii="Amiri" w:hAnsi="Amiri" w:eastAsia="Amiri" w:cs="Amiri"/>
          <w:color w:val="111111"/>
          <w:sz w:val="28"/>
          <w:sz w:val="28"/>
          <w:szCs w:val="28"/>
          <w:rtl w:val="true"/>
          <w:lang w:bidi="ar-SA"/>
        </w:rPr>
        <w:t>وَ حُلَّ‌ عُقَدَ كَفَنِهِ‌ وَ ضَعْ‌ خَدَّهُ‌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عن ضغطة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أن تأكل الأرض جنبيه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جَنْبَيْهِ‌ وَ صَعِّدْ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إِلَيْكَ‌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لَقِّهِ‌ مِنْكَ‌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سَالِمُ‌ بْنُ‌ مُكْرَمٍ‌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وِسَادَةٌ‌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خَلْفَ‌ ظَهْرِهِ‌ مَدَرَةٌ‌ لِئَلَّا يَسْتَلْقِيَ‌</w:t>
      </w:r>
    </w:p>
    <w:p>
      <w:pPr>
        <w:pStyle w:val="BookText"/>
        <w:rPr/>
      </w:pPr>
      <w:r>
        <w:rPr>
          <w:rFonts w:ascii="Amiri" w:hAnsi="Amiri" w:eastAsia="Amiri" w:cs="Amiri"/>
          <w:color w:val="111111"/>
          <w:sz w:val="28"/>
          <w:sz w:val="28"/>
          <w:szCs w:val="28"/>
          <w:rtl w:val="true"/>
          <w:lang w:bidi="ar-SA"/>
        </w:rPr>
        <w:t>وَ يُحَلُّ‌ عُقَدُ كَفَنِهِ‌ كُلُّهَا</w:t>
      </w:r>
    </w:p>
    <w:p>
      <w:pPr>
        <w:pStyle w:val="BookText"/>
        <w:rPr/>
      </w:pPr>
      <w:r>
        <w:rPr>
          <w:rFonts w:ascii="Amiri" w:hAnsi="Amiri" w:eastAsia="Amiri" w:cs="Amiri"/>
          <w:color w:val="111111"/>
          <w:sz w:val="28"/>
          <w:sz w:val="28"/>
          <w:szCs w:val="28"/>
          <w:rtl w:val="true"/>
          <w:lang w:bidi="ar-SA"/>
        </w:rPr>
        <w:t>وَ يُكْشَفُ‌ عَنْ‌ وَجْهِهِ‌</w:t>
      </w:r>
    </w:p>
    <w:p>
      <w:pPr>
        <w:pStyle w:val="BookText"/>
        <w:rPr/>
      </w:pPr>
      <w:r>
        <w:rPr>
          <w:rFonts w:ascii="Amiri" w:hAnsi="Amiri" w:eastAsia="Amiri" w:cs="Amiri"/>
          <w:color w:val="111111"/>
          <w:sz w:val="28"/>
          <w:sz w:val="28"/>
          <w:szCs w:val="28"/>
          <w:rtl w:val="true"/>
          <w:lang w:bidi="ar-SA"/>
        </w:rPr>
        <w:t>ثُمَّ‌ يُدْعَى 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وَ ابْنُ‌ عَبْدِكَ‌ وَ ابْنُ‌ أَمَتِكَ‌ نَزَلَ‌ بِكَ‌ وَ أَنْتَ‌ خَيْرُ مَنْزُولٍ‌ بِهِ‌</w:t>
      </w:r>
    </w:p>
    <w:p>
      <w:pPr>
        <w:pStyle w:val="BookText"/>
        <w:rPr/>
      </w:pPr>
      <w:r>
        <w:rPr>
          <w:rFonts w:ascii="Amiri" w:hAnsi="Amiri" w:eastAsia="Amiri" w:cs="Amiri"/>
          <w:color w:val="111111"/>
          <w:sz w:val="28"/>
          <w:sz w:val="28"/>
          <w:szCs w:val="28"/>
          <w:rtl w:val="true"/>
          <w:lang w:bidi="ar-SA"/>
        </w:rPr>
        <w:t>اللَّهُمَّ‌ افْسَحْ‌ لَهُ‌ فِي قَبْرِهِ‌ وَ لَقِّنْهُ‌ حُجَّتَهُ‌ وَ أَلْحِقْهُ‌ بِنَبِيِّهِ‌ وَ قِهِ‌ شَرَّ مُنْكَرٍ وَ نَكِيرٍ</w:t>
      </w:r>
    </w:p>
    <w:p>
      <w:pPr>
        <w:pStyle w:val="BookText"/>
        <w:rPr/>
      </w:pPr>
      <w:r>
        <w:rPr>
          <w:rFonts w:ascii="Amiri" w:hAnsi="Amiri" w:eastAsia="Amiri" w:cs="Amiri"/>
          <w:color w:val="111111"/>
          <w:sz w:val="28"/>
          <w:sz w:val="28"/>
          <w:szCs w:val="28"/>
          <w:rtl w:val="true"/>
          <w:lang w:bidi="ar-SA"/>
        </w:rPr>
        <w:t>ثُمَّ‌ تُدْخِلُ‌ يَدَكَ‌ الْيُمْنَى تَحْتَ‌ مَنْكِبِهِ‌ الْأَيْمَنِ‌ وَ تَضَعُ‌ يَدَكَ‌ الْيُسْرَى عَلَى مَنْكِبِهِ‌ الْأَيْسَرِ وَ تُحَرِّكُهُ‌ تَحْرِيكاً شَدِيداً</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 وَ مُحَمَّدٌ نَبِيُّكَ‌ وَ الْإِسْلَامُ‌ دِينُكَ‌ وَ عَلِيٌّ‌ وَلِيُّكَ‌ وَ إِمَامُكَ‌</w:t>
      </w:r>
    </w:p>
    <w:p>
      <w:pPr>
        <w:pStyle w:val="BookText"/>
        <w:rPr/>
      </w:pPr>
      <w:r>
        <w:rPr>
          <w:rFonts w:ascii="Amiri" w:hAnsi="Amiri" w:eastAsia="Amiri" w:cs="Amiri"/>
          <w:color w:val="111111"/>
          <w:sz w:val="28"/>
          <w:sz w:val="28"/>
          <w:szCs w:val="28"/>
          <w:rtl w:val="true"/>
          <w:lang w:bidi="ar-SA"/>
        </w:rPr>
        <w:t xml:space="preserve">وَ تُسَمِّي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أَئِمَّتُكَ‌ أَئِمَّةُ‌ هُدًى أَبْرَارٌ</w:t>
      </w:r>
    </w:p>
    <w:p>
      <w:pPr>
        <w:pStyle w:val="BookText"/>
        <w:rPr/>
      </w:pPr>
      <w:r>
        <w:rPr>
          <w:rFonts w:ascii="Amiri" w:hAnsi="Amiri" w:eastAsia="Amiri" w:cs="Amiri"/>
          <w:color w:val="111111"/>
          <w:sz w:val="28"/>
          <w:sz w:val="28"/>
          <w:szCs w:val="28"/>
          <w:rtl w:val="true"/>
          <w:lang w:bidi="ar-SA"/>
        </w:rPr>
        <w:t>ثُمَّ‌ تُعِيدُ عَلَيْهِ‌ التَّلْقِينَ‌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وَضَعْتَ‌ عَلَيْهِ‌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آمِنْ‌ رَوْعَتَهُ‌</w:t>
      </w:r>
    </w:p>
    <w:p>
      <w:pPr>
        <w:pStyle w:val="BookText"/>
        <w:rPr/>
      </w:pPr>
      <w:r>
        <w:rPr>
          <w:rFonts w:ascii="Amiri" w:hAnsi="Amiri" w:eastAsia="Amiri" w:cs="Amiri"/>
          <w:color w:val="111111"/>
          <w:sz w:val="28"/>
          <w:sz w:val="28"/>
          <w:szCs w:val="28"/>
          <w:rtl w:val="true"/>
          <w:lang w:bidi="ar-SA"/>
        </w:rPr>
        <w:t>وَ أَسْكِنْ‌ إِلَيْهِ‌ مِنْ‌ رَحْمَتِكَ‌ رَحْمَةً‌ يَسْتَغْنِي بِهَا عَنْ‌ رَحْمَةِ‌ مَنْ‌ سِوَاكَ‌</w:t>
      </w:r>
    </w:p>
    <w:p>
      <w:pPr>
        <w:pStyle w:val="BookText"/>
        <w:rPr/>
      </w:pPr>
      <w:r>
        <w:rPr>
          <w:rFonts w:ascii="Amiri" w:hAnsi="Amiri" w:eastAsia="Amiri" w:cs="Amiri"/>
          <w:color w:val="111111"/>
          <w:sz w:val="28"/>
          <w:sz w:val="28"/>
          <w:szCs w:val="28"/>
          <w:rtl w:val="true"/>
          <w:lang w:bidi="ar-SA"/>
        </w:rPr>
        <w:t>وَ احْشُرْهُ‌ مَعَ‌ مَنْ‌ كَانَ‌ يَتَوَلَّاه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زُرْتَ‌ قَبْرَهُ‌ فَادْعُ‌ لَهُ‌ بِهَذَا الدُّعَاءِ وَ أَنْتَ‌ مُسْتَقْبِلُ‌ الْقِبْلَةِ‌ وَ يَدَاكَ‌ عَلَى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خَرَجْتَ‌ مِنَ‌ الْقَبْرِ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تَنْفُضُ‌ يَدَيْكَ‌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p>
    <w:p>
      <w:pPr>
        <w:pStyle w:val="BookText"/>
        <w:rPr/>
      </w:pPr>
      <w:r>
        <w:rPr>
          <w:rFonts w:ascii="Amiri" w:hAnsi="Amiri" w:eastAsia="Amiri" w:cs="Amiri"/>
          <w:color w:val="111111"/>
          <w:sz w:val="28"/>
          <w:sz w:val="28"/>
          <w:szCs w:val="28"/>
          <w:rtl w:val="true"/>
          <w:lang w:bidi="ar-SA"/>
        </w:rPr>
        <w:t xml:space="preserve">ثُمَّ‌ احْثُ‌ التُّرَابَ‌ عَلَيْهِ‌ بِظَهْرِ 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بِكَ‌ وَ تَصْدِيقاً بِكِتَابِكَ‌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وَعَدَنَا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فَعَلَ‌ ذَلِكَ‌ وَ قَالَ‌ هَذِهِ‌ الْكَلِمَاتِ‌ كَتَبَ‌ اللَّهُ‌ لَهُ‌ بِكُلِّ‌ ذَرَّةٍ‌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سُوِّيَ‌ قَبْرُهُ‌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عَلَى قَبْرِهِ‌ الْمَاءَ</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تَجْعَلُ‌ الْقَبْرَ أَمَامَكَ‌ وَ أَنْتَ‌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تَبْدَء بِصَبِّ‌ الْمَاءِ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تَدُورُ بِهِ‌ عَلَى قَبْرِهِ‌ مِنْ‌ أَرْبَعِ‌ جَوَانِبِهِ‌ حَتَّى تَرْجِعَ‌ إِلَى الرَّأْسِ‌ مِنْ‌ غَيْرِ أَنْ‌ تَقْطَعَ‌ الْمَاءَ</w:t>
      </w:r>
    </w:p>
    <w:p>
      <w:pPr>
        <w:pStyle w:val="BookText"/>
        <w:rPr/>
      </w:pPr>
      <w:r>
        <w:rPr>
          <w:rFonts w:ascii="Amiri" w:hAnsi="Amiri" w:eastAsia="Amiri" w:cs="Amiri"/>
          <w:color w:val="111111"/>
          <w:sz w:val="28"/>
          <w:sz w:val="28"/>
          <w:szCs w:val="28"/>
          <w:rtl w:val="true"/>
          <w:lang w:bidi="ar-SA"/>
        </w:rPr>
        <w:t>فَإِنْ‌ فَضَلَ‌ مِنَ‌ الْمَاءِ شَيْ‌ءٌ فَصُبَّهُ‌ عَلَى وَسَطِ‍‌ الْقَبْرِ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يَدَكَ‌</w:t>
      </w:r>
      <w:r>
        <w:rPr>
          <w:rStyle w:val="FootnoteAnchor"/>
          <w:rtl w:val="true"/>
        </w:rPr>
        <w:footnoteReference w:id="196"/>
      </w:r>
      <w:r>
        <w:rPr>
          <w:rFonts w:ascii="Amiri" w:hAnsi="Amiri" w:eastAsia="Amiri" w:cs="Amiri"/>
          <w:color w:val="111111"/>
          <w:sz w:val="28"/>
          <w:sz w:val="28"/>
          <w:szCs w:val="28"/>
          <w:rtl w:val="true"/>
          <w:lang w:bidi="ar-SA"/>
        </w:rPr>
        <w:t>عَلَى الْقَبْرِ وَ ادْعُ‌ لِلْمَيِّتِ‌ وَ اسْتَغْفِرْ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صلى الله عليه و آله امر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القبور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مَا دَامَ‌ النَّدَى فِي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رَشِّ‌ الْمَاءِ عَلَى الْقَبْرِ؟</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مَا دَامَ‌ النَّدَى فِي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يرش الماء على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رَشُّ‌ الْقَبْرِ عَلَى عَهْدِ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ان يرش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198"/>
      </w:r>
      <w:r>
        <w:rPr>
          <w:rFonts w:ascii="Amiri" w:hAnsi="Amiri" w:eastAsia="Amiri" w:cs="Amiri"/>
          <w:color w:val="111111"/>
          <w:sz w:val="28"/>
          <w:sz w:val="28"/>
          <w:szCs w:val="28"/>
          <w:rtl w:val="true"/>
          <w:lang w:bidi="ar-SA"/>
        </w:rPr>
        <w:t>عَنْ‌ وَضْعِ‌ الرَّجُلِ‌ يَدَهُ‌ عَلَى الْقَبْرِ مَا هُوَ؟ وَ لِمَ‌ صَنَعَ‌؟</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رَسُولُ‌ اللَّهِ‌ صلى الله عليه و آله عَلَى ابْنِهِ‌ بَعْدَ 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أَضَعُ‌ يَدِي عَلَى قُبُورِ الْمُسْلِمِينَ‌؟</w:t>
      </w:r>
    </w:p>
    <w:p>
      <w:pPr>
        <w:pStyle w:val="BookText"/>
        <w:rPr/>
      </w:pPr>
      <w:r>
        <w:rPr>
          <w:rFonts w:ascii="Amiri" w:hAnsi="Amiri" w:eastAsia="Amiri" w:cs="Amiri"/>
          <w:color w:val="111111"/>
          <w:sz w:val="28"/>
          <w:sz w:val="28"/>
          <w:szCs w:val="28"/>
          <w:rtl w:val="true"/>
          <w:lang w:bidi="ar-SA"/>
        </w:rPr>
        <w:t>فَأَشَارَ بِيَدِهِ‌ إِلَى الْأَرْضِ‌ وَ وَضَعَهَا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رَفَعَهَا وَ هُوَ مُقَابِلُ‌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يَصْنَعُ‌ بِمَنْ‌ مَاتَ‌ مِنْ‌ بَنِي هَاشِمٍ‌ خَاصَّةً‌ شَيْئاً لَا يَصْنَعُهُ‌ بِأَحَدٍ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إِذَا صَلَّى عَلَى الْهَاشِمِيِّ‌ وَ نَضَحَ‌ قَبْرَهُ‌ بِالْمَاءِ وَضَعَ‌ كَفَّهُ‌ عَلَى الْقَبْرِ حَتَّى تُرَى أَصَابِعُهُ‌ فِي الطِّينِ‌ فَكَانَ‌ الْغَرِيبُ‌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الْمُسَافِرُ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الْقَبْرَ الْجَدِيدَ عَلَيْهِ‌ أَثَرُ كَفِّ‌ رَسُولِ‌ اللَّهِ‌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إِذَا مَاتَ‌ رَجُلٌ‌ مِنْ‌ أَهْلِ‌ بَيْتِهِ‌ يَرُشُّ‌ قَبْرَهُ‌ وَ يَضَعُ‌ يَدَهُ‌ عَلَى قَبْرِهِ‌ لِيُعْرَفَ‌ أَنَّهُ‌ قَبْرُ الْعَلَوِيَّةِ‌ وَ بَنِي هَاشِمٍ‌ مِنْ‌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رَشَ‌ قَبْرَ عُثْمَانَ‌ بْنِ‌ مَظْعُونٍ‌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سَوَّى عَلَيْهِ‌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عُثْمَانُ‌ بْنُ‌ مَظْعُونٍ‌ قَبَّلَهُ‌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دَفَنَهُ‌ رَشَّ‌ عَلَى تُرَابِ‌ الْقَبْرِ الْمَاءَ رَشّاً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بَشِيرٍ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ادْفِنِّي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 قَبْرِي مِنَ‌ الْأَرْضِ‌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 عَلَيْهِ‌ مِنَ‌ الْمَاء</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رشّ‌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رحمة الله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رَسُولِ‌ اللَّهِ‌ صلى الله عليه و آله رُفِعَ‌ مِنَ‌ الْأَرْضِ‌ قَدْرَ شِبْرٍ وَ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 عَلَيْهِ‌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وَضَعَ‌ فَاطِمَةَ‌ بِنْتَ‌ رَسُولِ‌ اللَّهِ‌ صلى الله عليه و آله فِي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عَلَى مِلَّةِ‌ رَسُولِ‌ اللَّهِ‌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هُوَ أَوْلَى بِكِ‌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رَضِيتُ‌ لَكِ‌ بِمَا رَضِيَ‌ اللَّهُ‌ تَعَالَى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أُخْرى</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سَوَّى عَلَيْهَا التُّرَابَ‌ أَمَرَ بِقَبْرِهَا فَرُشَّ‌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عِنْدَ قَبْرِهَا بَاكِياً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الْعَبَّاسُ‌ بِيَدِهِ‌ فَانْصَرَفَ‌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الانوار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الْحَلَبِيِّ‌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أَبِي عليه السلام أَنْ‌ أَجْعَلَ‌ ارْتِفَاعَ‌ قَبْرِهِ‌ أَرْبَعَ‌ أَصَابِعَ‌ مُفَرَّجَاتٍ‌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أَنَّ‌ الرَّشَّ‌ بِالْمَاءِ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أَمَرَنِي أَنْ‌ أَرْفَعَ‌ الْقَبْرَ مِنَ‌ الْأَرْضِ‌ أَرْبَعَ‌ أَصَابِعَ‌ مُفَرَّجَاتٍ‌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رَشَّ‌ الْقَبْرِ بِالْمَاءِ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عليه السلام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فَغَسِّلْنِي وَ كَفِّنِّي وَ ارْفَعْ‌ قَبْرِي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رُشَّهُ‌ 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يُدْخَلَ‌ مَعَهُ‌ فِي قَبْرِهِ‌ جَرِيدَةٌ‌ رَطْبَةٌ‌</w:t>
      </w:r>
    </w:p>
    <w:p>
      <w:pPr>
        <w:pStyle w:val="BookText"/>
        <w:rPr/>
      </w:pPr>
      <w:r>
        <w:rPr>
          <w:rFonts w:ascii="Amiri" w:hAnsi="Amiri" w:eastAsia="Amiri" w:cs="Amiri"/>
          <w:color w:val="111111"/>
          <w:sz w:val="28"/>
          <w:sz w:val="28"/>
          <w:szCs w:val="28"/>
          <w:rtl w:val="true"/>
          <w:lang w:bidi="ar-SA"/>
        </w:rPr>
        <w:t>وَ يُرْفَعَ‌ قَبْرُهُ‌ مِنَ‌ الْأَرْضِ‌ قَدْرَ أَرْبَعِ‌ أَصَابِعَ‌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يُنْضَحَ‌ عَلَيْهِ‌ الْمَاءُ</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فتوى العلماء</w:t>
      </w:r>
    </w:p>
    <w:p>
      <w:pPr>
        <w:pStyle w:val="BookText"/>
        <w:rPr/>
      </w:pPr>
      <w:r>
        <w:rPr>
          <w:rFonts w:ascii="Amiri" w:hAnsi="Amiri" w:eastAsia="Amiri" w:cs="Amiri"/>
          <w:color w:val="111111"/>
          <w:sz w:val="28"/>
          <w:sz w:val="28"/>
          <w:szCs w:val="28"/>
          <w:rtl w:val="true"/>
          <w:lang w:bidi="ar-SA"/>
        </w:rPr>
        <w:t>و المشهور في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يستقبل الصاب القبلة و يبدء بالرش من 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يدور عليه إلى أن ينتهي إلى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 من الماء شيء صبّه على وسط‍‌ القبر لرواية موسى بن أكيل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رش الماء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 القبلة</w:t>
      </w:r>
    </w:p>
    <w:p>
      <w:pPr>
        <w:pStyle w:val="BookText"/>
        <w:rPr/>
      </w:pPr>
      <w:r>
        <w:rPr>
          <w:rFonts w:ascii="Amiri" w:hAnsi="Amiri" w:eastAsia="Amiri" w:cs="Amiri"/>
          <w:color w:val="111111"/>
          <w:sz w:val="28"/>
          <w:sz w:val="28"/>
          <w:szCs w:val="28"/>
          <w:rtl w:val="true"/>
          <w:lang w:bidi="ar-SA"/>
        </w:rPr>
        <w:t>و يبدء من عند الرأس إلى عند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تدور على القبر من الجانب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ترش على وسط‍‌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غيرها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النضح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تأدي أصل السنة بذلك و إن كان إيقاعها بالهيئة الواردة في هذا الخبر أفضل 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من الماء شيء</w:t>
      </w:r>
    </w:p>
    <w:p>
      <w:pPr>
        <w:pStyle w:val="BookText"/>
        <w:rPr/>
      </w:pPr>
      <w:r>
        <w:rPr>
          <w:rFonts w:ascii="Amiri" w:hAnsi="Amiri" w:eastAsia="Amiri" w:cs="Amiri"/>
          <w:color w:val="111111"/>
          <w:sz w:val="28"/>
          <w:sz w:val="28"/>
          <w:szCs w:val="28"/>
          <w:rtl w:val="true"/>
          <w:lang w:bidi="ar-SA"/>
        </w:rPr>
        <w:t>فلا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الخبر الذي هو مستندهم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الإتيان به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الفقه الرضوي كما ذكره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يظهر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الابتداء من جانبه الذي يليه أو الجانب الذي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تقطع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دلالة الخبر عليه خفاء لكنه مذكور في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يُخَلَّى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لا يتوقف عنده بل ينصرف عنه</w:t>
      </w:r>
    </w:p>
    <w:p>
      <w:pPr>
        <w:pStyle w:val="BookText"/>
        <w:rPr/>
      </w:pPr>
      <w:r>
        <w:rPr>
          <w:rFonts w:ascii="Amiri" w:hAnsi="Amiri" w:eastAsia="Amiri" w:cs="Amiri"/>
          <w:color w:val="111111"/>
          <w:sz w:val="28"/>
          <w:sz w:val="28"/>
          <w:szCs w:val="28"/>
          <w:rtl w:val="true"/>
          <w:lang w:bidi="ar-SA"/>
        </w:rPr>
        <w:t>و على كل واحد منهما يكون مؤيداً لما ورد من الأخبار في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القبر و رشّه بالماء 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الْقَبْرِ فَانْضِحْهُ‌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يَدَكَ‌ عِنْدَ رَأْسِهِ‌</w:t>
      </w:r>
    </w:p>
    <w:p>
      <w:pPr>
        <w:pStyle w:val="BookText"/>
        <w:rPr/>
      </w:pPr>
      <w:r>
        <w:rPr>
          <w:rFonts w:ascii="Amiri" w:hAnsi="Amiri" w:eastAsia="Amiri" w:cs="Amiri"/>
          <w:color w:val="111111"/>
          <w:sz w:val="28"/>
          <w:sz w:val="28"/>
          <w:szCs w:val="28"/>
          <w:rtl w:val="true"/>
          <w:lang w:bidi="ar-SA"/>
        </w:rPr>
        <w:t>وَ تَغْمِزُ كَفَّكَ‌ عَلَيْهِ‌ بَعْدَ النَّضْحِ‌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لَحْدِهِ‌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فِي سَبِيلِ‌ اللَّهِ‌ وَ عَلَى مِلَّةِ‌ رَسُولِ‌ اللَّهِ‌ صلى الله عليه و آله</w:t>
      </w:r>
    </w:p>
    <w:p>
      <w:pPr>
        <w:pStyle w:val="BookText"/>
        <w:rPr/>
      </w:pPr>
      <w:r>
        <w:rPr>
          <w:rFonts w:ascii="Amiri" w:hAnsi="Amiri" w:eastAsia="Amiri" w:cs="Amiri"/>
          <w:color w:val="111111"/>
          <w:sz w:val="28"/>
          <w:sz w:val="28"/>
          <w:szCs w:val="28"/>
          <w:rtl w:val="true"/>
          <w:lang w:bidi="ar-SA"/>
        </w:rPr>
        <w:t xml:space="preserve">وَ اقْرَء آيَةَ‌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اضْرِبْ‌ بِيَدِكَ‌ عَلَى مَنْكِبِهِ‌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فُلَانُ‌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بِالْإِسْلَامِ‌ دِيناً وَ بِمُحَمَّدٍ رَسُولًا وَ بِعَلِيٍّ‌ إِمَاماً</w:t>
      </w:r>
    </w:p>
    <w:p>
      <w:pPr>
        <w:pStyle w:val="BookText"/>
        <w:rPr/>
      </w:pPr>
      <w:r>
        <w:rPr>
          <w:rFonts w:ascii="Amiri" w:hAnsi="Amiri" w:eastAsia="Amiri" w:cs="Amiri"/>
          <w:color w:val="111111"/>
          <w:sz w:val="28"/>
          <w:sz w:val="28"/>
          <w:szCs w:val="28"/>
          <w:rtl w:val="true"/>
          <w:lang w:bidi="ar-SA"/>
        </w:rPr>
        <w:t>وَ يُسَمَّى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حُثِيَ‌ عَلَيْهِ‌ التُّرَابُ‌ وَ سُوِّيَ‌ قَبْرُهُ‌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كَفَّكَ‌ عَلَى قَبْرِهِ‌ عِنْدَ رَأْسِهِ‌</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ظاهره أن هذا الفعل مستحب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يقرء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فَرِّجْ‌ أَصَابِعَكَ‌ وَ اغْمِزْ كَفَّكَ‌ عَلَيْهِ‌ بَعْدَ مَا يُنْضَحُ‌ 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bookmarkStart w:id="127" w:name="pg10651_77955"/>
    </w:p>
    <w:p>
      <w:pPr>
        <w:pStyle w:val="Heading2"/>
        <w:numPr>
          <w:ilvl w:val="1"/>
          <w:numId w:val="1"/>
        </w:numPr>
        <w:rPr/>
      </w:pPr>
      <w:bookmarkStart w:id="128" w:name="__RefHeading___Toc3553745_372815092"/>
      <w:bookmarkStart w:id="129" w:name="_Toc46"/>
      <w:bookmarkEnd w:id="127"/>
      <w:bookmarkEnd w:id="128"/>
      <w:r>
        <w:rPr>
          <w:rtl w:val="true"/>
        </w:rPr>
        <w:t>العنوان الخامس عشر</w:t>
      </w:r>
      <w:r>
        <w:rPr>
          <w:rtl w:val="true"/>
        </w:rPr>
        <w:t xml:space="preserve">: </w:t>
      </w:r>
      <w:r>
        <w:rPr>
          <w:rtl w:val="true"/>
        </w:rPr>
        <w:t>وضع اليد على القبر تجاه القبلة</w:t>
      </w:r>
      <w:bookmarkEnd w:id="129"/>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w:t>
      </w:r>
      <w:r>
        <w:rPr>
          <w:rStyle w:val="FootnoteAnchor"/>
          <w:rtl w:val="true"/>
        </w:rPr>
        <w:footnoteReference w:id="203"/>
      </w:r>
      <w:r>
        <w:rPr>
          <w:rFonts w:ascii="Amiri" w:hAnsi="Amiri" w:eastAsia="Amiri" w:cs="Amiri"/>
          <w:color w:val="111111"/>
          <w:sz w:val="28"/>
          <w:sz w:val="28"/>
          <w:szCs w:val="28"/>
          <w:rtl w:val="true"/>
          <w:lang w:bidi="ar-SA"/>
        </w:rPr>
        <w:t>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كَيْفَ‌ أَضَعُ‌ يَدِي عَلَى قُبُورِ الْمُسْلِمِينَ‌؟</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فَأَشَارَ</w:t>
      </w:r>
      <w:r>
        <w:rPr>
          <w:rStyle w:val="FootnoteAnchor"/>
          <w:rtl w:val="true"/>
        </w:rPr>
        <w:footnoteReference w:id="205"/>
      </w:r>
      <w:r>
        <w:rPr>
          <w:rFonts w:ascii="Amiri" w:hAnsi="Amiri" w:eastAsia="Amiri" w:cs="Amiri"/>
          <w:color w:val="111111"/>
          <w:sz w:val="28"/>
          <w:sz w:val="28"/>
          <w:szCs w:val="28"/>
          <w:rtl w:val="true"/>
          <w:lang w:bidi="ar-SA"/>
        </w:rPr>
        <w:t>بِيَدِهِ‌ إِلَى الْأَرْضِ‌ فَوَضَعَهَا عَلَيْهِ‌</w:t>
      </w:r>
      <w:r>
        <w:rPr>
          <w:rStyle w:val="FootnoteAnchor"/>
          <w:rtl w:val="true"/>
        </w:rPr>
        <w:footnoteReference w:id="206"/>
      </w:r>
      <w:r>
        <w:rPr>
          <w:rFonts w:ascii="Amiri" w:hAnsi="Amiri" w:eastAsia="Amiri" w:cs="Amiri"/>
          <w:color w:val="111111"/>
          <w:sz w:val="28"/>
          <w:sz w:val="28"/>
          <w:szCs w:val="28"/>
          <w:rtl w:val="true"/>
          <w:lang w:bidi="ar-SA"/>
        </w:rPr>
        <w:t>وَ هُوَ مُقَابِلُ‌ الْقِبْلَةِ‌</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والمزار للشيخ المفيد رحمة الله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للشيخ الراوندى رحمة الله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وَضْعِ‌ الْيَدِ عَلَى الْقَبْرِ بَعْدَ النَّضْحِ‌ عِنْدَ الرَّأْسِ‌ مُسْتَقْبِلَ‌ الْقِبْلَةِ‌ وَ تَفْرِيجِ‌ الْأَصَابِعِ‌ وَ غَمْزِ الْكَفِّ‌ عَلَيْهِ‌ وَ تَأَكُّدِ الِاسْتِحْبَابِ‌ لِمَنْ‌ لَمْ‌ يُصَلِّ‌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وَضْعِ‌ الرَّجُلِ‌ يَدَهُ‌ عَلَى الْقَبْرِ مَا هُوَ؟ وَ لِمَ‌ صُنَعَ‌؟</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رَسُولُ‌ اللَّهِ‌ صلى الله عليه و آله عَلَى ابْنِهِ‌ بَعْدَ 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كَيْفَ‌ أَضَعُ‌ يَدِي عَلَى قُبُورِ الْمُسْلِمِينَ‌؟</w:t>
      </w:r>
    </w:p>
    <w:p>
      <w:pPr>
        <w:pStyle w:val="BookText"/>
        <w:rPr/>
      </w:pPr>
      <w:r>
        <w:rPr>
          <w:rFonts w:ascii="Amiri" w:hAnsi="Amiri" w:eastAsia="Amiri" w:cs="Amiri"/>
          <w:color w:val="111111"/>
          <w:sz w:val="28"/>
          <w:sz w:val="28"/>
          <w:szCs w:val="28"/>
          <w:rtl w:val="true"/>
          <w:lang w:bidi="ar-SA"/>
        </w:rPr>
        <w:t>فَأَشَارَ بِيَدِهِ‌ إِلَى الْأَرْضِ‌ وَ وَضَعَهَا عَلَيْهَا ثُمَّ‌ رَفَعَهَا وَ هُوَ مُقَابِلُ‌ الْقِبْلَةِ‌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يحتمل أن يكون المراد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منه و من الأوقات الأخر التي يزار فيها الميت و يدعى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فيه إشعاراً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يشمل حالة الدفن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عليه هذا الخبر من رجحان وضع اليد على القبر بعد النضح هو المقطوع به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وضع اليد عليه مفرجة الأصابع بعد رش الماء و الترحم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رحمة الله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قَالَ‌ أَبُو عَبْدِ اللَّهِ‌ عليه السلام إِذَا فَرَغْتَ‌ مِنَ‌ الْقَبْرِ فَانْضِحْهُ‌ ثُمَّ‌ ضَعْ‌ يَدَكَ‌ عِنْدَ رَأْسِهِ‌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تَغْمِزُ كَفَّكَ‌ عَلَيْهِ‌ بَعْدَ النَّضْحِ‌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تَضَعَ‌ يَدَكَ‌ عَلَى قَبْرِهِ‌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 أَصَابِعَكَ‌ عَلَيْهِ‌ بَعْدَ مَا تَنْضَحُ‌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عَلَيْكَ‌ مِنَ‌ الشَّيْطَانِ‌ أَنْ‌ يَدْخُلَكَ‌ وَ مِنَ‌ الْعَذَابِ‌ أَنْ‌ يَمَسَّكَ‌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يَنْصَرِفُ‌ وَ يَسْتَغْفِرُ لَه</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لِمَنْ‌ لَمْ‌ يُدْرِكِ‌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أَدْرَكَ‌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وضع اليد على القبر بعد النضح عند رأس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تفريج 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غمز الكف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تأكّد الاستحباب لمن لم يصلّ‌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للشيخ الراوندى رحمة الله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يَصْنَعُ‌ بِمَنْ‌ مَاتَ‌ مِنْ‌ بَنِي هَاشِمٍ‌ خَاصَّةً‌ شَيْئاً لَا يَصْنَعُهُ‌ بِأَحَدٍ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صَلَّى عَلَى الْهَاشِمِيِّ‌ وَ نَضَحَ‌ قَبْرَهُ‌ بِالْمَاءِ وَضَعَ‌ كَفَّهُ‌ عَلَى الْقَبْرِ حَتَّى تُرَى أَصَابِعُهُ‌ فِي الطِّينِ‌</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لأن اللغويين فسروا الكف باليد إلى الكوع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استحباب الغمر بحيث يبقى في الطين أثر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تخصيص بني هاشم بذلك فلعله من خصائصه صلى الله عليه و آله تشريفاً لهم و تكريماً و بياناً لفضلهم كما نبه عليه في الذكرى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 النبي صلى الله عليه و آله حجة فليتأس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بني هاشم لكرامتهم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الْغَرِيبُ‌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الْمُسَافِرُ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الْقَبْرَ الْجَدِيدَ عَلَيْهِ‌ أَثَرُ كَفِّ‌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w:t>
      </w:r>
      <w:r>
        <w:rPr>
          <w:rStyle w:val="FootnoteAnchor"/>
          <w:rtl w:val="true"/>
        </w:rPr>
        <w:footnoteReference w:id="212"/>
      </w:r>
      <w:r>
        <w:rPr>
          <w:rFonts w:ascii="Amiri" w:hAnsi="Amiri" w:eastAsia="Amiri" w:cs="Amiri"/>
          <w:color w:val="111111"/>
          <w:sz w:val="28"/>
          <w:sz w:val="28"/>
          <w:szCs w:val="28"/>
          <w:rtl w:val="true"/>
          <w:lang w:bidi="ar-SA"/>
        </w:rPr>
        <w:t>فَمَشَيْتَ‌ مَعَ‌ عَلِيِّ‌ بْنِ‌ بِلَالٍ‌ إِلَى قَبْرِ 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بِلَالٍ‌ قَالَ‌ لِي صَاحِبُ‌ هَذَا الْقَبْرِ عَنِ‌ الرِّضَا عليه السلام قَالَ‌ مَنْ‌ أَتَى قَبْرَ أَخِيهِ‌ ثُمَّ‌ وَضَعَ‌ يَدَهُ‌ عَلَى الْقَبْرِ وَ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يَوْمَ‌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يَوْمَ‌ الْفَزَع</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يدلّ‌ على استحباب وضع اليد على القبر من اىّ‌ جهة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استقبال القبلة افضل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0" w:name="pg10651_77957"/>
    </w:p>
    <w:p>
      <w:pPr>
        <w:pStyle w:val="Heading2"/>
        <w:numPr>
          <w:ilvl w:val="1"/>
          <w:numId w:val="1"/>
        </w:numPr>
        <w:rPr/>
      </w:pPr>
      <w:bookmarkStart w:id="131" w:name="__RefHeading___Toc3553747_372815092"/>
      <w:bookmarkStart w:id="132" w:name="_Toc47"/>
      <w:bookmarkEnd w:id="130"/>
      <w:bookmarkEnd w:id="131"/>
      <w:r>
        <w:rPr>
          <w:rtl w:val="true"/>
        </w:rPr>
        <w:t>العنوان السادس عشر</w:t>
      </w:r>
      <w:r>
        <w:rPr>
          <w:rtl w:val="true"/>
        </w:rPr>
        <w:t xml:space="preserve">: </w:t>
      </w:r>
      <w:r>
        <w:rPr>
          <w:rtl w:val="true"/>
        </w:rPr>
        <w:t>الدعاء عند القبر تجاه القبلة</w:t>
      </w:r>
      <w:bookmarkEnd w:id="132"/>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 الْمُؤْمِنِ‌ ثُمَّ‌ وَضَعَ‌ يَدَهُ‌ عَلَى الْقَبْرِ وَ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يَوْمَ‌ الْفَزَعِ‌ الْأَكْبَرِ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فَإِذَا أَرَدْتَ‌ زِيَارَةَ‌ قَبْرِ أَخِيكَ‌ الْمُؤْمِنِ‌ فَاسْتَقْبِلِ‌ الْقِبْلَةَ‌ وَ ضَعْ‌ يَدَكَ‌ عَلَى الْقَبْرِ</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آمِنْ‌ رَوْعَتَهُ‌</w:t>
      </w:r>
    </w:p>
    <w:p>
      <w:pPr>
        <w:pStyle w:val="BookText"/>
        <w:rPr/>
      </w:pPr>
      <w:r>
        <w:rPr>
          <w:rFonts w:ascii="Amiri" w:hAnsi="Amiri" w:eastAsia="Amiri" w:cs="Amiri"/>
          <w:color w:val="111111"/>
          <w:sz w:val="28"/>
          <w:sz w:val="28"/>
          <w:szCs w:val="28"/>
          <w:rtl w:val="true"/>
          <w:lang w:bidi="ar-SA"/>
        </w:rPr>
        <w:t>وَ أَسْكِنْ‌ إِلَيْهِ‌ مِنْ‌ رَحْمَتِكَ‌ رَحْمَةً‌ يَسْتَغْنِي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سَبْعَ‌ مَرَّاتٍ‌</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لابن المشهدى رحمة الله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يَدَكَ‌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اللَّهُمَّ‌ ارْحَمْ‌ 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 عَلَيْهِ‌ مِنْ‌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أَسْكِنْ‌ إِلَيْهِ‌ مِنْ‌ بَرْدِ عَفْوِكَ‌ وَ سَعَةِ‌ غُفْرَانِكَ‌ وَ رَحْمَتِكَ‌ رَحْمَةً‌ يَسْتَغْنِي بِهَا عَنْ‌ رَحْمَةِ‌ مَنْ‌ سِوَاكَ‌</w:t>
      </w:r>
    </w:p>
    <w:p>
      <w:pPr>
        <w:pStyle w:val="BookText"/>
        <w:rPr/>
      </w:pPr>
      <w:r>
        <w:rPr>
          <w:rFonts w:ascii="Amiri" w:hAnsi="Amiri" w:eastAsia="Amiri" w:cs="Amiri"/>
          <w:color w:val="111111"/>
          <w:sz w:val="28"/>
          <w:sz w:val="28"/>
          <w:szCs w:val="28"/>
          <w:rtl w:val="true"/>
          <w:lang w:bidi="ar-SA"/>
        </w:rPr>
        <w:t>وَ احْشُرْهُ‌ مَعَ‌ مَنْ‌ كَانَ‌ يَتَوَلَّاهُ‌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مَا زُرْتَ‌ قَبْرَهُ‌ فَادْعُ‌ لَهُ‌ بِهَذَا الدُّعَاءِ وَ أَنْتَ‌ مُسْتَقْبِلُ‌ الْقِبْلَةِ‌ وَ يَدَاكَ‌ عَلَى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الدفن و آدابه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شرح زيارة قبور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تَجْعَلُ‌ الْقَبْرَ بَيْنَ‌ يَدَيْكَ‌ وَ تَجْلِسُ‌ مِمَّا يَلِي الرَّأْسَ‌ لِيَكُونَ‌ عَنْ‌ يَمِينِكَ‌ وَ تَتَوَجَّهُ‌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 يَدَكَ‌ الْيُمْنَى عَلَيْهِ‌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غُرْبَتَهُ‌ وَ آنِسْ‌ وَحْشَتَهُ‌ وَ آمِنْ‌ رَوْعَتَهُ‌ وَ أَسْكِنْ‌ إِلَيْهِ‌ مِنْ‌ رَحْمَتِكَ‌ رَحْمَةً‌ يَسْتَغْنِي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احْشُرْهُ‌ مَعَ‌ 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اقْرَء فَاتِحَةَ‌ الْكِتَابِ‌ وَ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إِنْ‌ شَاءَ اللَّهُ‌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تقرء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p>
    <w:p>
      <w:pPr>
        <w:pStyle w:val="BookText"/>
        <w:rPr/>
      </w:pPr>
      <w:r>
        <w:rPr>
          <w:rFonts w:ascii="Amiri" w:hAnsi="Amiri" w:eastAsia="Amiri" w:cs="Amiri"/>
          <w:color w:val="111111"/>
          <w:sz w:val="28"/>
          <w:sz w:val="28"/>
          <w:szCs w:val="28"/>
          <w:rtl w:val="true"/>
          <w:lang w:bidi="ar-SA"/>
        </w:rPr>
        <w:t>و سورة القدر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 يدك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آنس وحشته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أسكن إليه من رحمتك رحمة يستغني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يستغفر اللَّه لذنبه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ينصرف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ان يكون حين وضع اليد والدعاء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انّا انزلنا فى ليلة القدر سبع مرآت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للشيخ المفيد رحمة الله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زرت قبره</w:t>
      </w:r>
      <w:r>
        <w:rPr>
          <w:rStyle w:val="FootnoteAnchor"/>
          <w:rtl w:val="true"/>
        </w:rPr>
        <w:footnoteReference w:id="218"/>
      </w:r>
      <w:r>
        <w:rPr>
          <w:rFonts w:ascii="Amiri" w:hAnsi="Amiri" w:eastAsia="Amiri" w:cs="Amiri"/>
          <w:color w:val="111111"/>
          <w:sz w:val="28"/>
          <w:sz w:val="28"/>
          <w:szCs w:val="28"/>
          <w:rtl w:val="true"/>
          <w:lang w:bidi="ar-SA"/>
        </w:rPr>
        <w:t>فادع له بهذا الدعاء و انت مستقبل القبلة و يداك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غُرْبَتَهُ‌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 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أَسْكِنْ‌ إِلَيْهِ‌ مِنْ‌ رَحْمَتِكَ‌ رَحْمَةً‌ يَسْتَغْنِي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احْشُرْهُ‌ مَعَ‌ مَنْ‌ كَانَ‌ يَتَوَلَّاه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بتمامه فى صفحة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ثمّة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يَدَهُ‌ عِنْدَ الْقِرَاءَةِ‌ عَلَى الْقَبْرِ وَ يَسْتَقْبِلَ‌ الْقِبْلَةَ‌</w:t>
      </w:r>
    </w:p>
    <w:p>
      <w:pPr>
        <w:pStyle w:val="BookText"/>
        <w:rPr/>
      </w:pPr>
      <w:r>
        <w:rPr>
          <w:rFonts w:ascii="Amiri" w:hAnsi="Amiri" w:eastAsia="Amiri" w:cs="Amiri"/>
          <w:color w:val="111111"/>
          <w:sz w:val="28"/>
          <w:sz w:val="28"/>
          <w:szCs w:val="28"/>
          <w:rtl w:val="true"/>
          <w:lang w:bidi="ar-SA"/>
        </w:rPr>
        <w:t>وَ يَقْرَء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 صَاعِدْ إِلَيْكَ‌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لَقِّهِمْ‌ مِنْكَ‌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أَسْكِنْ‌ إِلَيْهِمْ‌ مِنْ‌ رَحْمَتِكَ‌ مَا تَصِلُ‌ بِهِ‌ وَحْدَتَهُمْ‌ وَ تُؤْنِسُ‌ بِهِ‌ وَحْشَتَهُمْ‌ إِنَّكَ‌ عَلَى كُلِّ‌ شَيْ‌ءٍ قَدِيرٌ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إِذَا أَتَيْنَاهُمْ‌؟</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لَيَعْلَمُونَ‌ بِكُمْ‌ وَ يَفْرَحُونَ‌ بِكُمْ‌ وَ يَسْتَأْنِسُونَ‌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إِذَا أَتَيْنَاهُمْ‌؟</w:t>
      </w:r>
    </w:p>
    <w:p>
      <w:pPr>
        <w:pStyle w:val="BookText"/>
        <w:rPr/>
      </w:pPr>
      <w:r>
        <w:rPr>
          <w:rFonts w:ascii="Amiri" w:hAnsi="Amiri" w:eastAsia="Amiri" w:cs="Amiri"/>
          <w:color w:val="111111"/>
          <w:sz w:val="28"/>
          <w:sz w:val="28"/>
          <w:szCs w:val="28"/>
          <w:rtl w:val="true"/>
          <w:lang w:bidi="ar-SA"/>
        </w:rPr>
        <w:t xml:space="preserve">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 صَاعِدْ إِلَيْكَ‌ أَرْوَاحَهُمْ‌ وَ لَقِّهِمْ‌ مِنْكَ‌ رِضْوَاناً وَ أَسْكِنْ‌ إِلَيْهِمْ‌ مِنْ‌ رَحْمَتِكَ‌ مَا تَصِلُ‌ بِهِ‌ وَحْدَتَهُمْ‌ وَ تُؤْنِسُ‌ بِهِ‌ وَحْشَتَهُمْ‌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فلاح السائل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فلاح السائل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الموتى‌؟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وَظَائِفِ‌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الشُّهَدَاءِ وَ الْمُؤْمِنِينَ‌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الزَّائِرُ وَرَاءَ الْقَبْرِ مُسْتَقْبِلَ‌ الْقِبْلَةِ‌ وَ يَضَعُ‌ يَدَهُ‌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آمِنْ‌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أَسْكِنْ‌ إِلَيْهِ‌ رَحْمَةً‌ يَسْتَغْنِي بِهَا عَنْ‌ رَحْمَةِ‌ مَنْ‌ سِوَاكَ‌</w:t>
      </w:r>
    </w:p>
    <w:p>
      <w:pPr>
        <w:pStyle w:val="BookText"/>
        <w:rPr/>
      </w:pP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يَقْرَء سُورَةَ‌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قَرَءهَا عِنْدَ قَبْرِ مُؤْمِنٍ‌ بَعَثَ‌ اللَّهُ‌ جَلَّ‌ جَلَالُهُ‌ إِلَيْهِ‌ مَلَكاً يَعْبُدُ اللَّهَ‌ عِنْدَ قَبْرِهِ‌</w:t>
      </w:r>
    </w:p>
    <w:p>
      <w:pPr>
        <w:pStyle w:val="BookText"/>
        <w:rPr/>
      </w:pPr>
      <w:r>
        <w:rPr>
          <w:rFonts w:ascii="Amiri" w:hAnsi="Amiri" w:eastAsia="Amiri" w:cs="Amiri"/>
          <w:color w:val="111111"/>
          <w:sz w:val="28"/>
          <w:sz w:val="28"/>
          <w:szCs w:val="28"/>
          <w:rtl w:val="true"/>
          <w:lang w:bidi="ar-SA"/>
        </w:rPr>
        <w:t>وَ يُكْتَبُ‌ لِلْمَيِّتِ‌ ثَوَابُ‌ مَا يَعْمَلُ‌ ذَلِكَ‌ الْمَلَكُ‌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بَعَثَهُ‌ اللَّهُ‌ مِنْ‌ قَبْرِهِ‌ لَمْ‌ يَمُرَّ عَلَى هَوْلٍ‌ إِلَّا صَرَفَهُ‌ اللَّهُ‌ جَلَّ‌ جَلَالُهُ‌ عَنْهُ‌ بِذَلِكَ‌ الْمَلَكِ‌ حَتَّى يُدْخِلَهُ‌ اللَّهُ‌ جَلَّ‌ جَلَالُهُ‌ بِهِ‌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جمال الاسبوع للسيد ابن طاووس رحمة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يَوْمَ‌ الْخَمِيسِ‌ وَ إِلَّا فَفِي أَيِّ‌ وَقْتٍ‌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تَسْتَقْبِلَ‌ الْقِبْلَةَ‌ وَ تَضَعَ‌ يَدَكَ‌ عَلَى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w:t>
      </w:r>
    </w:p>
    <w:p>
      <w:pPr>
        <w:pStyle w:val="BookText"/>
        <w:rPr/>
      </w:pPr>
      <w:r>
        <w:rPr>
          <w:rFonts w:ascii="Amiri" w:hAnsi="Amiri" w:eastAsia="Amiri" w:cs="Amiri"/>
          <w:color w:val="111111"/>
          <w:sz w:val="28"/>
          <w:sz w:val="28"/>
          <w:szCs w:val="28"/>
          <w:rtl w:val="true"/>
          <w:lang w:bidi="ar-SA"/>
        </w:rPr>
        <w:t>وَ آنِسْ‌ وَحْشَتَهُ‌ وَ آمِنْ‌ رَوْعَتَهُ‌ وَ أَسْكِنْ‌ إِلَيْهِ‌ مِنْ‌ رَحْمَتِكَ‌ رَحْمَةً‌ يَسْتَغْنِي بِهَا عَنْ‌ رَحْمَةِ‌ مَنْ‌ سِوَاكَ‌</w:t>
      </w:r>
    </w:p>
    <w:p>
      <w:pPr>
        <w:pStyle w:val="BookText"/>
        <w:rPr/>
      </w:pP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اقْرَء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الزائر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عَمْرِو بْنِ‌ أَبِي الْمِقْدَامِ‌ عَنْ‌ أَبِيهِ‌ قَالَ‌</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جَعْفَرٍ عليه السلام </w:t>
      </w:r>
      <w:r>
        <w:rPr>
          <w:rStyle w:val="FootnoteAnchor"/>
          <w:rtl w:val="true"/>
        </w:rPr>
        <w:footnoteReference w:id="221"/>
      </w:r>
      <w:r>
        <w:rPr>
          <w:rFonts w:ascii="Amiri" w:hAnsi="Amiri" w:eastAsia="Amiri" w:cs="Amiri"/>
          <w:color w:val="111111"/>
          <w:sz w:val="28"/>
          <w:sz w:val="28"/>
          <w:szCs w:val="28"/>
          <w:rtl w:val="true"/>
          <w:lang w:bidi="ar-SA"/>
        </w:rPr>
        <w:t xml:space="preserve">بِالْبَقِيعِ‌ فَمَرَرْنَا بِقَبْرِ رَجُلٍ‌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رَجُلٍ‌ مِنَ‌ الشِّيعَةِ‌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السلام عَلَيْهِ‌ ثُمَّ‌ قَالَ‌</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اللَّهُمَّ‌ ارْحَمْ‌ 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 وَحْشَتَهُ‌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روعته</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وَ أَسْكِنْ‌ إِلَيْهِ‌ مِنْ‌ رَحْمَتِكَ‌ رَحْمَةً‌ يَسْتَغْنِي بِهَا عَنْ‌ رَحْمَةِ‌ مَنْ‌ سِوَاكَ‌</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قَرَء عليه السلام 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جَعْفَرٍ عليه السلام عَلَى قَبْرِ رَجُلٍ‌ مِنَ‌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 آنِسْ‌ وَحْشَتَهُ‌</w:t>
      </w:r>
    </w:p>
    <w:p>
      <w:pPr>
        <w:pStyle w:val="BookText"/>
        <w:rPr/>
      </w:pPr>
      <w:r>
        <w:rPr>
          <w:rFonts w:ascii="Amiri" w:hAnsi="Amiri" w:eastAsia="Amiri" w:cs="Amiri"/>
          <w:color w:val="111111"/>
          <w:sz w:val="28"/>
          <w:sz w:val="28"/>
          <w:szCs w:val="28"/>
          <w:rtl w:val="true"/>
          <w:lang w:bidi="ar-SA"/>
        </w:rPr>
        <w:t>وَ أَسْكِنْ‌ إِلَيْهِ‌ مِنْ‌ رَحْمَتِكَ‌ مَا يَسْتَغْنِي بِهَا عَنْ‌ رَحْمَةِ‌ مَنْ‌ سِوَاكَ‌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الكافى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للشيخ المفيد رحمة الله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دعوات للشيخ الراوندى رحمة الله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bookmarkStart w:id="133" w:name="pg10651_77961"/>
    </w:p>
    <w:p>
      <w:pPr>
        <w:pStyle w:val="Heading2"/>
        <w:numPr>
          <w:ilvl w:val="1"/>
          <w:numId w:val="1"/>
        </w:numPr>
        <w:rPr/>
      </w:pPr>
      <w:bookmarkStart w:id="134" w:name="__RefHeading___Toc3553749_372815092"/>
      <w:bookmarkStart w:id="135" w:name="_Toc48"/>
      <w:bookmarkEnd w:id="133"/>
      <w:bookmarkEnd w:id="134"/>
      <w:r>
        <w:rPr>
          <w:rtl w:val="true"/>
        </w:rPr>
        <w:t>العنوان السابع عشر</w:t>
      </w:r>
      <w:r>
        <w:rPr>
          <w:rtl w:val="true"/>
        </w:rPr>
        <w:t xml:space="preserve">: </w:t>
      </w:r>
      <w:r>
        <w:rPr>
          <w:rtl w:val="true"/>
        </w:rPr>
        <w:t>زيارة قبر المؤمن تجاه القبلة</w:t>
      </w:r>
      <w:bookmarkEnd w:id="135"/>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مُؤْمِنٍ‌ فَقَرَء عِنْدَهُ‌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لِصَاحِبِ‌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يَزُورُ الْقَبْرَ يَسْتَقْبِلُ‌ الْقِبْلَةَ‌ وَ يَضَعُ‌ يَدَهُ‌ عَلَى الْقَبْرِ إِلَّا أَنْ‌ يَزُورَ إِمَاماً فَإِنَّهُ‌ يَجِبُ‌ أَنْ‌ يَسْتَقْبِلَهُ‌ بِوَجْهِهِ‌ وَ يَجْعَلَ‌ ظَهْرَهُ‌ إِلَى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للشيخ الصدوق رحمة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أَخِيهِ‌ الْمُؤْمِنِ‌ فَاسْتَقْبَلَ‌ الْقِبْلَةَ‌ وَ وَضَعَ‌ يَدَهُ‌ عَلَى الْقَبْرِ وَ قَرَء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الْفَزَعِ‌ الْأَكْبَرِ</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قبر اخيه المؤمن فوضع يده على القبر و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 فى ليلة القدر سبع مرّآت آمنه الله يوم الفزع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للشيخ المفيد رحمة الله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يَقُولُ‌ عِنْدَ قَبْرِ مَيِّتٍ‌ إِذَا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أَنْ‌ لَا تُعَذِّبَ‌ هَذَا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دَفَعَ‌ اللَّهُ‌ عَنْهُ‌ الْعَذَابَ‌ إِلَى يَوْمِ‌ يُنْفَخُ‌ فِي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للشيخ قطب الدين الراوندى رحمة الله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وضع الزائر يده على القبر مستقبل القبلة و قراءة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إِبْرَاهِيمُ‌ بْنُ‌ هَاشِمٍ‌ فِي بَعْضِ‌ الْمَقَابِرِ إِذْ جَاءَ إِلَى قَبْرٍ فَجَلَسَ‌ مُسْتَقْبِلَ‌ الْقِبْلَةِ‌ ثُمَّ‌ وَضَعَ‌ يَدَهُ‌ عَلَى الْقَبْرِ فَقَرَء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صَاحِبُ‌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زَارَ قَبْرَ مُؤْمِنٍ‌ فَقَرَء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لِصَاحِبِ‌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للسبزوارى رحمة الله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w:t>
      </w:r>
      <w:r>
        <w:rPr>
          <w:rStyle w:val="FootnoteAnchor"/>
          <w:rtl w:val="true"/>
        </w:rPr>
        <w:footnoteReference w:id="228"/>
      </w:r>
      <w:r>
        <w:rPr>
          <w:rFonts w:ascii="Amiri" w:hAnsi="Amiri" w:eastAsia="Amiri" w:cs="Amiri"/>
          <w:color w:val="111111"/>
          <w:sz w:val="28"/>
          <w:sz w:val="28"/>
          <w:szCs w:val="28"/>
          <w:rtl w:val="true"/>
          <w:lang w:bidi="ar-SA"/>
        </w:rPr>
        <w:t>فَقَالَ‌ مُحَمَّدُ بْنُ‌ عَلِيِّ‌ بْنِ‌ بِلَالٍ‌ مُرَّ بِنَا إِلَى قَبْرِ 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فَذَهَبْنَا إِلَى عِنْدِ قَبْرِهِ‌</w:t>
      </w:r>
    </w:p>
    <w:p>
      <w:pPr>
        <w:pStyle w:val="BookText"/>
        <w:rPr/>
      </w:pPr>
      <w:r>
        <w:rPr>
          <w:rFonts w:ascii="Amiri" w:hAnsi="Amiri" w:eastAsia="Amiri" w:cs="Amiri"/>
          <w:color w:val="111111"/>
          <w:sz w:val="28"/>
          <w:sz w:val="28"/>
          <w:szCs w:val="28"/>
          <w:rtl w:val="true"/>
          <w:lang w:bidi="ar-SA"/>
        </w:rPr>
        <w:t xml:space="preserve">فَقَالَ‌ مُحَمَّدُ بْنُ‌ عَلِيٍّ‌ حَدَّثَنِي صَاحِبُ‌ هَذَا الْقَبْرِ عَنْ‌ الرضا عليه السلام أَنَّهُ‌ مَنْ‌ زَارَ قَبْرَ أَخِيهِ‌ الْمُؤْمِنِ‌ فَاسْتَقْبَلَ‌ الْقِبْلَةَ‌ وَ وَضَعَ‌ يَدَهُ‌ عَلَى الْقَبْرِ وَ قَرَء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الْفَزَعِ‌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فَقَالَ‌ لِي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بْنِ‌ بَزِيعٍ‌ لِنَزُورَهُ‌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أَتَيْنَاهُ‌ جَلَسَ‌ عِنْدَ رَأْسِهِ‌ مُسْتَقْبِلَ‌ الْقِبْلَةِ‌ وَ الْقَبْرُ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قال محمّد بن عمرو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اسماعيل بن بزيع من رجال ابى الحسن موسى عليه السلام و ادرك ابا جعفر الثانى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النجّاشى رحمة الله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فَجَلَسَ‌ عِنْدَ قَبْرِهِ‌ وَ اسْتَقْبَلَ‌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وَضَعَ‌ يَدَهُ‌ عَلَى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الْفَزَعِ‌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معرفة الرجال رجال الكشّى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و رجال النجاشى رحمة الله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 فَمَشَيْتُ‌ مَعَ‌ عَلِيِّ‌ بْنِ‌ بِلَالٍ‌ إِلَى قَبْرِ 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لِي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هَذَا الْقَبْرِ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الْمُؤْمِنِ‌ ثُمَّ‌ وَضَعَ‌ يَدَهُ‌ عَلَى الْقَبْرِ وَ قَرَء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يَوْمَ‌ الْفَزَعِ‌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136" w:name="pg10651_77963"/>
    </w:p>
    <w:p>
      <w:pPr>
        <w:pStyle w:val="Heading2"/>
        <w:numPr>
          <w:ilvl w:val="1"/>
          <w:numId w:val="1"/>
        </w:numPr>
        <w:rPr/>
      </w:pPr>
      <w:bookmarkStart w:id="137" w:name="__RefHeading___Toc3553751_372815092"/>
      <w:bookmarkStart w:id="138" w:name="_Toc49"/>
      <w:bookmarkEnd w:id="136"/>
      <w:bookmarkEnd w:id="137"/>
      <w:r>
        <w:rPr>
          <w:rtl w:val="true"/>
        </w:rPr>
        <w:t>فهرس الكتاب</w:t>
      </w:r>
      <w:bookmarkEnd w:id="138"/>
    </w:p>
    <w:p>
      <w:pPr>
        <w:pStyle w:val="BookText"/>
        <w:rPr/>
      </w:pPr>
      <w:r>
        <w:rPr>
          <w:rFonts w:ascii="Amiri" w:hAnsi="Amiri" w:eastAsia="Amiri" w:cs="Amiri"/>
          <w:color w:val="111111"/>
          <w:sz w:val="28"/>
          <w:sz w:val="28"/>
          <w:szCs w:val="28"/>
          <w:rtl w:val="true"/>
          <w:lang w:bidi="ar-SA"/>
        </w:rPr>
        <w:t>توجيه المحتضر و تجهيز الميت تجاه القبلة</w:t>
      </w:r>
    </w:p>
    <w:p>
      <w:pPr>
        <w:pStyle w:val="BookText"/>
        <w:rPr/>
      </w:pPr>
      <w:r>
        <w:rPr>
          <w:rFonts w:ascii="Amiri" w:hAnsi="Amiri" w:eastAsia="Amiri" w:cs="Amiri"/>
          <w:color w:val="111111"/>
          <w:sz w:val="28"/>
          <w:sz w:val="28"/>
          <w:szCs w:val="28"/>
          <w:rtl w:val="true"/>
          <w:lang w:bidi="ar-SA"/>
        </w:rPr>
        <w:t>فهرس العناوين</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 xml:space="preserve">التمهيد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التوجيه الى القبلة</w:t>
      </w:r>
    </w:p>
    <w:p>
      <w:pPr>
        <w:pStyle w:val="BookText"/>
        <w:rPr/>
      </w:pPr>
      <w:r>
        <w:rPr>
          <w:rFonts w:ascii="Amiri" w:hAnsi="Amiri" w:eastAsia="Amiri" w:cs="Amiri"/>
          <w:color w:val="111111"/>
          <w:sz w:val="28"/>
          <w:sz w:val="28"/>
          <w:szCs w:val="28"/>
          <w:rtl w:val="true"/>
          <w:lang w:bidi="ar-SA"/>
        </w:rPr>
        <w:t xml:space="preserve">التمهيد الثانى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هيئة و كيفية التوجيه الى القبلة </w:t>
      </w:r>
    </w:p>
    <w:p>
      <w:pPr>
        <w:pStyle w:val="BookText"/>
        <w:rPr/>
      </w:pPr>
      <w:r>
        <w:rPr>
          <w:rFonts w:ascii="IRNazanin" w:hAnsi="IRNazanin" w:eastAsia="IRNazanin"/>
          <w:color w:val="111111"/>
          <w:sz w:val="28"/>
          <w:sz w:val="28"/>
          <w:szCs w:val="28"/>
          <w:rtl w:val="true"/>
          <w:lang w:bidi="fa-IR"/>
        </w:rPr>
        <w:t xml:space="preserve">العنوان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المحتضر تجاه القبلة</w:t>
      </w:r>
    </w:p>
    <w:p>
      <w:pPr>
        <w:pStyle w:val="BookText"/>
        <w:rPr/>
      </w:pPr>
      <w:r>
        <w:rPr>
          <w:rFonts w:ascii="Amiri" w:hAnsi="Amiri" w:eastAsia="Amiri" w:cs="Amiri"/>
          <w:color w:val="111111"/>
          <w:sz w:val="28"/>
          <w:sz w:val="28"/>
          <w:szCs w:val="28"/>
          <w:rtl w:val="true"/>
          <w:lang w:bidi="ar-SA"/>
        </w:rPr>
        <w:t xml:space="preserve">توجيه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الاحتضار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سيدة النساء فاطمة الشهيدة الزهراء عليها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اميرالمؤمنين عليه السلام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توجيه الاعلام و المعاريف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الاحتضار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ابو سعيد الخدرى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البراء بن معرور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سلمان رحمة الله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لبيد بن ربيعة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توجيه الذين لم يصرّح بأسمائهم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الاحتضار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استحباب نقل من اشتدّ عليه النزع الى مصلاه الذى كان يصلّى فيه او عليه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العنوان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الميت تجاه القبلة</w:t>
      </w:r>
    </w:p>
    <w:p>
      <w:pPr>
        <w:pStyle w:val="BookText"/>
        <w:rPr/>
      </w:pPr>
      <w:r>
        <w:rPr>
          <w:rFonts w:ascii="IRNazanin" w:hAnsi="IRNazanin" w:eastAsia="IRNazanin"/>
          <w:color w:val="111111"/>
          <w:sz w:val="28"/>
          <w:sz w:val="28"/>
          <w:szCs w:val="28"/>
          <w:rtl w:val="true"/>
          <w:lang w:bidi="fa-IR"/>
        </w:rPr>
        <w:t xml:space="preserve">العنوان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تلقين المحتضر و الميت تجاه القبلة</w:t>
      </w:r>
    </w:p>
    <w:p>
      <w:pPr>
        <w:pStyle w:val="BookText"/>
        <w:rPr/>
      </w:pPr>
      <w:r>
        <w:rPr>
          <w:rFonts w:ascii="IRNazanin" w:hAnsi="IRNazanin" w:eastAsia="IRNazanin"/>
          <w:color w:val="111111"/>
          <w:sz w:val="28"/>
          <w:sz w:val="28"/>
          <w:szCs w:val="28"/>
          <w:rtl w:val="true"/>
          <w:lang w:bidi="fa-IR"/>
        </w:rPr>
        <w:t xml:space="preserve">العنوان الرابع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الميت على المغتسل تجاه القبلة </w:t>
      </w:r>
    </w:p>
    <w:p>
      <w:pPr>
        <w:pStyle w:val="BookText"/>
        <w:rPr/>
      </w:pPr>
      <w:r>
        <w:rPr>
          <w:rFonts w:ascii="IRNazanin" w:hAnsi="IRNazanin" w:eastAsia="IRNazanin"/>
          <w:color w:val="111111"/>
          <w:sz w:val="28"/>
          <w:sz w:val="28"/>
          <w:szCs w:val="28"/>
          <w:rtl w:val="true"/>
          <w:lang w:bidi="fa-IR"/>
        </w:rPr>
        <w:t xml:space="preserve">العنوان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الميت تجاه القبلة</w:t>
      </w:r>
    </w:p>
    <w:p>
      <w:pPr>
        <w:pStyle w:val="BookText"/>
        <w:rPr/>
      </w:pPr>
      <w:r>
        <w:rPr>
          <w:rFonts w:ascii="IRNazanin" w:hAnsi="IRNazanin" w:eastAsia="IRNazanin"/>
          <w:color w:val="111111"/>
          <w:sz w:val="28"/>
          <w:sz w:val="28"/>
          <w:szCs w:val="28"/>
          <w:rtl w:val="true"/>
          <w:lang w:bidi="fa-IR"/>
        </w:rPr>
        <w:t xml:space="preserve">العنوان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على الميّت تجاه القبلة</w:t>
      </w:r>
    </w:p>
    <w:p>
      <w:pPr>
        <w:pStyle w:val="BookText"/>
        <w:rPr/>
      </w:pPr>
      <w:r>
        <w:rPr>
          <w:rFonts w:ascii="Amiri" w:hAnsi="Amiri" w:eastAsia="Amiri" w:cs="Amiri"/>
          <w:color w:val="111111"/>
          <w:sz w:val="28"/>
          <w:sz w:val="28"/>
          <w:szCs w:val="28"/>
          <w:rtl w:val="true"/>
          <w:lang w:bidi="ar-SA"/>
        </w:rPr>
        <w:t xml:space="preserve">كيفية وضع الميت عند الصلاة عليه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كيفية الصلاة على المصلوب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العنوان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الميّت على شفير القبر تجاه القبلة</w:t>
      </w:r>
    </w:p>
    <w:p>
      <w:pPr>
        <w:pStyle w:val="BookText"/>
        <w:rPr/>
      </w:pPr>
      <w:r>
        <w:rPr>
          <w:rFonts w:ascii="Amiri" w:hAnsi="Amiri" w:eastAsia="Amiri" w:cs="Amiri"/>
          <w:color w:val="111111"/>
          <w:sz w:val="28"/>
          <w:sz w:val="28"/>
          <w:szCs w:val="28"/>
          <w:rtl w:val="true"/>
          <w:lang w:bidi="ar-SA"/>
        </w:rPr>
        <w:t xml:space="preserve">الامهال بجنازة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الدفن مكاناً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الامهال بجنازة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الدفن زماناً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العنوان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حفر اللحد فى القبر تجاه القبلة</w:t>
      </w:r>
    </w:p>
    <w:p>
      <w:pPr>
        <w:pStyle w:val="BookText"/>
        <w:rPr/>
      </w:pPr>
      <w:r>
        <w:rPr>
          <w:rFonts w:ascii="IRNazanin" w:hAnsi="IRNazanin" w:eastAsia="IRNazanin"/>
          <w:color w:val="111111"/>
          <w:sz w:val="28"/>
          <w:sz w:val="28"/>
          <w:szCs w:val="28"/>
          <w:rtl w:val="true"/>
          <w:lang w:bidi="fa-IR"/>
        </w:rPr>
        <w:t xml:space="preserve">العنوان التاسع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ادخال الميّت فى القبر تجاه القبلة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هام حول سل الميت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العاشر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 الميّت فى القبر تجاه القبلة</w:t>
      </w:r>
    </w:p>
    <w:p>
      <w:pPr>
        <w:pStyle w:val="BookText"/>
        <w:rPr/>
      </w:pPr>
      <w:r>
        <w:rPr>
          <w:rFonts w:ascii="IRNazanin" w:hAnsi="IRNazanin" w:eastAsia="IRNazanin"/>
          <w:color w:val="111111"/>
          <w:sz w:val="28"/>
          <w:sz w:val="28"/>
          <w:szCs w:val="28"/>
          <w:rtl w:val="true"/>
          <w:lang w:bidi="fa-IR"/>
        </w:rPr>
        <w:t xml:space="preserve">العنوان الحادى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 الجنين الذى يكون فى بطن امرأة ذميّة حاملة من مسلم تجاه القبلة</w:t>
      </w:r>
    </w:p>
    <w:p>
      <w:pPr>
        <w:pStyle w:val="BookText"/>
        <w:rPr/>
      </w:pPr>
      <w:r>
        <w:rPr>
          <w:rFonts w:ascii="IRNazanin" w:hAnsi="IRNazanin" w:eastAsia="IRNazanin"/>
          <w:color w:val="111111"/>
          <w:sz w:val="28"/>
          <w:sz w:val="28"/>
          <w:szCs w:val="28"/>
          <w:rtl w:val="true"/>
          <w:lang w:bidi="fa-IR"/>
        </w:rPr>
        <w:t xml:space="preserve">العنوان الثانى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 الميت فى البحر تجاه القبلة</w:t>
      </w:r>
    </w:p>
    <w:p>
      <w:pPr>
        <w:pStyle w:val="BookText"/>
        <w:rPr/>
      </w:pPr>
      <w:r>
        <w:rPr>
          <w:rFonts w:ascii="IRNazanin" w:hAnsi="IRNazanin" w:eastAsia="IRNazanin"/>
          <w:color w:val="111111"/>
          <w:sz w:val="28"/>
          <w:sz w:val="28"/>
          <w:szCs w:val="28"/>
          <w:rtl w:val="true"/>
          <w:lang w:bidi="fa-IR"/>
        </w:rPr>
        <w:t xml:space="preserve">العنوان الثالث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الجلوس عند القبر تجاه القبلة</w:t>
      </w:r>
    </w:p>
    <w:p>
      <w:pPr>
        <w:pStyle w:val="BookText"/>
        <w:rPr/>
      </w:pPr>
      <w:r>
        <w:rPr>
          <w:rFonts w:ascii="IRNazanin" w:hAnsi="IRNazanin" w:eastAsia="IRNazanin"/>
          <w:color w:val="111111"/>
          <w:sz w:val="28"/>
          <w:sz w:val="28"/>
          <w:szCs w:val="28"/>
          <w:rtl w:val="true"/>
          <w:lang w:bidi="fa-IR"/>
        </w:rPr>
        <w:t xml:space="preserve">العنوان الرابع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 الماء على قبر الميّت تجاه القبلة</w:t>
      </w:r>
    </w:p>
    <w:p>
      <w:pPr>
        <w:pStyle w:val="BookText"/>
        <w:rPr/>
      </w:pPr>
      <w:r>
        <w:rPr>
          <w:rFonts w:ascii="IRNazanin" w:hAnsi="IRNazanin" w:eastAsia="IRNazanin"/>
          <w:color w:val="111111"/>
          <w:sz w:val="28"/>
          <w:sz w:val="28"/>
          <w:szCs w:val="28"/>
          <w:rtl w:val="true"/>
          <w:lang w:bidi="fa-IR"/>
        </w:rPr>
        <w:t xml:space="preserve">العنوان الخامس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اليد على القبر تجاه القبلة</w:t>
      </w:r>
    </w:p>
    <w:p>
      <w:pPr>
        <w:pStyle w:val="BookText"/>
        <w:rPr/>
      </w:pPr>
      <w:r>
        <w:rPr>
          <w:rFonts w:ascii="IRNazanin" w:hAnsi="IRNazanin" w:eastAsia="IRNazanin"/>
          <w:color w:val="111111"/>
          <w:sz w:val="28"/>
          <w:sz w:val="28"/>
          <w:szCs w:val="28"/>
          <w:rtl w:val="true"/>
          <w:lang w:bidi="fa-IR"/>
        </w:rPr>
        <w:t xml:space="preserve">العنوان السادس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عند القبر تجاه القبلة</w:t>
      </w:r>
    </w:p>
    <w:p>
      <w:pPr>
        <w:pStyle w:val="BookText"/>
        <w:rPr/>
      </w:pPr>
      <w:r>
        <w:rPr>
          <w:rFonts w:ascii="IRNazanin" w:hAnsi="IRNazanin" w:eastAsia="IRNazanin"/>
          <w:color w:val="111111"/>
          <w:sz w:val="28"/>
          <w:sz w:val="28"/>
          <w:szCs w:val="28"/>
          <w:rtl w:val="true"/>
          <w:lang w:bidi="fa-IR"/>
        </w:rPr>
        <w:t xml:space="preserve">العنوان السابع عشر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قبر المؤمن تجاه القبلة </w:t>
      </w:r>
      <w:bookmarkStart w:id="139" w:name="pg10651_77967"/>
    </w:p>
    <w:p>
      <w:pPr>
        <w:pStyle w:val="Heading2"/>
        <w:numPr>
          <w:ilvl w:val="1"/>
          <w:numId w:val="1"/>
        </w:numPr>
        <w:rPr/>
      </w:pPr>
      <w:bookmarkStart w:id="140" w:name="__RefHeading___Toc3553753_372815092"/>
      <w:bookmarkStart w:id="141" w:name="_Toc50"/>
      <w:bookmarkEnd w:id="139"/>
      <w:bookmarkEnd w:id="140"/>
      <w:r>
        <w:rPr>
          <w:rtl w:val="true"/>
        </w:rPr>
        <w:t>كتب مطبوعة للمؤلّف</w:t>
      </w:r>
      <w:bookmarkEnd w:id="141"/>
    </w:p>
    <w:p>
      <w:pPr>
        <w:pStyle w:val="BookText"/>
        <w:rPr/>
      </w:pPr>
      <w:r>
        <w:rPr>
          <w:rFonts w:ascii="Amiri" w:hAnsi="Amiri" w:eastAsia="Amiri" w:cs="Amiri"/>
          <w:color w:val="111111"/>
          <w:sz w:val="28"/>
          <w:sz w:val="28"/>
          <w:szCs w:val="28"/>
          <w:rtl w:val="true"/>
          <w:lang w:bidi="ar-SA"/>
        </w:rPr>
        <w:t>موسوعة آثار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جزاء الأعمال</w:t>
      </w:r>
    </w:p>
    <w:p>
      <w:pPr>
        <w:pStyle w:val="BookText"/>
        <w:rPr/>
      </w:pPr>
      <w:r>
        <w:rPr>
          <w:rFonts w:ascii="Amiri" w:hAnsi="Amiri" w:eastAsia="Amiri" w:cs="Amiri"/>
          <w:color w:val="111111"/>
          <w:sz w:val="28"/>
          <w:sz w:val="28"/>
          <w:szCs w:val="28"/>
          <w:rtl w:val="true"/>
          <w:lang w:bidi="ar-SA"/>
        </w:rPr>
        <w:t>آثار و بركات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الأعمال و نكال الأفعال في القرآن</w:t>
      </w:r>
    </w:p>
    <w:p>
      <w:pPr>
        <w:pStyle w:val="BookText"/>
        <w:rPr/>
      </w:pPr>
      <w:r>
        <w:rPr>
          <w:rFonts w:ascii="Amiri" w:hAnsi="Amiri" w:eastAsia="Amiri" w:cs="Amiri"/>
          <w:color w:val="111111"/>
          <w:sz w:val="28"/>
          <w:sz w:val="28"/>
          <w:szCs w:val="28"/>
          <w:rtl w:val="true"/>
          <w:lang w:bidi="ar-SA"/>
        </w:rPr>
        <w:t>آثار و بركات الإستعاذة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التكلّم و التفكّر في ذات الله تعالى</w:t>
      </w:r>
    </w:p>
    <w:p>
      <w:pPr>
        <w:pStyle w:val="BookText"/>
        <w:rPr/>
      </w:pPr>
      <w:r>
        <w:rPr>
          <w:rFonts w:ascii="Amiri" w:hAnsi="Amiri" w:eastAsia="Amiri" w:cs="Amiri"/>
          <w:color w:val="111111"/>
          <w:sz w:val="28"/>
          <w:sz w:val="28"/>
          <w:szCs w:val="28"/>
          <w:rtl w:val="true"/>
          <w:lang w:bidi="ar-SA"/>
        </w:rPr>
        <w:t>آثار القرآن و خواصّ‌ السور و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رسول الله صلى الله عليه و آله</w:t>
      </w:r>
    </w:p>
    <w:p>
      <w:pPr>
        <w:pStyle w:val="BookText"/>
        <w:rPr/>
      </w:pPr>
      <w:r>
        <w:rPr>
          <w:rFonts w:ascii="Amiri" w:hAnsi="Amiri" w:eastAsia="Amiri" w:cs="Amiri"/>
          <w:color w:val="111111"/>
          <w:sz w:val="28"/>
          <w:sz w:val="28"/>
          <w:szCs w:val="28"/>
          <w:rtl w:val="true"/>
          <w:lang w:bidi="ar-SA"/>
        </w:rPr>
        <w:t>آثار الأعمال و منافع الأفعال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أميرالمؤمنين عليه السلام</w:t>
      </w:r>
    </w:p>
    <w:p>
      <w:pPr>
        <w:pStyle w:val="BookText"/>
        <w:rPr/>
      </w:pPr>
      <w:r>
        <w:rPr>
          <w:rFonts w:ascii="Amiri" w:hAnsi="Amiri" w:eastAsia="Amiri" w:cs="Amiri"/>
          <w:color w:val="111111"/>
          <w:sz w:val="28"/>
          <w:sz w:val="28"/>
          <w:szCs w:val="28"/>
          <w:rtl w:val="true"/>
          <w:lang w:bidi="ar-SA"/>
        </w:rPr>
        <w:t>ثواب الأعمال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الصديقة الشهيدة الزهراء عليها السلام</w:t>
      </w:r>
    </w:p>
    <w:p>
      <w:pPr>
        <w:pStyle w:val="BookText"/>
        <w:rPr/>
      </w:pPr>
      <w:r>
        <w:rPr>
          <w:rFonts w:ascii="Amiri" w:hAnsi="Amiri" w:eastAsia="Amiri" w:cs="Amiri"/>
          <w:color w:val="111111"/>
          <w:sz w:val="28"/>
          <w:sz w:val="28"/>
          <w:szCs w:val="28"/>
          <w:rtl w:val="true"/>
          <w:lang w:bidi="ar-SA"/>
        </w:rPr>
        <w:t xml:space="preserve">آثار و بركات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المجتبى عليه السلام</w:t>
      </w:r>
    </w:p>
    <w:p>
      <w:pPr>
        <w:pStyle w:val="BookText"/>
        <w:rPr/>
      </w:pPr>
      <w:r>
        <w:rPr>
          <w:rFonts w:ascii="Amiri" w:hAnsi="Amiri" w:eastAsia="Amiri" w:cs="Amiri"/>
          <w:color w:val="111111"/>
          <w:sz w:val="28"/>
          <w:sz w:val="28"/>
          <w:szCs w:val="28"/>
          <w:rtl w:val="true"/>
          <w:lang w:bidi="ar-SA"/>
        </w:rPr>
        <w:t xml:space="preserve">آثار و بركات سيّد الشهداء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و قتلة سيد الشهداء عليه السلام</w:t>
      </w:r>
    </w:p>
    <w:p>
      <w:pPr>
        <w:pStyle w:val="BookText"/>
        <w:rPr/>
      </w:pPr>
      <w:r>
        <w:rPr>
          <w:rFonts w:ascii="Amiri" w:hAnsi="Amiri" w:eastAsia="Amiri" w:cs="Amiri"/>
          <w:color w:val="111111"/>
          <w:sz w:val="28"/>
          <w:sz w:val="28"/>
          <w:szCs w:val="28"/>
          <w:rtl w:val="true"/>
          <w:lang w:bidi="ar-SA"/>
        </w:rPr>
        <w:t xml:space="preserve">آثار و بركات 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السجاد عليه السلام</w:t>
      </w:r>
    </w:p>
    <w:p>
      <w:pPr>
        <w:pStyle w:val="BookText"/>
        <w:rPr/>
      </w:pPr>
      <w:r>
        <w:rPr>
          <w:rFonts w:ascii="Amiri" w:hAnsi="Amiri" w:eastAsia="Amiri" w:cs="Amiri"/>
          <w:color w:val="111111"/>
          <w:sz w:val="28"/>
          <w:sz w:val="28"/>
          <w:szCs w:val="28"/>
          <w:rtl w:val="true"/>
          <w:lang w:bidi="ar-SA"/>
        </w:rPr>
        <w:t>آثار الاذان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الباقر عليه السلام</w:t>
      </w:r>
    </w:p>
    <w:p>
      <w:pPr>
        <w:pStyle w:val="BookText"/>
        <w:rPr/>
      </w:pPr>
      <w:r>
        <w:rPr>
          <w:rFonts w:ascii="Amiri" w:hAnsi="Amiri" w:eastAsia="Amiri" w:cs="Amiri"/>
          <w:color w:val="111111"/>
          <w:sz w:val="28"/>
          <w:sz w:val="28"/>
          <w:szCs w:val="28"/>
          <w:rtl w:val="true"/>
          <w:lang w:bidi="ar-SA"/>
        </w:rPr>
        <w:t>آثار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الصادق عليه السلام</w:t>
      </w:r>
    </w:p>
    <w:p>
      <w:pPr>
        <w:pStyle w:val="BookText"/>
        <w:rPr/>
      </w:pPr>
      <w:r>
        <w:rPr>
          <w:rFonts w:ascii="Amiri" w:hAnsi="Amiri" w:eastAsia="Amiri" w:cs="Amiri"/>
          <w:color w:val="111111"/>
          <w:sz w:val="28"/>
          <w:sz w:val="28"/>
          <w:szCs w:val="28"/>
          <w:rtl w:val="true"/>
          <w:lang w:bidi="ar-SA"/>
        </w:rPr>
        <w:t>آثار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الكاظم عليه السلام</w:t>
      </w:r>
    </w:p>
    <w:p>
      <w:pPr>
        <w:pStyle w:val="BookText"/>
        <w:rPr/>
      </w:pPr>
      <w:r>
        <w:rPr>
          <w:rFonts w:ascii="Amiri" w:hAnsi="Amiri" w:eastAsia="Amiri" w:cs="Amiri"/>
          <w:color w:val="111111"/>
          <w:sz w:val="28"/>
          <w:sz w:val="28"/>
          <w:szCs w:val="28"/>
          <w:rtl w:val="true"/>
          <w:lang w:bidi="ar-SA"/>
        </w:rPr>
        <w:t>آثار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الرضا عليه السلام</w:t>
      </w:r>
    </w:p>
    <w:p>
      <w:pPr>
        <w:pStyle w:val="BookText"/>
        <w:rPr/>
      </w:pPr>
      <w:r>
        <w:rPr>
          <w:rFonts w:ascii="Amiri" w:hAnsi="Amiri" w:eastAsia="Amiri" w:cs="Amiri"/>
          <w:color w:val="111111"/>
          <w:sz w:val="28"/>
          <w:sz w:val="28"/>
          <w:szCs w:val="28"/>
          <w:rtl w:val="true"/>
          <w:lang w:bidi="ar-SA"/>
        </w:rPr>
        <w:t>آثار الأذكار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الجواد عليه السلام</w:t>
      </w:r>
    </w:p>
    <w:p>
      <w:pPr>
        <w:pStyle w:val="BookText"/>
        <w:rPr/>
      </w:pPr>
      <w:r>
        <w:rPr>
          <w:rFonts w:ascii="Amiri" w:hAnsi="Amiri" w:eastAsia="Amiri" w:cs="Amiri"/>
          <w:color w:val="111111"/>
          <w:sz w:val="28"/>
          <w:sz w:val="28"/>
          <w:szCs w:val="28"/>
          <w:rtl w:val="true"/>
          <w:lang w:bidi="ar-SA"/>
        </w:rPr>
        <w:t>آثار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الهادي عليه السلام</w:t>
      </w:r>
    </w:p>
    <w:p>
      <w:pPr>
        <w:pStyle w:val="BookText"/>
        <w:rPr/>
      </w:pPr>
      <w:r>
        <w:rPr>
          <w:rFonts w:ascii="Amiri" w:hAnsi="Amiri" w:eastAsia="Amiri" w:cs="Amiri"/>
          <w:color w:val="111111"/>
          <w:sz w:val="28"/>
          <w:sz w:val="28"/>
          <w:szCs w:val="28"/>
          <w:rtl w:val="true"/>
          <w:lang w:bidi="ar-SA"/>
        </w:rPr>
        <w:t>آثار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العسكري عليه السلام</w:t>
      </w:r>
    </w:p>
    <w:p>
      <w:pPr>
        <w:pStyle w:val="BookText"/>
        <w:rPr/>
      </w:pPr>
      <w:r>
        <w:rPr>
          <w:rFonts w:ascii="Amiri" w:hAnsi="Amiri" w:eastAsia="Amiri" w:cs="Amiri"/>
          <w:color w:val="111111"/>
          <w:sz w:val="28"/>
          <w:sz w:val="28"/>
          <w:szCs w:val="28"/>
          <w:rtl w:val="true"/>
          <w:lang w:bidi="ar-SA"/>
        </w:rPr>
        <w:t>آداب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الأمام المهدي عليه السلام</w:t>
      </w:r>
    </w:p>
    <w:p>
      <w:pPr>
        <w:pStyle w:val="BookText"/>
        <w:rPr/>
      </w:pPr>
      <w:r>
        <w:rPr>
          <w:rFonts w:ascii="Amiri" w:hAnsi="Amiri" w:eastAsia="Amiri" w:cs="Amiri"/>
          <w:color w:val="111111"/>
          <w:sz w:val="28"/>
          <w:sz w:val="28"/>
          <w:szCs w:val="28"/>
          <w:rtl w:val="true"/>
          <w:lang w:bidi="ar-SA"/>
        </w:rPr>
        <w:t>الأمان من غضب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 الأعمال في القرآن و الحديث</w:t>
      </w:r>
    </w:p>
    <w:p>
      <w:pPr>
        <w:pStyle w:val="BookText"/>
        <w:rPr/>
      </w:pPr>
      <w:r>
        <w:rPr>
          <w:rFonts w:ascii="Amiri" w:hAnsi="Amiri" w:eastAsia="Amiri" w:cs="Amiri"/>
          <w:color w:val="111111"/>
          <w:sz w:val="28"/>
          <w:sz w:val="28"/>
          <w:szCs w:val="28"/>
          <w:rtl w:val="true"/>
          <w:lang w:bidi="ar-SA"/>
        </w:rPr>
        <w:t>خير الدنيا و خير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 في القرآن</w:t>
      </w:r>
    </w:p>
    <w:p>
      <w:pPr>
        <w:pStyle w:val="BookText"/>
        <w:rPr/>
      </w:pPr>
      <w:r>
        <w:rPr>
          <w:rFonts w:ascii="Amiri" w:hAnsi="Amiri" w:eastAsia="Amiri" w:cs="Amiri"/>
          <w:color w:val="111111"/>
          <w:sz w:val="28"/>
          <w:sz w:val="28"/>
          <w:szCs w:val="28"/>
          <w:rtl w:val="true"/>
          <w:lang w:bidi="ar-SA"/>
        </w:rPr>
        <w:t>حىّ‌ على خير العمل ولاية امير المؤمنين عليه السلام فى الاذان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المردود</w:t>
      </w:r>
    </w:p>
    <w:p>
      <w:pPr>
        <w:pStyle w:val="BookText"/>
        <w:rPr/>
      </w:pPr>
      <w:r>
        <w:rPr>
          <w:rFonts w:ascii="Amiri" w:hAnsi="Amiri" w:eastAsia="Amiri" w:cs="Amiri"/>
          <w:color w:val="111111"/>
          <w:sz w:val="28"/>
          <w:sz w:val="28"/>
          <w:szCs w:val="28"/>
          <w:rtl w:val="true"/>
          <w:lang w:bidi="ar-SA"/>
        </w:rPr>
        <w:t>حقوق الحيوان في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ظلامات الصديقة الشهيدة الزهراء عليها السلام و شرح ما وقع عليها من الجنايات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الضيافة فى القرآن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أوردوه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الإفتراء على الأنبياء عليهم السلام و الأوصياء عليهم السلام و الأولياء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كيفيّته في هذه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يلقى الميّت على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باطن قدميه إلى القبلة، بحيث لو جلس لكان مستقبل القبلة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بنى عبد المطلب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السياق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الملائكة عبارة عن استغفارهم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اؤ قبض روحه بسهولة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الله عزوجل كناية عن الرحمة و الفضل و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متوجّه اليه بوجهه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رحمة الله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الاحتضار هو السوق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أعاننا الله عليه و ثبتنا بالقول الصادق لديه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 بعد الموت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يستقبل</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الاكثر على حال الاحتضار</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المتهجد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حَضَرَتِ‌ الْمَيِّتَ‌ الْوَفَاةُ‌ فَلَقِّنْهُ‌ شَهَادَةَ‌ أَنْ‌ لَا إِلَهَ‌ إِلَّا اللَّهُ‌ وَ أَنَّ‌ مُحَمَّداً رَسُولُ‌ اللَّهِ‌ صلى الله عليه و آله وَ الْإِقْرَارَ بِالْوَلَايَةِ‌ لِأَمِيرِ الْمُؤْمِنِينَ‌ عليه السلام وَ الْأَئِمَّةِ‌ عليهم السلام وَاحِداً وَاحِداً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حضور الحائض و الجنب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 بين الأصحاب</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شد اللحيين و تغميض العينين و التغطية بثوب مقطوع به في كلام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فتح العزيز لعبد الكريم الرافعى القزوينى الشافعى المتوفى سنة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المسترشد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ابناء العامة</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آكدها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و الصافات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أكثر فقهائنا هذه الأحاديث على الوجوب و بعضهم على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مع عدم ظهور المعارض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هامش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استشهدت صلوات الله تعالى عليها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اسمائهم على ترتيب حروف الهجاء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في دينه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حملوه إلى مصلاه ليسهل عليه النزع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 الولاية لاهل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تحويل المحتضر الى المصلى يعنى تلويحاً جعله تجاه القبلة فى ذلك المكان ايضاً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غائبا عن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فيها</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التقريب من المصلي أيضاً كاف في ذلك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يصلي فيه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طب الائمه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الْحَلِيمُ‌ الْكَرِيمُ‌ لَا إِلَهَ‌ إِلَّا اللَّهُ‌ الْعَلِيُّ‌ الْعَظِيمُ‌</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مناف لأخبار الاستقبال و أخبار التحويل إلاّ أن يقال أريد بالوجه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مجازاً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يوصى بوفاء الديون و العبادات و غيرها ممّا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أكثر الأصحاب نقله إلى مصلاه لئلا يعسر النزع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له مكان معتاداً للصلاة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له سجادة يصلى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الاشتداد بل يترك بحاله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كان يصلي فيه و نحوه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المصلى الذي كان يصلي عليه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تحويل المحتضر الى المصلا يعنى تلويحاً جعله تجاه القبلة فى ذلك المكان ايضاً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 بعد الموت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يستقبل</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الاكثر على حال الاحتضار</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بيان الاستقبال بالوجه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التسجية بثوب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للعلامة الشيخ محمد تقى المجلسى رحمة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توجيهه إليها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الاستقبال حال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الاستقبال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ملاذ الاخيار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مستقبل باطن قدميه و وجهه القبلة</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غطوه تجاه القبلة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رأسه و رجلاه فيما بين المشرقين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نحو القبلة عرضاً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بالعقائد و كلمات الفرج مما ذكره الأصحاب و دلت عليه الأخبار الكثيرة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جملة ما يخاطب به الميّت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التلقين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الدفن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فُلَانَ‌ بْنَ‌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أَتَاكَ‌ الْمَلَكَانِ‌ الْمُقَرَّبَانِ‌ رَسُولَيْنِ‌ مِنْ‌ عِنْدِ اللَّهِ‌ تَبَارَكَ‌ وَ تَعَالَى</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سَلَلْتَ‌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 وَ عَلى مِلَّةِ‌ رَسُولِ‌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عليه السلام عَنْ‌ أَبِيهِ‌ عليه السلام أَنَّ‌ عَلِيّاً عليه السلام كَانَ‌ يَقُولُ‌ عِنْدَ رَأْسِ‌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دُفِنَ‌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انه سهو مطبعى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ليستر</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فرغ من تهيئة الكفن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الاولى ان يكون على ساجة مستقبل القبلة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الاحتضار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التوجيه الى القبلة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حالة ما بعد الموت الى ان يغسل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التسجية بثوب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للعلامة الشيخ محمد تقى المجلسى رحمة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توجيهه إليها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الاستقبال حال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الاستقبال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ملاذ الاخيار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مستقبل باطن قدميه و وجهه القبلة</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غطوه تجاه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البهائي رحمة الله في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مستند بعض علمائنا القائلين بعدم وجوب الاستقبال للميت حال الغسل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أن يوجّه إلى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يجعل باطن قدميه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لو جلس لكان مستقبلاً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 الغاسل عند جانب الميت الأيمن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الميت المؤمن أو المحكوم بإيمانه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في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واجب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بالسنة لا بالكتاب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الاستبصار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 بْنِ‌ يَعْقُوبَ‌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الْجَنَازَةِ‌ لَمْ‌ أُدْرِكْهَا حَتَّى بَلَغَتِ‌ الْقَبْرَ أُصَلِّي عَلَيْهَا؟</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بصلاة</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هذا الحديث و ما بعده شاهداً على لزوم كون الصلاة على الميّت تجاه القبلة حال الاختيار</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دونهنّ‌</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المنتهى أنه لا خلاف في جواز إيقاع الصلاة الواحدة على ما زاد على الواحدة من الجنائز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عليه السلام عن ميّت صلّي عليه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 الخامس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قد دفن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رجليه الى موضع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المقنع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وجهه على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أنه يلزم أن يكون وجهه حال الصلاة إلى السماء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الإعجاز أنّ‌ الصادق عليه السلام كان بالمدينة و عمّه زيد قتل و صلب بالكوفة فهذا مثل حديث صلاة أميرالمؤمنين عليه السلام</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المصلوب</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القبر و دخوله تثقيلاً على ميّتك بادخاله مفاجأة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البهائى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 اسفل القبر من قبل رجليه و هو باب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على استحباب الوضع قبل الوصول الى القبر بذراعين او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تطرحه فى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تفجأه به و تعجل عليه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دون اما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او بمعنى اسفل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قدراً من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لاتطرحه فى القبر و تفجأه به و تعجل عليه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اصبر عليه هنيئة ليأخذ اهبته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للشيخ الطريحى رحمة الله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الأخبار المنقولة في الكتب المشهورة إلاّ على الوضع مرة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يتعوذ حامله باللّه بأن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هول المطلع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كتب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نقل الميت مرتين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اللحد بالفتح و يضم و يحرّك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الرخوة و الليّنة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دعائم الاسلام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وسط‍‌ القبر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الّذي يُعمل في جانب القبر لموضع الميّت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الشّقّ‌ في جانب القبر بقدر ما يمكن أن يجلس فيه عمقاً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يوضع فيه مضطجعاً عرضاً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الْقَبْرِ إِلَى التَّرْقُوَةِ‌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ادخال الميّت فى القبر من ناحية الرجلين ادخالاً رفيقاً سابقاً برأسه ان كان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والمرأة ممّا يلى القبلة 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هداية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تستقبل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تؤخذ عرضاً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اخراجه من التابوت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 مقدماً رأسه الى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وضع الميت مطلقا عند الرجلين و سله من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الفرق في ذلك بين الرجل و المرأة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كأبيها او اخيها او ابنها</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ذلك</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يستدل به على استحباب الدخول و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إدخال الميت من قبل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الباب محل جميع ذلك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فى شأن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الاخراج فى بعض الموارد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اخراجه من التابوت من ساتر يستر الجنازة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الجمهور عن عبد الله سديد الانصارى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الحارث اوصى ان يليه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فادخله القبر من قبل رجلى القبر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البخترى عن ابى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يشق الكفن اذا ادخل الميت فى قبره من عند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 الميت من قبل رأسه الى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تؤخذ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ما يتعلق بذلك فى مطاوى هذا العنوان فراجع ثمة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ما ذكر من آداب دفن الميّت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يحلّ‌ عقد كفنه من قبل رأسه و رجله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اشارة الى موضع السل او كيفية السل او جنس الميت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 و الاسلال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الشىء و اخراجه فى رفق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و جره عن السرير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 فمك على اذنه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تجذبه من قبل الرجلين الى القبر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پايين پاى قبر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اجذبه من قبل الرجل الى القبر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 و 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على استحباب الوضع عند الرجلين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قريباً من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الإدخال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سللته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الوضع من قبل الرجلين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أدليت الدلو و دليتها إذا أرسلتها في البرء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ان يكون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الميّت فى القبر من جانب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الميّت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اطلاق الدفن فى القبر يشمل الدفن فى اللحد ايضاً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العقبة الأولى و من النقباء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إلى رسول اللّه صلى الله عليه و آله أن يجعل وجهه إلى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بأصل الوصية أو يظهر من بطن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نعرفه من ظاهره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التهذيب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الفقيه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فأوصى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التهذيب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الكعبة التي هي 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بتوجيه الميت إلى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لا يزاد على الثلث في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غائبا عن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المذكور فى 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اضجعوه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قبره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دلالة على وجوب إضجاعه على جانبه الأيمن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مذهب أكثر الأصحاب</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رجلى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پايين پاى قبر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يضعه على جانبه الايمن و يوجهه الى القبلة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شرجت اللبن شرجاً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ضممت بعضه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المقنعة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المقنعة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ظهرها الى القبلة فى القبر ليكون وجه الولد اليها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أَشْيَمَ‌ 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تَكُونُ‌ لَهُ‌ الْجَارِيَةُ‌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 وَ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فَيُوَاقِعُهَا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تدفن مع ولدها اذا مات فى بطنها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الامام الرضا عليه السلام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الْمَيِّتُ‌ فِي الْبَحْرِ غُسِّلَ‌ وَ كُفِّنَ‌ وَ حُنِّطَ‍‌ وَ صُلِّيَ‌ عَلَيْهِ‌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مناهج الاخيار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الاخبار المعتبرة يدلّ‌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مناهج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يطرح</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القبر كما صرح فى الخبر الآتى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الوالد ولده في القبر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دلالة 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زائداً على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استحباب الجلوس جانب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جملة ما ذكر فى حديث حول كيفية دفن ابراهيم ابن رسول الله صلى الله عليه و آله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كون الابتداء من جانب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يدلّ‌ عليه شيء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قبر درست شود و پر شود پس آب بريز بر قبر ميت در حالتى كه رو به قبر و رو بقبله داشته باشى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باعدها</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مخير في الصب دورا في الابتداء من الجانبين بعد أن يكون الابتداء من الرأس مستقبل القبلة و يصب الفاضل على الوسط‍‌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بَعْضِ‌ أَصْحَابِهِ‌ عَنْ‌ أَبِي عَبْدِ اللَّهِ‌ عليه السلام فِي رَشِّ‌ الْمَاءِ عَلَى الْقَبْرِ؟</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مضمراً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الضمير فيه يعود الى الامام الصادق عليه السلام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رفع القبر أربع أصابع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المفرجات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فيه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للتلاوة و الدعاء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عثمان الاحمر البجلى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كامل الزيارات و المزار و الدعوات 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عليه السلام أشعر بأنه يستحب أن يكون مقابل القبلة، و إلا فمحض كونه عليه السلام عند ذلك مقابلا للقبلة لا يدل على استحباب ذلك، و يحتمل أن يكون المراد بعد الدفن، أو الأعم منه و من الأوقات الأخر التي يزار فيها الميت و يدعى له، و لعل فيه إشعارا بالتعميم كما صرح به في الذكرى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الخبر و هذا يشمل حالة الدفن و غيره، و في إثبات أصل الحكم و تعميمه إشكال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المجهول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أشعر بأنه يستحب أن يكون مقابل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فمحض كونه عليه السلام عند ذلك مقابلاً للقبلة لا يدلّ‌ على استحباب ذلك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يَصْنَعُهُ‌ النَّاسُ‌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يَضَعُونَ‌ أَيْدِيَهُمْ‌ عَلَى الْقَبْرِ إِذَا دُفِنَ‌ الْمَيِّتُ‌؟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وضع جميع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مع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يكتفي بالراحة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بالأصابع فقط‍‌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نصف طريق مكة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بها الحاج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هامش كامل الزيارات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للشيخ المفيد رحمة الله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للشيخ المفيد رحمة الله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للشهيد الثانى رحمة الله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زار قبر بعض إخوانه المؤمنين فليستظهره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وجهه إلى القبلة بخلاف زيارة قبر الإمام المعصوم عليه السلام في الوقوف و الكيفية</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المؤمن</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مُحَمَّدِ بْنِ‌ مُسْلِمٍ‌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الْمَوْتَى نَزُورُهُمْ‌؟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عمرو بن ابى المقدام قال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 و الكافى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 و كامل الزيارات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اسكن اليه من رحمتك ما يستغنى بها عن رحمة من سواك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 و كامل الزيارات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مُؤْمِنٍ‌ زَارَ قَبْرَ مُؤْمِنٍ‌ فَقَرَء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غَفَرَ اللَّهُ‌ لَهُ‌ وَ لِصَاحِبِ‌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فى نصف طريق مكة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بها الحاج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هامش كامل الزيارات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المراد من ابى جعفر عليه السلام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الجواد عليه السلام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28363</Words>
  <Characters>108426</Characters>
  <CharactersWithSpaces>134488</CharactersWithSpaces>
  <Paragraphs>2223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2026-08-27T07:45:19Z</dcterms:created>
  <dc:creator>ghaemiyeh.com</dc:creator>
  <dc:description/>
  <dc:language>en-US</dc:language>
  <cp:lastModifiedBy/>
  <dcterms:modified xsi:type="dcterms:W3CDTF">2026-08-27T11:15:24Z</dcterms:modified>
  <cp:revision>1</cp:revision>
  <dc:subject/>
  <dc:title>توجیه المحتضر و تجهیز المیت تجاه القبلة</dc:title>
</cp:coreProperties>
</file>

<file path=docProps/custom.xml><?xml version="1.0" encoding="utf-8"?>
<Properties xmlns="http://schemas.openxmlformats.org/officeDocument/2006/custom-properties" xmlns:vt="http://schemas.openxmlformats.org/officeDocument/2006/docPropsVTypes"/>
</file>