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البرهان علی وجود صاحب الزمان قصیدة و شرحها فی جواب قصیدة وردت من بغداد فی شأن الإمام المهدی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47469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47471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47473_372815092">
            <w:r>
              <w:rPr>
                <w:webHidden/>
                <w:rStyle w:val="IndexLink"/>
                <w:rtl w:val="true"/>
              </w:rPr>
              <w:t>مقدّمة المركز</w:t>
            </w:r>
            <w:r>
              <w:rPr>
                <w:rStyle w:val="IndexLink"/>
                <w:rtl w:val="true"/>
              </w:rPr>
              <w:tab/>
            </w:r>
            <w:r>
              <w:rPr>
                <w:rStyle w:val="IndexLink"/>
              </w:rPr>
              <w:t>10</w:t>
            </w:r>
          </w:hyperlink>
        </w:p>
        <w:p>
          <w:pPr>
            <w:pStyle w:val="Contents2"/>
            <w:tabs>
              <w:tab w:val="clear" w:pos="8743"/>
              <w:tab w:val="right" w:pos="9026" w:leader="dot"/>
            </w:tabs>
            <w:rPr/>
          </w:pPr>
          <w:hyperlink w:anchor="__RefHeading___Toc3247475_372815092">
            <w:r>
              <w:rPr>
                <w:webHidden/>
                <w:rStyle w:val="IndexLink"/>
                <w:rtl w:val="true"/>
              </w:rPr>
              <w:t>شكر وتقدير</w:t>
            </w:r>
            <w:r>
              <w:rPr>
                <w:rStyle w:val="IndexLink"/>
                <w:rtl w:val="true"/>
              </w:rPr>
              <w:t>:</w:t>
              <w:tab/>
            </w:r>
            <w:r>
              <w:rPr>
                <w:rStyle w:val="IndexLink"/>
              </w:rPr>
              <w:t>13</w:t>
            </w:r>
          </w:hyperlink>
        </w:p>
        <w:p>
          <w:pPr>
            <w:pStyle w:val="Contents2"/>
            <w:tabs>
              <w:tab w:val="clear" w:pos="8743"/>
              <w:tab w:val="right" w:pos="9026" w:leader="dot"/>
            </w:tabs>
            <w:rPr/>
          </w:pPr>
          <w:hyperlink w:anchor="__RefHeading___Toc3247477_372815092">
            <w:r>
              <w:rPr>
                <w:webHidden/>
                <w:rStyle w:val="IndexLink"/>
                <w:rtl w:val="true"/>
              </w:rPr>
              <w:t>وقصيدة الناظم هي هذه</w:t>
            </w:r>
            <w:r>
              <w:rPr>
                <w:rStyle w:val="IndexLink"/>
                <w:rtl w:val="true"/>
              </w:rPr>
              <w:t>:</w:t>
              <w:tab/>
            </w:r>
            <w:r>
              <w:rPr>
                <w:rStyle w:val="IndexLink"/>
              </w:rPr>
              <w:t>16</w:t>
            </w:r>
          </w:hyperlink>
        </w:p>
        <w:p>
          <w:pPr>
            <w:pStyle w:val="Contents2"/>
            <w:tabs>
              <w:tab w:val="clear" w:pos="8743"/>
              <w:tab w:val="right" w:pos="9026" w:leader="dot"/>
            </w:tabs>
            <w:rPr/>
          </w:pPr>
          <w:hyperlink w:anchor="__RefHeading___Toc3247479_372815092">
            <w:r>
              <w:rPr>
                <w:webHidden/>
                <w:rStyle w:val="IndexLink"/>
                <w:rtl w:val="true"/>
              </w:rPr>
              <w:t>القصيدة الجوابية للسيد قدس سره</w:t>
            </w:r>
            <w:r>
              <w:rPr>
                <w:rStyle w:val="IndexLink"/>
                <w:rtl w:val="true"/>
              </w:rPr>
              <w:t>:</w:t>
              <w:tab/>
            </w:r>
            <w:r>
              <w:rPr>
                <w:rStyle w:val="IndexLink"/>
              </w:rPr>
              <w:t>18</w:t>
            </w:r>
          </w:hyperlink>
        </w:p>
        <w:p>
          <w:pPr>
            <w:pStyle w:val="Contents2"/>
            <w:tabs>
              <w:tab w:val="clear" w:pos="8743"/>
              <w:tab w:val="right" w:pos="9026" w:leader="dot"/>
            </w:tabs>
            <w:rPr/>
          </w:pPr>
          <w:hyperlink w:anchor="__RefHeading___Toc3247481_372815092">
            <w:r>
              <w:rPr>
                <w:webHidden/>
                <w:rStyle w:val="IndexLink"/>
                <w:rtl w:val="true"/>
              </w:rPr>
              <w:t>الجواب عن قوله</w:t>
            </w:r>
            <w:r>
              <w:rPr>
                <w:rStyle w:val="IndexLink"/>
                <w:rtl w:val="true"/>
              </w:rPr>
              <w:t xml:space="preserve">: </w:t>
            </w:r>
            <w:r>
              <w:rPr>
                <w:rStyle w:val="IndexLink"/>
                <w:rtl w:val="true"/>
              </w:rPr>
              <w:t>وكيف وهذا الوقت داع لمثله الخ</w:t>
            </w:r>
            <w:r>
              <w:rPr>
                <w:rStyle w:val="IndexLink"/>
                <w:rtl w:val="true"/>
              </w:rPr>
              <w:t xml:space="preserve">... </w:t>
            </w:r>
            <w:r>
              <w:rPr>
                <w:rStyle w:val="IndexLink"/>
                <w:rtl w:val="true"/>
              </w:rPr>
              <w:t>والبيت الذي بعده</w:t>
            </w:r>
            <w:r>
              <w:rPr>
                <w:rStyle w:val="IndexLink"/>
                <w:rtl w:val="true"/>
              </w:rPr>
              <w:t>:</w:t>
              <w:tab/>
            </w:r>
            <w:r>
              <w:rPr>
                <w:rStyle w:val="IndexLink"/>
              </w:rPr>
              <w:t>19</w:t>
            </w:r>
          </w:hyperlink>
        </w:p>
        <w:p>
          <w:pPr>
            <w:pStyle w:val="Contents2"/>
            <w:tabs>
              <w:tab w:val="clear" w:pos="8743"/>
              <w:tab w:val="right" w:pos="9026" w:leader="dot"/>
            </w:tabs>
            <w:rPr/>
          </w:pPr>
          <w:hyperlink w:anchor="__RefHeading___Toc3247483_372815092">
            <w:r>
              <w:rPr>
                <w:webHidden/>
                <w:rStyle w:val="IndexLink"/>
                <w:rtl w:val="true"/>
              </w:rPr>
              <w:t>عود إلى الجواب عن قوله</w:t>
            </w:r>
            <w:r>
              <w:rPr>
                <w:rStyle w:val="IndexLink"/>
                <w:rtl w:val="true"/>
              </w:rPr>
              <w:t xml:space="preserve">: </w:t>
            </w:r>
            <w:r>
              <w:rPr>
                <w:rStyle w:val="IndexLink"/>
                <w:rtl w:val="true"/>
              </w:rPr>
              <w:t>وكيف وهذا الوقت الخ</w:t>
            </w:r>
            <w:r>
              <w:rPr>
                <w:rStyle w:val="IndexLink"/>
                <w:rtl w:val="true"/>
              </w:rPr>
              <w:t xml:space="preserve">... </w:t>
            </w:r>
            <w:r>
              <w:rPr>
                <w:rStyle w:val="IndexLink"/>
                <w:rtl w:val="true"/>
              </w:rPr>
              <w:t>والبيت الذي بعده</w:t>
            </w:r>
            <w:r>
              <w:rPr>
                <w:rStyle w:val="IndexLink"/>
                <w:rtl w:val="true"/>
              </w:rPr>
              <w:t>:</w:t>
              <w:tab/>
            </w:r>
            <w:r>
              <w:rPr>
                <w:rStyle w:val="IndexLink"/>
              </w:rPr>
              <w:t>19</w:t>
            </w:r>
          </w:hyperlink>
        </w:p>
        <w:p>
          <w:pPr>
            <w:pStyle w:val="Contents2"/>
            <w:tabs>
              <w:tab w:val="clear" w:pos="8743"/>
              <w:tab w:val="right" w:pos="9026" w:leader="dot"/>
            </w:tabs>
            <w:rPr/>
          </w:pPr>
          <w:hyperlink w:anchor="__RefHeading___Toc3247485_372815092">
            <w:r>
              <w:rPr>
                <w:webHidden/>
                <w:rStyle w:val="IndexLink"/>
                <w:rtl w:val="true"/>
              </w:rPr>
              <w:t>الجواب عن قوله</w:t>
            </w:r>
            <w:r>
              <w:rPr>
                <w:rStyle w:val="IndexLink"/>
                <w:rtl w:val="true"/>
              </w:rPr>
              <w:t xml:space="preserve">: </w:t>
            </w:r>
            <w:r>
              <w:rPr>
                <w:rStyle w:val="IndexLink"/>
                <w:rtl w:val="true"/>
              </w:rPr>
              <w:t>وإن قيل من خوف الطغاة الخ</w:t>
            </w:r>
            <w:r>
              <w:rPr>
                <w:rStyle w:val="IndexLink"/>
                <w:rtl w:val="true"/>
              </w:rPr>
              <w:t xml:space="preserve">... </w:t>
            </w:r>
            <w:r>
              <w:rPr>
                <w:rStyle w:val="IndexLink"/>
                <w:rtl w:val="true"/>
              </w:rPr>
              <w:t>والأبيات الثلاثة التي بعده</w:t>
            </w:r>
            <w:r>
              <w:rPr>
                <w:rStyle w:val="IndexLink"/>
                <w:rtl w:val="true"/>
              </w:rPr>
              <w:t>:</w:t>
              <w:tab/>
            </w:r>
            <w:r>
              <w:rPr>
                <w:rStyle w:val="IndexLink"/>
              </w:rPr>
              <w:t>20</w:t>
            </w:r>
          </w:hyperlink>
        </w:p>
        <w:p>
          <w:pPr>
            <w:pStyle w:val="Contents2"/>
            <w:tabs>
              <w:tab w:val="clear" w:pos="8743"/>
              <w:tab w:val="right" w:pos="9026" w:leader="dot"/>
            </w:tabs>
            <w:rPr/>
          </w:pPr>
          <w:hyperlink w:anchor="__RefHeading___Toc3247487_372815092">
            <w:r>
              <w:rPr>
                <w:webHidden/>
                <w:rStyle w:val="IndexLink"/>
                <w:rtl w:val="true"/>
              </w:rPr>
              <w:t>الجواب عن قوله</w:t>
            </w:r>
            <w:r>
              <w:rPr>
                <w:rStyle w:val="IndexLink"/>
                <w:rtl w:val="true"/>
              </w:rPr>
              <w:t xml:space="preserve">: </w:t>
            </w:r>
            <w:r>
              <w:rPr>
                <w:rStyle w:val="IndexLink"/>
                <w:rtl w:val="true"/>
              </w:rPr>
              <w:t>وإن قيل من خوف الأذاة الخ</w:t>
            </w:r>
            <w:r>
              <w:rPr>
                <w:rStyle w:val="IndexLink"/>
                <w:rtl w:val="true"/>
              </w:rPr>
              <w:t xml:space="preserve">... </w:t>
            </w:r>
            <w:r>
              <w:rPr>
                <w:rStyle w:val="IndexLink"/>
                <w:rtl w:val="true"/>
              </w:rPr>
              <w:t>والأبيات الستة التي بعده</w:t>
            </w:r>
            <w:r>
              <w:rPr>
                <w:rStyle w:val="IndexLink"/>
                <w:rtl w:val="true"/>
              </w:rPr>
              <w:t>:</w:t>
              <w:tab/>
            </w:r>
            <w:r>
              <w:rPr>
                <w:rStyle w:val="IndexLink"/>
              </w:rPr>
              <w:t>20</w:t>
            </w:r>
          </w:hyperlink>
        </w:p>
        <w:p>
          <w:pPr>
            <w:pStyle w:val="Contents2"/>
            <w:tabs>
              <w:tab w:val="clear" w:pos="8743"/>
              <w:tab w:val="right" w:pos="9026" w:leader="dot"/>
            </w:tabs>
            <w:rPr/>
          </w:pPr>
          <w:hyperlink w:anchor="__RefHeading___Toc3247489_372815092">
            <w:r>
              <w:rPr>
                <w:webHidden/>
                <w:rStyle w:val="IndexLink"/>
                <w:rtl w:val="true"/>
              </w:rPr>
              <w:t>الجواب عن قوله</w:t>
            </w:r>
            <w:r>
              <w:rPr>
                <w:rStyle w:val="IndexLink"/>
                <w:rtl w:val="true"/>
              </w:rPr>
              <w:t xml:space="preserve">: </w:t>
            </w:r>
            <w:r>
              <w:rPr>
                <w:rStyle w:val="IndexLink"/>
                <w:rtl w:val="true"/>
              </w:rPr>
              <w:t>وإن قيل أن الاختفاء بأمر من الخ</w:t>
            </w:r>
            <w:r>
              <w:rPr>
                <w:rStyle w:val="IndexLink"/>
                <w:rtl w:val="true"/>
              </w:rPr>
              <w:t xml:space="preserve">... </w:t>
            </w:r>
            <w:r>
              <w:rPr>
                <w:rStyle w:val="IndexLink"/>
                <w:rtl w:val="true"/>
              </w:rPr>
              <w:t>والبيتين اللذين بعده</w:t>
            </w:r>
            <w:r>
              <w:rPr>
                <w:rStyle w:val="IndexLink"/>
                <w:rtl w:val="true"/>
              </w:rPr>
              <w:t>:</w:t>
              <w:tab/>
            </w:r>
            <w:r>
              <w:rPr>
                <w:rStyle w:val="IndexLink"/>
              </w:rPr>
              <w:t>21</w:t>
            </w:r>
          </w:hyperlink>
        </w:p>
        <w:p>
          <w:pPr>
            <w:pStyle w:val="Contents2"/>
            <w:tabs>
              <w:tab w:val="clear" w:pos="8743"/>
              <w:tab w:val="right" w:pos="9026" w:leader="dot"/>
            </w:tabs>
            <w:rPr/>
          </w:pPr>
          <w:hyperlink w:anchor="__RefHeading___Toc3247491_372815092">
            <w:r>
              <w:rPr>
                <w:webHidden/>
                <w:rStyle w:val="IndexLink"/>
                <w:rtl w:val="true"/>
              </w:rPr>
              <w:t>في المعمّرين</w:t>
            </w:r>
            <w:r>
              <w:rPr>
                <w:rStyle w:val="IndexLink"/>
                <w:rtl w:val="true"/>
              </w:rPr>
              <w:t>:</w:t>
              <w:tab/>
            </w:r>
            <w:r>
              <w:rPr>
                <w:rStyle w:val="IndexLink"/>
              </w:rPr>
              <w:t>22</w:t>
            </w:r>
          </w:hyperlink>
        </w:p>
        <w:p>
          <w:pPr>
            <w:pStyle w:val="Contents2"/>
            <w:tabs>
              <w:tab w:val="clear" w:pos="8743"/>
              <w:tab w:val="right" w:pos="9026" w:leader="dot"/>
            </w:tabs>
            <w:rPr/>
          </w:pPr>
          <w:hyperlink w:anchor="__RefHeading___Toc3247493_372815092">
            <w:r>
              <w:rPr>
                <w:webHidden/>
                <w:rStyle w:val="IndexLink"/>
                <w:rtl w:val="true"/>
              </w:rPr>
              <w:t>الجواب عن قوله</w:t>
            </w:r>
            <w:r>
              <w:rPr>
                <w:rStyle w:val="IndexLink"/>
                <w:rtl w:val="true"/>
              </w:rPr>
              <w:t xml:space="preserve">: </w:t>
            </w:r>
            <w:r>
              <w:rPr>
                <w:rStyle w:val="IndexLink"/>
                <w:rtl w:val="true"/>
              </w:rPr>
              <w:t>فحتام هذا الاختفاء الخ</w:t>
            </w:r>
            <w:r>
              <w:rPr>
                <w:rStyle w:val="IndexLink"/>
                <w:rtl w:val="true"/>
              </w:rPr>
              <w:t>...:</w:t>
              <w:tab/>
            </w:r>
            <w:r>
              <w:rPr>
                <w:rStyle w:val="IndexLink"/>
              </w:rPr>
              <w:t>25</w:t>
            </w:r>
          </w:hyperlink>
        </w:p>
        <w:p>
          <w:pPr>
            <w:pStyle w:val="Contents2"/>
            <w:tabs>
              <w:tab w:val="clear" w:pos="8743"/>
              <w:tab w:val="right" w:pos="9026" w:leader="dot"/>
            </w:tabs>
            <w:rPr/>
          </w:pPr>
          <w:hyperlink w:anchor="__RefHeading___Toc3247495_372815092">
            <w:r>
              <w:rPr>
                <w:webHidden/>
                <w:rStyle w:val="IndexLink"/>
                <w:rtl w:val="true"/>
              </w:rPr>
              <w:t>الدليل على وجوده بالفعل وغيبته بعد الفراغ من إثبات إمكانه</w:t>
            </w:r>
            <w:r>
              <w:rPr>
                <w:rStyle w:val="IndexLink"/>
                <w:rtl w:val="true"/>
              </w:rPr>
              <w:t>:</w:t>
              <w:tab/>
            </w:r>
            <w:r>
              <w:rPr>
                <w:rStyle w:val="IndexLink"/>
              </w:rPr>
              <w:t>25</w:t>
            </w:r>
          </w:hyperlink>
        </w:p>
        <w:p>
          <w:pPr>
            <w:pStyle w:val="Contents2"/>
            <w:tabs>
              <w:tab w:val="clear" w:pos="8743"/>
              <w:tab w:val="right" w:pos="9026" w:leader="dot"/>
            </w:tabs>
            <w:rPr/>
          </w:pPr>
          <w:hyperlink w:anchor="__RefHeading___Toc3247497_372815092">
            <w:r>
              <w:rPr>
                <w:webHidden/>
                <w:rStyle w:val="IndexLink"/>
                <w:rtl w:val="true"/>
              </w:rPr>
              <w:t>القائلون بوجود المهدي من علماء أهل السنة</w:t>
            </w:r>
            <w:r>
              <w:rPr>
                <w:rStyle w:val="IndexLink"/>
                <w:rtl w:val="true"/>
              </w:rPr>
              <w:t>:</w:t>
              <w:tab/>
            </w:r>
            <w:r>
              <w:rPr>
                <w:rStyle w:val="IndexLink"/>
              </w:rPr>
              <w:t>28</w:t>
            </w:r>
          </w:hyperlink>
        </w:p>
        <w:p>
          <w:pPr>
            <w:pStyle w:val="Contents2"/>
            <w:tabs>
              <w:tab w:val="clear" w:pos="8743"/>
              <w:tab w:val="right" w:pos="9026" w:leader="dot"/>
            </w:tabs>
            <w:rPr/>
          </w:pPr>
          <w:hyperlink w:anchor="__RefHeading___Toc3247499_372815092">
            <w:r>
              <w:rPr>
                <w:webHidden/>
                <w:rStyle w:val="IndexLink"/>
                <w:rtl w:val="true"/>
              </w:rPr>
              <w:t>شرح القصيدة</w:t>
            </w:r>
            <w:r>
              <w:rPr>
                <w:rStyle w:val="IndexLink"/>
                <w:rtl w:val="true"/>
              </w:rPr>
              <w:tab/>
            </w:r>
            <w:r>
              <w:rPr>
                <w:rStyle w:val="IndexLink"/>
              </w:rPr>
              <w:t>38</w:t>
            </w:r>
          </w:hyperlink>
        </w:p>
        <w:p>
          <w:pPr>
            <w:pStyle w:val="Contents2"/>
            <w:tabs>
              <w:tab w:val="clear" w:pos="8743"/>
              <w:tab w:val="right" w:pos="9026" w:leader="dot"/>
            </w:tabs>
            <w:rPr/>
          </w:pPr>
          <w:hyperlink w:anchor="__RefHeading___Toc3247501_372815092">
            <w:r>
              <w:rPr>
                <w:webHidden/>
                <w:rStyle w:val="IndexLink"/>
                <w:rtl w:val="true"/>
              </w:rPr>
              <w:t>(</w:t>
            </w:r>
            <w:r>
              <w:rPr>
                <w:rStyle w:val="IndexLink"/>
                <w:rtl w:val="true"/>
              </w:rPr>
              <w:t>الاتفاق على خروج الإمام عليه السلام</w:t>
            </w:r>
            <w:r>
              <w:rPr>
                <w:rStyle w:val="IndexLink"/>
                <w:rtl w:val="true"/>
              </w:rPr>
              <w:t>)</w:t>
              <w:tab/>
            </w:r>
            <w:r>
              <w:rPr>
                <w:rStyle w:val="IndexLink"/>
              </w:rPr>
              <w:t>38</w:t>
            </w:r>
          </w:hyperlink>
        </w:p>
        <w:p>
          <w:pPr>
            <w:pStyle w:val="Contents2"/>
            <w:tabs>
              <w:tab w:val="clear" w:pos="8743"/>
              <w:tab w:val="right" w:pos="9026" w:leader="dot"/>
            </w:tabs>
            <w:rPr/>
          </w:pPr>
          <w:hyperlink w:anchor="__RefHeading___Toc3247503_372815092">
            <w:r>
              <w:rPr>
                <w:webHidden/>
                <w:rStyle w:val="IndexLink"/>
                <w:rtl w:val="true"/>
              </w:rPr>
              <w:t>(</w:t>
            </w:r>
            <w:r>
              <w:rPr>
                <w:rStyle w:val="IndexLink"/>
                <w:rtl w:val="true"/>
              </w:rPr>
              <w:t>ردّ إشكال الاختفاء على مذهب المجبرة</w:t>
            </w:r>
            <w:r>
              <w:rPr>
                <w:rStyle w:val="IndexLink"/>
                <w:rtl w:val="true"/>
              </w:rPr>
              <w:t>):</w:t>
              <w:tab/>
            </w:r>
            <w:r>
              <w:rPr>
                <w:rStyle w:val="IndexLink"/>
              </w:rPr>
              <w:t>41</w:t>
            </w:r>
          </w:hyperlink>
        </w:p>
        <w:p>
          <w:pPr>
            <w:pStyle w:val="Contents2"/>
            <w:tabs>
              <w:tab w:val="clear" w:pos="8743"/>
              <w:tab w:val="right" w:pos="9026" w:leader="dot"/>
            </w:tabs>
            <w:rPr/>
          </w:pPr>
          <w:hyperlink w:anchor="__RefHeading___Toc3247505_372815092">
            <w:r>
              <w:rPr>
                <w:webHidden/>
                <w:rStyle w:val="IndexLink"/>
                <w:rtl w:val="true"/>
              </w:rPr>
              <w:t>(</w:t>
            </w:r>
            <w:r>
              <w:rPr>
                <w:rStyle w:val="IndexLink"/>
                <w:rtl w:val="true"/>
              </w:rPr>
              <w:t>لا مانع من كون اختفاءه عليه السلام بأمر الله</w:t>
            </w:r>
            <w:r>
              <w:rPr>
                <w:rStyle w:val="IndexLink"/>
                <w:rtl w:val="true"/>
              </w:rPr>
              <w:t>):</w:t>
              <w:tab/>
            </w:r>
            <w:r>
              <w:rPr>
                <w:rStyle w:val="IndexLink"/>
              </w:rPr>
              <w:t>41</w:t>
            </w:r>
          </w:hyperlink>
        </w:p>
        <w:p>
          <w:pPr>
            <w:pStyle w:val="Contents2"/>
            <w:tabs>
              <w:tab w:val="clear" w:pos="8743"/>
              <w:tab w:val="right" w:pos="9026" w:leader="dot"/>
            </w:tabs>
            <w:rPr/>
          </w:pPr>
          <w:hyperlink w:anchor="__RefHeading___Toc3247507_372815092">
            <w:r>
              <w:rPr>
                <w:webHidden/>
                <w:rStyle w:val="IndexLink"/>
                <w:rtl w:val="true"/>
              </w:rPr>
              <w:t>(</w:t>
            </w:r>
            <w:r>
              <w:rPr>
                <w:rStyle w:val="IndexLink"/>
                <w:rtl w:val="true"/>
              </w:rPr>
              <w:t>رفع الاستبعاد عن بقاء المهدي</w:t>
            </w:r>
            <w:r>
              <w:rPr>
                <w:rStyle w:val="IndexLink"/>
                <w:rtl w:val="true"/>
              </w:rPr>
              <w:t>):</w:t>
              <w:tab/>
            </w:r>
            <w:r>
              <w:rPr>
                <w:rStyle w:val="IndexLink"/>
              </w:rPr>
              <w:t>41</w:t>
            </w:r>
          </w:hyperlink>
        </w:p>
        <w:p>
          <w:pPr>
            <w:pStyle w:val="Contents2"/>
            <w:tabs>
              <w:tab w:val="clear" w:pos="8743"/>
              <w:tab w:val="right" w:pos="9026" w:leader="dot"/>
            </w:tabs>
            <w:rPr/>
          </w:pPr>
          <w:hyperlink w:anchor="__RefHeading___Toc3247509_372815092">
            <w:r>
              <w:rPr>
                <w:webHidden/>
                <w:rStyle w:val="IndexLink"/>
                <w:rtl w:val="true"/>
              </w:rPr>
              <w:t>(</w:t>
            </w:r>
            <w:r>
              <w:rPr>
                <w:rStyle w:val="IndexLink"/>
                <w:rtl w:val="true"/>
              </w:rPr>
              <w:t>في ذكر المعمرين</w:t>
            </w:r>
            <w:r>
              <w:rPr>
                <w:rStyle w:val="IndexLink"/>
                <w:rtl w:val="true"/>
              </w:rPr>
              <w:t>)</w:t>
              <w:tab/>
            </w:r>
            <w:r>
              <w:rPr>
                <w:rStyle w:val="IndexLink"/>
              </w:rPr>
              <w:t>46</w:t>
            </w:r>
          </w:hyperlink>
        </w:p>
        <w:p>
          <w:pPr>
            <w:pStyle w:val="Contents2"/>
            <w:tabs>
              <w:tab w:val="clear" w:pos="8743"/>
              <w:tab w:val="right" w:pos="9026" w:leader="dot"/>
            </w:tabs>
            <w:rPr/>
          </w:pPr>
          <w:hyperlink w:anchor="__RefHeading___Toc3247511_372815092">
            <w:r>
              <w:rPr>
                <w:webHidden/>
                <w:rStyle w:val="IndexLink"/>
                <w:rtl w:val="true"/>
              </w:rPr>
              <w:t>(</w:t>
            </w:r>
            <w:r>
              <w:rPr>
                <w:rStyle w:val="IndexLink"/>
                <w:rtl w:val="true"/>
              </w:rPr>
              <w:t>نوح عليه السلام</w:t>
            </w:r>
            <w:r>
              <w:rPr>
                <w:rStyle w:val="IndexLink"/>
                <w:rtl w:val="true"/>
              </w:rPr>
              <w:t>):</w:t>
              <w:tab/>
            </w:r>
            <w:r>
              <w:rPr>
                <w:rStyle w:val="IndexLink"/>
              </w:rPr>
              <w:t>46</w:t>
            </w:r>
          </w:hyperlink>
        </w:p>
        <w:p>
          <w:pPr>
            <w:pStyle w:val="Contents2"/>
            <w:tabs>
              <w:tab w:val="clear" w:pos="8743"/>
              <w:tab w:val="right" w:pos="9026" w:leader="dot"/>
            </w:tabs>
            <w:rPr/>
          </w:pPr>
          <w:hyperlink w:anchor="__RefHeading___Toc3247513_372815092">
            <w:r>
              <w:rPr>
                <w:webHidden/>
                <w:rStyle w:val="IndexLink"/>
                <w:rtl w:val="true"/>
              </w:rPr>
              <w:t>(</w:t>
            </w:r>
            <w:r>
              <w:rPr>
                <w:rStyle w:val="IndexLink"/>
                <w:rtl w:val="true"/>
              </w:rPr>
              <w:t>شيث عليه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3247515_372815092">
            <w:r>
              <w:rPr>
                <w:webHidden/>
                <w:rStyle w:val="IndexLink"/>
                <w:rtl w:val="true"/>
              </w:rPr>
              <w:t>(</w:t>
            </w:r>
            <w:r>
              <w:rPr>
                <w:rStyle w:val="IndexLink"/>
                <w:rtl w:val="true"/>
              </w:rPr>
              <w:t>آدم عليه 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3247517_372815092">
            <w:r>
              <w:rPr>
                <w:webHidden/>
                <w:rStyle w:val="IndexLink"/>
                <w:rtl w:val="true"/>
              </w:rPr>
              <w:t>(</w:t>
            </w:r>
            <w:r>
              <w:rPr>
                <w:rStyle w:val="IndexLink"/>
                <w:rtl w:val="true"/>
              </w:rPr>
              <w:t>عيسى عليه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3247519_372815092">
            <w:r>
              <w:rPr>
                <w:webHidden/>
                <w:rStyle w:val="IndexLink"/>
                <w:rtl w:val="true"/>
              </w:rPr>
              <w:t>(</w:t>
            </w:r>
            <w:r>
              <w:rPr>
                <w:rStyle w:val="IndexLink"/>
                <w:rtl w:val="true"/>
              </w:rPr>
              <w:t>إلياس عليه السلام</w:t>
            </w:r>
            <w:r>
              <w:rPr>
                <w:rStyle w:val="IndexLink"/>
                <w:rtl w:val="true"/>
              </w:rPr>
              <w:t>):</w:t>
              <w:tab/>
            </w:r>
            <w:r>
              <w:rPr>
                <w:rStyle w:val="IndexLink"/>
              </w:rPr>
              <w:t>48</w:t>
            </w:r>
          </w:hyperlink>
        </w:p>
        <w:p>
          <w:pPr>
            <w:pStyle w:val="Contents2"/>
            <w:tabs>
              <w:tab w:val="clear" w:pos="8743"/>
              <w:tab w:val="right" w:pos="9026" w:leader="dot"/>
            </w:tabs>
            <w:rPr/>
          </w:pPr>
          <w:hyperlink w:anchor="__RefHeading___Toc3247521_372815092">
            <w:r>
              <w:rPr>
                <w:webHidden/>
                <w:rStyle w:val="IndexLink"/>
                <w:rtl w:val="true"/>
              </w:rPr>
              <w:t>(</w:t>
            </w:r>
            <w:r>
              <w:rPr>
                <w:rStyle w:val="IndexLink"/>
                <w:rtl w:val="true"/>
              </w:rPr>
              <w:t>إدريس عليه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3247523_372815092">
            <w:r>
              <w:rPr>
                <w:webHidden/>
                <w:rStyle w:val="IndexLink"/>
                <w:rtl w:val="true"/>
              </w:rPr>
              <w:t>(</w:t>
            </w:r>
            <w:r>
              <w:rPr>
                <w:rStyle w:val="IndexLink"/>
                <w:rtl w:val="true"/>
              </w:rPr>
              <w:t>الخضر عليه السلام</w:t>
            </w:r>
            <w:r>
              <w:rPr>
                <w:rStyle w:val="IndexLink"/>
                <w:rtl w:val="true"/>
              </w:rPr>
              <w:t>):</w:t>
              <w:tab/>
            </w:r>
            <w:r>
              <w:rPr>
                <w:rStyle w:val="IndexLink"/>
              </w:rPr>
              <w:t>49</w:t>
            </w:r>
          </w:hyperlink>
        </w:p>
        <w:p>
          <w:pPr>
            <w:pStyle w:val="Contents2"/>
            <w:tabs>
              <w:tab w:val="clear" w:pos="8743"/>
              <w:tab w:val="right" w:pos="9026" w:leader="dot"/>
            </w:tabs>
            <w:rPr/>
          </w:pPr>
          <w:hyperlink w:anchor="__RefHeading___Toc3247525_372815092">
            <w:r>
              <w:rPr>
                <w:webHidden/>
                <w:rStyle w:val="IndexLink"/>
                <w:rtl w:val="true"/>
              </w:rPr>
              <w:t>(</w:t>
            </w:r>
            <w:r>
              <w:rPr>
                <w:rStyle w:val="IndexLink"/>
                <w:rtl w:val="true"/>
              </w:rPr>
              <w:t>لقمان العادي الكبير</w:t>
            </w:r>
            <w:r>
              <w:rPr>
                <w:rStyle w:val="IndexLink"/>
                <w:rtl w:val="true"/>
              </w:rPr>
              <w:t>):</w:t>
              <w:tab/>
            </w:r>
            <w:r>
              <w:rPr>
                <w:rStyle w:val="IndexLink"/>
              </w:rPr>
              <w:t>56</w:t>
            </w:r>
          </w:hyperlink>
        </w:p>
        <w:p>
          <w:pPr>
            <w:pStyle w:val="Contents2"/>
            <w:tabs>
              <w:tab w:val="clear" w:pos="8743"/>
              <w:tab w:val="right" w:pos="9026" w:leader="dot"/>
            </w:tabs>
            <w:rPr/>
          </w:pPr>
          <w:hyperlink w:anchor="__RefHeading___Toc3247527_372815092">
            <w:r>
              <w:rPr>
                <w:webHidden/>
                <w:rStyle w:val="IndexLink"/>
                <w:rtl w:val="true"/>
              </w:rPr>
              <w:t>(</w:t>
            </w:r>
            <w:r>
              <w:rPr>
                <w:rStyle w:val="IndexLink"/>
                <w:rtl w:val="true"/>
              </w:rPr>
              <w:t>عمرو بن عامر</w:t>
            </w:r>
            <w:r>
              <w:rPr>
                <w:rStyle w:val="IndexLink"/>
                <w:rtl w:val="true"/>
              </w:rPr>
              <w:t>):</w:t>
              <w:tab/>
            </w:r>
            <w:r>
              <w:rPr>
                <w:rStyle w:val="IndexLink"/>
              </w:rPr>
              <w:t>58</w:t>
            </w:r>
          </w:hyperlink>
        </w:p>
        <w:p>
          <w:pPr>
            <w:pStyle w:val="Contents2"/>
            <w:tabs>
              <w:tab w:val="clear" w:pos="8743"/>
              <w:tab w:val="right" w:pos="9026" w:leader="dot"/>
            </w:tabs>
            <w:rPr/>
          </w:pPr>
          <w:hyperlink w:anchor="__RefHeading___Toc3247529_372815092">
            <w:r>
              <w:rPr>
                <w:webHidden/>
                <w:rStyle w:val="IndexLink"/>
                <w:rtl w:val="true"/>
              </w:rPr>
              <w:t>(</w:t>
            </w:r>
            <w:r>
              <w:rPr>
                <w:rStyle w:val="IndexLink"/>
                <w:rtl w:val="true"/>
              </w:rPr>
              <w:t>مهلائيل بن قينان</w:t>
            </w:r>
            <w:r>
              <w:rPr>
                <w:rStyle w:val="IndexLink"/>
                <w:rtl w:val="true"/>
              </w:rPr>
              <w:t>):</w:t>
              <w:tab/>
            </w:r>
            <w:r>
              <w:rPr>
                <w:rStyle w:val="IndexLink"/>
              </w:rPr>
              <w:t>58</w:t>
            </w:r>
          </w:hyperlink>
        </w:p>
        <w:p>
          <w:pPr>
            <w:pStyle w:val="Contents2"/>
            <w:tabs>
              <w:tab w:val="clear" w:pos="8743"/>
              <w:tab w:val="right" w:pos="9026" w:leader="dot"/>
            </w:tabs>
            <w:rPr/>
          </w:pPr>
          <w:hyperlink w:anchor="__RefHeading___Toc3247531_372815092">
            <w:r>
              <w:rPr>
                <w:webHidden/>
                <w:rStyle w:val="IndexLink"/>
                <w:rtl w:val="true"/>
              </w:rPr>
              <w:t>(</w:t>
            </w:r>
            <w:r>
              <w:rPr>
                <w:rStyle w:val="IndexLink"/>
                <w:rtl w:val="true"/>
              </w:rPr>
              <w:t>الحارث بن مضاض</w:t>
            </w:r>
            <w:r>
              <w:rPr>
                <w:rStyle w:val="IndexLink"/>
                <w:rtl w:val="true"/>
              </w:rPr>
              <w:t>):</w:t>
              <w:tab/>
            </w:r>
            <w:r>
              <w:rPr>
                <w:rStyle w:val="IndexLink"/>
              </w:rPr>
              <w:t>59</w:t>
            </w:r>
          </w:hyperlink>
        </w:p>
        <w:p>
          <w:pPr>
            <w:pStyle w:val="Contents2"/>
            <w:tabs>
              <w:tab w:val="clear" w:pos="8743"/>
              <w:tab w:val="right" w:pos="9026" w:leader="dot"/>
            </w:tabs>
            <w:rPr/>
          </w:pPr>
          <w:hyperlink w:anchor="__RefHeading___Toc3247533_372815092">
            <w:r>
              <w:rPr>
                <w:webHidden/>
                <w:rStyle w:val="IndexLink"/>
                <w:rtl w:val="true"/>
              </w:rPr>
              <w:t>(</w:t>
            </w:r>
            <w:r>
              <w:rPr>
                <w:rStyle w:val="IndexLink"/>
                <w:rtl w:val="true"/>
              </w:rPr>
              <w:t>صيفي بن رياح</w:t>
            </w:r>
            <w:r>
              <w:rPr>
                <w:rStyle w:val="IndexLink"/>
                <w:rtl w:val="true"/>
              </w:rPr>
              <w:t>):</w:t>
              <w:tab/>
            </w:r>
            <w:r>
              <w:rPr>
                <w:rStyle w:val="IndexLink"/>
              </w:rPr>
              <w:t>59</w:t>
            </w:r>
          </w:hyperlink>
        </w:p>
        <w:p>
          <w:pPr>
            <w:pStyle w:val="Contents2"/>
            <w:tabs>
              <w:tab w:val="clear" w:pos="8743"/>
              <w:tab w:val="right" w:pos="9026" w:leader="dot"/>
            </w:tabs>
            <w:rPr/>
          </w:pPr>
          <w:hyperlink w:anchor="__RefHeading___Toc3247535_372815092">
            <w:r>
              <w:rPr>
                <w:webHidden/>
                <w:rStyle w:val="IndexLink"/>
                <w:rtl w:val="true"/>
              </w:rPr>
              <w:t>(</w:t>
            </w:r>
            <w:r>
              <w:rPr>
                <w:rStyle w:val="IndexLink"/>
                <w:rtl w:val="true"/>
              </w:rPr>
              <w:t>أكثم بن صيفي</w:t>
            </w:r>
            <w:r>
              <w:rPr>
                <w:rStyle w:val="IndexLink"/>
                <w:rtl w:val="true"/>
              </w:rPr>
              <w:t>):</w:t>
              <w:tab/>
            </w:r>
            <w:r>
              <w:rPr>
                <w:rStyle w:val="IndexLink"/>
              </w:rPr>
              <w:t>59</w:t>
            </w:r>
          </w:hyperlink>
        </w:p>
        <w:p>
          <w:pPr>
            <w:pStyle w:val="Contents2"/>
            <w:tabs>
              <w:tab w:val="clear" w:pos="8743"/>
              <w:tab w:val="right" w:pos="9026" w:leader="dot"/>
            </w:tabs>
            <w:rPr/>
          </w:pPr>
          <w:hyperlink w:anchor="__RefHeading___Toc3247537_372815092">
            <w:r>
              <w:rPr>
                <w:webHidden/>
                <w:rStyle w:val="IndexLink"/>
                <w:rtl w:val="true"/>
              </w:rPr>
              <w:t>(</w:t>
            </w:r>
            <w:r>
              <w:rPr>
                <w:rStyle w:val="IndexLink"/>
                <w:rtl w:val="true"/>
              </w:rPr>
              <w:t>عبيد بن الأبرص</w:t>
            </w:r>
            <w:r>
              <w:rPr>
                <w:rStyle w:val="IndexLink"/>
                <w:rtl w:val="true"/>
              </w:rPr>
              <w:t>):</w:t>
              <w:tab/>
            </w:r>
            <w:r>
              <w:rPr>
                <w:rStyle w:val="IndexLink"/>
              </w:rPr>
              <w:t>60</w:t>
            </w:r>
          </w:hyperlink>
        </w:p>
        <w:p>
          <w:pPr>
            <w:pStyle w:val="Contents2"/>
            <w:tabs>
              <w:tab w:val="clear" w:pos="8743"/>
              <w:tab w:val="right" w:pos="9026" w:leader="dot"/>
            </w:tabs>
            <w:rPr/>
          </w:pPr>
          <w:hyperlink w:anchor="__RefHeading___Toc3247539_372815092">
            <w:r>
              <w:rPr>
                <w:webHidden/>
                <w:rStyle w:val="IndexLink"/>
                <w:rtl w:val="true"/>
              </w:rPr>
              <w:t>(</w:t>
            </w:r>
            <w:r>
              <w:rPr>
                <w:rStyle w:val="IndexLink"/>
                <w:rtl w:val="true"/>
              </w:rPr>
              <w:t>عمرو بن ربيعة</w:t>
            </w:r>
            <w:r>
              <w:rPr>
                <w:rStyle w:val="IndexLink"/>
                <w:rtl w:val="true"/>
              </w:rPr>
              <w:t>):</w:t>
              <w:tab/>
            </w:r>
            <w:r>
              <w:rPr>
                <w:rStyle w:val="IndexLink"/>
              </w:rPr>
              <w:t>60</w:t>
            </w:r>
          </w:hyperlink>
        </w:p>
        <w:p>
          <w:pPr>
            <w:pStyle w:val="Contents2"/>
            <w:tabs>
              <w:tab w:val="clear" w:pos="8743"/>
              <w:tab w:val="right" w:pos="9026" w:leader="dot"/>
            </w:tabs>
            <w:rPr/>
          </w:pPr>
          <w:hyperlink w:anchor="__RefHeading___Toc3247541_372815092">
            <w:r>
              <w:rPr>
                <w:webHidden/>
                <w:rStyle w:val="IndexLink"/>
                <w:rtl w:val="true"/>
              </w:rPr>
              <w:t>(</w:t>
            </w:r>
            <w:r>
              <w:rPr>
                <w:rStyle w:val="IndexLink"/>
                <w:rtl w:val="true"/>
              </w:rPr>
              <w:t>المستوغر بن ربيعة</w:t>
            </w:r>
            <w:r>
              <w:rPr>
                <w:rStyle w:val="IndexLink"/>
                <w:rtl w:val="true"/>
              </w:rPr>
              <w:t>):</w:t>
              <w:tab/>
            </w:r>
            <w:r>
              <w:rPr>
                <w:rStyle w:val="IndexLink"/>
              </w:rPr>
              <w:t>61</w:t>
            </w:r>
          </w:hyperlink>
        </w:p>
        <w:p>
          <w:pPr>
            <w:pStyle w:val="Contents2"/>
            <w:tabs>
              <w:tab w:val="clear" w:pos="8743"/>
              <w:tab w:val="right" w:pos="9026" w:leader="dot"/>
            </w:tabs>
            <w:rPr/>
          </w:pPr>
          <w:hyperlink w:anchor="__RefHeading___Toc3247543_372815092">
            <w:r>
              <w:rPr>
                <w:webHidden/>
                <w:rStyle w:val="IndexLink"/>
                <w:rtl w:val="true"/>
              </w:rPr>
              <w:t>(</w:t>
            </w:r>
            <w:r>
              <w:rPr>
                <w:rStyle w:val="IndexLink"/>
                <w:rtl w:val="true"/>
              </w:rPr>
              <w:t>زهير بن جناب القضاعي</w:t>
            </w:r>
            <w:r>
              <w:rPr>
                <w:rStyle w:val="IndexLink"/>
                <w:rtl w:val="true"/>
              </w:rPr>
              <w:t>):</w:t>
              <w:tab/>
            </w:r>
            <w:r>
              <w:rPr>
                <w:rStyle w:val="IndexLink"/>
              </w:rPr>
              <w:t>61</w:t>
            </w:r>
          </w:hyperlink>
        </w:p>
        <w:p>
          <w:pPr>
            <w:pStyle w:val="Contents2"/>
            <w:tabs>
              <w:tab w:val="clear" w:pos="8743"/>
              <w:tab w:val="right" w:pos="9026" w:leader="dot"/>
            </w:tabs>
            <w:rPr/>
          </w:pPr>
          <w:hyperlink w:anchor="__RefHeading___Toc3247545_372815092">
            <w:r>
              <w:rPr>
                <w:webHidden/>
                <w:rStyle w:val="IndexLink"/>
                <w:rtl w:val="true"/>
              </w:rPr>
              <w:t>(</w:t>
            </w:r>
            <w:r>
              <w:rPr>
                <w:rStyle w:val="IndexLink"/>
                <w:rtl w:val="true"/>
              </w:rPr>
              <w:t>ربيع بن ضبع الفزاري</w:t>
            </w:r>
            <w:r>
              <w:rPr>
                <w:rStyle w:val="IndexLink"/>
                <w:rtl w:val="true"/>
              </w:rPr>
              <w:t>):</w:t>
              <w:tab/>
            </w:r>
            <w:r>
              <w:rPr>
                <w:rStyle w:val="IndexLink"/>
              </w:rPr>
              <w:t>61</w:t>
            </w:r>
          </w:hyperlink>
        </w:p>
        <w:p>
          <w:pPr>
            <w:pStyle w:val="Contents2"/>
            <w:tabs>
              <w:tab w:val="clear" w:pos="8743"/>
              <w:tab w:val="right" w:pos="9026" w:leader="dot"/>
            </w:tabs>
            <w:rPr/>
          </w:pPr>
          <w:hyperlink w:anchor="__RefHeading___Toc3247547_372815092">
            <w:r>
              <w:rPr>
                <w:webHidden/>
                <w:rStyle w:val="IndexLink"/>
                <w:rtl w:val="true"/>
              </w:rPr>
              <w:t>(</w:t>
            </w:r>
            <w:r>
              <w:rPr>
                <w:rStyle w:val="IndexLink"/>
                <w:rtl w:val="true"/>
              </w:rPr>
              <w:t>طي بن أدد</w:t>
            </w:r>
            <w:r>
              <w:rPr>
                <w:rStyle w:val="IndexLink"/>
                <w:rtl w:val="true"/>
              </w:rPr>
              <w:t>):</w:t>
              <w:tab/>
            </w:r>
            <w:r>
              <w:rPr>
                <w:rStyle w:val="IndexLink"/>
              </w:rPr>
              <w:t>62</w:t>
            </w:r>
          </w:hyperlink>
        </w:p>
        <w:p>
          <w:pPr>
            <w:pStyle w:val="Contents2"/>
            <w:tabs>
              <w:tab w:val="clear" w:pos="8743"/>
              <w:tab w:val="right" w:pos="9026" w:leader="dot"/>
            </w:tabs>
            <w:rPr/>
          </w:pPr>
          <w:hyperlink w:anchor="__RefHeading___Toc3247549_372815092">
            <w:r>
              <w:rPr>
                <w:webHidden/>
                <w:rStyle w:val="IndexLink"/>
                <w:rtl w:val="true"/>
              </w:rPr>
              <w:t>(</w:t>
            </w:r>
            <w:r>
              <w:rPr>
                <w:rStyle w:val="IndexLink"/>
                <w:rtl w:val="true"/>
              </w:rPr>
              <w:t>حارثة بن عبيد الكلبي</w:t>
            </w:r>
            <w:r>
              <w:rPr>
                <w:rStyle w:val="IndexLink"/>
                <w:rtl w:val="true"/>
              </w:rPr>
              <w:t>):</w:t>
              <w:tab/>
            </w:r>
            <w:r>
              <w:rPr>
                <w:rStyle w:val="IndexLink"/>
              </w:rPr>
              <w:t>62</w:t>
            </w:r>
          </w:hyperlink>
        </w:p>
        <w:p>
          <w:pPr>
            <w:pStyle w:val="Contents2"/>
            <w:tabs>
              <w:tab w:val="clear" w:pos="8743"/>
              <w:tab w:val="right" w:pos="9026" w:leader="dot"/>
            </w:tabs>
            <w:rPr/>
          </w:pPr>
          <w:hyperlink w:anchor="__RefHeading___Toc3247551_372815092">
            <w:r>
              <w:rPr>
                <w:webHidden/>
                <w:rStyle w:val="IndexLink"/>
                <w:rtl w:val="true"/>
              </w:rPr>
              <w:t>(</w:t>
            </w:r>
            <w:r>
              <w:rPr>
                <w:rStyle w:val="IndexLink"/>
                <w:rtl w:val="true"/>
              </w:rPr>
              <w:t>عبد المسيح بن عمرو الغساني</w:t>
            </w:r>
            <w:r>
              <w:rPr>
                <w:rStyle w:val="IndexLink"/>
                <w:rtl w:val="true"/>
              </w:rPr>
              <w:t>):</w:t>
              <w:tab/>
            </w:r>
            <w:r>
              <w:rPr>
                <w:rStyle w:val="IndexLink"/>
              </w:rPr>
              <w:t>63</w:t>
            </w:r>
          </w:hyperlink>
        </w:p>
        <w:p>
          <w:pPr>
            <w:pStyle w:val="Contents2"/>
            <w:tabs>
              <w:tab w:val="clear" w:pos="8743"/>
              <w:tab w:val="right" w:pos="9026" w:leader="dot"/>
            </w:tabs>
            <w:rPr/>
          </w:pPr>
          <w:hyperlink w:anchor="__RefHeading___Toc3247553_372815092">
            <w:r>
              <w:rPr>
                <w:webHidden/>
                <w:rStyle w:val="IndexLink"/>
                <w:rtl w:val="true"/>
              </w:rPr>
              <w:t>(</w:t>
            </w:r>
            <w:r>
              <w:rPr>
                <w:rStyle w:val="IndexLink"/>
                <w:rtl w:val="true"/>
              </w:rPr>
              <w:t>قس بن ساعدة الأيادي</w:t>
            </w:r>
            <w:r>
              <w:rPr>
                <w:rStyle w:val="IndexLink"/>
                <w:rtl w:val="true"/>
              </w:rPr>
              <w:t>):</w:t>
              <w:tab/>
            </w:r>
            <w:r>
              <w:rPr>
                <w:rStyle w:val="IndexLink"/>
              </w:rPr>
              <w:t>64</w:t>
            </w:r>
          </w:hyperlink>
        </w:p>
        <w:p>
          <w:pPr>
            <w:pStyle w:val="Contents2"/>
            <w:tabs>
              <w:tab w:val="clear" w:pos="8743"/>
              <w:tab w:val="right" w:pos="9026" w:leader="dot"/>
            </w:tabs>
            <w:rPr/>
          </w:pPr>
          <w:hyperlink w:anchor="__RefHeading___Toc3247555_372815092">
            <w:r>
              <w:rPr>
                <w:webHidden/>
                <w:rStyle w:val="IndexLink"/>
                <w:rtl w:val="true"/>
              </w:rPr>
              <w:t>(</w:t>
            </w:r>
            <w:r>
              <w:rPr>
                <w:rStyle w:val="IndexLink"/>
                <w:rtl w:val="true"/>
              </w:rPr>
              <w:t>هبل بن عبد الله الكلبي</w:t>
            </w:r>
            <w:r>
              <w:rPr>
                <w:rStyle w:val="IndexLink"/>
                <w:rtl w:val="true"/>
              </w:rPr>
              <w:t>):</w:t>
              <w:tab/>
            </w:r>
            <w:r>
              <w:rPr>
                <w:rStyle w:val="IndexLink"/>
              </w:rPr>
              <w:t>64</w:t>
            </w:r>
          </w:hyperlink>
        </w:p>
        <w:p>
          <w:pPr>
            <w:pStyle w:val="Contents2"/>
            <w:tabs>
              <w:tab w:val="clear" w:pos="8743"/>
              <w:tab w:val="right" w:pos="9026" w:leader="dot"/>
            </w:tabs>
            <w:rPr/>
          </w:pPr>
          <w:hyperlink w:anchor="__RefHeading___Toc3247557_372815092">
            <w:r>
              <w:rPr>
                <w:webHidden/>
                <w:rStyle w:val="IndexLink"/>
                <w:rtl w:val="true"/>
              </w:rPr>
              <w:t>(</w:t>
            </w:r>
            <w:r>
              <w:rPr>
                <w:rStyle w:val="IndexLink"/>
                <w:rtl w:val="true"/>
              </w:rPr>
              <w:t>سطيح الكاهن</w:t>
            </w:r>
            <w:r>
              <w:rPr>
                <w:rStyle w:val="IndexLink"/>
                <w:rtl w:val="true"/>
              </w:rPr>
              <w:t>):</w:t>
              <w:tab/>
            </w:r>
            <w:r>
              <w:rPr>
                <w:rStyle w:val="IndexLink"/>
              </w:rPr>
              <w:t>64</w:t>
            </w:r>
          </w:hyperlink>
        </w:p>
        <w:p>
          <w:pPr>
            <w:pStyle w:val="Contents2"/>
            <w:tabs>
              <w:tab w:val="clear" w:pos="8743"/>
              <w:tab w:val="right" w:pos="9026" w:leader="dot"/>
            </w:tabs>
            <w:rPr/>
          </w:pPr>
          <w:hyperlink w:anchor="__RefHeading___Toc3247559_372815092">
            <w:r>
              <w:rPr>
                <w:webHidden/>
                <w:rStyle w:val="IndexLink"/>
                <w:rtl w:val="true"/>
              </w:rPr>
              <w:t>(</w:t>
            </w:r>
            <w:r>
              <w:rPr>
                <w:rStyle w:val="IndexLink"/>
                <w:rtl w:val="true"/>
              </w:rPr>
              <w:t>عوف بن كنانة</w:t>
            </w:r>
            <w:r>
              <w:rPr>
                <w:rStyle w:val="IndexLink"/>
                <w:rtl w:val="true"/>
              </w:rPr>
              <w:t>):</w:t>
              <w:tab/>
            </w:r>
            <w:r>
              <w:rPr>
                <w:rStyle w:val="IndexLink"/>
              </w:rPr>
              <w:t>65</w:t>
            </w:r>
          </w:hyperlink>
        </w:p>
        <w:p>
          <w:pPr>
            <w:pStyle w:val="Contents2"/>
            <w:tabs>
              <w:tab w:val="clear" w:pos="8743"/>
              <w:tab w:val="right" w:pos="9026" w:leader="dot"/>
            </w:tabs>
            <w:rPr/>
          </w:pPr>
          <w:hyperlink w:anchor="__RefHeading___Toc3247561_372815092">
            <w:r>
              <w:rPr>
                <w:webHidden/>
                <w:rStyle w:val="IndexLink"/>
                <w:rtl w:val="true"/>
              </w:rPr>
              <w:t>(</w:t>
            </w:r>
            <w:r>
              <w:rPr>
                <w:rStyle w:val="IndexLink"/>
                <w:rtl w:val="true"/>
              </w:rPr>
              <w:t>عدي بن وداع</w:t>
            </w:r>
            <w:r>
              <w:rPr>
                <w:rStyle w:val="IndexLink"/>
                <w:rtl w:val="true"/>
              </w:rPr>
              <w:t>):</w:t>
              <w:tab/>
            </w:r>
            <w:r>
              <w:rPr>
                <w:rStyle w:val="IndexLink"/>
              </w:rPr>
              <w:t>65</w:t>
            </w:r>
          </w:hyperlink>
        </w:p>
        <w:p>
          <w:pPr>
            <w:pStyle w:val="Contents2"/>
            <w:tabs>
              <w:tab w:val="clear" w:pos="8743"/>
              <w:tab w:val="right" w:pos="9026" w:leader="dot"/>
            </w:tabs>
            <w:rPr/>
          </w:pPr>
          <w:hyperlink w:anchor="__RefHeading___Toc3247563_372815092">
            <w:r>
              <w:rPr>
                <w:webHidden/>
                <w:rStyle w:val="IndexLink"/>
                <w:rtl w:val="true"/>
              </w:rPr>
              <w:t>(</w:t>
            </w:r>
            <w:r>
              <w:rPr>
                <w:rStyle w:val="IndexLink"/>
                <w:rtl w:val="true"/>
              </w:rPr>
              <w:t>عامر بن الظرب</w:t>
            </w:r>
            <w:r>
              <w:rPr>
                <w:rStyle w:val="IndexLink"/>
                <w:rtl w:val="true"/>
              </w:rPr>
              <w:t>):</w:t>
              <w:tab/>
            </w:r>
            <w:r>
              <w:rPr>
                <w:rStyle w:val="IndexLink"/>
              </w:rPr>
              <w:t>66</w:t>
            </w:r>
          </w:hyperlink>
        </w:p>
        <w:p>
          <w:pPr>
            <w:pStyle w:val="Contents2"/>
            <w:tabs>
              <w:tab w:val="clear" w:pos="8743"/>
              <w:tab w:val="right" w:pos="9026" w:leader="dot"/>
            </w:tabs>
            <w:rPr/>
          </w:pPr>
          <w:hyperlink w:anchor="__RefHeading___Toc3247565_372815092">
            <w:r>
              <w:rPr>
                <w:webHidden/>
                <w:rStyle w:val="IndexLink"/>
                <w:rtl w:val="true"/>
              </w:rPr>
              <w:t>(</w:t>
            </w:r>
            <w:r>
              <w:rPr>
                <w:rStyle w:val="IndexLink"/>
                <w:rtl w:val="true"/>
              </w:rPr>
              <w:t>سيف بن وهب</w:t>
            </w:r>
            <w:r>
              <w:rPr>
                <w:rStyle w:val="IndexLink"/>
                <w:rtl w:val="true"/>
              </w:rPr>
              <w:t>):</w:t>
              <w:tab/>
            </w:r>
            <w:r>
              <w:rPr>
                <w:rStyle w:val="IndexLink"/>
              </w:rPr>
              <w:t>66</w:t>
            </w:r>
          </w:hyperlink>
        </w:p>
        <w:p>
          <w:pPr>
            <w:pStyle w:val="Contents2"/>
            <w:tabs>
              <w:tab w:val="clear" w:pos="8743"/>
              <w:tab w:val="right" w:pos="9026" w:leader="dot"/>
            </w:tabs>
            <w:rPr/>
          </w:pPr>
          <w:hyperlink w:anchor="__RefHeading___Toc3247567_372815092">
            <w:r>
              <w:rPr>
                <w:webHidden/>
                <w:rStyle w:val="IndexLink"/>
                <w:rtl w:val="true"/>
              </w:rPr>
              <w:t>(</w:t>
            </w:r>
            <w:r>
              <w:rPr>
                <w:rStyle w:val="IndexLink"/>
                <w:rtl w:val="true"/>
              </w:rPr>
              <w:t>شرية بن عبد الله الجعفي</w:t>
            </w:r>
            <w:r>
              <w:rPr>
                <w:rStyle w:val="IndexLink"/>
                <w:rtl w:val="true"/>
              </w:rPr>
              <w:t>):</w:t>
              <w:tab/>
            </w:r>
            <w:r>
              <w:rPr>
                <w:rStyle w:val="IndexLink"/>
              </w:rPr>
              <w:t>66</w:t>
            </w:r>
          </w:hyperlink>
        </w:p>
        <w:p>
          <w:pPr>
            <w:pStyle w:val="Contents2"/>
            <w:tabs>
              <w:tab w:val="clear" w:pos="8743"/>
              <w:tab w:val="right" w:pos="9026" w:leader="dot"/>
            </w:tabs>
            <w:rPr/>
          </w:pPr>
          <w:hyperlink w:anchor="__RefHeading___Toc3247569_372815092">
            <w:r>
              <w:rPr>
                <w:webHidden/>
                <w:rStyle w:val="IndexLink"/>
                <w:rtl w:val="true"/>
              </w:rPr>
              <w:t>(</w:t>
            </w:r>
            <w:r>
              <w:rPr>
                <w:rStyle w:val="IndexLink"/>
                <w:rtl w:val="true"/>
              </w:rPr>
              <w:t>ذو جَدان الحميري</w:t>
            </w:r>
            <w:r>
              <w:rPr>
                <w:rStyle w:val="IndexLink"/>
                <w:rtl w:val="true"/>
              </w:rPr>
              <w:t>):</w:t>
              <w:tab/>
            </w:r>
            <w:r>
              <w:rPr>
                <w:rStyle w:val="IndexLink"/>
              </w:rPr>
              <w:t>67</w:t>
            </w:r>
          </w:hyperlink>
        </w:p>
        <w:p>
          <w:pPr>
            <w:pStyle w:val="Contents2"/>
            <w:tabs>
              <w:tab w:val="clear" w:pos="8743"/>
              <w:tab w:val="right" w:pos="9026" w:leader="dot"/>
            </w:tabs>
            <w:rPr/>
          </w:pPr>
          <w:hyperlink w:anchor="__RefHeading___Toc3247571_372815092">
            <w:r>
              <w:rPr>
                <w:webHidden/>
                <w:rStyle w:val="IndexLink"/>
                <w:rtl w:val="true"/>
              </w:rPr>
              <w:t>(</w:t>
            </w:r>
            <w:r>
              <w:rPr>
                <w:rStyle w:val="IndexLink"/>
                <w:rtl w:val="true"/>
              </w:rPr>
              <w:t>ثعلبة بن كعب الأوسي</w:t>
            </w:r>
            <w:r>
              <w:rPr>
                <w:rStyle w:val="IndexLink"/>
                <w:rtl w:val="true"/>
              </w:rPr>
              <w:t>):</w:t>
              <w:tab/>
            </w:r>
            <w:r>
              <w:rPr>
                <w:rStyle w:val="IndexLink"/>
              </w:rPr>
              <w:t>67</w:t>
            </w:r>
          </w:hyperlink>
        </w:p>
        <w:p>
          <w:pPr>
            <w:pStyle w:val="Contents2"/>
            <w:tabs>
              <w:tab w:val="clear" w:pos="8743"/>
              <w:tab w:val="right" w:pos="9026" w:leader="dot"/>
            </w:tabs>
            <w:rPr/>
          </w:pPr>
          <w:hyperlink w:anchor="__RefHeading___Toc3247573_372815092">
            <w:r>
              <w:rPr>
                <w:webHidden/>
                <w:rStyle w:val="IndexLink"/>
                <w:rtl w:val="true"/>
              </w:rPr>
              <w:t>(</w:t>
            </w:r>
            <w:r>
              <w:rPr>
                <w:rStyle w:val="IndexLink"/>
                <w:rtl w:val="true"/>
              </w:rPr>
              <w:t>عبيد بن شرية الجرهمي</w:t>
            </w:r>
            <w:r>
              <w:rPr>
                <w:rStyle w:val="IndexLink"/>
                <w:rtl w:val="true"/>
              </w:rPr>
              <w:t>):</w:t>
              <w:tab/>
            </w:r>
            <w:r>
              <w:rPr>
                <w:rStyle w:val="IndexLink"/>
              </w:rPr>
              <w:t>68</w:t>
            </w:r>
          </w:hyperlink>
        </w:p>
        <w:p>
          <w:pPr>
            <w:pStyle w:val="Contents2"/>
            <w:tabs>
              <w:tab w:val="clear" w:pos="8743"/>
              <w:tab w:val="right" w:pos="9026" w:leader="dot"/>
            </w:tabs>
            <w:rPr/>
          </w:pPr>
          <w:hyperlink w:anchor="__RefHeading___Toc3247575_372815092">
            <w:r>
              <w:rPr>
                <w:webHidden/>
                <w:rStyle w:val="IndexLink"/>
                <w:rtl w:val="true"/>
              </w:rPr>
              <w:t>(</w:t>
            </w:r>
            <w:r>
              <w:rPr>
                <w:rStyle w:val="IndexLink"/>
                <w:rtl w:val="true"/>
              </w:rPr>
              <w:t>كعب بن رداة النخعي</w:t>
            </w:r>
            <w:r>
              <w:rPr>
                <w:rStyle w:val="IndexLink"/>
                <w:rtl w:val="true"/>
              </w:rPr>
              <w:t>):</w:t>
              <w:tab/>
            </w:r>
            <w:r>
              <w:rPr>
                <w:rStyle w:val="IndexLink"/>
              </w:rPr>
              <w:t>68</w:t>
            </w:r>
          </w:hyperlink>
        </w:p>
        <w:p>
          <w:pPr>
            <w:pStyle w:val="Contents2"/>
            <w:tabs>
              <w:tab w:val="clear" w:pos="8743"/>
              <w:tab w:val="right" w:pos="9026" w:leader="dot"/>
            </w:tabs>
            <w:rPr/>
          </w:pPr>
          <w:hyperlink w:anchor="__RefHeading___Toc3247577_372815092">
            <w:r>
              <w:rPr>
                <w:webHidden/>
                <w:rStyle w:val="IndexLink"/>
                <w:rtl w:val="true"/>
              </w:rPr>
              <w:t>(</w:t>
            </w:r>
            <w:r>
              <w:rPr>
                <w:rStyle w:val="IndexLink"/>
                <w:rtl w:val="true"/>
              </w:rPr>
              <w:t>وداد بن كعب</w:t>
            </w:r>
            <w:r>
              <w:rPr>
                <w:rStyle w:val="IndexLink"/>
                <w:rtl w:val="true"/>
              </w:rPr>
              <w:t>):</w:t>
              <w:tab/>
            </w:r>
            <w:r>
              <w:rPr>
                <w:rStyle w:val="IndexLink"/>
              </w:rPr>
              <w:t>68</w:t>
            </w:r>
          </w:hyperlink>
        </w:p>
        <w:p>
          <w:pPr>
            <w:pStyle w:val="Contents2"/>
            <w:tabs>
              <w:tab w:val="clear" w:pos="8743"/>
              <w:tab w:val="right" w:pos="9026" w:leader="dot"/>
            </w:tabs>
            <w:rPr/>
          </w:pPr>
          <w:hyperlink w:anchor="__RefHeading___Toc3247579_372815092">
            <w:r>
              <w:rPr>
                <w:webHidden/>
                <w:rStyle w:val="IndexLink"/>
                <w:rtl w:val="true"/>
              </w:rPr>
              <w:t>(</w:t>
            </w:r>
            <w:r>
              <w:rPr>
                <w:rStyle w:val="IndexLink"/>
                <w:rtl w:val="true"/>
              </w:rPr>
              <w:t>جعفر بن قرط العامري</w:t>
            </w:r>
            <w:r>
              <w:rPr>
                <w:rStyle w:val="IndexLink"/>
                <w:rtl w:val="true"/>
              </w:rPr>
              <w:t>):</w:t>
              <w:tab/>
            </w:r>
            <w:r>
              <w:rPr>
                <w:rStyle w:val="IndexLink"/>
              </w:rPr>
              <w:t>68</w:t>
            </w:r>
          </w:hyperlink>
        </w:p>
        <w:p>
          <w:pPr>
            <w:pStyle w:val="Contents2"/>
            <w:tabs>
              <w:tab w:val="clear" w:pos="8743"/>
              <w:tab w:val="right" w:pos="9026" w:leader="dot"/>
            </w:tabs>
            <w:rPr/>
          </w:pPr>
          <w:hyperlink w:anchor="__RefHeading___Toc3247581_372815092">
            <w:r>
              <w:rPr>
                <w:webHidden/>
                <w:rStyle w:val="IndexLink"/>
                <w:rtl w:val="true"/>
              </w:rPr>
              <w:t>(</w:t>
            </w:r>
            <w:r>
              <w:rPr>
                <w:rStyle w:val="IndexLink"/>
                <w:rtl w:val="true"/>
              </w:rPr>
              <w:t>ذو الأصبع العدواني</w:t>
            </w:r>
            <w:r>
              <w:rPr>
                <w:rStyle w:val="IndexLink"/>
                <w:rtl w:val="true"/>
              </w:rPr>
              <w:t>):</w:t>
              <w:tab/>
            </w:r>
            <w:r>
              <w:rPr>
                <w:rStyle w:val="IndexLink"/>
              </w:rPr>
              <w:t>69</w:t>
            </w:r>
          </w:hyperlink>
        </w:p>
        <w:p>
          <w:pPr>
            <w:pStyle w:val="Contents2"/>
            <w:tabs>
              <w:tab w:val="clear" w:pos="8743"/>
              <w:tab w:val="right" w:pos="9026" w:leader="dot"/>
            </w:tabs>
            <w:rPr/>
          </w:pPr>
          <w:hyperlink w:anchor="__RefHeading___Toc3247583_372815092">
            <w:r>
              <w:rPr>
                <w:webHidden/>
                <w:rStyle w:val="IndexLink"/>
                <w:rtl w:val="true"/>
              </w:rPr>
              <w:t>(</w:t>
            </w:r>
            <w:r>
              <w:rPr>
                <w:rStyle w:val="IndexLink"/>
                <w:rtl w:val="true"/>
              </w:rPr>
              <w:t>عباد بن سعيد</w:t>
            </w:r>
            <w:r>
              <w:rPr>
                <w:rStyle w:val="IndexLink"/>
                <w:rtl w:val="true"/>
              </w:rPr>
              <w:t>):</w:t>
              <w:tab/>
            </w:r>
            <w:r>
              <w:rPr>
                <w:rStyle w:val="IndexLink"/>
              </w:rPr>
              <w:t>69</w:t>
            </w:r>
          </w:hyperlink>
        </w:p>
        <w:p>
          <w:pPr>
            <w:pStyle w:val="Contents2"/>
            <w:tabs>
              <w:tab w:val="clear" w:pos="8743"/>
              <w:tab w:val="right" w:pos="9026" w:leader="dot"/>
            </w:tabs>
            <w:rPr/>
          </w:pPr>
          <w:hyperlink w:anchor="__RefHeading___Toc3247585_372815092">
            <w:r>
              <w:rPr>
                <w:webHidden/>
                <w:rStyle w:val="IndexLink"/>
                <w:rtl w:val="true"/>
              </w:rPr>
              <w:t>(</w:t>
            </w:r>
            <w:r>
              <w:rPr>
                <w:rStyle w:val="IndexLink"/>
                <w:rtl w:val="true"/>
              </w:rPr>
              <w:t>سام بن نوح</w:t>
            </w:r>
            <w:r>
              <w:rPr>
                <w:rStyle w:val="IndexLink"/>
                <w:rtl w:val="true"/>
              </w:rPr>
              <w:t>):</w:t>
              <w:tab/>
            </w:r>
            <w:r>
              <w:rPr>
                <w:rStyle w:val="IndexLink"/>
              </w:rPr>
              <w:t>70</w:t>
            </w:r>
          </w:hyperlink>
        </w:p>
        <w:p>
          <w:pPr>
            <w:pStyle w:val="Contents2"/>
            <w:tabs>
              <w:tab w:val="clear" w:pos="8743"/>
              <w:tab w:val="right" w:pos="9026" w:leader="dot"/>
            </w:tabs>
            <w:rPr/>
          </w:pPr>
          <w:hyperlink w:anchor="__RefHeading___Toc3247587_372815092">
            <w:r>
              <w:rPr>
                <w:webHidden/>
                <w:rStyle w:val="IndexLink"/>
                <w:rtl w:val="true"/>
              </w:rPr>
              <w:t>(</w:t>
            </w:r>
            <w:r>
              <w:rPr>
                <w:rStyle w:val="IndexLink"/>
                <w:rtl w:val="true"/>
              </w:rPr>
              <w:t>تيم الله بن ثعلبة</w:t>
            </w:r>
            <w:r>
              <w:rPr>
                <w:rStyle w:val="IndexLink"/>
                <w:rtl w:val="true"/>
              </w:rPr>
              <w:t>):</w:t>
              <w:tab/>
            </w:r>
            <w:r>
              <w:rPr>
                <w:rStyle w:val="IndexLink"/>
              </w:rPr>
              <w:t>70</w:t>
            </w:r>
          </w:hyperlink>
        </w:p>
        <w:p>
          <w:pPr>
            <w:pStyle w:val="Contents2"/>
            <w:tabs>
              <w:tab w:val="clear" w:pos="8743"/>
              <w:tab w:val="right" w:pos="9026" w:leader="dot"/>
            </w:tabs>
            <w:rPr/>
          </w:pPr>
          <w:hyperlink w:anchor="__RefHeading___Toc3247589_372815092">
            <w:r>
              <w:rPr>
                <w:webHidden/>
                <w:rStyle w:val="IndexLink"/>
                <w:rtl w:val="true"/>
              </w:rPr>
              <w:t>(</w:t>
            </w:r>
            <w:r>
              <w:rPr>
                <w:rStyle w:val="IndexLink"/>
                <w:rtl w:val="true"/>
              </w:rPr>
              <w:t>طابخة بن تغلب</w:t>
            </w:r>
            <w:r>
              <w:rPr>
                <w:rStyle w:val="IndexLink"/>
                <w:rtl w:val="true"/>
              </w:rPr>
              <w:t>):</w:t>
              <w:tab/>
            </w:r>
            <w:r>
              <w:rPr>
                <w:rStyle w:val="IndexLink"/>
              </w:rPr>
              <w:t>70</w:t>
            </w:r>
          </w:hyperlink>
        </w:p>
        <w:p>
          <w:pPr>
            <w:pStyle w:val="Contents2"/>
            <w:tabs>
              <w:tab w:val="clear" w:pos="8743"/>
              <w:tab w:val="right" w:pos="9026" w:leader="dot"/>
            </w:tabs>
            <w:rPr/>
          </w:pPr>
          <w:hyperlink w:anchor="__RefHeading___Toc3247591_372815092">
            <w:r>
              <w:rPr>
                <w:webHidden/>
                <w:rStyle w:val="IndexLink"/>
                <w:rtl w:val="true"/>
              </w:rPr>
              <w:t>(</w:t>
            </w:r>
            <w:r>
              <w:rPr>
                <w:rStyle w:val="IndexLink"/>
                <w:rtl w:val="true"/>
              </w:rPr>
              <w:t>عوج بن عناق</w:t>
            </w:r>
            <w:r>
              <w:rPr>
                <w:rStyle w:val="IndexLink"/>
                <w:rtl w:val="true"/>
              </w:rPr>
              <w:t>):</w:t>
              <w:tab/>
            </w:r>
            <w:r>
              <w:rPr>
                <w:rStyle w:val="IndexLink"/>
              </w:rPr>
              <w:t>71</w:t>
            </w:r>
          </w:hyperlink>
        </w:p>
        <w:p>
          <w:pPr>
            <w:pStyle w:val="Contents2"/>
            <w:tabs>
              <w:tab w:val="clear" w:pos="8743"/>
              <w:tab w:val="right" w:pos="9026" w:leader="dot"/>
            </w:tabs>
            <w:rPr/>
          </w:pPr>
          <w:hyperlink w:anchor="__RefHeading___Toc3247593_372815092">
            <w:r>
              <w:rPr>
                <w:webHidden/>
                <w:rStyle w:val="IndexLink"/>
                <w:rtl w:val="true"/>
              </w:rPr>
              <w:t>(</w:t>
            </w:r>
            <w:r>
              <w:rPr>
                <w:rStyle w:val="IndexLink"/>
                <w:rtl w:val="true"/>
              </w:rPr>
              <w:t>ذو القرنين</w:t>
            </w:r>
            <w:r>
              <w:rPr>
                <w:rStyle w:val="IndexLink"/>
                <w:rtl w:val="true"/>
              </w:rPr>
              <w:t>):</w:t>
              <w:tab/>
            </w:r>
            <w:r>
              <w:rPr>
                <w:rStyle w:val="IndexLink"/>
              </w:rPr>
              <w:t>71</w:t>
            </w:r>
          </w:hyperlink>
        </w:p>
        <w:p>
          <w:pPr>
            <w:pStyle w:val="Contents2"/>
            <w:tabs>
              <w:tab w:val="clear" w:pos="8743"/>
              <w:tab w:val="right" w:pos="9026" w:leader="dot"/>
            </w:tabs>
            <w:rPr/>
          </w:pPr>
          <w:hyperlink w:anchor="__RefHeading___Toc3247595_372815092">
            <w:r>
              <w:rPr>
                <w:webHidden/>
                <w:rStyle w:val="IndexLink"/>
                <w:rtl w:val="true"/>
              </w:rPr>
              <w:t>(</w:t>
            </w:r>
            <w:r>
              <w:rPr>
                <w:rStyle w:val="IndexLink"/>
                <w:rtl w:val="true"/>
              </w:rPr>
              <w:t>الضحاك</w:t>
            </w:r>
            <w:r>
              <w:rPr>
                <w:rStyle w:val="IndexLink"/>
                <w:rtl w:val="true"/>
              </w:rPr>
              <w:t>):</w:t>
              <w:tab/>
            </w:r>
            <w:r>
              <w:rPr>
                <w:rStyle w:val="IndexLink"/>
              </w:rPr>
              <w:t>71</w:t>
            </w:r>
          </w:hyperlink>
        </w:p>
        <w:p>
          <w:pPr>
            <w:pStyle w:val="Contents2"/>
            <w:tabs>
              <w:tab w:val="clear" w:pos="8743"/>
              <w:tab w:val="right" w:pos="9026" w:leader="dot"/>
            </w:tabs>
            <w:rPr/>
          </w:pPr>
          <w:hyperlink w:anchor="__RefHeading___Toc3247597_372815092">
            <w:r>
              <w:rPr>
                <w:webHidden/>
                <w:rStyle w:val="IndexLink"/>
                <w:rtl w:val="true"/>
              </w:rPr>
              <w:t>(</w:t>
            </w:r>
            <w:r>
              <w:rPr>
                <w:rStyle w:val="IndexLink"/>
                <w:rtl w:val="true"/>
              </w:rPr>
              <w:t>قينان بن أنوس</w:t>
            </w:r>
            <w:r>
              <w:rPr>
                <w:rStyle w:val="IndexLink"/>
                <w:rtl w:val="true"/>
              </w:rPr>
              <w:t>):</w:t>
              <w:tab/>
            </w:r>
            <w:r>
              <w:rPr>
                <w:rStyle w:val="IndexLink"/>
              </w:rPr>
              <w:t>71</w:t>
            </w:r>
          </w:hyperlink>
        </w:p>
        <w:p>
          <w:pPr>
            <w:pStyle w:val="Contents2"/>
            <w:tabs>
              <w:tab w:val="clear" w:pos="8743"/>
              <w:tab w:val="right" w:pos="9026" w:leader="dot"/>
            </w:tabs>
            <w:rPr/>
          </w:pPr>
          <w:hyperlink w:anchor="__RefHeading___Toc3247599_372815092">
            <w:r>
              <w:rPr>
                <w:webHidden/>
                <w:rStyle w:val="IndexLink"/>
                <w:rtl w:val="true"/>
              </w:rPr>
              <w:t>(</w:t>
            </w:r>
            <w:r>
              <w:rPr>
                <w:rStyle w:val="IndexLink"/>
                <w:rtl w:val="true"/>
              </w:rPr>
              <w:t>نفيل بن عبد الله</w:t>
            </w:r>
            <w:r>
              <w:rPr>
                <w:rStyle w:val="IndexLink"/>
                <w:rtl w:val="true"/>
              </w:rPr>
              <w:t>):</w:t>
              <w:tab/>
            </w:r>
            <w:r>
              <w:rPr>
                <w:rStyle w:val="IndexLink"/>
              </w:rPr>
              <w:t>72</w:t>
            </w:r>
          </w:hyperlink>
        </w:p>
        <w:p>
          <w:pPr>
            <w:pStyle w:val="Contents2"/>
            <w:tabs>
              <w:tab w:val="clear" w:pos="8743"/>
              <w:tab w:val="right" w:pos="9026" w:leader="dot"/>
            </w:tabs>
            <w:rPr/>
          </w:pPr>
          <w:hyperlink w:anchor="__RefHeading___Toc3247601_372815092">
            <w:r>
              <w:rPr>
                <w:webHidden/>
                <w:rStyle w:val="IndexLink"/>
                <w:rtl w:val="true"/>
              </w:rPr>
              <w:t>(</w:t>
            </w:r>
            <w:r>
              <w:rPr>
                <w:rStyle w:val="IndexLink"/>
                <w:rtl w:val="true"/>
              </w:rPr>
              <w:t>سليمان بن داود</w:t>
            </w:r>
            <w:r>
              <w:rPr>
                <w:rStyle w:val="IndexLink"/>
                <w:rtl w:val="true"/>
              </w:rPr>
              <w:t>):</w:t>
              <w:tab/>
            </w:r>
            <w:r>
              <w:rPr>
                <w:rStyle w:val="IndexLink"/>
              </w:rPr>
              <w:t>72</w:t>
            </w:r>
          </w:hyperlink>
        </w:p>
        <w:p>
          <w:pPr>
            <w:pStyle w:val="Contents2"/>
            <w:tabs>
              <w:tab w:val="clear" w:pos="8743"/>
              <w:tab w:val="right" w:pos="9026" w:leader="dot"/>
            </w:tabs>
            <w:rPr/>
          </w:pPr>
          <w:hyperlink w:anchor="__RefHeading___Toc3247603_372815092">
            <w:r>
              <w:rPr>
                <w:webHidden/>
                <w:rStyle w:val="IndexLink"/>
                <w:rtl w:val="true"/>
              </w:rPr>
              <w:t>(</w:t>
            </w:r>
            <w:r>
              <w:rPr>
                <w:rStyle w:val="IndexLink"/>
                <w:rtl w:val="true"/>
              </w:rPr>
              <w:t>دويد بن زيد</w:t>
            </w:r>
            <w:r>
              <w:rPr>
                <w:rStyle w:val="IndexLink"/>
                <w:rtl w:val="true"/>
              </w:rPr>
              <w:t>):</w:t>
              <w:tab/>
            </w:r>
            <w:r>
              <w:rPr>
                <w:rStyle w:val="IndexLink"/>
              </w:rPr>
              <w:t>72</w:t>
            </w:r>
          </w:hyperlink>
        </w:p>
        <w:p>
          <w:pPr>
            <w:pStyle w:val="Contents2"/>
            <w:tabs>
              <w:tab w:val="clear" w:pos="8743"/>
              <w:tab w:val="right" w:pos="9026" w:leader="dot"/>
            </w:tabs>
            <w:rPr/>
          </w:pPr>
          <w:hyperlink w:anchor="__RefHeading___Toc3247605_372815092">
            <w:r>
              <w:rPr>
                <w:webHidden/>
                <w:rStyle w:val="IndexLink"/>
                <w:rtl w:val="true"/>
              </w:rPr>
              <w:t>(</w:t>
            </w:r>
            <w:r>
              <w:rPr>
                <w:rStyle w:val="IndexLink"/>
                <w:rtl w:val="true"/>
              </w:rPr>
              <w:t>الدجال</w:t>
            </w:r>
            <w:r>
              <w:rPr>
                <w:rStyle w:val="IndexLink"/>
                <w:rtl w:val="true"/>
              </w:rPr>
              <w:t>):</w:t>
              <w:tab/>
            </w:r>
            <w:r>
              <w:rPr>
                <w:rStyle w:val="IndexLink"/>
              </w:rPr>
              <w:t>72</w:t>
            </w:r>
          </w:hyperlink>
        </w:p>
        <w:p>
          <w:pPr>
            <w:pStyle w:val="Contents2"/>
            <w:tabs>
              <w:tab w:val="clear" w:pos="8743"/>
              <w:tab w:val="right" w:pos="9026" w:leader="dot"/>
            </w:tabs>
            <w:rPr/>
          </w:pPr>
          <w:hyperlink w:anchor="__RefHeading___Toc3247607_372815092">
            <w:r>
              <w:rPr>
                <w:webHidden/>
                <w:rStyle w:val="IndexLink"/>
                <w:rtl w:val="true"/>
              </w:rPr>
              <w:t>(</w:t>
            </w:r>
            <w:r>
              <w:rPr>
                <w:rStyle w:val="IndexLink"/>
                <w:rtl w:val="true"/>
              </w:rPr>
              <w:t>ابن صياد</w:t>
            </w:r>
            <w:r>
              <w:rPr>
                <w:rStyle w:val="IndexLink"/>
                <w:rtl w:val="true"/>
              </w:rPr>
              <w:t>):</w:t>
              <w:tab/>
            </w:r>
            <w:r>
              <w:rPr>
                <w:rStyle w:val="IndexLink"/>
              </w:rPr>
              <w:t>75</w:t>
            </w:r>
          </w:hyperlink>
        </w:p>
        <w:p>
          <w:pPr>
            <w:pStyle w:val="Contents2"/>
            <w:tabs>
              <w:tab w:val="clear" w:pos="8743"/>
              <w:tab w:val="right" w:pos="9026" w:leader="dot"/>
            </w:tabs>
            <w:rPr/>
          </w:pPr>
          <w:hyperlink w:anchor="__RefHeading___Toc3247609_372815092">
            <w:r>
              <w:rPr>
                <w:webHidden/>
                <w:rStyle w:val="IndexLink"/>
                <w:rtl w:val="true"/>
              </w:rPr>
              <w:t>(</w:t>
            </w:r>
            <w:r>
              <w:rPr>
                <w:rStyle w:val="IndexLink"/>
                <w:rtl w:val="true"/>
              </w:rPr>
              <w:t>قصة الجسّاسة</w:t>
            </w:r>
            <w:r>
              <w:rPr>
                <w:rStyle w:val="IndexLink"/>
                <w:rtl w:val="true"/>
              </w:rPr>
              <w:t>):</w:t>
              <w:tab/>
            </w:r>
            <w:r>
              <w:rPr>
                <w:rStyle w:val="IndexLink"/>
              </w:rPr>
              <w:t>76</w:t>
            </w:r>
          </w:hyperlink>
        </w:p>
        <w:p>
          <w:pPr>
            <w:pStyle w:val="Contents2"/>
            <w:tabs>
              <w:tab w:val="clear" w:pos="8743"/>
              <w:tab w:val="right" w:pos="9026" w:leader="dot"/>
            </w:tabs>
            <w:rPr/>
          </w:pPr>
          <w:hyperlink w:anchor="__RefHeading___Toc3247611_372815092">
            <w:r>
              <w:rPr>
                <w:webHidden/>
                <w:rStyle w:val="IndexLink"/>
                <w:rtl w:val="true"/>
              </w:rPr>
              <w:t>(</w:t>
            </w:r>
            <w:r>
              <w:rPr>
                <w:rStyle w:val="IndexLink"/>
                <w:rtl w:val="true"/>
              </w:rPr>
              <w:t>قصة أهل الكهف</w:t>
            </w:r>
            <w:r>
              <w:rPr>
                <w:rStyle w:val="IndexLink"/>
                <w:rtl w:val="true"/>
              </w:rPr>
              <w:t>):</w:t>
              <w:tab/>
            </w:r>
            <w:r>
              <w:rPr>
                <w:rStyle w:val="IndexLink"/>
              </w:rPr>
              <w:t>83</w:t>
            </w:r>
          </w:hyperlink>
        </w:p>
        <w:p>
          <w:pPr>
            <w:pStyle w:val="Contents2"/>
            <w:tabs>
              <w:tab w:val="clear" w:pos="8743"/>
              <w:tab w:val="right" w:pos="9026" w:leader="dot"/>
            </w:tabs>
            <w:rPr/>
          </w:pPr>
          <w:hyperlink w:anchor="__RefHeading___Toc3247613_372815092">
            <w:r>
              <w:rPr>
                <w:webHidden/>
                <w:rStyle w:val="IndexLink"/>
                <w:rtl w:val="true"/>
              </w:rPr>
              <w:t>(</w:t>
            </w:r>
            <w:r>
              <w:rPr>
                <w:rStyle w:val="IndexLink"/>
                <w:rtl w:val="true"/>
              </w:rPr>
              <w:t>قصة عزير النبي</w:t>
            </w:r>
            <w:r>
              <w:rPr>
                <w:rStyle w:val="IndexLink"/>
                <w:rtl w:val="true"/>
              </w:rPr>
              <w:t>):</w:t>
              <w:tab/>
            </w:r>
            <w:r>
              <w:rPr>
                <w:rStyle w:val="IndexLink"/>
              </w:rPr>
              <w:t>83</w:t>
            </w:r>
          </w:hyperlink>
        </w:p>
        <w:p>
          <w:pPr>
            <w:pStyle w:val="Contents2"/>
            <w:tabs>
              <w:tab w:val="clear" w:pos="8743"/>
              <w:tab w:val="right" w:pos="9026" w:leader="dot"/>
            </w:tabs>
            <w:rPr/>
          </w:pPr>
          <w:hyperlink w:anchor="__RefHeading___Toc3247615_372815092">
            <w:r>
              <w:rPr>
                <w:webHidden/>
                <w:rStyle w:val="IndexLink"/>
                <w:rtl w:val="true"/>
              </w:rPr>
              <w:t>(</w:t>
            </w:r>
            <w:r>
              <w:rPr>
                <w:rStyle w:val="IndexLink"/>
                <w:rtl w:val="true"/>
              </w:rPr>
              <w:t>الدليل على وجوده عليه السلام بالفعل وغيبته بعد الفراغ من اثبات امكانه</w:t>
            </w:r>
            <w:r>
              <w:rPr>
                <w:rStyle w:val="IndexLink"/>
                <w:rtl w:val="true"/>
              </w:rPr>
              <w:t>)</w:t>
              <w:tab/>
            </w:r>
            <w:r>
              <w:rPr>
                <w:rStyle w:val="IndexLink"/>
              </w:rPr>
              <w:t>86</w:t>
            </w:r>
          </w:hyperlink>
        </w:p>
        <w:p>
          <w:pPr>
            <w:pStyle w:val="Contents2"/>
            <w:tabs>
              <w:tab w:val="clear" w:pos="8743"/>
              <w:tab w:val="right" w:pos="9026" w:leader="dot"/>
            </w:tabs>
            <w:rPr/>
          </w:pPr>
          <w:hyperlink w:anchor="__RefHeading___Toc3247617_372815092">
            <w:r>
              <w:rPr>
                <w:webHidden/>
                <w:rStyle w:val="IndexLink"/>
                <w:rtl w:val="true"/>
              </w:rPr>
              <w:t>(</w:t>
            </w:r>
            <w:r>
              <w:rPr>
                <w:rStyle w:val="IndexLink"/>
                <w:rtl w:val="true"/>
              </w:rPr>
              <w:t>حديث الثقلين</w:t>
            </w:r>
            <w:r>
              <w:rPr>
                <w:rStyle w:val="IndexLink"/>
                <w:rtl w:val="true"/>
              </w:rPr>
              <w:t>):</w:t>
              <w:tab/>
            </w:r>
            <w:r>
              <w:rPr>
                <w:rStyle w:val="IndexLink"/>
              </w:rPr>
              <w:t>86</w:t>
            </w:r>
          </w:hyperlink>
        </w:p>
        <w:p>
          <w:pPr>
            <w:pStyle w:val="Contents2"/>
            <w:tabs>
              <w:tab w:val="clear" w:pos="8743"/>
              <w:tab w:val="right" w:pos="9026" w:leader="dot"/>
            </w:tabs>
            <w:rPr/>
          </w:pPr>
          <w:hyperlink w:anchor="__RefHeading___Toc3247619_372815092">
            <w:r>
              <w:rPr>
                <w:webHidden/>
                <w:rStyle w:val="IndexLink"/>
                <w:rtl w:val="true"/>
              </w:rPr>
              <w:t>(</w:t>
            </w:r>
            <w:r>
              <w:rPr>
                <w:rStyle w:val="IndexLink"/>
                <w:rtl w:val="true"/>
              </w:rPr>
              <w:t>تشبيه أهل البيت عليهم السلام بسفينة نوح عليه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3247621_372815092">
            <w:r>
              <w:rPr>
                <w:webHidden/>
                <w:rStyle w:val="IndexLink"/>
                <w:rtl w:val="true"/>
              </w:rPr>
              <w:t>(</w:t>
            </w:r>
            <w:r>
              <w:rPr>
                <w:rStyle w:val="IndexLink"/>
                <w:rtl w:val="true"/>
              </w:rPr>
              <w:t>تشبيه أهل البيت عليهم السلام بالنجوم</w:t>
            </w:r>
            <w:r>
              <w:rPr>
                <w:rStyle w:val="IndexLink"/>
                <w:rtl w:val="true"/>
              </w:rPr>
              <w:t>):</w:t>
              <w:tab/>
            </w:r>
            <w:r>
              <w:rPr>
                <w:rStyle w:val="IndexLink"/>
              </w:rPr>
              <w:t>91</w:t>
            </w:r>
          </w:hyperlink>
        </w:p>
        <w:p>
          <w:pPr>
            <w:pStyle w:val="Contents2"/>
            <w:tabs>
              <w:tab w:val="clear" w:pos="8743"/>
              <w:tab w:val="right" w:pos="9026" w:leader="dot"/>
            </w:tabs>
            <w:rPr/>
          </w:pPr>
          <w:hyperlink w:anchor="__RefHeading___Toc3247623_372815092">
            <w:r>
              <w:rPr>
                <w:webHidden/>
                <w:rStyle w:val="IndexLink"/>
                <w:rtl w:val="true"/>
              </w:rPr>
              <w:t>(</w:t>
            </w:r>
            <w:r>
              <w:rPr>
                <w:rStyle w:val="IndexLink"/>
                <w:rtl w:val="true"/>
              </w:rPr>
              <w:t>حديث الأئمّة من قريش</w:t>
            </w:r>
            <w:r>
              <w:rPr>
                <w:rStyle w:val="IndexLink"/>
                <w:rtl w:val="true"/>
              </w:rPr>
              <w:t>):</w:t>
              <w:tab/>
            </w:r>
            <w:r>
              <w:rPr>
                <w:rStyle w:val="IndexLink"/>
              </w:rPr>
              <w:t>92</w:t>
            </w:r>
          </w:hyperlink>
        </w:p>
        <w:p>
          <w:pPr>
            <w:pStyle w:val="Contents2"/>
            <w:tabs>
              <w:tab w:val="clear" w:pos="8743"/>
              <w:tab w:val="right" w:pos="9026" w:leader="dot"/>
            </w:tabs>
            <w:rPr/>
          </w:pPr>
          <w:hyperlink w:anchor="__RefHeading___Toc3247625_372815092">
            <w:r>
              <w:rPr>
                <w:webHidden/>
                <w:rStyle w:val="IndexLink"/>
                <w:rtl w:val="true"/>
              </w:rPr>
              <w:t>(</w:t>
            </w:r>
            <w:r>
              <w:rPr>
                <w:rStyle w:val="IndexLink"/>
                <w:rtl w:val="true"/>
              </w:rPr>
              <w:t>الخلفاء بعدي اثنا عشر كلهم من قريش</w:t>
            </w:r>
            <w:r>
              <w:rPr>
                <w:rStyle w:val="IndexLink"/>
                <w:rtl w:val="true"/>
              </w:rPr>
              <w:t>):</w:t>
              <w:tab/>
            </w:r>
            <w:r>
              <w:rPr>
                <w:rStyle w:val="IndexLink"/>
              </w:rPr>
              <w:t>92</w:t>
            </w:r>
          </w:hyperlink>
        </w:p>
        <w:p>
          <w:pPr>
            <w:pStyle w:val="Contents2"/>
            <w:tabs>
              <w:tab w:val="clear" w:pos="8743"/>
              <w:tab w:val="right" w:pos="9026" w:leader="dot"/>
            </w:tabs>
            <w:rPr/>
          </w:pPr>
          <w:hyperlink w:anchor="__RefHeading___Toc3247627_372815092">
            <w:r>
              <w:rPr>
                <w:webHidden/>
                <w:rStyle w:val="IndexLink"/>
                <w:rtl w:val="true"/>
              </w:rPr>
              <w:t>(</w:t>
            </w:r>
            <w:r>
              <w:rPr>
                <w:rStyle w:val="IndexLink"/>
                <w:rtl w:val="true"/>
              </w:rPr>
              <w:t>حديث ميتة الجاهلية</w:t>
            </w:r>
            <w:r>
              <w:rPr>
                <w:rStyle w:val="IndexLink"/>
                <w:rtl w:val="true"/>
              </w:rPr>
              <w:t>):</w:t>
              <w:tab/>
            </w:r>
            <w:r>
              <w:rPr>
                <w:rStyle w:val="IndexLink"/>
              </w:rPr>
              <w:t>95</w:t>
            </w:r>
          </w:hyperlink>
        </w:p>
        <w:p>
          <w:pPr>
            <w:pStyle w:val="Contents2"/>
            <w:tabs>
              <w:tab w:val="clear" w:pos="8743"/>
              <w:tab w:val="right" w:pos="9026" w:leader="dot"/>
            </w:tabs>
            <w:rPr/>
          </w:pPr>
          <w:hyperlink w:anchor="__RefHeading___Toc3247629_372815092">
            <w:r>
              <w:rPr>
                <w:webHidden/>
                <w:rStyle w:val="IndexLink"/>
                <w:rtl w:val="true"/>
              </w:rPr>
              <w:t>(</w:t>
            </w:r>
            <w:r>
              <w:rPr>
                <w:rStyle w:val="IndexLink"/>
                <w:rtl w:val="true"/>
              </w:rPr>
              <w:t>تحليل في أحاديث حصر الأئمّة باثني عشر</w:t>
            </w:r>
            <w:r>
              <w:rPr>
                <w:rStyle w:val="IndexLink"/>
                <w:rtl w:val="true"/>
              </w:rPr>
              <w:t>):</w:t>
              <w:tab/>
            </w:r>
            <w:r>
              <w:rPr>
                <w:rStyle w:val="IndexLink"/>
              </w:rPr>
              <w:t>96</w:t>
            </w:r>
          </w:hyperlink>
        </w:p>
        <w:p>
          <w:pPr>
            <w:pStyle w:val="Contents2"/>
            <w:tabs>
              <w:tab w:val="clear" w:pos="8743"/>
              <w:tab w:val="right" w:pos="9026" w:leader="dot"/>
            </w:tabs>
            <w:rPr/>
          </w:pPr>
          <w:hyperlink w:anchor="__RefHeading___Toc3247631_372815092">
            <w:r>
              <w:rPr>
                <w:webHidden/>
                <w:rStyle w:val="IndexLink"/>
                <w:rtl w:val="true"/>
              </w:rPr>
              <w:t>(</w:t>
            </w:r>
            <w:r>
              <w:rPr>
                <w:rStyle w:val="IndexLink"/>
                <w:rtl w:val="true"/>
              </w:rPr>
              <w:t>القائلون بوجود المهدي عليه السلام من علماء السنة</w:t>
            </w:r>
            <w:r>
              <w:rPr>
                <w:rStyle w:val="IndexLink"/>
                <w:rtl w:val="true"/>
              </w:rPr>
              <w:t>)</w:t>
              <w:tab/>
            </w:r>
            <w:r>
              <w:rPr>
                <w:rStyle w:val="IndexLink"/>
              </w:rPr>
              <w:t>100</w:t>
            </w:r>
          </w:hyperlink>
        </w:p>
        <w:p>
          <w:pPr>
            <w:pStyle w:val="Contents2"/>
            <w:tabs>
              <w:tab w:val="clear" w:pos="8743"/>
              <w:tab w:val="right" w:pos="9026" w:leader="dot"/>
            </w:tabs>
            <w:rPr/>
          </w:pPr>
          <w:hyperlink w:anchor="__RefHeading___Toc3247633_372815092">
            <w:r>
              <w:rPr>
                <w:webHidden/>
                <w:rStyle w:val="IndexLink"/>
                <w:rtl w:val="true"/>
              </w:rPr>
              <w:t>(</w:t>
            </w:r>
            <w:r>
              <w:rPr>
                <w:rStyle w:val="IndexLink"/>
                <w:rtl w:val="true"/>
              </w:rPr>
              <w:t>كمال الدين بن طلحة الشافعي</w:t>
            </w:r>
            <w:r>
              <w:rPr>
                <w:rStyle w:val="IndexLink"/>
                <w:rtl w:val="true"/>
              </w:rPr>
              <w:t>):</w:t>
              <w:tab/>
            </w:r>
            <w:r>
              <w:rPr>
                <w:rStyle w:val="IndexLink"/>
              </w:rPr>
              <w:t>100</w:t>
            </w:r>
          </w:hyperlink>
        </w:p>
        <w:p>
          <w:pPr>
            <w:pStyle w:val="Contents2"/>
            <w:tabs>
              <w:tab w:val="clear" w:pos="8743"/>
              <w:tab w:val="right" w:pos="9026" w:leader="dot"/>
            </w:tabs>
            <w:rPr/>
          </w:pPr>
          <w:hyperlink w:anchor="__RefHeading___Toc3247635_372815092">
            <w:r>
              <w:rPr>
                <w:webHidden/>
                <w:rStyle w:val="IndexLink"/>
                <w:rtl w:val="true"/>
              </w:rPr>
              <w:t>(</w:t>
            </w:r>
            <w:r>
              <w:rPr>
                <w:rStyle w:val="IndexLink"/>
                <w:rtl w:val="true"/>
              </w:rPr>
              <w:t>محمّد بن يوسف الكنجي الشافعي</w:t>
            </w:r>
            <w:r>
              <w:rPr>
                <w:rStyle w:val="IndexLink"/>
                <w:rtl w:val="true"/>
              </w:rPr>
              <w:t>):</w:t>
              <w:tab/>
            </w:r>
            <w:r>
              <w:rPr>
                <w:rStyle w:val="IndexLink"/>
              </w:rPr>
              <w:t>103</w:t>
            </w:r>
          </w:hyperlink>
        </w:p>
        <w:p>
          <w:pPr>
            <w:pStyle w:val="Contents2"/>
            <w:tabs>
              <w:tab w:val="clear" w:pos="8743"/>
              <w:tab w:val="right" w:pos="9026" w:leader="dot"/>
            </w:tabs>
            <w:rPr/>
          </w:pPr>
          <w:hyperlink w:anchor="__RefHeading___Toc3247637_372815092">
            <w:r>
              <w:rPr>
                <w:webHidden/>
                <w:rStyle w:val="IndexLink"/>
                <w:rtl w:val="true"/>
              </w:rPr>
              <w:t>(</w:t>
            </w:r>
            <w:r>
              <w:rPr>
                <w:rStyle w:val="IndexLink"/>
                <w:rtl w:val="true"/>
              </w:rPr>
              <w:t>عليّ بن محمّد بن الصباغ المالكي</w:t>
            </w:r>
            <w:r>
              <w:rPr>
                <w:rStyle w:val="IndexLink"/>
                <w:rtl w:val="true"/>
              </w:rPr>
              <w:t>):</w:t>
              <w:tab/>
            </w:r>
            <w:r>
              <w:rPr>
                <w:rStyle w:val="IndexLink"/>
              </w:rPr>
              <w:t>106</w:t>
            </w:r>
          </w:hyperlink>
        </w:p>
        <w:p>
          <w:pPr>
            <w:pStyle w:val="Contents2"/>
            <w:tabs>
              <w:tab w:val="clear" w:pos="8743"/>
              <w:tab w:val="right" w:pos="9026" w:leader="dot"/>
            </w:tabs>
            <w:rPr/>
          </w:pPr>
          <w:hyperlink w:anchor="__RefHeading___Toc3247639_372815092">
            <w:r>
              <w:rPr>
                <w:webHidden/>
                <w:rStyle w:val="IndexLink"/>
                <w:rtl w:val="true"/>
              </w:rPr>
              <w:t>(</w:t>
            </w:r>
            <w:r>
              <w:rPr>
                <w:rStyle w:val="IndexLink"/>
                <w:rtl w:val="true"/>
              </w:rPr>
              <w:t>سبط بن الجوزي</w:t>
            </w:r>
            <w:r>
              <w:rPr>
                <w:rStyle w:val="IndexLink"/>
                <w:rtl w:val="true"/>
              </w:rPr>
              <w:t>):</w:t>
              <w:tab/>
            </w:r>
            <w:r>
              <w:rPr>
                <w:rStyle w:val="IndexLink"/>
              </w:rPr>
              <w:t>108</w:t>
            </w:r>
          </w:hyperlink>
        </w:p>
        <w:p>
          <w:pPr>
            <w:pStyle w:val="Contents2"/>
            <w:tabs>
              <w:tab w:val="clear" w:pos="8743"/>
              <w:tab w:val="right" w:pos="9026" w:leader="dot"/>
            </w:tabs>
            <w:rPr/>
          </w:pPr>
          <w:hyperlink w:anchor="__RefHeading___Toc3247641_372815092">
            <w:r>
              <w:rPr>
                <w:webHidden/>
                <w:rStyle w:val="IndexLink"/>
                <w:rtl w:val="true"/>
              </w:rPr>
              <w:t>(</w:t>
            </w:r>
            <w:r>
              <w:rPr>
                <w:rStyle w:val="IndexLink"/>
                <w:rtl w:val="true"/>
              </w:rPr>
              <w:t>بن عربي في كتابه الفتوحات</w:t>
            </w:r>
            <w:r>
              <w:rPr>
                <w:rStyle w:val="IndexLink"/>
                <w:rtl w:val="true"/>
              </w:rPr>
              <w:t>):</w:t>
              <w:tab/>
            </w:r>
            <w:r>
              <w:rPr>
                <w:rStyle w:val="IndexLink"/>
              </w:rPr>
              <w:t>111</w:t>
            </w:r>
          </w:hyperlink>
        </w:p>
        <w:p>
          <w:pPr>
            <w:pStyle w:val="Contents2"/>
            <w:tabs>
              <w:tab w:val="clear" w:pos="8743"/>
              <w:tab w:val="right" w:pos="9026" w:leader="dot"/>
            </w:tabs>
            <w:rPr/>
          </w:pPr>
          <w:hyperlink w:anchor="__RefHeading___Toc3247643_372815092">
            <w:r>
              <w:rPr>
                <w:webHidden/>
                <w:rStyle w:val="IndexLink"/>
                <w:rtl w:val="true"/>
              </w:rPr>
              <w:t>(</w:t>
            </w:r>
            <w:r>
              <w:rPr>
                <w:rStyle w:val="IndexLink"/>
                <w:rtl w:val="true"/>
              </w:rPr>
              <w:t>عبد الرحمن الدشتي الجامي الحنفي</w:t>
            </w:r>
            <w:r>
              <w:rPr>
                <w:rStyle w:val="IndexLink"/>
                <w:rtl w:val="true"/>
              </w:rPr>
              <w:t>):</w:t>
              <w:tab/>
            </w:r>
            <w:r>
              <w:rPr>
                <w:rStyle w:val="IndexLink"/>
              </w:rPr>
              <w:t>116</w:t>
            </w:r>
          </w:hyperlink>
        </w:p>
        <w:p>
          <w:pPr>
            <w:pStyle w:val="Contents2"/>
            <w:tabs>
              <w:tab w:val="clear" w:pos="8743"/>
              <w:tab w:val="right" w:pos="9026" w:leader="dot"/>
            </w:tabs>
            <w:rPr/>
          </w:pPr>
          <w:hyperlink w:anchor="__RefHeading___Toc3247645_372815092">
            <w:r>
              <w:rPr>
                <w:webHidden/>
                <w:rStyle w:val="IndexLink"/>
                <w:rtl w:val="true"/>
              </w:rPr>
              <w:t>(</w:t>
            </w:r>
            <w:r>
              <w:rPr>
                <w:rStyle w:val="IndexLink"/>
                <w:rtl w:val="true"/>
              </w:rPr>
              <w:t>السيد جمال الدين عطاء الله في كتابه روضة الأحباب</w:t>
            </w:r>
            <w:r>
              <w:rPr>
                <w:rStyle w:val="IndexLink"/>
                <w:rtl w:val="true"/>
              </w:rPr>
              <w:t>):</w:t>
              <w:tab/>
            </w:r>
            <w:r>
              <w:rPr>
                <w:rStyle w:val="IndexLink"/>
              </w:rPr>
              <w:t>121</w:t>
            </w:r>
          </w:hyperlink>
        </w:p>
        <w:p>
          <w:pPr>
            <w:pStyle w:val="Contents2"/>
            <w:tabs>
              <w:tab w:val="clear" w:pos="8743"/>
              <w:tab w:val="right" w:pos="9026" w:leader="dot"/>
            </w:tabs>
            <w:rPr/>
          </w:pPr>
          <w:hyperlink w:anchor="__RefHeading___Toc3247647_372815092">
            <w:r>
              <w:rPr>
                <w:webHidden/>
                <w:rStyle w:val="IndexLink"/>
                <w:rtl w:val="true"/>
              </w:rPr>
              <w:t>كلام در بيان إمام دوازدهم محمّد بن الحسن عليهما السلام</w:t>
            </w:r>
            <w:r>
              <w:rPr>
                <w:rStyle w:val="IndexLink"/>
                <w:rtl w:val="true"/>
              </w:rPr>
              <w:t>:</w:t>
              <w:tab/>
            </w:r>
            <w:r>
              <w:rPr>
                <w:rStyle w:val="IndexLink"/>
              </w:rPr>
              <w:t>122</w:t>
            </w:r>
          </w:hyperlink>
        </w:p>
        <w:p>
          <w:pPr>
            <w:pStyle w:val="Contents2"/>
            <w:tabs>
              <w:tab w:val="clear" w:pos="8743"/>
              <w:tab w:val="right" w:pos="9026" w:leader="dot"/>
            </w:tabs>
            <w:rPr/>
          </w:pPr>
          <w:hyperlink w:anchor="__RefHeading___Toc3247649_372815092">
            <w:r>
              <w:rPr>
                <w:webHidden/>
                <w:rStyle w:val="IndexLink"/>
                <w:rtl w:val="true"/>
              </w:rPr>
              <w:t>وهذه ترجمته بالعربية</w:t>
            </w:r>
            <w:r>
              <w:rPr>
                <w:rStyle w:val="IndexLink"/>
                <w:rtl w:val="true"/>
              </w:rPr>
              <w:t>:</w:t>
              <w:tab/>
            </w:r>
            <w:r>
              <w:rPr>
                <w:rStyle w:val="IndexLink"/>
              </w:rPr>
              <w:t>123</w:t>
            </w:r>
          </w:hyperlink>
        </w:p>
        <w:p>
          <w:pPr>
            <w:pStyle w:val="Contents2"/>
            <w:tabs>
              <w:tab w:val="clear" w:pos="8743"/>
              <w:tab w:val="right" w:pos="9026" w:leader="dot"/>
            </w:tabs>
            <w:rPr/>
          </w:pPr>
          <w:hyperlink w:anchor="__RefHeading___Toc3247651_372815092">
            <w:r>
              <w:rPr>
                <w:webHidden/>
                <w:rStyle w:val="IndexLink"/>
                <w:rtl w:val="true"/>
              </w:rPr>
              <w:t>الكلام في بيان الإمام الثاني عشر محمّد بن الحسن عليهما السلام</w:t>
            </w:r>
            <w:r>
              <w:rPr>
                <w:rStyle w:val="IndexLink"/>
                <w:rtl w:val="true"/>
              </w:rPr>
              <w:t>:</w:t>
              <w:tab/>
            </w:r>
            <w:r>
              <w:rPr>
                <w:rStyle w:val="IndexLink"/>
              </w:rPr>
              <w:t>123</w:t>
            </w:r>
          </w:hyperlink>
        </w:p>
        <w:p>
          <w:pPr>
            <w:pStyle w:val="Contents2"/>
            <w:tabs>
              <w:tab w:val="clear" w:pos="8743"/>
              <w:tab w:val="right" w:pos="9026" w:leader="dot"/>
            </w:tabs>
            <w:rPr/>
          </w:pPr>
          <w:hyperlink w:anchor="__RefHeading___Toc3247653_372815092">
            <w:r>
              <w:rPr>
                <w:webHidden/>
                <w:rStyle w:val="IndexLink"/>
                <w:rtl w:val="true"/>
              </w:rPr>
              <w:t>(</w:t>
            </w:r>
            <w:r>
              <w:rPr>
                <w:rStyle w:val="IndexLink"/>
                <w:rtl w:val="true"/>
              </w:rPr>
              <w:t>الحافظ محمّد بن محمّد البخاري في كتابه فصل الخطاب</w:t>
            </w:r>
            <w:r>
              <w:rPr>
                <w:rStyle w:val="IndexLink"/>
                <w:rtl w:val="true"/>
              </w:rPr>
              <w:t>):</w:t>
              <w:tab/>
            </w:r>
            <w:r>
              <w:rPr>
                <w:rStyle w:val="IndexLink"/>
              </w:rPr>
              <w:t>123</w:t>
            </w:r>
          </w:hyperlink>
        </w:p>
        <w:p>
          <w:pPr>
            <w:pStyle w:val="Contents2"/>
            <w:tabs>
              <w:tab w:val="clear" w:pos="8743"/>
              <w:tab w:val="right" w:pos="9026" w:leader="dot"/>
            </w:tabs>
            <w:rPr/>
          </w:pPr>
          <w:hyperlink w:anchor="__RefHeading___Toc3247655_372815092">
            <w:r>
              <w:rPr>
                <w:webHidden/>
                <w:rStyle w:val="IndexLink"/>
                <w:rtl w:val="true"/>
              </w:rPr>
              <w:t>(</w:t>
            </w:r>
            <w:r>
              <w:rPr>
                <w:rStyle w:val="IndexLink"/>
                <w:rtl w:val="true"/>
              </w:rPr>
              <w:t>العارف عبد الرحمن في كتابه مرآة الأسرار</w:t>
            </w:r>
            <w:r>
              <w:rPr>
                <w:rStyle w:val="IndexLink"/>
                <w:rtl w:val="true"/>
              </w:rPr>
              <w:t>):</w:t>
              <w:tab/>
            </w:r>
            <w:r>
              <w:rPr>
                <w:rStyle w:val="IndexLink"/>
              </w:rPr>
              <w:t>128</w:t>
            </w:r>
          </w:hyperlink>
        </w:p>
        <w:p>
          <w:pPr>
            <w:pStyle w:val="Contents2"/>
            <w:tabs>
              <w:tab w:val="clear" w:pos="8743"/>
              <w:tab w:val="right" w:pos="9026" w:leader="dot"/>
            </w:tabs>
            <w:rPr/>
          </w:pPr>
          <w:hyperlink w:anchor="__RefHeading___Toc3247657_372815092">
            <w:r>
              <w:rPr>
                <w:webHidden/>
                <w:rStyle w:val="IndexLink"/>
                <w:rtl w:val="true"/>
              </w:rPr>
              <w:t>وهذه ترجمته بالعربية</w:t>
            </w:r>
            <w:r>
              <w:rPr>
                <w:rStyle w:val="IndexLink"/>
                <w:rtl w:val="true"/>
              </w:rPr>
              <w:t>:</w:t>
              <w:tab/>
            </w:r>
            <w:r>
              <w:rPr>
                <w:rStyle w:val="IndexLink"/>
              </w:rPr>
              <w:t>130</w:t>
            </w:r>
          </w:hyperlink>
        </w:p>
        <w:p>
          <w:pPr>
            <w:pStyle w:val="Contents2"/>
            <w:tabs>
              <w:tab w:val="clear" w:pos="8743"/>
              <w:tab w:val="right" w:pos="9026" w:leader="dot"/>
            </w:tabs>
            <w:rPr/>
          </w:pPr>
          <w:hyperlink w:anchor="__RefHeading___Toc3247659_372815092">
            <w:r>
              <w:rPr>
                <w:webHidden/>
                <w:rStyle w:val="IndexLink"/>
                <w:rtl w:val="true"/>
              </w:rPr>
              <w:t>(</w:t>
            </w:r>
            <w:r>
              <w:rPr>
                <w:rStyle w:val="IndexLink"/>
                <w:rtl w:val="true"/>
              </w:rPr>
              <w:t>المولوي عليّ أكبر الموؤدي في كتابه المكاشفات</w:t>
            </w:r>
            <w:r>
              <w:rPr>
                <w:rStyle w:val="IndexLink"/>
                <w:rtl w:val="true"/>
              </w:rPr>
              <w:t>):</w:t>
              <w:tab/>
            </w:r>
            <w:r>
              <w:rPr>
                <w:rStyle w:val="IndexLink"/>
              </w:rPr>
              <w:t>131</w:t>
            </w:r>
          </w:hyperlink>
        </w:p>
        <w:p>
          <w:pPr>
            <w:pStyle w:val="Contents2"/>
            <w:tabs>
              <w:tab w:val="clear" w:pos="8743"/>
              <w:tab w:val="right" w:pos="9026" w:leader="dot"/>
            </w:tabs>
            <w:rPr/>
          </w:pPr>
          <w:hyperlink w:anchor="__RefHeading___Toc3247661_372815092">
            <w:r>
              <w:rPr>
                <w:webHidden/>
                <w:rStyle w:val="IndexLink"/>
                <w:rtl w:val="true"/>
              </w:rPr>
              <w:t>(</w:t>
            </w:r>
            <w:r>
              <w:rPr>
                <w:rStyle w:val="IndexLink"/>
                <w:rtl w:val="true"/>
              </w:rPr>
              <w:t>القاضي شهاب الدين في كتابه هداية السعداء</w:t>
            </w:r>
            <w:r>
              <w:rPr>
                <w:rStyle w:val="IndexLink"/>
                <w:rtl w:val="true"/>
              </w:rPr>
              <w:t>):</w:t>
              <w:tab/>
            </w:r>
            <w:r>
              <w:rPr>
                <w:rStyle w:val="IndexLink"/>
              </w:rPr>
              <w:t>133</w:t>
            </w:r>
          </w:hyperlink>
        </w:p>
        <w:p>
          <w:pPr>
            <w:pStyle w:val="Contents2"/>
            <w:tabs>
              <w:tab w:val="clear" w:pos="8743"/>
              <w:tab w:val="right" w:pos="9026" w:leader="dot"/>
            </w:tabs>
            <w:rPr/>
          </w:pPr>
          <w:hyperlink w:anchor="__RefHeading___Toc3247663_372815092">
            <w:r>
              <w:rPr>
                <w:webHidden/>
                <w:rStyle w:val="IndexLink"/>
                <w:rtl w:val="true"/>
              </w:rPr>
              <w:t>(</w:t>
            </w:r>
            <w:r>
              <w:rPr>
                <w:rStyle w:val="IndexLink"/>
                <w:rtl w:val="true"/>
              </w:rPr>
              <w:t>الفقيه أبو المجد عبد الحق الدهلوي البخاري</w:t>
            </w:r>
            <w:r>
              <w:rPr>
                <w:rStyle w:val="IndexLink"/>
                <w:rtl w:val="true"/>
              </w:rPr>
              <w:t>):</w:t>
              <w:tab/>
            </w:r>
            <w:r>
              <w:rPr>
                <w:rStyle w:val="IndexLink"/>
              </w:rPr>
              <w:t>135</w:t>
            </w:r>
          </w:hyperlink>
        </w:p>
        <w:p>
          <w:pPr>
            <w:pStyle w:val="Contents2"/>
            <w:tabs>
              <w:tab w:val="clear" w:pos="8743"/>
              <w:tab w:val="right" w:pos="9026" w:leader="dot"/>
            </w:tabs>
            <w:rPr/>
          </w:pPr>
          <w:hyperlink w:anchor="__RefHeading___Toc3247665_372815092">
            <w:r>
              <w:rPr>
                <w:webHidden/>
                <w:rStyle w:val="IndexLink"/>
                <w:rtl w:val="true"/>
              </w:rPr>
              <w:t>(</w:t>
            </w:r>
            <w:r>
              <w:rPr>
                <w:rStyle w:val="IndexLink"/>
                <w:rtl w:val="true"/>
              </w:rPr>
              <w:t>سعد الدين الحموي</w:t>
            </w:r>
            <w:r>
              <w:rPr>
                <w:rStyle w:val="IndexLink"/>
                <w:rtl w:val="true"/>
              </w:rPr>
              <w:t>):</w:t>
              <w:tab/>
            </w:r>
            <w:r>
              <w:rPr>
                <w:rStyle w:val="IndexLink"/>
              </w:rPr>
              <w:t>137</w:t>
            </w:r>
          </w:hyperlink>
        </w:p>
        <w:p>
          <w:pPr>
            <w:pStyle w:val="Contents2"/>
            <w:tabs>
              <w:tab w:val="clear" w:pos="8743"/>
              <w:tab w:val="right" w:pos="9026" w:leader="dot"/>
            </w:tabs>
            <w:rPr/>
          </w:pPr>
          <w:hyperlink w:anchor="__RefHeading___Toc3247667_372815092">
            <w:r>
              <w:rPr>
                <w:webHidden/>
                <w:rStyle w:val="IndexLink"/>
                <w:rtl w:val="true"/>
              </w:rPr>
              <w:t>(</w:t>
            </w:r>
            <w:r>
              <w:rPr>
                <w:rStyle w:val="IndexLink"/>
                <w:rtl w:val="true"/>
              </w:rPr>
              <w:t>الشيخ عبد الوهاب الشعراني في كتابه اليواقيت</w:t>
            </w:r>
            <w:r>
              <w:rPr>
                <w:rStyle w:val="IndexLink"/>
                <w:rtl w:val="true"/>
              </w:rPr>
              <w:t>):</w:t>
              <w:tab/>
            </w:r>
            <w:r>
              <w:rPr>
                <w:rStyle w:val="IndexLink"/>
              </w:rPr>
              <w:t>138</w:t>
            </w:r>
          </w:hyperlink>
        </w:p>
        <w:p>
          <w:pPr>
            <w:pStyle w:val="Contents2"/>
            <w:tabs>
              <w:tab w:val="clear" w:pos="8743"/>
              <w:tab w:val="right" w:pos="9026" w:leader="dot"/>
            </w:tabs>
            <w:rPr/>
          </w:pPr>
          <w:hyperlink w:anchor="__RefHeading___Toc3247669_372815092">
            <w:r>
              <w:rPr>
                <w:webHidden/>
                <w:rStyle w:val="IndexLink"/>
                <w:rtl w:val="true"/>
              </w:rPr>
              <w:t>(</w:t>
            </w:r>
            <w:r>
              <w:rPr>
                <w:rStyle w:val="IndexLink"/>
                <w:rtl w:val="true"/>
              </w:rPr>
              <w:t>الإمام أبو بكر أحمد البيهقي الشافعي</w:t>
            </w:r>
            <w:r>
              <w:rPr>
                <w:rStyle w:val="IndexLink"/>
                <w:rtl w:val="true"/>
              </w:rPr>
              <w:t>):</w:t>
              <w:tab/>
            </w:r>
            <w:r>
              <w:rPr>
                <w:rStyle w:val="IndexLink"/>
              </w:rPr>
              <w:t>141</w:t>
            </w:r>
          </w:hyperlink>
        </w:p>
        <w:p>
          <w:pPr>
            <w:pStyle w:val="Contents2"/>
            <w:tabs>
              <w:tab w:val="clear" w:pos="8743"/>
              <w:tab w:val="right" w:pos="9026" w:leader="dot"/>
            </w:tabs>
            <w:rPr/>
          </w:pPr>
          <w:hyperlink w:anchor="__RefHeading___Toc3247671_372815092">
            <w:r>
              <w:rPr>
                <w:webHidden/>
                <w:rStyle w:val="IndexLink"/>
                <w:rtl w:val="true"/>
              </w:rPr>
              <w:t>(</w:t>
            </w:r>
            <w:r>
              <w:rPr>
                <w:rStyle w:val="IndexLink"/>
                <w:rtl w:val="true"/>
              </w:rPr>
              <w:t>قول جماعة أخرى من علماء السنة بوجود المهدي عليه السلام</w:t>
            </w:r>
            <w:r>
              <w:rPr>
                <w:rStyle w:val="IndexLink"/>
                <w:rtl w:val="true"/>
              </w:rPr>
              <w:t>):</w:t>
              <w:tab/>
            </w:r>
            <w:r>
              <w:rPr>
                <w:rStyle w:val="IndexLink"/>
              </w:rPr>
              <w:t>143</w:t>
            </w:r>
          </w:hyperlink>
        </w:p>
        <w:p>
          <w:pPr>
            <w:pStyle w:val="Contents2"/>
            <w:tabs>
              <w:tab w:val="clear" w:pos="8743"/>
              <w:tab w:val="right" w:pos="9026" w:leader="dot"/>
            </w:tabs>
            <w:rPr/>
          </w:pPr>
          <w:hyperlink w:anchor="__RefHeading___Toc3247673_372815092">
            <w:r>
              <w:rPr>
                <w:webHidden/>
                <w:rStyle w:val="IndexLink"/>
                <w:rtl w:val="true"/>
              </w:rPr>
              <w:t>(</w:t>
            </w:r>
            <w:r>
              <w:rPr>
                <w:rStyle w:val="IndexLink"/>
                <w:rtl w:val="true"/>
              </w:rPr>
              <w:t>من رأى المهدي عليه السلام من أهل السنة</w:t>
            </w:r>
            <w:r>
              <w:rPr>
                <w:rStyle w:val="IndexLink"/>
                <w:rtl w:val="true"/>
              </w:rPr>
              <w:t>):</w:t>
              <w:tab/>
            </w:r>
            <w:r>
              <w:rPr>
                <w:rStyle w:val="IndexLink"/>
              </w:rPr>
              <w:t>144</w:t>
            </w:r>
          </w:hyperlink>
        </w:p>
        <w:p>
          <w:pPr>
            <w:pStyle w:val="Contents2"/>
            <w:tabs>
              <w:tab w:val="clear" w:pos="8743"/>
              <w:tab w:val="right" w:pos="9026" w:leader="dot"/>
            </w:tabs>
            <w:rPr/>
          </w:pPr>
          <w:hyperlink w:anchor="__RefHeading___Toc3247675_372815092">
            <w:r>
              <w:rPr>
                <w:webHidden/>
                <w:rStyle w:val="IndexLink"/>
                <w:rtl w:val="true"/>
              </w:rPr>
              <w:t>(</w:t>
            </w:r>
            <w:r>
              <w:rPr>
                <w:rStyle w:val="IndexLink"/>
                <w:rtl w:val="true"/>
              </w:rPr>
              <w:t>رواية البلاذري بعض المسلسلات عن المهدي عليه السلام</w:t>
            </w:r>
            <w:r>
              <w:rPr>
                <w:rStyle w:val="IndexLink"/>
                <w:rtl w:val="true"/>
              </w:rPr>
              <w:t>):</w:t>
              <w:tab/>
            </w:r>
            <w:r>
              <w:rPr>
                <w:rStyle w:val="IndexLink"/>
              </w:rPr>
              <w:t>147</w:t>
            </w:r>
          </w:hyperlink>
        </w:p>
        <w:p>
          <w:pPr>
            <w:pStyle w:val="Contents2"/>
            <w:tabs>
              <w:tab w:val="clear" w:pos="8743"/>
              <w:tab w:val="right" w:pos="9026" w:leader="dot"/>
            </w:tabs>
            <w:rPr/>
          </w:pPr>
          <w:hyperlink w:anchor="__RefHeading___Toc3247677_372815092">
            <w:r>
              <w:rPr>
                <w:webHidden/>
                <w:rStyle w:val="IndexLink"/>
                <w:rtl w:val="true"/>
              </w:rPr>
              <w:t>(</w:t>
            </w:r>
            <w:r>
              <w:rPr>
                <w:rStyle w:val="IndexLink"/>
                <w:rtl w:val="true"/>
              </w:rPr>
              <w:t>بعض الأدلة على وجود المهدي عليه السلام</w:t>
            </w:r>
            <w:r>
              <w:rPr>
                <w:rStyle w:val="IndexLink"/>
                <w:rtl w:val="true"/>
              </w:rPr>
              <w:t>)</w:t>
              <w:tab/>
            </w:r>
            <w:r>
              <w:rPr>
                <w:rStyle w:val="IndexLink"/>
              </w:rPr>
              <w:t>152</w:t>
            </w:r>
          </w:hyperlink>
        </w:p>
        <w:p>
          <w:pPr>
            <w:pStyle w:val="Contents2"/>
            <w:tabs>
              <w:tab w:val="clear" w:pos="8743"/>
              <w:tab w:val="right" w:pos="9026" w:leader="dot"/>
            </w:tabs>
            <w:rPr/>
          </w:pPr>
          <w:hyperlink w:anchor="__RefHeading___Toc3247679_372815092">
            <w:r>
              <w:rPr>
                <w:webHidden/>
                <w:rStyle w:val="IndexLink"/>
                <w:rtl w:val="true"/>
              </w:rPr>
              <w:t>(</w:t>
            </w:r>
            <w:r>
              <w:rPr>
                <w:rStyle w:val="IndexLink"/>
                <w:rtl w:val="true"/>
              </w:rPr>
              <w:t>كفر يزيد</w:t>
            </w:r>
            <w:r>
              <w:rPr>
                <w:rStyle w:val="IndexLink"/>
                <w:rtl w:val="true"/>
              </w:rPr>
              <w:t>):</w:t>
              <w:tab/>
            </w:r>
            <w:r>
              <w:rPr>
                <w:rStyle w:val="IndexLink"/>
              </w:rPr>
              <w:t>152</w:t>
            </w:r>
          </w:hyperlink>
        </w:p>
        <w:p>
          <w:pPr>
            <w:pStyle w:val="Contents2"/>
            <w:tabs>
              <w:tab w:val="clear" w:pos="8743"/>
              <w:tab w:val="right" w:pos="9026" w:leader="dot"/>
            </w:tabs>
            <w:rPr/>
          </w:pPr>
          <w:hyperlink w:anchor="__RefHeading___Toc3247681_372815092">
            <w:r>
              <w:rPr>
                <w:webHidden/>
                <w:rStyle w:val="IndexLink"/>
                <w:rtl w:val="true"/>
              </w:rPr>
              <w:t>(</w:t>
            </w:r>
            <w:r>
              <w:rPr>
                <w:rStyle w:val="IndexLink"/>
                <w:rtl w:val="true"/>
              </w:rPr>
              <w:t>وقعة الحرة</w:t>
            </w:r>
            <w:r>
              <w:rPr>
                <w:rStyle w:val="IndexLink"/>
                <w:rtl w:val="true"/>
              </w:rPr>
              <w:t>):</w:t>
              <w:tab/>
            </w:r>
            <w:r>
              <w:rPr>
                <w:rStyle w:val="IndexLink"/>
              </w:rPr>
              <w:t>155</w:t>
            </w:r>
          </w:hyperlink>
        </w:p>
        <w:p>
          <w:pPr>
            <w:pStyle w:val="Contents2"/>
            <w:tabs>
              <w:tab w:val="clear" w:pos="8743"/>
              <w:tab w:val="right" w:pos="9026" w:leader="dot"/>
            </w:tabs>
            <w:rPr/>
          </w:pPr>
          <w:hyperlink w:anchor="__RefHeading___Toc3247683_372815092">
            <w:r>
              <w:rPr>
                <w:webHidden/>
                <w:rStyle w:val="IndexLink"/>
                <w:rtl w:val="true"/>
              </w:rPr>
              <w:t>(</w:t>
            </w:r>
            <w:r>
              <w:rPr>
                <w:rStyle w:val="IndexLink"/>
                <w:rtl w:val="true"/>
              </w:rPr>
              <w:t>فعل الوليد</w:t>
            </w:r>
            <w:r>
              <w:rPr>
                <w:rStyle w:val="IndexLink"/>
                <w:rtl w:val="true"/>
              </w:rPr>
              <w:t>):</w:t>
              <w:tab/>
            </w:r>
            <w:r>
              <w:rPr>
                <w:rStyle w:val="IndexLink"/>
              </w:rPr>
              <w:t>158</w:t>
            </w:r>
          </w:hyperlink>
        </w:p>
        <w:p>
          <w:pPr>
            <w:pStyle w:val="Contents2"/>
            <w:tabs>
              <w:tab w:val="clear" w:pos="8743"/>
              <w:tab w:val="right" w:pos="9026" w:leader="dot"/>
            </w:tabs>
            <w:rPr/>
          </w:pPr>
          <w:hyperlink w:anchor="__RefHeading___Toc3247685_372815092">
            <w:r>
              <w:rPr>
                <w:webHidden/>
                <w:rStyle w:val="IndexLink"/>
                <w:rtl w:val="true"/>
              </w:rPr>
              <w:t>(</w:t>
            </w:r>
            <w:r>
              <w:rPr>
                <w:rStyle w:val="IndexLink"/>
                <w:rtl w:val="true"/>
              </w:rPr>
              <w:t>ما فعله بسر بن أرطاة</w:t>
            </w:r>
            <w:r>
              <w:rPr>
                <w:rStyle w:val="IndexLink"/>
                <w:rtl w:val="true"/>
              </w:rPr>
              <w:t>):</w:t>
              <w:tab/>
            </w:r>
            <w:r>
              <w:rPr>
                <w:rStyle w:val="IndexLink"/>
              </w:rPr>
              <w:t>159</w:t>
            </w:r>
          </w:hyperlink>
        </w:p>
        <w:p>
          <w:pPr>
            <w:pStyle w:val="Contents2"/>
            <w:tabs>
              <w:tab w:val="clear" w:pos="8743"/>
              <w:tab w:val="right" w:pos="9026" w:leader="dot"/>
            </w:tabs>
            <w:rPr/>
          </w:pPr>
          <w:hyperlink w:anchor="__RefHeading___Toc3247687_372815092">
            <w:r>
              <w:rPr>
                <w:webHidden/>
                <w:rStyle w:val="IndexLink"/>
                <w:rtl w:val="true"/>
              </w:rPr>
              <w:t>(</w:t>
            </w:r>
            <w:r>
              <w:rPr>
                <w:rStyle w:val="IndexLink"/>
                <w:rtl w:val="true"/>
              </w:rPr>
              <w:t>ما فعله المتوكل العبّاسي</w:t>
            </w:r>
            <w:r>
              <w:rPr>
                <w:rStyle w:val="IndexLink"/>
                <w:rtl w:val="true"/>
              </w:rPr>
              <w:t>):</w:t>
              <w:tab/>
            </w:r>
            <w:r>
              <w:rPr>
                <w:rStyle w:val="IndexLink"/>
              </w:rPr>
              <w:t>160</w:t>
            </w:r>
          </w:hyperlink>
        </w:p>
        <w:p>
          <w:pPr>
            <w:pStyle w:val="Contents2"/>
            <w:tabs>
              <w:tab w:val="clear" w:pos="8743"/>
              <w:tab w:val="right" w:pos="9026" w:leader="dot"/>
            </w:tabs>
            <w:rPr/>
          </w:pPr>
          <w:hyperlink w:anchor="__RefHeading___Toc3247689_372815092">
            <w:r>
              <w:rPr>
                <w:webHidden/>
                <w:rStyle w:val="IndexLink"/>
                <w:rtl w:val="true"/>
              </w:rPr>
              <w:t>(</w:t>
            </w:r>
            <w:r>
              <w:rPr>
                <w:rStyle w:val="IndexLink"/>
                <w:rtl w:val="true"/>
              </w:rPr>
              <w:t>ولاية النساء في خلافة بني العبّاس</w:t>
            </w:r>
            <w:r>
              <w:rPr>
                <w:rStyle w:val="IndexLink"/>
                <w:rtl w:val="true"/>
              </w:rPr>
              <w:t>):</w:t>
              <w:tab/>
            </w:r>
            <w:r>
              <w:rPr>
                <w:rStyle w:val="IndexLink"/>
              </w:rPr>
              <w:t>161</w:t>
            </w:r>
          </w:hyperlink>
        </w:p>
        <w:p>
          <w:pPr>
            <w:pStyle w:val="Contents2"/>
            <w:tabs>
              <w:tab w:val="clear" w:pos="8743"/>
              <w:tab w:val="right" w:pos="9026" w:leader="dot"/>
            </w:tabs>
            <w:rPr/>
          </w:pPr>
          <w:hyperlink w:anchor="__RefHeading___Toc3247691_372815092">
            <w:r>
              <w:rPr>
                <w:webHidden/>
                <w:rStyle w:val="IndexLink"/>
                <w:rtl w:val="true"/>
              </w:rPr>
              <w:t>(</w:t>
            </w:r>
            <w:r>
              <w:rPr>
                <w:rStyle w:val="IndexLink"/>
                <w:rtl w:val="true"/>
              </w:rPr>
              <w:t>قرد يزيد بن معاوية</w:t>
            </w:r>
            <w:r>
              <w:rPr>
                <w:rStyle w:val="IndexLink"/>
                <w:rtl w:val="true"/>
              </w:rPr>
              <w:t>):</w:t>
              <w:tab/>
            </w:r>
            <w:r>
              <w:rPr>
                <w:rStyle w:val="IndexLink"/>
              </w:rPr>
              <w:t>162</w:t>
            </w:r>
          </w:hyperlink>
        </w:p>
        <w:p>
          <w:pPr>
            <w:pStyle w:val="Contents2"/>
            <w:tabs>
              <w:tab w:val="clear" w:pos="8743"/>
              <w:tab w:val="right" w:pos="9026" w:leader="dot"/>
            </w:tabs>
            <w:rPr/>
          </w:pPr>
          <w:hyperlink w:anchor="__RefHeading___Toc3247693_372815092">
            <w:r>
              <w:rPr>
                <w:webHidden/>
                <w:rStyle w:val="IndexLink"/>
                <w:rtl w:val="true"/>
              </w:rPr>
              <w:t>(</w:t>
            </w:r>
            <w:r>
              <w:rPr>
                <w:rStyle w:val="IndexLink"/>
                <w:rtl w:val="true"/>
              </w:rPr>
              <w:t>مناقب أمير المؤمنين عليه السلام</w:t>
            </w:r>
            <w:r>
              <w:rPr>
                <w:rStyle w:val="IndexLink"/>
                <w:rtl w:val="true"/>
              </w:rPr>
              <w:t>)</w:t>
              <w:tab/>
            </w:r>
            <w:r>
              <w:rPr>
                <w:rStyle w:val="IndexLink"/>
              </w:rPr>
              <w:t>164</w:t>
            </w:r>
          </w:hyperlink>
        </w:p>
        <w:p>
          <w:pPr>
            <w:pStyle w:val="Contents2"/>
            <w:tabs>
              <w:tab w:val="clear" w:pos="8743"/>
              <w:tab w:val="right" w:pos="9026" w:leader="dot"/>
            </w:tabs>
            <w:rPr/>
          </w:pPr>
          <w:hyperlink w:anchor="__RefHeading___Toc3247695_372815092">
            <w:r>
              <w:rPr>
                <w:webHidden/>
                <w:rStyle w:val="IndexLink"/>
                <w:rtl w:val="true"/>
              </w:rPr>
              <w:t>(</w:t>
            </w:r>
            <w:r>
              <w:rPr>
                <w:rStyle w:val="IndexLink"/>
                <w:rtl w:val="true"/>
              </w:rPr>
              <w:t>سورة هل أتى</w:t>
            </w:r>
            <w:r>
              <w:rPr>
                <w:rStyle w:val="IndexLink"/>
                <w:rtl w:val="true"/>
              </w:rPr>
              <w:t>):</w:t>
              <w:tab/>
            </w:r>
            <w:r>
              <w:rPr>
                <w:rStyle w:val="IndexLink"/>
              </w:rPr>
              <w:t>164</w:t>
            </w:r>
          </w:hyperlink>
        </w:p>
        <w:p>
          <w:pPr>
            <w:pStyle w:val="Contents2"/>
            <w:tabs>
              <w:tab w:val="clear" w:pos="8743"/>
              <w:tab w:val="right" w:pos="9026" w:leader="dot"/>
            </w:tabs>
            <w:rPr/>
          </w:pPr>
          <w:hyperlink w:anchor="__RefHeading___Toc3247697_372815092">
            <w:r>
              <w:rPr>
                <w:webHidden/>
                <w:rStyle w:val="IndexLink"/>
                <w:rtl w:val="true"/>
              </w:rPr>
              <w:t>(</w:t>
            </w:r>
            <w:r>
              <w:rPr>
                <w:rStyle w:val="IndexLink"/>
                <w:rtl w:val="true"/>
              </w:rPr>
              <w:t>آية المباهلة</w:t>
            </w:r>
            <w:r>
              <w:rPr>
                <w:rStyle w:val="IndexLink"/>
                <w:rtl w:val="true"/>
              </w:rPr>
              <w:t>):</w:t>
              <w:tab/>
            </w:r>
            <w:r>
              <w:rPr>
                <w:rStyle w:val="IndexLink"/>
              </w:rPr>
              <w:t>165</w:t>
            </w:r>
          </w:hyperlink>
        </w:p>
        <w:p>
          <w:pPr>
            <w:pStyle w:val="Contents2"/>
            <w:tabs>
              <w:tab w:val="clear" w:pos="8743"/>
              <w:tab w:val="right" w:pos="9026" w:leader="dot"/>
            </w:tabs>
            <w:rPr/>
          </w:pPr>
          <w:hyperlink w:anchor="__RefHeading___Toc3247699_372815092">
            <w:r>
              <w:rPr>
                <w:webHidden/>
                <w:rStyle w:val="IndexLink"/>
                <w:rtl w:val="true"/>
              </w:rPr>
              <w:t>(</w:t>
            </w:r>
            <w:r>
              <w:rPr>
                <w:rStyle w:val="IndexLink"/>
                <w:rtl w:val="true"/>
              </w:rPr>
              <w:t>آية التطهير وحديث الكساء</w:t>
            </w:r>
            <w:r>
              <w:rPr>
                <w:rStyle w:val="IndexLink"/>
                <w:rtl w:val="true"/>
              </w:rPr>
              <w:t>):</w:t>
              <w:tab/>
            </w:r>
            <w:r>
              <w:rPr>
                <w:rStyle w:val="IndexLink"/>
              </w:rPr>
              <w:t>167</w:t>
            </w:r>
          </w:hyperlink>
        </w:p>
        <w:p>
          <w:pPr>
            <w:pStyle w:val="Contents2"/>
            <w:tabs>
              <w:tab w:val="clear" w:pos="8743"/>
              <w:tab w:val="right" w:pos="9026" w:leader="dot"/>
            </w:tabs>
            <w:rPr/>
          </w:pPr>
          <w:hyperlink w:anchor="__RefHeading___Toc3247701_372815092">
            <w:r>
              <w:rPr>
                <w:webHidden/>
                <w:rStyle w:val="IndexLink"/>
                <w:rtl w:val="true"/>
              </w:rPr>
              <w:t>(</w:t>
            </w:r>
            <w:r>
              <w:rPr>
                <w:rStyle w:val="IndexLink"/>
                <w:rtl w:val="true"/>
              </w:rPr>
              <w:t>سرداب الغيبة</w:t>
            </w:r>
            <w:r>
              <w:rPr>
                <w:rStyle w:val="IndexLink"/>
                <w:rtl w:val="true"/>
              </w:rPr>
              <w:t>)</w:t>
              <w:tab/>
            </w:r>
            <w:r>
              <w:rPr>
                <w:rStyle w:val="IndexLink"/>
              </w:rPr>
              <w:t>174</w:t>
            </w:r>
          </w:hyperlink>
        </w:p>
        <w:p>
          <w:pPr>
            <w:pStyle w:val="Contents2"/>
            <w:tabs>
              <w:tab w:val="clear" w:pos="8743"/>
              <w:tab w:val="right" w:pos="9026" w:leader="dot"/>
            </w:tabs>
            <w:rPr/>
          </w:pPr>
          <w:hyperlink w:anchor="__RefHeading___Toc3247703_372815092">
            <w:r>
              <w:rPr>
                <w:webHidden/>
                <w:rStyle w:val="IndexLink"/>
                <w:rtl w:val="true"/>
              </w:rPr>
              <w:t>(</w:t>
            </w:r>
            <w:r>
              <w:rPr>
                <w:rStyle w:val="IndexLink"/>
                <w:rtl w:val="true"/>
              </w:rPr>
              <w:t>قصة عبد الرحمن الجامي</w:t>
            </w:r>
            <w:r>
              <w:rPr>
                <w:rStyle w:val="IndexLink"/>
                <w:rtl w:val="true"/>
              </w:rPr>
              <w:t>):</w:t>
              <w:tab/>
            </w:r>
            <w:r>
              <w:rPr>
                <w:rStyle w:val="IndexLink"/>
              </w:rPr>
              <w:t>175</w:t>
            </w:r>
          </w:hyperlink>
        </w:p>
        <w:p>
          <w:pPr>
            <w:pStyle w:val="Contents2"/>
            <w:tabs>
              <w:tab w:val="clear" w:pos="8743"/>
              <w:tab w:val="right" w:pos="9026" w:leader="dot"/>
            </w:tabs>
            <w:rPr/>
          </w:pPr>
          <w:hyperlink w:anchor="__RefHeading___Toc3247705_372815092">
            <w:r>
              <w:rPr>
                <w:webHidden/>
                <w:rStyle w:val="IndexLink"/>
                <w:rtl w:val="true"/>
              </w:rPr>
              <w:t>مصادر التأليف والتحقيق</w:t>
            </w:r>
            <w:r>
              <w:rPr>
                <w:rStyle w:val="IndexLink"/>
                <w:rtl w:val="true"/>
              </w:rPr>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55_77518"/>
      <w:bookmarkStart w:id="1" w:name="pg7055_77518"/>
      <w:bookmarkEnd w:id="1"/>
    </w:p>
    <w:p>
      <w:pPr>
        <w:pStyle w:val="Heading2"/>
        <w:numPr>
          <w:ilvl w:val="1"/>
          <w:numId w:val="1"/>
        </w:numPr>
        <w:rPr/>
      </w:pPr>
      <w:bookmarkStart w:id="2" w:name="pg7055_77518"/>
      <w:bookmarkStart w:id="3" w:name="__RefHeading___Toc3247469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البرهان علی وجود صاحب الزمان قصیدة و شرحها في جواب قصیدة وردت من بغداد في شأن الإمام المهدي علیه السلام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محسن الأمین الحسیني العاملي قدس سره</w:t>
      </w:r>
    </w:p>
    <w:p>
      <w:pPr>
        <w:pStyle w:val="BookText"/>
        <w:rPr/>
      </w:pPr>
      <w:r>
        <w:rPr>
          <w:rFonts w:ascii="Amiri" w:hAnsi="Amiri" w:eastAsia="Amiri" w:cs="Amiri"/>
          <w:color w:val="111111"/>
          <w:sz w:val="28"/>
          <w:sz w:val="28"/>
          <w:szCs w:val="28"/>
          <w:rtl w:val="true"/>
          <w:lang w:bidi="ar-SA"/>
        </w:rPr>
        <w:t xml:space="preserve">تقدیم و تحقیق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مَرکَز الدَّراسَاتِ التَّخَصُّصِّیَّة 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47471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محلة الحویش</w:t>
      </w:r>
    </w:p>
    <w:p>
      <w:pPr>
        <w:pStyle w:val="BookText"/>
        <w:rPr/>
      </w:pPr>
      <w:r>
        <w:rPr>
          <w:rFonts w:ascii="IRNazanin" w:hAnsi="IRNazanin" w:eastAsia="IRNazanin"/>
          <w:color w:val="111111"/>
          <w:sz w:val="28"/>
          <w:sz w:val="28"/>
          <w:szCs w:val="28"/>
          <w:rtl w:val="true"/>
          <w:lang w:bidi="fa-IR"/>
        </w:rPr>
        <w:t xml:space="preserve">رقم الزقاق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رقم الدار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332813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588</w:t>
      </w:r>
    </w:p>
    <w:p>
      <w:pPr>
        <w:pStyle w:val="BookText"/>
        <w:rPr/>
      </w:pPr>
      <w:r>
        <w:rPr>
          <w:rFonts w:eastAsia="Times New Roman" w:cs="Times New Roman" w:ascii="Times New Roman" w:hAnsi="Times New Roman"/>
          <w:color w:val="111111"/>
          <w:sz w:val="28"/>
          <w:szCs w:val="28"/>
          <w:lang w:val="en-US" w:bidi="en-US"/>
        </w:rPr>
        <w:t>www.m-mahdi.com</w:t>
      </w:r>
    </w:p>
    <w:p>
      <w:pPr>
        <w:pStyle w:val="BookText"/>
        <w:rPr/>
      </w:pPr>
      <w:r>
        <w:rPr>
          <w:rFonts w:eastAsia="Times New Roman" w:cs="Times New Roman" w:ascii="Times New Roman" w:hAnsi="Times New Roman"/>
          <w:color w:val="111111"/>
          <w:sz w:val="28"/>
          <w:szCs w:val="28"/>
          <w:lang w:val="en-US" w:bidi="en-US"/>
        </w:rPr>
        <w:t>info@m-mahdi.com</w:t>
      </w:r>
    </w:p>
    <w:p>
      <w:pPr>
        <w:pStyle w:val="BookText"/>
        <w:rPr/>
      </w:pPr>
      <w:r>
        <w:rPr>
          <w:rFonts w:ascii="IRNazanin" w:hAnsi="IRNazanin" w:eastAsia="IRNazanin"/>
          <w:color w:val="111111"/>
          <w:sz w:val="28"/>
          <w:sz w:val="28"/>
          <w:szCs w:val="28"/>
          <w:rtl w:val="true"/>
          <w:lang w:bidi="fa-IR"/>
        </w:rPr>
        <w:t>البرهان علی وجود صاحب الزمان علیه السلام</w:t>
      </w:r>
    </w:p>
    <w:p>
      <w:pPr>
        <w:pStyle w:val="BookText"/>
        <w:rPr/>
      </w:pPr>
      <w:r>
        <w:rPr>
          <w:rFonts w:ascii="IRNazanin" w:hAnsi="IRNazanin" w:eastAsia="IRNazanin"/>
          <w:color w:val="111111"/>
          <w:sz w:val="28"/>
          <w:sz w:val="28"/>
          <w:szCs w:val="28"/>
          <w:rtl w:val="true"/>
          <w:lang w:bidi="fa-IR"/>
        </w:rPr>
        <w:t>السید محسن الأمین الحسیني العاملي قدس سره</w:t>
      </w:r>
    </w:p>
    <w:p>
      <w:pPr>
        <w:pStyle w:val="BookText"/>
        <w:rPr/>
      </w:pPr>
      <w:r>
        <w:rPr>
          <w:rFonts w:ascii="IRNazanin" w:hAnsi="IRNazanin" w:eastAsia="IRNazanin"/>
          <w:color w:val="111111"/>
          <w:sz w:val="28"/>
          <w:sz w:val="28"/>
          <w:szCs w:val="28"/>
          <w:rtl w:val="true"/>
          <w:lang w:bidi="fa-IR"/>
        </w:rPr>
        <w:t>تقدیم و تحقیق</w:t>
      </w:r>
    </w:p>
    <w:p>
      <w:pPr>
        <w:pStyle w:val="BookText"/>
        <w:rPr/>
      </w:pPr>
      <w:r>
        <w:rPr>
          <w:rFonts w:ascii="Amiri" w:hAnsi="Amiri" w:eastAsia="Amiri" w:cs="Amiri"/>
          <w:color w:val="111111"/>
          <w:sz w:val="28"/>
          <w:sz w:val="28"/>
          <w:szCs w:val="28"/>
          <w:rtl w:val="true"/>
          <w:lang w:bidi="ar-SA"/>
        </w:rPr>
        <w:t>مَرکَز الدَّراسَاتِ التَّخَصُّصِّیَّة</w:t>
      </w:r>
    </w:p>
    <w:p>
      <w:pPr>
        <w:pStyle w:val="BookText"/>
        <w:rPr/>
      </w:pPr>
      <w:r>
        <w:rPr>
          <w:rFonts w:ascii="Amiri" w:hAnsi="Amiri" w:eastAsia="Amiri" w:cs="Amiri"/>
          <w:color w:val="111111"/>
          <w:sz w:val="28"/>
          <w:sz w:val="28"/>
          <w:szCs w:val="28"/>
          <w:rtl w:val="true"/>
          <w:lang w:bidi="ar-SA"/>
        </w:rPr>
        <w:t>فِي الإِمَامِ المَهدِيّ عَجَّلَ الله تعالَی فَرَجَهُ الشَّریف</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رقم الإصدار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IRNazanin" w:hAnsi="IRNazanin" w:eastAsia="IRNazanin"/>
          <w:color w:val="111111"/>
          <w:sz w:val="28"/>
          <w:sz w:val="28"/>
          <w:szCs w:val="28"/>
          <w:rtl w:val="true"/>
          <w:lang w:bidi="fa-IR"/>
        </w:rPr>
        <w:t>جمیع الحقوق محفوظة للمرکز</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أَرِنِي اَلطَّلْعَةَ اَلرَّشِيدَةَ، وَ اَلْغُرَّةَ اَلْحَمِيدَةَ، وَ اُكْحُلْ نَاظِرِي بِنَظِرَةٍ مِنِّي إِلَيْهِ، وَ عَجِّلْ فَرَجَهُ، وَ سَهِّلْ مَخْرَجَهُ، وَ أَوْسِعْ مَنْهَجَهُ، وَ اُسْلُكْ بِي مَحَجَّتَهُ، وَ أَنْفِذْ أَمْرَهُ، وَ اُشْدُدْ أَزْرَهُ، وَ اُعْمُرِ اَللَّهُمَّ بِهِ بِلاَدَكَ، وَ أَحْيِ بِهِ عِبَادَكَ بِرَحْمَتِكَ يَا أَرْحَمَ اَلرَّاحِمِينَ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55_77529"/>
      <w:bookmarkStart w:id="8" w:name="pg7055_77529"/>
      <w:bookmarkEnd w:id="8"/>
    </w:p>
    <w:p>
      <w:pPr>
        <w:pStyle w:val="BookText"/>
        <w:rPr/>
      </w:pPr>
      <w:bookmarkStart w:id="9" w:name="pg7055_77529"/>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247473_372815092"/>
      <w:bookmarkStart w:id="11" w:name="_Toc3"/>
      <w:bookmarkEnd w:id="10"/>
      <w:r>
        <w:rPr>
          <w:rtl w:val="true"/>
        </w:rPr>
        <w:t>مقدّمة المركز</w:t>
      </w:r>
      <w:bookmarkEnd w:id="11"/>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الإعتقاد بالمهدي المنتظر عليه السلام من الأمور المجمع عليها بين المسلمين، بل من الضروريّات التي لا يشوبها شك</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وقد جاءت الأخبار الصحيحة المتواترة عن الرسول الأكرم صلى الله عليه وآله وسلم أنّ الله تعالى سيبعث في آخر الزمان رجلاً من أهل البيت عليهم السلام يملأ الأرض قسطاً وعدلاً كما مُلئت ظلماً وجوراً، وجاء أنّ ظهوره من المحتوم الذي لا يتخلّف، حتّى لو لم يبق من الدنيا إلاّ يوم واحد، لطوّل الله عز وجل ذلك اليوم حتّى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وأنّى يتخلّف وعد الله عز وجل في إظهار دينه على الدين كلّه ولو كره المشركون؟ وكيف لا يحقّق تعالى وعده للمستضعفين المؤمنين باستخلافهم في الأرض، وبتمكين دينهم الذي ارتضى لهم، وإبدالهم من بعد خوفهم أمناً، ليعبدوه تعالى لا يُشركون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المسلمون على أنّ المهديّ المنتظر عليه السلام من أهل البيت عليهم السلام، وأنّه من ولد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ومعهم عدد من علماء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عليه السلام من ولد الإمام الحسن العسكري عليه السلام ، فأثبتوا اسمه ونعته وهويّته الكاملة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فقد إعتقد الإمامية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ومعهم بعض علماء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أنّ المهدي </w:t>
      </w:r>
    </w:p>
    <w:p>
      <w:pPr>
        <w:pStyle w:val="BookText"/>
        <w:rPr/>
      </w:pPr>
      <w:r>
        <w:rPr>
          <w:rFonts w:ascii="Amiri" w:hAnsi="Amiri" w:eastAsia="Amiri" w:cs="Amiri"/>
          <w:color w:val="111111"/>
          <w:sz w:val="28"/>
          <w:sz w:val="28"/>
          <w:szCs w:val="28"/>
          <w:rtl w:val="true"/>
          <w:lang w:bidi="ar-SA"/>
        </w:rPr>
        <w:t>المنتظر قد وُلد فعلاً، وأنّه حيّ يُرزق، لكنّه غائب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تنكر هذه الأمّة أن يستر الله عز وجل حجّته في وقت من الأوقات؟ وماذا تنكر أن يفعل الله تعالى بحجّته كما فعل بيوسف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يسير في أسواقهم ويطأ بسطهم وهم لا يعرفونه، حتّى يأذن الله عز وجل له أن يعرّفهم بنفسه كما أذن ليوسف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أَإِنَّكَ لأََنْتَ يُوسُفُ قالَ أَنَا يُوسُفُ وهذا أَخِي</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أو لم يخلّف رسول الله صلى الله عليه وآله وسلم في أمّته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وعترته، وأخبر بأنّهما لن يفترقا حتّى يردا عليه الحوض؟ أو لم يخبر صلى الله عليه وآله وسلم أن سيكون بعده إثنا عشر خليفة كلّهم من قريش، وأنّ عدد خلفائه عدد نقباء موسى عليه السلام ؟ وإذا كان الله تعالى لم يترك جوارح الإنسان حتّى أقام لها القلب إماماً لتردّ عليه ما شكّت فيه، فيقرّ به اليقين ويبطل الشكّ، فكيف يترك هذا الخلق كلّهم في حيرتهم وشكّهم واختلافهم لا يُقيم لهم إماماً يردّون إليه شكّهم وحيرتهم؟</w:t>
      </w:r>
      <w:r>
        <w:rPr>
          <w:rStyle w:val="FootnoteAnchor"/>
          <w:rtl w:val="true"/>
        </w:rPr>
        <w:footnoteReference w:id="4"/>
      </w:r>
      <w:r>
        <w:rPr>
          <w:rFonts w:ascii="Amiri" w:hAnsi="Amiri" w:eastAsia="Amiri" w:cs="Amiri"/>
          <w:color w:val="111111"/>
          <w:sz w:val="28"/>
          <w:sz w:val="28"/>
          <w:szCs w:val="28"/>
          <w:rtl w:val="true"/>
          <w:lang w:bidi="ar-SA"/>
        </w:rPr>
        <w:t xml:space="preserve">وحقّاً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تَعْمَى الأَْبْصارُ ولكِنْ تَعْمَى الْقُلُوبُ الَّتِي فِي الصُّدُورِ</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للعقيدة الشيعيّة في المهدي المنتظر عليه 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وهي عقيدة قائمة على الأدلّة القويمة العقليّة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رجحاناً كبيراً على عقيدة من يرى أنّ المهدي المنتظر لم يولد بعد، يقرّ بذلك كلّ من ألقى السمع وهو شهيد إلى قول الصادق المصدّق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Pr>
        <w:footnoteReference w:id="6"/>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ناهيك عن أنّ من معطيات الاعتقاد بالإمام الحيّ أنّها تمنح المذهب غناءً وحيويّة لا تخفى على من له تأمّل وبصيرة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ولا ريب أنّ إحساس الفرد المؤمن أنّ إمامه معه يعاني كما يعاني،وينتظر الفرج كما ينتظر، سيمنحه ثباتاً وصلابة مضاعفة، ويستدعي منه الجهد الدائب في تزكية نفسه وتهيئتها ودعوتها إلى الصبر والمصابرة والمرابطة، ليكون في عداد المنتظرين الحقيقيّين لظهور مهديّ آل محمد عليه وعليهم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وأنّه يعلم أنّ اليُمن بلقاء الإمام لن يتأخّر عن شيعته لو أنّ قلوبهم اجتمعت على الوفاء بالعهد، وأنّه لا يحبسهم عن إمامهم إلاّ ما يتّصل به ممّا يكرهه ولا يؤثره منهم</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ولا يُماري أحد في فضل الإمام المستور الغائب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غيبة العنوان لا غيبة المعنون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تثبيت شيعته وقواعده الشعبية المؤمنة وحراستها، كما لا يماري في فائدة الشمس وضرورتها وإن سترها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ولولا مراعاته ودعائه عليه السلام لاصطلمها الأعداء ونزل بها اللأواء، ولا يشكّ أحد من الشيعة أنّ إمامه 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روايات متكاثرة عن أئمة أهل البيت عليهم السلام تنصبّ في مجال ربط الشيعة بإمامهم المنتظر عليه السلام ، وجاء في بعضها أنّه عليه السلام يحضر الموسم فيرى الناس ويعرفهم، ويرونه ولا يعرفونه،</w:t>
      </w:r>
      <w:r>
        <w:rPr>
          <w:rStyle w:val="FootnoteAnchor"/>
          <w:rtl w:val="true"/>
        </w:rPr>
        <w:footnoteReference w:id="10"/>
      </w:r>
      <w:r>
        <w:rPr>
          <w:rFonts w:ascii="Amiri" w:hAnsi="Amiri" w:eastAsia="Amiri" w:cs="Amiri"/>
          <w:color w:val="111111"/>
          <w:sz w:val="28"/>
          <w:sz w:val="28"/>
          <w:szCs w:val="28"/>
          <w:rtl w:val="true"/>
          <w:lang w:bidi="ar-SA"/>
        </w:rPr>
        <w:t>وأنّه عليه السلام يدخل عليهم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2" w:name="pg7055_77537"/>
    </w:p>
    <w:p>
      <w:pPr>
        <w:pStyle w:val="BookText"/>
        <w:rPr/>
      </w:pPr>
      <w:bookmarkEnd w:id="12"/>
      <w:r>
        <w:rPr>
          <w:rFonts w:ascii="Amiri" w:hAnsi="Amiri" w:eastAsia="Amiri" w:cs="Amiri"/>
          <w:color w:val="111111"/>
          <w:sz w:val="28"/>
          <w:sz w:val="28"/>
          <w:szCs w:val="28"/>
          <w:rtl w:val="true"/>
          <w:lang w:bidi="ar-SA"/>
        </w:rPr>
        <w:t>ويطأ بُسطهم،</w:t>
      </w:r>
      <w:r>
        <w:rPr>
          <w:rStyle w:val="FootnoteAnchor"/>
          <w:rtl w:val="true"/>
        </w:rPr>
        <w:footnoteReference w:id="11"/>
      </w:r>
      <w:r>
        <w:rPr>
          <w:rFonts w:ascii="Amiri" w:hAnsi="Amiri" w:eastAsia="Amiri" w:cs="Amiri"/>
          <w:color w:val="111111"/>
          <w:sz w:val="28"/>
          <w:sz w:val="28"/>
          <w:szCs w:val="28"/>
          <w:rtl w:val="true"/>
          <w:lang w:bidi="ar-SA"/>
        </w:rPr>
        <w:t>كما وردت روايات جمّة في فضل الانتظار، وفي فضل إكثار الدعاء بتعجيل الفرج، فإنّ فيه فرج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عني مركز الدراسات التخصّصيّة في الإمام المهديّ عجل الله فرجه بالاهتمام بكلّ ما يرتبط بهذا الإمام الهمام عليه السلام ، سواءً بطباعة ونشر الكتب المختصّة به عليه السلام ، أو إقامة الندوات العلميّة التخصصيّة في الإمام عجل الله فرجه ونشرها في كتيبات أو من خلال شبكة الإنترنيت، ومن جملة نشاطات هذا المركز نشر سلسلة التراث المهدويّ، ويتضمّن تحقيق ونشر الكتب المؤلّفة في الإمام المهديّ عجل الله فرجه ، من أجل إغناء الثقافة المهدويّة، ورفداً للمكتبة الإسلاميّة الشيعيّة، نسأله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عزّ من مسؤول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 يأخذ بأيدينا، وأن يُبارك في جهودنا ومساعينا، وأن يجعل عملنا خالصاً لوجهه الكريم،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الماثل بين يديك عزيزي القارئ لمؤلفه الحبر العلامة السيد محسن الأمين قدس سره أجاب فيه على الكثير من التساؤلات والاشكاليات في قضية الإمام المهدي باجابة علمية وافية رداً على قصيدة وردت من بغداد كما يذكر في مقدمته</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3247475_372815092"/>
      <w:bookmarkStart w:id="14" w:name="_Toc4"/>
      <w:bookmarkEnd w:id="13"/>
      <w:r>
        <w:rPr>
          <w:rtl w:val="true"/>
        </w:rPr>
        <w:t>شكر وتقدير</w:t>
      </w:r>
      <w:r>
        <w:rPr>
          <w:rtl w:val="true"/>
        </w:rPr>
        <w:t>:</w:t>
      </w:r>
      <w:bookmarkEnd w:id="14"/>
    </w:p>
    <w:p>
      <w:pPr>
        <w:pStyle w:val="BookText"/>
        <w:rPr/>
      </w:pPr>
      <w:r>
        <w:rPr>
          <w:rFonts w:ascii="Amiri" w:hAnsi="Amiri" w:eastAsia="Amiri" w:cs="Amiri"/>
          <w:color w:val="111111"/>
          <w:sz w:val="28"/>
          <w:sz w:val="28"/>
          <w:szCs w:val="28"/>
          <w:rtl w:val="true"/>
          <w:lang w:bidi="ar-SA"/>
        </w:rPr>
        <w:t>والمركز إذ يقدم للمكتبة الإسلامية وللإخوة القرّآء هذا السفر القيم يتقدم بالشكر الجزيل إلى لجنة التحقيق وبالأخص سماحة الشيخ علاء عبد النبي حفظه الله، كما يتقدم بالشكر إلى قسم الكمبيوتر، ونخص بالذكر الأخ الفاضل مسؤول قسم الكمبيوتر والتنضيد ياسر الصالحي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محمّد القبانچي</w:t>
      </w:r>
    </w:p>
    <w:p>
      <w:pPr>
        <w:pStyle w:val="BookText"/>
        <w:rPr/>
      </w:pPr>
      <w:r>
        <w:rPr>
          <w:rFonts w:ascii="Amiri" w:hAnsi="Amiri" w:eastAsia="Amiri" w:cs="Amiri"/>
          <w:color w:val="111111"/>
          <w:sz w:val="28"/>
          <w:sz w:val="28"/>
          <w:szCs w:val="28"/>
          <w:rtl w:val="true"/>
          <w:lang w:bidi="ar-SA"/>
        </w:rPr>
        <w:t>مركز الدراسات التخصّصية في الإمام المهدي عليه السلام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لا يغيب عنه بَرّ ولا بحر، ولا يخلو له من حجة عصر، وصلى الله على سيدنا محمّد وآله معادن الشرف والفخر، وشفعاء يوم الحشر والنشر وسلّم تسليما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وردت إلى النجف الأشرف على ساكنه السلام أيام مجاورتنا به قصيدة من بغداد لم يسمَّ ناظمها، وهي في شأن الإمام المهدي القائم المنتظر عجل الله فرجه ، أشار قائلها إلى الخلاف الواقع في أنه عليه السلام ولد أو سيولد، واختار هو الثاني، مستدلاً عليه بأمور ذكرها في قصيدته، فأشار جمع من الأصحاب بأن نعارضها بقصيدة تكون جواباً لها أسوةً بمن انتدب لذلك من شعراء النجف الأشرف وأدبائه وغيرهم، فاستخرت الله تعالى ونظمت في جوابها قصيدة على وزن أبياتها وقافيتها، وضمنتها بعض ما يثبت إمامة الأئمّة الاثني عشر عليهم السلام ووجود قائمهم وغيبته من العقل والنقل القطعيين، والأحاديث المجمع عليها عند علماء الفريقين، وأوضحنا عدم دلالة ما ذكره ناظم القصيدة على امتناع غيبته، وأشرنا إلى أسماء بعض من وافقنا على ذلك من علماء أهل السنة وأسماء كتبهم، فجاءت بحمد الله تعالى وافية بالمأمول، وصادفت عند أهل عصرنا أتم القبول، ثمّ علقنا على القصيدتين شروحا لطيفة ضمّناها فوائد كثيرة، وأوردنا ذلك كله في هذا المجموع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البرهان على وجود صاحب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الله نتوكل وبه نستعين وهو حسبنا ونعم الوكيل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055_77547"/>
      <w:bookmarkStart w:id="16" w:name="pg7055_77547"/>
      <w:bookmarkEnd w:id="16"/>
    </w:p>
    <w:p>
      <w:pPr>
        <w:pStyle w:val="Heading2"/>
        <w:numPr>
          <w:ilvl w:val="1"/>
          <w:numId w:val="1"/>
        </w:numPr>
        <w:rPr/>
      </w:pPr>
      <w:bookmarkStart w:id="17" w:name="pg7055_77547"/>
      <w:bookmarkStart w:id="18" w:name="__RefHeading___Toc3247477_372815092"/>
      <w:bookmarkStart w:id="19" w:name="_Toc5"/>
      <w:bookmarkEnd w:id="17"/>
      <w:bookmarkEnd w:id="18"/>
      <w:r>
        <w:rPr>
          <w:rtl w:val="true"/>
        </w:rPr>
        <w:t>وقصيدة الناظم هي هذه</w:t>
      </w:r>
      <w:r>
        <w:rPr>
          <w:rtl w:val="true"/>
        </w:rPr>
        <w:t>:</w:t>
      </w:r>
      <w:bookmarkEnd w:id="19"/>
    </w:p>
    <w:p>
      <w:pPr>
        <w:pStyle w:val="BookText"/>
        <w:rPr/>
      </w:pPr>
      <w:r>
        <w:rPr>
          <w:rFonts w:ascii="Amiri" w:hAnsi="Amiri" w:eastAsia="Amiri" w:cs="Amiri"/>
          <w:color w:val="111111"/>
          <w:sz w:val="28"/>
          <w:sz w:val="28"/>
          <w:szCs w:val="28"/>
          <w:rtl w:val="true"/>
          <w:lang w:bidi="ar-SA"/>
        </w:rPr>
        <w:t xml:space="preserve">أيا علماء العصر يا من لهم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دقيق حار في مثله الفكر</w:t>
      </w:r>
    </w:p>
    <w:p>
      <w:pPr>
        <w:pStyle w:val="BookText"/>
        <w:rPr/>
      </w:pPr>
      <w:r>
        <w:rPr>
          <w:rFonts w:ascii="Amiri" w:hAnsi="Amiri" w:eastAsia="Amiri" w:cs="Amiri"/>
          <w:color w:val="111111"/>
          <w:sz w:val="28"/>
          <w:sz w:val="28"/>
          <w:szCs w:val="28"/>
          <w:rtl w:val="true"/>
          <w:lang w:bidi="ar-SA"/>
        </w:rPr>
        <w:t xml:space="preserve">لقد حار مني الفكر في 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والتبس الأمر</w:t>
      </w:r>
    </w:p>
    <w:p>
      <w:pPr>
        <w:pStyle w:val="BookText"/>
        <w:rPr/>
      </w:pPr>
      <w:r>
        <w:rPr>
          <w:rFonts w:ascii="Amiri" w:hAnsi="Amiri" w:eastAsia="Amiri" w:cs="Amiri"/>
          <w:color w:val="111111"/>
          <w:sz w:val="28"/>
          <w:sz w:val="28"/>
          <w:szCs w:val="28"/>
          <w:rtl w:val="true"/>
          <w:lang w:bidi="ar-SA"/>
        </w:rPr>
        <w:t>فمن قائلٍ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القشر لبُ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قد 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لبّه القشر</w:t>
      </w:r>
    </w:p>
    <w:p>
      <w:pPr>
        <w:pStyle w:val="BookText"/>
        <w:rPr/>
      </w:pPr>
      <w:r>
        <w:rPr>
          <w:rFonts w:ascii="Amiri" w:hAnsi="Amiri" w:eastAsia="Amiri" w:cs="Amiri"/>
          <w:color w:val="111111"/>
          <w:sz w:val="28"/>
          <w:sz w:val="28"/>
          <w:szCs w:val="28"/>
          <w:rtl w:val="true"/>
          <w:lang w:bidi="ar-SA"/>
        </w:rPr>
        <w:t>وأول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الذين تقررا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العقل يقضي والعيان ولا نكر</w:t>
      </w:r>
    </w:p>
    <w:p>
      <w:pPr>
        <w:pStyle w:val="BookText"/>
        <w:rPr/>
      </w:pPr>
      <w:r>
        <w:rPr>
          <w:rFonts w:ascii="Amiri" w:hAnsi="Amiri" w:eastAsia="Amiri" w:cs="Amiri"/>
          <w:color w:val="111111"/>
          <w:sz w:val="28"/>
          <w:sz w:val="28"/>
          <w:szCs w:val="28"/>
          <w:rtl w:val="true"/>
          <w:lang w:bidi="ar-SA"/>
        </w:rPr>
        <w:t xml:space="preserve">وكيف وهذا الوقت داعٍ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توالى الظلم وانتشر الشر</w:t>
      </w:r>
    </w:p>
    <w:p>
      <w:pPr>
        <w:pStyle w:val="BookText"/>
        <w:rPr/>
      </w:pPr>
      <w:r>
        <w:rPr>
          <w:rFonts w:ascii="Amiri" w:hAnsi="Amiri" w:eastAsia="Amiri" w:cs="Amiri"/>
          <w:color w:val="111111"/>
          <w:sz w:val="28"/>
          <w:sz w:val="28"/>
          <w:szCs w:val="28"/>
          <w:rtl w:val="true"/>
          <w:lang w:bidi="ar-SA"/>
        </w:rPr>
        <w:t xml:space="preserve">وما هو إلا ناشرُ العدل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موجوداً لما وجد الجور</w:t>
      </w:r>
    </w:p>
    <w:p>
      <w:pPr>
        <w:pStyle w:val="BookText"/>
        <w:rPr/>
      </w:pPr>
      <w:r>
        <w:rPr>
          <w:rFonts w:ascii="Amiri" w:hAnsi="Amiri" w:eastAsia="Amiri" w:cs="Amiri"/>
          <w:color w:val="111111"/>
          <w:sz w:val="28"/>
          <w:sz w:val="28"/>
          <w:szCs w:val="28"/>
          <w:rtl w:val="true"/>
          <w:lang w:bidi="ar-SA"/>
        </w:rPr>
        <w:t xml:space="preserve">وإن قيل من خوف الطغات قد 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لعمري لا يجوّزه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النقل كلا إذ تيقن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عيسى يستطيل له العمر</w:t>
      </w:r>
    </w:p>
    <w:p>
      <w:pPr>
        <w:pStyle w:val="BookText"/>
        <w:rPr/>
      </w:pPr>
      <w:r>
        <w:rPr>
          <w:rFonts w:ascii="Amiri" w:hAnsi="Amiri" w:eastAsia="Amiri" w:cs="Amiri"/>
          <w:color w:val="111111"/>
          <w:sz w:val="28"/>
          <w:sz w:val="28"/>
          <w:szCs w:val="28"/>
          <w:rtl w:val="true"/>
          <w:lang w:bidi="ar-SA"/>
        </w:rPr>
        <w:t xml:space="preserve">وأن ليس بين الناس من هو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قتله وهو المؤيده النصر</w:t>
      </w:r>
    </w:p>
    <w:p>
      <w:pPr>
        <w:pStyle w:val="BookText"/>
        <w:rPr/>
      </w:pPr>
      <w:r>
        <w:rPr>
          <w:rFonts w:ascii="Amiri" w:hAnsi="Amiri" w:eastAsia="Amiri" w:cs="Amiri"/>
          <w:color w:val="111111"/>
          <w:sz w:val="28"/>
          <w:sz w:val="28"/>
          <w:szCs w:val="28"/>
          <w:rtl w:val="true"/>
          <w:lang w:bidi="ar-SA"/>
        </w:rPr>
        <w:t xml:space="preserve">وأن جميع الأرض ترجع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ويملؤها قسطاً ويرتفع المكر</w:t>
      </w:r>
    </w:p>
    <w:p>
      <w:pPr>
        <w:pStyle w:val="BookText"/>
        <w:rPr/>
      </w:pPr>
      <w:r>
        <w:rPr>
          <w:rFonts w:ascii="Amiri" w:hAnsi="Amiri" w:eastAsia="Amiri" w:cs="Amiri"/>
          <w:color w:val="111111"/>
          <w:sz w:val="28"/>
          <w:sz w:val="28"/>
          <w:szCs w:val="28"/>
          <w:rtl w:val="true"/>
          <w:lang w:bidi="ar-SA"/>
        </w:rPr>
        <w:t xml:space="preserve">وإن قيل من خوف الأذاة قد اختفى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قول عن معائب يفتر</w:t>
      </w:r>
    </w:p>
    <w:p>
      <w:pPr>
        <w:pStyle w:val="BookText"/>
        <w:rPr/>
      </w:pPr>
      <w:r>
        <w:rPr>
          <w:rFonts w:ascii="Amiri" w:hAnsi="Amiri" w:eastAsia="Amiri" w:cs="Amiri"/>
          <w:color w:val="111111"/>
          <w:sz w:val="28"/>
          <w:sz w:val="28"/>
          <w:szCs w:val="28"/>
          <w:rtl w:val="true"/>
          <w:lang w:bidi="ar-SA"/>
        </w:rPr>
        <w:t xml:space="preserve">فهلاّ بدا بين الورى متحملا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 نصح الخلق من دأبه الصبر</w:t>
      </w:r>
    </w:p>
    <w:p>
      <w:pPr>
        <w:pStyle w:val="BookText"/>
        <w:rPr/>
      </w:pPr>
      <w:r>
        <w:rPr>
          <w:rFonts w:ascii="Amiri" w:hAnsi="Amiri" w:eastAsia="Amiri" w:cs="Amiri"/>
          <w:color w:val="111111"/>
          <w:sz w:val="28"/>
          <w:sz w:val="28"/>
          <w:szCs w:val="28"/>
          <w:rtl w:val="true"/>
          <w:lang w:bidi="ar-SA"/>
        </w:rPr>
        <w:t xml:space="preserve">ومن عيب هذا القول لا شك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يؤول إلى جبن الإمام وينجر</w:t>
      </w:r>
    </w:p>
    <w:p>
      <w:pPr>
        <w:pStyle w:val="BookText"/>
        <w:rPr/>
      </w:pPr>
      <w:r>
        <w:rPr>
          <w:rFonts w:ascii="Amiri" w:hAnsi="Amiri" w:eastAsia="Amiri" w:cs="Amiri"/>
          <w:color w:val="111111"/>
          <w:sz w:val="28"/>
          <w:sz w:val="28"/>
          <w:szCs w:val="28"/>
          <w:rtl w:val="true"/>
          <w:lang w:bidi="ar-SA"/>
        </w:rPr>
        <w:t xml:space="preserve">وحاشاه عن جبن ولكن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يختشيه من حوى البر والبحر</w:t>
      </w:r>
    </w:p>
    <w:p>
      <w:pPr>
        <w:pStyle w:val="BookText"/>
        <w:rPr/>
      </w:pPr>
      <w:r>
        <w:rPr>
          <w:rFonts w:ascii="Amiri" w:hAnsi="Amiri" w:eastAsia="Amiri" w:cs="Amiri"/>
          <w:color w:val="111111"/>
          <w:sz w:val="28"/>
          <w:sz w:val="28"/>
          <w:szCs w:val="28"/>
          <w:rtl w:val="true"/>
          <w:lang w:bidi="ar-SA"/>
        </w:rPr>
        <w:t xml:space="preserve">ويرهب منه الباسلون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وتعنو له حتّى المثقفة السمر</w:t>
      </w:r>
    </w:p>
    <w:p>
      <w:pPr>
        <w:pStyle w:val="BookText"/>
        <w:rPr/>
      </w:pPr>
      <w:r>
        <w:rPr>
          <w:rFonts w:ascii="Amiri" w:hAnsi="Amiri" w:eastAsia="Amiri" w:cs="Amiri"/>
          <w:color w:val="111111"/>
          <w:sz w:val="28"/>
          <w:sz w:val="28"/>
          <w:szCs w:val="28"/>
          <w:rtl w:val="true"/>
          <w:lang w:bidi="ar-SA"/>
        </w:rPr>
        <w:t xml:space="preserve">على أن هذا القول 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يرتضيه العبد كلا ولا الحر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الهند أبدى المهدوية 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ناله قتل ولا ناله ضر </w:t>
      </w:r>
    </w:p>
    <w:p>
      <w:pPr>
        <w:pStyle w:val="BookText"/>
        <w:rPr/>
      </w:pPr>
      <w:r>
        <w:rPr>
          <w:rFonts w:ascii="Amiri" w:hAnsi="Amiri" w:eastAsia="Amiri" w:cs="Amiri"/>
          <w:color w:val="111111"/>
          <w:sz w:val="28"/>
          <w:sz w:val="28"/>
          <w:szCs w:val="28"/>
          <w:rtl w:val="true"/>
          <w:lang w:bidi="ar-SA"/>
        </w:rPr>
        <w:t xml:space="preserve">وإن قيل أن الاختفاء بأمر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الأمر في الأكوان والحمد والشكر</w:t>
      </w:r>
    </w:p>
    <w:p>
      <w:pPr>
        <w:pStyle w:val="BookText"/>
        <w:rPr/>
      </w:pPr>
      <w:r>
        <w:rPr>
          <w:rFonts w:ascii="Amiri" w:hAnsi="Amiri" w:eastAsia="Amiri" w:cs="Amiri"/>
          <w:color w:val="111111"/>
          <w:sz w:val="28"/>
          <w:sz w:val="28"/>
          <w:szCs w:val="28"/>
          <w:rtl w:val="true"/>
          <w:lang w:bidi="ar-SA"/>
        </w:rPr>
        <w:t xml:space="preserve">فذلك أدهى الداهيات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أحدٌ إلاّ أخو السفه الغمر</w:t>
      </w:r>
    </w:p>
    <w:p>
      <w:pPr>
        <w:pStyle w:val="BookText"/>
        <w:rPr/>
      </w:pPr>
      <w:r>
        <w:rPr>
          <w:rFonts w:ascii="Amiri" w:hAnsi="Amiri" w:eastAsia="Amiri" w:cs="Amiri"/>
          <w:color w:val="111111"/>
          <w:sz w:val="28"/>
          <w:sz w:val="28"/>
          <w:szCs w:val="28"/>
          <w:rtl w:val="true"/>
          <w:lang w:bidi="ar-SA"/>
        </w:rPr>
        <w:t xml:space="preserve">أيعجز رب الخلق عن نصر 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غيرهم حاشا فهذا هو الكفر</w:t>
      </w:r>
    </w:p>
    <w:p>
      <w:pPr>
        <w:pStyle w:val="BookText"/>
        <w:rPr/>
      </w:pPr>
      <w:r>
        <w:rPr>
          <w:rFonts w:ascii="Amiri" w:hAnsi="Amiri" w:eastAsia="Amiri" w:cs="Amiri"/>
          <w:color w:val="111111"/>
          <w:sz w:val="28"/>
          <w:sz w:val="28"/>
          <w:szCs w:val="28"/>
          <w:rtl w:val="true"/>
          <w:lang w:bidi="ar-SA"/>
        </w:rPr>
        <w:t xml:space="preserve">فحتى م هذا الإختفاء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آلاف وذاك له ذكر</w:t>
      </w:r>
    </w:p>
    <w:p>
      <w:pPr>
        <w:pStyle w:val="BookText"/>
        <w:rPr/>
      </w:pPr>
      <w:r>
        <w:rPr>
          <w:rFonts w:ascii="Amiri" w:hAnsi="Amiri" w:eastAsia="Amiri" w:cs="Amiri"/>
          <w:color w:val="111111"/>
          <w:sz w:val="28"/>
          <w:sz w:val="28"/>
          <w:szCs w:val="28"/>
          <w:rtl w:val="true"/>
          <w:lang w:bidi="ar-SA"/>
        </w:rPr>
        <w:t xml:space="preserve">وما أسعد السرداب في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الفضل عن أم القرى وله الفخر</w:t>
      </w:r>
    </w:p>
    <w:p>
      <w:pPr>
        <w:pStyle w:val="BookText"/>
        <w:rPr/>
      </w:pPr>
      <w:r>
        <w:rPr>
          <w:rFonts w:ascii="Amiri" w:hAnsi="Amiri" w:eastAsia="Amiri" w:cs="Amiri"/>
          <w:color w:val="111111"/>
          <w:sz w:val="28"/>
          <w:sz w:val="28"/>
          <w:szCs w:val="28"/>
          <w:rtl w:val="true"/>
          <w:lang w:bidi="ar-SA"/>
        </w:rPr>
        <w:t xml:space="preserve">فيا للأعاجيب التي من عجيبها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السرداب برجاً له البدر</w:t>
      </w:r>
    </w:p>
    <w:p>
      <w:pPr>
        <w:pStyle w:val="BookText"/>
        <w:rPr/>
      </w:pPr>
      <w:r>
        <w:rPr>
          <w:rFonts w:ascii="Amiri" w:hAnsi="Amiri" w:eastAsia="Amiri" w:cs="Amiri"/>
          <w:color w:val="111111"/>
          <w:sz w:val="28"/>
          <w:sz w:val="28"/>
          <w:szCs w:val="28"/>
          <w:rtl w:val="true"/>
          <w:lang w:bidi="ar-SA"/>
        </w:rPr>
        <w:t xml:space="preserve">فيا علماء المسلمين فجاوبوا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ومن رب الورى لكم الأجر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وغوصوا لنيل الدر أبحر علمكم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لنا لا زال يستخرج الدر</w:t>
      </w:r>
      <w:bookmarkStart w:id="20" w:name="pg7055_77552"/>
    </w:p>
    <w:p>
      <w:pPr>
        <w:pStyle w:val="Heading2"/>
        <w:numPr>
          <w:ilvl w:val="1"/>
          <w:numId w:val="1"/>
        </w:numPr>
        <w:rPr/>
      </w:pPr>
      <w:bookmarkStart w:id="21" w:name="__RefHeading___Toc3247479_372815092"/>
      <w:bookmarkStart w:id="22" w:name="_Toc6"/>
      <w:bookmarkEnd w:id="20"/>
      <w:bookmarkEnd w:id="21"/>
      <w:r>
        <w:rPr>
          <w:rtl w:val="true"/>
        </w:rPr>
        <w:t>القصيدة الجوابية للسيد قدس سره</w:t>
      </w:r>
      <w:r>
        <w:rPr>
          <w:rtl w:val="true"/>
        </w:rPr>
        <w:t>:</w:t>
      </w:r>
      <w:bookmarkEnd w:id="22"/>
    </w:p>
    <w:p>
      <w:pPr>
        <w:pStyle w:val="BookText"/>
        <w:rPr/>
      </w:pPr>
      <w:r>
        <w:rPr>
          <w:rFonts w:ascii="Amiri" w:hAnsi="Amiri" w:eastAsia="Amiri" w:cs="Amiri"/>
          <w:color w:val="111111"/>
          <w:sz w:val="28"/>
          <w:sz w:val="28"/>
          <w:szCs w:val="28"/>
          <w:rtl w:val="true"/>
          <w:lang w:bidi="ar-SA"/>
        </w:rPr>
        <w:t xml:space="preserve">نأوا وبقلبي من فراقهم 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الخد من دمعي لبينهم غمر</w:t>
      </w:r>
    </w:p>
    <w:p>
      <w:pPr>
        <w:pStyle w:val="BookText"/>
        <w:rPr/>
      </w:pPr>
      <w:r>
        <w:rPr>
          <w:rFonts w:ascii="Amiri" w:hAnsi="Amiri" w:eastAsia="Amiri" w:cs="Amiri"/>
          <w:color w:val="111111"/>
          <w:sz w:val="28"/>
          <w:sz w:val="28"/>
          <w:szCs w:val="28"/>
          <w:rtl w:val="true"/>
          <w:lang w:bidi="ar-SA"/>
        </w:rPr>
        <w:t xml:space="preserve">ولست أرى ماء المدامع مطفئاً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لهيب الحشا منّي ولو أنه نهر</w:t>
      </w:r>
    </w:p>
    <w:p>
      <w:pPr>
        <w:pStyle w:val="BookText"/>
        <w:rPr/>
      </w:pPr>
      <w:r>
        <w:rPr>
          <w:rFonts w:ascii="Amiri" w:hAnsi="Amiri" w:eastAsia="Amiri" w:cs="Amiri"/>
          <w:color w:val="111111"/>
          <w:sz w:val="28"/>
          <w:sz w:val="28"/>
          <w:szCs w:val="28"/>
          <w:rtl w:val="true"/>
          <w:lang w:bidi="ar-SA"/>
        </w:rPr>
        <w:t xml:space="preserve">وأورثني بُعد الأحبّة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تؤزّ الحشا منها كما أزّت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تسلّي القلب منهم بأوبة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 ولم تغن الجوانح والصدر</w:t>
      </w:r>
    </w:p>
    <w:p>
      <w:pPr>
        <w:pStyle w:val="BookText"/>
        <w:rPr/>
      </w:pPr>
      <w:r>
        <w:rPr>
          <w:rFonts w:ascii="Amiri" w:hAnsi="Amiri" w:eastAsia="Amiri" w:cs="Amiri"/>
          <w:color w:val="111111"/>
          <w:sz w:val="28"/>
          <w:sz w:val="28"/>
          <w:szCs w:val="28"/>
          <w:rtl w:val="true"/>
          <w:lang w:bidi="ar-SA"/>
        </w:rPr>
        <w:t xml:space="preserve">بذلت لهم أغلى الذي ملكت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حظي منهم الصدّ والهجر</w:t>
      </w:r>
    </w:p>
    <w:p>
      <w:pPr>
        <w:pStyle w:val="BookText"/>
        <w:rPr/>
      </w:pPr>
      <w:r>
        <w:rPr>
          <w:rFonts w:ascii="Amiri" w:hAnsi="Amiri" w:eastAsia="Amiri" w:cs="Amiri"/>
          <w:color w:val="111111"/>
          <w:sz w:val="28"/>
          <w:sz w:val="28"/>
          <w:szCs w:val="28"/>
          <w:rtl w:val="true"/>
          <w:lang w:bidi="ar-SA"/>
        </w:rPr>
        <w:t xml:space="preserve">ويحلو لقلبي كلما مرّ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أفدي من حلوا كلما مرّوا</w:t>
      </w:r>
    </w:p>
    <w:p>
      <w:pPr>
        <w:pStyle w:val="BookText"/>
        <w:rPr/>
      </w:pPr>
      <w:r>
        <w:rPr>
          <w:rFonts w:ascii="Amiri" w:hAnsi="Amiri" w:eastAsia="Amiri" w:cs="Amiri"/>
          <w:color w:val="111111"/>
          <w:sz w:val="28"/>
          <w:sz w:val="28"/>
          <w:szCs w:val="28"/>
          <w:rtl w:val="true"/>
          <w:lang w:bidi="ar-SA"/>
        </w:rPr>
        <w:t xml:space="preserve">أرقت وهاجتني الهموم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مضجعي مد القتاد أو السدر</w:t>
      </w:r>
    </w:p>
    <w:p>
      <w:pPr>
        <w:pStyle w:val="BookText"/>
        <w:rPr/>
      </w:pPr>
      <w:r>
        <w:rPr>
          <w:rFonts w:ascii="Amiri" w:hAnsi="Amiri" w:eastAsia="Amiri" w:cs="Amiri"/>
          <w:color w:val="111111"/>
          <w:sz w:val="28"/>
          <w:sz w:val="28"/>
          <w:szCs w:val="28"/>
          <w:rtl w:val="true"/>
          <w:lang w:bidi="ar-SA"/>
        </w:rPr>
        <w:t xml:space="preserve">وما أرقي من فقد اُلف تحملت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الضامرات القود إذ قومه سفر</w:t>
      </w:r>
    </w:p>
    <w:p>
      <w:pPr>
        <w:pStyle w:val="BookText"/>
        <w:rPr/>
      </w:pPr>
      <w:r>
        <w:rPr>
          <w:rFonts w:ascii="Amiri" w:hAnsi="Amiri" w:eastAsia="Amiri" w:cs="Amiri"/>
          <w:color w:val="111111"/>
          <w:sz w:val="28"/>
          <w:sz w:val="28"/>
          <w:szCs w:val="28"/>
          <w:rtl w:val="true"/>
          <w:lang w:bidi="ar-SA"/>
        </w:rPr>
        <w:t xml:space="preserve">ولا شاقني ربع بأكناف 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هيّمت قلبي جآذره العفر</w:t>
      </w:r>
    </w:p>
    <w:p>
      <w:pPr>
        <w:pStyle w:val="BookText"/>
        <w:rPr/>
      </w:pPr>
      <w:r>
        <w:rPr>
          <w:rFonts w:ascii="Amiri" w:hAnsi="Amiri" w:eastAsia="Amiri" w:cs="Amiri"/>
          <w:color w:val="111111"/>
          <w:sz w:val="28"/>
          <w:sz w:val="28"/>
          <w:szCs w:val="28"/>
          <w:rtl w:val="true"/>
          <w:lang w:bidi="ar-SA"/>
        </w:rPr>
        <w:t xml:space="preserve">ولا أنا ممن يملك الحب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لغانية من خلقها التيه والنفر</w:t>
      </w:r>
    </w:p>
    <w:p>
      <w:pPr>
        <w:pStyle w:val="BookText"/>
        <w:rPr/>
      </w:pPr>
      <w:r>
        <w:rPr>
          <w:rFonts w:ascii="Amiri" w:hAnsi="Amiri" w:eastAsia="Amiri" w:cs="Amiri"/>
          <w:color w:val="111111"/>
          <w:sz w:val="28"/>
          <w:sz w:val="28"/>
          <w:szCs w:val="28"/>
          <w:rtl w:val="true"/>
          <w:lang w:bidi="ar-SA"/>
        </w:rPr>
        <w:t xml:space="preserve">تعير الظباء العين جيداً ومقلة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ويفضح خوط البانة القد والخصر</w:t>
      </w:r>
    </w:p>
    <w:p>
      <w:pPr>
        <w:pStyle w:val="BookText"/>
        <w:rPr/>
      </w:pPr>
      <w:r>
        <w:rPr>
          <w:rFonts w:ascii="Amiri" w:hAnsi="Amiri" w:eastAsia="Amiri" w:cs="Amiri"/>
          <w:color w:val="111111"/>
          <w:sz w:val="28"/>
          <w:sz w:val="28"/>
          <w:szCs w:val="28"/>
          <w:rtl w:val="true"/>
          <w:lang w:bidi="ar-SA"/>
        </w:rPr>
        <w:t xml:space="preserve">فوجنتها ورد وقامتها 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ومبسمها برق وريقتها خمر</w:t>
      </w:r>
    </w:p>
    <w:p>
      <w:pPr>
        <w:pStyle w:val="BookText"/>
        <w:rPr/>
      </w:pPr>
      <w:r>
        <w:rPr>
          <w:rFonts w:ascii="Amiri" w:hAnsi="Amiri" w:eastAsia="Amiri" w:cs="Amiri"/>
          <w:color w:val="111111"/>
          <w:sz w:val="28"/>
          <w:sz w:val="28"/>
          <w:szCs w:val="28"/>
          <w:rtl w:val="true"/>
          <w:lang w:bidi="ar-SA"/>
        </w:rPr>
        <w:t xml:space="preserve">وطلعتها شمس وصبحٌ جبينها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وطرتها ليل وغرتها بدر</w:t>
      </w:r>
    </w:p>
    <w:p>
      <w:pPr>
        <w:pStyle w:val="BookText"/>
        <w:rPr/>
      </w:pPr>
      <w:r>
        <w:rPr>
          <w:rFonts w:ascii="Amiri" w:hAnsi="Amiri" w:eastAsia="Amiri" w:cs="Amiri"/>
          <w:color w:val="111111"/>
          <w:sz w:val="28"/>
          <w:sz w:val="28"/>
          <w:szCs w:val="28"/>
          <w:rtl w:val="true"/>
          <w:lang w:bidi="ar-SA"/>
        </w:rPr>
        <w:t xml:space="preserve">لها بشر مثل الحرير ومنطق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رخيم ولكن قُدّ من قلبها الصخر</w:t>
      </w:r>
    </w:p>
    <w:p>
      <w:pPr>
        <w:pStyle w:val="BookText"/>
        <w:rPr/>
      </w:pPr>
      <w:r>
        <w:rPr>
          <w:rFonts w:ascii="Amiri" w:hAnsi="Amiri" w:eastAsia="Amiri" w:cs="Amiri"/>
          <w:color w:val="111111"/>
          <w:sz w:val="28"/>
          <w:sz w:val="28"/>
          <w:szCs w:val="28"/>
          <w:rtl w:val="true"/>
          <w:lang w:bidi="ar-SA"/>
        </w:rPr>
        <w:t xml:space="preserve">ولكن وعى سمعي مقالة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منه اللب واضطرب الفكر</w:t>
      </w:r>
    </w:p>
    <w:p>
      <w:pPr>
        <w:pStyle w:val="BookText"/>
        <w:rPr/>
      </w:pPr>
      <w:r>
        <w:rPr>
          <w:rFonts w:ascii="Amiri" w:hAnsi="Amiri" w:eastAsia="Amiri" w:cs="Amiri"/>
          <w:color w:val="111111"/>
          <w:sz w:val="28"/>
          <w:sz w:val="28"/>
          <w:szCs w:val="28"/>
          <w:rtl w:val="true"/>
          <w:lang w:bidi="ar-SA"/>
        </w:rPr>
        <w:t xml:space="preserve">أتى سائلاً عن مولد القائم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فيه الناس والتبس الأمر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قائل في القشر لب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قائل قد نض عن لبه القشر </w:t>
      </w:r>
      <w:bookmarkStart w:id="23" w:name="pg7055_77554"/>
    </w:p>
    <w:p>
      <w:pPr>
        <w:pStyle w:val="BookText"/>
        <w:rPr/>
      </w:pPr>
      <w:bookmarkEnd w:id="23"/>
      <w:r>
        <w:rPr>
          <w:rFonts w:ascii="Amiri" w:hAnsi="Amiri" w:eastAsia="Amiri" w:cs="Amiri"/>
          <w:color w:val="111111"/>
          <w:sz w:val="28"/>
          <w:sz w:val="28"/>
          <w:szCs w:val="28"/>
          <w:rtl w:val="true"/>
          <w:lang w:bidi="ar-SA"/>
        </w:rPr>
        <w:t xml:space="preserve">وما منهم إلا مقرّ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يمتلي من عدله البر والبحر</w:t>
      </w:r>
    </w:p>
    <w:p>
      <w:pPr>
        <w:pStyle w:val="BookText"/>
        <w:rPr/>
      </w:pPr>
      <w:r>
        <w:rPr>
          <w:rFonts w:ascii="Amiri" w:hAnsi="Amiri" w:eastAsia="Amiri" w:cs="Amiri"/>
          <w:color w:val="111111"/>
          <w:sz w:val="28"/>
          <w:sz w:val="28"/>
          <w:szCs w:val="28"/>
          <w:rtl w:val="true"/>
          <w:lang w:bidi="ar-SA"/>
        </w:rPr>
        <w:t xml:space="preserve">فقمت مجيباً قائلاً قول منصف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بان لي من أمره الحلو والمر</w:t>
      </w:r>
    </w:p>
    <w:p>
      <w:pPr>
        <w:pStyle w:val="BookText"/>
        <w:rPr/>
      </w:pPr>
      <w:r>
        <w:rPr>
          <w:rFonts w:ascii="Amiri" w:hAnsi="Amiri" w:eastAsia="Amiri" w:cs="Amiri"/>
          <w:color w:val="111111"/>
          <w:sz w:val="28"/>
          <w:sz w:val="28"/>
          <w:szCs w:val="28"/>
          <w:rtl w:val="true"/>
          <w:lang w:bidi="ar-SA"/>
        </w:rPr>
        <w:t xml:space="preserve">سقطت على ذي خبرة وتجارب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أخو جهل كمن عنده خبر</w:t>
      </w:r>
    </w:p>
    <w:p>
      <w:pPr>
        <w:pStyle w:val="BookText"/>
        <w:rPr/>
      </w:pPr>
      <w:r>
        <w:rPr>
          <w:rFonts w:ascii="Amiri" w:hAnsi="Amiri" w:eastAsia="Amiri" w:cs="Amiri"/>
          <w:color w:val="111111"/>
          <w:sz w:val="28"/>
          <w:sz w:val="28"/>
          <w:szCs w:val="28"/>
          <w:rtl w:val="true"/>
          <w:lang w:bidi="ar-SA"/>
        </w:rPr>
        <w:t xml:space="preserve">إليك عقوداً راح ينظمها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الدر لا ما قلّد الجيد والنحر</w:t>
      </w:r>
    </w:p>
    <w:p>
      <w:pPr>
        <w:pStyle w:val="BookText"/>
        <w:rPr/>
      </w:pPr>
      <w:r>
        <w:rPr>
          <w:rFonts w:ascii="Amiri" w:hAnsi="Amiri" w:eastAsia="Amiri" w:cs="Amiri"/>
          <w:color w:val="111111"/>
          <w:sz w:val="28"/>
          <w:sz w:val="28"/>
          <w:szCs w:val="28"/>
          <w:rtl w:val="true"/>
          <w:lang w:bidi="ar-SA"/>
        </w:rPr>
        <w:t xml:space="preserve">وسحر بيان من لساني قد 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بمتّضح البرهان ما موّه السحر</w:t>
      </w:r>
    </w:p>
    <w:p>
      <w:pPr>
        <w:pStyle w:val="BookText"/>
        <w:rPr/>
      </w:pPr>
      <w:r>
        <w:rPr>
          <w:rFonts w:ascii="Amiri" w:hAnsi="Amiri" w:eastAsia="Amiri" w:cs="Amiri"/>
          <w:color w:val="111111"/>
          <w:sz w:val="28"/>
          <w:sz w:val="28"/>
          <w:szCs w:val="28"/>
          <w:rtl w:val="true"/>
          <w:lang w:bidi="ar-SA"/>
        </w:rPr>
        <w:t xml:space="preserve">أبنتُ به نهج الصواب لمن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لذي عينين قد وضح الفجر</w:t>
      </w:r>
    </w:p>
    <w:p>
      <w:pPr>
        <w:pStyle w:val="Heading2"/>
        <w:numPr>
          <w:ilvl w:val="1"/>
          <w:numId w:val="1"/>
        </w:numPr>
        <w:rPr/>
      </w:pPr>
      <w:bookmarkStart w:id="24" w:name="__RefHeading___Toc3247481_372815092"/>
      <w:bookmarkStart w:id="25" w:name="_Toc7"/>
      <w:bookmarkEnd w:id="24"/>
      <w:r>
        <w:rPr>
          <w:rtl w:val="true"/>
        </w:rPr>
        <w:t>الجواب عن قوله</w:t>
      </w:r>
      <w:r>
        <w:rPr>
          <w:rtl w:val="true"/>
        </w:rPr>
        <w:t xml:space="preserve">: </w:t>
      </w:r>
      <w:r>
        <w:rPr>
          <w:rtl w:val="true"/>
        </w:rPr>
        <w:t>وكيف وهذا الوقت داع لمثله الخ</w:t>
      </w:r>
      <w:r>
        <w:rPr>
          <w:rtl w:val="true"/>
        </w:rPr>
        <w:t xml:space="preserve">... </w:t>
      </w:r>
      <w:r>
        <w:rPr>
          <w:rtl w:val="true"/>
        </w:rPr>
        <w:t>والبيت الذي بعده</w:t>
      </w:r>
      <w:r>
        <w:rPr>
          <w:rtl w:val="true"/>
        </w:rPr>
        <w:t>:</w:t>
      </w:r>
      <w:bookmarkEnd w:id="25"/>
    </w:p>
    <w:p>
      <w:pPr>
        <w:pStyle w:val="BookText"/>
        <w:rPr/>
      </w:pPr>
      <w:r>
        <w:rPr>
          <w:rFonts w:ascii="Amiri" w:hAnsi="Amiri" w:eastAsia="Amiri" w:cs="Amiri"/>
          <w:color w:val="111111"/>
          <w:sz w:val="28"/>
          <w:sz w:val="28"/>
          <w:szCs w:val="28"/>
          <w:rtl w:val="true"/>
          <w:lang w:bidi="ar-SA"/>
        </w:rPr>
        <w:t>زعمت بمحض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اختفائه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فشيا في العالم الظلم والغدر</w:t>
      </w:r>
    </w:p>
    <w:p>
      <w:pPr>
        <w:pStyle w:val="BookText"/>
        <w:rPr/>
      </w:pPr>
      <w:r>
        <w:rPr>
          <w:rFonts w:ascii="Amiri" w:hAnsi="Amiri" w:eastAsia="Amiri" w:cs="Amiri"/>
          <w:color w:val="111111"/>
          <w:sz w:val="28"/>
          <w:sz w:val="28"/>
          <w:szCs w:val="28"/>
          <w:rtl w:val="true"/>
          <w:lang w:bidi="ar-SA"/>
        </w:rPr>
        <w:t xml:space="preserve">إذا جاز عند الظلم تأخير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جاز بعد الخلق في حقه الستر</w:t>
      </w:r>
    </w:p>
    <w:p>
      <w:pPr>
        <w:pStyle w:val="BookText"/>
        <w:rPr/>
      </w:pPr>
      <w:r>
        <w:rPr>
          <w:rFonts w:ascii="Amiri" w:hAnsi="Amiri" w:eastAsia="Amiri" w:cs="Amiri"/>
          <w:color w:val="111111"/>
          <w:sz w:val="28"/>
          <w:sz w:val="28"/>
          <w:szCs w:val="28"/>
          <w:rtl w:val="true"/>
          <w:lang w:bidi="ar-SA"/>
        </w:rPr>
        <w:t xml:space="preserve">وهل كان قبل الأربعين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لدعوته يخفي وقد ظهر الكفر</w:t>
      </w:r>
    </w:p>
    <w:p>
      <w:pPr>
        <w:pStyle w:val="BookText"/>
        <w:rPr/>
      </w:pPr>
      <w:r>
        <w:rPr>
          <w:rFonts w:ascii="Amiri" w:hAnsi="Amiri" w:eastAsia="Amiri" w:cs="Amiri"/>
          <w:color w:val="111111"/>
          <w:sz w:val="28"/>
          <w:sz w:val="28"/>
          <w:szCs w:val="28"/>
          <w:rtl w:val="true"/>
          <w:lang w:bidi="ar-SA"/>
        </w:rPr>
        <w:t xml:space="preserve">وكيف أسرّ الرسل من قبل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وهل لله في كتمهم سر</w:t>
      </w:r>
    </w:p>
    <w:p>
      <w:pPr>
        <w:pStyle w:val="BookText"/>
        <w:rPr/>
      </w:pPr>
      <w:r>
        <w:rPr>
          <w:rFonts w:ascii="IRNazanin" w:hAnsi="IRNazanin" w:eastAsia="IRNazanin"/>
          <w:color w:val="111111"/>
          <w:sz w:val="28"/>
          <w:sz w:val="28"/>
          <w:szCs w:val="28"/>
          <w:rtl w:val="true"/>
          <w:lang w:bidi="fa-IR"/>
        </w:rPr>
        <w:t xml:space="preserve">وقد غاب من قد غاب منهم لخوفه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وشُرّد حتّى ناله الجهد والضر</w:t>
      </w:r>
    </w:p>
    <w:p>
      <w:pPr>
        <w:pStyle w:val="Heading2"/>
        <w:numPr>
          <w:ilvl w:val="1"/>
          <w:numId w:val="1"/>
        </w:numPr>
        <w:rPr/>
      </w:pPr>
      <w:bookmarkStart w:id="26" w:name="__RefHeading___Toc3247483_372815092"/>
      <w:bookmarkStart w:id="27" w:name="_Toc8"/>
      <w:bookmarkEnd w:id="26"/>
      <w:r>
        <w:rPr>
          <w:rtl w:val="true"/>
        </w:rPr>
        <w:t>عود إلى الجواب عن قوله</w:t>
      </w:r>
      <w:r>
        <w:rPr>
          <w:rtl w:val="true"/>
        </w:rPr>
        <w:t xml:space="preserve">: </w:t>
      </w:r>
      <w:r>
        <w:rPr>
          <w:rtl w:val="true"/>
        </w:rPr>
        <w:t>وكيف وهذا الوقت الخ</w:t>
      </w:r>
      <w:r>
        <w:rPr>
          <w:rtl w:val="true"/>
        </w:rPr>
        <w:t xml:space="preserve">... </w:t>
      </w:r>
      <w:r>
        <w:rPr>
          <w:rtl w:val="true"/>
        </w:rPr>
        <w:t>والبيت الذي بعده</w:t>
      </w:r>
      <w:r>
        <w:rPr>
          <w:rtl w:val="true"/>
        </w:rPr>
        <w:t>:</w:t>
      </w:r>
      <w:bookmarkEnd w:id="27"/>
    </w:p>
    <w:p>
      <w:pPr>
        <w:pStyle w:val="BookText"/>
        <w:rPr/>
      </w:pPr>
      <w:r>
        <w:rPr>
          <w:rFonts w:ascii="Amiri" w:hAnsi="Amiri" w:eastAsia="Amiri" w:cs="Amiri"/>
          <w:color w:val="111111"/>
          <w:sz w:val="28"/>
          <w:sz w:val="28"/>
          <w:szCs w:val="28"/>
          <w:rtl w:val="true"/>
          <w:lang w:bidi="ar-SA"/>
        </w:rPr>
        <w:t xml:space="preserve">وقلت توالى الظلم والجور 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في كتم أحكامه عذر</w:t>
      </w:r>
    </w:p>
    <w:p>
      <w:pPr>
        <w:pStyle w:val="BookText"/>
        <w:rPr/>
      </w:pPr>
      <w:r>
        <w:rPr>
          <w:rFonts w:ascii="Amiri" w:hAnsi="Amiri" w:eastAsia="Amiri" w:cs="Amiri"/>
          <w:color w:val="111111"/>
          <w:sz w:val="28"/>
          <w:sz w:val="28"/>
          <w:szCs w:val="28"/>
          <w:rtl w:val="true"/>
          <w:lang w:bidi="ar-SA"/>
        </w:rPr>
        <w:t xml:space="preserve">فإن قلت ما للمسلمين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غدا في كفه الأمر والزجر</w:t>
      </w:r>
    </w:p>
    <w:p>
      <w:pPr>
        <w:pStyle w:val="BookText"/>
        <w:rPr/>
      </w:pPr>
      <w:r>
        <w:rPr>
          <w:rFonts w:ascii="Amiri" w:hAnsi="Amiri" w:eastAsia="Amiri" w:cs="Amiri"/>
          <w:color w:val="111111"/>
          <w:sz w:val="28"/>
          <w:sz w:val="28"/>
          <w:szCs w:val="28"/>
          <w:rtl w:val="true"/>
          <w:lang w:bidi="ar-SA"/>
        </w:rPr>
        <w:t xml:space="preserve">وكلّهم بالظلم والجور 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ظهر المهدي ضمّهم القبر</w:t>
      </w:r>
    </w:p>
    <w:p>
      <w:pPr>
        <w:pStyle w:val="BookText"/>
        <w:rPr/>
      </w:pPr>
      <w:r>
        <w:rPr>
          <w:rFonts w:ascii="Amiri" w:hAnsi="Amiri" w:eastAsia="Amiri" w:cs="Amiri"/>
          <w:color w:val="111111"/>
          <w:sz w:val="28"/>
          <w:sz w:val="28"/>
          <w:szCs w:val="28"/>
          <w:rtl w:val="true"/>
          <w:lang w:bidi="ar-SA"/>
        </w:rPr>
        <w:t xml:space="preserve">فكيف وهذا الدين أبلج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 بني عثمان أيامه غر</w:t>
      </w:r>
    </w:p>
    <w:p>
      <w:pPr>
        <w:pStyle w:val="BookText"/>
        <w:rPr/>
      </w:pPr>
      <w:r>
        <w:rPr>
          <w:rFonts w:ascii="Amiri" w:hAnsi="Amiri" w:eastAsia="Amiri" w:cs="Amiri"/>
          <w:color w:val="111111"/>
          <w:sz w:val="28"/>
          <w:sz w:val="28"/>
          <w:szCs w:val="28"/>
          <w:rtl w:val="true"/>
          <w:lang w:bidi="ar-SA"/>
        </w:rPr>
        <w:t>وسلطاننا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السامي المقام سما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لم يخل من عدله قطر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مليك له تعنو الملوك وصارم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تدفع الجلى ويُستنزل النصر </w:t>
      </w:r>
      <w:bookmarkStart w:id="28" w:name="pg7055_77556"/>
    </w:p>
    <w:p>
      <w:pPr>
        <w:pStyle w:val="BookText"/>
        <w:rPr/>
      </w:pPr>
      <w:bookmarkEnd w:id="28"/>
      <w:r>
        <w:rPr>
          <w:rFonts w:ascii="Amiri" w:hAnsi="Amiri" w:eastAsia="Amiri" w:cs="Amiri"/>
          <w:color w:val="111111"/>
          <w:sz w:val="28"/>
          <w:sz w:val="28"/>
          <w:szCs w:val="28"/>
          <w:rtl w:val="true"/>
          <w:lang w:bidi="ar-SA"/>
        </w:rPr>
        <w:t xml:space="preserve">أتعزي له ظلما وتعلم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إطاعته فرض وعصيانه وزر</w:t>
      </w:r>
    </w:p>
    <w:p>
      <w:pPr>
        <w:pStyle w:val="BookText"/>
        <w:rPr/>
      </w:pPr>
      <w:r>
        <w:rPr>
          <w:rFonts w:ascii="Amiri" w:hAnsi="Amiri" w:eastAsia="Amiri" w:cs="Amiri"/>
          <w:color w:val="111111"/>
          <w:sz w:val="28"/>
          <w:sz w:val="28"/>
          <w:szCs w:val="28"/>
          <w:rtl w:val="true"/>
          <w:lang w:bidi="ar-SA"/>
        </w:rPr>
        <w:t xml:space="preserve">وإن قلت دين المسلمين 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بسلطانهم لم يعره الخوف والذعر</w:t>
      </w:r>
    </w:p>
    <w:p>
      <w:pPr>
        <w:pStyle w:val="BookText"/>
        <w:rPr/>
      </w:pPr>
      <w:r>
        <w:rPr>
          <w:rFonts w:ascii="Amiri" w:hAnsi="Amiri" w:eastAsia="Amiri" w:cs="Amiri"/>
          <w:color w:val="111111"/>
          <w:sz w:val="28"/>
          <w:sz w:val="28"/>
          <w:szCs w:val="28"/>
          <w:rtl w:val="true"/>
          <w:lang w:bidi="ar-SA"/>
        </w:rPr>
        <w:t xml:space="preserve">فلم يك هذا الوقت وقت 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يمتلئ ظلماً بها السهل والوعر</w:t>
      </w:r>
    </w:p>
    <w:p>
      <w:pPr>
        <w:pStyle w:val="Heading2"/>
        <w:numPr>
          <w:ilvl w:val="1"/>
          <w:numId w:val="1"/>
        </w:numPr>
        <w:rPr/>
      </w:pPr>
      <w:bookmarkStart w:id="29" w:name="__RefHeading___Toc3247485_372815092"/>
      <w:bookmarkStart w:id="30" w:name="_Toc9"/>
      <w:bookmarkEnd w:id="29"/>
      <w:r>
        <w:rPr>
          <w:rtl w:val="true"/>
        </w:rPr>
        <w:t>الجواب عن قوله</w:t>
      </w:r>
      <w:r>
        <w:rPr>
          <w:rtl w:val="true"/>
        </w:rPr>
        <w:t xml:space="preserve">: </w:t>
      </w:r>
      <w:r>
        <w:rPr>
          <w:rtl w:val="true"/>
        </w:rPr>
        <w:t>وإن قيل من خوف الطغاة الخ</w:t>
      </w:r>
      <w:r>
        <w:rPr>
          <w:rtl w:val="true"/>
        </w:rPr>
        <w:t xml:space="preserve">... </w:t>
      </w:r>
      <w:r>
        <w:rPr>
          <w:rtl w:val="true"/>
        </w:rPr>
        <w:t>والأبيات الثلاثة التي بعده</w:t>
      </w:r>
      <w:r>
        <w:rPr>
          <w:rtl w:val="true"/>
        </w:rPr>
        <w:t>:</w:t>
      </w:r>
      <w:bookmarkEnd w:id="30"/>
    </w:p>
    <w:p>
      <w:pPr>
        <w:pStyle w:val="BookText"/>
        <w:rPr/>
      </w:pPr>
      <w:r>
        <w:rPr>
          <w:rFonts w:ascii="Amiri" w:hAnsi="Amiri" w:eastAsia="Amiri" w:cs="Amiri"/>
          <w:color w:val="111111"/>
          <w:sz w:val="28"/>
          <w:sz w:val="28"/>
          <w:szCs w:val="28"/>
          <w:rtl w:val="true"/>
          <w:lang w:bidi="ar-SA"/>
        </w:rPr>
        <w:t xml:space="preserve">وأنكرت أن يخشى الردى بعدما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يقينا بعيسى أن سيجمعه الدهر</w:t>
      </w:r>
    </w:p>
    <w:p>
      <w:pPr>
        <w:pStyle w:val="BookText"/>
        <w:rPr/>
      </w:pPr>
      <w:r>
        <w:rPr>
          <w:rFonts w:ascii="Amiri" w:hAnsi="Amiri" w:eastAsia="Amiri" w:cs="Amiri"/>
          <w:color w:val="111111"/>
          <w:sz w:val="28"/>
          <w:sz w:val="28"/>
          <w:szCs w:val="28"/>
          <w:rtl w:val="true"/>
          <w:lang w:bidi="ar-SA"/>
        </w:rPr>
        <w:t xml:space="preserve">فقل لي موسى كيف تؤمر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بإدخاله التابوت يقذفه الغمر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يدري الله أن ابنها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سيغلب فرعونا وتصفو له مصر</w:t>
      </w:r>
    </w:p>
    <w:p>
      <w:pPr>
        <w:pStyle w:val="BookText"/>
        <w:rPr/>
      </w:pPr>
      <w:r>
        <w:rPr>
          <w:rFonts w:ascii="Amiri" w:hAnsi="Amiri" w:eastAsia="Amiri" w:cs="Amiri"/>
          <w:color w:val="111111"/>
          <w:sz w:val="28"/>
          <w:sz w:val="28"/>
          <w:szCs w:val="28"/>
          <w:rtl w:val="true"/>
          <w:lang w:bidi="ar-SA"/>
        </w:rPr>
        <w:t xml:space="preserve">وكيف اختفى في ليلة الغار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غيرها خوف الردى وله الفخر</w:t>
      </w:r>
    </w:p>
    <w:p>
      <w:pPr>
        <w:pStyle w:val="BookText"/>
        <w:rPr/>
      </w:pPr>
      <w:r>
        <w:rPr>
          <w:rFonts w:ascii="Amiri" w:hAnsi="Amiri" w:eastAsia="Amiri" w:cs="Amiri"/>
          <w:color w:val="111111"/>
          <w:sz w:val="28"/>
          <w:sz w:val="28"/>
          <w:szCs w:val="28"/>
          <w:rtl w:val="true"/>
          <w:lang w:bidi="ar-SA"/>
        </w:rPr>
        <w:t xml:space="preserve">وقد كان يدري أن سيظهر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دين لا يخالطه نكر</w:t>
      </w:r>
    </w:p>
    <w:p>
      <w:pPr>
        <w:pStyle w:val="BookText"/>
        <w:rPr/>
      </w:pPr>
      <w:r>
        <w:rPr>
          <w:rFonts w:ascii="Amiri" w:hAnsi="Amiri" w:eastAsia="Amiri" w:cs="Amiri"/>
          <w:color w:val="111111"/>
          <w:sz w:val="28"/>
          <w:sz w:val="28"/>
          <w:szCs w:val="28"/>
          <w:rtl w:val="true"/>
          <w:lang w:bidi="ar-SA"/>
        </w:rPr>
        <w:t>وإن قلت لا يدري النبي وما سوى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مهيمن بالآجال شخص له خبر</w:t>
      </w:r>
    </w:p>
    <w:p>
      <w:pPr>
        <w:pStyle w:val="BookText"/>
        <w:rPr/>
      </w:pPr>
      <w:r>
        <w:rPr>
          <w:rFonts w:ascii="Amiri" w:hAnsi="Amiri" w:eastAsia="Amiri" w:cs="Amiri"/>
          <w:color w:val="111111"/>
          <w:sz w:val="28"/>
          <w:sz w:val="28"/>
          <w:szCs w:val="28"/>
          <w:rtl w:val="true"/>
          <w:lang w:bidi="ar-SA"/>
        </w:rPr>
        <w:t xml:space="preserve">فقل مثل هذا في الإمام فلا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إلى إنكاره من له حجر</w:t>
      </w:r>
    </w:p>
    <w:p>
      <w:pPr>
        <w:pStyle w:val="BookText"/>
        <w:rPr/>
      </w:pPr>
      <w:r>
        <w:rPr>
          <w:rFonts w:ascii="Amiri" w:hAnsi="Amiri" w:eastAsia="Amiri" w:cs="Amiri"/>
          <w:color w:val="111111"/>
          <w:sz w:val="28"/>
          <w:sz w:val="28"/>
          <w:szCs w:val="28"/>
          <w:rtl w:val="true"/>
          <w:lang w:bidi="ar-SA"/>
        </w:rPr>
        <w:t xml:space="preserve">نعم باختفاه قد درى ولأجله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درى أنه حتما يطول له العمر</w:t>
      </w:r>
    </w:p>
    <w:p>
      <w:pPr>
        <w:pStyle w:val="Heading2"/>
        <w:numPr>
          <w:ilvl w:val="1"/>
          <w:numId w:val="1"/>
        </w:numPr>
        <w:rPr/>
      </w:pPr>
      <w:bookmarkStart w:id="31" w:name="__RefHeading___Toc3247487_372815092"/>
      <w:bookmarkStart w:id="32" w:name="_Toc10"/>
      <w:bookmarkEnd w:id="31"/>
      <w:r>
        <w:rPr>
          <w:rtl w:val="true"/>
        </w:rPr>
        <w:t>الجواب عن قوله</w:t>
      </w:r>
      <w:r>
        <w:rPr>
          <w:rtl w:val="true"/>
        </w:rPr>
        <w:t xml:space="preserve">: </w:t>
      </w:r>
      <w:r>
        <w:rPr>
          <w:rtl w:val="true"/>
        </w:rPr>
        <w:t>وإن قيل من خوف الأذاة الخ</w:t>
      </w:r>
      <w:r>
        <w:rPr>
          <w:rtl w:val="true"/>
        </w:rPr>
        <w:t xml:space="preserve">... </w:t>
      </w:r>
      <w:r>
        <w:rPr>
          <w:rtl w:val="true"/>
        </w:rPr>
        <w:t>والأبيات الستة التي بعده</w:t>
      </w:r>
      <w:r>
        <w:rPr>
          <w:rtl w:val="true"/>
        </w:rPr>
        <w:t>:</w:t>
      </w:r>
      <w:bookmarkEnd w:id="32"/>
    </w:p>
    <w:p>
      <w:pPr>
        <w:pStyle w:val="BookText"/>
        <w:rPr/>
      </w:pPr>
      <w:r>
        <w:rPr>
          <w:rFonts w:ascii="Amiri" w:hAnsi="Amiri" w:eastAsia="Amiri" w:cs="Amiri"/>
          <w:color w:val="111111"/>
          <w:sz w:val="28"/>
          <w:sz w:val="28"/>
          <w:szCs w:val="28"/>
          <w:rtl w:val="true"/>
          <w:lang w:bidi="ar-SA"/>
        </w:rPr>
        <w:t xml:space="preserve">وأنكرت أن يخشى الأذى وقد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الله الشجاعة والصبر</w:t>
      </w:r>
    </w:p>
    <w:p>
      <w:pPr>
        <w:pStyle w:val="BookText"/>
        <w:rPr/>
      </w:pPr>
      <w:r>
        <w:rPr>
          <w:rFonts w:ascii="Amiri" w:hAnsi="Amiri" w:eastAsia="Amiri" w:cs="Amiri"/>
          <w:color w:val="111111"/>
          <w:sz w:val="28"/>
          <w:sz w:val="28"/>
          <w:szCs w:val="28"/>
          <w:rtl w:val="true"/>
          <w:lang w:bidi="ar-SA"/>
        </w:rPr>
        <w:t xml:space="preserve">ونزّه عن جبن فحاشا 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الجبن أما ضمه العسكر المجر</w:t>
      </w:r>
    </w:p>
    <w:p>
      <w:pPr>
        <w:pStyle w:val="BookText"/>
        <w:rPr/>
      </w:pPr>
      <w:r>
        <w:rPr>
          <w:rFonts w:ascii="Amiri" w:hAnsi="Amiri" w:eastAsia="Amiri" w:cs="Amiri"/>
          <w:color w:val="111111"/>
          <w:sz w:val="28"/>
          <w:sz w:val="28"/>
          <w:szCs w:val="28"/>
          <w:rtl w:val="true"/>
          <w:lang w:bidi="ar-SA"/>
        </w:rPr>
        <w:t xml:space="preserve">فهل كان جبنا حين فرّ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الغار مع صدّيقه أو له عذر</w:t>
      </w:r>
    </w:p>
    <w:p>
      <w:pPr>
        <w:pStyle w:val="BookText"/>
        <w:rPr/>
      </w:pPr>
      <w:r>
        <w:rPr>
          <w:rFonts w:ascii="Amiri" w:hAnsi="Amiri" w:eastAsia="Amiri" w:cs="Amiri"/>
          <w:color w:val="111111"/>
          <w:sz w:val="28"/>
          <w:sz w:val="28"/>
          <w:szCs w:val="28"/>
          <w:rtl w:val="true"/>
          <w:lang w:bidi="ar-SA"/>
        </w:rPr>
        <w:t xml:space="preserve">وهل كان يوم الشعب جبنا سكوته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وما للدين في كلها ذكر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قبل هذا كان يعبد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مسراً فلا يفشو له في الورى سر </w:t>
      </w:r>
      <w:bookmarkStart w:id="33" w:name="pg7055_77558"/>
    </w:p>
    <w:p>
      <w:pPr>
        <w:pStyle w:val="BookText"/>
        <w:rPr/>
      </w:pPr>
      <w:bookmarkEnd w:id="33"/>
      <w:r>
        <w:rPr>
          <w:rFonts w:ascii="Amiri" w:hAnsi="Amiri" w:eastAsia="Amiri" w:cs="Amiri"/>
          <w:color w:val="111111"/>
          <w:sz w:val="28"/>
          <w:sz w:val="28"/>
          <w:szCs w:val="28"/>
          <w:rtl w:val="true"/>
          <w:lang w:bidi="ar-SA"/>
        </w:rPr>
        <w:t xml:space="preserve">وكم من نبي فرّ من خيفة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ضره خوف ولا عابه فر</w:t>
      </w:r>
    </w:p>
    <w:p>
      <w:pPr>
        <w:pStyle w:val="BookText"/>
        <w:rPr/>
      </w:pPr>
      <w:r>
        <w:rPr>
          <w:rFonts w:ascii="Amiri" w:hAnsi="Amiri" w:eastAsia="Amiri" w:cs="Amiri"/>
          <w:color w:val="111111"/>
          <w:sz w:val="28"/>
          <w:sz w:val="28"/>
          <w:szCs w:val="28"/>
          <w:rtl w:val="true"/>
          <w:lang w:bidi="ar-SA"/>
        </w:rPr>
        <w:t xml:space="preserve">وكلّهم يمضون عن أمر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شاء هم فرّوا وإن شاءهم كرّوا</w:t>
      </w:r>
    </w:p>
    <w:p>
      <w:pPr>
        <w:pStyle w:val="Heading2"/>
        <w:numPr>
          <w:ilvl w:val="1"/>
          <w:numId w:val="1"/>
        </w:numPr>
        <w:rPr/>
      </w:pPr>
      <w:bookmarkStart w:id="34" w:name="__RefHeading___Toc3247489_372815092"/>
      <w:bookmarkStart w:id="35" w:name="_Toc11"/>
      <w:bookmarkEnd w:id="34"/>
      <w:r>
        <w:rPr>
          <w:rtl w:val="true"/>
        </w:rPr>
        <w:t>الجواب عن قوله</w:t>
      </w:r>
      <w:r>
        <w:rPr>
          <w:rtl w:val="true"/>
        </w:rPr>
        <w:t xml:space="preserve">: </w:t>
      </w:r>
      <w:r>
        <w:rPr>
          <w:rtl w:val="true"/>
        </w:rPr>
        <w:t>وإن قيل أن الاختفاء بأمر من الخ</w:t>
      </w:r>
      <w:r>
        <w:rPr>
          <w:rtl w:val="true"/>
        </w:rPr>
        <w:t xml:space="preserve">... </w:t>
      </w:r>
      <w:r>
        <w:rPr>
          <w:rtl w:val="true"/>
        </w:rPr>
        <w:t>والبيتين اللذين بعده</w:t>
      </w:r>
      <w:r>
        <w:rPr>
          <w:rtl w:val="true"/>
        </w:rPr>
        <w:t>:</w:t>
      </w:r>
      <w:bookmarkEnd w:id="35"/>
    </w:p>
    <w:p>
      <w:pPr>
        <w:pStyle w:val="BookText"/>
        <w:rPr/>
      </w:pPr>
      <w:r>
        <w:rPr>
          <w:rFonts w:ascii="Amiri" w:hAnsi="Amiri" w:eastAsia="Amiri" w:cs="Amiri"/>
          <w:color w:val="111111"/>
          <w:sz w:val="28"/>
          <w:sz w:val="28"/>
          <w:szCs w:val="28"/>
          <w:rtl w:val="true"/>
          <w:lang w:bidi="ar-SA"/>
        </w:rPr>
        <w:t xml:space="preserve">وأنكرت أن يخفى بأمر من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استويا في علمه السر والجهر</w:t>
      </w:r>
    </w:p>
    <w:p>
      <w:pPr>
        <w:pStyle w:val="BookText"/>
        <w:rPr/>
      </w:pPr>
      <w:r>
        <w:rPr>
          <w:rFonts w:ascii="Amiri" w:hAnsi="Amiri" w:eastAsia="Amiri" w:cs="Amiri"/>
          <w:color w:val="111111"/>
          <w:sz w:val="28"/>
          <w:sz w:val="28"/>
          <w:szCs w:val="28"/>
          <w:rtl w:val="true"/>
          <w:lang w:bidi="ar-SA"/>
        </w:rPr>
        <w:t xml:space="preserve">وقلت إذن رب البرية 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النصر كلا ليس يعجزه النصر</w:t>
      </w:r>
    </w:p>
    <w:p>
      <w:pPr>
        <w:pStyle w:val="BookText"/>
        <w:rPr/>
      </w:pPr>
      <w:r>
        <w:rPr>
          <w:rFonts w:ascii="Amiri" w:hAnsi="Amiri" w:eastAsia="Amiri" w:cs="Amiri"/>
          <w:color w:val="111111"/>
          <w:sz w:val="28"/>
          <w:sz w:val="28"/>
          <w:szCs w:val="28"/>
          <w:rtl w:val="true"/>
          <w:lang w:bidi="ar-SA"/>
        </w:rPr>
        <w:t xml:space="preserve">فقل لي يوم الشعب والغار عن 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ستر المصطفى أم به قهر</w:t>
      </w:r>
    </w:p>
    <w:p>
      <w:pPr>
        <w:pStyle w:val="BookText"/>
        <w:rPr/>
      </w:pPr>
      <w:r>
        <w:rPr>
          <w:rFonts w:ascii="Amiri" w:hAnsi="Amiri" w:eastAsia="Amiri" w:cs="Amiri"/>
          <w:color w:val="111111"/>
          <w:sz w:val="28"/>
          <w:sz w:val="28"/>
          <w:szCs w:val="28"/>
          <w:rtl w:val="true"/>
          <w:lang w:bidi="ar-SA"/>
        </w:rPr>
        <w:t xml:space="preserve">وقل لي كم لاقى النبيون من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 فشا قدما بها القتل والأسر</w:t>
      </w:r>
    </w:p>
    <w:p>
      <w:pPr>
        <w:pStyle w:val="BookText"/>
        <w:rPr/>
      </w:pPr>
      <w:r>
        <w:rPr>
          <w:rFonts w:ascii="Amiri" w:hAnsi="Amiri" w:eastAsia="Amiri" w:cs="Amiri"/>
          <w:color w:val="111111"/>
          <w:sz w:val="28"/>
          <w:sz w:val="28"/>
          <w:szCs w:val="28"/>
          <w:rtl w:val="true"/>
          <w:lang w:bidi="ar-SA"/>
        </w:rPr>
        <w:t xml:space="preserve">أكان إلهُ العرش إذ ذاك 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النصر والتأييد هذا هو الكفر</w:t>
      </w:r>
    </w:p>
    <w:p>
      <w:pPr>
        <w:pStyle w:val="BookText"/>
        <w:rPr/>
      </w:pPr>
      <w:r>
        <w:rPr>
          <w:rFonts w:ascii="Amiri" w:hAnsi="Amiri" w:eastAsia="Amiri" w:cs="Amiri"/>
          <w:color w:val="111111"/>
          <w:sz w:val="28"/>
          <w:sz w:val="28"/>
          <w:szCs w:val="28"/>
          <w:rtl w:val="true"/>
          <w:lang w:bidi="ar-SA"/>
        </w:rPr>
        <w:t xml:space="preserve">إذا كان يمحو كل ما هو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المكروه لم يوجد الشر</w:t>
      </w:r>
    </w:p>
    <w:p>
      <w:pPr>
        <w:pStyle w:val="BookText"/>
        <w:rPr/>
      </w:pPr>
      <w:r>
        <w:rPr>
          <w:rFonts w:ascii="Amiri" w:hAnsi="Amiri" w:eastAsia="Amiri" w:cs="Amiri"/>
          <w:color w:val="111111"/>
          <w:sz w:val="28"/>
          <w:sz w:val="28"/>
          <w:szCs w:val="28"/>
          <w:rtl w:val="true"/>
          <w:lang w:bidi="ar-SA"/>
        </w:rPr>
        <w:t xml:space="preserve">ولم لا يكون الله شاء اختفاءه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قبح فيه عند من دينه الجبر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تدين بأن الله ليست منوطة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بمصلحة أفعاله إذ هو الفقر</w:t>
      </w:r>
    </w:p>
    <w:p>
      <w:pPr>
        <w:pStyle w:val="BookText"/>
        <w:rPr/>
      </w:pPr>
      <w:r>
        <w:rPr>
          <w:rFonts w:ascii="Amiri" w:hAnsi="Amiri" w:eastAsia="Amiri" w:cs="Amiri"/>
          <w:color w:val="111111"/>
          <w:sz w:val="28"/>
          <w:sz w:val="28"/>
          <w:szCs w:val="28"/>
          <w:rtl w:val="true"/>
          <w:lang w:bidi="ar-SA"/>
        </w:rPr>
        <w:t xml:space="preserve">وتسأله عن أمره لوليه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أبي هذا التناقض والهجر</w:t>
      </w:r>
    </w:p>
    <w:p>
      <w:pPr>
        <w:pStyle w:val="BookText"/>
        <w:rPr/>
      </w:pPr>
      <w:r>
        <w:rPr>
          <w:rFonts w:ascii="Amiri" w:hAnsi="Amiri" w:eastAsia="Amiri" w:cs="Amiri"/>
          <w:color w:val="111111"/>
          <w:sz w:val="28"/>
          <w:sz w:val="28"/>
          <w:szCs w:val="28"/>
          <w:rtl w:val="true"/>
          <w:lang w:bidi="ar-SA"/>
        </w:rPr>
        <w:t>ومن ذا الذي أمسى بكل مصالح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أمور محيطا غير رب له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يُسأل الرحمن عن فعله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يحيط بما في علمهِ أبداً فكر</w:t>
      </w:r>
    </w:p>
    <w:p>
      <w:pPr>
        <w:pStyle w:val="BookText"/>
        <w:rPr/>
      </w:pPr>
      <w:r>
        <w:rPr>
          <w:rFonts w:ascii="Amiri" w:hAnsi="Amiri" w:eastAsia="Amiri" w:cs="Amiri"/>
          <w:color w:val="111111"/>
          <w:sz w:val="28"/>
          <w:sz w:val="28"/>
          <w:szCs w:val="28"/>
          <w:rtl w:val="true"/>
          <w:lang w:bidi="ar-SA"/>
        </w:rPr>
        <w:t xml:space="preserve">وقلت بدا في الهند ذو مهدوية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ناله قتل ولا ناله ضر</w:t>
      </w:r>
    </w:p>
    <w:p>
      <w:pPr>
        <w:pStyle w:val="BookText"/>
        <w:rPr/>
      </w:pPr>
      <w:r>
        <w:rPr>
          <w:rFonts w:ascii="Amiri" w:hAnsi="Amiri" w:eastAsia="Amiri" w:cs="Amiri"/>
          <w:color w:val="111111"/>
          <w:sz w:val="28"/>
          <w:sz w:val="28"/>
          <w:szCs w:val="28"/>
          <w:rtl w:val="true"/>
          <w:lang w:bidi="ar-SA"/>
        </w:rPr>
        <w:t xml:space="preserve">فكم مدّع للمهدوية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انتهبت أحشاءه البيض والسمر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وأنكرتم طول الحياة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مثل هذالا يطول به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36" w:name="pg7055_77560"/>
    </w:p>
    <w:p>
      <w:pPr>
        <w:pStyle w:val="Heading2"/>
        <w:numPr>
          <w:ilvl w:val="1"/>
          <w:numId w:val="1"/>
        </w:numPr>
        <w:rPr/>
      </w:pPr>
      <w:bookmarkStart w:id="37" w:name="__RefHeading___Toc3247491_372815092"/>
      <w:bookmarkStart w:id="38" w:name="_Toc12"/>
      <w:bookmarkEnd w:id="36"/>
      <w:bookmarkEnd w:id="37"/>
      <w:r>
        <w:rPr>
          <w:rtl w:val="true"/>
        </w:rPr>
        <w:t>في المعمّرين</w:t>
      </w:r>
      <w:r>
        <w:rPr>
          <w:rtl w:val="true"/>
        </w:rPr>
        <w:t>:</w:t>
      </w:r>
      <w:bookmarkEnd w:id="38"/>
    </w:p>
    <w:p>
      <w:pPr>
        <w:pStyle w:val="BookText"/>
        <w:rPr/>
      </w:pPr>
      <w:r>
        <w:rPr>
          <w:rFonts w:ascii="Amiri" w:hAnsi="Amiri" w:eastAsia="Amiri" w:cs="Amiri"/>
          <w:color w:val="111111"/>
          <w:sz w:val="28"/>
          <w:sz w:val="28"/>
          <w:szCs w:val="28"/>
          <w:rtl w:val="true"/>
          <w:lang w:bidi="ar-SA"/>
        </w:rPr>
        <w:t>وعمر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وعاش ابن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سبعة أنسرٍ</w:t>
      </w:r>
    </w:p>
    <w:p>
      <w:pPr>
        <w:pStyle w:val="BookText"/>
        <w:rPr/>
      </w:pPr>
      <w:r>
        <w:rPr>
          <w:rFonts w:ascii="Amiri" w:hAnsi="Amiri" w:eastAsia="Amiri" w:cs="Amiri"/>
          <w:color w:val="111111"/>
          <w:sz w:val="28"/>
          <w:sz w:val="28"/>
          <w:szCs w:val="28"/>
          <w:rtl w:val="true"/>
          <w:lang w:bidi="ar-SA"/>
        </w:rPr>
        <w:t>وعمّر في الماضين عمرو بن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مهلائيل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بدا له</w:t>
      </w:r>
    </w:p>
    <w:p>
      <w:pPr>
        <w:pStyle w:val="BookText"/>
        <w:rPr/>
      </w:pPr>
      <w:r>
        <w:rPr>
          <w:rFonts w:ascii="Amiri" w:hAnsi="Amiri" w:eastAsia="Amiri" w:cs="Amiri"/>
          <w:color w:val="111111"/>
          <w:sz w:val="28"/>
          <w:sz w:val="28"/>
          <w:szCs w:val="28"/>
          <w:rtl w:val="true"/>
          <w:lang w:bidi="ar-SA"/>
        </w:rPr>
        <w:t>وذا ابن مُضاض 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صيفيّ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عمّر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فاغتدت من لدّاته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جدّ خزاعةٍ</w:t>
      </w:r>
    </w:p>
    <w:p>
      <w:pPr>
        <w:pStyle w:val="BookText"/>
        <w:rPr/>
      </w:pPr>
      <w:r>
        <w:rPr>
          <w:rFonts w:ascii="Amiri" w:hAnsi="Amiri" w:eastAsia="Amiri" w:cs="Amiri"/>
          <w:color w:val="111111"/>
          <w:sz w:val="28"/>
          <w:sz w:val="28"/>
          <w:szCs w:val="28"/>
          <w:rtl w:val="true"/>
          <w:lang w:bidi="ar-SA"/>
        </w:rPr>
        <w:t>وقد عمّر المستوغِر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ثمانون عاما ما يعمره النسر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مئين نابها العسر واليسر</w:t>
      </w:r>
    </w:p>
    <w:p>
      <w:pPr>
        <w:pStyle w:val="BookText"/>
        <w:rPr/>
      </w:pPr>
      <w:r>
        <w:rPr>
          <w:rFonts w:ascii="Amiri" w:hAnsi="Amiri" w:eastAsia="Amiri" w:cs="Amiri"/>
          <w:color w:val="111111"/>
          <w:sz w:val="28"/>
          <w:sz w:val="28"/>
          <w:szCs w:val="28"/>
          <w:rtl w:val="true"/>
          <w:lang w:bidi="ar-SA"/>
        </w:rPr>
        <w:t xml:space="preserve">على الأمن من طرف الردى نظر شزر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فمُدّت إليه للردى أعين خزر</w:t>
      </w:r>
    </w:p>
    <w:p>
      <w:pPr>
        <w:pStyle w:val="BookText"/>
        <w:rPr/>
      </w:pPr>
      <w:r>
        <w:rPr>
          <w:rFonts w:ascii="Amiri" w:hAnsi="Amiri" w:eastAsia="Amiri" w:cs="Amiri"/>
          <w:color w:val="111111"/>
          <w:sz w:val="28"/>
          <w:sz w:val="28"/>
          <w:szCs w:val="28"/>
          <w:rtl w:val="true"/>
          <w:lang w:bidi="ar-SA"/>
        </w:rPr>
        <w:t xml:space="preserve">ليوم على الباري به وقع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بنات النعش والأنجم الزهر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من يُعزى له الوصل والبحر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بصدر الموت من عمره وغر </w:t>
      </w:r>
    </w:p>
    <w:p>
      <w:pPr>
        <w:pStyle w:val="BookText"/>
        <w:rPr/>
      </w:pPr>
      <w:r>
        <w:rPr>
          <w:rFonts w:ascii="Amiri" w:hAnsi="Amiri" w:eastAsia="Amiri" w:cs="Amiri"/>
          <w:color w:val="111111"/>
          <w:sz w:val="28"/>
          <w:sz w:val="28"/>
          <w:szCs w:val="28"/>
          <w:rtl w:val="true"/>
          <w:lang w:bidi="ar-SA"/>
        </w:rPr>
        <w:t>وعاش زهير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وحارثة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بُقَيلة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 مئين عاش قُس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أمسى سطِيح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معمراً</w:t>
      </w:r>
    </w:p>
    <w:p>
      <w:pPr>
        <w:pStyle w:val="BookText"/>
        <w:rPr/>
      </w:pPr>
      <w:r>
        <w:rPr>
          <w:rFonts w:ascii="Amiri" w:hAnsi="Amiri" w:eastAsia="Amiri" w:cs="Amiri"/>
          <w:color w:val="111111"/>
          <w:sz w:val="28"/>
          <w:sz w:val="28"/>
          <w:szCs w:val="28"/>
          <w:rtl w:val="true"/>
          <w:lang w:bidi="ar-SA"/>
        </w:rPr>
        <w:t>وعمّر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وسيف ابن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ذو</w:t>
      </w:r>
    </w:p>
    <w:p>
      <w:pPr>
        <w:pStyle w:val="BookText"/>
        <w:rPr/>
      </w:pPr>
      <w:r>
        <w:rPr>
          <w:rFonts w:ascii="Amiri" w:hAnsi="Amiri" w:eastAsia="Amiri" w:cs="Amiri"/>
          <w:color w:val="111111"/>
          <w:sz w:val="28"/>
          <w:sz w:val="28"/>
          <w:szCs w:val="28"/>
          <w:rtl w:val="true"/>
          <w:lang w:bidi="ar-SA"/>
        </w:rPr>
        <w:t>وثعلبة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رَووا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ألفٍ وبعدها</w:t>
      </w:r>
    </w:p>
    <w:p>
      <w:pPr>
        <w:pStyle w:val="BookText"/>
        <w:rPr/>
      </w:pPr>
      <w:r>
        <w:rPr>
          <w:rFonts w:ascii="Amiri" w:hAnsi="Amiri" w:eastAsia="Amiri" w:cs="Amiri"/>
          <w:color w:val="111111"/>
          <w:sz w:val="28"/>
          <w:sz w:val="28"/>
          <w:szCs w:val="28"/>
          <w:rtl w:val="true"/>
          <w:lang w:bidi="ar-SA"/>
        </w:rPr>
        <w:t xml:space="preserve">طويلاً فنالتهم مناياهم الحُمر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وكعب هو الدوسي أو فاسمه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هُبَل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استقل به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ولم تُغن الكهانة والزجر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 مئين لا يخالطها 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وللأذقان من بعدها خرّوا</w:t>
      </w:r>
    </w:p>
    <w:p>
      <w:pPr>
        <w:pStyle w:val="BookText"/>
        <w:rPr/>
      </w:pP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بالدهر من بعد يغتر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إصبع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فاغتال عمرهم البتر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ثلاث مئين باقيا مثل من 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قد واراهما المنزل القفر </w:t>
      </w:r>
    </w:p>
    <w:p>
      <w:pPr>
        <w:pStyle w:val="BookText"/>
        <w:rPr/>
      </w:pPr>
      <w:r>
        <w:rPr>
          <w:rFonts w:ascii="Amiri" w:hAnsi="Amiri" w:eastAsia="Amiri" w:cs="Amiri"/>
          <w:color w:val="111111"/>
          <w:sz w:val="28"/>
          <w:sz w:val="28"/>
          <w:szCs w:val="28"/>
          <w:rtl w:val="true"/>
          <w:lang w:bidi="ar-SA"/>
        </w:rPr>
        <w:t>وزادهما عشرين في العمر عامر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وست مئين عاش عوج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وقبلها</w:t>
      </w:r>
    </w:p>
    <w:p>
      <w:pPr>
        <w:pStyle w:val="BookText"/>
        <w:rPr/>
      </w:pPr>
      <w:r>
        <w:rPr>
          <w:rFonts w:ascii="Amiri" w:hAnsi="Amiri" w:eastAsia="Amiri" w:cs="Amiri"/>
          <w:color w:val="111111"/>
          <w:sz w:val="28"/>
          <w:sz w:val="28"/>
          <w:szCs w:val="28"/>
          <w:rtl w:val="true"/>
          <w:lang w:bidi="ar-SA"/>
        </w:rPr>
        <w:t>وعمّر ذو القرنين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 ونصفها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عمّر 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وبعدها</w:t>
      </w:r>
    </w:p>
    <w:p>
      <w:pPr>
        <w:pStyle w:val="BookText"/>
        <w:rPr/>
      </w:pPr>
      <w:r>
        <w:rPr>
          <w:rFonts w:ascii="Amiri" w:hAnsi="Amiri" w:eastAsia="Amiri" w:cs="Amiri"/>
          <w:color w:val="111111"/>
          <w:sz w:val="28"/>
          <w:sz w:val="28"/>
          <w:szCs w:val="28"/>
          <w:rtl w:val="true"/>
          <w:lang w:bidi="ar-SA"/>
        </w:rPr>
        <w:t>وتسع مئين عاش قَينان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مئين كان في الناس باقياً</w:t>
      </w:r>
    </w:p>
    <w:p>
      <w:pPr>
        <w:pStyle w:val="BookText"/>
        <w:rPr/>
      </w:pPr>
      <w:r>
        <w:rPr>
          <w:rFonts w:ascii="Amiri" w:hAnsi="Amiri" w:eastAsia="Amiri" w:cs="Amiri"/>
          <w:color w:val="111111"/>
          <w:sz w:val="28"/>
          <w:sz w:val="28"/>
          <w:szCs w:val="28"/>
          <w:rtl w:val="true"/>
          <w:lang w:bidi="ar-SA"/>
        </w:rPr>
        <w:t>وعاش سليمان 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دُوَيد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وعمّرت</w:t>
      </w:r>
    </w:p>
    <w:p>
      <w:pPr>
        <w:pStyle w:val="BookText"/>
        <w:rPr/>
      </w:pPr>
      <w:r>
        <w:rPr>
          <w:rFonts w:ascii="Amiri" w:hAnsi="Amiri" w:eastAsia="Amiri" w:cs="Amiri"/>
          <w:color w:val="111111"/>
          <w:sz w:val="28"/>
          <w:sz w:val="28"/>
          <w:szCs w:val="28"/>
          <w:rtl w:val="true"/>
          <w:lang w:bidi="ar-SA"/>
        </w:rPr>
        <w:t xml:space="preserve">وكان له من بعدها في الثرى 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فغيّبه العفر</w:t>
      </w:r>
    </w:p>
    <w:p>
      <w:pPr>
        <w:pStyle w:val="BookText"/>
        <w:rPr/>
      </w:pPr>
      <w:r>
        <w:rPr>
          <w:rFonts w:ascii="Amiri" w:hAnsi="Amiri" w:eastAsia="Amiri" w:cs="Amiri"/>
          <w:color w:val="111111"/>
          <w:sz w:val="28"/>
          <w:sz w:val="28"/>
          <w:szCs w:val="28"/>
          <w:rtl w:val="true"/>
          <w:lang w:bidi="ar-SA"/>
        </w:rPr>
        <w:t xml:space="preserve">وللموت فيه بعدها انتشب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لداعي الردى قد راح يقتاده الأسر</w:t>
      </w:r>
    </w:p>
    <w:p>
      <w:pPr>
        <w:pStyle w:val="BookText"/>
        <w:rPr/>
      </w:pPr>
      <w:r>
        <w:rPr>
          <w:rFonts w:ascii="Amiri" w:hAnsi="Amiri" w:eastAsia="Amiri" w:cs="Amiri"/>
          <w:color w:val="111111"/>
          <w:sz w:val="28"/>
          <w:sz w:val="28"/>
          <w:szCs w:val="28"/>
          <w:rtl w:val="true"/>
          <w:lang w:bidi="ar-SA"/>
        </w:rPr>
        <w:t xml:space="preserve">وقد كان منه خير من ولدت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يدفع منيّته الحذر</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ولم يخلده ملك ولا 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رجال لا يحيط بها الحصر</w:t>
      </w:r>
      <w:bookmarkStart w:id="39" w:name="pg7055_77566"/>
    </w:p>
    <w:p>
      <w:pPr>
        <w:pStyle w:val="Heading2"/>
        <w:numPr>
          <w:ilvl w:val="1"/>
          <w:numId w:val="1"/>
        </w:numPr>
        <w:rPr/>
      </w:pPr>
      <w:bookmarkStart w:id="40" w:name="__RefHeading___Toc3247493_372815092"/>
      <w:bookmarkStart w:id="41" w:name="_Toc13"/>
      <w:bookmarkEnd w:id="39"/>
      <w:bookmarkEnd w:id="40"/>
      <w:r>
        <w:rPr>
          <w:rtl w:val="true"/>
        </w:rPr>
        <w:t>الجواب عن قوله</w:t>
      </w:r>
      <w:r>
        <w:rPr>
          <w:rtl w:val="true"/>
        </w:rPr>
        <w:t xml:space="preserve">: </w:t>
      </w:r>
      <w:r>
        <w:rPr>
          <w:rtl w:val="true"/>
        </w:rPr>
        <w:t>فحتام هذا الاختفاء الخ</w:t>
      </w:r>
      <w:r>
        <w:rPr>
          <w:rtl w:val="true"/>
        </w:rPr>
        <w:t>...:</w:t>
      </w:r>
      <w:bookmarkEnd w:id="41"/>
    </w:p>
    <w:p>
      <w:pPr>
        <w:pStyle w:val="BookText"/>
        <w:rPr/>
      </w:pPr>
      <w:r>
        <w:rPr>
          <w:rFonts w:ascii="Amiri" w:hAnsi="Amiri" w:eastAsia="Amiri" w:cs="Amiri"/>
          <w:color w:val="111111"/>
          <w:sz w:val="28"/>
          <w:sz w:val="28"/>
          <w:szCs w:val="28"/>
          <w:rtl w:val="true"/>
          <w:lang w:bidi="ar-SA"/>
        </w:rPr>
        <w:t xml:space="preserve">وقلت فحتام الخفاء وقد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آلاف وذاك له ذكر</w:t>
      </w:r>
    </w:p>
    <w:p>
      <w:pPr>
        <w:pStyle w:val="BookText"/>
        <w:rPr/>
      </w:pPr>
      <w:r>
        <w:rPr>
          <w:rFonts w:ascii="Amiri" w:hAnsi="Amiri" w:eastAsia="Amiri" w:cs="Amiri"/>
          <w:color w:val="111111"/>
          <w:sz w:val="28"/>
          <w:sz w:val="28"/>
          <w:szCs w:val="28"/>
          <w:rtl w:val="true"/>
          <w:lang w:bidi="ar-SA"/>
        </w:rPr>
        <w:t xml:space="preserve">أأنكرت من رب البرية 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هذا إنّ هذا هو الهجر</w:t>
      </w:r>
    </w:p>
    <w:p>
      <w:pPr>
        <w:pStyle w:val="BookText"/>
        <w:rPr/>
      </w:pPr>
      <w:r>
        <w:rPr>
          <w:rFonts w:ascii="Amiri" w:hAnsi="Amiri" w:eastAsia="Amiri" w:cs="Amiri"/>
          <w:color w:val="111111"/>
          <w:sz w:val="28"/>
          <w:sz w:val="28"/>
          <w:szCs w:val="28"/>
          <w:rtl w:val="true"/>
          <w:lang w:bidi="ar-SA"/>
        </w:rPr>
        <w:t>وقد جاء في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والخضر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وأثبتهُ النص الصحيح ولا حجر</w:t>
      </w:r>
    </w:p>
    <w:p>
      <w:pPr>
        <w:pStyle w:val="BookText"/>
        <w:rPr/>
      </w:pPr>
      <w:r>
        <w:rPr>
          <w:rFonts w:ascii="Amiri" w:hAnsi="Amiri" w:eastAsia="Amiri" w:cs="Amiri"/>
          <w:color w:val="111111"/>
          <w:sz w:val="28"/>
          <w:sz w:val="28"/>
          <w:szCs w:val="28"/>
          <w:rtl w:val="true"/>
          <w:lang w:bidi="ar-SA"/>
        </w:rPr>
        <w:t>وقد بقيا من عهد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زمن يعطى لمهدّيه النصر</w:t>
      </w:r>
    </w:p>
    <w:p>
      <w:pPr>
        <w:pStyle w:val="BookText"/>
        <w:rPr/>
      </w:pPr>
      <w:r>
        <w:rPr>
          <w:rFonts w:ascii="Amiri" w:hAnsi="Amiri" w:eastAsia="Amiri" w:cs="Amiri"/>
          <w:color w:val="111111"/>
          <w:sz w:val="28"/>
          <w:sz w:val="28"/>
          <w:szCs w:val="28"/>
          <w:rtl w:val="true"/>
          <w:lang w:bidi="ar-SA"/>
        </w:rPr>
        <w:t>إذا عمّر الدجال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 ففي المهدي قد سهل الأمر</w:t>
      </w:r>
    </w:p>
    <w:p>
      <w:pPr>
        <w:pStyle w:val="BookText"/>
        <w:rPr/>
      </w:pPr>
      <w:r>
        <w:rPr>
          <w:rFonts w:ascii="Amiri" w:hAnsi="Amiri" w:eastAsia="Amiri" w:cs="Amiri"/>
          <w:color w:val="111111"/>
          <w:sz w:val="28"/>
          <w:sz w:val="28"/>
          <w:szCs w:val="28"/>
          <w:rtl w:val="true"/>
          <w:lang w:bidi="ar-SA"/>
        </w:rPr>
        <w:t xml:space="preserve">وقصة أهل الكهف أعجب والذي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قرية قد مرّ أمرهما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يتسنه بعد قرن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شراب نابه الحر والقُر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صحّ مما مرّ أن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خفيّا عن الأبصار ليس به حظر</w:t>
      </w:r>
    </w:p>
    <w:p>
      <w:pPr>
        <w:pStyle w:val="BookText"/>
        <w:rPr/>
      </w:pPr>
      <w:r>
        <w:rPr>
          <w:rFonts w:ascii="Amiri" w:hAnsi="Amiri" w:eastAsia="Amiri" w:cs="Amiri"/>
          <w:color w:val="111111"/>
          <w:sz w:val="28"/>
          <w:sz w:val="28"/>
          <w:szCs w:val="28"/>
          <w:rtl w:val="true"/>
          <w:lang w:bidi="ar-SA"/>
        </w:rPr>
        <w:t xml:space="preserve">ويثبت بالنص الجلي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وبالعقل لا يعروه شك ولا نكر</w:t>
      </w:r>
    </w:p>
    <w:p>
      <w:pPr>
        <w:pStyle w:val="Heading2"/>
        <w:numPr>
          <w:ilvl w:val="1"/>
          <w:numId w:val="1"/>
        </w:numPr>
        <w:rPr/>
      </w:pPr>
      <w:bookmarkStart w:id="42" w:name="__RefHeading___Toc3247495_372815092"/>
      <w:bookmarkStart w:id="43" w:name="_Toc14"/>
      <w:bookmarkEnd w:id="42"/>
      <w:r>
        <w:rPr>
          <w:rtl w:val="true"/>
        </w:rPr>
        <w:t>الدليل على وجوده بالفعل وغيبته بعد الفراغ من إثبات إمكانه</w:t>
      </w:r>
      <w:r>
        <w:rPr>
          <w:rtl w:val="true"/>
        </w:rPr>
        <w:t>:</w:t>
      </w:r>
      <w:bookmarkEnd w:id="43"/>
    </w:p>
    <w:p>
      <w:pPr>
        <w:pStyle w:val="BookText"/>
        <w:rPr/>
      </w:pPr>
      <w:r>
        <w:rPr>
          <w:rFonts w:ascii="Amiri" w:hAnsi="Amiri" w:eastAsia="Amiri" w:cs="Amiri"/>
          <w:color w:val="111111"/>
          <w:sz w:val="28"/>
          <w:sz w:val="28"/>
          <w:szCs w:val="28"/>
          <w:rtl w:val="true"/>
          <w:lang w:bidi="ar-SA"/>
        </w:rPr>
        <w:t>ففي الثقلين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أتتنا 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 بها الدعوى ويندفع الأصر</w:t>
      </w:r>
    </w:p>
    <w:p>
      <w:pPr>
        <w:pStyle w:val="BookText"/>
        <w:rPr/>
      </w:pPr>
      <w:r>
        <w:rPr>
          <w:rFonts w:ascii="Amiri" w:hAnsi="Amiri" w:eastAsia="Amiri" w:cs="Amiri"/>
          <w:color w:val="111111"/>
          <w:sz w:val="28"/>
          <w:sz w:val="28"/>
          <w:szCs w:val="28"/>
          <w:rtl w:val="true"/>
          <w:lang w:bidi="ar-SA"/>
        </w:rPr>
        <w:t xml:space="preserve">يقول نبيّ الله إني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هاديا يبقى وإن فني الدهر</w:t>
      </w:r>
    </w:p>
    <w:p>
      <w:pPr>
        <w:pStyle w:val="BookText"/>
        <w:rPr/>
      </w:pPr>
      <w:r>
        <w:rPr>
          <w:rFonts w:ascii="Amiri" w:hAnsi="Amiri" w:eastAsia="Amiri" w:cs="Amiri"/>
          <w:color w:val="111111"/>
          <w:sz w:val="28"/>
          <w:sz w:val="28"/>
          <w:szCs w:val="28"/>
          <w:rtl w:val="true"/>
          <w:lang w:bidi="ar-SA"/>
        </w:rPr>
        <w:t xml:space="preserve">تركت كتاب الله فيكم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بيتي السادة القادة الغر</w:t>
      </w:r>
    </w:p>
    <w:p>
      <w:pPr>
        <w:pStyle w:val="BookText"/>
        <w:rPr/>
      </w:pPr>
      <w:r>
        <w:rPr>
          <w:rFonts w:ascii="Amiri" w:hAnsi="Amiri" w:eastAsia="Amiri" w:cs="Amiri"/>
          <w:color w:val="111111"/>
          <w:sz w:val="28"/>
          <w:sz w:val="28"/>
          <w:szCs w:val="28"/>
          <w:rtl w:val="true"/>
          <w:lang w:bidi="ar-SA"/>
        </w:rPr>
        <w:t xml:space="preserve">هما مرجع للخلق لن يتفرقا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يكون النشر للناس والحشر</w:t>
      </w:r>
    </w:p>
    <w:p>
      <w:pPr>
        <w:pStyle w:val="BookText"/>
        <w:rPr/>
      </w:pPr>
      <w:r>
        <w:rPr>
          <w:rFonts w:ascii="Amiri" w:hAnsi="Amiri" w:eastAsia="Amiri" w:cs="Amiri"/>
          <w:color w:val="111111"/>
          <w:sz w:val="28"/>
          <w:sz w:val="28"/>
          <w:szCs w:val="28"/>
          <w:rtl w:val="true"/>
          <w:lang w:bidi="ar-SA"/>
        </w:rPr>
        <w:t xml:space="preserve">فما ضل من كانا له متمسكا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خاب من آل النبي له دخر</w:t>
      </w:r>
    </w:p>
    <w:p>
      <w:pPr>
        <w:pStyle w:val="BookText"/>
        <w:rPr/>
      </w:pPr>
      <w:r>
        <w:rPr>
          <w:rFonts w:ascii="Amiri" w:hAnsi="Amiri" w:eastAsia="Amiri" w:cs="Amiri"/>
          <w:color w:val="111111"/>
          <w:sz w:val="28"/>
          <w:sz w:val="28"/>
          <w:szCs w:val="28"/>
          <w:rtl w:val="true"/>
          <w:lang w:bidi="ar-SA"/>
        </w:rPr>
        <w:t xml:space="preserve">فأثبت هذا القول للآل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وقدراً تسامى أن يدانيه قدر</w:t>
      </w:r>
    </w:p>
    <w:p>
      <w:pPr>
        <w:pStyle w:val="BookText"/>
        <w:rPr/>
      </w:pPr>
      <w:r>
        <w:rPr>
          <w:rFonts w:ascii="Amiri" w:hAnsi="Amiri" w:eastAsia="Amiri" w:cs="Amiri"/>
          <w:color w:val="111111"/>
          <w:sz w:val="28"/>
          <w:sz w:val="28"/>
          <w:szCs w:val="28"/>
          <w:rtl w:val="true"/>
          <w:lang w:bidi="ar-SA"/>
        </w:rPr>
        <w:t xml:space="preserve">أيأمرهم حاشاه أن يتمسكوا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بعاص ويلقيهم بما منه قد فروا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كان للقرآن ليس مفارقا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فعصمته حتم كما عصم الذّكر </w:t>
      </w:r>
    </w:p>
    <w:p>
      <w:pPr>
        <w:pStyle w:val="BookText"/>
        <w:rPr/>
      </w:pPr>
      <w:r>
        <w:rPr>
          <w:rFonts w:ascii="Amiri" w:hAnsi="Amiri" w:eastAsia="Amiri" w:cs="Amiri"/>
          <w:color w:val="111111"/>
          <w:sz w:val="28"/>
          <w:sz w:val="28"/>
          <w:szCs w:val="28"/>
          <w:rtl w:val="true"/>
          <w:lang w:bidi="ar-SA"/>
        </w:rPr>
        <w:t xml:space="preserve">وحيث ورود الحوض أصبح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بخال منهما أبدا عصر</w:t>
      </w:r>
    </w:p>
    <w:p>
      <w:pPr>
        <w:pStyle w:val="BookText"/>
        <w:rPr/>
      </w:pPr>
      <w:r>
        <w:rPr>
          <w:rFonts w:ascii="Amiri" w:hAnsi="Amiri" w:eastAsia="Amiri" w:cs="Amiri"/>
          <w:color w:val="111111"/>
          <w:sz w:val="28"/>
          <w:sz w:val="28"/>
          <w:szCs w:val="28"/>
          <w:rtl w:val="true"/>
          <w:lang w:bidi="ar-SA"/>
        </w:rPr>
        <w:t>ونفي السوى الإجماع منا ومنكم 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تضى وبما قلناه قد ثبت الحصر</w:t>
      </w:r>
    </w:p>
    <w:p>
      <w:pPr>
        <w:pStyle w:val="BookText"/>
        <w:rPr/>
      </w:pPr>
      <w:r>
        <w:rPr>
          <w:rFonts w:ascii="Amiri" w:hAnsi="Amiri" w:eastAsia="Amiri" w:cs="Amiri"/>
          <w:color w:val="111111"/>
          <w:sz w:val="28"/>
          <w:sz w:val="28"/>
          <w:szCs w:val="28"/>
          <w:rtl w:val="true"/>
          <w:lang w:bidi="ar-SA"/>
        </w:rPr>
        <w:t>وباللطف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العقل حتما فربنا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وفي كل الأمور له خبر</w:t>
      </w:r>
    </w:p>
    <w:p>
      <w:pPr>
        <w:pStyle w:val="BookText"/>
        <w:rPr/>
      </w:pPr>
      <w:r>
        <w:rPr>
          <w:rFonts w:ascii="Amiri" w:hAnsi="Amiri" w:eastAsia="Amiri" w:cs="Amiri"/>
          <w:color w:val="111111"/>
          <w:sz w:val="28"/>
          <w:sz w:val="28"/>
          <w:szCs w:val="28"/>
          <w:rtl w:val="true"/>
          <w:lang w:bidi="ar-SA"/>
        </w:rPr>
        <w:t xml:space="preserve">يقربنا من كل نفع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ويبعدنا عن كل ذنب به الضَّر</w:t>
      </w:r>
    </w:p>
    <w:p>
      <w:pPr>
        <w:pStyle w:val="BookText"/>
        <w:rPr/>
      </w:pPr>
      <w:r>
        <w:rPr>
          <w:rFonts w:ascii="Amiri" w:hAnsi="Amiri" w:eastAsia="Amiri" w:cs="Amiri"/>
          <w:color w:val="111111"/>
          <w:sz w:val="28"/>
          <w:sz w:val="28"/>
          <w:szCs w:val="28"/>
          <w:rtl w:val="true"/>
          <w:lang w:bidi="ar-SA"/>
        </w:rPr>
        <w:t xml:space="preserve">ومن لطفه أمسى مثيبا معاقبا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لطفه أن ترسل الرسل والنذر</w:t>
      </w:r>
    </w:p>
    <w:p>
      <w:pPr>
        <w:pStyle w:val="BookText"/>
        <w:rPr/>
      </w:pPr>
      <w:r>
        <w:rPr>
          <w:rFonts w:ascii="Amiri" w:hAnsi="Amiri" w:eastAsia="Amiri" w:cs="Amiri"/>
          <w:color w:val="111111"/>
          <w:sz w:val="28"/>
          <w:sz w:val="28"/>
          <w:szCs w:val="28"/>
          <w:rtl w:val="true"/>
          <w:lang w:bidi="ar-SA"/>
        </w:rPr>
        <w:t xml:space="preserve">تبين لنا طرق الضلالة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وما في حكمه أبدا قسر</w:t>
      </w:r>
    </w:p>
    <w:p>
      <w:pPr>
        <w:pStyle w:val="BookText"/>
        <w:rPr/>
      </w:pPr>
      <w:r>
        <w:rPr>
          <w:rFonts w:ascii="Amiri" w:hAnsi="Amiri" w:eastAsia="Amiri" w:cs="Amiri"/>
          <w:color w:val="111111"/>
          <w:sz w:val="28"/>
          <w:sz w:val="28"/>
          <w:szCs w:val="28"/>
          <w:rtl w:val="true"/>
          <w:lang w:bidi="ar-SA"/>
        </w:rPr>
        <w:t xml:space="preserve">لئلا يرى للناس من بعد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الله أو يبدو لهم في غدٍ عذر</w:t>
      </w:r>
    </w:p>
    <w:p>
      <w:pPr>
        <w:pStyle w:val="BookText"/>
        <w:rPr/>
      </w:pPr>
      <w:r>
        <w:rPr>
          <w:rFonts w:ascii="Amiri" w:hAnsi="Amiri" w:eastAsia="Amiri" w:cs="Amiri"/>
          <w:color w:val="111111"/>
          <w:sz w:val="28"/>
          <w:sz w:val="28"/>
          <w:szCs w:val="28"/>
          <w:rtl w:val="true"/>
          <w:lang w:bidi="ar-SA"/>
        </w:rPr>
        <w:t xml:space="preserve">ويحيى الذي يحيى ويهلك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جاءه التبيان ما دونه ستر</w:t>
      </w:r>
    </w:p>
    <w:p>
      <w:pPr>
        <w:pStyle w:val="BookText"/>
        <w:rPr/>
      </w:pPr>
      <w:r>
        <w:rPr>
          <w:rFonts w:ascii="Amiri" w:hAnsi="Amiri" w:eastAsia="Amiri" w:cs="Amiri"/>
          <w:color w:val="111111"/>
          <w:sz w:val="28"/>
          <w:sz w:val="28"/>
          <w:szCs w:val="28"/>
          <w:rtl w:val="true"/>
          <w:lang w:bidi="ar-SA"/>
        </w:rPr>
        <w:t xml:space="preserve">فأرسل فينا أنبياء تنزهوا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الذنب لا يُعصى له فيهم أمر</w:t>
      </w:r>
    </w:p>
    <w:p>
      <w:pPr>
        <w:pStyle w:val="BookText"/>
        <w:rPr/>
      </w:pPr>
      <w:r>
        <w:rPr>
          <w:rFonts w:ascii="Amiri" w:hAnsi="Amiri" w:eastAsia="Amiri" w:cs="Amiri"/>
          <w:color w:val="111111"/>
          <w:sz w:val="28"/>
          <w:sz w:val="28"/>
          <w:szCs w:val="28"/>
          <w:rtl w:val="true"/>
          <w:lang w:bidi="ar-SA"/>
        </w:rPr>
        <w:t xml:space="preserve">ولو جاز أن يعصوه ما كان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مطاعا وخيف الكذب منهم أو المكر</w:t>
      </w:r>
    </w:p>
    <w:p>
      <w:pPr>
        <w:pStyle w:val="BookText"/>
        <w:rPr/>
      </w:pPr>
      <w:r>
        <w:rPr>
          <w:rFonts w:ascii="Amiri" w:hAnsi="Amiri" w:eastAsia="Amiri" w:cs="Amiri"/>
          <w:color w:val="111111"/>
          <w:sz w:val="28"/>
          <w:sz w:val="28"/>
          <w:szCs w:val="28"/>
          <w:rtl w:val="true"/>
          <w:lang w:bidi="ar-SA"/>
        </w:rPr>
        <w:t xml:space="preserve">ومن بعدهم اُبقوا رعاة لدينهم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يحوطونه من أن يحيق به الكفر</w:t>
      </w:r>
    </w:p>
    <w:p>
      <w:pPr>
        <w:pStyle w:val="BookText"/>
        <w:rPr/>
      </w:pPr>
      <w:r>
        <w:rPr>
          <w:rFonts w:ascii="Amiri" w:hAnsi="Amiri" w:eastAsia="Amiri" w:cs="Amiri"/>
          <w:color w:val="111111"/>
          <w:sz w:val="28"/>
          <w:sz w:val="28"/>
          <w:szCs w:val="28"/>
          <w:rtl w:val="true"/>
          <w:lang w:bidi="ar-SA"/>
        </w:rPr>
        <w:t xml:space="preserve">هم الأوصياء الراشدون وكلهم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علوم لا يُخاض لها غمر</w:t>
      </w:r>
    </w:p>
    <w:p>
      <w:pPr>
        <w:pStyle w:val="BookText"/>
        <w:rPr/>
      </w:pPr>
      <w:r>
        <w:rPr>
          <w:rFonts w:ascii="Amiri" w:hAnsi="Amiri" w:eastAsia="Amiri" w:cs="Amiri"/>
          <w:color w:val="111111"/>
          <w:sz w:val="28"/>
          <w:sz w:val="28"/>
          <w:szCs w:val="28"/>
          <w:rtl w:val="true"/>
          <w:lang w:bidi="ar-SA"/>
        </w:rPr>
        <w:t xml:space="preserve">وكل دليل بالنبوة 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بإثبات الإمام قضى الفكر</w:t>
      </w:r>
    </w:p>
    <w:p>
      <w:pPr>
        <w:pStyle w:val="BookText"/>
        <w:rPr/>
      </w:pPr>
      <w:r>
        <w:rPr>
          <w:rFonts w:ascii="Amiri" w:hAnsi="Amiri" w:eastAsia="Amiri" w:cs="Amiri"/>
          <w:color w:val="111111"/>
          <w:sz w:val="28"/>
          <w:sz w:val="28"/>
          <w:szCs w:val="28"/>
          <w:rtl w:val="true"/>
          <w:lang w:bidi="ar-SA"/>
        </w:rPr>
        <w:t xml:space="preserve">وكل دليل مثبت عصمة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عصمة في الأوصيا أثبت الحجر</w:t>
      </w:r>
    </w:p>
    <w:p>
      <w:pPr>
        <w:pStyle w:val="BookText"/>
        <w:rPr/>
      </w:pPr>
      <w:r>
        <w:rPr>
          <w:rFonts w:ascii="Amiri" w:hAnsi="Amiri" w:eastAsia="Amiri" w:cs="Amiri"/>
          <w:color w:val="111111"/>
          <w:sz w:val="28"/>
          <w:sz w:val="28"/>
          <w:szCs w:val="28"/>
          <w:rtl w:val="true"/>
          <w:lang w:bidi="ar-SA"/>
        </w:rPr>
        <w:t xml:space="preserve">فهذا أتى بالشرع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به للشرعة الحفظ والنصر</w:t>
      </w:r>
    </w:p>
    <w:p>
      <w:pPr>
        <w:pStyle w:val="BookText"/>
        <w:rPr/>
      </w:pPr>
      <w:r>
        <w:rPr>
          <w:rFonts w:ascii="Amiri" w:hAnsi="Amiri" w:eastAsia="Amiri" w:cs="Amiri"/>
          <w:color w:val="111111"/>
          <w:sz w:val="28"/>
          <w:sz w:val="28"/>
          <w:szCs w:val="28"/>
          <w:rtl w:val="true"/>
          <w:lang w:bidi="ar-SA"/>
        </w:rPr>
        <w:t xml:space="preserve">وليس بمعصوم سوى آل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كل المسلمين ولا نكر</w:t>
      </w:r>
    </w:p>
    <w:p>
      <w:pPr>
        <w:pStyle w:val="BookText"/>
        <w:rPr/>
      </w:pPr>
      <w:r>
        <w:rPr>
          <w:rFonts w:ascii="Amiri" w:hAnsi="Amiri" w:eastAsia="Amiri" w:cs="Amiri"/>
          <w:color w:val="111111"/>
          <w:sz w:val="28"/>
          <w:sz w:val="28"/>
          <w:szCs w:val="28"/>
          <w:rtl w:val="true"/>
          <w:lang w:bidi="ar-SA"/>
        </w:rPr>
        <w:t xml:space="preserve">فإن أصبح البرهان يثبت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حازها إلا هم واشتفى الصدر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نُصبوا إلاّ بأمر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تساوى عنده السر والجهر </w:t>
      </w:r>
    </w:p>
    <w:p>
      <w:pPr>
        <w:pStyle w:val="BookText"/>
        <w:rPr/>
      </w:pPr>
      <w:r>
        <w:rPr>
          <w:rFonts w:ascii="Amiri" w:hAnsi="Amiri" w:eastAsia="Amiri" w:cs="Amiri"/>
          <w:color w:val="111111"/>
          <w:sz w:val="28"/>
          <w:sz w:val="28"/>
          <w:szCs w:val="28"/>
          <w:rtl w:val="true"/>
          <w:lang w:bidi="ar-SA"/>
        </w:rPr>
        <w:t xml:space="preserve">وليس لأهل الأرض في ذاك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وكلهم فيما يحاول مضطر</w:t>
      </w:r>
    </w:p>
    <w:p>
      <w:pPr>
        <w:pStyle w:val="BookText"/>
        <w:rPr/>
      </w:pPr>
      <w:r>
        <w:rPr>
          <w:rFonts w:ascii="Amiri" w:hAnsi="Amiri" w:eastAsia="Amiri" w:cs="Amiri"/>
          <w:color w:val="111111"/>
          <w:sz w:val="28"/>
          <w:sz w:val="28"/>
          <w:szCs w:val="28"/>
          <w:rtl w:val="true"/>
          <w:lang w:bidi="ar-SA"/>
        </w:rPr>
        <w:t xml:space="preserve">وكيف يكُون الأمر طبق اختيارهم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وطبعهم إلا أقلّهم الشر</w:t>
      </w:r>
    </w:p>
    <w:p>
      <w:pPr>
        <w:pStyle w:val="BookText"/>
        <w:rPr/>
      </w:pPr>
      <w:r>
        <w:rPr>
          <w:rFonts w:ascii="Amiri" w:hAnsi="Amiri" w:eastAsia="Amiri" w:cs="Amiri"/>
          <w:color w:val="111111"/>
          <w:sz w:val="28"/>
          <w:sz w:val="28"/>
          <w:szCs w:val="28"/>
          <w:rtl w:val="true"/>
          <w:lang w:bidi="ar-SA"/>
        </w:rPr>
        <w:t xml:space="preserve">ولكن رباً بالعواقب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حكيما إلى ما اختاره ينتهي الأمر</w:t>
      </w:r>
    </w:p>
    <w:p>
      <w:pPr>
        <w:pStyle w:val="BookText"/>
        <w:rPr/>
      </w:pPr>
      <w:r>
        <w:rPr>
          <w:rFonts w:ascii="Amiri" w:hAnsi="Amiri" w:eastAsia="Amiri" w:cs="Amiri"/>
          <w:color w:val="111111"/>
          <w:sz w:val="28"/>
          <w:sz w:val="28"/>
          <w:szCs w:val="28"/>
          <w:rtl w:val="true"/>
          <w:lang w:bidi="ar-SA"/>
        </w:rPr>
        <w:t xml:space="preserve">وهم فُلْك نوح قد نجا كل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وهوى من حاد عنها به الكبر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كالنجوم الزهر ما غاب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الناس إلاّ اطلعت أنجم زهر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في وصاة المصطفى باب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لداخله من ربه الأمن والبشر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أمن أهل الأرض كالأنجم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آمنت أهل السما وبها قروا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وربهم قد أذهب الرجس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ولهم منه النزاهة والطهر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بعد هذا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ظهرت إلاّ أخو السفه الغمر</w:t>
      </w:r>
    </w:p>
    <w:p>
      <w:pPr>
        <w:pStyle w:val="BookText"/>
        <w:rPr/>
      </w:pPr>
      <w:r>
        <w:rPr>
          <w:rFonts w:ascii="Amiri" w:hAnsi="Amiri" w:eastAsia="Amiri" w:cs="Amiri"/>
          <w:color w:val="111111"/>
          <w:sz w:val="28"/>
          <w:sz w:val="28"/>
          <w:szCs w:val="28"/>
          <w:rtl w:val="true"/>
          <w:lang w:bidi="ar-SA"/>
        </w:rPr>
        <w:t xml:space="preserve">وخير الورى قال الأئمّة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رويتم في قريش لهم حصر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يلي ذا الأمر عشر خلائفٍ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اثنين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 قريش له نجر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بعضها من هاشمٍ ولعلة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رسول الله لم يكن الجهر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مات لم يعرف إمام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مات موتا جاهلياً هو الخسر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 عصر من قريش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العدد الميمون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وزر</w:t>
      </w:r>
    </w:p>
    <w:p>
      <w:pPr>
        <w:pStyle w:val="BookText"/>
        <w:rPr/>
      </w:pPr>
      <w:r>
        <w:rPr>
          <w:rFonts w:ascii="Amiri" w:hAnsi="Amiri" w:eastAsia="Amiri" w:cs="Amiri"/>
          <w:color w:val="111111"/>
          <w:sz w:val="28"/>
          <w:sz w:val="28"/>
          <w:szCs w:val="28"/>
          <w:rtl w:val="true"/>
          <w:lang w:bidi="ar-SA"/>
        </w:rPr>
        <w:t xml:space="preserve">وينفي بإجماع الفريقين غير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وذاك اثنان يقفوهما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فهذي روايات ثلاث بضمها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واضح الإجماع يبدو لك السر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في ثاني الأحاديث مقنعا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للإنصاف في قلبه بذر</w:t>
      </w:r>
    </w:p>
    <w:p>
      <w:pPr>
        <w:pStyle w:val="BookText"/>
        <w:rPr/>
      </w:pPr>
      <w:r>
        <w:rPr>
          <w:rFonts w:ascii="Amiri" w:hAnsi="Amiri" w:eastAsia="Amiri" w:cs="Amiri"/>
          <w:color w:val="111111"/>
          <w:sz w:val="28"/>
          <w:sz w:val="28"/>
          <w:szCs w:val="28"/>
          <w:rtl w:val="true"/>
          <w:lang w:bidi="ar-SA"/>
        </w:rPr>
        <w:t xml:space="preserve">فإنّ قريشاً من تخلّف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يزيدون عن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عدد كثر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وبعضهم لا يستحق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ظلمٍ به انتفخ 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44" w:name="pg7055_77572"/>
    </w:p>
    <w:p>
      <w:pPr>
        <w:pStyle w:val="BookText"/>
        <w:rPr/>
      </w:pPr>
      <w:bookmarkEnd w:id="44"/>
      <w:r>
        <w:rPr>
          <w:rFonts w:ascii="Amiri" w:hAnsi="Amiri" w:eastAsia="Amiri" w:cs="Amiri"/>
          <w:color w:val="111111"/>
          <w:sz w:val="28"/>
          <w:sz w:val="28"/>
          <w:szCs w:val="28"/>
          <w:rtl w:val="true"/>
          <w:lang w:bidi="ar-SA"/>
        </w:rPr>
        <w:t xml:space="preserve">كمن من بني العباس أو من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بحلم إله العرش عنهم قد اغتروا</w:t>
      </w:r>
    </w:p>
    <w:p>
      <w:pPr>
        <w:pStyle w:val="BookText"/>
        <w:rPr/>
      </w:pPr>
      <w:r>
        <w:rPr>
          <w:rFonts w:ascii="Amiri" w:hAnsi="Amiri" w:eastAsia="Amiri" w:cs="Amiri"/>
          <w:color w:val="111111"/>
          <w:sz w:val="28"/>
          <w:sz w:val="28"/>
          <w:szCs w:val="28"/>
          <w:rtl w:val="true"/>
          <w:lang w:bidi="ar-SA"/>
        </w:rPr>
        <w:t>ومن كان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صلاح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وهم من ذلك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w:t>
      </w:r>
    </w:p>
    <w:p>
      <w:pPr>
        <w:pStyle w:val="BookText"/>
        <w:rPr/>
      </w:pPr>
      <w:r>
        <w:rPr>
          <w:rFonts w:ascii="Amiri" w:hAnsi="Amiri" w:eastAsia="Amiri" w:cs="Amiri"/>
          <w:color w:val="111111"/>
          <w:sz w:val="28"/>
          <w:sz w:val="28"/>
          <w:szCs w:val="28"/>
          <w:rtl w:val="true"/>
          <w:lang w:bidi="ar-SA"/>
        </w:rPr>
        <w:t xml:space="preserve">على أن في تلك الروايات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سيبقون حتّى يجمع الأمة النشر</w:t>
      </w:r>
    </w:p>
    <w:p>
      <w:pPr>
        <w:pStyle w:val="BookText"/>
        <w:rPr/>
      </w:pPr>
      <w:r>
        <w:rPr>
          <w:rFonts w:ascii="Amiri" w:hAnsi="Amiri" w:eastAsia="Amiri" w:cs="Amiri"/>
          <w:color w:val="111111"/>
          <w:sz w:val="28"/>
          <w:sz w:val="28"/>
          <w:szCs w:val="28"/>
          <w:rtl w:val="true"/>
          <w:lang w:bidi="ar-SA"/>
        </w:rPr>
        <w:t xml:space="preserve">وأن لا يزال الدين والحق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ولهم في الأمّة النهي والأمر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قد ذكرنا من قريش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انقرضوا طراً وأفناهم الدهر</w:t>
      </w:r>
    </w:p>
    <w:p>
      <w:pPr>
        <w:pStyle w:val="BookText"/>
        <w:rPr/>
      </w:pPr>
      <w:r>
        <w:rPr>
          <w:rFonts w:ascii="Amiri" w:hAnsi="Amiri" w:eastAsia="Amiri" w:cs="Amiri"/>
          <w:color w:val="111111"/>
          <w:sz w:val="28"/>
          <w:sz w:val="28"/>
          <w:szCs w:val="28"/>
          <w:rtl w:val="true"/>
          <w:lang w:bidi="ar-SA"/>
        </w:rPr>
        <w:t xml:space="preserve">إذاً فهم لا شك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حيدر وابناه والتسعة الغر</w:t>
      </w:r>
    </w:p>
    <w:p>
      <w:pPr>
        <w:pStyle w:val="BookText"/>
        <w:rPr/>
      </w:pPr>
      <w:r>
        <w:rPr>
          <w:rFonts w:ascii="Amiri" w:hAnsi="Amiri" w:eastAsia="Amiri" w:cs="Amiri"/>
          <w:color w:val="111111"/>
          <w:sz w:val="28"/>
          <w:sz w:val="28"/>
          <w:szCs w:val="28"/>
          <w:rtl w:val="true"/>
          <w:lang w:bidi="ar-SA"/>
        </w:rPr>
        <w:t xml:space="preserve">فهم من أقرّ المسلمون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زُكوا بين الأنام ومن برّوا</w:t>
      </w:r>
    </w:p>
    <w:p>
      <w:pPr>
        <w:pStyle w:val="BookText"/>
        <w:rPr/>
      </w:pPr>
      <w:r>
        <w:rPr>
          <w:rFonts w:ascii="Amiri" w:hAnsi="Amiri" w:eastAsia="Amiri" w:cs="Amiri"/>
          <w:color w:val="111111"/>
          <w:sz w:val="28"/>
          <w:sz w:val="28"/>
          <w:szCs w:val="28"/>
          <w:rtl w:val="true"/>
          <w:lang w:bidi="ar-SA"/>
        </w:rPr>
        <w:t xml:space="preserve">وفي الثقلين ما أتى عاضد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غيره أو ما يجيء له الذكر</w:t>
      </w:r>
    </w:p>
    <w:p>
      <w:pPr>
        <w:pStyle w:val="BookText"/>
        <w:rPr/>
      </w:pPr>
      <w:r>
        <w:rPr>
          <w:rFonts w:ascii="Amiri" w:hAnsi="Amiri" w:eastAsia="Amiri" w:cs="Amiri"/>
          <w:color w:val="111111"/>
          <w:sz w:val="28"/>
          <w:sz w:val="28"/>
          <w:szCs w:val="28"/>
          <w:rtl w:val="true"/>
          <w:lang w:bidi="ar-SA"/>
        </w:rPr>
        <w:t>وفيما رواه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 لمن لم يعر مسمعه وقر</w:t>
      </w:r>
    </w:p>
    <w:p>
      <w:pPr>
        <w:pStyle w:val="BookText"/>
        <w:rPr/>
      </w:pPr>
      <w:r>
        <w:rPr>
          <w:rFonts w:ascii="Amiri" w:hAnsi="Amiri" w:eastAsia="Amiri" w:cs="Amiri"/>
          <w:color w:val="111111"/>
          <w:sz w:val="28"/>
          <w:sz w:val="28"/>
          <w:szCs w:val="28"/>
          <w:rtl w:val="true"/>
          <w:lang w:bidi="ar-SA"/>
        </w:rPr>
        <w:t>وما قد رواه أخطب الخطباء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مثله شبهة تعرو</w:t>
      </w:r>
    </w:p>
    <w:p>
      <w:pPr>
        <w:pStyle w:val="BookText"/>
        <w:rPr/>
      </w:pPr>
      <w:r>
        <w:rPr>
          <w:rFonts w:ascii="Amiri" w:hAnsi="Amiri" w:eastAsia="Amiri" w:cs="Amiri"/>
          <w:color w:val="111111"/>
          <w:sz w:val="28"/>
          <w:sz w:val="28"/>
          <w:szCs w:val="28"/>
          <w:rtl w:val="true"/>
          <w:lang w:bidi="ar-SA"/>
        </w:rPr>
        <w:t xml:space="preserve">وغيرهما مما روته ثقاتكم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شحن القرطاس وامتلأ السفر</w:t>
      </w:r>
    </w:p>
    <w:p>
      <w:pPr>
        <w:pStyle w:val="BookText"/>
        <w:rPr/>
      </w:pPr>
      <w:r>
        <w:rPr>
          <w:rFonts w:ascii="Amiri" w:hAnsi="Amiri" w:eastAsia="Amiri" w:cs="Amiri"/>
          <w:color w:val="111111"/>
          <w:sz w:val="28"/>
          <w:sz w:val="28"/>
          <w:szCs w:val="28"/>
          <w:rtl w:val="true"/>
          <w:lang w:bidi="ar-SA"/>
        </w:rPr>
        <w:t xml:space="preserve">تفيض ينابيع المودة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مضامين يضيق بها الشعر</w:t>
      </w:r>
    </w:p>
    <w:p>
      <w:pPr>
        <w:pStyle w:val="BookText"/>
        <w:rPr/>
      </w:pPr>
      <w:r>
        <w:rPr>
          <w:rFonts w:ascii="Amiri" w:hAnsi="Amiri" w:eastAsia="Amiri" w:cs="Amiri"/>
          <w:color w:val="111111"/>
          <w:sz w:val="28"/>
          <w:sz w:val="28"/>
          <w:szCs w:val="28"/>
          <w:rtl w:val="true"/>
          <w:lang w:bidi="ar-SA"/>
        </w:rPr>
        <w:t xml:space="preserve">وفي بعضها سمّى الأئمّة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ما شذّ زوج ولا وتر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وأحمد والغر الميامين أخبروا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بغيبة مهديّ به ختم العصر</w:t>
      </w:r>
    </w:p>
    <w:p>
      <w:pPr>
        <w:pStyle w:val="BookText"/>
        <w:rPr/>
      </w:pPr>
      <w:r>
        <w:rPr>
          <w:rFonts w:ascii="Amiri" w:hAnsi="Amiri" w:eastAsia="Amiri" w:cs="Amiri"/>
          <w:color w:val="111111"/>
          <w:sz w:val="28"/>
          <w:sz w:val="28"/>
          <w:szCs w:val="28"/>
          <w:rtl w:val="true"/>
          <w:lang w:bidi="ar-SA"/>
        </w:rPr>
        <w:t xml:space="preserve">روته لنا فوق التواتر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رجال لا يحيط بها الحصر</w:t>
      </w:r>
    </w:p>
    <w:p>
      <w:pPr>
        <w:pStyle w:val="Heading2"/>
        <w:numPr>
          <w:ilvl w:val="1"/>
          <w:numId w:val="1"/>
        </w:numPr>
        <w:rPr/>
      </w:pPr>
      <w:bookmarkStart w:id="45" w:name="__RefHeading___Toc3247497_372815092"/>
      <w:bookmarkStart w:id="46" w:name="_Toc15"/>
      <w:bookmarkEnd w:id="45"/>
      <w:r>
        <w:rPr>
          <w:rtl w:val="true"/>
        </w:rPr>
        <w:t>القائلون بوجود المهدي من علماء أهل السنة</w:t>
      </w:r>
      <w:r>
        <w:rPr>
          <w:rtl w:val="true"/>
        </w:rPr>
        <w:t>:</w:t>
      </w:r>
      <w:bookmarkEnd w:id="46"/>
    </w:p>
    <w:p>
      <w:pPr>
        <w:pStyle w:val="BookText"/>
        <w:rPr/>
      </w:pPr>
      <w:r>
        <w:rPr>
          <w:rFonts w:ascii="Amiri" w:hAnsi="Amiri" w:eastAsia="Amiri" w:cs="Amiri"/>
          <w:color w:val="111111"/>
          <w:sz w:val="28"/>
          <w:sz w:val="28"/>
          <w:szCs w:val="28"/>
          <w:rtl w:val="true"/>
          <w:lang w:bidi="ar-SA"/>
        </w:rPr>
        <w:t xml:space="preserve">وقد قال منكم عدّة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ثقاة لديكم ما عديدهم نزر</w:t>
      </w:r>
    </w:p>
    <w:p>
      <w:pPr>
        <w:pStyle w:val="BookText"/>
        <w:rPr/>
      </w:pPr>
      <w:r>
        <w:rPr>
          <w:rFonts w:ascii="Amiri" w:hAnsi="Amiri" w:eastAsia="Amiri" w:cs="Amiri"/>
          <w:color w:val="111111"/>
          <w:sz w:val="28"/>
          <w:sz w:val="28"/>
          <w:szCs w:val="28"/>
          <w:rtl w:val="true"/>
          <w:lang w:bidi="ar-SA"/>
        </w:rPr>
        <w:t>فهذا الفقيه الشافعي ابن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 لا توازي علمه الأبحر الغزر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بما قلنا به في مطالب 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ؤول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ببرهان به يشرح الصدر </w:t>
      </w:r>
    </w:p>
    <w:p>
      <w:pPr>
        <w:pStyle w:val="BookText"/>
        <w:rPr/>
      </w:pPr>
      <w:r>
        <w:rPr>
          <w:rFonts w:ascii="Amiri" w:hAnsi="Amiri" w:eastAsia="Amiri" w:cs="Amiri"/>
          <w:color w:val="111111"/>
          <w:sz w:val="28"/>
          <w:sz w:val="28"/>
          <w:szCs w:val="28"/>
          <w:rtl w:val="true"/>
          <w:lang w:bidi="ar-SA"/>
        </w:rPr>
        <w:t xml:space="preserve">كذاك الفقيه الشافعي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علمه البحر</w:t>
      </w:r>
    </w:p>
    <w:p>
      <w:pPr>
        <w:pStyle w:val="BookText"/>
        <w:rPr/>
      </w:pPr>
      <w:r>
        <w:rPr>
          <w:rFonts w:ascii="Amiri" w:hAnsi="Amiri" w:eastAsia="Amiri" w:cs="Amiri"/>
          <w:color w:val="111111"/>
          <w:sz w:val="28"/>
          <w:sz w:val="28"/>
          <w:szCs w:val="28"/>
          <w:rtl w:val="true"/>
          <w:lang w:bidi="ar-SA"/>
        </w:rPr>
        <w:t>كفايته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وهذا بيانه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بان منه الحق واتضح الأمر</w:t>
      </w:r>
    </w:p>
    <w:p>
      <w:pPr>
        <w:pStyle w:val="BookText"/>
        <w:rPr/>
      </w:pPr>
      <w:r>
        <w:rPr>
          <w:rFonts w:ascii="Amiri" w:hAnsi="Amiri" w:eastAsia="Amiri" w:cs="Amiri"/>
          <w:color w:val="111111"/>
          <w:sz w:val="28"/>
          <w:sz w:val="28"/>
          <w:szCs w:val="28"/>
          <w:rtl w:val="true"/>
          <w:lang w:bidi="ar-SA"/>
        </w:rPr>
        <w:t xml:space="preserve">كذا المالكي الحبر نجل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صباغ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الثقة البر</w:t>
      </w:r>
    </w:p>
    <w:p>
      <w:pPr>
        <w:pStyle w:val="BookText"/>
        <w:rPr/>
      </w:pPr>
      <w:r>
        <w:rPr>
          <w:rFonts w:ascii="Amiri" w:hAnsi="Amiri" w:eastAsia="Amiri" w:cs="Amiri"/>
          <w:color w:val="111111"/>
          <w:sz w:val="28"/>
          <w:sz w:val="28"/>
          <w:szCs w:val="28"/>
          <w:rtl w:val="true"/>
          <w:lang w:bidi="ar-SA"/>
        </w:rPr>
        <w:t>يقول بهذا في فصول مهمة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وعلى فصل الربيع لها الفخر</w:t>
      </w:r>
    </w:p>
    <w:p>
      <w:pPr>
        <w:pStyle w:val="BookText"/>
        <w:rPr/>
      </w:pPr>
      <w:r>
        <w:rPr>
          <w:rFonts w:ascii="Amiri" w:hAnsi="Amiri" w:eastAsia="Amiri" w:cs="Amiri"/>
          <w:color w:val="111111"/>
          <w:sz w:val="28"/>
          <w:sz w:val="28"/>
          <w:szCs w:val="28"/>
          <w:rtl w:val="true"/>
          <w:lang w:bidi="ar-SA"/>
        </w:rPr>
        <w:t>وذا السبط للجوزي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بتذكرة خصت وعمّ لها الذكر</w:t>
      </w:r>
    </w:p>
    <w:p>
      <w:pPr>
        <w:pStyle w:val="BookText"/>
        <w:rPr/>
      </w:pPr>
      <w:r>
        <w:rPr>
          <w:rFonts w:ascii="Amiri" w:hAnsi="Amiri" w:eastAsia="Amiri" w:cs="Amiri"/>
          <w:color w:val="111111"/>
          <w:sz w:val="28"/>
          <w:sz w:val="28"/>
          <w:szCs w:val="28"/>
          <w:rtl w:val="true"/>
          <w:lang w:bidi="ar-SA"/>
        </w:rPr>
        <w:t>وكم من كنوز بالفتوحات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غدا يُستخرج الدر والتبر</w:t>
      </w:r>
    </w:p>
    <w:p>
      <w:pPr>
        <w:pStyle w:val="BookText"/>
        <w:rPr/>
      </w:pPr>
      <w:r>
        <w:rPr>
          <w:rFonts w:ascii="Amiri" w:hAnsi="Amiri" w:eastAsia="Amiri" w:cs="Amiri"/>
          <w:color w:val="111111"/>
          <w:sz w:val="28"/>
          <w:sz w:val="28"/>
          <w:szCs w:val="28"/>
          <w:rtl w:val="true"/>
          <w:lang w:bidi="ar-SA"/>
        </w:rPr>
        <w:t>كذا الفاضل الجامي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شواهد الن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بوة أزكى شاهد ضمّه الدهر</w:t>
      </w:r>
    </w:p>
    <w:p>
      <w:pPr>
        <w:pStyle w:val="BookText"/>
        <w:rPr/>
      </w:pPr>
      <w:r>
        <w:rPr>
          <w:rFonts w:ascii="Amiri" w:hAnsi="Amiri" w:eastAsia="Amiri" w:cs="Amiri"/>
          <w:color w:val="111111"/>
          <w:sz w:val="28"/>
          <w:sz w:val="28"/>
          <w:szCs w:val="28"/>
          <w:rtl w:val="true"/>
          <w:lang w:bidi="ar-SA"/>
        </w:rPr>
        <w:t>وفي روضة الأحباب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فيها من أكمته الزهر</w:t>
      </w:r>
    </w:p>
    <w:p>
      <w:pPr>
        <w:pStyle w:val="BookText"/>
        <w:rPr/>
      </w:pPr>
      <w:r>
        <w:rPr>
          <w:rFonts w:ascii="Amiri" w:hAnsi="Amiri" w:eastAsia="Amiri" w:cs="Amiri"/>
          <w:color w:val="111111"/>
          <w:sz w:val="28"/>
          <w:sz w:val="28"/>
          <w:szCs w:val="28"/>
          <w:rtl w:val="true"/>
          <w:lang w:bidi="ar-SA"/>
        </w:rPr>
        <w:t>وكم قد جلا فصل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الفصل حقا لا الخطابة والشعر</w:t>
      </w:r>
    </w:p>
    <w:p>
      <w:pPr>
        <w:pStyle w:val="BookText"/>
        <w:rPr/>
      </w:pPr>
      <w:r>
        <w:rPr>
          <w:rFonts w:ascii="Amiri" w:hAnsi="Amiri" w:eastAsia="Amiri" w:cs="Amiri"/>
          <w:color w:val="111111"/>
          <w:sz w:val="28"/>
          <w:sz w:val="28"/>
          <w:szCs w:val="28"/>
          <w:rtl w:val="true"/>
          <w:lang w:bidi="ar-SA"/>
        </w:rPr>
        <w:t>ومرآة أسرار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بدت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ولادته منها كما بزغ البدر</w:t>
      </w:r>
    </w:p>
    <w:p>
      <w:pPr>
        <w:pStyle w:val="BookText"/>
        <w:rPr/>
      </w:pPr>
      <w:r>
        <w:rPr>
          <w:rFonts w:ascii="Amiri" w:hAnsi="Amiri" w:eastAsia="Amiri" w:cs="Amiri"/>
          <w:color w:val="111111"/>
          <w:sz w:val="28"/>
          <w:sz w:val="28"/>
          <w:szCs w:val="28"/>
          <w:rtl w:val="true"/>
          <w:lang w:bidi="ar-SA"/>
        </w:rPr>
        <w:t>ومما يقول المولوي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نفحات الأنس قد نفح النشر</w:t>
      </w:r>
    </w:p>
    <w:p>
      <w:pPr>
        <w:pStyle w:val="BookText"/>
        <w:rPr/>
      </w:pPr>
      <w:r>
        <w:rPr>
          <w:rFonts w:ascii="Amiri" w:hAnsi="Amiri" w:eastAsia="Amiri" w:cs="Amiri"/>
          <w:color w:val="111111"/>
          <w:sz w:val="28"/>
          <w:sz w:val="28"/>
          <w:szCs w:val="28"/>
          <w:rtl w:val="true"/>
          <w:lang w:bidi="ar-SA"/>
        </w:rPr>
        <w:t>وهذا ابن شمس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 حتى اهتدين بها الزهر</w:t>
      </w:r>
    </w:p>
    <w:p>
      <w:pPr>
        <w:pStyle w:val="BookText"/>
        <w:rPr/>
      </w:pPr>
      <w:r>
        <w:rPr>
          <w:rFonts w:ascii="Amiri" w:hAnsi="Amiri" w:eastAsia="Amiri" w:cs="Amiri"/>
          <w:color w:val="111111"/>
          <w:sz w:val="28"/>
          <w:sz w:val="28"/>
          <w:szCs w:val="28"/>
          <w:rtl w:val="true"/>
          <w:lang w:bidi="ar-SA"/>
        </w:rPr>
        <w:t>وقد قال عبد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والأقوال من مثله كُثر</w:t>
      </w:r>
    </w:p>
    <w:p>
      <w:pPr>
        <w:pStyle w:val="BookText"/>
        <w:rPr/>
      </w:pPr>
      <w:r>
        <w:rPr>
          <w:rFonts w:ascii="Amiri" w:hAnsi="Amiri" w:eastAsia="Amiri" w:cs="Amiri"/>
          <w:color w:val="111111"/>
          <w:sz w:val="28"/>
          <w:sz w:val="28"/>
          <w:szCs w:val="28"/>
          <w:rtl w:val="true"/>
          <w:lang w:bidi="ar-SA"/>
        </w:rPr>
        <w:t>وقد قال سعد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نجم الدين والعارف الصدر</w:t>
      </w:r>
    </w:p>
    <w:p>
      <w:pPr>
        <w:pStyle w:val="BookText"/>
        <w:rPr/>
      </w:pPr>
      <w:r>
        <w:rPr>
          <w:rFonts w:ascii="Amiri" w:hAnsi="Amiri" w:eastAsia="Amiri" w:cs="Amiri"/>
          <w:color w:val="111111"/>
          <w:sz w:val="28"/>
          <w:sz w:val="28"/>
          <w:szCs w:val="28"/>
          <w:rtl w:val="true"/>
          <w:lang w:bidi="ar-SA"/>
        </w:rPr>
        <w:t>كذلك شعرانيكم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يواقيت تختار اليواقيت والدر</w:t>
      </w:r>
    </w:p>
    <w:p>
      <w:pPr>
        <w:pStyle w:val="BookText"/>
        <w:rPr/>
      </w:pPr>
      <w:r>
        <w:rPr>
          <w:rFonts w:ascii="Amiri" w:hAnsi="Amiri" w:eastAsia="Amiri" w:cs="Amiri"/>
          <w:color w:val="111111"/>
          <w:sz w:val="28"/>
          <w:sz w:val="28"/>
          <w:szCs w:val="28"/>
          <w:rtl w:val="true"/>
          <w:lang w:bidi="ar-SA"/>
        </w:rPr>
        <w:t>وهذا الإمام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ذاك عن جمع لهم كُشف الستر</w:t>
      </w:r>
    </w:p>
    <w:p>
      <w:pPr>
        <w:pStyle w:val="BookText"/>
        <w:rPr/>
      </w:pPr>
      <w:r>
        <w:rPr>
          <w:rFonts w:ascii="Amiri" w:hAnsi="Amiri" w:eastAsia="Amiri" w:cs="Amiri"/>
          <w:color w:val="111111"/>
          <w:sz w:val="28"/>
          <w:sz w:val="28"/>
          <w:szCs w:val="28"/>
          <w:rtl w:val="true"/>
          <w:lang w:bidi="ar-SA"/>
        </w:rPr>
        <w:t>وقال بهذا غير من مرَّ عصبة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يطول بهم ذيل الكلام فينجر</w:t>
      </w:r>
    </w:p>
    <w:p>
      <w:pPr>
        <w:pStyle w:val="BookText"/>
        <w:rPr/>
      </w:pPr>
      <w:r>
        <w:rPr>
          <w:rFonts w:ascii="Amiri" w:hAnsi="Amiri" w:eastAsia="Amiri" w:cs="Amiri"/>
          <w:color w:val="111111"/>
          <w:sz w:val="28"/>
          <w:sz w:val="28"/>
          <w:szCs w:val="28"/>
          <w:rtl w:val="true"/>
          <w:lang w:bidi="ar-SA"/>
        </w:rPr>
        <w:t xml:space="preserve">وكم عارف منكم وقطب قد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رؤيةً يعطى بها الخير والبر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قد روى في كتبه الطبقات 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شعرانيكم ذلك الحبر </w:t>
      </w:r>
    </w:p>
    <w:p>
      <w:pPr>
        <w:pStyle w:val="BookText"/>
        <w:rPr/>
      </w:pPr>
      <w:r>
        <w:rPr>
          <w:rFonts w:ascii="Amiri" w:hAnsi="Amiri" w:eastAsia="Amiri" w:cs="Amiri"/>
          <w:color w:val="111111"/>
          <w:sz w:val="28"/>
          <w:sz w:val="28"/>
          <w:szCs w:val="28"/>
          <w:rtl w:val="true"/>
          <w:lang w:bidi="ar-SA"/>
        </w:rPr>
        <w:t xml:space="preserve">عن الحسن الشيخ العراقي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يقينا مثلما طلع الفجر</w:t>
      </w:r>
    </w:p>
    <w:p>
      <w:pPr>
        <w:pStyle w:val="BookText"/>
        <w:rPr/>
      </w:pPr>
      <w:r>
        <w:rPr>
          <w:rFonts w:ascii="Amiri" w:hAnsi="Amiri" w:eastAsia="Amiri" w:cs="Amiri"/>
          <w:color w:val="111111"/>
          <w:sz w:val="28"/>
          <w:sz w:val="28"/>
          <w:szCs w:val="28"/>
          <w:rtl w:val="true"/>
          <w:lang w:bidi="ar-SA"/>
        </w:rPr>
        <w:t xml:space="preserve">وسبعةَ أيام أقام مشاهداً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لطلعته الغرا يباشره البشر</w:t>
      </w:r>
    </w:p>
    <w:p>
      <w:pPr>
        <w:pStyle w:val="BookText"/>
        <w:rPr/>
      </w:pPr>
      <w:r>
        <w:rPr>
          <w:rFonts w:ascii="Amiri" w:hAnsi="Amiri" w:eastAsia="Amiri" w:cs="Amiri"/>
          <w:color w:val="111111"/>
          <w:sz w:val="28"/>
          <w:sz w:val="28"/>
          <w:szCs w:val="28"/>
          <w:rtl w:val="true"/>
          <w:lang w:bidi="ar-SA"/>
        </w:rPr>
        <w:t xml:space="preserve">ولقنه ذكراً وادمان 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به صوم ويوم به الفطر</w:t>
      </w:r>
    </w:p>
    <w:p>
      <w:pPr>
        <w:pStyle w:val="BookText"/>
        <w:rPr/>
      </w:pPr>
      <w:r>
        <w:rPr>
          <w:rFonts w:ascii="Amiri" w:hAnsi="Amiri" w:eastAsia="Amiri" w:cs="Amiri"/>
          <w:color w:val="111111"/>
          <w:sz w:val="28"/>
          <w:sz w:val="28"/>
          <w:szCs w:val="28"/>
          <w:rtl w:val="true"/>
          <w:lang w:bidi="ar-SA"/>
        </w:rPr>
        <w:t>وأسند في أنواره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جلق بكسرتين وتشديد اللام 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لكورة الغوطة كلها،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دمشق نفسها،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جلق موضع بقرية من قرى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برؤيته استرّوا</w:t>
      </w:r>
    </w:p>
    <w:p>
      <w:pPr>
        <w:pStyle w:val="BookText"/>
        <w:rPr/>
      </w:pPr>
      <w:r>
        <w:rPr>
          <w:rFonts w:ascii="Amiri" w:hAnsi="Amiri" w:eastAsia="Amiri" w:cs="Amiri"/>
          <w:color w:val="111111"/>
          <w:sz w:val="28"/>
          <w:sz w:val="28"/>
          <w:szCs w:val="28"/>
          <w:rtl w:val="true"/>
          <w:lang w:bidi="ar-SA"/>
        </w:rPr>
        <w:t xml:space="preserve">ووافقه في ذكر مدة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هو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نكر</w:t>
      </w:r>
    </w:p>
    <w:p>
      <w:pPr>
        <w:pStyle w:val="BookText"/>
        <w:rPr/>
      </w:pPr>
      <w:r>
        <w:rPr>
          <w:rFonts w:ascii="Amiri" w:hAnsi="Amiri" w:eastAsia="Amiri" w:cs="Amiri"/>
          <w:color w:val="111111"/>
          <w:sz w:val="28"/>
          <w:sz w:val="28"/>
          <w:szCs w:val="28"/>
          <w:rtl w:val="true"/>
          <w:lang w:bidi="ar-SA"/>
        </w:rPr>
        <w:t xml:space="preserve">وعنه روى بعض المسلسلة البلا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شفاها وهي فيكم لها ذكر</w:t>
      </w:r>
    </w:p>
    <w:p>
      <w:pPr>
        <w:pStyle w:val="BookText"/>
        <w:rPr/>
      </w:pPr>
      <w:r>
        <w:rPr>
          <w:rFonts w:ascii="Amiri" w:hAnsi="Amiri" w:eastAsia="Amiri" w:cs="Amiri"/>
          <w:color w:val="111111"/>
          <w:sz w:val="28"/>
          <w:sz w:val="28"/>
          <w:szCs w:val="28"/>
          <w:rtl w:val="true"/>
          <w:lang w:bidi="ar-SA"/>
        </w:rPr>
        <w:t xml:space="preserve">ومنّا رآه عصبُة لا يعدّهم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ولا يحويهم أبداً حصر</w:t>
      </w:r>
    </w:p>
    <w:p>
      <w:pPr>
        <w:pStyle w:val="BookText"/>
        <w:rPr/>
      </w:pPr>
      <w:r>
        <w:rPr>
          <w:rFonts w:ascii="Amiri" w:hAnsi="Amiri" w:eastAsia="Amiri" w:cs="Amiri"/>
          <w:color w:val="111111"/>
          <w:sz w:val="28"/>
          <w:sz w:val="28"/>
          <w:szCs w:val="28"/>
          <w:rtl w:val="true"/>
          <w:lang w:bidi="ar-SA"/>
        </w:rPr>
        <w:t xml:space="preserve">إذا أخبر الأبدال منا ومنكم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فأخو التكذيب مسلكه وعر</w:t>
      </w:r>
    </w:p>
    <w:p>
      <w:pPr>
        <w:pStyle w:val="BookText"/>
        <w:rPr/>
      </w:pPr>
      <w:r>
        <w:rPr>
          <w:rFonts w:ascii="Amiri" w:hAnsi="Amiri" w:eastAsia="Amiri" w:cs="Amiri"/>
          <w:color w:val="111111"/>
          <w:sz w:val="28"/>
          <w:sz w:val="28"/>
          <w:szCs w:val="28"/>
          <w:rtl w:val="true"/>
          <w:lang w:bidi="ar-SA"/>
        </w:rPr>
        <w:t xml:space="preserve">وقد صح في الأخبار مما رويتم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حصره تفنى الدفاتر والحبر</w:t>
      </w:r>
    </w:p>
    <w:p>
      <w:pPr>
        <w:pStyle w:val="BookText"/>
        <w:rPr/>
      </w:pPr>
      <w:r>
        <w:rPr>
          <w:rFonts w:ascii="Amiri" w:hAnsi="Amiri" w:eastAsia="Amiri" w:cs="Amiri"/>
          <w:color w:val="111111"/>
          <w:sz w:val="28"/>
          <w:sz w:val="28"/>
          <w:szCs w:val="28"/>
          <w:rtl w:val="true"/>
          <w:lang w:bidi="ar-SA"/>
        </w:rPr>
        <w:t xml:space="preserve">ظهور إمام لا محالة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الهدى في كفه الخير واليسر</w:t>
      </w:r>
    </w:p>
    <w:p>
      <w:pPr>
        <w:pStyle w:val="BookText"/>
        <w:rPr/>
      </w:pPr>
      <w:r>
        <w:rPr>
          <w:rFonts w:ascii="Amiri" w:hAnsi="Amiri" w:eastAsia="Amiri" w:cs="Amiri"/>
          <w:color w:val="111111"/>
          <w:sz w:val="28"/>
          <w:sz w:val="28"/>
          <w:szCs w:val="28"/>
          <w:rtl w:val="true"/>
          <w:lang w:bidi="ar-SA"/>
        </w:rPr>
        <w:t xml:space="preserve">ويملأها عدلاً وقسطاً كما امتلت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الجور لا يخلو بها أبداً شبر</w:t>
      </w:r>
    </w:p>
    <w:p>
      <w:pPr>
        <w:pStyle w:val="BookText"/>
        <w:rPr/>
      </w:pPr>
      <w:r>
        <w:rPr>
          <w:rFonts w:ascii="Amiri" w:hAnsi="Amiri" w:eastAsia="Amiri" w:cs="Amiri"/>
          <w:color w:val="111111"/>
          <w:sz w:val="28"/>
          <w:sz w:val="28"/>
          <w:szCs w:val="28"/>
          <w:rtl w:val="true"/>
          <w:lang w:bidi="ar-SA"/>
        </w:rPr>
        <w:t xml:space="preserve">وإنّ اسمه كاسم النبي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وإن الأم فاطمة الطهر</w:t>
      </w:r>
    </w:p>
    <w:p>
      <w:pPr>
        <w:pStyle w:val="BookText"/>
        <w:rPr/>
      </w:pPr>
      <w:r>
        <w:rPr>
          <w:rFonts w:ascii="Amiri" w:hAnsi="Amiri" w:eastAsia="Amiri" w:cs="Amiri"/>
          <w:color w:val="111111"/>
          <w:sz w:val="28"/>
          <w:sz w:val="28"/>
          <w:szCs w:val="28"/>
          <w:rtl w:val="true"/>
          <w:lang w:bidi="ar-SA"/>
        </w:rPr>
        <w:t xml:space="preserve">وقد أوضحتْ تلك الروايات 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وحليته كي يفهم الجاهل الغر</w:t>
      </w:r>
    </w:p>
    <w:p>
      <w:pPr>
        <w:pStyle w:val="BookText"/>
        <w:rPr/>
      </w:pPr>
      <w:r>
        <w:rPr>
          <w:rFonts w:ascii="Amiri" w:hAnsi="Amiri" w:eastAsia="Amiri" w:cs="Amiri"/>
          <w:color w:val="111111"/>
          <w:sz w:val="28"/>
          <w:sz w:val="28"/>
          <w:szCs w:val="28"/>
          <w:rtl w:val="true"/>
          <w:lang w:bidi="ar-SA"/>
        </w:rPr>
        <w:t xml:space="preserve">كما كان موسى موضحا نعت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عيسى حين جاءهما الأمر</w:t>
      </w:r>
    </w:p>
    <w:p>
      <w:pPr>
        <w:pStyle w:val="BookText"/>
        <w:rPr/>
      </w:pPr>
      <w:r>
        <w:rPr>
          <w:rFonts w:ascii="Amiri" w:hAnsi="Amiri" w:eastAsia="Amiri" w:cs="Amiri"/>
          <w:color w:val="111111"/>
          <w:sz w:val="28"/>
          <w:sz w:val="28"/>
          <w:szCs w:val="28"/>
          <w:rtl w:val="true"/>
          <w:lang w:bidi="ar-SA"/>
        </w:rPr>
        <w:t xml:space="preserve">وما عيّنت وقت الولادة لا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 قولنا بل إنها منهما صفر</w:t>
      </w:r>
    </w:p>
    <w:p>
      <w:pPr>
        <w:pStyle w:val="BookText"/>
        <w:rPr/>
      </w:pPr>
      <w:r>
        <w:rPr>
          <w:rFonts w:ascii="Amiri" w:hAnsi="Amiri" w:eastAsia="Amiri" w:cs="Amiri"/>
          <w:color w:val="111111"/>
          <w:sz w:val="28"/>
          <w:sz w:val="28"/>
          <w:szCs w:val="28"/>
          <w:rtl w:val="true"/>
          <w:lang w:bidi="ar-SA"/>
        </w:rPr>
        <w:t xml:space="preserve">فإن وردت أخبارنا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وغيبته يبدي تواترها السبر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اسمه مع نعته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توافقت الأخبار واندفع الإصر </w:t>
      </w:r>
    </w:p>
    <w:p>
      <w:pPr>
        <w:pStyle w:val="BookText"/>
        <w:rPr/>
      </w:pPr>
      <w:r>
        <w:rPr>
          <w:rFonts w:ascii="Amiri" w:hAnsi="Amiri" w:eastAsia="Amiri" w:cs="Amiri"/>
          <w:color w:val="111111"/>
          <w:sz w:val="28"/>
          <w:sz w:val="28"/>
          <w:szCs w:val="28"/>
          <w:rtl w:val="true"/>
          <w:lang w:bidi="ar-SA"/>
        </w:rPr>
        <w:t xml:space="preserve">ولما مضى بعد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عاما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بها شهر</w:t>
      </w:r>
    </w:p>
    <w:p>
      <w:pPr>
        <w:pStyle w:val="BookText"/>
        <w:rPr/>
      </w:pPr>
      <w:r>
        <w:rPr>
          <w:rFonts w:ascii="Amiri" w:hAnsi="Amiri" w:eastAsia="Amiri" w:cs="Amiri"/>
          <w:color w:val="111111"/>
          <w:sz w:val="28"/>
          <w:sz w:val="28"/>
          <w:szCs w:val="28"/>
          <w:rtl w:val="true"/>
          <w:lang w:bidi="ar-SA"/>
        </w:rPr>
        <w:t xml:space="preserve">اُصيرت إلى الملك العضوض 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تناوبها بين الورى الكسر والجبر</w:t>
      </w:r>
    </w:p>
    <w:p>
      <w:pPr>
        <w:pStyle w:val="BookText"/>
        <w:rPr/>
      </w:pPr>
      <w:r>
        <w:rPr>
          <w:rFonts w:ascii="Amiri" w:hAnsi="Amiri" w:eastAsia="Amiri" w:cs="Amiri"/>
          <w:color w:val="111111"/>
          <w:sz w:val="28"/>
          <w:sz w:val="28"/>
          <w:szCs w:val="28"/>
          <w:rtl w:val="true"/>
          <w:lang w:bidi="ar-SA"/>
        </w:rPr>
        <w:t xml:space="preserve">يقلّدها في الناس برّ وفاجر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ففاجرها يشقى ويحظى بها البر</w:t>
      </w:r>
    </w:p>
    <w:p>
      <w:pPr>
        <w:pStyle w:val="BookText"/>
        <w:rPr/>
      </w:pPr>
      <w:r>
        <w:rPr>
          <w:rFonts w:ascii="Amiri" w:hAnsi="Amiri" w:eastAsia="Amiri" w:cs="Amiri"/>
          <w:color w:val="111111"/>
          <w:sz w:val="28"/>
          <w:sz w:val="28"/>
          <w:szCs w:val="28"/>
          <w:rtl w:val="true"/>
          <w:lang w:bidi="ar-SA"/>
        </w:rPr>
        <w:t xml:space="preserve">وكم قد مضى دهر على الناس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سوى من دأبه اللهو والخمر</w:t>
      </w:r>
    </w:p>
    <w:p>
      <w:pPr>
        <w:pStyle w:val="BookText"/>
        <w:rPr/>
      </w:pPr>
      <w:r>
        <w:rPr>
          <w:rFonts w:ascii="Amiri" w:hAnsi="Amiri" w:eastAsia="Amiri" w:cs="Amiri"/>
          <w:color w:val="111111"/>
          <w:sz w:val="28"/>
          <w:sz w:val="28"/>
          <w:szCs w:val="28"/>
          <w:rtl w:val="true"/>
          <w:lang w:bidi="ar-SA"/>
        </w:rPr>
        <w:t>كمثل يزيد والوليد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على نهجيهما وهم كثر</w:t>
      </w:r>
    </w:p>
    <w:p>
      <w:pPr>
        <w:pStyle w:val="BookText"/>
        <w:rPr/>
      </w:pPr>
      <w:r>
        <w:rPr>
          <w:rFonts w:ascii="Amiri" w:hAnsi="Amiri" w:eastAsia="Amiri" w:cs="Amiri"/>
          <w:color w:val="111111"/>
          <w:sz w:val="28"/>
          <w:sz w:val="28"/>
          <w:szCs w:val="28"/>
          <w:rtl w:val="true"/>
          <w:lang w:bidi="ar-SA"/>
        </w:rPr>
        <w:t xml:space="preserve">فأولهم بالكفر أعلن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أباح دماءً للنبي بها وتر</w:t>
      </w:r>
    </w:p>
    <w:p>
      <w:pPr>
        <w:pStyle w:val="BookText"/>
        <w:rPr/>
      </w:pPr>
      <w:r>
        <w:rPr>
          <w:rFonts w:ascii="Amiri" w:hAnsi="Amiri" w:eastAsia="Amiri" w:cs="Amiri"/>
          <w:color w:val="111111"/>
          <w:sz w:val="28"/>
          <w:sz w:val="28"/>
          <w:szCs w:val="28"/>
          <w:rtl w:val="true"/>
          <w:lang w:bidi="ar-SA"/>
        </w:rPr>
        <w:t xml:space="preserve">وحكّم في أبناء فاطمة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وفي ابن المصطفى حاكم شمر</w:t>
      </w:r>
    </w:p>
    <w:p>
      <w:pPr>
        <w:pStyle w:val="BookText"/>
        <w:rPr/>
      </w:pPr>
      <w:r>
        <w:rPr>
          <w:rFonts w:ascii="Amiri" w:hAnsi="Amiri" w:eastAsia="Amiri" w:cs="Amiri"/>
          <w:color w:val="111111"/>
          <w:sz w:val="28"/>
          <w:sz w:val="28"/>
          <w:szCs w:val="28"/>
          <w:rtl w:val="true"/>
          <w:lang w:bidi="ar-SA"/>
        </w:rPr>
        <w:t xml:space="preserve">فباتت على وجه الصعيد جسومهم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ومادت بالرؤوس القنا السمر</w:t>
      </w:r>
    </w:p>
    <w:p>
      <w:pPr>
        <w:pStyle w:val="BookText"/>
        <w:rPr/>
      </w:pPr>
      <w:r>
        <w:rPr>
          <w:rFonts w:ascii="Amiri" w:hAnsi="Amiri" w:eastAsia="Amiri" w:cs="Amiri"/>
          <w:color w:val="111111"/>
          <w:sz w:val="28"/>
          <w:sz w:val="28"/>
          <w:szCs w:val="28"/>
          <w:rtl w:val="true"/>
          <w:lang w:bidi="ar-SA"/>
        </w:rPr>
        <w:t xml:space="preserve">وسيقت ذراريه نساء وصبية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محا ألوانها البرد والحر والقر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يطاف بها البلدان حتى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الروم سبي راح يقتاده الأسر</w:t>
      </w:r>
    </w:p>
    <w:p>
      <w:pPr>
        <w:pStyle w:val="BookText"/>
        <w:rPr/>
      </w:pPr>
      <w:r>
        <w:rPr>
          <w:rFonts w:ascii="Amiri" w:hAnsi="Amiri" w:eastAsia="Amiri" w:cs="Amiri"/>
          <w:color w:val="111111"/>
          <w:sz w:val="28"/>
          <w:sz w:val="28"/>
          <w:szCs w:val="28"/>
          <w:rtl w:val="true"/>
          <w:lang w:bidi="ar-SA"/>
        </w:rPr>
        <w:t xml:space="preserve">وطيبة دار المصطفى قد أباحها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فلم تسلم حصان ولا بكر</w:t>
      </w:r>
    </w:p>
    <w:p>
      <w:pPr>
        <w:pStyle w:val="BookText"/>
        <w:rPr/>
      </w:pPr>
      <w:r>
        <w:rPr>
          <w:rFonts w:ascii="Amiri" w:hAnsi="Amiri" w:eastAsia="Amiri" w:cs="Amiri"/>
          <w:color w:val="111111"/>
          <w:sz w:val="28"/>
          <w:sz w:val="28"/>
          <w:szCs w:val="28"/>
          <w:rtl w:val="true"/>
          <w:lang w:bidi="ar-SA"/>
        </w:rPr>
        <w:t xml:space="preserve">وبايع أهليها بأنهم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فساد العبد واستعبد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كتاب الله أمسى ممزقا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يصان له قدر</w:t>
      </w:r>
    </w:p>
    <w:p>
      <w:pPr>
        <w:pStyle w:val="BookText"/>
        <w:rPr/>
      </w:pPr>
      <w:r>
        <w:rPr>
          <w:rFonts w:ascii="Amiri" w:hAnsi="Amiri" w:eastAsia="Amiri" w:cs="Amiri"/>
          <w:color w:val="111111"/>
          <w:sz w:val="28"/>
          <w:sz w:val="28"/>
          <w:szCs w:val="28"/>
          <w:rtl w:val="true"/>
          <w:lang w:bidi="ar-SA"/>
        </w:rPr>
        <w:t>وكم قد سعى بسر بن أرطاة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وطفل صغير حزّ أوداجه بسر</w:t>
      </w:r>
    </w:p>
    <w:p>
      <w:pPr>
        <w:pStyle w:val="BookText"/>
        <w:rPr/>
      </w:pPr>
      <w:r>
        <w:rPr>
          <w:rFonts w:ascii="Amiri" w:hAnsi="Amiri" w:eastAsia="Amiri" w:cs="Amiri"/>
          <w:color w:val="111111"/>
          <w:sz w:val="28"/>
          <w:sz w:val="28"/>
          <w:szCs w:val="28"/>
          <w:rtl w:val="true"/>
          <w:lang w:bidi="ar-SA"/>
        </w:rPr>
        <w:t xml:space="preserve">وكم شتموا فوق المنابر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لثارات دهتهم بها بدر</w:t>
      </w:r>
    </w:p>
    <w:p>
      <w:pPr>
        <w:pStyle w:val="BookText"/>
        <w:rPr/>
      </w:pPr>
      <w:r>
        <w:rPr>
          <w:rFonts w:ascii="Amiri" w:hAnsi="Amiri" w:eastAsia="Amiri" w:cs="Amiri"/>
          <w:color w:val="111111"/>
          <w:sz w:val="28"/>
          <w:sz w:val="28"/>
          <w:szCs w:val="28"/>
          <w:rtl w:val="true"/>
          <w:lang w:bidi="ar-SA"/>
        </w:rPr>
        <w:t xml:space="preserve">وما فعل نمرود وفرعون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الحجاج لا ناله الغفر</w:t>
      </w:r>
    </w:p>
    <w:p>
      <w:pPr>
        <w:pStyle w:val="BookText"/>
        <w:rPr/>
      </w:pPr>
      <w:r>
        <w:rPr>
          <w:rFonts w:ascii="Amiri" w:hAnsi="Amiri" w:eastAsia="Amiri" w:cs="Amiri"/>
          <w:color w:val="111111"/>
          <w:sz w:val="28"/>
          <w:sz w:val="28"/>
          <w:szCs w:val="28"/>
          <w:rtl w:val="true"/>
          <w:lang w:bidi="ar-SA"/>
        </w:rPr>
        <w:t xml:space="preserve">وكم سخروا من صنو أحمد في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عليهم ذلك الهزؤ أو السخر</w:t>
      </w:r>
    </w:p>
    <w:p>
      <w:pPr>
        <w:pStyle w:val="BookText"/>
        <w:rPr/>
      </w:pPr>
      <w:r>
        <w:rPr>
          <w:rFonts w:ascii="Amiri" w:hAnsi="Amiri" w:eastAsia="Amiri" w:cs="Amiri"/>
          <w:color w:val="111111"/>
          <w:sz w:val="28"/>
          <w:sz w:val="28"/>
          <w:szCs w:val="28"/>
          <w:rtl w:val="true"/>
          <w:lang w:bidi="ar-SA"/>
        </w:rPr>
        <w:t xml:space="preserve">وكم حرثوا قبر ابن بنت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وأجروا عليه الماء كي يطمس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منهم أمّت له الناس غادة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طهر هزّ أعطافها السكر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 حكم النسوان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ينازعها في الأمر زيد ولا عمرو</w:t>
      </w:r>
    </w:p>
    <w:p>
      <w:pPr>
        <w:pStyle w:val="BookText"/>
        <w:rPr/>
      </w:pPr>
      <w:r>
        <w:rPr>
          <w:rFonts w:ascii="Amiri" w:hAnsi="Amiri" w:eastAsia="Amiri" w:cs="Amiri"/>
          <w:color w:val="111111"/>
          <w:sz w:val="28"/>
          <w:sz w:val="28"/>
          <w:szCs w:val="28"/>
          <w:rtl w:val="true"/>
          <w:lang w:bidi="ar-SA"/>
        </w:rPr>
        <w:t>وكم من زمان كان للقرد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غدا من دونه العبد والحر</w:t>
      </w:r>
    </w:p>
    <w:p>
      <w:pPr>
        <w:pStyle w:val="BookText"/>
        <w:rPr/>
      </w:pPr>
      <w:r>
        <w:rPr>
          <w:rFonts w:ascii="Amiri" w:hAnsi="Amiri" w:eastAsia="Amiri" w:cs="Amiri"/>
          <w:color w:val="111111"/>
          <w:sz w:val="28"/>
          <w:sz w:val="28"/>
          <w:szCs w:val="28"/>
          <w:rtl w:val="true"/>
          <w:lang w:bidi="ar-SA"/>
        </w:rPr>
        <w:t xml:space="preserve">وكم مدّع حق الخلافة غاشم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الورى سرب القطا وهو الصقر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هم للمسلمين 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هداة وفي أيديهم الطي والنشر</w:t>
      </w:r>
    </w:p>
    <w:p>
      <w:pPr>
        <w:pStyle w:val="BookText"/>
        <w:rPr/>
      </w:pPr>
      <w:r>
        <w:rPr>
          <w:rFonts w:ascii="Amiri" w:hAnsi="Amiri" w:eastAsia="Amiri" w:cs="Amiri"/>
          <w:color w:val="111111"/>
          <w:sz w:val="28"/>
          <w:sz w:val="28"/>
          <w:szCs w:val="28"/>
          <w:rtl w:val="true"/>
          <w:lang w:bidi="ar-SA"/>
        </w:rPr>
        <w:t xml:space="preserve">فمن ذا الذي يرضى إمامة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أم من إمام خلا العصر</w:t>
      </w:r>
    </w:p>
    <w:p>
      <w:pPr>
        <w:pStyle w:val="BookText"/>
        <w:rPr/>
      </w:pPr>
      <w:r>
        <w:rPr>
          <w:rFonts w:ascii="Amiri" w:hAnsi="Amiri" w:eastAsia="Amiri" w:cs="Amiri"/>
          <w:color w:val="111111"/>
          <w:sz w:val="28"/>
          <w:sz w:val="28"/>
          <w:szCs w:val="28"/>
          <w:rtl w:val="true"/>
          <w:lang w:bidi="ar-SA"/>
        </w:rPr>
        <w:t xml:space="preserve">ومن كان لم يعرف إمام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حقّه بالنص قد ثبت الكفر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ترك الرحمن هذا الورى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حاكم عدل به يجبر الكسر</w:t>
      </w:r>
    </w:p>
    <w:p>
      <w:pPr>
        <w:pStyle w:val="BookText"/>
        <w:rPr/>
      </w:pPr>
      <w:r>
        <w:rPr>
          <w:rFonts w:ascii="Amiri" w:hAnsi="Amiri" w:eastAsia="Amiri" w:cs="Amiri"/>
          <w:color w:val="111111"/>
          <w:sz w:val="28"/>
          <w:sz w:val="28"/>
          <w:szCs w:val="28"/>
          <w:rtl w:val="true"/>
          <w:lang w:bidi="ar-SA"/>
        </w:rPr>
        <w:t xml:space="preserve">أيخلق للحيوان في كل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مطاع مانع دافع بر</w:t>
      </w:r>
    </w:p>
    <w:p>
      <w:pPr>
        <w:pStyle w:val="BookText"/>
        <w:rPr/>
      </w:pPr>
      <w:r>
        <w:rPr>
          <w:rFonts w:ascii="Amiri" w:hAnsi="Amiri" w:eastAsia="Amiri" w:cs="Amiri"/>
          <w:color w:val="111111"/>
          <w:sz w:val="28"/>
          <w:sz w:val="28"/>
          <w:szCs w:val="28"/>
          <w:rtl w:val="true"/>
          <w:lang w:bidi="ar-SA"/>
        </w:rPr>
        <w:t xml:space="preserve">فللنحل يعسوب وللنمل 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حمر الوحش الرئيس له ذكر</w:t>
      </w:r>
    </w:p>
    <w:p>
      <w:pPr>
        <w:pStyle w:val="BookText"/>
        <w:rPr/>
      </w:pPr>
      <w:r>
        <w:rPr>
          <w:rFonts w:ascii="Amiri" w:hAnsi="Amiri" w:eastAsia="Amiri" w:cs="Amiri"/>
          <w:color w:val="111111"/>
          <w:sz w:val="28"/>
          <w:sz w:val="28"/>
          <w:szCs w:val="28"/>
          <w:rtl w:val="true"/>
          <w:lang w:bidi="ar-SA"/>
        </w:rPr>
        <w:t xml:space="preserve">وفي بدن الإنسان قلب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جوارحه والناس أمرهم هدر</w:t>
      </w:r>
    </w:p>
    <w:p>
      <w:pPr>
        <w:pStyle w:val="BookText"/>
        <w:rPr/>
      </w:pPr>
      <w:r>
        <w:rPr>
          <w:rFonts w:ascii="Amiri" w:hAnsi="Amiri" w:eastAsia="Amiri" w:cs="Amiri"/>
          <w:color w:val="111111"/>
          <w:sz w:val="28"/>
          <w:sz w:val="28"/>
          <w:szCs w:val="28"/>
          <w:rtl w:val="true"/>
          <w:lang w:bidi="ar-SA"/>
        </w:rPr>
        <w:t xml:space="preserve">أيوكلهم وهو الحكيم لما اشتهوا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وعادتهم ظلم وطبعهم الغدر</w:t>
      </w:r>
    </w:p>
    <w:p>
      <w:pPr>
        <w:pStyle w:val="BookText"/>
        <w:rPr/>
      </w:pPr>
      <w:r>
        <w:rPr>
          <w:rFonts w:ascii="Amiri" w:hAnsi="Amiri" w:eastAsia="Amiri" w:cs="Amiri"/>
          <w:color w:val="111111"/>
          <w:sz w:val="28"/>
          <w:sz w:val="28"/>
          <w:szCs w:val="28"/>
          <w:rtl w:val="true"/>
          <w:lang w:bidi="ar-SA"/>
        </w:rPr>
        <w:t xml:space="preserve">ولو أن مخلوقاً يخلف 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قيّم قالوا أخوسفه غمر</w:t>
      </w:r>
    </w:p>
    <w:p>
      <w:pPr>
        <w:pStyle w:val="BookText"/>
        <w:rPr/>
      </w:pPr>
      <w:r>
        <w:rPr>
          <w:rFonts w:ascii="Amiri" w:hAnsi="Amiri" w:eastAsia="Amiri" w:cs="Amiri"/>
          <w:color w:val="111111"/>
          <w:sz w:val="28"/>
          <w:sz w:val="28"/>
          <w:szCs w:val="28"/>
          <w:rtl w:val="true"/>
          <w:lang w:bidi="ar-SA"/>
        </w:rPr>
        <w:t xml:space="preserve">فإن قلت إن الله ناظم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فما فيهم إلى قيّم فقر</w:t>
      </w:r>
    </w:p>
    <w:p>
      <w:pPr>
        <w:pStyle w:val="BookText"/>
        <w:rPr/>
      </w:pPr>
      <w:r>
        <w:rPr>
          <w:rFonts w:ascii="Amiri" w:hAnsi="Amiri" w:eastAsia="Amiri" w:cs="Amiri"/>
          <w:color w:val="111111"/>
          <w:sz w:val="28"/>
          <w:sz w:val="28"/>
          <w:szCs w:val="28"/>
          <w:rtl w:val="true"/>
          <w:lang w:bidi="ar-SA"/>
        </w:rPr>
        <w:t xml:space="preserve">فذاك الذي ما قاله قط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بأن لا ترسل الرسل والنذر</w:t>
      </w:r>
    </w:p>
    <w:p>
      <w:pPr>
        <w:pStyle w:val="BookText"/>
        <w:rPr/>
      </w:pPr>
      <w:r>
        <w:rPr>
          <w:rFonts w:ascii="Amiri" w:hAnsi="Amiri" w:eastAsia="Amiri" w:cs="Amiri"/>
          <w:color w:val="111111"/>
          <w:sz w:val="28"/>
          <w:sz w:val="28"/>
          <w:szCs w:val="28"/>
          <w:rtl w:val="true"/>
          <w:lang w:bidi="ar-SA"/>
        </w:rPr>
        <w:t xml:space="preserve">وأن لا يكون الأمر بالعرف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النهي عن نكر ولا الوعظ والزجر</w:t>
      </w:r>
    </w:p>
    <w:p>
      <w:pPr>
        <w:pStyle w:val="BookText"/>
        <w:rPr/>
      </w:pPr>
      <w:r>
        <w:rPr>
          <w:rFonts w:ascii="Amiri" w:hAnsi="Amiri" w:eastAsia="Amiri" w:cs="Amiri"/>
          <w:color w:val="111111"/>
          <w:sz w:val="28"/>
          <w:sz w:val="28"/>
          <w:szCs w:val="28"/>
          <w:rtl w:val="true"/>
          <w:lang w:bidi="ar-SA"/>
        </w:rPr>
        <w:t xml:space="preserve">ولكنه أجرى الأمور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بأسبابها ما في مشيته قهر</w:t>
      </w:r>
    </w:p>
    <w:p>
      <w:pPr>
        <w:pStyle w:val="BookText"/>
        <w:rPr/>
      </w:pPr>
      <w:r>
        <w:rPr>
          <w:rFonts w:ascii="Amiri" w:hAnsi="Amiri" w:eastAsia="Amiri" w:cs="Amiri"/>
          <w:color w:val="111111"/>
          <w:sz w:val="28"/>
          <w:sz w:val="28"/>
          <w:szCs w:val="28"/>
          <w:rtl w:val="true"/>
          <w:lang w:bidi="ar-SA"/>
        </w:rPr>
        <w:t xml:space="preserve">ولولاه ما تمت من الله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خلقه كلا ولا انقطع العذر</w:t>
      </w:r>
    </w:p>
    <w:p>
      <w:pPr>
        <w:pStyle w:val="BookText"/>
        <w:rPr/>
      </w:pPr>
      <w:r>
        <w:rPr>
          <w:rFonts w:ascii="Amiri" w:hAnsi="Amiri" w:eastAsia="Amiri" w:cs="Amiri"/>
          <w:color w:val="111111"/>
          <w:sz w:val="28"/>
          <w:sz w:val="28"/>
          <w:szCs w:val="28"/>
          <w:rtl w:val="true"/>
          <w:lang w:bidi="ar-SA"/>
        </w:rPr>
        <w:t xml:space="preserve">فهذا صريح العقل والنقل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 بأن لم يخل من حجة عصر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غدت كلها من هاشم أو قريشها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غير اثنين بعدهما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بهذا العدّ والوصف غير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فلله المحامد والشكر</w:t>
      </w:r>
    </w:p>
    <w:p>
      <w:pPr>
        <w:pStyle w:val="BookText"/>
        <w:rPr/>
      </w:pPr>
      <w:r>
        <w:rPr>
          <w:rFonts w:ascii="Amiri" w:hAnsi="Amiri" w:eastAsia="Amiri" w:cs="Amiri"/>
          <w:color w:val="111111"/>
          <w:sz w:val="28"/>
          <w:sz w:val="28"/>
          <w:szCs w:val="28"/>
          <w:rtl w:val="true"/>
          <w:lang w:bidi="ar-SA"/>
        </w:rPr>
        <w:t xml:space="preserve">فأولهم صنو النبي وصهره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مثله صنو وهل مثله صهر</w:t>
      </w:r>
    </w:p>
    <w:p>
      <w:pPr>
        <w:pStyle w:val="BookText"/>
        <w:rPr/>
      </w:pPr>
      <w:r>
        <w:rPr>
          <w:rFonts w:ascii="Amiri" w:hAnsi="Amiri" w:eastAsia="Amiri" w:cs="Amiri"/>
          <w:color w:val="111111"/>
          <w:sz w:val="28"/>
          <w:sz w:val="28"/>
          <w:szCs w:val="28"/>
          <w:rtl w:val="true"/>
          <w:lang w:bidi="ar-SA"/>
        </w:rPr>
        <w:t xml:space="preserve">كهارون من موسى غدا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منهما إلاّ وشدّ به الأزر</w:t>
      </w:r>
    </w:p>
    <w:p>
      <w:pPr>
        <w:pStyle w:val="BookText"/>
        <w:rPr/>
      </w:pPr>
      <w:r>
        <w:rPr>
          <w:rFonts w:ascii="Amiri" w:hAnsi="Amiri" w:eastAsia="Amiri" w:cs="Amiri"/>
          <w:color w:val="111111"/>
          <w:sz w:val="28"/>
          <w:sz w:val="28"/>
          <w:szCs w:val="28"/>
          <w:rtl w:val="true"/>
          <w:lang w:bidi="ar-SA"/>
        </w:rPr>
        <w:t xml:space="preserve">أخوه الصفي المجتبى وابن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وناصره الكرار إن أعوز الكر</w:t>
      </w:r>
    </w:p>
    <w:p>
      <w:pPr>
        <w:pStyle w:val="BookText"/>
        <w:rPr/>
      </w:pPr>
      <w:r>
        <w:rPr>
          <w:rFonts w:ascii="Amiri" w:hAnsi="Amiri" w:eastAsia="Amiri" w:cs="Amiri"/>
          <w:color w:val="111111"/>
          <w:sz w:val="28"/>
          <w:sz w:val="28"/>
          <w:szCs w:val="28"/>
          <w:rtl w:val="true"/>
          <w:lang w:bidi="ar-SA"/>
        </w:rPr>
        <w:t xml:space="preserve">وأوّل من صلى وصام ملبّيا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لدعوته والناس عمّهم الكفر</w:t>
      </w:r>
    </w:p>
    <w:p>
      <w:pPr>
        <w:pStyle w:val="BookText"/>
        <w:rPr/>
      </w:pPr>
      <w:r>
        <w:rPr>
          <w:rFonts w:ascii="Amiri" w:hAnsi="Amiri" w:eastAsia="Amiri" w:cs="Amiri"/>
          <w:color w:val="111111"/>
          <w:sz w:val="28"/>
          <w:sz w:val="28"/>
          <w:szCs w:val="28"/>
          <w:rtl w:val="true"/>
          <w:lang w:bidi="ar-SA"/>
        </w:rPr>
        <w:t xml:space="preserve">وتحت الكسا ثانيه واحد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غذّاه في مهده الدر</w:t>
      </w:r>
    </w:p>
    <w:p>
      <w:pPr>
        <w:pStyle w:val="BookText"/>
        <w:rPr/>
      </w:pPr>
      <w:r>
        <w:rPr>
          <w:rFonts w:ascii="Amiri" w:hAnsi="Amiri" w:eastAsia="Amiri" w:cs="Amiri"/>
          <w:color w:val="111111"/>
          <w:sz w:val="28"/>
          <w:sz w:val="28"/>
          <w:szCs w:val="28"/>
          <w:rtl w:val="true"/>
          <w:lang w:bidi="ar-SA"/>
        </w:rPr>
        <w:t xml:space="preserve">أحب عباد الله بعد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لم يغرره ملك ولا 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وللطائر الميمون في ذاك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من طير به قد نبا الوكر</w:t>
      </w:r>
    </w:p>
    <w:p>
      <w:pPr>
        <w:pStyle w:val="BookText"/>
        <w:rPr/>
      </w:pPr>
      <w:r>
        <w:rPr>
          <w:rFonts w:ascii="Amiri" w:hAnsi="Amiri" w:eastAsia="Amiri" w:cs="Amiri"/>
          <w:color w:val="111111"/>
          <w:sz w:val="28"/>
          <w:sz w:val="28"/>
          <w:szCs w:val="28"/>
          <w:rtl w:val="true"/>
          <w:lang w:bidi="ar-SA"/>
        </w:rPr>
        <w:t xml:space="preserve">وواقيه يوم الغار منه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لا يثنيه خوف ولا ذعر</w:t>
      </w:r>
    </w:p>
    <w:p>
      <w:pPr>
        <w:pStyle w:val="BookText"/>
        <w:rPr/>
      </w:pPr>
      <w:r>
        <w:rPr>
          <w:rFonts w:ascii="Amiri" w:hAnsi="Amiri" w:eastAsia="Amiri" w:cs="Amiri"/>
          <w:color w:val="111111"/>
          <w:sz w:val="28"/>
          <w:sz w:val="28"/>
          <w:szCs w:val="28"/>
          <w:rtl w:val="true"/>
          <w:lang w:bidi="ar-SA"/>
        </w:rPr>
        <w:t xml:space="preserve">فبات ركين القلب فوق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وللموت أمسى نحوه نظر شزر</w:t>
      </w:r>
    </w:p>
    <w:p>
      <w:pPr>
        <w:pStyle w:val="BookText"/>
        <w:rPr/>
      </w:pPr>
      <w:r>
        <w:rPr>
          <w:rFonts w:ascii="Amiri" w:hAnsi="Amiri" w:eastAsia="Amiri" w:cs="Amiri"/>
          <w:color w:val="111111"/>
          <w:sz w:val="28"/>
          <w:sz w:val="28"/>
          <w:szCs w:val="28"/>
          <w:rtl w:val="true"/>
          <w:lang w:bidi="ar-SA"/>
        </w:rPr>
        <w:t xml:space="preserve">ومن طلّق الدنيا ثلاثا ولم يمل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ولا ألوت به البيض والصفر</w:t>
      </w:r>
    </w:p>
    <w:p>
      <w:pPr>
        <w:pStyle w:val="BookText"/>
        <w:rPr/>
      </w:pPr>
      <w:r>
        <w:rPr>
          <w:rFonts w:ascii="Amiri" w:hAnsi="Amiri" w:eastAsia="Amiri" w:cs="Amiri"/>
          <w:color w:val="111111"/>
          <w:sz w:val="28"/>
          <w:sz w:val="28"/>
          <w:szCs w:val="28"/>
          <w:rtl w:val="true"/>
          <w:lang w:bidi="ar-SA"/>
        </w:rPr>
        <w:t xml:space="preserve">وفارس اُحد والنضير وخيبر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حنين قد مضى قبله بدر</w:t>
      </w:r>
    </w:p>
    <w:p>
      <w:pPr>
        <w:pStyle w:val="BookText"/>
        <w:rPr/>
      </w:pPr>
      <w:r>
        <w:rPr>
          <w:rFonts w:ascii="Amiri" w:hAnsi="Amiri" w:eastAsia="Amiri" w:cs="Amiri"/>
          <w:color w:val="111111"/>
          <w:sz w:val="28"/>
          <w:sz w:val="28"/>
          <w:szCs w:val="28"/>
          <w:rtl w:val="true"/>
          <w:lang w:bidi="ar-SA"/>
        </w:rPr>
        <w:t>وشاد بيوم الخندق الدين إذ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بضربته العظمى إلى جنبه عمرو</w:t>
      </w:r>
    </w:p>
    <w:p>
      <w:pPr>
        <w:pStyle w:val="BookText"/>
        <w:rPr/>
      </w:pPr>
      <w:r>
        <w:rPr>
          <w:rFonts w:ascii="Amiri" w:hAnsi="Amiri" w:eastAsia="Amiri" w:cs="Amiri"/>
          <w:color w:val="111111"/>
          <w:sz w:val="28"/>
          <w:sz w:val="28"/>
          <w:szCs w:val="28"/>
          <w:rtl w:val="true"/>
          <w:lang w:bidi="ar-SA"/>
        </w:rPr>
        <w:t xml:space="preserve">وأفنى بيوم البصرة الجمع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ووجه الأرض بالدم محمر</w:t>
      </w:r>
    </w:p>
    <w:p>
      <w:pPr>
        <w:pStyle w:val="BookText"/>
        <w:rPr/>
      </w:pPr>
      <w:r>
        <w:rPr>
          <w:rFonts w:ascii="Amiri" w:hAnsi="Amiri" w:eastAsia="Amiri" w:cs="Amiri"/>
          <w:color w:val="111111"/>
          <w:sz w:val="28"/>
          <w:sz w:val="28"/>
          <w:szCs w:val="28"/>
          <w:rtl w:val="true"/>
          <w:lang w:bidi="ar-SA"/>
        </w:rPr>
        <w:t xml:space="preserve">وفي يوم صفين أباد جموعهم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ذهلت فيه عن الولد الظئر</w:t>
      </w:r>
    </w:p>
    <w:p>
      <w:pPr>
        <w:pStyle w:val="BookText"/>
        <w:rPr/>
      </w:pPr>
      <w:r>
        <w:rPr>
          <w:rFonts w:ascii="Amiri" w:hAnsi="Amiri" w:eastAsia="Amiri" w:cs="Amiri"/>
          <w:color w:val="111111"/>
          <w:sz w:val="28"/>
          <w:sz w:val="28"/>
          <w:szCs w:val="28"/>
          <w:rtl w:val="true"/>
          <w:lang w:bidi="ar-SA"/>
        </w:rPr>
        <w:t xml:space="preserve">ولا تنس يوم النهروان وقد محا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جموعهم فيه وما عُبر الجسر</w:t>
      </w:r>
    </w:p>
    <w:p>
      <w:pPr>
        <w:pStyle w:val="BookText"/>
        <w:rPr/>
      </w:pPr>
      <w:r>
        <w:rPr>
          <w:rFonts w:ascii="Amiri" w:hAnsi="Amiri" w:eastAsia="Amiri" w:cs="Amiri"/>
          <w:color w:val="111111"/>
          <w:sz w:val="28"/>
          <w:sz w:val="28"/>
          <w:szCs w:val="28"/>
          <w:rtl w:val="true"/>
          <w:lang w:bidi="ar-SA"/>
        </w:rPr>
        <w:t xml:space="preserve">مدينة علم الله طه وبابها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ومن أبوابه يدخل المصر</w:t>
      </w:r>
    </w:p>
    <w:p>
      <w:pPr>
        <w:pStyle w:val="BookText"/>
        <w:rPr/>
      </w:pPr>
      <w:r>
        <w:rPr>
          <w:rFonts w:ascii="Amiri" w:hAnsi="Amiri" w:eastAsia="Amiri" w:cs="Amiri"/>
          <w:color w:val="111111"/>
          <w:sz w:val="28"/>
          <w:sz w:val="28"/>
          <w:szCs w:val="28"/>
          <w:rtl w:val="true"/>
          <w:lang w:bidi="ar-SA"/>
        </w:rPr>
        <w:t xml:space="preserve">هو البحر بحر العلم والجود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 مد وليس له جزر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وخصص في يوم الغدير ببيعة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ابيضّ وجه الدين وابتسم الثغر </w:t>
      </w:r>
    </w:p>
    <w:p>
      <w:pPr>
        <w:pStyle w:val="BookText"/>
        <w:rPr/>
      </w:pPr>
      <w:r>
        <w:rPr>
          <w:rFonts w:ascii="Amiri" w:hAnsi="Amiri" w:eastAsia="Amiri" w:cs="Amiri"/>
          <w:color w:val="111111"/>
          <w:sz w:val="28"/>
          <w:sz w:val="28"/>
          <w:szCs w:val="28"/>
          <w:rtl w:val="true"/>
          <w:lang w:bidi="ar-SA"/>
        </w:rPr>
        <w:t xml:space="preserve">وقام رسول الله فيهم بخطبة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يحقر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ألفاظها الدر والتبر</w:t>
      </w:r>
    </w:p>
    <w:p>
      <w:pPr>
        <w:pStyle w:val="BookText"/>
        <w:rPr/>
      </w:pPr>
      <w:r>
        <w:rPr>
          <w:rFonts w:ascii="Amiri" w:hAnsi="Amiri" w:eastAsia="Amiri" w:cs="Amiri"/>
          <w:color w:val="111111"/>
          <w:sz w:val="28"/>
          <w:sz w:val="28"/>
          <w:szCs w:val="28"/>
          <w:rtl w:val="true"/>
          <w:lang w:bidi="ar-SA"/>
        </w:rPr>
        <w:t xml:space="preserve">يقول وقد أصغوا جميعا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وللأرض من حر الهجير بها سعر</w:t>
      </w:r>
    </w:p>
    <w:p>
      <w:pPr>
        <w:pStyle w:val="BookText"/>
        <w:rPr/>
      </w:pPr>
      <w:r>
        <w:rPr>
          <w:rFonts w:ascii="Amiri" w:hAnsi="Amiri" w:eastAsia="Amiri" w:cs="Amiri"/>
          <w:color w:val="111111"/>
          <w:sz w:val="28"/>
          <w:sz w:val="28"/>
          <w:szCs w:val="28"/>
          <w:rtl w:val="true"/>
          <w:lang w:bidi="ar-SA"/>
        </w:rPr>
        <w:t xml:space="preserve">ألست الذي أولى بكم من نفوسكم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بلى أولى بها ولهم جأر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ألا من كنت مولاه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عليّ فهو مولاه والذخر</w:t>
      </w:r>
    </w:p>
    <w:p>
      <w:pPr>
        <w:pStyle w:val="BookText"/>
        <w:rPr/>
      </w:pPr>
      <w:r>
        <w:rPr>
          <w:rFonts w:ascii="Amiri" w:hAnsi="Amiri" w:eastAsia="Amiri" w:cs="Amiri"/>
          <w:color w:val="111111"/>
          <w:sz w:val="28"/>
          <w:sz w:val="28"/>
          <w:szCs w:val="28"/>
          <w:rtl w:val="true"/>
          <w:lang w:bidi="ar-SA"/>
        </w:rPr>
        <w:t>وفي هل أتى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أتى وبإنما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 ما ليس يبلغه الحزر</w:t>
      </w:r>
    </w:p>
    <w:p>
      <w:pPr>
        <w:pStyle w:val="BookText"/>
        <w:rPr/>
      </w:pPr>
      <w:r>
        <w:rPr>
          <w:rFonts w:ascii="Amiri" w:hAnsi="Amiri" w:eastAsia="Amiri" w:cs="Amiri"/>
          <w:color w:val="111111"/>
          <w:sz w:val="28"/>
          <w:sz w:val="28"/>
          <w:szCs w:val="28"/>
          <w:rtl w:val="true"/>
          <w:lang w:bidi="ar-SA"/>
        </w:rPr>
        <w:t xml:space="preserve">وفي قل تعالوا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كنز من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مقام عنه قد أفصح الذكر</w:t>
      </w:r>
    </w:p>
    <w:p>
      <w:pPr>
        <w:pStyle w:val="BookText"/>
        <w:rPr/>
      </w:pPr>
      <w:r>
        <w:rPr>
          <w:rFonts w:ascii="Amiri" w:hAnsi="Amiri" w:eastAsia="Amiri" w:cs="Amiri"/>
          <w:color w:val="111111"/>
          <w:sz w:val="28"/>
          <w:sz w:val="28"/>
          <w:szCs w:val="28"/>
          <w:rtl w:val="true"/>
          <w:lang w:bidi="ar-SA"/>
        </w:rPr>
        <w:t>وفي آية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عاد وجه الحق أبلج يفتر</w:t>
      </w:r>
    </w:p>
    <w:p>
      <w:pPr>
        <w:pStyle w:val="BookText"/>
        <w:rPr/>
      </w:pPr>
      <w:r>
        <w:rPr>
          <w:rFonts w:ascii="Amiri" w:hAnsi="Amiri" w:eastAsia="Amiri" w:cs="Amiri"/>
          <w:color w:val="111111"/>
          <w:sz w:val="28"/>
          <w:sz w:val="28"/>
          <w:szCs w:val="28"/>
          <w:rtl w:val="true"/>
          <w:lang w:bidi="ar-SA"/>
        </w:rPr>
        <w:t xml:space="preserve">وكان إمام العلم يقضي به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إمام السيف فانتظم الأمر</w:t>
      </w:r>
    </w:p>
    <w:p>
      <w:pPr>
        <w:pStyle w:val="BookText"/>
        <w:rPr/>
      </w:pPr>
      <w:r>
        <w:rPr>
          <w:rFonts w:ascii="Amiri" w:hAnsi="Amiri" w:eastAsia="Amiri" w:cs="Amiri"/>
          <w:color w:val="111111"/>
          <w:sz w:val="28"/>
          <w:sz w:val="28"/>
          <w:szCs w:val="28"/>
          <w:rtl w:val="true"/>
          <w:lang w:bidi="ar-SA"/>
        </w:rPr>
        <w:t xml:space="preserve">وكم رجعوا في معضلات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فلم يقعد به الحي والحصر</w:t>
      </w:r>
    </w:p>
    <w:p>
      <w:pPr>
        <w:pStyle w:val="BookText"/>
        <w:rPr/>
      </w:pPr>
      <w:r>
        <w:rPr>
          <w:rFonts w:ascii="Amiri" w:hAnsi="Amiri" w:eastAsia="Amiri" w:cs="Amiri"/>
          <w:color w:val="111111"/>
          <w:sz w:val="28"/>
          <w:sz w:val="28"/>
          <w:szCs w:val="28"/>
          <w:rtl w:val="true"/>
          <w:lang w:bidi="ar-SA"/>
        </w:rPr>
        <w:t xml:space="preserve">وكم أعلن الفاروق لولا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ولولا حكمه انقصم الظهر</w:t>
      </w:r>
    </w:p>
    <w:p>
      <w:pPr>
        <w:pStyle w:val="BookText"/>
        <w:rPr/>
      </w:pPr>
      <w:r>
        <w:rPr>
          <w:rFonts w:ascii="IRNazanin" w:hAnsi="IRNazanin" w:eastAsia="IRNazanin"/>
          <w:color w:val="111111"/>
          <w:sz w:val="28"/>
          <w:sz w:val="28"/>
          <w:szCs w:val="28"/>
          <w:rtl w:val="true"/>
          <w:lang w:bidi="fa-IR"/>
        </w:rPr>
        <w:t xml:space="preserve">إلى أن مضى من قبله فتجمعا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العلم والسلطان ما عنهما حجر</w:t>
      </w:r>
    </w:p>
    <w:p>
      <w:pPr>
        <w:pStyle w:val="BookText"/>
        <w:rPr/>
      </w:pPr>
      <w:r>
        <w:rPr>
          <w:rFonts w:ascii="Amiri" w:hAnsi="Amiri" w:eastAsia="Amiri" w:cs="Amiri"/>
          <w:color w:val="111111"/>
          <w:sz w:val="28"/>
          <w:sz w:val="28"/>
          <w:szCs w:val="28"/>
          <w:rtl w:val="true"/>
          <w:lang w:bidi="ar-SA"/>
        </w:rPr>
        <w:t xml:space="preserve">وقام بنوه الأطيبون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حماة هداة سادة قادة غرّ</w:t>
      </w:r>
    </w:p>
    <w:p>
      <w:pPr>
        <w:pStyle w:val="BookText"/>
        <w:rPr/>
      </w:pPr>
      <w:r>
        <w:rPr>
          <w:rFonts w:ascii="Amiri" w:hAnsi="Amiri" w:eastAsia="Amiri" w:cs="Amiri"/>
          <w:color w:val="111111"/>
          <w:sz w:val="28"/>
          <w:sz w:val="28"/>
          <w:szCs w:val="28"/>
          <w:rtl w:val="true"/>
          <w:lang w:bidi="ar-SA"/>
        </w:rPr>
        <w:t xml:space="preserve">وما عثر الأعداء منهم بزلّة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فيهم للقدح عين ولا أثر</w:t>
      </w:r>
    </w:p>
    <w:p>
      <w:pPr>
        <w:pStyle w:val="BookText"/>
        <w:rPr/>
      </w:pPr>
      <w:r>
        <w:rPr>
          <w:rFonts w:ascii="Amiri" w:hAnsi="Amiri" w:eastAsia="Amiri" w:cs="Amiri"/>
          <w:color w:val="111111"/>
          <w:sz w:val="28"/>
          <w:sz w:val="28"/>
          <w:szCs w:val="28"/>
          <w:rtl w:val="true"/>
          <w:lang w:bidi="ar-SA"/>
        </w:rPr>
        <w:t xml:space="preserve">ولا سُئلوا عن مشكل فتوقفوا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حار منهم عند معضلة فكر</w:t>
      </w:r>
    </w:p>
    <w:p>
      <w:pPr>
        <w:pStyle w:val="BookText"/>
        <w:rPr/>
      </w:pPr>
      <w:r>
        <w:rPr>
          <w:rFonts w:ascii="Amiri" w:hAnsi="Amiri" w:eastAsia="Amiri" w:cs="Amiri"/>
          <w:color w:val="111111"/>
          <w:sz w:val="28"/>
          <w:sz w:val="28"/>
          <w:szCs w:val="28"/>
          <w:rtl w:val="true"/>
          <w:lang w:bidi="ar-SA"/>
        </w:rPr>
        <w:t xml:space="preserve">ولا وُجدوا يوما بحلقة مرشد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يلقّنهم من علمه عالم حبر</w:t>
      </w:r>
    </w:p>
    <w:p>
      <w:pPr>
        <w:pStyle w:val="BookText"/>
        <w:rPr/>
      </w:pPr>
      <w:r>
        <w:rPr>
          <w:rFonts w:ascii="Amiri" w:hAnsi="Amiri" w:eastAsia="Amiri" w:cs="Amiri"/>
          <w:color w:val="111111"/>
          <w:sz w:val="28"/>
          <w:sz w:val="28"/>
          <w:szCs w:val="28"/>
          <w:rtl w:val="true"/>
          <w:lang w:bidi="ar-SA"/>
        </w:rPr>
        <w:t xml:space="preserve">وكانوا جميعاً خير أهل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في سنين الجدب يُستنزل القطر</w:t>
      </w:r>
    </w:p>
    <w:p>
      <w:pPr>
        <w:pStyle w:val="BookText"/>
        <w:rPr/>
      </w:pPr>
      <w:r>
        <w:rPr>
          <w:rFonts w:ascii="Amiri" w:hAnsi="Amiri" w:eastAsia="Amiri" w:cs="Amiri"/>
          <w:color w:val="111111"/>
          <w:sz w:val="28"/>
          <w:sz w:val="28"/>
          <w:szCs w:val="28"/>
          <w:rtl w:val="true"/>
          <w:lang w:bidi="ar-SA"/>
        </w:rPr>
        <w:t xml:space="preserve">وكم جهد الأعداء في طي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مع طول الزمان له النشر</w:t>
      </w:r>
    </w:p>
    <w:p>
      <w:pPr>
        <w:pStyle w:val="BookText"/>
        <w:rPr/>
      </w:pPr>
      <w:r>
        <w:rPr>
          <w:rFonts w:ascii="Amiri" w:hAnsi="Amiri" w:eastAsia="Amiri" w:cs="Amiri"/>
          <w:color w:val="111111"/>
          <w:sz w:val="28"/>
          <w:sz w:val="28"/>
          <w:szCs w:val="28"/>
          <w:rtl w:val="true"/>
          <w:lang w:bidi="ar-SA"/>
        </w:rPr>
        <w:t xml:space="preserve">وأعدى بني الدنا ملوك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 استطاعوا أن يمات لهم ذكر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قدروا أن يلحقوا وصمة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 يزداد طيباً به النشر </w:t>
      </w:r>
    </w:p>
    <w:p>
      <w:pPr>
        <w:pStyle w:val="BookText"/>
        <w:rPr/>
      </w:pPr>
      <w:r>
        <w:rPr>
          <w:rFonts w:ascii="Amiri" w:hAnsi="Amiri" w:eastAsia="Amiri" w:cs="Amiri"/>
          <w:color w:val="111111"/>
          <w:sz w:val="28"/>
          <w:sz w:val="28"/>
          <w:szCs w:val="28"/>
          <w:rtl w:val="true"/>
          <w:lang w:bidi="ar-SA"/>
        </w:rPr>
        <w:t xml:space="preserve">وأعطى الرضا المأمون منه الرضا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درى أنه في علمه الواحد الوتر</w:t>
      </w:r>
    </w:p>
    <w:p>
      <w:pPr>
        <w:pStyle w:val="BookText"/>
        <w:rPr/>
      </w:pPr>
      <w:r>
        <w:rPr>
          <w:rFonts w:ascii="Amiri" w:hAnsi="Amiri" w:eastAsia="Amiri" w:cs="Amiri"/>
          <w:color w:val="111111"/>
          <w:sz w:val="28"/>
          <w:sz w:val="28"/>
          <w:szCs w:val="28"/>
          <w:rtl w:val="true"/>
          <w:lang w:bidi="ar-SA"/>
        </w:rPr>
        <w:t xml:space="preserve">وقلّده عهد الخلافة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كلمته دونها البيض والسمر</w:t>
      </w:r>
    </w:p>
    <w:p>
      <w:pPr>
        <w:pStyle w:val="BookText"/>
        <w:rPr/>
      </w:pPr>
      <w:r>
        <w:rPr>
          <w:rFonts w:ascii="Amiri" w:hAnsi="Amiri" w:eastAsia="Amiri" w:cs="Amiri"/>
          <w:color w:val="111111"/>
          <w:sz w:val="28"/>
          <w:sz w:val="28"/>
          <w:szCs w:val="28"/>
          <w:rtl w:val="true"/>
          <w:lang w:bidi="ar-SA"/>
        </w:rPr>
        <w:t xml:space="preserve">فأخبره أن لا تمام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 عن غيب به نطق الجفر</w:t>
      </w:r>
    </w:p>
    <w:p>
      <w:pPr>
        <w:pStyle w:val="BookText"/>
        <w:rPr/>
      </w:pPr>
      <w:r>
        <w:rPr>
          <w:rFonts w:ascii="Amiri" w:hAnsi="Amiri" w:eastAsia="Amiri" w:cs="Amiri"/>
          <w:color w:val="111111"/>
          <w:sz w:val="28"/>
          <w:sz w:val="28"/>
          <w:szCs w:val="28"/>
          <w:rtl w:val="true"/>
          <w:lang w:bidi="ar-SA"/>
        </w:rPr>
        <w:t xml:space="preserve">وما برحوا للسيف والسم 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يدانيهم قطر وينأى بهم قطر</w:t>
      </w:r>
    </w:p>
    <w:p>
      <w:pPr>
        <w:pStyle w:val="BookText"/>
        <w:rPr/>
      </w:pPr>
      <w:r>
        <w:rPr>
          <w:rFonts w:ascii="Amiri" w:hAnsi="Amiri" w:eastAsia="Amiri" w:cs="Amiri"/>
          <w:color w:val="111111"/>
          <w:sz w:val="28"/>
          <w:sz w:val="28"/>
          <w:szCs w:val="28"/>
          <w:rtl w:val="true"/>
          <w:lang w:bidi="ar-SA"/>
        </w:rPr>
        <w:t xml:space="preserve">إلى أن أتى مهديّهم فتألبت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قتله الأعداء يقتادها المكر</w:t>
      </w:r>
    </w:p>
    <w:p>
      <w:pPr>
        <w:pStyle w:val="BookText"/>
        <w:rPr/>
      </w:pPr>
      <w:r>
        <w:rPr>
          <w:rFonts w:ascii="Amiri" w:hAnsi="Amiri" w:eastAsia="Amiri" w:cs="Amiri"/>
          <w:color w:val="111111"/>
          <w:sz w:val="28"/>
          <w:sz w:val="28"/>
          <w:szCs w:val="28"/>
          <w:rtl w:val="true"/>
          <w:lang w:bidi="ar-SA"/>
        </w:rPr>
        <w:t xml:space="preserve">وكم رصدت فيه الحوامل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واُخفي عنهم مثل موسى فلم يدروا</w:t>
      </w:r>
    </w:p>
    <w:p>
      <w:pPr>
        <w:pStyle w:val="BookText"/>
        <w:rPr/>
      </w:pPr>
      <w:r>
        <w:rPr>
          <w:rFonts w:ascii="Amiri" w:hAnsi="Amiri" w:eastAsia="Amiri" w:cs="Amiri"/>
          <w:color w:val="111111"/>
          <w:sz w:val="28"/>
          <w:sz w:val="28"/>
          <w:szCs w:val="28"/>
          <w:rtl w:val="true"/>
          <w:lang w:bidi="ar-SA"/>
        </w:rPr>
        <w:t xml:space="preserve">وغُيّب عن لحظ العيون لموعد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ليس يعرو الشاة من ذئبها نفر</w:t>
      </w:r>
    </w:p>
    <w:p>
      <w:pPr>
        <w:pStyle w:val="BookText"/>
        <w:rPr/>
      </w:pPr>
      <w:r>
        <w:rPr>
          <w:rFonts w:ascii="Amiri" w:hAnsi="Amiri" w:eastAsia="Amiri" w:cs="Amiri"/>
          <w:color w:val="111111"/>
          <w:sz w:val="28"/>
          <w:sz w:val="28"/>
          <w:szCs w:val="28"/>
          <w:rtl w:val="true"/>
          <w:lang w:bidi="ar-SA"/>
        </w:rPr>
        <w:t xml:space="preserve">وكان كيحيى اُعطي الحكم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فضل الله ليس له حصر</w:t>
      </w:r>
    </w:p>
    <w:p>
      <w:pPr>
        <w:pStyle w:val="BookText"/>
        <w:rPr/>
      </w:pPr>
      <w:r>
        <w:rPr>
          <w:rFonts w:ascii="Amiri" w:hAnsi="Amiri" w:eastAsia="Amiri" w:cs="Amiri"/>
          <w:color w:val="111111"/>
          <w:sz w:val="28"/>
          <w:sz w:val="28"/>
          <w:szCs w:val="28"/>
          <w:rtl w:val="true"/>
          <w:lang w:bidi="ar-SA"/>
        </w:rPr>
        <w:t xml:space="preserve">فما أسعد السرداب في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وأسعد منه البيت والركن والحجر</w:t>
      </w:r>
    </w:p>
    <w:p>
      <w:pPr>
        <w:pStyle w:val="BookText"/>
        <w:rPr/>
      </w:pPr>
      <w:r>
        <w:rPr>
          <w:rFonts w:ascii="IRNazanin" w:hAnsi="IRNazanin" w:eastAsia="IRNazanin"/>
          <w:color w:val="111111"/>
          <w:sz w:val="28"/>
          <w:sz w:val="28"/>
          <w:szCs w:val="28"/>
          <w:rtl w:val="true"/>
          <w:lang w:bidi="fa-IR"/>
        </w:rPr>
        <w:t xml:space="preserve">وما شُرّف السرداب إلاّ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 تناهى عندها العز والفخر</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تشرف مغناها بسكنى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الآل يُستسقى بذكرهم القطر</w:t>
      </w:r>
    </w:p>
    <w:p>
      <w:pPr>
        <w:pStyle w:val="BookText"/>
        <w:rPr/>
      </w:pPr>
      <w:r>
        <w:rPr>
          <w:rFonts w:ascii="Amiri" w:hAnsi="Amiri" w:eastAsia="Amiri" w:cs="Amiri"/>
          <w:color w:val="111111"/>
          <w:sz w:val="28"/>
          <w:sz w:val="28"/>
          <w:szCs w:val="28"/>
          <w:rtl w:val="true"/>
          <w:lang w:bidi="ar-SA"/>
        </w:rPr>
        <w:t xml:space="preserve">وقد أذن الباري تعالى برفعها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اسمه فيها فطاب لها الذكر</w:t>
      </w:r>
    </w:p>
    <w:p>
      <w:pPr>
        <w:pStyle w:val="BookText"/>
        <w:rPr/>
      </w:pPr>
      <w:r>
        <w:rPr>
          <w:rFonts w:ascii="Amiri" w:hAnsi="Amiri" w:eastAsia="Amiri" w:cs="Amiri"/>
          <w:color w:val="111111"/>
          <w:sz w:val="28"/>
          <w:sz w:val="28"/>
          <w:szCs w:val="28"/>
          <w:rtl w:val="true"/>
          <w:lang w:bidi="ar-SA"/>
        </w:rPr>
        <w:t xml:space="preserve">وقد كان في السرداب أعظم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الحجة المهدي حار لها الفكر</w:t>
      </w:r>
    </w:p>
    <w:p>
      <w:pPr>
        <w:pStyle w:val="BookText"/>
        <w:rPr/>
      </w:pPr>
      <w:r>
        <w:rPr>
          <w:rFonts w:ascii="Amiri" w:hAnsi="Amiri" w:eastAsia="Amiri" w:cs="Amiri"/>
          <w:color w:val="111111"/>
          <w:sz w:val="28"/>
          <w:sz w:val="28"/>
          <w:szCs w:val="28"/>
          <w:rtl w:val="true"/>
          <w:lang w:bidi="ar-SA"/>
        </w:rPr>
        <w:t xml:space="preserve">أرادوا به سوءاً فخُيّب سعيهم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وعاقبة البغي الندامة والثبر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رأوا دونهم بحراً من الماء مغرقا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خاضه منهم وكانوا ولا 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للمهدي فيه 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السادة الأطهار يُعطى بها الأجر</w:t>
      </w:r>
    </w:p>
    <w:p>
      <w:pPr>
        <w:pStyle w:val="BookText"/>
        <w:rPr/>
      </w:pPr>
      <w:r>
        <w:rPr>
          <w:rFonts w:ascii="Amiri" w:hAnsi="Amiri" w:eastAsia="Amiri" w:cs="Amiri"/>
          <w:color w:val="111111"/>
          <w:sz w:val="28"/>
          <w:sz w:val="28"/>
          <w:szCs w:val="28"/>
          <w:rtl w:val="true"/>
          <w:lang w:bidi="ar-SA"/>
        </w:rPr>
        <w:t xml:space="preserve">وكم عبد الرحمن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ولهم من خوفه أوجه صفر</w:t>
      </w:r>
    </w:p>
    <w:p>
      <w:pPr>
        <w:pStyle w:val="BookText"/>
        <w:rPr/>
      </w:pPr>
      <w:r>
        <w:rPr>
          <w:rFonts w:ascii="Amiri" w:hAnsi="Amiri" w:eastAsia="Amiri" w:cs="Amiri"/>
          <w:color w:val="111111"/>
          <w:sz w:val="28"/>
          <w:sz w:val="28"/>
          <w:szCs w:val="28"/>
          <w:rtl w:val="true"/>
          <w:lang w:bidi="ar-SA"/>
        </w:rPr>
        <w:t xml:space="preserve">ففي شرف السرداب هذا الذي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نسبة السرداب هذا هو السر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غاب في السرداب قط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توارى عن الأبصار إذ ناله الضر </w:t>
      </w:r>
    </w:p>
    <w:p>
      <w:pPr>
        <w:pStyle w:val="BookText"/>
        <w:rPr/>
      </w:pPr>
      <w:r>
        <w:rPr>
          <w:rFonts w:ascii="Amiri" w:hAnsi="Amiri" w:eastAsia="Amiri" w:cs="Amiri"/>
          <w:color w:val="111111"/>
          <w:sz w:val="28"/>
          <w:sz w:val="28"/>
          <w:szCs w:val="28"/>
          <w:rtl w:val="true"/>
          <w:lang w:bidi="ar-SA"/>
        </w:rPr>
        <w:t xml:space="preserve">ولا اتخذ السرداب برجاً ومن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ناسبا هذا فقولته هذر</w:t>
      </w:r>
    </w:p>
    <w:p>
      <w:pPr>
        <w:pStyle w:val="BookText"/>
        <w:rPr/>
      </w:pPr>
      <w:r>
        <w:rPr>
          <w:rFonts w:ascii="Amiri" w:hAnsi="Amiri" w:eastAsia="Amiri" w:cs="Amiri"/>
          <w:color w:val="111111"/>
          <w:sz w:val="28"/>
          <w:sz w:val="28"/>
          <w:szCs w:val="28"/>
          <w:rtl w:val="true"/>
          <w:lang w:bidi="ar-SA"/>
        </w:rPr>
        <w:t xml:space="preserve">بلى أمست الدنيا به مستنيرة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على أقطارها يعبق النشر</w:t>
      </w:r>
    </w:p>
    <w:p>
      <w:pPr>
        <w:pStyle w:val="BookText"/>
        <w:rPr/>
      </w:pPr>
      <w:r>
        <w:rPr>
          <w:rFonts w:ascii="Amiri" w:hAnsi="Amiri" w:eastAsia="Amiri" w:cs="Amiri"/>
          <w:color w:val="111111"/>
          <w:sz w:val="28"/>
          <w:sz w:val="28"/>
          <w:szCs w:val="28"/>
          <w:rtl w:val="true"/>
          <w:lang w:bidi="ar-SA"/>
        </w:rPr>
        <w:t xml:space="preserve">فكان كمثل الشمس بالسحب حجبت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نفعها لم يحرم البحر والبر</w:t>
      </w:r>
    </w:p>
    <w:p>
      <w:pPr>
        <w:pStyle w:val="BookText"/>
        <w:rPr/>
      </w:pPr>
      <w:r>
        <w:rPr>
          <w:rFonts w:ascii="Amiri" w:hAnsi="Amiri" w:eastAsia="Amiri" w:cs="Amiri"/>
          <w:color w:val="111111"/>
          <w:sz w:val="28"/>
          <w:sz w:val="28"/>
          <w:szCs w:val="28"/>
          <w:rtl w:val="true"/>
          <w:lang w:bidi="ar-SA"/>
        </w:rPr>
        <w:t>وإنْ زهر السرداب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بالبدر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البيت من أم القرى يطلع البدر</w:t>
      </w:r>
    </w:p>
    <w:p>
      <w:pPr>
        <w:pStyle w:val="BookText"/>
        <w:rPr/>
      </w:pPr>
      <w:r>
        <w:rPr>
          <w:rFonts w:ascii="Amiri" w:hAnsi="Amiri" w:eastAsia="Amiri" w:cs="Amiri"/>
          <w:color w:val="111111"/>
          <w:sz w:val="28"/>
          <w:sz w:val="28"/>
          <w:szCs w:val="28"/>
          <w:rtl w:val="true"/>
          <w:lang w:bidi="ar-SA"/>
        </w:rPr>
        <w:t xml:space="preserve">يُبايَع ما بين المقام وركنه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ويعنو له بالطاعة العبد والحر</w:t>
      </w:r>
    </w:p>
    <w:p>
      <w:pPr>
        <w:pStyle w:val="BookText"/>
        <w:rPr/>
      </w:pPr>
      <w:r>
        <w:rPr>
          <w:rFonts w:ascii="Amiri" w:hAnsi="Amiri" w:eastAsia="Amiri" w:cs="Amiri"/>
          <w:color w:val="111111"/>
          <w:sz w:val="28"/>
          <w:sz w:val="28"/>
          <w:szCs w:val="28"/>
          <w:rtl w:val="true"/>
          <w:lang w:bidi="ar-SA"/>
        </w:rPr>
        <w:t xml:space="preserve">فيا للأعاجيب التي من عجيبها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إخوان لنا لهم قدر</w:t>
      </w:r>
    </w:p>
    <w:p>
      <w:pPr>
        <w:pStyle w:val="BookText"/>
        <w:rPr/>
      </w:pPr>
      <w:r>
        <w:rPr>
          <w:rFonts w:ascii="Amiri" w:hAnsi="Amiri" w:eastAsia="Amiri" w:cs="Amiri"/>
          <w:color w:val="111111"/>
          <w:sz w:val="28"/>
          <w:sz w:val="28"/>
          <w:szCs w:val="28"/>
          <w:rtl w:val="true"/>
          <w:lang w:bidi="ar-SA"/>
        </w:rPr>
        <w:t xml:space="preserve">لنا نسبوا شيئا ولسنا نقوله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وعابوا بما لم يجر منّا له ذكر</w:t>
      </w:r>
    </w:p>
    <w:p>
      <w:pPr>
        <w:pStyle w:val="BookText"/>
        <w:rPr/>
      </w:pPr>
      <w:r>
        <w:rPr>
          <w:rFonts w:ascii="Amiri" w:hAnsi="Amiri" w:eastAsia="Amiri" w:cs="Amiri"/>
          <w:color w:val="111111"/>
          <w:sz w:val="28"/>
          <w:sz w:val="28"/>
          <w:szCs w:val="28"/>
          <w:rtl w:val="true"/>
          <w:lang w:bidi="ar-SA"/>
        </w:rPr>
        <w:t xml:space="preserve">بأن غاب في السرداب صاحب عصرنا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وأمسى مقيماً فيه ما بقي الدهر</w:t>
      </w:r>
    </w:p>
    <w:p>
      <w:pPr>
        <w:pStyle w:val="BookText"/>
        <w:rPr/>
      </w:pPr>
      <w:r>
        <w:rPr>
          <w:rFonts w:ascii="Amiri" w:hAnsi="Amiri" w:eastAsia="Amiri" w:cs="Amiri"/>
          <w:color w:val="111111"/>
          <w:sz w:val="28"/>
          <w:sz w:val="28"/>
          <w:szCs w:val="28"/>
          <w:rtl w:val="true"/>
          <w:lang w:bidi="ar-SA"/>
        </w:rPr>
        <w:t xml:space="preserve">ويخرج منه حين يأذن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لا يعروه خوف ولا ذعر</w:t>
      </w:r>
    </w:p>
    <w:p>
      <w:pPr>
        <w:pStyle w:val="BookText"/>
        <w:rPr/>
      </w:pPr>
      <w:r>
        <w:rPr>
          <w:rFonts w:ascii="Amiri" w:hAnsi="Amiri" w:eastAsia="Amiri" w:cs="Amiri"/>
          <w:color w:val="111111"/>
          <w:sz w:val="28"/>
          <w:sz w:val="28"/>
          <w:szCs w:val="28"/>
          <w:rtl w:val="true"/>
          <w:lang w:bidi="ar-SA"/>
        </w:rPr>
        <w:t xml:space="preserve">أبينوا لنا من قال منا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ضمّ هذا القول من كتبنا سفر</w:t>
      </w:r>
    </w:p>
    <w:p>
      <w:pPr>
        <w:pStyle w:val="BookText"/>
        <w:rPr/>
      </w:pPr>
      <w:r>
        <w:rPr>
          <w:rFonts w:ascii="IRNazanin" w:hAnsi="IRNazanin" w:eastAsia="IRNazanin"/>
          <w:color w:val="111111"/>
          <w:sz w:val="28"/>
          <w:sz w:val="28"/>
          <w:szCs w:val="28"/>
          <w:rtl w:val="true"/>
          <w:lang w:bidi="fa-IR"/>
        </w:rPr>
        <w:t>وإلاّ فأنتم ظالمون لنا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نسبتم وإن تأبوا فموعدنا الحشر</w:t>
      </w:r>
    </w:p>
    <w:p>
      <w:pPr>
        <w:pStyle w:val="BookText"/>
        <w:rPr/>
      </w:pPr>
      <w:r>
        <w:rPr>
          <w:rFonts w:ascii="Amiri" w:hAnsi="Amiri" w:eastAsia="Amiri" w:cs="Amiri"/>
          <w:color w:val="111111"/>
          <w:sz w:val="28"/>
          <w:sz w:val="28"/>
          <w:szCs w:val="28"/>
          <w:rtl w:val="true"/>
          <w:lang w:bidi="ar-SA"/>
        </w:rPr>
        <w:t xml:space="preserve">فدونكها من هاشمي 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مضامينها نور وألفاظها در</w:t>
      </w:r>
    </w:p>
    <w:p>
      <w:pPr>
        <w:pStyle w:val="BookText"/>
        <w:rPr/>
      </w:pPr>
      <w:r>
        <w:rPr>
          <w:rFonts w:ascii="Amiri" w:hAnsi="Amiri" w:eastAsia="Amiri" w:cs="Amiri"/>
          <w:color w:val="111111"/>
          <w:sz w:val="28"/>
          <w:sz w:val="28"/>
          <w:szCs w:val="28"/>
          <w:rtl w:val="true"/>
          <w:lang w:bidi="ar-SA"/>
        </w:rPr>
        <w:t xml:space="preserve">وسمعاً إمام العصر مني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كغانيةٍ حسناء أبرزها الخدرُ</w:t>
      </w:r>
    </w:p>
    <w:p>
      <w:pPr>
        <w:pStyle w:val="BookText"/>
        <w:rPr/>
      </w:pPr>
      <w:r>
        <w:rPr>
          <w:rFonts w:ascii="Amiri" w:hAnsi="Amiri" w:eastAsia="Amiri" w:cs="Amiri"/>
          <w:color w:val="111111"/>
          <w:sz w:val="28"/>
          <w:sz w:val="28"/>
          <w:szCs w:val="28"/>
          <w:rtl w:val="true"/>
          <w:lang w:bidi="ar-SA"/>
        </w:rPr>
        <w:t xml:space="preserve">لحضرتك العلياء عفوا زففتها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غير القبول لها مهر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بمدحكم ازدانت وحلّي جيدها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ذكركم قد راح يحسدها العطر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7055_77593"/>
      <w:bookmarkStart w:id="48" w:name="pg7055_77593"/>
      <w:bookmarkEnd w:id="48"/>
    </w:p>
    <w:p>
      <w:pPr>
        <w:pStyle w:val="Heading2"/>
        <w:numPr>
          <w:ilvl w:val="1"/>
          <w:numId w:val="1"/>
        </w:numPr>
        <w:rPr/>
      </w:pPr>
      <w:bookmarkStart w:id="49" w:name="pg7055_77593"/>
      <w:bookmarkStart w:id="50" w:name="__RefHeading___Toc3247499_372815092"/>
      <w:bookmarkStart w:id="51" w:name="_Toc16"/>
      <w:bookmarkEnd w:id="49"/>
      <w:bookmarkEnd w:id="50"/>
      <w:r>
        <w:rPr>
          <w:rtl w:val="true"/>
        </w:rPr>
        <w:t>شرح القصيدة</w:t>
      </w:r>
      <w:bookmarkEnd w:id="51"/>
    </w:p>
    <w:p>
      <w:pPr>
        <w:pStyle w:val="Heading2"/>
        <w:numPr>
          <w:ilvl w:val="1"/>
          <w:numId w:val="1"/>
        </w:numPr>
        <w:rPr/>
      </w:pPr>
      <w:bookmarkStart w:id="52" w:name="__RefHeading___Toc3247501_372815092"/>
      <w:bookmarkStart w:id="53" w:name="_Toc17"/>
      <w:bookmarkEnd w:id="52"/>
      <w:r>
        <w:rPr>
          <w:rtl w:val="true"/>
        </w:rPr>
        <w:t>(</w:t>
      </w:r>
      <w:r>
        <w:rPr>
          <w:rtl w:val="true"/>
        </w:rPr>
        <w:t>الاتفاق على خروج الإمام عليه السلام</w:t>
      </w:r>
      <w:r>
        <w:rPr>
          <w:rtl w:val="true"/>
        </w:rPr>
        <w:t>)</w:t>
      </w:r>
      <w:bookmarkEnd w:id="53"/>
    </w:p>
    <w:p>
      <w:pPr>
        <w:pStyle w:val="BookText"/>
        <w:rPr/>
      </w:pPr>
      <w:r>
        <w:rPr>
          <w:rStyle w:val="FootnoteAnchor"/>
          <w:rtl w:val="true"/>
        </w:rPr>
        <w:footnoteReference w:id="12"/>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أنه قد اتفق جميع علماء الإسلام وتواتر النقل عن سيد الأنام عليه وعلى آله أفضل الصلوة والسلام على أنه سيخرج في آخر الزمان رجل من ذرية رسول الله صلى الله عليه وآله وسلم من ولد عليّ وفاطمة عليهما السلام يملؤ الله به الأرض قسطاً وعدلاً كما ملئت ظلماً وجوراً، وأنه سمي رسول الله صلى الله عليه وآله وسلم وصاحب كنيته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يولد بعد وسيولد في وقت غير معلوم وهو آخر الزمان وهم أكثر علماء أهل السنة ومنهم صاحب القصيدة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قائل وهم الإمامية الاثنا عشرية وجماعة من علماء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ثم غاب عن الأبصار بقدرة العزيز الجبار خوفا من الأشرار، وربما ظهر لمن يعرفه أو لا يعرفه من أوليائه وغيرهم، وأن اسمه كاسم النبي صلى الله عليه وآله وسلم ، وأبوه الحسن بن عليّ بن محمّد بن عليّ بن موسى بن جعفر بن محمّد بن عليّ بن الحسين بن عليّ بن أبي </w:t>
      </w:r>
    </w:p>
    <w:p>
      <w:pPr>
        <w:pStyle w:val="BookText"/>
        <w:rPr/>
      </w:pPr>
      <w:r>
        <w:rPr>
          <w:rFonts w:ascii="Amiri" w:hAnsi="Amiri" w:eastAsia="Amiri" w:cs="Amiri"/>
          <w:color w:val="111111"/>
          <w:sz w:val="28"/>
          <w:sz w:val="28"/>
          <w:szCs w:val="28"/>
          <w:rtl w:val="true"/>
          <w:lang w:bidi="ar-SA"/>
        </w:rPr>
        <w:t>طالب عليهم السلام وأن مولده الشريف على المشهور بينهم كما دلّت عليه بعض الروايات للنصف من شعبان سنة خمس وخمسين ومأتين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سنة ست وخمسين ومأتين لثمان ليال خلون من شعبان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أنظر ما رواه أعلام القوم،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طولون الدمشقي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الشذورات الذهبية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وابن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والسبط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وابن الصباغ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وللمزيد راجع الجزء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إحقاق الحق للمرعشي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طلحة الشافعي في مطالب السؤول</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إنه ولد سنة ثمان وخمسين ومأتين وفي بعض الروايات أنه ولد سنة ست وخمسين ومأتين وفي بعضها أنه يوم الجمعة، وربما حمل اختلاف الروايات على التفاوت بين السنة الشمسية والقمرية، وأنه يطول عمره إلى أن يظهر في آخر الزمان كما طال عمر الخضر والدجال وغابا عن الأبصار وكما طال عمر المسيح ورفع إلى السماء كما اعترف بذلك كله جميع علماء الإسلام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إلا من شذ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ونطقت به الأحاديث الشريفة عند الفريقين، كما اعترفوا جميعا ونطقت أخبارهم أيضا بأن عيسى بن مريم عليهما السلام ينزل من السماء حين ظهوره ويصلي خلفه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إبداله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الذب في اللغة الدفع والمنع لا الطرح كما يستعمله أهل العراق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هذين الخ، حاصل ما اعترض به الناظم أنه لو كان موجودا لظهر ولكان اختفاؤه قبيحا، إذ المقتضي لظهوره وهو كثرة الظلم موجود والمانع منه مفقود، لأنه إن كان المانع من ظهوره خوف القتل فهو باطل لأنه يعلم بعدم قدرة أحد على قتله، وأنه لا بدّ أن يبقى إلى وقت نزول عيسى عليه السلام من السماء في آخر الزمان، وأنه لا بدّ أن يملك جميع الأرض ويملأها قسطاً وعدلاً، وإن كان المانع من ظهوره خوفه من الأذى الذي لا يبلغ إلى حد القتل فهو باطل، لأنه ينافي الصبر ويؤدي إلى الجبن والإمام منزه عن ذلك، مع أنه قد ظهر مدّع للمهدوية في الهند وهو كاذب فلم يقتل ولا أوذي، وإن كان المانع له من الظهور أمر الله تعالى له بالاختفاء فهو باطل، لأن الله تعالى ليس عاجزاً عن نصره فيكون أمره له بالاختفاء قبيحا، وسيأتي الجواب عن ذلك كله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هو بالكسر، فالسكون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 ذلِكَ قَسَمٌ لِذِي حِجْرٍ</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إشتد غليانها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بغير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نظم هذه القصيدة في عهد السلطان عبد الحميد الذي خلع وجلس بعده على سرير الخلافة الإسلامية والسلطنة العثمانية أخوه السلطان محمّد رشاد الملقب بالسلطان محمّد خان الخامس أعز الله نصره، فكان من مقتضيات ذلك الزمان أن تكون هذه الأبيات الثلاثة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أعني هذا البيت والبيتين الذين بعده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بهذه الصفة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وما بعده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جواب نقضي،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جواب 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4" w:name="pg7055_77598"/>
    </w:p>
    <w:p>
      <w:pPr>
        <w:pStyle w:val="Heading2"/>
        <w:numPr>
          <w:ilvl w:val="1"/>
          <w:numId w:val="1"/>
        </w:numPr>
        <w:rPr/>
      </w:pPr>
      <w:bookmarkStart w:id="55" w:name="__RefHeading___Toc3247503_372815092"/>
      <w:bookmarkStart w:id="56" w:name="_Toc18"/>
      <w:bookmarkEnd w:id="54"/>
      <w:bookmarkEnd w:id="55"/>
      <w:r>
        <w:rPr>
          <w:rtl w:val="true"/>
        </w:rPr>
        <w:t>(</w:t>
      </w:r>
      <w:r>
        <w:rPr>
          <w:rtl w:val="true"/>
        </w:rPr>
        <w:t>ردّ إشكال الاختفاء على مذهب المجبرة</w:t>
      </w:r>
      <w:r>
        <w:rPr>
          <w:rtl w:val="true"/>
        </w:rPr>
        <w:t>):</w:t>
      </w:r>
      <w:bookmarkEnd w:id="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والبيتان اللذان بعده جواب آخر إقناعي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أن الاختفاء بأمر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وحاصله أن هذا الاعتراض لو تم فإنما يتم على مذهب العدلية المثبتين للحسن والقبح العقليين والقائلين بأن أفعال الله تعالى معللة بالعلل والأغراض، أما على مذهب المجبرة المنكرين للحسن والقبح العقليين والقائلين بأن أفعاله تعالى غير معللة بالعلل والأغراض وإلاّ لكان محتاجاً إلى العلة ومنهم الناظم فلا يتم هذا الاعتراض كما هو واضح</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3247505_372815092"/>
      <w:bookmarkStart w:id="58" w:name="_Toc19"/>
      <w:bookmarkEnd w:id="57"/>
      <w:r>
        <w:rPr>
          <w:rtl w:val="true"/>
        </w:rPr>
        <w:t>(</w:t>
      </w:r>
      <w:r>
        <w:rPr>
          <w:rtl w:val="true"/>
        </w:rPr>
        <w:t>لا مانع من كون اختفاءه عليه السلام بأمر الله</w:t>
      </w:r>
      <w:r>
        <w:rPr>
          <w:rtl w:val="true"/>
        </w:rPr>
        <w:t>):</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والذي بعده جواب آخر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أن الاختفاء 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وحاصله أنه لا مانع من أن يكون الاختفاء بأمر من الله تعالى، وإذا لم يظهر لنا وجه المصلحة في ذلك فليس لنا أن نحكم بعدمه لجواز وجود مصلحة خفيت علينا إذ لا يحيط علما بالمصالح إلا علام الغيوب، وليس لنا أن نسأل الله تعالى لم أمر وليّه بالاختفاء فإنه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16"/>
      </w:r>
    </w:p>
    <w:p>
      <w:pPr>
        <w:pStyle w:val="Heading2"/>
        <w:numPr>
          <w:ilvl w:val="1"/>
          <w:numId w:val="1"/>
        </w:numPr>
        <w:rPr/>
      </w:pPr>
      <w:bookmarkStart w:id="59" w:name="__RefHeading___Toc3247507_372815092"/>
      <w:bookmarkStart w:id="60" w:name="_Toc20"/>
      <w:bookmarkEnd w:id="59"/>
      <w:r>
        <w:rPr>
          <w:rtl w:val="true"/>
        </w:rPr>
        <w:t>(</w:t>
      </w:r>
      <w:r>
        <w:rPr>
          <w:rtl w:val="true"/>
        </w:rPr>
        <w:t>رفع الاستبعاد عن بقاء المهدي</w:t>
      </w:r>
      <w:r>
        <w:rPr>
          <w:rtl w:val="true"/>
        </w:rPr>
        <w:t>):</w:t>
      </w:r>
      <w:bookmarkEnd w:id="6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استبعاد الخصم لأمر المهدي عليه السلام يقع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جهة طول العمر كل هذه المدة وإما من جهة الغيبة عن الأبصار وإما من جهة عدم الفائدة في وجود إمام مستور، أما رفع الاستبعاد من الوجه الأوّل فبالإمكان طول العمر ووقوعه في البشر كثيرا، وتصريح القرآن الكريم به بالنسبة إلى نوح عليه السلام وأما رفعه من الوجه الثاني فبالإمكان وقدرة الله تعالى عليه أيضاً، ووقوع مثله في حق بعض الأنبياء وفي </w:t>
      </w:r>
    </w:p>
    <w:p>
      <w:pPr>
        <w:pStyle w:val="BookText"/>
        <w:rPr/>
      </w:pPr>
      <w:r>
        <w:rPr>
          <w:rFonts w:ascii="Amiri" w:hAnsi="Amiri" w:eastAsia="Amiri" w:cs="Amiri"/>
          <w:color w:val="111111"/>
          <w:sz w:val="28"/>
          <w:sz w:val="28"/>
          <w:szCs w:val="28"/>
          <w:rtl w:val="true"/>
          <w:lang w:bidi="ar-SA"/>
        </w:rPr>
        <w:t>حق الخضر والدجال وفيما خلق الله تعالى وأظهر من عجائب مقدوراته ما هو أعظم من ذلك، وقد ضرب بعض العلماء لذلك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حضر رجل إلى بغداد وقال أنا أمشي على الماء، فإنه يجتمع لمشاهدته جميع أهل بغداد، فإذا مشى على الماء ونظروا إليه تعجبوا كثيرا، فإذا جاء آخر قبل أن يتفرقوا وقال أنا أمشي على الماء أيضاً، فإن التعجب منه يكون أقل وربما تفرق كثير من الحاضرين قبل أن ينظروا إليه، فإذا جاء ثالث وقال أنا أمشي على الماء أيضاً فربما لا يقف للنظر إليه إلاّ القليل، فإذا مشى على الماء سقط التعجب من ذلك، فإذا جاء رابع وذكر أنه يمشي على الماء فربما لا يبقى أحد ينظر إليه ولا يتعجب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يصير حاله حال السفينة التي تمشي على وجه الماء ولا يتعجب منها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حال المهدي عليه السلام ، فقد رويتم أن إدريس عليه السلام حيٌّ موجود في السماء منذ زمانه إلى الآن، ورأيتم</w:t>
      </w:r>
      <w:r>
        <w:rPr>
          <w:rStyle w:val="FootnoteAnchor"/>
          <w:rtl w:val="true"/>
        </w:rPr>
        <w:footnoteReference w:id="18"/>
      </w:r>
      <w:r>
        <w:rPr>
          <w:rFonts w:ascii="Amiri" w:hAnsi="Amiri" w:eastAsia="Amiri" w:cs="Amiri"/>
          <w:color w:val="111111"/>
          <w:sz w:val="28"/>
          <w:sz w:val="28"/>
          <w:szCs w:val="28"/>
          <w:rtl w:val="true"/>
          <w:lang w:bidi="ar-SA"/>
        </w:rPr>
        <w:t>أن الخضر حي موجود منذ زمان موسى عليه السلام أو قبله إلى الآن، ورويتم أن عيسى عليه السلام حي موجود في السماء وأنه يرجع إلى الأرض مع المهدي عليه السلام ، فهذه ثلاثة نفر من البشر قد طالت أعمارهم، وسقط التعجب من طول أعمارهم، فهلا كان لمحمد بن عبد الله صلى الله عليه وآله وسلم أسوة بواحد منهم أن يكون من عترته آية لله جل جلاله في أمته بطول عمر واحد من ذريته إلى آخر ما قال</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خبّرنا أن رجلا يغوص في الماء ويبقى مدة طويلة تحت الماء لعجبنا منه ولكنا لا نعجب من السمك الذي لا يعيش إلاّ في الماء، ولو اُخبِرنا بأن رجلا يطير في الهواء لما صدقنا مع أننا نرى الطيور دائما تطير في الهواء ولا نعجب منها، ولما كنا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نسمع أن آلة تطير في الهواء ويركب فيها الرجال وتقطع المسافات الطويلة بمدة قليلة لا نكاد نصدق بذلك، ولما جاءت أوّل طيّارة عثمانية إلى الشام في زماننا لم يبق أحد إلاّ وخرج للنظر إليها، فلما جاءت مرة ثانية لم يخرج للنظر إليها إلا القليل، ومتى تكرر وجودها يصير حالها حال الطيور التي في الهواء لا يعجب منها ولا ينظر إليها أحد كما هي كذلك الآن في بلاد الأفرنج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اُخبرنا أن قطارات كالجبال تسير على وجه الأرض بغير شيء يجرها سوى البخار عجبنا كثيرا، فلما تكرر نظرنا إليها صار حالها عندنا حال العجلات التي تجرها الدواب، ولما سمعنا بأن قطارا عظيما يركب فيه الناس ويمشي بهم على وجه الأرض بغير شيء يجره ولا بخار يحركه سوى حديدة موصولة به تتصل بحديد ممدود فوقه كدنا أن لا نصدق، فلما تكرر نظرنا إليه صار حاله عندنا حال بقية الأمور المتعارفة، ولما قيل لنا بوجود آلات يحصل بها التخاطب من الأماكن البعيدة بدون اتصال بينها كدنا نقطع بكذب ذلك حتّى تكرر واشتهر وصار كسائر الأمور العادية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رفع الاستبعاد أو الامتناع من الوجه الثالث فبأنه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نقطع بعدم الفائدة في وجوده وهو مستور؟ وأنّى لنا بالعلم بأنه لا يتصرف بما فيه المصلحة والمنفعة للخلق وهم لا يعلمونه بشخصه؟ وقد ورد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أمان لأهل الأرض أو لأمتي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آبائه عليه وعليهم السلام أن مثله في غيبته مثل الشمس يحجبها الغمام</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أو قلنا بفوات الفائدة الكاملة بسبب غيبته، نقول لا مانع من ذلك ولا قبح فيه إذا كان سبب الغيبة من العباد، كما أن الرسل والأنبياء عليهم السلام إذا كُذّبوا ولم يؤمن بهم أحد وقتلوا حين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إظهار الدعوة أو بقوا، أو أخفوا أنفسهم خوفا زمانا طويلاً أو قصيراً لم يكن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إرسالهم؟ فعلى الله تعالى أن يقيم الحجة ويقطع المعذرة بإرسال الأنبياء ونصب الأوصياء، فإذا لم يُقبل منهم أو حال بعض العباد بين الناس وبين الانتفاع بهم لم يكن في ذلك قبح ولا إخلال بالمصلحة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7055_77608"/>
      <w:bookmarkStart w:id="62" w:name="pg7055_77608"/>
      <w:bookmarkEnd w:id="62"/>
    </w:p>
    <w:p>
      <w:pPr>
        <w:pStyle w:val="Heading2"/>
        <w:numPr>
          <w:ilvl w:val="1"/>
          <w:numId w:val="1"/>
        </w:numPr>
        <w:rPr/>
      </w:pPr>
      <w:bookmarkStart w:id="63" w:name="pg7055_77608"/>
      <w:bookmarkStart w:id="64" w:name="__RefHeading___Toc3247509_372815092"/>
      <w:bookmarkStart w:id="65" w:name="_Toc21"/>
      <w:bookmarkEnd w:id="63"/>
      <w:bookmarkEnd w:id="64"/>
      <w:r>
        <w:rPr>
          <w:rtl w:val="true"/>
        </w:rPr>
        <w:t>(</w:t>
      </w:r>
      <w:r>
        <w:rPr>
          <w:rtl w:val="true"/>
        </w:rPr>
        <w:t>في ذكر المعمرين</w:t>
      </w:r>
      <w:r>
        <w:rPr>
          <w:rtl w:val="true"/>
        </w:rPr>
        <w:t>)</w:t>
      </w:r>
      <w:bookmarkEnd w:id="65"/>
    </w:p>
    <w:p>
      <w:pPr>
        <w:pStyle w:val="Heading2"/>
        <w:numPr>
          <w:ilvl w:val="1"/>
          <w:numId w:val="1"/>
        </w:numPr>
        <w:rPr/>
      </w:pPr>
      <w:bookmarkStart w:id="66" w:name="__RefHeading___Toc3247511_372815092"/>
      <w:bookmarkStart w:id="67" w:name="_Toc22"/>
      <w:bookmarkEnd w:id="66"/>
      <w:r>
        <w:rPr>
          <w:rtl w:val="true"/>
        </w:rPr>
        <w:t>(</w:t>
      </w:r>
      <w:r>
        <w:rPr>
          <w:rtl w:val="true"/>
        </w:rPr>
        <w:t>نوح عليه السلام</w:t>
      </w:r>
      <w:r>
        <w:rPr>
          <w:rtl w:val="true"/>
        </w:rPr>
        <w:t>):</w:t>
      </w:r>
      <w:bookmarkEnd w:id="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الكشاف أنه كان عمره ألفا وخمسين سنة، بُعث على رأس أربعين ولبث في قومه تسعمائة وخمسين وعاش بعد الطوفان ستين، وعن وهب أنه عاش ألفاً وأربعمائة سنة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المعمرين لأبي حاتم سهل بن محمّد بن عثمان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ألفا وأربعمائة وخمسين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إسماعيل بن أبي زياد عن ابن أبي عياش العبدي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نوحاً إلى قومه بعثه وهو ابن خمسين ومأتي سنة، فلبث في قومه ألف سنة إلا خمسين عاما، وبقي بعد الطوفان خمسين سنة ومأتي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وفي تفسير الطبري وتاريخه بسنده عن عون بن أبي 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أرسل نوحا إلى قومه وهو ابن خمسين وثلاثمائة سنة، فلبث فيهم ألف سنة إلا خمسين عاما، ثم عاش بعد ذلك خمسين وثلاثمائة، فيكون عمره ألفاً وستمائة وخمسين سنة</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تاريخه أيضاً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نوحا وهو ابن أربعمائة وثمانين سنة، ثم دعاهم في نبوته مائة وعشرين سنة، وركب السفينة وهو ابن ستمائة سنة، ثم مكث بعد ذلك ثلاثمائة وخمسين سنة</w:t>
      </w:r>
      <w:r>
        <w:rPr>
          <w:rFonts w:eastAsia="Amiri" w:cs="Amiri" w:ascii="Amiri" w:hAnsi="Amiri"/>
          <w:color w:val="111111"/>
          <w:sz w:val="28"/>
          <w:szCs w:val="28"/>
          <w:rtl w:val="true"/>
          <w:lang w:bidi="ar-SA"/>
        </w:rPr>
        <w:t>.</w:t>
      </w:r>
      <w:r>
        <w:rPr>
          <w:rStyle w:val="FootnoteAnchor"/>
          <w:rtl w:val="true"/>
        </w:rPr>
        <w:footnoteReference w:id="23"/>
      </w:r>
      <w:bookmarkStart w:id="68" w:name="pg7055_77610"/>
    </w:p>
    <w:p>
      <w:pPr>
        <w:pStyle w:val="BookText"/>
        <w:rPr/>
      </w:pPr>
      <w:bookmarkEnd w:id="68"/>
      <w:r>
        <w:rPr>
          <w:rFonts w:ascii="Amiri" w:hAnsi="Amiri" w:eastAsia="Amiri" w:cs="Amiri"/>
          <w:color w:val="111111"/>
          <w:sz w:val="28"/>
          <w:sz w:val="28"/>
          <w:szCs w:val="28"/>
          <w:rtl w:val="true"/>
          <w:lang w:bidi="ar-SA"/>
        </w:rPr>
        <w:t>وفي كمال الدين بسنده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عليه السلام ألفي سنة وخمسمائة، منها ثمانمائة وخمسون قبل أن يبعث، وألف سنة إلاّ خمسين عاما وهو في قومه يدعوهم، وسبعمائة عام بعد ما نزل من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وفيه أيضاً بسنده عن محمّد بن جعفر عن أبيه عن جده عليّ عليهم السلام عن النبي صلى الله عليه وآله وسلم أنه عاش ألفين وأربعمائة وخمسين سنة</w:t>
      </w:r>
      <w:r>
        <w:rPr>
          <w:rFonts w:eastAsia="Amiri" w:cs="Amiri" w:ascii="Amiri" w:hAnsi="Amiri"/>
          <w:color w:val="111111"/>
          <w:sz w:val="28"/>
          <w:szCs w:val="28"/>
          <w:rtl w:val="true"/>
          <w:lang w:bidi="ar-SA"/>
        </w:rPr>
        <w:t>.</w:t>
      </w:r>
      <w:r>
        <w:rPr>
          <w:rStyle w:val="FootnoteAnchor"/>
          <w:rtl w:val="true"/>
        </w:rPr>
        <w:footnoteReference w:id="25"/>
      </w:r>
    </w:p>
    <w:p>
      <w:pPr>
        <w:pStyle w:val="Heading2"/>
        <w:numPr>
          <w:ilvl w:val="1"/>
          <w:numId w:val="1"/>
        </w:numPr>
        <w:rPr/>
      </w:pPr>
      <w:bookmarkStart w:id="69" w:name="__RefHeading___Toc3247513_372815092"/>
      <w:bookmarkStart w:id="70" w:name="_Toc23"/>
      <w:bookmarkEnd w:id="69"/>
      <w:r>
        <w:rPr>
          <w:rtl w:val="true"/>
        </w:rPr>
        <w:t>(</w:t>
      </w:r>
      <w:r>
        <w:rPr>
          <w:rtl w:val="true"/>
        </w:rPr>
        <w:t>شيث عليه السلام</w:t>
      </w:r>
      <w:r>
        <w:rPr>
          <w:rtl w:val="true"/>
        </w:rPr>
        <w:t>):</w:t>
      </w:r>
      <w:bookmarkEnd w:id="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الطبري والكامل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تسعمائة سنة وإثنتي عشرة سنة</w:t>
      </w:r>
      <w:r>
        <w:rPr>
          <w:rFonts w:eastAsia="Amiri" w:cs="Amiri" w:ascii="Amiri" w:hAnsi="Amiri"/>
          <w:color w:val="111111"/>
          <w:sz w:val="28"/>
          <w:szCs w:val="28"/>
          <w:rtl w:val="true"/>
          <w:lang w:bidi="ar-SA"/>
        </w:rPr>
        <w:t>.</w:t>
      </w:r>
      <w:r>
        <w:rPr>
          <w:rStyle w:val="FootnoteAnchor"/>
          <w:rtl w:val="true"/>
        </w:rPr>
        <w:footnoteReference w:id="26"/>
      </w:r>
    </w:p>
    <w:p>
      <w:pPr>
        <w:pStyle w:val="Heading2"/>
        <w:numPr>
          <w:ilvl w:val="1"/>
          <w:numId w:val="1"/>
        </w:numPr>
        <w:rPr/>
      </w:pPr>
      <w:bookmarkStart w:id="71" w:name="__RefHeading___Toc3247515_372815092"/>
      <w:bookmarkStart w:id="72" w:name="_Toc24"/>
      <w:bookmarkEnd w:id="71"/>
      <w:r>
        <w:rPr>
          <w:rtl w:val="true"/>
        </w:rPr>
        <w:t>(</w:t>
      </w:r>
      <w:r>
        <w:rPr>
          <w:rtl w:val="true"/>
        </w:rPr>
        <w:t>آدم عليه السلام</w:t>
      </w:r>
      <w:r>
        <w:rPr>
          <w:rtl w:val="true"/>
        </w:rPr>
        <w:t>):</w:t>
      </w:r>
      <w:bookmarkEnd w:id="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الدين بالسند المتقدم عن النبي صلى الله عليه وآله وسلم أنه عاش سبعمائة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تسعمائة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وثلاثين سنة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وفي تاريخ الطبري وكامل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وآله وسلم أنه عاش ألف سنة</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المسعودي في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تسعمائة وثلاثين سنة،</w:t>
      </w:r>
      <w:r>
        <w:rPr>
          <w:rStyle w:val="FootnoteAnchor"/>
          <w:rtl w:val="true"/>
        </w:rPr>
        <w:footnoteReference w:id="29"/>
      </w:r>
      <w:r>
        <w:rPr>
          <w:rFonts w:ascii="Amiri" w:hAnsi="Amiri" w:eastAsia="Amiri" w:cs="Amiri"/>
          <w:color w:val="111111"/>
          <w:sz w:val="28"/>
          <w:sz w:val="28"/>
          <w:szCs w:val="28"/>
          <w:rtl w:val="true"/>
          <w:lang w:bidi="ar-SA"/>
        </w:rPr>
        <w:t xml:space="preserve">وحكاه </w:t>
      </w:r>
      <w:bookmarkStart w:id="73" w:name="pg7055_77612"/>
    </w:p>
    <w:p>
      <w:pPr>
        <w:pStyle w:val="BookText"/>
        <w:rPr/>
      </w:pPr>
      <w:bookmarkEnd w:id="73"/>
      <w:r>
        <w:rPr>
          <w:rFonts w:ascii="Amiri" w:hAnsi="Amiri" w:eastAsia="Amiri" w:cs="Amiri"/>
          <w:color w:val="111111"/>
          <w:sz w:val="28"/>
          <w:sz w:val="28"/>
          <w:szCs w:val="28"/>
          <w:rtl w:val="true"/>
          <w:lang w:bidi="ar-SA"/>
        </w:rPr>
        <w:t>ابن الأثير في الكامل والطبري في تاريخه عن أهل التوراة</w:t>
      </w:r>
      <w:r>
        <w:rPr>
          <w:rStyle w:val="FootnoteAnchor"/>
          <w:rtl w:val="true"/>
        </w:rPr>
        <w:footnoteReference w:id="30"/>
      </w:r>
      <w:r>
        <w:rPr>
          <w:rFonts w:ascii="Amiri" w:hAnsi="Amiri" w:eastAsia="Amiri" w:cs="Amiri"/>
          <w:color w:val="111111"/>
          <w:sz w:val="28"/>
          <w:sz w:val="28"/>
          <w:szCs w:val="28"/>
          <w:rtl w:val="true"/>
          <w:lang w:bidi="ar-SA"/>
        </w:rPr>
        <w:t>وحكيا عن ابن عباس أنه عاش تسعمائة وستاً وثلاثين سنة</w:t>
      </w:r>
      <w:r>
        <w:rPr>
          <w:rFonts w:eastAsia="Amiri" w:cs="Amiri" w:ascii="Amiri" w:hAnsi="Amiri"/>
          <w:color w:val="111111"/>
          <w:sz w:val="28"/>
          <w:szCs w:val="28"/>
          <w:rtl w:val="true"/>
          <w:lang w:bidi="ar-SA"/>
        </w:rPr>
        <w:t>.</w:t>
      </w:r>
      <w:r>
        <w:rPr>
          <w:rStyle w:val="FootnoteAnchor"/>
          <w:rtl w:val="true"/>
        </w:rPr>
        <w:footnoteReference w:id="31"/>
      </w:r>
    </w:p>
    <w:p>
      <w:pPr>
        <w:pStyle w:val="Heading2"/>
        <w:numPr>
          <w:ilvl w:val="1"/>
          <w:numId w:val="1"/>
        </w:numPr>
        <w:rPr/>
      </w:pPr>
      <w:bookmarkStart w:id="74" w:name="__RefHeading___Toc3247517_372815092"/>
      <w:bookmarkStart w:id="75" w:name="_Toc25"/>
      <w:bookmarkEnd w:id="74"/>
      <w:r>
        <w:rPr>
          <w:rtl w:val="true"/>
        </w:rPr>
        <w:t>(</w:t>
      </w:r>
      <w:r>
        <w:rPr>
          <w:rtl w:val="true"/>
        </w:rPr>
        <w:t>عيسى عليه السلام</w:t>
      </w:r>
      <w:r>
        <w:rPr>
          <w:rtl w:val="true"/>
        </w:rPr>
        <w:t>):</w:t>
      </w:r>
      <w:bookmarkEnd w:id="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رفعه الله إليه وهو حي، ويبقى إلى ظهور المهدي عليهما السلام فينزل من السماء ويصلي خلف المهدي، وقد اتفق على ذلك كله جميع علماء الإسلام، وجاءت به النصوص المستفيضة عن سيد الأنام عليه وعلى آله أفضل الصلاة والسلام</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3247519_372815092"/>
      <w:bookmarkStart w:id="77" w:name="_Toc26"/>
      <w:bookmarkEnd w:id="76"/>
      <w:r>
        <w:rPr>
          <w:rtl w:val="true"/>
        </w:rPr>
        <w:t>(</w:t>
      </w:r>
      <w:r>
        <w:rPr>
          <w:rtl w:val="true"/>
        </w:rPr>
        <w:t>إلياس عليه السلام</w:t>
      </w:r>
      <w:r>
        <w:rPr>
          <w:rtl w:val="true"/>
        </w:rPr>
        <w:t>):</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 ملك زمانه طلبه ليقتله، فاستخلف اليسع على بني إسرائيل، ورفعه الله تعالى من بين أظهرهم وقطع عنه لذة الطعام والشراب وكساه الريش وألبسه النور فصار أنسياً ملكيا أرضيا سماويا، رواه الطبري في تفسيره عن محمّد بن إسحاق،</w:t>
      </w:r>
      <w:r>
        <w:rPr>
          <w:rStyle w:val="FootnoteAnchor"/>
          <w:rtl w:val="true"/>
        </w:rPr>
        <w:footnoteReference w:id="32"/>
      </w:r>
      <w:r>
        <w:rPr>
          <w:rFonts w:ascii="Amiri" w:hAnsi="Amiri" w:eastAsia="Amiri" w:cs="Amiri"/>
          <w:color w:val="111111"/>
          <w:sz w:val="28"/>
          <w:sz w:val="28"/>
          <w:szCs w:val="28"/>
          <w:rtl w:val="true"/>
          <w:lang w:bidi="ar-SA"/>
        </w:rPr>
        <w:t>والنيسابوري في تفسيره عن الثعلبي وغيره، قال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الياس موكل بالفيافي كما وكل الخضر بالبحار وهما آخر من يموت من بني آدم انتهى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أن إلياس صاحب البراري والخضر صاحب الجزائر ويجتمعان في كل يوم عرفة بعرفات كما سيأتي إن شاء الله تعالى عند ذكر الخضر، وقيل أن الياس هو إدريس عليهما السلام</w:t>
      </w:r>
      <w:r>
        <w:rPr>
          <w:rFonts w:eastAsia="Amiri" w:cs="Amiri" w:ascii="Amiri" w:hAnsi="Amiri"/>
          <w:color w:val="111111"/>
          <w:sz w:val="28"/>
          <w:szCs w:val="28"/>
          <w:rtl w:val="true"/>
          <w:lang w:bidi="ar-SA"/>
        </w:rPr>
        <w:t xml:space="preserve">. </w:t>
      </w:r>
      <w:bookmarkStart w:id="78" w:name="pg7055_77615"/>
    </w:p>
    <w:p>
      <w:pPr>
        <w:pStyle w:val="Heading2"/>
        <w:numPr>
          <w:ilvl w:val="1"/>
          <w:numId w:val="1"/>
        </w:numPr>
        <w:rPr/>
      </w:pPr>
      <w:bookmarkStart w:id="79" w:name="__RefHeading___Toc3247521_372815092"/>
      <w:bookmarkStart w:id="80" w:name="_Toc27"/>
      <w:bookmarkEnd w:id="78"/>
      <w:bookmarkEnd w:id="79"/>
      <w:r>
        <w:rPr>
          <w:rtl w:val="true"/>
        </w:rPr>
        <w:t>(</w:t>
      </w:r>
      <w:r>
        <w:rPr>
          <w:rtl w:val="true"/>
        </w:rPr>
        <w:t>إدريس عليه السلام</w:t>
      </w:r>
      <w:r>
        <w:rPr>
          <w:rtl w:val="true"/>
        </w:rPr>
        <w:t>):</w:t>
      </w:r>
      <w:bookmarkEnd w:id="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رفعه الله تعالى إلى السماء كما دل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يرفعه أنه رفع إلى السماء الرابعة، وعن ابن عباس إلى السماء السادسة، وعن الحسن إلى الجنة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رفع إلى السماء الرابعة عن أنس وأبي سعيد الخدري وكعب ومجاهد، وقيل إلى السماء السادسة عن ابن عباس والضحاك،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إدريس كما رفع عيسى عليه السلام وهو حي لم يمت انتهى</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رفعة القدر والرتبة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بين السماء الرابعة والخامسة، وروي ذلك عن أبي جعفر عليه السلام</w:t>
      </w:r>
      <w:r>
        <w:rPr>
          <w:rFonts w:eastAsia="Amiri" w:cs="Amiri" w:ascii="Amiri" w:hAnsi="Amiri"/>
          <w:color w:val="111111"/>
          <w:sz w:val="28"/>
          <w:szCs w:val="28"/>
          <w:rtl w:val="true"/>
          <w:lang w:bidi="ar-SA"/>
        </w:rPr>
        <w:t>.</w:t>
      </w:r>
      <w:r>
        <w:rPr>
          <w:rStyle w:val="FootnoteAnchor"/>
          <w:rtl w:val="true"/>
        </w:rPr>
        <w:footnoteReference w:id="35"/>
      </w:r>
    </w:p>
    <w:p>
      <w:pPr>
        <w:pStyle w:val="Heading2"/>
        <w:numPr>
          <w:ilvl w:val="1"/>
          <w:numId w:val="1"/>
        </w:numPr>
        <w:rPr/>
      </w:pPr>
      <w:bookmarkStart w:id="81" w:name="__RefHeading___Toc3247523_372815092"/>
      <w:bookmarkStart w:id="82" w:name="_Toc28"/>
      <w:bookmarkEnd w:id="81"/>
      <w:r>
        <w:rPr>
          <w:rtl w:val="true"/>
        </w:rPr>
        <w:t>(</w:t>
      </w:r>
      <w:r>
        <w:rPr>
          <w:rtl w:val="true"/>
        </w:rPr>
        <w:t>الخضر عليه السلام</w:t>
      </w:r>
      <w:r>
        <w:rPr>
          <w:rtl w:val="true"/>
        </w:rPr>
        <w:t>):</w:t>
      </w:r>
      <w:bookmarkEnd w:id="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سهل بن محمّد بن عثمان السجستاني في كتاب المعمرين، ذكر أبو عبيدة وأبو اليقظان ومحمّد بن سلام الجمحي وغيرهم أن أطول بني آدم عمرا الخضر عليه السلام واسمه خضرون بن قابيل بن آدم عليه السلام انتهى</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تذكرة الخواص 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جماعة طالت أعمارهم كالخضر وإلياس، فإنه لا يدري كم لهما من السنين، وأنهما يجتمعان في كل سنة فيأخذ هذا من شعر هذا وهذا من شعر هذا، انتهى</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وفي حاشية قرأ </w:t>
      </w:r>
      <w:r>
        <w:rPr>
          <w:rStyle w:val="FootnoteAnchor"/>
          <w:rtl w:val="true"/>
        </w:rPr>
        <w:footnoteReference w:id="38"/>
      </w:r>
      <w:r>
        <w:rPr>
          <w:rFonts w:ascii="Amiri" w:hAnsi="Amiri" w:eastAsia="Amiri" w:cs="Amiri"/>
          <w:color w:val="111111"/>
          <w:sz w:val="28"/>
          <w:sz w:val="28"/>
          <w:szCs w:val="28"/>
          <w:rtl w:val="true"/>
          <w:lang w:bidi="ar-SA"/>
        </w:rPr>
        <w:t>خليل على حاشية الخيالي على شرح التفتازاني للعقائد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العظماء من العلماء إلى أن أربعة من الأنبياء في زمرة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والياس في الأرض، وعيسى وإدريس في السماء، انتهى</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وفي المبحث الخامس والأربعين من كتاب اليواقيت والجواهر للشعراني حكاية عن الباب الثالث والسبعين من الفتوحات المكية للشيخ محي الدين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العالم لا يخلو زماناً واحداً من قطب يكون فيه كما في الرسل عليهم الصلاة والسلام، ولذلك أبقى الله تعالى من الرسل الأحياء بأجسادهم في الدنيا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مشرعون،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وإلياس وعيسى، وواحد حامل العلم اللدني وهو الخضر عليه السلام ،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فإدريس في السماء الرابعة، وعيسى في السماء الثانية، وإلياس والخضر في الأرض انتهى</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الإصابة في تمييز الصحابة لابن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من ذكره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الخضر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في الصحابة من القدماء، مع ذهاب الأكثر إلى الأخذ بما ورد من أخباره في تعميره وبقائه وفيه أيضاً عن الثعلبي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نبي على جميع الأقوال معمر محجوب عن الأبصار وفيه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 الخضر لا يموت إلا في آخر الزمان عند رفع القرآن وفيه أيضاً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 ساح في الأرض مع الوحش، وأخر الله عمره إلى ما شاء، فهو الذي يراه الناس وفيه عن الدار قطني بسنده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نسئ للخضر في أجله حتّى يكذب الدجال وفيه عن تاريخ ابن عساكر بسنده عن أبي جعفر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أبيه وذكر خبر ذي القرنين وطلبه لعين الحياة التي من شرب منها لم يمت أبداً وظفر الخضر بها وشربه منها وفيه وفي كتاب المعمرين لأبي حاتم السجستاني عن ابن إسحاق عن أصحابه وذكر خبر وفاة آدم عليه السلام ، وقوله لبنيه أن الله تعالى منزل على أهل الأرض عذابا، وإيصائه لهم أن يكون جسده معهم في المغارة حتّى يدفنوه بأرض الشام، وأن نوحا عليه السلام قال لبنيه لما جاء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دعا لمن يتولى دفنه بطول العمر إلى يوم القيامة، فتولى دفنه الخضر وأنجز الله له ما وعده فهو يحيى إلى ما شاء الله أن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منافاة بين هذا وبين ما جاء أن سبب بقائه شربه من عين الحياة لجواز أن يكون الله تعالى وفقه للشرب من عين الحياة إجابة لدعوة آدم 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عن أبي مخنف لوط بن يحيى في أوّل كتاب المعمرين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أجمع أهل العلم بالأحاديث والجمع لها أنّ الخضر أطول آدمي عمراً وأنه خضرون بن قابيل بن آدم عليه السلام وفيه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إلياس بالفيافي، ووكل الخضر بالبحور، وقد أعطيا الخلد في الدنيا إلى الصيحة الأولى، ويجتمعان في موسم كل عام وفيه بسنده عن الحسن البصري، وذكر أنه تخاصم رجلان وتراضيا بحكم أوّل من يطلع عليهما فطلع أعرابي وحكم بينهما،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الخضر وفيه عن الحارث بن أبي أسامة في مسنده بسنده عن أنس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في البحر واليسع في البر يجتمعان كل ليلة عند الردم الذي بناه ذو القرنين، ويحجان ويعتمران كل عام، ويشربان من زمزمكم شربة تكفيهما إلى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فيه أيضاً عدة روايات في أن الخضر وإلياس يجتمعان في بيت المقدس في شهر رمضان ويحجان في كل سنة يطول الكلام بنقلها</w:t>
      </w:r>
      <w:r>
        <w:rPr>
          <w:rFonts w:eastAsia="Amiri" w:cs="Amiri" w:ascii="Amiri" w:hAnsi="Amiri"/>
          <w:color w:val="111111"/>
          <w:sz w:val="28"/>
          <w:szCs w:val="28"/>
          <w:rtl w:val="true"/>
          <w:lang w:bidi="ar-SA"/>
        </w:rPr>
        <w:t>.</w:t>
      </w:r>
      <w:r>
        <w:rPr>
          <w:rStyle w:val="FootnoteAnchor"/>
        </w:rPr>
        <w:footnoteReference w:id="4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تاريخ الطبري بسنده عن عبد الله 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من ولد فارس وإلياس من بني إسرائيل يلتقيان في كل عام بالموسم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وفي الإصابة بسنده عن ابن عباس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يلتقي الخضر وإلياس في كل عام في الموسم فيحلق كل واحد منهما رأس صاحبه ويفترقان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البري والبحري إلياس والخضر كل عام بمكة،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أنه يحلق أحدهما رأس صاحبه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بسنده عن عبد الله بن الحسن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في كل يوم عرفة جبرئيل وميكائيل وإسرافيل والخضر الحديث</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وفيه مسنداً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على منبر من نور بين البحر الأعلى والبحر الأسفل، وقد اُمرت دواب البحر أن تسمع له وتطيع، وتُعرض عليه الأرواح غدوة وعشية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روى ابن شاهين بسند ضعيف إلى خصيف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الأنبياء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إثنان في السماء عيسى وإدريس، وإثنان في الأرض الخضر وإلياس، فأما الخضر فإنه في البحر، وأما صاحبه فإنه في البر</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عن النووي في تهذيبه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الأكثرون من العلماء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موجود بين أظهرنا، وذلك متفق عليه عند الصوفية وأهل الصلاح والمعرفة، وحكايتهم في رؤيته والاجتماع به والأخذ عنه وسؤاله وجوابه ووجوده في المواضع الشريفة ومواطن الخير أكثر من أن تحصى وأشهر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تذكر، وقال أبو عمر بن الصلاح في فتاواه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 عند جماهير العلماء والصالحين والعامة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شذّ بإنكاره بعض المحدثين، انتهت الإصابة عن النووي</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وفيه عن السهيلي في كتاب التعريف والإعلام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الخضر وجد عين الحياة وشرب منها، فهو حي إلى أن يخرج الدجال فإنه الرجل الذي يقتله الدجال، ثمّ يحييه، وقيل أنه لم يدرك زمن النبي صلى الله عليه وآله وسلم وهذا لا يصح، وأما اجتماعه مع النبي صلى الله عليه وآله وسلم وتعزيته لأهل البيت وهم مجتمعون لغسله فروي من طرق صحاح، منها ما ذكره ابن عبد البر في التمهيد وكان إمام أهل الحديث في وقته، فذكر الحديث في تعزيتهم بالنبي صلى الله عليه وآله وسلم يسمعون القول ولا يرون القائل، فقال لهم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أبي الدنيا من طريق مكحول عن أنس اجتماع إلياس بالنبي صلى الله عليه وآله وسلم ، وإذا جاز بقاء إلياس إلى العهد النبوي جاز بقاء الخضر، انتهت الإصابة عن السهيلي</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وأورد في الإصابة أيضاً أحاديث كثيرة دالة على وجود الخضر في زمن النبي صلى الله عليه وآله وسلم ثم بعده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روايات كثيرة جدا فيمن رآه بعد النبي صلى الله عليه وآله وسلم وكلّمه، وذكر حديث تعزيته لأهل البيت عليهم السلام بعد وفاة النبي صلى الله عليه وآله وسلم بعدة طرق غير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واستنبط من بعضها أنهم كانوا جازمين بوجود الخضر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أبي حيان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بعض شيوخنا في الحديث وهو عبد الواحد العباسي الحنبلي يعتقد أصحابه فيه أنه يجتمع بالخضر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لي الحافظ أبو الفضل العراقي شيخنا أن الشيخ عبد الله بن أسعد اليافعي كان يعتقد أن الخضر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ما نقل عن البخاري والحربي وغيرهما من إنكار ذلك فغضب، إلخ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وأدركنا بعض من كان يدعي أنه يجتمع بالخضر، منهم القاضي علم الدين البساطي الذي ولي قضاء المالكية في زمن الظاهر برقوق انتهى</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مدع بعد هذا كله أن بقاء الخضر متواتر لم يبعد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وتضعيف ابن حجر وغيره لسند بعض ما ورد فيه إن تم لا يضر، لأنه يشترط في التواتر الوثاقة، وقول بعض الصوفية أن لكل زمان خضراً لا يلتفت إليه لمخالفته للروايات وأكثر الحكايات الدالة على بقاء الخضر هو صاحب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بعضهم بقاء الخضر وادعى أنه مات، وقال بعض أهل العصر في حاشية كتاب المعمرين للسجستاني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عامة متأخري المتصوفة قالوا بحياة الخضر، ويذكرون عن اجتماعهم به حكايات أمالوا بها قلوب العامة إليهم، حتّى لا ترى مدينة من مدن الإسلام إلا وفيها مسجد منسوب إليه وينذرون له النذور ويتبركون به، ووافقهم بعض ضعفاء العلم استنادا إلى أحاديث لا تبلغ مع اختلاف طرقها إلى درجة الضعيف، وقال ابن الجوزي والمجد الشيرازي في آخر سفر السعادة أنها موضوعة، وقال السيوطي في كراسة له أورد فيها الأبواب التي عامة ما فيها موضوع باب في تعمير الخضر وإلياس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إبراهيم الحربي عن تعمير الخضر؟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أجاب على غائب لا ينتصف منه، وما ألقى هذا بين الناس إلا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البخاري عن الخضر وإلياس هل هما في الأحياء؟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هذا وقد قال النبي صلى الله عليه وآله وسلم لا يبقى على رأس مائة سنة ممن هو على ظهر الأرض أحد، قال ابن الجوزي وما جعلنا لبشر من قبلك الخلد، انتهى كلام المعاصر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بعضهم عن الحسن البصري أنه مات، واستدل بعضهم بأنه لو كان حيا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لزمه المجيء إلى النبي صلى الله عليه وآله وسلم والإيمان به وإتباعه كما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موسى حياً ما وسعه إلاّ اتباعي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ابن الجوزي أنه احتج لموته بقوله صلى الله عليه وآله وسلم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تهلك هذه العصابة لا تعبد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الخضر موجودا لورد على هذا العموم، وعن غيره الاستدلال بقوله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دعوى أن القائلين بحياة الخضر هم المتأخرون من الصوفية فينافيها ما مرّ من نسبة قرأ </w:t>
      </w:r>
      <w:r>
        <w:rPr>
          <w:rStyle w:val="FootnoteAnchor"/>
          <w:rtl w:val="true"/>
        </w:rPr>
        <w:footnoteReference w:id="49"/>
      </w:r>
      <w:r>
        <w:rPr>
          <w:rFonts w:ascii="Amiri" w:hAnsi="Amiri" w:eastAsia="Amiri" w:cs="Amiri"/>
          <w:color w:val="111111"/>
          <w:sz w:val="28"/>
          <w:sz w:val="28"/>
          <w:szCs w:val="28"/>
          <w:rtl w:val="true"/>
          <w:lang w:bidi="ar-SA"/>
        </w:rPr>
        <w:t>خليل له إلى العظماء من العلماء، ونسبة الحافظ ابن حجر له إلى أكثر العلماء والقدماء، ونسبة النووي له إلى الأكثرين من العلماء، وقوله هو الصحيح كما يأتي في أخبار الدجال، ونسبة أبي مخنف له إلى إجماع أهل العلم بالأحاديث، ونسبة ابن الصلاح له إلى جماهير العلماء، وقول مثل أبي عبيدة وأبي اليقظان والجمحي وسبط ابن الجوزي والثعلبي والسهيلي والحسن البصري وغيرهم، ونسبة بعضهم القول بموته إلى الحسن تنافيها نسبة غير واحد إليه القول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الوضع أو الأضعف في تلك الأحاديث فيعارضها قول السهيلي عن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رويت من طرق صحاح، مع أنك عرفت أن كثرتها يمكن معها دعوى التواتر، وذلك يغني عن تصحيح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الحربي معارض بكلام غيره ممن عرفت مما هو أقوى منه، مع أنه مجرد دعوى لم تستند إلى برهان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الذي أشار إليه البخاري فمع معارضته بهذه الأحاديث يمكن قريباً أن يكون إشارة إلى الظاهر المعروف من الناس، أو يكون عاما مخصصا بمثل الخضر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الجمهور على حياته، ويتأولون هذه الأحاديث على أنه كان على البحر لا على الأرض، أو أنها عام مخصوص اه</w:t>
      </w:r>
      <w:r>
        <w:rPr>
          <w:rFonts w:eastAsia="Amiri" w:cs="Amiri" w:ascii="Amiri" w:hAnsi="Amiri"/>
          <w:color w:val="111111"/>
          <w:sz w:val="28"/>
          <w:szCs w:val="28"/>
          <w:rtl w:val="true"/>
          <w:lang w:bidi="ar-SA"/>
        </w:rPr>
        <w:t>- .</w:t>
      </w:r>
      <w:r>
        <w:rPr>
          <w:rStyle w:val="FootnoteAnchor"/>
          <w:rtl w:val="true"/>
        </w:rPr>
        <w:footnoteReference w:id="50"/>
      </w:r>
      <w:r>
        <w:rPr>
          <w:rFonts w:ascii="Amiri" w:hAnsi="Amiri" w:eastAsia="Amiri" w:cs="Amiri"/>
          <w:color w:val="111111"/>
          <w:sz w:val="28"/>
          <w:sz w:val="28"/>
          <w:szCs w:val="28"/>
          <w:rtl w:val="true"/>
          <w:lang w:bidi="ar-SA"/>
        </w:rPr>
        <w:t>أيده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83" w:name="pg7055_77629"/>
    </w:p>
    <w:p>
      <w:pPr>
        <w:pStyle w:val="BookText"/>
        <w:rPr/>
      </w:pPr>
      <w:bookmarkEnd w:id="83"/>
      <w:r>
        <w:rPr>
          <w:rFonts w:ascii="Amiri" w:hAnsi="Amiri" w:eastAsia="Amiri" w:cs="Amiri"/>
          <w:color w:val="111111"/>
          <w:sz w:val="28"/>
          <w:sz w:val="28"/>
          <w:szCs w:val="28"/>
          <w:rtl w:val="true"/>
          <w:lang w:bidi="ar-SA"/>
        </w:rPr>
        <w:t>أن البخاري نفسه ذكر عين الحياة في صحيحه، وذكرها الترمذي في جامعه، كما حكاه عنهما ابن حجر في الإصابة في أخبار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بالآية الشريفة ففيه أنها قابلة للتخصيص كما خصصت بعيسى اتفاقاً، وقابلة لإرادة عدم الموت أصلاً من الخلد، وأما أنه لو كان حيا لجاء إلى النبي صلى الله عليه وآله وسلم وآمن به فمع تسليمه من أين لنا أن نعلم أنه لم يجيء إليه ولم يؤمن به صلى الله عليه وآله وسلم؟</w:t>
      </w:r>
    </w:p>
    <w:p>
      <w:pPr>
        <w:pStyle w:val="BookText"/>
        <w:rPr/>
      </w:pPr>
      <w:r>
        <w:rPr>
          <w:rFonts w:ascii="Amiri" w:hAnsi="Amiri" w:eastAsia="Amiri" w:cs="Amiri"/>
          <w:color w:val="111111"/>
          <w:sz w:val="28"/>
          <w:sz w:val="28"/>
          <w:szCs w:val="28"/>
          <w:rtl w:val="true"/>
          <w:lang w:bidi="ar-SA"/>
        </w:rPr>
        <w:t>وأما الإحتجاج بحديث بدر ففيه أنه جار على الظاهر، أي لا تعبد من هذه الخلائق المعروفة، أو على عدم الاعتداد بالنادر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الاستدلال بلا نبي بعدي ففيه أن المراد نفي حدوث النبوة لا دوامها وإلا لانتقض بعيسى، قال ابن حجر في الإصابة</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وهو معترض بعيسى، فإنه نبي قطعاً، وثبت أنه ينزل إلى الأرض في آخر الزمان ويحكم بشريعة النبي صلى الله عليه وآله وسلم</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3247525_372815092"/>
      <w:bookmarkStart w:id="85" w:name="_Toc29"/>
      <w:bookmarkEnd w:id="84"/>
      <w:r>
        <w:rPr>
          <w:rtl w:val="true"/>
        </w:rPr>
        <w:t>(</w:t>
      </w:r>
      <w:r>
        <w:rPr>
          <w:rtl w:val="true"/>
        </w:rPr>
        <w:t>لقمان العادي الكبير</w:t>
      </w:r>
      <w:r>
        <w:rPr>
          <w:rtl w:val="true"/>
        </w:rPr>
        <w:t>):</w:t>
      </w:r>
      <w:bookmarkEnd w:id="8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لقمان العادي الكبير، وهو غير لقمان الحكيم، قال أبو حاتم السجستاني في كتاب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أطول الناس عمراً بعد الخضر عاش خمسمائة سنة وستين سنة عمر سبعة أنسر، عاش كل نسر منها ثمانين عاما وكان من بقية عاد الأولى، روى ذلك أبو حاتم عن أبي الجنيد الضرير عن الحسين بن خالد عن سلام عن الكلبي عن أبي صالح عن ابن عباس وعن محمّد بن إسحاق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غير الحسين فذكر أنه عاش ثلاثة آلاف وخمسمائة سنة، والله أعلم أي ذلك كان، وكان أعطي عمر سبعة أنسر فجعل يأخذ فرخ النسر الذكر فيجعله في الجبل الذي هو في أصله فإذا مات أخذ آخر فرباه حتّى كان آخرها لبدا وكان أطولها عمراً فقيل فيه طال الأبد على لبد،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وأعطي من السمع والبصر على قدر ذلك انتهى، وأمره </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Style w:val="FootnoteAnchor"/>
          <w:rtl w:val="true"/>
        </w:rPr>
        <w:footnoteReference w:id="52"/>
      </w:r>
      <w:r>
        <w:rPr>
          <w:rFonts w:ascii="Amiri" w:hAnsi="Amiri" w:eastAsia="Amiri" w:cs="Amiri"/>
          <w:color w:val="111111"/>
          <w:sz w:val="28"/>
          <w:sz w:val="28"/>
          <w:szCs w:val="28"/>
          <w:rtl w:val="true"/>
          <w:lang w:bidi="ar-SA"/>
        </w:rPr>
        <w:t>وذكره الصدوق أيضاً في كمال الدين</w:t>
      </w:r>
      <w:r>
        <w:rPr>
          <w:rStyle w:val="FootnoteAnchor"/>
          <w:rtl w:val="true"/>
        </w:rPr>
        <w:footnoteReference w:id="53"/>
      </w:r>
      <w:r>
        <w:rPr>
          <w:rFonts w:ascii="Amiri" w:hAnsi="Amiri" w:eastAsia="Amiri" w:cs="Amiri"/>
          <w:color w:val="111111"/>
          <w:sz w:val="28"/>
          <w:sz w:val="28"/>
          <w:szCs w:val="28"/>
          <w:rtl w:val="true"/>
          <w:lang w:bidi="ar-SA"/>
        </w:rPr>
        <w:t>وغيره في غيره، وقد قيل في لبد ولقمان أشعار كثيرة، قال النابغة الذبياني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أضحت</w:t>
      </w:r>
      <w:r>
        <w:rPr>
          <w:rStyle w:val="FootnoteAnchor"/>
          <w:rtl w:val="true"/>
        </w:rPr>
        <w:footnoteReference w:id="54"/>
      </w:r>
      <w:r>
        <w:rPr>
          <w:rFonts w:ascii="IRNazanin" w:hAnsi="IRNazanin" w:eastAsia="IRNazanin"/>
          <w:color w:val="111111"/>
          <w:sz w:val="28"/>
          <w:sz w:val="28"/>
          <w:szCs w:val="28"/>
          <w:rtl w:val="true"/>
          <w:lang w:bidi="fa-IR"/>
        </w:rPr>
        <w:t>خلاء وأضحى</w:t>
      </w:r>
      <w:r>
        <w:rPr>
          <w:rStyle w:val="FootnoteAnchor"/>
          <w:rtl w:val="true"/>
        </w:rPr>
        <w:footnoteReference w:id="55"/>
      </w:r>
      <w:r>
        <w:rPr>
          <w:rFonts w:ascii="Amiri" w:hAnsi="Amiri" w:eastAsia="Amiri" w:cs="Amiri"/>
          <w:color w:val="111111"/>
          <w:sz w:val="28"/>
          <w:sz w:val="28"/>
          <w:szCs w:val="28"/>
          <w:rtl w:val="true"/>
          <w:lang w:bidi="ar-SA"/>
        </w:rPr>
        <w:t xml:space="preserve">أهلها احتملوا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أخنى عليها الذي أخنى على لبد</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وقال سالم بن عونة الضبي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ترى لقمان أهلكه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اقتات من سنة ومن شهر</w:t>
      </w:r>
    </w:p>
    <w:p>
      <w:pPr>
        <w:pStyle w:val="BookText"/>
        <w:rPr/>
      </w:pPr>
      <w:r>
        <w:rPr>
          <w:rFonts w:ascii="Amiri" w:hAnsi="Amiri" w:eastAsia="Amiri" w:cs="Amiri"/>
          <w:color w:val="111111"/>
          <w:sz w:val="28"/>
          <w:sz w:val="28"/>
          <w:szCs w:val="28"/>
          <w:rtl w:val="true"/>
          <w:lang w:bidi="ar-SA"/>
        </w:rPr>
        <w:t xml:space="preserve">وبقاء نسر كلما انقرضت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أيامه عادت إلى نسر</w:t>
      </w:r>
    </w:p>
    <w:p>
      <w:pPr>
        <w:pStyle w:val="BookText"/>
        <w:rPr/>
      </w:pPr>
      <w:r>
        <w:rPr>
          <w:rFonts w:ascii="IRNazanin" w:hAnsi="IRNazanin" w:eastAsia="IRNazanin"/>
          <w:color w:val="111111"/>
          <w:sz w:val="28"/>
          <w:sz w:val="28"/>
          <w:szCs w:val="28"/>
          <w:rtl w:val="true"/>
          <w:lang w:bidi="fa-IR"/>
        </w:rPr>
        <w:t xml:space="preserve">ما طال من أمد على 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محارته إلى قصر</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وقال لبيد بن ربيعة الجعفري من بني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جرى لبد فأدرك 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الزمان وكان غير مثقل</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وقال لبيد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لبد النسور تطايرت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القوادم كالفقير</w:t>
      </w:r>
      <w:r>
        <w:rPr>
          <w:rStyle w:val="FootnoteAnchor"/>
          <w:rtl w:val="true"/>
        </w:rPr>
        <w:footnoteReference w:id="59"/>
      </w:r>
      <w:r>
        <w:rPr>
          <w:rFonts w:ascii="IRNazanin" w:hAnsi="IRNazanin" w:eastAsia="IRNazanin"/>
          <w:color w:val="111111"/>
          <w:sz w:val="28"/>
          <w:sz w:val="28"/>
          <w:szCs w:val="28"/>
          <w:rtl w:val="true"/>
          <w:lang w:bidi="fa-IR"/>
        </w:rPr>
        <w:t>الأعزل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تحته لقمان يرجو 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رأى لقمان أن لا يأتلي</w:t>
      </w:r>
      <w:r>
        <w:rPr>
          <w:rStyle w:val="FootnoteAnchor"/>
        </w:rPr>
        <w:footnoteReference w:id="6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86" w:name="pg7055_77633"/>
    </w:p>
    <w:p>
      <w:pPr>
        <w:pStyle w:val="BookText"/>
        <w:rPr/>
      </w:pPr>
      <w:bookmarkEnd w:id="86"/>
      <w:r>
        <w:rPr>
          <w:rFonts w:ascii="IRNazanin" w:hAnsi="IRNazanin" w:eastAsia="IRNazanin"/>
          <w:color w:val="111111"/>
          <w:sz w:val="28"/>
          <w:sz w:val="28"/>
          <w:szCs w:val="28"/>
          <w:rtl w:val="true"/>
          <w:lang w:bidi="fa-IR"/>
        </w:rPr>
        <w:t>وقال الأعشى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لنفسك إذ تختار سبعة أنسر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مضى نسر خلوت</w:t>
      </w:r>
      <w:r>
        <w:rPr>
          <w:rStyle w:val="FootnoteAnchor"/>
          <w:rtl w:val="true"/>
        </w:rPr>
        <w:footnoteReference w:id="61"/>
      </w:r>
      <w:r>
        <w:rPr>
          <w:rFonts w:ascii="IRNazanin" w:hAnsi="IRNazanin" w:eastAsia="IRNazanin"/>
          <w:color w:val="111111"/>
          <w:sz w:val="28"/>
          <w:sz w:val="28"/>
          <w:szCs w:val="28"/>
          <w:rtl w:val="true"/>
          <w:lang w:bidi="fa-IR"/>
        </w:rPr>
        <w:t>إلى نسر</w:t>
      </w:r>
    </w:p>
    <w:p>
      <w:pPr>
        <w:pStyle w:val="BookText"/>
        <w:rPr/>
      </w:pPr>
      <w:r>
        <w:rPr>
          <w:rFonts w:ascii="IRNazanin" w:hAnsi="IRNazanin" w:eastAsia="IRNazanin"/>
          <w:color w:val="111111"/>
          <w:sz w:val="28"/>
          <w:sz w:val="28"/>
          <w:szCs w:val="28"/>
          <w:rtl w:val="true"/>
          <w:lang w:bidi="fa-IR"/>
        </w:rPr>
        <w:t xml:space="preserve">فعمّر حتّى خال أنّ نسوره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خلود وهل تبقى النفوس على الدهر</w:t>
      </w:r>
    </w:p>
    <w:p>
      <w:pPr>
        <w:pStyle w:val="BookText"/>
        <w:rPr/>
      </w:pPr>
      <w:r>
        <w:rPr>
          <w:rFonts w:ascii="Amiri" w:hAnsi="Amiri" w:eastAsia="Amiri" w:cs="Amiri"/>
          <w:color w:val="111111"/>
          <w:sz w:val="28"/>
          <w:sz w:val="28"/>
          <w:szCs w:val="28"/>
          <w:rtl w:val="true"/>
          <w:lang w:bidi="ar-SA"/>
        </w:rPr>
        <w:t xml:space="preserve">وقال لأدناهن إذ حل ريشه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ابن عاد وما تدري</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وقال بعض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تراه يطوّف الآفاق حرصا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 رأس لقمان بن عاد</w:t>
      </w:r>
      <w:r>
        <w:rPr>
          <w:rStyle w:val="FootnoteAnchor"/>
          <w:rtl w:val="true"/>
        </w:rPr>
        <w:footnoteReference w:id="63"/>
      </w:r>
    </w:p>
    <w:p>
      <w:pPr>
        <w:pStyle w:val="Heading2"/>
        <w:numPr>
          <w:ilvl w:val="1"/>
          <w:numId w:val="1"/>
        </w:numPr>
        <w:rPr/>
      </w:pPr>
      <w:bookmarkStart w:id="87" w:name="__RefHeading___Toc3247527_372815092"/>
      <w:bookmarkStart w:id="88" w:name="_Toc30"/>
      <w:bookmarkEnd w:id="87"/>
      <w:r>
        <w:rPr>
          <w:rtl w:val="true"/>
        </w:rPr>
        <w:t>(</w:t>
      </w:r>
      <w:r>
        <w:rPr>
          <w:rtl w:val="true"/>
        </w:rPr>
        <w:t>عمرو بن عامر</w:t>
      </w:r>
      <w:r>
        <w:rPr>
          <w:rtl w:val="true"/>
        </w:rPr>
        <w:t>):</w:t>
      </w:r>
      <w:bookmarkEnd w:id="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عامر ماء السماء، سمّوه بذلك لكرمه ونفعه، ويسمى عمرو مرتقيا أيضاً لأنه عاش ثمانمائة سنة أربعمائة سوقة وأربعمائة ملكا، وكان يلبس في كل يوم حلّتين ثم يأمر بهما فيمزقان حتّى لا يلبسهما غيره، كذا في كمال الدين</w:t>
      </w:r>
      <w:r>
        <w:rPr>
          <w:rFonts w:eastAsia="Amiri" w:cs="Amiri" w:ascii="Amiri" w:hAnsi="Amiri"/>
          <w:color w:val="111111"/>
          <w:sz w:val="28"/>
          <w:szCs w:val="28"/>
          <w:rtl w:val="true"/>
          <w:lang w:bidi="ar-SA"/>
        </w:rPr>
        <w:t>.</w:t>
      </w:r>
      <w:r>
        <w:rPr>
          <w:rStyle w:val="FootnoteAnchor"/>
          <w:rtl w:val="true"/>
        </w:rPr>
        <w:footnoteReference w:id="64"/>
      </w:r>
    </w:p>
    <w:p>
      <w:pPr>
        <w:pStyle w:val="Heading2"/>
        <w:numPr>
          <w:ilvl w:val="1"/>
          <w:numId w:val="1"/>
        </w:numPr>
        <w:rPr/>
      </w:pPr>
      <w:bookmarkStart w:id="89" w:name="__RefHeading___Toc3247529_372815092"/>
      <w:bookmarkStart w:id="90" w:name="_Toc31"/>
      <w:bookmarkEnd w:id="89"/>
      <w:r>
        <w:rPr>
          <w:rtl w:val="true"/>
        </w:rPr>
        <w:t>(</w:t>
      </w:r>
      <w:r>
        <w:rPr>
          <w:rtl w:val="true"/>
        </w:rPr>
        <w:t>مهلائيل بن قينان</w:t>
      </w:r>
      <w:r>
        <w:rPr>
          <w:rtl w:val="true"/>
        </w:rPr>
        <w:t>):</w:t>
      </w:r>
      <w:bookmarkEnd w:id="9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بميم مكسورة ولام بعدها همزة، فياء مثناة من تحت، فلام، وهو مهلائيل بن قينان بن أنوش بن شيث بن آدم عليه السلام ، وهو جد إدريس النبي عليه السلام وإليه ينتهي نسب النبي صلى الله عليه وآله وسلم ، قال سبط ابن الجوزي في تذكرة الخواص أنه عاش ثمانمائة سنة</w:t>
      </w:r>
      <w:r>
        <w:rPr>
          <w:rFonts w:eastAsia="Amiri" w:cs="Amiri" w:ascii="Amiri" w:hAnsi="Amiri"/>
          <w:color w:val="111111"/>
          <w:sz w:val="28"/>
          <w:szCs w:val="28"/>
          <w:rtl w:val="true"/>
          <w:lang w:bidi="ar-SA"/>
        </w:rPr>
        <w:t>.</w:t>
      </w:r>
      <w:r>
        <w:rPr>
          <w:rStyle w:val="FootnoteAnchor"/>
          <w:rtl w:val="true"/>
        </w:rPr>
        <w:footnoteReference w:id="65"/>
      </w:r>
      <w:bookmarkStart w:id="91" w:name="pg7055_77635"/>
    </w:p>
    <w:p>
      <w:pPr>
        <w:pStyle w:val="Heading2"/>
        <w:numPr>
          <w:ilvl w:val="1"/>
          <w:numId w:val="1"/>
        </w:numPr>
        <w:rPr/>
      </w:pPr>
      <w:bookmarkStart w:id="92" w:name="__RefHeading___Toc3247531_372815092"/>
      <w:bookmarkStart w:id="93" w:name="_Toc32"/>
      <w:bookmarkEnd w:id="91"/>
      <w:bookmarkEnd w:id="92"/>
      <w:r>
        <w:rPr>
          <w:rtl w:val="true"/>
        </w:rPr>
        <w:t>(</w:t>
      </w:r>
      <w:r>
        <w:rPr>
          <w:rtl w:val="true"/>
        </w:rPr>
        <w:t>الحارث بن مضاض</w:t>
      </w:r>
      <w:r>
        <w:rPr>
          <w:rtl w:val="true"/>
        </w:rPr>
        <w:t>):</w:t>
      </w:r>
      <w:bookmarkEnd w:id="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الحارث بن مُضاض الجرهمي، قال أبو حاتم السجستاني في كتاب المعمرين وسبط ابن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أربعمائة سنة، وهو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لم يكن بين الحجون إلى الصفا</w:t>
      </w:r>
    </w:p>
    <w:p>
      <w:pPr>
        <w:pStyle w:val="BookText"/>
        <w:rPr/>
      </w:pPr>
      <w:r>
        <w:rPr>
          <w:rFonts w:ascii="Amiri" w:hAnsi="Amiri" w:eastAsia="Amiri" w:cs="Amiri"/>
          <w:color w:val="111111"/>
          <w:sz w:val="28"/>
          <w:sz w:val="28"/>
          <w:szCs w:val="28"/>
          <w:rtl w:val="true"/>
          <w:lang w:bidi="ar-SA"/>
        </w:rPr>
        <w:t>أنيس ولم يسمر بمكة سامر</w:t>
      </w:r>
    </w:p>
    <w:p>
      <w:pPr>
        <w:pStyle w:val="BookText"/>
        <w:rPr/>
      </w:pPr>
      <w:r>
        <w:rPr>
          <w:rFonts w:ascii="Amiri" w:hAnsi="Amiri" w:eastAsia="Amiri" w:cs="Amiri"/>
          <w:color w:val="111111"/>
          <w:sz w:val="28"/>
          <w:sz w:val="28"/>
          <w:szCs w:val="28"/>
          <w:rtl w:val="true"/>
          <w:lang w:bidi="ar-SA"/>
        </w:rPr>
        <w:t>بلى نحن كنّا أهلها فابادنا</w:t>
      </w:r>
    </w:p>
    <w:p>
      <w:pPr>
        <w:pStyle w:val="BookText"/>
        <w:rPr/>
      </w:pPr>
      <w:r>
        <w:rPr>
          <w:rFonts w:ascii="Amiri" w:hAnsi="Amiri" w:eastAsia="Amiri" w:cs="Amiri"/>
          <w:color w:val="111111"/>
          <w:sz w:val="28"/>
          <w:sz w:val="28"/>
          <w:szCs w:val="28"/>
          <w:rtl w:val="true"/>
          <w:lang w:bidi="ar-SA"/>
        </w:rPr>
        <w:t>صروف الليالي والجدود العواثر</w:t>
      </w:r>
      <w:r>
        <w:rPr>
          <w:rStyle w:val="FootnoteAnchor"/>
          <w:rtl w:val="true"/>
        </w:rPr>
        <w:footnoteReference w:id="66"/>
      </w:r>
    </w:p>
    <w:p>
      <w:pPr>
        <w:pStyle w:val="Heading2"/>
        <w:numPr>
          <w:ilvl w:val="1"/>
          <w:numId w:val="1"/>
        </w:numPr>
        <w:rPr/>
      </w:pPr>
      <w:bookmarkStart w:id="94" w:name="__RefHeading___Toc3247533_372815092"/>
      <w:bookmarkStart w:id="95" w:name="_Toc33"/>
      <w:bookmarkEnd w:id="94"/>
      <w:r>
        <w:rPr>
          <w:rtl w:val="true"/>
        </w:rPr>
        <w:t>(</w:t>
      </w:r>
      <w:r>
        <w:rPr>
          <w:rtl w:val="true"/>
        </w:rPr>
        <w:t>صيفي بن رياح</w:t>
      </w:r>
      <w:r>
        <w:rPr>
          <w:rtl w:val="true"/>
        </w:rPr>
        <w:t>):</w:t>
      </w:r>
      <w:bookmarkEnd w:id="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صيفي بن رياح بن أكثم أحد بني أسد بن عمرو بن تميم، عاش مائتين وسبعين سنة كما في كمال الدين</w:t>
      </w:r>
      <w:r>
        <w:rPr>
          <w:rFonts w:eastAsia="Amiri" w:cs="Amiri" w:ascii="Amiri" w:hAnsi="Amiri"/>
          <w:color w:val="111111"/>
          <w:sz w:val="28"/>
          <w:szCs w:val="28"/>
          <w:rtl w:val="true"/>
          <w:lang w:bidi="ar-SA"/>
        </w:rPr>
        <w:t>.</w:t>
      </w:r>
      <w:r>
        <w:rPr>
          <w:rStyle w:val="FootnoteAnchor"/>
          <w:rtl w:val="true"/>
        </w:rPr>
        <w:footnoteReference w:id="67"/>
      </w:r>
    </w:p>
    <w:p>
      <w:pPr>
        <w:pStyle w:val="Heading2"/>
        <w:numPr>
          <w:ilvl w:val="1"/>
          <w:numId w:val="1"/>
        </w:numPr>
        <w:rPr/>
      </w:pPr>
      <w:bookmarkStart w:id="96" w:name="__RefHeading___Toc3247535_372815092"/>
      <w:bookmarkStart w:id="97" w:name="_Toc34"/>
      <w:bookmarkEnd w:id="96"/>
      <w:r>
        <w:rPr>
          <w:rtl w:val="true"/>
        </w:rPr>
        <w:t>(</w:t>
      </w:r>
      <w:r>
        <w:rPr>
          <w:rtl w:val="true"/>
        </w:rPr>
        <w:t>أكثم بن صيفي</w:t>
      </w:r>
      <w:r>
        <w:rPr>
          <w:rtl w:val="true"/>
        </w:rPr>
        <w:t>):</w:t>
      </w:r>
      <w:bookmarkEnd w:id="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أكثم بن صيفي المذكور، عاش ثلاثمائة سنة وستين سنة، وقيل مائة وتسعين سنة كما في كمال الدين أيضاً</w:t>
      </w:r>
      <w:r>
        <w:rPr>
          <w:rFonts w:eastAsia="Amiri" w:cs="Amiri" w:ascii="Amiri" w:hAnsi="Amiri"/>
          <w:color w:val="111111"/>
          <w:sz w:val="28"/>
          <w:szCs w:val="28"/>
          <w:rtl w:val="true"/>
          <w:lang w:bidi="ar-SA"/>
        </w:rPr>
        <w:t>.</w:t>
      </w:r>
      <w:r>
        <w:rPr>
          <w:rStyle w:val="FootnoteAnchor"/>
          <w:rtl w:val="true"/>
        </w:rPr>
        <w:footnoteReference w:id="6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كتب المعمرين لأبي حاتم السجستاني أنه عاش فيما رواه أهل الأخبار ثلاثمائة وثلاثين 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عاش مائة وتسعين سنة، انتهى</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وهو حكيم العرب المشهور، وأدرك الإسلام واختلف في إسلامه، ومنهم من يقول أنه أقبل ليسلم فمات عطشا قبل وصوله فنزلت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يَخْرُجْ مِنْ بَيْتِهِ مُهاجِراً إِلَى اللَّهِ وَرَسُولِهِ </w:t>
      </w:r>
      <w:bookmarkStart w:id="98" w:name="pg7055_77637"/>
    </w:p>
    <w:p>
      <w:pPr>
        <w:pStyle w:val="BookText"/>
        <w:rPr/>
      </w:pPr>
      <w:bookmarkEnd w:id="98"/>
      <w:r>
        <w:rPr>
          <w:rFonts w:ascii="Amiri" w:hAnsi="Amiri" w:eastAsia="Amiri" w:cs="Amiri"/>
          <w:color w:val="111111"/>
          <w:sz w:val="28"/>
          <w:sz w:val="28"/>
          <w:szCs w:val="28"/>
          <w:rtl w:val="true"/>
          <w:lang w:bidi="ar-SA"/>
        </w:rPr>
        <w:t>ثُمَّ يُدْرِكْهُ الْمَوْتُ فَقَدْ وَقَعَ أَجْرُهُ عَلَى اللَّهِ</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وإلى ذلك أشرت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على الباري به وقع الأجر</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3247537_372815092"/>
      <w:bookmarkStart w:id="100" w:name="_Toc35"/>
      <w:bookmarkEnd w:id="99"/>
      <w:r>
        <w:rPr>
          <w:rtl w:val="true"/>
        </w:rPr>
        <w:t>(</w:t>
      </w:r>
      <w:r>
        <w:rPr>
          <w:rtl w:val="true"/>
        </w:rPr>
        <w:t>عبيد بن الأبرص</w:t>
      </w:r>
      <w:r>
        <w:rPr>
          <w:rtl w:val="true"/>
        </w:rPr>
        <w:t>):</w:t>
      </w:r>
      <w:bookmarkEnd w:id="1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عبيد بن الأبرص، عاش ثلاثمائة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فنيت وأفناني الزمان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لداتي بنو نعش وزهر الفراقد</w:t>
      </w:r>
    </w:p>
    <w:p>
      <w:pPr>
        <w:pStyle w:val="BookText"/>
        <w:rPr/>
      </w:pPr>
      <w:r>
        <w:rPr>
          <w:rFonts w:ascii="Amiri" w:hAnsi="Amiri" w:eastAsia="Amiri" w:cs="Amiri"/>
          <w:color w:val="111111"/>
          <w:sz w:val="28"/>
          <w:sz w:val="28"/>
          <w:szCs w:val="28"/>
          <w:rtl w:val="true"/>
          <w:lang w:bidi="ar-SA"/>
        </w:rPr>
        <w:t>ثم قتله النعمان يوم بؤسه، كذا في كمال الدين</w:t>
      </w:r>
      <w:r>
        <w:rPr>
          <w:rStyle w:val="FootnoteAnchor"/>
          <w:rtl w:val="true"/>
        </w:rPr>
        <w:footnoteReference w:id="71"/>
      </w:r>
      <w:r>
        <w:rPr>
          <w:rFonts w:ascii="Amiri" w:hAnsi="Amiri" w:eastAsia="Amiri" w:cs="Amiri"/>
          <w:color w:val="111111"/>
          <w:sz w:val="28"/>
          <w:sz w:val="28"/>
          <w:szCs w:val="28"/>
          <w:rtl w:val="true"/>
          <w:lang w:bidi="ar-SA"/>
        </w:rPr>
        <w:t>وفي كتاب المعمرين لأبي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مائتي سنة وعشرين سنة، ويقال بل ثلثمائة سنة، وقال في ذلك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مأتي زمان كامل ونضية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عشت معمراً محمودا</w:t>
      </w:r>
    </w:p>
    <w:p>
      <w:pPr>
        <w:pStyle w:val="BookText"/>
        <w:rPr/>
      </w:pPr>
      <w:r>
        <w:rPr>
          <w:rFonts w:ascii="Amiri" w:hAnsi="Amiri" w:eastAsia="Amiri" w:cs="Amiri"/>
          <w:color w:val="111111"/>
          <w:sz w:val="28"/>
          <w:sz w:val="28"/>
          <w:szCs w:val="28"/>
          <w:rtl w:val="true"/>
          <w:lang w:bidi="ar-SA"/>
        </w:rPr>
        <w:t xml:space="preserve">أدركت أوّل ملك نصر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شداد وكان أبيدا</w:t>
      </w:r>
    </w:p>
    <w:p>
      <w:pPr>
        <w:pStyle w:val="BookText"/>
        <w:rPr/>
      </w:pPr>
      <w:r>
        <w:rPr>
          <w:rFonts w:ascii="Amiri" w:hAnsi="Amiri" w:eastAsia="Amiri" w:cs="Amiri"/>
          <w:color w:val="111111"/>
          <w:sz w:val="28"/>
          <w:sz w:val="28"/>
          <w:szCs w:val="28"/>
          <w:rtl w:val="true"/>
          <w:lang w:bidi="ar-SA"/>
        </w:rPr>
        <w:t xml:space="preserve">وطلبت ذا القرنين حتّى فاتني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ركضاً وكدت بأن أرى داودا</w:t>
      </w:r>
    </w:p>
    <w:p>
      <w:pPr>
        <w:pStyle w:val="BookText"/>
        <w:rPr/>
      </w:pPr>
      <w:r>
        <w:rPr>
          <w:rFonts w:ascii="Amiri" w:hAnsi="Amiri" w:eastAsia="Amiri" w:cs="Amiri"/>
          <w:color w:val="111111"/>
          <w:sz w:val="28"/>
          <w:sz w:val="28"/>
          <w:szCs w:val="28"/>
          <w:rtl w:val="true"/>
          <w:lang w:bidi="ar-SA"/>
        </w:rPr>
        <w:t xml:space="preserve">ما يبتغي من بعد هذا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الخلود ولن ينال خلودا</w:t>
      </w:r>
    </w:p>
    <w:p>
      <w:pPr>
        <w:pStyle w:val="Heading2"/>
        <w:numPr>
          <w:ilvl w:val="1"/>
          <w:numId w:val="1"/>
        </w:numPr>
        <w:rPr/>
      </w:pPr>
      <w:bookmarkStart w:id="101" w:name="__RefHeading___Toc3247539_372815092"/>
      <w:bookmarkStart w:id="102" w:name="_Toc36"/>
      <w:bookmarkEnd w:id="101"/>
      <w:r>
        <w:rPr>
          <w:rtl w:val="true"/>
        </w:rPr>
        <w:t>(</w:t>
      </w:r>
      <w:r>
        <w:rPr>
          <w:rtl w:val="true"/>
        </w:rPr>
        <w:t>عمرو بن ربيعة</w:t>
      </w:r>
      <w:r>
        <w:rPr>
          <w:rtl w:val="true"/>
        </w:rPr>
        <w:t>):</w:t>
      </w:r>
      <w:bookmarkEnd w:id="10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المعمرين</w:t>
      </w:r>
      <w:r>
        <w:rPr>
          <w:rStyle w:val="FootnoteAnchor"/>
          <w:rtl w:val="true"/>
        </w:rPr>
        <w:footnoteReference w:id="72"/>
      </w:r>
      <w:r>
        <w:rPr>
          <w:rFonts w:ascii="Amiri" w:hAnsi="Amiri" w:eastAsia="Amiri" w:cs="Amiri"/>
          <w:color w:val="111111"/>
          <w:sz w:val="28"/>
          <w:sz w:val="28"/>
          <w:szCs w:val="28"/>
          <w:rtl w:val="true"/>
          <w:lang w:bidi="ar-SA"/>
        </w:rPr>
        <w:t>لأبي حاتم السجستاني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عمرو بن ربيعة وهو لُحَي بن حارثة وساق نسبه ثلثمائة سنة وأربعين سنة، فكثر ماله وولده حتّى بلغنا والله أعلم أنه كان يقاتل معه من ولده ألف مقاتل، وقال أيضاً إن عمروا هذا أبو خزاعة، وبلغنا أن رسول الله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بحر البحيرة ووصل الوصيلة وحمى الحامي وغير دين أبيه إسماعيل عليه السلام عمرو بن 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3"/>
      </w:r>
      <w:bookmarkStart w:id="103" w:name="pg7055_77639"/>
    </w:p>
    <w:p>
      <w:pPr>
        <w:pStyle w:val="Heading2"/>
        <w:numPr>
          <w:ilvl w:val="1"/>
          <w:numId w:val="1"/>
        </w:numPr>
        <w:rPr/>
      </w:pPr>
      <w:bookmarkStart w:id="104" w:name="__RefHeading___Toc3247541_372815092"/>
      <w:bookmarkStart w:id="105" w:name="_Toc37"/>
      <w:bookmarkEnd w:id="103"/>
      <w:bookmarkEnd w:id="104"/>
      <w:r>
        <w:rPr>
          <w:rtl w:val="true"/>
        </w:rPr>
        <w:t>(</w:t>
      </w:r>
      <w:r>
        <w:rPr>
          <w:rtl w:val="true"/>
        </w:rPr>
        <w:t>المستوغر بن ربيعة</w:t>
      </w:r>
      <w:r>
        <w:rPr>
          <w:rtl w:val="true"/>
        </w:rPr>
        <w:t>):</w:t>
      </w:r>
      <w:bookmarkEnd w:id="1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المستوغر بن ربيعة بن كعب عاش ثلاثمائة وثلاثين سنة كما في كمال الدين</w:t>
      </w:r>
      <w:r>
        <w:rPr>
          <w:rStyle w:val="FootnoteAnchor"/>
          <w:rtl w:val="true"/>
        </w:rPr>
        <w:footnoteReference w:id="74"/>
      </w:r>
      <w:r>
        <w:rPr>
          <w:rFonts w:ascii="Amiri" w:hAnsi="Amiri" w:eastAsia="Amiri" w:cs="Amiri"/>
          <w:color w:val="111111"/>
          <w:sz w:val="28"/>
          <w:sz w:val="28"/>
          <w:szCs w:val="28"/>
          <w:rtl w:val="true"/>
          <w:lang w:bidi="ar-SA"/>
        </w:rPr>
        <w:t>وكتاب المعمرين</w:t>
      </w:r>
      <w:r>
        <w:rPr>
          <w:rStyle w:val="FootnoteAnchor"/>
          <w:rtl w:val="true"/>
        </w:rPr>
        <w:footnoteReference w:id="75"/>
      </w:r>
      <w:r>
        <w:rPr>
          <w:rFonts w:ascii="Amiri" w:hAnsi="Amiri" w:eastAsia="Amiri" w:cs="Amiri"/>
          <w:color w:val="111111"/>
          <w:sz w:val="28"/>
          <w:sz w:val="28"/>
          <w:szCs w:val="28"/>
          <w:rtl w:val="true"/>
          <w:lang w:bidi="ar-SA"/>
        </w:rPr>
        <w:t>لأبي حاتم السجستاني،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ثلثمائة وعشرين سنة،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سئمت من الحياة وطولها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عدد السنين مئينا</w:t>
      </w:r>
    </w:p>
    <w:p>
      <w:pPr>
        <w:pStyle w:val="BookText"/>
        <w:rPr/>
      </w:pPr>
      <w:r>
        <w:rPr>
          <w:rFonts w:ascii="Amiri" w:hAnsi="Amiri" w:eastAsia="Amiri" w:cs="Amiri"/>
          <w:color w:val="111111"/>
          <w:sz w:val="28"/>
          <w:sz w:val="28"/>
          <w:szCs w:val="28"/>
          <w:rtl w:val="true"/>
          <w:lang w:bidi="ar-SA"/>
        </w:rPr>
        <w:t xml:space="preserve">مائة حدتها بعدها مائتان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وعمرت من عدد الشهور سنينا</w:t>
      </w:r>
    </w:p>
    <w:p>
      <w:pPr>
        <w:pStyle w:val="Heading2"/>
        <w:numPr>
          <w:ilvl w:val="1"/>
          <w:numId w:val="1"/>
        </w:numPr>
        <w:rPr/>
      </w:pPr>
      <w:bookmarkStart w:id="106" w:name="__RefHeading___Toc3247543_372815092"/>
      <w:bookmarkStart w:id="107" w:name="_Toc38"/>
      <w:bookmarkEnd w:id="106"/>
      <w:r>
        <w:rPr>
          <w:rtl w:val="true"/>
        </w:rPr>
        <w:t>(</w:t>
      </w:r>
      <w:r>
        <w:rPr>
          <w:rtl w:val="true"/>
        </w:rPr>
        <w:t>زهير بن جناب القضاعي</w:t>
      </w:r>
      <w:r>
        <w:rPr>
          <w:rtl w:val="true"/>
        </w:rPr>
        <w:t>):</w:t>
      </w:r>
      <w:bookmarkEnd w:id="1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 زهير بن 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هبل القضاعي، عاش أربعمائة سنة وعشرين سنة، وأوقع مائتي وقعة كما في كتاب المعمرين لأبي حاتم السجستاني</w:t>
      </w:r>
      <w:r>
        <w:rPr>
          <w:rStyle w:val="FootnoteAnchor"/>
          <w:rtl w:val="true"/>
        </w:rPr>
        <w:footnoteReference w:id="76"/>
      </w:r>
      <w:r>
        <w:rPr>
          <w:rFonts w:ascii="Amiri" w:hAnsi="Amiri" w:eastAsia="Amiri" w:cs="Amiri"/>
          <w:color w:val="111111"/>
          <w:sz w:val="28"/>
          <w:sz w:val="28"/>
          <w:szCs w:val="28"/>
          <w:rtl w:val="true"/>
          <w:lang w:bidi="ar-SA"/>
        </w:rPr>
        <w:t>وفي كمال الدين</w:t>
      </w:r>
      <w:r>
        <w:rPr>
          <w:rStyle w:val="FootnoteAnchor"/>
          <w:rtl w:val="true"/>
        </w:rPr>
        <w:footnoteReference w:id="77"/>
      </w:r>
      <w:r>
        <w:rPr>
          <w:rFonts w:ascii="Amiri" w:hAnsi="Amiri" w:eastAsia="Amiri" w:cs="Amiri"/>
          <w:color w:val="111111"/>
          <w:sz w:val="28"/>
          <w:sz w:val="28"/>
          <w:szCs w:val="28"/>
          <w:rtl w:val="true"/>
          <w:lang w:bidi="ar-SA"/>
        </w:rPr>
        <w:t>أنه عاش ثلثمائة سنة، ولما مضت له مائتا سنة قال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عمّرت حتّى ما اُبالي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أحتفي في صباحي أو مسائي</w:t>
      </w:r>
    </w:p>
    <w:p>
      <w:pPr>
        <w:pStyle w:val="BookText"/>
        <w:rPr/>
      </w:pPr>
      <w:r>
        <w:rPr>
          <w:rFonts w:ascii="Amiri" w:hAnsi="Amiri" w:eastAsia="Amiri" w:cs="Amiri"/>
          <w:color w:val="111111"/>
          <w:sz w:val="28"/>
          <w:sz w:val="28"/>
          <w:szCs w:val="28"/>
          <w:rtl w:val="true"/>
          <w:lang w:bidi="ar-SA"/>
        </w:rPr>
        <w:t xml:space="preserve">وحق لمن أتت مائتان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يملّ من الثوآء</w:t>
      </w:r>
    </w:p>
    <w:p>
      <w:pPr>
        <w:pStyle w:val="Heading2"/>
        <w:numPr>
          <w:ilvl w:val="1"/>
          <w:numId w:val="1"/>
        </w:numPr>
        <w:rPr/>
      </w:pPr>
      <w:bookmarkStart w:id="108" w:name="__RefHeading___Toc3247545_372815092"/>
      <w:bookmarkStart w:id="109" w:name="_Toc39"/>
      <w:bookmarkEnd w:id="108"/>
      <w:r>
        <w:rPr>
          <w:rtl w:val="true"/>
        </w:rPr>
        <w:t>(</w:t>
      </w:r>
      <w:r>
        <w:rPr>
          <w:rtl w:val="true"/>
        </w:rPr>
        <w:t>ربيع بن ضبع الفزاري</w:t>
      </w:r>
      <w:r>
        <w:rPr>
          <w:rtl w:val="true"/>
        </w:rPr>
        <w:t>):</w:t>
      </w:r>
      <w:bookmarkEnd w:id="10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ربيع بن ضبع الفزاري، وفي حواشي كتاب المعمرين ربيع بالتصغير هكذا المعروف، وقيل ربيع كأمير، وحكى بعضهم ربيع بن ضبيع </w:t>
      </w:r>
      <w:bookmarkStart w:id="110" w:name="pg7055_77641"/>
    </w:p>
    <w:p>
      <w:pPr>
        <w:pStyle w:val="BookText"/>
        <w:rPr/>
      </w:pPr>
      <w:bookmarkEnd w:id="110"/>
      <w:r>
        <w:rPr>
          <w:rFonts w:ascii="Amiri" w:hAnsi="Amiri" w:eastAsia="Amiri" w:cs="Amiri"/>
          <w:color w:val="111111"/>
          <w:sz w:val="28"/>
          <w:sz w:val="28"/>
          <w:szCs w:val="28"/>
          <w:rtl w:val="true"/>
          <w:lang w:bidi="ar-SA"/>
        </w:rPr>
        <w:t>بتصغيرهما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كتاب المعمرين لأبي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أطول من كان قبل الإسلام عمرا عاش أربعين وثلثمائة سنة،</w:t>
      </w:r>
      <w:r>
        <w:rPr>
          <w:rStyle w:val="FootnoteAnchor"/>
          <w:rtl w:val="true"/>
        </w:rPr>
        <w:footnoteReference w:id="78"/>
      </w:r>
      <w:r>
        <w:rPr>
          <w:rFonts w:ascii="Amiri" w:hAnsi="Amiri" w:eastAsia="Amiri" w:cs="Amiri"/>
          <w:color w:val="111111"/>
          <w:sz w:val="28"/>
          <w:sz w:val="28"/>
          <w:szCs w:val="28"/>
          <w:rtl w:val="true"/>
          <w:lang w:bidi="ar-SA"/>
        </w:rPr>
        <w:t xml:space="preserve">وفي كمال الدين عاش مائتي وأربعين سنة اها </w:t>
      </w:r>
      <w:r>
        <w:rPr>
          <w:rStyle w:val="FootnoteAnchor"/>
          <w:rtl w:val="true"/>
        </w:rPr>
        <w:footnoteReference w:id="79"/>
      </w:r>
      <w:r>
        <w:rPr>
          <w:rFonts w:ascii="Amiri" w:hAnsi="Amiri" w:eastAsia="Amiri" w:cs="Amiri"/>
          <w:color w:val="111111"/>
          <w:sz w:val="28"/>
          <w:sz w:val="28"/>
          <w:szCs w:val="28"/>
          <w:rtl w:val="true"/>
          <w:lang w:bidi="ar-SA"/>
        </w:rPr>
        <w:t>ولما بلغ مائتين سنة قال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 الشتاء فادفئوني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الشيخ يهدمه الشتاء</w:t>
      </w:r>
    </w:p>
    <w:p>
      <w:pPr>
        <w:pStyle w:val="BookText"/>
        <w:rPr/>
      </w:pPr>
      <w:r>
        <w:rPr>
          <w:rFonts w:ascii="Amiri" w:hAnsi="Amiri" w:eastAsia="Amiri" w:cs="Amiri"/>
          <w:color w:val="111111"/>
          <w:sz w:val="28"/>
          <w:sz w:val="28"/>
          <w:szCs w:val="28"/>
          <w:rtl w:val="true"/>
          <w:lang w:bidi="ar-SA"/>
        </w:rPr>
        <w:t xml:space="preserve">إذا عاش الفتى مأتين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أودى المسرة والفتاء</w:t>
      </w:r>
    </w:p>
    <w:p>
      <w:pPr>
        <w:pStyle w:val="Heading2"/>
        <w:numPr>
          <w:ilvl w:val="1"/>
          <w:numId w:val="1"/>
        </w:numPr>
        <w:rPr/>
      </w:pPr>
      <w:bookmarkStart w:id="111" w:name="__RefHeading___Toc3247547_372815092"/>
      <w:bookmarkStart w:id="112" w:name="_Toc40"/>
      <w:bookmarkEnd w:id="111"/>
      <w:r>
        <w:rPr>
          <w:rtl w:val="true"/>
        </w:rPr>
        <w:t>(</w:t>
      </w:r>
      <w:r>
        <w:rPr>
          <w:rtl w:val="true"/>
        </w:rPr>
        <w:t>طي بن أدد</w:t>
      </w:r>
      <w:r>
        <w:rPr>
          <w:rtl w:val="true"/>
        </w:rPr>
        <w:t>):</w:t>
      </w:r>
      <w:bookmarkEnd w:id="1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طيء بن أدد وفي كتاب المعمرين لأبي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عاش خمسمائة سنة، وذكر هشام أنه سمع أشياخا من طيء يذكرون ذلك</w:t>
      </w:r>
      <w:r>
        <w:rPr>
          <w:rFonts w:eastAsia="Amiri" w:cs="Amiri" w:ascii="Amiri" w:hAnsi="Amiri"/>
          <w:color w:val="111111"/>
          <w:sz w:val="28"/>
          <w:szCs w:val="28"/>
          <w:rtl w:val="true"/>
          <w:lang w:bidi="ar-SA"/>
        </w:rPr>
        <w:t>.</w:t>
      </w:r>
      <w:r>
        <w:rPr>
          <w:rStyle w:val="FootnoteAnchor"/>
          <w:rtl w:val="true"/>
        </w:rPr>
        <w:footnoteReference w:id="80"/>
      </w:r>
    </w:p>
    <w:p>
      <w:pPr>
        <w:pStyle w:val="Heading2"/>
        <w:numPr>
          <w:ilvl w:val="1"/>
          <w:numId w:val="1"/>
        </w:numPr>
        <w:rPr/>
      </w:pPr>
      <w:bookmarkStart w:id="113" w:name="__RefHeading___Toc3247549_372815092"/>
      <w:bookmarkStart w:id="114" w:name="_Toc41"/>
      <w:bookmarkEnd w:id="113"/>
      <w:r>
        <w:rPr>
          <w:rtl w:val="true"/>
        </w:rPr>
        <w:t>(</w:t>
      </w:r>
      <w:r>
        <w:rPr>
          <w:rtl w:val="true"/>
        </w:rPr>
        <w:t>حارثة بن عبيد الكلبي</w:t>
      </w:r>
      <w:r>
        <w:rPr>
          <w:rtl w:val="true"/>
        </w:rPr>
        <w:t>):</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حارثة بن عبيد الكلبي، قال أبو حاتم السجستاني في كتاب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 شملة بن مغيث رجل من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خمسمائة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وأنشدني شملة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ليتني أنضيت 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يجدي عليّ اليوم</w:t>
      </w:r>
      <w:r>
        <w:rPr>
          <w:rStyle w:val="FootnoteAnchor"/>
          <w:rtl w:val="true"/>
        </w:rPr>
        <w:footnoteReference w:id="81"/>
      </w:r>
      <w:r>
        <w:rPr>
          <w:rFonts w:ascii="Amiri" w:hAnsi="Amiri" w:eastAsia="Amiri" w:cs="Amiri"/>
          <w:color w:val="111111"/>
          <w:sz w:val="28"/>
          <w:sz w:val="28"/>
          <w:szCs w:val="28"/>
          <w:rtl w:val="true"/>
          <w:lang w:bidi="ar-SA"/>
        </w:rPr>
        <w:t>ليتي</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حنتني حانيات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رديمة</w:t>
      </w:r>
      <w:r>
        <w:rPr>
          <w:rStyle w:val="FootnoteAnchor"/>
          <w:rtl w:val="true"/>
        </w:rPr>
        <w:footnoteReference w:id="82"/>
      </w:r>
      <w:r>
        <w:rPr>
          <w:rFonts w:ascii="Amiri" w:hAnsi="Amiri" w:eastAsia="Amiri" w:cs="Amiri"/>
          <w:color w:val="111111"/>
          <w:sz w:val="28"/>
          <w:sz w:val="28"/>
          <w:szCs w:val="28"/>
          <w:rtl w:val="true"/>
          <w:lang w:bidi="ar-SA"/>
        </w:rPr>
        <w:t xml:space="preserve">في قعر بيتي </w:t>
      </w:r>
      <w:bookmarkStart w:id="115" w:name="pg7055_77643"/>
    </w:p>
    <w:p>
      <w:pPr>
        <w:pStyle w:val="BookText"/>
        <w:rPr/>
      </w:pPr>
      <w:bookmarkEnd w:id="115"/>
      <w:r>
        <w:rPr>
          <w:rFonts w:ascii="Amiri" w:hAnsi="Amiri" w:eastAsia="Amiri" w:cs="Amiri"/>
          <w:color w:val="111111"/>
          <w:sz w:val="28"/>
          <w:sz w:val="28"/>
          <w:szCs w:val="28"/>
          <w:rtl w:val="true"/>
          <w:lang w:bidi="ar-SA"/>
        </w:rPr>
        <w:t xml:space="preserve">تأذى بي الأقارب إذ رأوني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وأين مني اليوم موتي</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غير حارثة بن مرة الكلبي الذي ذكره أبو حاتم في كتاب المعمرين أيضاً وقال إنه عاش خمسين ومائة سنة</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3247551_372815092"/>
      <w:bookmarkStart w:id="117" w:name="_Toc42"/>
      <w:bookmarkEnd w:id="116"/>
      <w:r>
        <w:rPr>
          <w:rtl w:val="true"/>
        </w:rPr>
        <w:t>(</w:t>
      </w:r>
      <w:r>
        <w:rPr>
          <w:rtl w:val="true"/>
        </w:rPr>
        <w:t>عبد المسيح بن عمرو الغساني</w:t>
      </w:r>
      <w:r>
        <w:rPr>
          <w:rtl w:val="true"/>
        </w:rPr>
        <w:t>):</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المعمرين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عبد المسيح بن عمرو بن قيس بن حيّان بن بُقيلة الغساني ثلثمائة سنة وخمسين سنة، وأدرك الإسلام فلم يسلم، وكان منزله الحيرة، وكان شريفاً في الجاهلية،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بنيت للحدثان بيتا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المرء تنفعه الحصون</w:t>
      </w:r>
    </w:p>
    <w:p>
      <w:pPr>
        <w:pStyle w:val="BookText"/>
        <w:rPr/>
      </w:pPr>
      <w:r>
        <w:rPr>
          <w:rFonts w:ascii="Amiri" w:hAnsi="Amiri" w:eastAsia="Amiri" w:cs="Amiri"/>
          <w:color w:val="111111"/>
          <w:sz w:val="28"/>
          <w:sz w:val="28"/>
          <w:szCs w:val="28"/>
          <w:rtl w:val="true"/>
          <w:lang w:bidi="ar-SA"/>
        </w:rPr>
        <w:t xml:space="preserve">رفيع الرأس أحوى مشمخراً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لأنواع الرياح به حنين</w:t>
      </w:r>
    </w:p>
    <w:p>
      <w:pPr>
        <w:pStyle w:val="BookText"/>
        <w:rPr/>
      </w:pPr>
      <w:r>
        <w:rPr>
          <w:rFonts w:ascii="Amiri" w:hAnsi="Amiri" w:eastAsia="Amiri" w:cs="Amiri"/>
          <w:color w:val="111111"/>
          <w:sz w:val="28"/>
          <w:sz w:val="28"/>
          <w:szCs w:val="28"/>
          <w:rtl w:val="true"/>
          <w:lang w:bidi="ar-SA"/>
        </w:rPr>
        <w:t>وفي 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الوليد لأهل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لي رجلا من عقلائكم، فأخرجوا إليه عبد المسيح المذكور وهو يومئذ ابن خمسين وثلثمائة سنة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حممة الدوسي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المعمرين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ابن حُممة الدوسي واسمه كعب أو عمرو أربعمائة سنة غير عشر سنين، فقال</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كبرت وطال العمر حتّى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أفاع ليلَه غير مودع </w:t>
      </w:r>
      <w:bookmarkStart w:id="118" w:name="pg7055_77645"/>
    </w:p>
    <w:p>
      <w:pPr>
        <w:pStyle w:val="BookText"/>
        <w:rPr/>
      </w:pPr>
      <w:bookmarkEnd w:id="118"/>
      <w:r>
        <w:rPr>
          <w:rFonts w:ascii="Amiri" w:hAnsi="Amiri" w:eastAsia="Amiri" w:cs="Amiri"/>
          <w:color w:val="111111"/>
          <w:sz w:val="28"/>
          <w:sz w:val="28"/>
          <w:szCs w:val="28"/>
          <w:rtl w:val="true"/>
          <w:lang w:bidi="ar-SA"/>
        </w:rPr>
        <w:t xml:space="preserve">فما الموت أفناني ولكن تتابعت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سنون من مصيف ومربع</w:t>
      </w:r>
    </w:p>
    <w:p>
      <w:pPr>
        <w:pStyle w:val="BookText"/>
        <w:rPr/>
      </w:pPr>
      <w:r>
        <w:rPr>
          <w:rFonts w:ascii="Amiri" w:hAnsi="Amiri" w:eastAsia="Amiri" w:cs="Amiri"/>
          <w:color w:val="111111"/>
          <w:sz w:val="28"/>
          <w:sz w:val="28"/>
          <w:szCs w:val="28"/>
          <w:rtl w:val="true"/>
          <w:lang w:bidi="ar-SA"/>
        </w:rPr>
        <w:t xml:space="preserve">ثلاث مئين قد مررن كواملاً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أنا هذا أرتجي مرَّ أربع</w:t>
      </w:r>
    </w:p>
    <w:p>
      <w:pPr>
        <w:pStyle w:val="BookText"/>
        <w:rPr/>
      </w:pPr>
      <w:r>
        <w:rPr>
          <w:rFonts w:ascii="Amiri" w:hAnsi="Amiri" w:eastAsia="Amiri" w:cs="Amiri"/>
          <w:color w:val="111111"/>
          <w:sz w:val="28"/>
          <w:sz w:val="28"/>
          <w:szCs w:val="28"/>
          <w:rtl w:val="true"/>
          <w:lang w:bidi="ar-SA"/>
        </w:rPr>
        <w:t xml:space="preserve">وأصبحت مثل النسر طارت فراخه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رام تطياراً يقلن له قع</w:t>
      </w:r>
    </w:p>
    <w:p>
      <w:pPr>
        <w:pStyle w:val="BookText"/>
        <w:rPr/>
      </w:pPr>
      <w:r>
        <w:rPr>
          <w:rFonts w:ascii="Amiri" w:hAnsi="Amiri" w:eastAsia="Amiri" w:cs="Amiri"/>
          <w:color w:val="111111"/>
          <w:sz w:val="28"/>
          <w:sz w:val="28"/>
          <w:szCs w:val="28"/>
          <w:rtl w:val="true"/>
          <w:lang w:bidi="ar-SA"/>
        </w:rPr>
        <w:t xml:space="preserve">أخبّر أخبار القرون التي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يوما أن يطار بمصرعي</w:t>
      </w:r>
      <w:r>
        <w:rPr>
          <w:rStyle w:val="FootnoteAnchor"/>
          <w:rtl w:val="true"/>
        </w:rPr>
        <w:footnoteReference w:id="86"/>
      </w:r>
    </w:p>
    <w:p>
      <w:pPr>
        <w:pStyle w:val="Heading2"/>
        <w:numPr>
          <w:ilvl w:val="1"/>
          <w:numId w:val="1"/>
        </w:numPr>
        <w:rPr/>
      </w:pPr>
      <w:bookmarkStart w:id="119" w:name="__RefHeading___Toc3247553_372815092"/>
      <w:bookmarkStart w:id="120" w:name="_Toc43"/>
      <w:bookmarkEnd w:id="119"/>
      <w:r>
        <w:rPr>
          <w:rtl w:val="true"/>
        </w:rPr>
        <w:t>(</w:t>
      </w:r>
      <w:r>
        <w:rPr>
          <w:rtl w:val="true"/>
        </w:rPr>
        <w:t>قس بن ساعدة الأيادي</w:t>
      </w:r>
      <w:r>
        <w:rPr>
          <w:rtl w:val="true"/>
        </w:rPr>
        <w:t>):</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قس بن ساعدة الأيادي، عاش ستمائة سنة كما في كمال الدين</w:t>
      </w:r>
      <w:r>
        <w:rPr>
          <w:rStyle w:val="FootnoteAnchor"/>
          <w:rtl w:val="true"/>
        </w:rPr>
        <w:footnoteReference w:id="87"/>
      </w:r>
      <w:r>
        <w:rPr>
          <w:rFonts w:ascii="Amiri" w:hAnsi="Amiri" w:eastAsia="Amiri" w:cs="Amiri"/>
          <w:color w:val="111111"/>
          <w:sz w:val="28"/>
          <w:sz w:val="28"/>
          <w:szCs w:val="28"/>
          <w:rtl w:val="true"/>
          <w:lang w:bidi="ar-SA"/>
        </w:rPr>
        <w:t>وفي كتاب المعمرين لأبي حاتم السجستاني أنه عاش ثلثمائة وثمانين سنة</w:t>
      </w:r>
      <w:r>
        <w:rPr>
          <w:rFonts w:eastAsia="Amiri" w:cs="Amiri" w:ascii="Amiri" w:hAnsi="Amiri"/>
          <w:color w:val="111111"/>
          <w:sz w:val="28"/>
          <w:szCs w:val="28"/>
          <w:rtl w:val="true"/>
          <w:lang w:bidi="ar-SA"/>
        </w:rPr>
        <w:t>.</w:t>
      </w:r>
      <w:r>
        <w:rPr>
          <w:rStyle w:val="FootnoteAnchor"/>
          <w:rtl w:val="true"/>
        </w:rPr>
        <w:footnoteReference w:id="88"/>
      </w:r>
    </w:p>
    <w:p>
      <w:pPr>
        <w:pStyle w:val="Heading2"/>
        <w:numPr>
          <w:ilvl w:val="1"/>
          <w:numId w:val="1"/>
        </w:numPr>
        <w:rPr/>
      </w:pPr>
      <w:bookmarkStart w:id="121" w:name="__RefHeading___Toc3247555_372815092"/>
      <w:bookmarkStart w:id="122" w:name="_Toc44"/>
      <w:bookmarkEnd w:id="121"/>
      <w:r>
        <w:rPr>
          <w:rtl w:val="true"/>
        </w:rPr>
        <w:t>(</w:t>
      </w:r>
      <w:r>
        <w:rPr>
          <w:rtl w:val="true"/>
        </w:rPr>
        <w:t>هبل بن عبد الله الكلبي</w:t>
      </w:r>
      <w:r>
        <w:rPr>
          <w:rtl w:val="true"/>
        </w:rPr>
        <w:t>):</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الهاء وفتح الباء ولام واحدة، وهو هبل بن عبد الله بن كنانة الكلبي، عاش ستمائة سنة ولكن في كمال الدين</w:t>
      </w:r>
      <w:r>
        <w:rPr>
          <w:rStyle w:val="FootnoteAnchor"/>
          <w:rtl w:val="true"/>
        </w:rPr>
        <w:footnoteReference w:id="89"/>
      </w:r>
      <w:r>
        <w:rPr>
          <w:rFonts w:ascii="Amiri" w:hAnsi="Amiri" w:eastAsia="Amiri" w:cs="Amiri"/>
          <w:color w:val="111111"/>
          <w:sz w:val="28"/>
          <w:sz w:val="28"/>
          <w:szCs w:val="28"/>
          <w:rtl w:val="true"/>
          <w:lang w:bidi="ar-SA"/>
        </w:rPr>
        <w:t>سماه أبا هبل وهو وَهَم وفيه يقول حاطب بن مالك النهشلي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كأنك ترجو أن تعيش ابن مالك</w:t>
      </w:r>
    </w:p>
    <w:p>
      <w:pPr>
        <w:pStyle w:val="BookText"/>
        <w:rPr/>
      </w:pPr>
      <w:r>
        <w:rPr>
          <w:rFonts w:ascii="Amiri" w:hAnsi="Amiri" w:eastAsia="Amiri" w:cs="Amiri"/>
          <w:color w:val="111111"/>
          <w:sz w:val="28"/>
          <w:sz w:val="28"/>
          <w:szCs w:val="28"/>
          <w:rtl w:val="true"/>
          <w:lang w:bidi="ar-SA"/>
        </w:rPr>
        <w:t>كعيش هُبل لقد سفهت على عمد</w:t>
      </w:r>
    </w:p>
    <w:p>
      <w:pPr>
        <w:pStyle w:val="Heading2"/>
        <w:numPr>
          <w:ilvl w:val="1"/>
          <w:numId w:val="1"/>
        </w:numPr>
        <w:rPr/>
      </w:pPr>
      <w:bookmarkStart w:id="123" w:name="__RefHeading___Toc3247557_372815092"/>
      <w:bookmarkStart w:id="124" w:name="_Toc45"/>
      <w:bookmarkEnd w:id="123"/>
      <w:r>
        <w:rPr>
          <w:rtl w:val="true"/>
        </w:rPr>
        <w:t>(</w:t>
      </w:r>
      <w:r>
        <w:rPr>
          <w:rtl w:val="true"/>
        </w:rPr>
        <w:t>سطيح الكاهن</w:t>
      </w:r>
      <w:r>
        <w:rPr>
          <w:rtl w:val="true"/>
        </w:rPr>
        <w:t>):</w:t>
      </w:r>
      <w:bookmarkEnd w:id="12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الكاهن المشهور، عاش ستمائة سنة كما في تذكرة الخواص لسبط ابن الجوزي، وكان سطيحا كاسمه، وكان يطوى طي الحصير</w:t>
      </w:r>
      <w:r>
        <w:rPr>
          <w:rFonts w:eastAsia="Amiri" w:cs="Amiri" w:ascii="Amiri" w:hAnsi="Amiri"/>
          <w:color w:val="111111"/>
          <w:sz w:val="28"/>
          <w:szCs w:val="28"/>
          <w:rtl w:val="true"/>
          <w:lang w:bidi="ar-SA"/>
        </w:rPr>
        <w:t xml:space="preserve">. </w:t>
      </w:r>
      <w:bookmarkStart w:id="125" w:name="pg7055_77648"/>
    </w:p>
    <w:p>
      <w:pPr>
        <w:pStyle w:val="BookText"/>
        <w:rPr/>
      </w:pPr>
      <w:bookmarkEnd w:id="125"/>
      <w:r>
        <w:rPr>
          <w:rFonts w:ascii="Amiri" w:hAnsi="Amiri" w:eastAsia="Amiri" w:cs="Amiri"/>
          <w:color w:val="111111"/>
          <w:sz w:val="28"/>
          <w:sz w:val="28"/>
          <w:szCs w:val="28"/>
          <w:rtl w:val="true"/>
          <w:lang w:bidi="ar-SA"/>
        </w:rPr>
        <w:t>وفي كتاب المعمرين لأبي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سطيح من بعد لقمان بن عاد ولد في زمن السيل العرم وعاش إلى ملك ذي نُواس وذلك نحو من ثلاثين قرناً انتهى</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وقد اختلف في القرن،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أمة هلكت فلم يبق منها 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سنة، واختاره في القاموس لقوله صلى الله عليه وآله وسلم 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قرنا فعاش مائة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بالمغيبات مما يسمعه الكاهن من الشياطين المسترقة للسمع، والزجر زجر الطير وهو معروف، وذكر لمناسبة الكهانة وإلا فسطيح كان مشهورا بالكهانة لا الزجر</w:t>
      </w:r>
      <w:r>
        <w:rPr>
          <w:rFonts w:eastAsia="Amiri" w:cs="Amiri" w:ascii="Amiri" w:hAnsi="Amiri"/>
          <w:color w:val="111111"/>
          <w:sz w:val="28"/>
          <w:szCs w:val="28"/>
          <w:rtl w:val="true"/>
          <w:lang w:bidi="ar-SA"/>
        </w:rPr>
        <w:t>.</w:t>
      </w:r>
    </w:p>
    <w:p>
      <w:pPr>
        <w:pStyle w:val="Heading2"/>
        <w:numPr>
          <w:ilvl w:val="1"/>
          <w:numId w:val="1"/>
        </w:numPr>
        <w:rPr/>
      </w:pPr>
      <w:bookmarkStart w:id="126" w:name="__RefHeading___Toc3247559_372815092"/>
      <w:bookmarkStart w:id="127" w:name="_Toc46"/>
      <w:bookmarkEnd w:id="126"/>
      <w:r>
        <w:rPr>
          <w:rtl w:val="true"/>
        </w:rPr>
        <w:t>(</w:t>
      </w:r>
      <w:r>
        <w:rPr>
          <w:rtl w:val="true"/>
        </w:rPr>
        <w:t>عوف بن كنانة</w:t>
      </w:r>
      <w:r>
        <w:rPr>
          <w:rtl w:val="true"/>
        </w:rPr>
        <w:t>):</w:t>
      </w:r>
      <w:bookmarkEnd w:id="12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عوف بن كنانة بن عوف بن عذرة بن زيد بن ثور بن كلب، عاش ثلثمائة سنة كما في كمال الدين، وأوصى بنيه بوصية طويلة مذكورة في كمال الدين،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كل ذي لب بمؤتيك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كل مؤتٍ نصحه بلبيب</w:t>
      </w:r>
    </w:p>
    <w:p>
      <w:pPr>
        <w:pStyle w:val="BookText"/>
        <w:rPr/>
      </w:pPr>
      <w:r>
        <w:rPr>
          <w:rFonts w:ascii="Amiri" w:hAnsi="Amiri" w:eastAsia="Amiri" w:cs="Amiri"/>
          <w:color w:val="111111"/>
          <w:sz w:val="28"/>
          <w:sz w:val="28"/>
          <w:szCs w:val="28"/>
          <w:rtl w:val="true"/>
          <w:lang w:bidi="ar-SA"/>
        </w:rPr>
        <w:t xml:space="preserve">ولكن إذا ما استجمعا عند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 له من طاعة بنصيب</w:t>
      </w:r>
      <w:r>
        <w:rPr>
          <w:rStyle w:val="FootnoteAnchor"/>
          <w:rtl w:val="true"/>
        </w:rPr>
        <w:footnoteReference w:id="92"/>
      </w:r>
    </w:p>
    <w:p>
      <w:pPr>
        <w:pStyle w:val="Heading2"/>
        <w:numPr>
          <w:ilvl w:val="1"/>
          <w:numId w:val="1"/>
        </w:numPr>
        <w:rPr/>
      </w:pPr>
      <w:bookmarkStart w:id="128" w:name="__RefHeading___Toc3247561_372815092"/>
      <w:bookmarkStart w:id="129" w:name="_Toc47"/>
      <w:bookmarkEnd w:id="128"/>
      <w:r>
        <w:rPr>
          <w:rtl w:val="true"/>
        </w:rPr>
        <w:t>(</w:t>
      </w:r>
      <w:r>
        <w:rPr>
          <w:rtl w:val="true"/>
        </w:rPr>
        <w:t>عدي بن وداع</w:t>
      </w:r>
      <w:r>
        <w:rPr>
          <w:rtl w:val="true"/>
        </w:rPr>
        <w:t>):</w:t>
      </w:r>
      <w:bookmarkEnd w:id="12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عدي بن وداع بن العقي الحارث بن مالك بن فهم بن غَنم بن دَوس </w:t>
      </w:r>
      <w:bookmarkStart w:id="130" w:name="pg7055_77650"/>
    </w:p>
    <w:p>
      <w:pPr>
        <w:pStyle w:val="BookText"/>
        <w:rPr/>
      </w:pPr>
      <w:bookmarkEnd w:id="130"/>
      <w:r>
        <w:rPr>
          <w:rFonts w:ascii="Amiri" w:hAnsi="Amiri" w:eastAsia="Amiri" w:cs="Amiri"/>
          <w:color w:val="111111"/>
          <w:sz w:val="28"/>
          <w:sz w:val="28"/>
          <w:szCs w:val="28"/>
          <w:rtl w:val="true"/>
          <w:lang w:bidi="ar-SA"/>
        </w:rPr>
        <w:t>بن عبد الله من الأزد، قال أبو حاتم السجستاني في كتاب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ثلثمائة سنة فأدرك الإسلام وأسلم وغزا، وقال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عيش إلا الجنة المخضرّه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يدخل النار ملاقٍ ضرّه</w:t>
      </w:r>
      <w:r>
        <w:rPr>
          <w:rStyle w:val="FootnoteAnchor"/>
          <w:rtl w:val="true"/>
        </w:rPr>
        <w:footnoteReference w:id="93"/>
      </w:r>
    </w:p>
    <w:p>
      <w:pPr>
        <w:pStyle w:val="Heading2"/>
        <w:numPr>
          <w:ilvl w:val="1"/>
          <w:numId w:val="1"/>
        </w:numPr>
        <w:rPr/>
      </w:pPr>
      <w:bookmarkStart w:id="131" w:name="__RefHeading___Toc3247563_372815092"/>
      <w:bookmarkStart w:id="132" w:name="_Toc48"/>
      <w:bookmarkEnd w:id="131"/>
      <w:r>
        <w:rPr>
          <w:rtl w:val="true"/>
        </w:rPr>
        <w:t>(</w:t>
      </w:r>
      <w:r>
        <w:rPr>
          <w:rtl w:val="true"/>
        </w:rPr>
        <w:t>عامر بن الظرب</w:t>
      </w:r>
      <w:r>
        <w:rPr>
          <w:rtl w:val="true"/>
        </w:rPr>
        <w:t>):</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عامر بن الظرب العدواني عاش ثلثمائة سنة كما في كمال الدين</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وفي كتاب المعمرين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مائتي سنة، وقالوا ثلثمائة سنة ذكروا ذلك عن مجالد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مجاهد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الشعبي اها </w:t>
      </w:r>
      <w:r>
        <w:rPr>
          <w:rStyle w:val="FootnoteAnchor"/>
          <w:rtl w:val="true"/>
        </w:rPr>
        <w:footnoteReference w:id="95"/>
      </w:r>
      <w:r>
        <w:rPr>
          <w:rFonts w:ascii="Amiri" w:hAnsi="Amiri" w:eastAsia="Amiri" w:cs="Amiri"/>
          <w:color w:val="111111"/>
          <w:sz w:val="28"/>
          <w:sz w:val="28"/>
          <w:szCs w:val="28"/>
          <w:rtl w:val="true"/>
          <w:lang w:bidi="ar-SA"/>
        </w:rPr>
        <w:t>وفي تذكرة الخواص أنه عاش خمسمائة سنة</w:t>
      </w:r>
      <w:r>
        <w:rPr>
          <w:rFonts w:eastAsia="Amiri" w:cs="Amiri" w:ascii="Amiri" w:hAnsi="Amiri"/>
          <w:color w:val="111111"/>
          <w:sz w:val="28"/>
          <w:szCs w:val="28"/>
          <w:rtl w:val="true"/>
          <w:lang w:bidi="ar-SA"/>
        </w:rPr>
        <w:t>.</w:t>
      </w:r>
    </w:p>
    <w:p>
      <w:pPr>
        <w:pStyle w:val="Heading2"/>
        <w:numPr>
          <w:ilvl w:val="1"/>
          <w:numId w:val="1"/>
        </w:numPr>
        <w:rPr/>
      </w:pPr>
      <w:bookmarkStart w:id="133" w:name="__RefHeading___Toc3247565_372815092"/>
      <w:bookmarkStart w:id="134" w:name="_Toc49"/>
      <w:bookmarkEnd w:id="133"/>
      <w:r>
        <w:rPr>
          <w:rtl w:val="true"/>
        </w:rPr>
        <w:t>(</w:t>
      </w:r>
      <w:r>
        <w:rPr>
          <w:rtl w:val="true"/>
        </w:rPr>
        <w:t>سيف بن وهب</w:t>
      </w:r>
      <w:r>
        <w:rPr>
          <w:rtl w:val="true"/>
        </w:rPr>
        <w:t>):</w:t>
      </w:r>
      <w:bookmarkEnd w:id="1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سيف بن وهب بن جذيمة بن عمرو بن ثعلبة بن حيان بن ثعلبة، وهو جرم لحاضنة كانت له تسمى جرما،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ثلثمائة سنة، وقيل مائتي سنة، ذكر ذلك أبو حاتم في كتاب المعمرين</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3247567_372815092"/>
      <w:bookmarkStart w:id="136" w:name="_Toc50"/>
      <w:bookmarkEnd w:id="135"/>
      <w:r>
        <w:rPr>
          <w:rtl w:val="true"/>
        </w:rPr>
        <w:t>(</w:t>
      </w:r>
      <w:r>
        <w:rPr>
          <w:rtl w:val="true"/>
        </w:rPr>
        <w:t>شرية بن عبد الله الجعفي</w:t>
      </w:r>
      <w:r>
        <w:rPr>
          <w:rtl w:val="true"/>
        </w:rPr>
        <w:t>):</w:t>
      </w:r>
      <w:bookmarkEnd w:id="1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شرية بن عبد الله الجعفي، عاش ثلثمائة سنة كما في كمال الدين</w:t>
      </w:r>
      <w:r>
        <w:rPr>
          <w:rStyle w:val="FootnoteAnchor"/>
          <w:rtl w:val="true"/>
        </w:rPr>
        <w:footnoteReference w:id="96"/>
      </w:r>
      <w:r>
        <w:rPr>
          <w:rFonts w:ascii="Amiri" w:hAnsi="Amiri" w:eastAsia="Amiri" w:cs="Amiri"/>
          <w:color w:val="111111"/>
          <w:sz w:val="28"/>
          <w:sz w:val="28"/>
          <w:szCs w:val="28"/>
          <w:rtl w:val="true"/>
          <w:lang w:bidi="ar-SA"/>
        </w:rPr>
        <w:t>وكتاب المعمرين،</w:t>
      </w:r>
      <w:r>
        <w:rPr>
          <w:rStyle w:val="FootnoteAnchor"/>
          <w:rtl w:val="true"/>
        </w:rPr>
        <w:footnoteReference w:id="97"/>
      </w:r>
      <w:r>
        <w:rPr>
          <w:rFonts w:ascii="Amiri" w:hAnsi="Amiri" w:eastAsia="Amiri" w:cs="Amiri"/>
          <w:color w:val="111111"/>
          <w:sz w:val="28"/>
          <w:sz w:val="28"/>
          <w:szCs w:val="28"/>
          <w:rtl w:val="true"/>
          <w:lang w:bidi="ar-SA"/>
        </w:rPr>
        <w:t>فقدم على عمر بن الخطاب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هذا الوادي الذي أنتم به وما به قطرة ولا قصبة ولا شجرة، ولقد </w:t>
      </w:r>
      <w:bookmarkStart w:id="137" w:name="pg7055_77652"/>
    </w:p>
    <w:p>
      <w:pPr>
        <w:pStyle w:val="BookText"/>
        <w:rPr/>
      </w:pPr>
      <w:bookmarkEnd w:id="137"/>
      <w:r>
        <w:rPr>
          <w:rFonts w:ascii="Amiri" w:hAnsi="Amiri" w:eastAsia="Amiri" w:cs="Amiri"/>
          <w:color w:val="111111"/>
          <w:sz w:val="28"/>
          <w:sz w:val="28"/>
          <w:szCs w:val="28"/>
          <w:rtl w:val="true"/>
          <w:lang w:bidi="ar-SA"/>
        </w:rPr>
        <w:t>أدركت أخريات قومي يشهدون بمثل شهادتكم يعني قول لا إله إلا الله ومعه ابن له يتهادى قد خرف،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شرية هذا ابنك قد خرف وبك بقية،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تزوجت أمه حتّى أتت عليّ سبعون سنة، ولكنني تزوجتها عفيفة ستيرة، إن رضيت رأيت ما تقر به عيني، وإن سخطت أتتني حتّى أرضى، وإن ابني هذا تزوج امرأة بذيّة فاحشة، إن رأى ما تقر به عينه تعرضت له حتّى تسخطه، وإن سخط تلغّبته حتّى يهلك اه</w:t>
      </w:r>
      <w:r>
        <w:rPr>
          <w:rFonts w:eastAsia="Amiri" w:cs="Amiri" w:ascii="Amiri" w:hAnsi="Amiri"/>
          <w:color w:val="111111"/>
          <w:sz w:val="28"/>
          <w:szCs w:val="28"/>
          <w:rtl w:val="true"/>
          <w:lang w:bidi="ar-SA"/>
        </w:rPr>
        <w:t>- .</w:t>
      </w:r>
    </w:p>
    <w:p>
      <w:pPr>
        <w:pStyle w:val="Heading2"/>
        <w:numPr>
          <w:ilvl w:val="1"/>
          <w:numId w:val="1"/>
        </w:numPr>
        <w:rPr/>
      </w:pPr>
      <w:bookmarkStart w:id="138" w:name="__RefHeading___Toc3247569_372815092"/>
      <w:bookmarkStart w:id="139" w:name="_Toc51"/>
      <w:bookmarkEnd w:id="138"/>
      <w:r>
        <w:rPr>
          <w:rtl w:val="true"/>
        </w:rPr>
        <w:t>(</w:t>
      </w:r>
      <w:r>
        <w:rPr>
          <w:rtl w:val="true"/>
        </w:rPr>
        <w:t>ذو جَدان الحميري</w:t>
      </w:r>
      <w:r>
        <w:rPr>
          <w:rtl w:val="true"/>
        </w:rPr>
        <w:t>):</w:t>
      </w:r>
      <w:bookmarkEnd w:id="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المعمرين لأبي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ذو جَدان الحميري الملك ثلثمائة سنة اه</w:t>
      </w:r>
      <w:r>
        <w:rPr>
          <w:rFonts w:eastAsia="Amiri" w:cs="Amiri" w:ascii="Amiri" w:hAnsi="Amiri"/>
          <w:color w:val="111111"/>
          <w:sz w:val="28"/>
          <w:szCs w:val="28"/>
          <w:rtl w:val="true"/>
          <w:lang w:bidi="ar-SA"/>
        </w:rPr>
        <w:t>- .</w:t>
      </w:r>
      <w:r>
        <w:rPr>
          <w:rStyle w:val="FootnoteAnchor"/>
          <w:rtl w:val="true"/>
        </w:rPr>
        <w:footnoteReference w:id="98"/>
      </w:r>
    </w:p>
    <w:p>
      <w:pPr>
        <w:pStyle w:val="Heading2"/>
        <w:numPr>
          <w:ilvl w:val="1"/>
          <w:numId w:val="1"/>
        </w:numPr>
        <w:rPr/>
      </w:pPr>
      <w:bookmarkStart w:id="140" w:name="__RefHeading___Toc3247571_372815092"/>
      <w:bookmarkStart w:id="141" w:name="_Toc52"/>
      <w:bookmarkEnd w:id="140"/>
      <w:r>
        <w:rPr>
          <w:rtl w:val="true"/>
        </w:rPr>
        <w:t>(</w:t>
      </w:r>
      <w:r>
        <w:rPr>
          <w:rtl w:val="true"/>
        </w:rPr>
        <w:t>ثعلبة بن كعب الأوسي</w:t>
      </w:r>
      <w:r>
        <w:rPr>
          <w:rtl w:val="true"/>
        </w:rPr>
        <w:t>):</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المعمرين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ثعلبة بن كعب بن زيد بن عبد الأشهل الأوسي فيما ذكر ابن الكلبي عن عبد الحميد بن أبي عبس الأنصاري من أشياخ قومه ثلثمائة سنة، وقال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سنة، وقال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صاحبت أقواما فأضحوا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خفاتاً ما يجاب لهم دعاء</w:t>
      </w:r>
    </w:p>
    <w:p>
      <w:pPr>
        <w:pStyle w:val="BookText"/>
        <w:rPr/>
      </w:pPr>
      <w:r>
        <w:rPr>
          <w:rFonts w:ascii="Amiri" w:hAnsi="Amiri" w:eastAsia="Amiri" w:cs="Amiri"/>
          <w:color w:val="111111"/>
          <w:sz w:val="28"/>
          <w:sz w:val="28"/>
          <w:szCs w:val="28"/>
          <w:rtl w:val="true"/>
          <w:lang w:bidi="ar-SA"/>
        </w:rPr>
        <w:t xml:space="preserve">وقوما بعدهم قد نادموني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فأضحى مقفراً منهم قُباء</w:t>
      </w:r>
    </w:p>
    <w:p>
      <w:pPr>
        <w:pStyle w:val="BookText"/>
        <w:rPr/>
      </w:pPr>
      <w:r>
        <w:rPr>
          <w:rFonts w:ascii="Amiri" w:hAnsi="Amiri" w:eastAsia="Amiri" w:cs="Amiri"/>
          <w:color w:val="111111"/>
          <w:sz w:val="28"/>
          <w:sz w:val="28"/>
          <w:szCs w:val="28"/>
          <w:rtl w:val="true"/>
          <w:lang w:bidi="ar-SA"/>
        </w:rPr>
        <w:t xml:space="preserve">مضوا قصد السبيل وخلفوني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عليّ بعدهم الثواء</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الغداة رهين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وأخلفني من الموت الرجاءُ</w:t>
      </w:r>
      <w:r>
        <w:rPr>
          <w:rStyle w:val="FootnoteAnchor"/>
          <w:rtl w:val="true"/>
        </w:rPr>
        <w:footnoteReference w:id="99"/>
      </w:r>
      <w:bookmarkStart w:id="142" w:name="pg7055_77654"/>
    </w:p>
    <w:p>
      <w:pPr>
        <w:pStyle w:val="Heading2"/>
        <w:numPr>
          <w:ilvl w:val="1"/>
          <w:numId w:val="1"/>
        </w:numPr>
        <w:rPr/>
      </w:pPr>
      <w:bookmarkStart w:id="143" w:name="__RefHeading___Toc3247573_372815092"/>
      <w:bookmarkStart w:id="144" w:name="_Toc53"/>
      <w:bookmarkEnd w:id="142"/>
      <w:bookmarkEnd w:id="143"/>
      <w:r>
        <w:rPr>
          <w:rtl w:val="true"/>
        </w:rPr>
        <w:t>(</w:t>
      </w:r>
      <w:r>
        <w:rPr>
          <w:rtl w:val="true"/>
        </w:rPr>
        <w:t>عبيد بن شرية الجرهمي</w:t>
      </w:r>
      <w:r>
        <w:rPr>
          <w:rtl w:val="true"/>
        </w:rPr>
        <w:t>):</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المعمرين لأبي حاتم قالوا وعاش عبيد بن شرية الجرهمي ثلثمائة سنة،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مائتين وعشرين سنة اه</w:t>
      </w:r>
      <w:r>
        <w:rPr>
          <w:rFonts w:eastAsia="Amiri" w:cs="Amiri" w:ascii="Amiri" w:hAnsi="Amiri"/>
          <w:color w:val="111111"/>
          <w:sz w:val="28"/>
          <w:szCs w:val="28"/>
          <w:rtl w:val="true"/>
          <w:lang w:bidi="ar-SA"/>
        </w:rPr>
        <w:t>- .</w:t>
      </w:r>
      <w:r>
        <w:rPr>
          <w:rStyle w:val="FootnoteAnchor"/>
          <w:rtl w:val="true"/>
        </w:rPr>
        <w:footnoteReference w:id="100"/>
      </w:r>
    </w:p>
    <w:p>
      <w:pPr>
        <w:pStyle w:val="Heading2"/>
        <w:numPr>
          <w:ilvl w:val="1"/>
          <w:numId w:val="1"/>
        </w:numPr>
        <w:rPr/>
      </w:pPr>
      <w:bookmarkStart w:id="145" w:name="__RefHeading___Toc3247575_372815092"/>
      <w:bookmarkStart w:id="146" w:name="_Toc54"/>
      <w:bookmarkEnd w:id="145"/>
      <w:r>
        <w:rPr>
          <w:rtl w:val="true"/>
        </w:rPr>
        <w:t>(</w:t>
      </w:r>
      <w:r>
        <w:rPr>
          <w:rtl w:val="true"/>
        </w:rPr>
        <w:t>كعب بن رداة النخعي</w:t>
      </w:r>
      <w:r>
        <w:rPr>
          <w:rtl w:val="true"/>
        </w:rPr>
        <w:t>):</w:t>
      </w:r>
      <w:bookmarkEnd w:id="1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المعمرين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كعب بن رداة النخعي فيما ذكر ابن الكلبي عن بعض النخعيين ثلثمائة سنة،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ملّني الأدنى وأبغض رؤيتي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وأنبأني أن لا يحل كلامي</w:t>
      </w:r>
    </w:p>
    <w:p>
      <w:pPr>
        <w:pStyle w:val="BookText"/>
        <w:rPr/>
      </w:pPr>
      <w:r>
        <w:rPr>
          <w:rFonts w:ascii="Amiri" w:hAnsi="Amiri" w:eastAsia="Amiri" w:cs="Amiri"/>
          <w:color w:val="111111"/>
          <w:sz w:val="28"/>
          <w:sz w:val="28"/>
          <w:szCs w:val="28"/>
          <w:rtl w:val="true"/>
          <w:lang w:bidi="ar-SA"/>
        </w:rPr>
        <w:t xml:space="preserve">على الراحتين مرة وعلى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أنوء ثلاثا بعدهن قيامي</w:t>
      </w:r>
    </w:p>
    <w:p>
      <w:pPr>
        <w:pStyle w:val="BookText"/>
        <w:rPr/>
      </w:pPr>
      <w:r>
        <w:rPr>
          <w:rFonts w:ascii="Amiri" w:hAnsi="Amiri" w:eastAsia="Amiri" w:cs="Amiri"/>
          <w:color w:val="111111"/>
          <w:sz w:val="28"/>
          <w:sz w:val="28"/>
          <w:szCs w:val="28"/>
          <w:rtl w:val="true"/>
          <w:lang w:bidi="ar-SA"/>
        </w:rPr>
        <w:t xml:space="preserve">فياليتني قد سخت في الأرض 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طعامي كان فيه حمامي</w:t>
      </w:r>
      <w:r>
        <w:rPr>
          <w:rStyle w:val="FootnoteAnchor"/>
          <w:rtl w:val="true"/>
        </w:rPr>
        <w:footnoteReference w:id="101"/>
      </w:r>
    </w:p>
    <w:p>
      <w:pPr>
        <w:pStyle w:val="Heading2"/>
        <w:numPr>
          <w:ilvl w:val="1"/>
          <w:numId w:val="1"/>
        </w:numPr>
        <w:rPr/>
      </w:pPr>
      <w:bookmarkStart w:id="147" w:name="__RefHeading___Toc3247577_372815092"/>
      <w:bookmarkStart w:id="148" w:name="_Toc55"/>
      <w:bookmarkEnd w:id="147"/>
      <w:r>
        <w:rPr>
          <w:rtl w:val="true"/>
        </w:rPr>
        <w:t>(</w:t>
      </w:r>
      <w:r>
        <w:rPr>
          <w:rtl w:val="true"/>
        </w:rPr>
        <w:t>وداد بن كعب</w:t>
      </w:r>
      <w:r>
        <w:rPr>
          <w:rtl w:val="true"/>
        </w:rPr>
        <w:t>):</w:t>
      </w:r>
      <w:bookmarkEnd w:id="1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وداد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رداءة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كعب بن ذهل بن قيس النخعي ثلثمائة سنة،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يا خذلة من لداتي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بنين لا ولا بنات</w:t>
      </w:r>
    </w:p>
    <w:p>
      <w:pPr>
        <w:pStyle w:val="BookText"/>
        <w:rPr/>
      </w:pPr>
      <w:r>
        <w:rPr>
          <w:rFonts w:ascii="Amiri" w:hAnsi="Amiri" w:eastAsia="Amiri" w:cs="Amiri"/>
          <w:color w:val="111111"/>
          <w:sz w:val="28"/>
          <w:sz w:val="28"/>
          <w:szCs w:val="28"/>
          <w:rtl w:val="true"/>
          <w:lang w:bidi="ar-SA"/>
        </w:rPr>
        <w:t xml:space="preserve">ولا عقيم غير ذي 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يعد اليوم في الأموات</w:t>
      </w:r>
    </w:p>
    <w:p>
      <w:pPr>
        <w:pStyle w:val="BookText"/>
        <w:rPr/>
      </w:pPr>
      <w:r>
        <w:rPr>
          <w:rFonts w:ascii="Amiri" w:hAnsi="Amiri" w:eastAsia="Amiri" w:cs="Amiri"/>
          <w:color w:val="111111"/>
          <w:sz w:val="28"/>
          <w:sz w:val="28"/>
          <w:szCs w:val="28"/>
          <w:rtl w:val="true"/>
          <w:lang w:bidi="ar-SA"/>
        </w:rPr>
        <w:t>هل مشتر أبيعه حياتي</w:t>
      </w:r>
      <w:r>
        <w:rPr>
          <w:rStyle w:val="FootnoteAnchor"/>
          <w:rtl w:val="true"/>
        </w:rPr>
        <w:footnoteReference w:id="102"/>
      </w:r>
    </w:p>
    <w:p>
      <w:pPr>
        <w:pStyle w:val="Heading2"/>
        <w:numPr>
          <w:ilvl w:val="1"/>
          <w:numId w:val="1"/>
        </w:numPr>
        <w:rPr/>
      </w:pPr>
      <w:bookmarkStart w:id="149" w:name="__RefHeading___Toc3247579_372815092"/>
      <w:bookmarkStart w:id="150" w:name="_Toc56"/>
      <w:bookmarkEnd w:id="149"/>
      <w:r>
        <w:rPr>
          <w:rtl w:val="true"/>
        </w:rPr>
        <w:t>(</w:t>
      </w:r>
      <w:r>
        <w:rPr>
          <w:rtl w:val="true"/>
        </w:rPr>
        <w:t>جعفر بن قرط العامري</w:t>
      </w:r>
      <w:r>
        <w:rPr>
          <w:rtl w:val="true"/>
        </w:rPr>
        <w:t>):</w:t>
      </w:r>
      <w:bookmarkEnd w:id="15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جعفر بن قبط</w:t>
      </w:r>
      <w:r>
        <w:rPr>
          <w:rStyle w:val="FootnoteAnchor"/>
          <w:rtl w:val="true"/>
        </w:rPr>
        <w:footnoteReference w:id="103"/>
      </w:r>
      <w:r>
        <w:rPr>
          <w:rFonts w:ascii="Amiri" w:hAnsi="Amiri" w:eastAsia="Amiri" w:cs="Amiri"/>
          <w:color w:val="111111"/>
          <w:sz w:val="28"/>
          <w:sz w:val="28"/>
          <w:szCs w:val="28"/>
          <w:rtl w:val="true"/>
          <w:lang w:bidi="ar-SA"/>
        </w:rPr>
        <w:t xml:space="preserve">ثلثمائة سنة وأدرك </w:t>
      </w:r>
      <w:bookmarkStart w:id="151" w:name="pg7055_77656"/>
    </w:p>
    <w:p>
      <w:pPr>
        <w:pStyle w:val="BookText"/>
        <w:rPr/>
      </w:pPr>
      <w:bookmarkEnd w:id="151"/>
      <w:r>
        <w:rPr>
          <w:rFonts w:ascii="IRNazanin" w:hAnsi="IRNazanin" w:eastAsia="IRNazanin"/>
          <w:color w:val="111111"/>
          <w:sz w:val="28"/>
          <w:sz w:val="28"/>
          <w:szCs w:val="28"/>
          <w:rtl w:val="true"/>
          <w:lang w:bidi="fa-IR"/>
        </w:rPr>
        <w:t>الإسلام اه</w:t>
      </w:r>
      <w:r>
        <w:rPr>
          <w:rFonts w:eastAsia="IRNazanin" w:cs="IRNazanin"/>
          <w:color w:val="111111"/>
          <w:sz w:val="28"/>
          <w:szCs w:val="28"/>
          <w:rtl w:val="true"/>
          <w:lang w:bidi="fa-IR"/>
        </w:rPr>
        <w:t>- .</w:t>
      </w:r>
      <w:r>
        <w:rPr>
          <w:rStyle w:val="FootnoteAnchor"/>
          <w:rtl w:val="true"/>
        </w:rPr>
        <w:footnoteReference w:id="104"/>
      </w:r>
      <w:r>
        <w:rPr>
          <w:rFonts w:ascii="Amiri" w:hAnsi="Amiri" w:eastAsia="Amiri" w:cs="Amiri"/>
          <w:color w:val="111111"/>
          <w:sz w:val="28"/>
          <w:sz w:val="28"/>
          <w:szCs w:val="28"/>
          <w:rtl w:val="true"/>
          <w:lang w:bidi="ar-SA"/>
        </w:rPr>
        <w:t>وفي كتاب المعمرين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جعفر بن قرط العامري ثلثمائة سنة وأدرك الإسلام،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يا خذلة من لداتي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بنين لا ولا بنات</w:t>
      </w:r>
    </w:p>
    <w:p>
      <w:pPr>
        <w:pStyle w:val="BookText"/>
        <w:rPr/>
      </w:pPr>
      <w:r>
        <w:rPr>
          <w:rFonts w:ascii="Amiri" w:hAnsi="Amiri" w:eastAsia="Amiri" w:cs="Amiri"/>
          <w:color w:val="111111"/>
          <w:sz w:val="28"/>
          <w:sz w:val="28"/>
          <w:szCs w:val="28"/>
          <w:rtl w:val="true"/>
          <w:lang w:bidi="ar-SA"/>
        </w:rPr>
        <w:t xml:space="preserve">من مسقط الشمس إلى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يعد اليوم في الأموات</w:t>
      </w:r>
    </w:p>
    <w:p>
      <w:pPr>
        <w:pStyle w:val="BookText"/>
        <w:rPr/>
      </w:pPr>
      <w:r>
        <w:rPr>
          <w:rFonts w:ascii="Amiri" w:hAnsi="Amiri" w:eastAsia="Amiri" w:cs="Amiri"/>
          <w:color w:val="111111"/>
          <w:sz w:val="28"/>
          <w:sz w:val="28"/>
          <w:szCs w:val="28"/>
          <w:rtl w:val="true"/>
          <w:lang w:bidi="ar-SA"/>
        </w:rPr>
        <w:t xml:space="preserve">هل مشتر أبيعه حياتي اها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وقد تقدم عن كمال الدين نسبتها عدا شطر منها إلى وداد بن كعب، والله أعلم</w:t>
      </w:r>
      <w:r>
        <w:rPr>
          <w:rFonts w:eastAsia="Amiri" w:cs="Amiri" w:ascii="Amiri" w:hAnsi="Amiri"/>
          <w:color w:val="111111"/>
          <w:sz w:val="28"/>
          <w:szCs w:val="28"/>
          <w:rtl w:val="true"/>
          <w:lang w:bidi="ar-SA"/>
        </w:rPr>
        <w:t>.</w:t>
      </w:r>
    </w:p>
    <w:p>
      <w:pPr>
        <w:pStyle w:val="Heading2"/>
        <w:numPr>
          <w:ilvl w:val="1"/>
          <w:numId w:val="1"/>
        </w:numPr>
        <w:rPr/>
      </w:pPr>
      <w:bookmarkStart w:id="152" w:name="__RefHeading___Toc3247581_372815092"/>
      <w:bookmarkStart w:id="153" w:name="_Toc57"/>
      <w:bookmarkEnd w:id="152"/>
      <w:r>
        <w:rPr>
          <w:rtl w:val="true"/>
        </w:rPr>
        <w:t>(</w:t>
      </w:r>
      <w:r>
        <w:rPr>
          <w:rtl w:val="true"/>
        </w:rPr>
        <w:t>ذو الأصبع العدواني</w:t>
      </w:r>
      <w:r>
        <w:rPr>
          <w:rtl w:val="true"/>
        </w:rPr>
        <w:t>):</w:t>
      </w:r>
      <w:bookmarkEnd w:id="1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ذو الأصبع العدواني وهو حُرثان بن محرث من عدوان بن عمرو بن قيس بن عيلان ثلاثمائة سنة،</w:t>
      </w:r>
      <w:r>
        <w:rPr>
          <w:rStyle w:val="FootnoteAnchor"/>
          <w:rtl w:val="true"/>
        </w:rPr>
        <w:footnoteReference w:id="106"/>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شيخاً أرى الشخصين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والشخص شخصين لما مسني</w:t>
      </w:r>
    </w:p>
    <w:p>
      <w:pPr>
        <w:pStyle w:val="BookText"/>
        <w:rPr/>
      </w:pPr>
      <w:r>
        <w:rPr>
          <w:rFonts w:ascii="Amiri" w:hAnsi="Amiri" w:eastAsia="Amiri" w:cs="Amiri"/>
          <w:color w:val="111111"/>
          <w:sz w:val="28"/>
          <w:sz w:val="28"/>
          <w:szCs w:val="28"/>
          <w:rtl w:val="true"/>
          <w:lang w:bidi="ar-SA"/>
        </w:rPr>
        <w:t xml:space="preserve">لا أسمع الصوت حتّى أستدير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وإن هو ناغاني به القمر</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وإنما قال ليلاً لأن الأصوات هادئة، فإذا لم يسمع بالليل والأصوات ساكنة كان من أن يسمع بالنهار مع ضجة الناس ولغطهم أبعد، إه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pStyle w:val="Heading2"/>
        <w:numPr>
          <w:ilvl w:val="1"/>
          <w:numId w:val="1"/>
        </w:numPr>
        <w:rPr/>
      </w:pPr>
      <w:bookmarkStart w:id="154" w:name="__RefHeading___Toc3247583_372815092"/>
      <w:bookmarkStart w:id="155" w:name="_Toc58"/>
      <w:bookmarkEnd w:id="154"/>
      <w:r>
        <w:rPr>
          <w:rtl w:val="true"/>
        </w:rPr>
        <w:t>(</w:t>
      </w:r>
      <w:r>
        <w:rPr>
          <w:rtl w:val="true"/>
        </w:rPr>
        <w:t>عباد بن سعيد</w:t>
      </w:r>
      <w:r>
        <w:rPr>
          <w:rtl w:val="true"/>
        </w:rPr>
        <w:t>):</w:t>
      </w:r>
      <w:bookmarkEnd w:id="15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المعمرين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عباد بن سعيد أو </w:t>
      </w:r>
      <w:bookmarkStart w:id="156" w:name="pg7055_77658"/>
    </w:p>
    <w:p>
      <w:pPr>
        <w:pStyle w:val="BookText"/>
        <w:rPr/>
      </w:pPr>
      <w:bookmarkEnd w:id="156"/>
      <w:r>
        <w:rPr>
          <w:rFonts w:ascii="Amiri" w:hAnsi="Amiri" w:eastAsia="Amiri" w:cs="Amiri"/>
          <w:color w:val="111111"/>
          <w:sz w:val="28"/>
          <w:sz w:val="28"/>
          <w:szCs w:val="28"/>
          <w:rtl w:val="true"/>
          <w:lang w:bidi="ar-SA"/>
        </w:rPr>
        <w:t>سعيد بن أحمر بن ثور بن خداش بن السكسك بن أشرس بن كندة ثلاثمائة سنة فيما زعم ابن الكلبي عن فروة بن سعيد الكندي،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بليت وأفنتني السنون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لداتي نجوم الليل والقَمر والبدرُ</w:t>
      </w:r>
    </w:p>
    <w:p>
      <w:pPr>
        <w:pStyle w:val="BookText"/>
        <w:rPr/>
      </w:pPr>
      <w:r>
        <w:rPr>
          <w:rFonts w:ascii="Amiri" w:hAnsi="Amiri" w:eastAsia="Amiri" w:cs="Amiri"/>
          <w:color w:val="111111"/>
          <w:sz w:val="28"/>
          <w:sz w:val="28"/>
          <w:szCs w:val="28"/>
          <w:rtl w:val="true"/>
          <w:lang w:bidi="ar-SA"/>
        </w:rPr>
        <w:t xml:space="preserve">ثلاث مئين قد مررن كواملا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ليتني ثور لما صنع الدهر</w:t>
      </w:r>
      <w:r>
        <w:rPr>
          <w:rStyle w:val="FootnoteAnchor"/>
          <w:rtl w:val="true"/>
        </w:rPr>
        <w:footnoteReference w:id="108"/>
      </w:r>
    </w:p>
    <w:p>
      <w:pPr>
        <w:pStyle w:val="Heading2"/>
        <w:numPr>
          <w:ilvl w:val="1"/>
          <w:numId w:val="1"/>
        </w:numPr>
        <w:rPr/>
      </w:pPr>
      <w:bookmarkStart w:id="157" w:name="__RefHeading___Toc3247585_372815092"/>
      <w:bookmarkStart w:id="158" w:name="_Toc59"/>
      <w:bookmarkEnd w:id="157"/>
      <w:r>
        <w:rPr>
          <w:rtl w:val="true"/>
        </w:rPr>
        <w:t>(</w:t>
      </w:r>
      <w:r>
        <w:rPr>
          <w:rtl w:val="true"/>
        </w:rPr>
        <w:t>سام بن نوح</w:t>
      </w:r>
      <w:r>
        <w:rPr>
          <w:rtl w:val="true"/>
        </w:rPr>
        <w:t>):</w:t>
      </w:r>
      <w:bookmarkEnd w:id="1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سام بن نوح عليه السلام عاش خمسمائة سنة كما في تذكرة الخواص لسبط ابن الجوزي</w:t>
      </w:r>
      <w:r>
        <w:rPr>
          <w:rFonts w:eastAsia="Amiri" w:cs="Amiri" w:ascii="Amiri" w:hAnsi="Amiri"/>
          <w:color w:val="111111"/>
          <w:sz w:val="28"/>
          <w:szCs w:val="28"/>
          <w:rtl w:val="true"/>
          <w:lang w:bidi="ar-SA"/>
        </w:rPr>
        <w:t>.</w:t>
      </w:r>
    </w:p>
    <w:p>
      <w:pPr>
        <w:pStyle w:val="Heading2"/>
        <w:numPr>
          <w:ilvl w:val="1"/>
          <w:numId w:val="1"/>
        </w:numPr>
        <w:rPr/>
      </w:pPr>
      <w:bookmarkStart w:id="159" w:name="__RefHeading___Toc3247587_372815092"/>
      <w:bookmarkStart w:id="160" w:name="_Toc60"/>
      <w:bookmarkEnd w:id="159"/>
      <w:r>
        <w:rPr>
          <w:rtl w:val="true"/>
        </w:rPr>
        <w:t>(</w:t>
      </w:r>
      <w:r>
        <w:rPr>
          <w:rtl w:val="true"/>
        </w:rPr>
        <w:t>تيم الله بن ثعلبة</w:t>
      </w:r>
      <w:r>
        <w:rPr>
          <w:rtl w:val="true"/>
        </w:rPr>
        <w:t>):</w:t>
      </w:r>
      <w:bookmarkEnd w:id="1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تيم الله بن ثعلبة، عاش خمسمائة سنة أيضاً كما في تذكرة الخواص وفي كتاب المعمرين لأبي حاتم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تيم الله بن ثعلبة بن عكابة وساق نسبه إلى نزار بن معد عاش خمسمائة سنة حتّى أخلق أربعة لجم حديد اها </w:t>
      </w:r>
      <w:r>
        <w:rPr>
          <w:rStyle w:val="FootnoteAnchor"/>
          <w:rtl w:val="true"/>
        </w:rPr>
        <w:footnoteReference w:id="109"/>
      </w:r>
      <w:r>
        <w:rPr>
          <w:rFonts w:ascii="Amiri" w:hAnsi="Amiri" w:eastAsia="Amiri" w:cs="Amiri"/>
          <w:color w:val="111111"/>
          <w:sz w:val="28"/>
          <w:sz w:val="28"/>
          <w:szCs w:val="28"/>
          <w:rtl w:val="true"/>
          <w:lang w:bidi="ar-SA"/>
        </w:rPr>
        <w:t>ولكن في كمال الدين إن تيم بن ثعلبة بن عكاثة</w:t>
      </w:r>
      <w:r>
        <w:rPr>
          <w:rStyle w:val="FootnoteAnchor"/>
          <w:rtl w:val="true"/>
        </w:rPr>
        <w:footnoteReference w:id="110"/>
      </w:r>
      <w:r>
        <w:rPr>
          <w:rFonts w:ascii="Amiri" w:hAnsi="Amiri" w:eastAsia="Amiri" w:cs="Amiri"/>
          <w:color w:val="111111"/>
          <w:sz w:val="28"/>
          <w:sz w:val="28"/>
          <w:szCs w:val="28"/>
          <w:rtl w:val="true"/>
          <w:lang w:bidi="ar-SA"/>
        </w:rPr>
        <w:t>عاش مائتي سنة</w:t>
      </w:r>
      <w:r>
        <w:rPr>
          <w:rFonts w:eastAsia="Amiri" w:cs="Amiri" w:ascii="Amiri" w:hAnsi="Amiri"/>
          <w:color w:val="111111"/>
          <w:sz w:val="28"/>
          <w:szCs w:val="28"/>
          <w:rtl w:val="true"/>
          <w:lang w:bidi="ar-SA"/>
        </w:rPr>
        <w:t>.</w:t>
      </w:r>
      <w:r>
        <w:rPr>
          <w:rStyle w:val="FootnoteAnchor"/>
          <w:rtl w:val="true"/>
        </w:rPr>
        <w:footnoteReference w:id="111"/>
      </w:r>
    </w:p>
    <w:p>
      <w:pPr>
        <w:pStyle w:val="Heading2"/>
        <w:numPr>
          <w:ilvl w:val="1"/>
          <w:numId w:val="1"/>
        </w:numPr>
        <w:rPr/>
      </w:pPr>
      <w:bookmarkStart w:id="161" w:name="__RefHeading___Toc3247589_372815092"/>
      <w:bookmarkStart w:id="162" w:name="_Toc61"/>
      <w:bookmarkEnd w:id="161"/>
      <w:r>
        <w:rPr>
          <w:rtl w:val="true"/>
        </w:rPr>
        <w:t>(</w:t>
      </w:r>
      <w:r>
        <w:rPr>
          <w:rtl w:val="true"/>
        </w:rPr>
        <w:t>طابخة بن تغلب</w:t>
      </w:r>
      <w:r>
        <w:rPr>
          <w:rtl w:val="true"/>
        </w:rPr>
        <w:t>):</w:t>
      </w:r>
      <w:bookmarkEnd w:id="16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المعمرين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عامر وهو طابخة بن تغلب ابن حلوان بن عمران بن الحاف بن قضاعة خمسمائة سنة وعشرين سنة، وهو معروف بطول العمر إه</w:t>
      </w:r>
      <w:r>
        <w:rPr>
          <w:rFonts w:eastAsia="Amiri" w:cs="Amiri" w:ascii="Amiri" w:hAnsi="Amiri"/>
          <w:color w:val="111111"/>
          <w:sz w:val="28"/>
          <w:szCs w:val="28"/>
          <w:rtl w:val="true"/>
          <w:lang w:bidi="ar-SA"/>
        </w:rPr>
        <w:t>- .</w:t>
      </w:r>
      <w:r>
        <w:rPr>
          <w:rStyle w:val="FootnoteAnchor"/>
          <w:rtl w:val="true"/>
        </w:rPr>
        <w:footnoteReference w:id="112"/>
      </w:r>
      <w:bookmarkStart w:id="163" w:name="pg7055_77661"/>
    </w:p>
    <w:p>
      <w:pPr>
        <w:pStyle w:val="Heading2"/>
        <w:numPr>
          <w:ilvl w:val="1"/>
          <w:numId w:val="1"/>
        </w:numPr>
        <w:rPr/>
      </w:pPr>
      <w:bookmarkStart w:id="164" w:name="__RefHeading___Toc3247591_372815092"/>
      <w:bookmarkStart w:id="165" w:name="_Toc62"/>
      <w:bookmarkEnd w:id="163"/>
      <w:bookmarkEnd w:id="164"/>
      <w:r>
        <w:rPr>
          <w:rtl w:val="true"/>
        </w:rPr>
        <w:t>(</w:t>
      </w:r>
      <w:r>
        <w:rPr>
          <w:rtl w:val="true"/>
        </w:rPr>
        <w:t>عوج بن عناق</w:t>
      </w:r>
      <w:r>
        <w:rPr>
          <w:rtl w:val="true"/>
        </w:rPr>
        <w:t>):</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عوج بن عناق، قال سبط ابن الجوزي في تذكرة الخواص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عوج بن عناق ثلاثة آلاف سنة وستمائة سنة ولد في حجر آدم، وعناق أمه، وقتله موسى بن عمران، وأبوه سيحان، اه</w:t>
      </w:r>
      <w:r>
        <w:rPr>
          <w:rFonts w:eastAsia="Amiri" w:cs="Amiri" w:ascii="Amiri" w:hAnsi="Amiri"/>
          <w:color w:val="111111"/>
          <w:sz w:val="28"/>
          <w:szCs w:val="28"/>
          <w:rtl w:val="true"/>
          <w:lang w:bidi="ar-SA"/>
        </w:rPr>
        <w:t>- .</w:t>
      </w:r>
      <w:r>
        <w:rPr>
          <w:rStyle w:val="FootnoteAnchor"/>
          <w:rtl w:val="true"/>
        </w:rPr>
        <w:footnoteReference w:id="113"/>
      </w:r>
    </w:p>
    <w:p>
      <w:pPr>
        <w:pStyle w:val="Heading2"/>
        <w:numPr>
          <w:ilvl w:val="1"/>
          <w:numId w:val="1"/>
        </w:numPr>
        <w:rPr/>
      </w:pPr>
      <w:bookmarkStart w:id="166" w:name="__RefHeading___Toc3247593_372815092"/>
      <w:bookmarkStart w:id="167" w:name="_Toc63"/>
      <w:bookmarkEnd w:id="166"/>
      <w:r>
        <w:rPr>
          <w:rtl w:val="true"/>
        </w:rPr>
        <w:t>(</w:t>
      </w:r>
      <w:r>
        <w:rPr>
          <w:rtl w:val="true"/>
        </w:rPr>
        <w:t>ذو القرنين</w:t>
      </w:r>
      <w:r>
        <w:rPr>
          <w:rtl w:val="true"/>
        </w:rPr>
        <w:t>):</w:t>
      </w:r>
      <w:bookmarkEnd w:id="1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تذكرة الخواص لسبط ابن الجوزي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التوراة أن ذا القرنين عاش ثلاثة آلاف سنة، والمسلمون يقولون ألفا وخمسمائة، انتهى</w:t>
      </w:r>
      <w:r>
        <w:rPr>
          <w:rFonts w:eastAsia="Amiri" w:cs="Amiri" w:ascii="Amiri" w:hAnsi="Amiri"/>
          <w:color w:val="111111"/>
          <w:sz w:val="28"/>
          <w:szCs w:val="28"/>
          <w:rtl w:val="true"/>
          <w:lang w:bidi="ar-SA"/>
        </w:rPr>
        <w:t>.</w:t>
      </w:r>
      <w:r>
        <w:rPr>
          <w:rStyle w:val="FootnoteAnchor"/>
          <w:rtl w:val="true"/>
        </w:rPr>
        <w:footnoteReference w:id="114"/>
      </w:r>
    </w:p>
    <w:p>
      <w:pPr>
        <w:pStyle w:val="Heading2"/>
        <w:numPr>
          <w:ilvl w:val="1"/>
          <w:numId w:val="1"/>
        </w:numPr>
        <w:rPr/>
      </w:pPr>
      <w:bookmarkStart w:id="168" w:name="__RefHeading___Toc3247595_372815092"/>
      <w:bookmarkStart w:id="169" w:name="_Toc64"/>
      <w:bookmarkEnd w:id="168"/>
      <w:r>
        <w:rPr>
          <w:rtl w:val="true"/>
        </w:rPr>
        <w:t>(</w:t>
      </w:r>
      <w:r>
        <w:rPr>
          <w:rtl w:val="true"/>
        </w:rPr>
        <w:t>الضحاك</w:t>
      </w:r>
      <w:r>
        <w:rPr>
          <w:rtl w:val="true"/>
        </w:rPr>
        <w:t>):</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تذكرة الخواص 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الضحاك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وهو بيورسب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ألف سنة اه</w:t>
      </w:r>
      <w:r>
        <w:rPr>
          <w:rFonts w:eastAsia="Amiri" w:cs="Amiri" w:ascii="Amiri" w:hAnsi="Amiri"/>
          <w:color w:val="111111"/>
          <w:sz w:val="28"/>
          <w:szCs w:val="28"/>
          <w:rtl w:val="true"/>
          <w:lang w:bidi="ar-SA"/>
        </w:rPr>
        <w:t>- .</w:t>
      </w:r>
      <w:r>
        <w:rPr>
          <w:rStyle w:val="FootnoteAnchor"/>
          <w:rtl w:val="true"/>
        </w:rPr>
        <w:footnoteReference w:id="115"/>
      </w:r>
    </w:p>
    <w:p>
      <w:pPr>
        <w:pStyle w:val="Heading2"/>
        <w:numPr>
          <w:ilvl w:val="1"/>
          <w:numId w:val="1"/>
        </w:numPr>
        <w:rPr/>
      </w:pPr>
      <w:bookmarkStart w:id="170" w:name="__RefHeading___Toc3247597_372815092"/>
      <w:bookmarkStart w:id="171" w:name="_Toc65"/>
      <w:bookmarkEnd w:id="170"/>
      <w:r>
        <w:rPr>
          <w:rtl w:val="true"/>
        </w:rPr>
        <w:t>(</w:t>
      </w:r>
      <w:r>
        <w:rPr>
          <w:rtl w:val="true"/>
        </w:rPr>
        <w:t>قينان بن أنوس</w:t>
      </w:r>
      <w:r>
        <w:rPr>
          <w:rtl w:val="true"/>
        </w:rPr>
        <w:t>):</w:t>
      </w:r>
      <w:bookmarkEnd w:id="17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قينان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بالقاف والياء المثناة من تحت والنونين بينهما ألف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بن أنوس بن شيث بن آدم عليهم السلام ، وإليه ينتهي نسب النبي صلى الله عليه وآله وسلم كما تقدم، قال سبط ابن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عاش تسعمائة سنة</w:t>
      </w:r>
      <w:r>
        <w:rPr>
          <w:rFonts w:eastAsia="Amiri" w:cs="Amiri" w:ascii="Amiri" w:hAnsi="Amiri"/>
          <w:color w:val="111111"/>
          <w:sz w:val="28"/>
          <w:szCs w:val="28"/>
          <w:rtl w:val="true"/>
          <w:lang w:bidi="ar-SA"/>
        </w:rPr>
        <w:t>.</w:t>
      </w:r>
      <w:r>
        <w:rPr>
          <w:rStyle w:val="FootnoteAnchor"/>
          <w:rtl w:val="true"/>
        </w:rPr>
        <w:footnoteReference w:id="116"/>
      </w:r>
      <w:bookmarkStart w:id="172" w:name="pg7055_77663"/>
    </w:p>
    <w:p>
      <w:pPr>
        <w:pStyle w:val="Heading2"/>
        <w:numPr>
          <w:ilvl w:val="1"/>
          <w:numId w:val="1"/>
        </w:numPr>
        <w:rPr/>
      </w:pPr>
      <w:bookmarkStart w:id="173" w:name="__RefHeading___Toc3247599_372815092"/>
      <w:bookmarkStart w:id="174" w:name="_Toc66"/>
      <w:bookmarkEnd w:id="172"/>
      <w:bookmarkEnd w:id="173"/>
      <w:r>
        <w:rPr>
          <w:rtl w:val="true"/>
        </w:rPr>
        <w:t>(</w:t>
      </w:r>
      <w:r>
        <w:rPr>
          <w:rtl w:val="true"/>
        </w:rPr>
        <w:t>نفيل بن عبد الله</w:t>
      </w:r>
      <w:r>
        <w:rPr>
          <w:rtl w:val="true"/>
        </w:rPr>
        <w:t>):</w:t>
      </w:r>
      <w:bookmarkEnd w:id="1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نفيل بن عبد الله، عاش سبعمائة سنة كما في تذكرة الخواص لسبط ابن الجوزي</w:t>
      </w:r>
      <w:r>
        <w:rPr>
          <w:rFonts w:eastAsia="Amiri" w:cs="Amiri" w:ascii="Amiri" w:hAnsi="Amiri"/>
          <w:color w:val="111111"/>
          <w:sz w:val="28"/>
          <w:szCs w:val="28"/>
          <w:rtl w:val="true"/>
          <w:lang w:bidi="ar-SA"/>
        </w:rPr>
        <w:t>.</w:t>
      </w:r>
      <w:r>
        <w:rPr>
          <w:rStyle w:val="FootnoteAnchor"/>
          <w:rtl w:val="true"/>
        </w:rPr>
        <w:footnoteReference w:id="117"/>
      </w:r>
    </w:p>
    <w:p>
      <w:pPr>
        <w:pStyle w:val="Heading2"/>
        <w:numPr>
          <w:ilvl w:val="1"/>
          <w:numId w:val="1"/>
        </w:numPr>
        <w:rPr/>
      </w:pPr>
      <w:bookmarkStart w:id="175" w:name="__RefHeading___Toc3247601_372815092"/>
      <w:bookmarkStart w:id="176" w:name="_Toc67"/>
      <w:bookmarkEnd w:id="175"/>
      <w:r>
        <w:rPr>
          <w:rtl w:val="true"/>
        </w:rPr>
        <w:t>(</w:t>
      </w:r>
      <w:r>
        <w:rPr>
          <w:rtl w:val="true"/>
        </w:rPr>
        <w:t>سليمان بن داود</w:t>
      </w:r>
      <w:r>
        <w:rPr>
          <w:rtl w:val="true"/>
        </w:rPr>
        <w:t>):</w:t>
      </w:r>
      <w:bookmarkEnd w:id="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كمال الدين بسنده عن النبي صلى الله عليه وآله وسلم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سليمان بن داود سبعمائة واثني عشرة سنة انتهى</w:t>
      </w:r>
      <w:r>
        <w:rPr>
          <w:rFonts w:eastAsia="Amiri" w:cs="Amiri" w:ascii="Amiri" w:hAnsi="Amiri"/>
          <w:color w:val="111111"/>
          <w:sz w:val="28"/>
          <w:szCs w:val="28"/>
          <w:rtl w:val="true"/>
          <w:lang w:bidi="ar-SA"/>
        </w:rPr>
        <w:t>.</w:t>
      </w:r>
      <w:r>
        <w:rPr>
          <w:rStyle w:val="FootnoteAnchor"/>
          <w:rtl w:val="true"/>
        </w:rPr>
        <w:footnoteReference w:id="118"/>
      </w:r>
    </w:p>
    <w:p>
      <w:pPr>
        <w:pStyle w:val="Heading2"/>
        <w:numPr>
          <w:ilvl w:val="1"/>
          <w:numId w:val="1"/>
        </w:numPr>
        <w:rPr/>
      </w:pPr>
      <w:bookmarkStart w:id="177" w:name="__RefHeading___Toc3247603_372815092"/>
      <w:bookmarkStart w:id="178" w:name="_Toc68"/>
      <w:bookmarkEnd w:id="177"/>
      <w:r>
        <w:rPr>
          <w:rtl w:val="true"/>
        </w:rPr>
        <w:t>(</w:t>
      </w:r>
      <w:r>
        <w:rPr>
          <w:rtl w:val="true"/>
        </w:rPr>
        <w:t>دويد بن زيد</w:t>
      </w:r>
      <w:r>
        <w:rPr>
          <w:rtl w:val="true"/>
        </w:rPr>
        <w:t>):</w:t>
      </w:r>
      <w:bookmarkEnd w:id="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دويد بالدال المهملة المضمومة والواو المفتوحة كما يفهم من القاموس، وفي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دريد بالدال فالراء المهملتين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دويد بن زيد بن نهد عاش أربعمائة وخمسين سنة كما في كمال الدين والقاموس،</w:t>
      </w:r>
      <w:r>
        <w:rPr>
          <w:rStyle w:val="FootnoteAnchor"/>
          <w:rtl w:val="true"/>
        </w:rPr>
        <w:footnoteReference w:id="119"/>
      </w:r>
      <w:r>
        <w:rPr>
          <w:rFonts w:ascii="Amiri" w:hAnsi="Amiri" w:eastAsia="Amiri" w:cs="Amiri"/>
          <w:color w:val="111111"/>
          <w:sz w:val="28"/>
          <w:sz w:val="28"/>
          <w:szCs w:val="28"/>
          <w:rtl w:val="true"/>
          <w:lang w:bidi="ar-SA"/>
        </w:rPr>
        <w:t>وفي كتاب المعمرين لأبي حاتم السجستاني أنه عاش أربعمائة وستاً وخمسين سنة</w:t>
      </w:r>
      <w:r>
        <w:rPr>
          <w:rFonts w:eastAsia="Amiri" w:cs="Amiri" w:ascii="Amiri" w:hAnsi="Amiri"/>
          <w:color w:val="111111"/>
          <w:sz w:val="28"/>
          <w:szCs w:val="28"/>
          <w:rtl w:val="true"/>
          <w:lang w:bidi="ar-SA"/>
        </w:rPr>
        <w:t>.</w:t>
      </w:r>
      <w:r>
        <w:rPr>
          <w:rStyle w:val="FootnoteAnchor"/>
          <w:rtl w:val="true"/>
        </w:rPr>
        <w:footnoteReference w:id="120"/>
      </w:r>
    </w:p>
    <w:p>
      <w:pPr>
        <w:pStyle w:val="Heading2"/>
        <w:numPr>
          <w:ilvl w:val="1"/>
          <w:numId w:val="1"/>
        </w:numPr>
        <w:rPr/>
      </w:pPr>
      <w:bookmarkStart w:id="179" w:name="__RefHeading___Toc3247605_372815092"/>
      <w:bookmarkStart w:id="180" w:name="_Toc69"/>
      <w:bookmarkEnd w:id="179"/>
      <w:r>
        <w:rPr>
          <w:rtl w:val="true"/>
        </w:rPr>
        <w:t>(</w:t>
      </w:r>
      <w:r>
        <w:rPr>
          <w:rtl w:val="true"/>
        </w:rPr>
        <w:t>الدجال</w:t>
      </w:r>
      <w:r>
        <w:rPr>
          <w:rtl w:val="true"/>
        </w:rPr>
        <w:t>):</w:t>
      </w:r>
      <w:bookmarkEnd w:id="1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وتشديد الجيم، من صيغ المبالغة من دجل دجلا إذا كذب وبالغ في كذبه، أو دجّل تدجيلا إذا غطى أو طلى بالذهب لتغطيته الحق بالباطل وتمويهه على الناس، وقد اتفق علماء الإسلام إلا من شذ على خروج شخص كافر في آخر الزمان يسمى الدجال، وجاءت بذلك الروايات والأخبار الكثيرة، وهو من أشراط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القاضي عيّاض فيما حكاه عنه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مذهب أهل السنة وجميع المحدثين والفقهاء والنظار، ثمّ حكى القاضي إنكاره عن الخوارج والجهمية وبعض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أيضاً عن الجبائي من المعتزلة وموافقيه من الجهمية وغيرهم أنه صحيح الوجود ولكن ما يدعيه مخارق وخيالات لا حقيقة لها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وروى مسلم في صحيحه أخباراً كثيرة في صفته وفعله وكيفية خروجه، مثل أنه أعور العين اليمنى، وفي رواية اليسرى، أو ممسوح العين، وفي رواية ممسوح العين عليها ظفرة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الظاء أي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غليظة، وفي رواية كأن عينه عنبة طافئة، وأنه مكتوب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كافر يقرؤه كل مؤمن كاتباً أو غير كاتب، وأن معه نهرين، نهر ماء ونهراً يتأجج نارا، فالذي يراه الناس ناراً هو نهر ماء بارد عذب، والذي يرونه ماء هو نار، وفي رواية معه جنة ونار، فناره جنة وجنته نار، وفي رواية بعد السؤال عن أن معه الطعام والأنهار وجبالاً من خبز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أهون على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يأمر السماء فتمطر على من يؤمن به ويخصبون، والذين لا يؤمنون به يصيبهم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محرم عليه دخول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يصل إلى قرب المدينة فيخرج إليه رجل من خير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الدّجال الذي حدّثنا رسول الله صلى الله عليه وآله وسلم حديثه، وأن الدجال يقتله ثم يحييه ثم لا يقدر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يقال إن هذا الرجل هو الخضر</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هذا هو إبراهيم بن سفيان راوي الكتاب عن مسلم، وكذا قال معمّر في جامعه في أثر هذا الحديث</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ذكره ابن سفيان، وهذا تصريح منه بحياة الخضر عليه السلام وهو الصحيح انتهى النووي</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وإنه يلبث أربعين يوما، يوم كسنة، ويوم كشهر، ويوم كجمعة، والباقي كالأيام المتعارفة،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عيسى عليه السلام عند المنارة البيضاء شرقي دمشق فيطلبه حتّى يدركه بباب لدّ فيقتله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وروى البخاري في صحيحه</w:t>
      </w:r>
      <w:r>
        <w:rPr>
          <w:rStyle w:val="FootnoteAnchor"/>
          <w:rtl w:val="true"/>
        </w:rPr>
        <w:footnoteReference w:id="125"/>
      </w:r>
      <w:r>
        <w:rPr>
          <w:rFonts w:ascii="Amiri" w:hAnsi="Amiri" w:eastAsia="Amiri" w:cs="Amiri"/>
          <w:color w:val="111111"/>
          <w:sz w:val="28"/>
          <w:sz w:val="28"/>
          <w:szCs w:val="28"/>
          <w:rtl w:val="true"/>
          <w:lang w:bidi="ar-SA"/>
        </w:rPr>
        <w:t>أيضاً أخباراً كثيرة في الدجال بنحو ما مرّ عن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كما في إرشاد الساري وعينه اليسرى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إحدى عينيه كأنها زجاجة 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في 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التي ذكرها مسلم وغيره في قصة الدجال حجة مذهب أهل الحق في صحة وجوده، وأنه شخص بعينه ابتلى الله به عباده وأقدره على أشياء من مقدورات الله تعالى من احياء الميت الذي يقتله، ومن ظهور زهرة الدنيا والخصب معه، وجنته وناره، ونهريه، واتّباع الأرض له، وأمره السماء أن تمطر فتمطر، والأرض أن تنبت فتنبت، فيقع كل ذلك بقدرة الله ومشيئته، ثم يعجزه الله ويقتله عيسى عليه السلام انتهى</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وذكر نحواً من ذلك القسطلاني في شرح صحيح البخاري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جاء في أمر الدجال من غير تعرض لكونه موجودا باقياً وعدمه، وأما ما جاء في أنه كان موجوداً في زمن النبي صلى الله عليه وآله وسلم ويبقى إلى آخر الزمان فسيأتي قريبا إن شاء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1" w:name="pg7055_77668"/>
    </w:p>
    <w:p>
      <w:pPr>
        <w:pStyle w:val="BookText"/>
        <w:rPr/>
      </w:pPr>
      <w:bookmarkEnd w:id="18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الأخبار أن الخضر عليه السلام كان قبل موسى وأنه كان على مقدمة ذي القرنين الأكبر الذي كان أيام إبراهيم الخليل عليه السلام ، وهو الذي رجحه الطبري في تاريخه،</w:t>
      </w:r>
      <w:r>
        <w:rPr>
          <w:rStyle w:val="FootnoteAnchor"/>
          <w:rtl w:val="true"/>
        </w:rPr>
        <w:footnoteReference w:id="127"/>
      </w:r>
      <w:r>
        <w:rPr>
          <w:rFonts w:ascii="Amiri" w:hAnsi="Amiri" w:eastAsia="Amiri" w:cs="Amiri"/>
          <w:color w:val="111111"/>
          <w:sz w:val="28"/>
          <w:sz w:val="28"/>
          <w:szCs w:val="28"/>
          <w:rtl w:val="true"/>
          <w:lang w:bidi="ar-SA"/>
        </w:rPr>
        <w:t>ويدل عليه بعض ما مرّ من أنه خضرون بن قابيل بن آدم وحواء، فالمراد بالبيت أنه كان على عهد موسى لا أنه لم يكن قبله</w:t>
      </w:r>
      <w:r>
        <w:rPr>
          <w:rFonts w:eastAsia="Amiri" w:cs="Amiri" w:ascii="Amiri" w:hAnsi="Amiri"/>
          <w:color w:val="111111"/>
          <w:sz w:val="28"/>
          <w:szCs w:val="28"/>
          <w:rtl w:val="true"/>
          <w:lang w:bidi="ar-SA"/>
        </w:rPr>
        <w:t>.</w:t>
      </w:r>
    </w:p>
    <w:p>
      <w:pPr>
        <w:pStyle w:val="Heading2"/>
        <w:numPr>
          <w:ilvl w:val="1"/>
          <w:numId w:val="1"/>
        </w:numPr>
        <w:rPr/>
      </w:pPr>
      <w:bookmarkStart w:id="182" w:name="__RefHeading___Toc3247607_372815092"/>
      <w:bookmarkStart w:id="183" w:name="_Toc70"/>
      <w:bookmarkEnd w:id="182"/>
      <w:r>
        <w:rPr>
          <w:rtl w:val="true"/>
        </w:rPr>
        <w:t>(</w:t>
      </w:r>
      <w:r>
        <w:rPr>
          <w:rtl w:val="true"/>
        </w:rPr>
        <w:t>ابن صياد</w:t>
      </w:r>
      <w:r>
        <w:rPr>
          <w:rtl w:val="true"/>
        </w:rPr>
        <w:t>):</w:t>
      </w:r>
      <w:bookmarkEnd w:id="1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روي في صحيح مسلم</w:t>
      </w:r>
      <w:r>
        <w:rPr>
          <w:rStyle w:val="FootnoteAnchor"/>
          <w:rtl w:val="true"/>
        </w:rPr>
        <w:footnoteReference w:id="128"/>
      </w:r>
      <w:r>
        <w:rPr>
          <w:rFonts w:ascii="Amiri" w:hAnsi="Amiri" w:eastAsia="Amiri" w:cs="Amiri"/>
          <w:color w:val="111111"/>
          <w:sz w:val="28"/>
          <w:sz w:val="28"/>
          <w:szCs w:val="28"/>
          <w:rtl w:val="true"/>
          <w:lang w:bidi="ar-SA"/>
        </w:rPr>
        <w:t>أخبار كثيرة أنه كان في زمن النبي صلى الله عليه وآله وسلم شخص يقال له ابن صياد أو ابن صائد واسمه صاف، وكان يقال فيه أنه الدجال، وإن ذلك كان مشهورا عنه بين الناس، وفي جملة من تلك الأخبار إيماء إلى أنه هو الدجال الذي يخرج في آخر الزمان، وفي بعضها دلالة صريحة عليه، وأن جماعة من الصحابة كانوا يعتقدون ذلك ويحلفون عليه ولا يشكون فيه وهم عمر وجابر وابن عمر مثل ما رواه مسلم من أن النبي صلى الله عليه وآله وسلم رآه مع الصبيان ففروا وبقي ابن صياد، 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يداك أتشهد أني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تشهد أني رسول الله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أتاه مرة وقد قارب الحلم فقال له النبي صلى الله عليه وآله وسلم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الأميين، ثم قال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أني رسول الله؟ فرفضه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وبرسله، أو آمنت بالله وملائكته وكتبه، وأن عمراً كان يقول للنبي صلى الله عليه وآله وسلم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أقتله، فيقول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الذي ترى فلن تستطيع قتله، أو إن يكنه فلن تسلط عليه، وإن لم يكنه فلا خير لك في قتله، وأنه صلى الله عليه وآله وسلم انطلق مرة إلى النخل التي هو فيها وجعل يستتر بالجذوع ليسمع من ابن صياد شيئا قبل أن يراه، فرأت أمه النبي صلى الله عليه وآله وسلم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صاف </w:t>
      </w:r>
      <w:bookmarkStart w:id="184" w:name="pg7055_77673"/>
    </w:p>
    <w:p>
      <w:pPr>
        <w:pStyle w:val="BookText"/>
        <w:rPr/>
      </w:pPr>
      <w:bookmarkEnd w:id="184"/>
      <w:r>
        <w:rPr>
          <w:rFonts w:ascii="Amiri" w:hAnsi="Amiri" w:eastAsia="Amiri" w:cs="Amiri"/>
          <w:color w:val="111111"/>
          <w:sz w:val="28"/>
          <w:sz w:val="28"/>
          <w:szCs w:val="28"/>
          <w:rtl w:val="true"/>
          <w:lang w:bidi="ar-SA"/>
        </w:rPr>
        <w:t>هذا محمّد،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تركته بيّن، أي بيّن أمره كما فسره بعضهم، فقام رسول الله صلى الله عليه وآله وسلم فخطب الناس وأنذرهم الدجال وحذرهم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أن النبي صلى الله عليه وآله وسلم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خبأت لك خبأ، فقال دخ أو هو الدخ</w:t>
      </w:r>
      <w:r>
        <w:rPr>
          <w:rStyle w:val="FootnoteAnchor"/>
          <w:rtl w:val="true"/>
        </w:rPr>
        <w:footnoteReference w:id="12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فلن تعدو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النبي صلى الله عليه وآله وسلم له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عرشاً عَلَى الماء، فقال صلى الله عليه وآله وسلم ترى عرش إبليس على البحر، وما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صادقين وكاذبا، أو كاذبين وصادقا، فقال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عليه، دعوه وفي رواية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صادق وكاذب، فقال 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عليك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النبي صلى الله عليه وآله وسلم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تربة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درمكة</w:t>
      </w:r>
      <w:r>
        <w:rPr>
          <w:rStyle w:val="FootnoteAnchor"/>
          <w:rtl w:val="true"/>
        </w:rPr>
        <w:footnoteReference w:id="130"/>
      </w:r>
      <w:r>
        <w:rPr>
          <w:rFonts w:ascii="Amiri" w:hAnsi="Amiri" w:eastAsia="Amiri" w:cs="Amiri"/>
          <w:color w:val="111111"/>
          <w:sz w:val="28"/>
          <w:sz w:val="28"/>
          <w:szCs w:val="28"/>
          <w:rtl w:val="true"/>
          <w:lang w:bidi="ar-SA"/>
        </w:rPr>
        <w:t>بيضاء مسك يا أبا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هو الذي سأل النبي صلى الله عليه وآله وسلم عن تربة الجنة، 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درمكة بيضاء مسك خالص</w:t>
      </w:r>
      <w:r>
        <w:rPr>
          <w:rFonts w:eastAsia="Amiri" w:cs="Amiri" w:ascii="Amiri" w:hAnsi="Amiri"/>
          <w:color w:val="111111"/>
          <w:sz w:val="28"/>
          <w:szCs w:val="28"/>
          <w:rtl w:val="true"/>
          <w:lang w:bidi="ar-SA"/>
        </w:rPr>
        <w:t>.</w:t>
      </w:r>
    </w:p>
    <w:p>
      <w:pPr>
        <w:pStyle w:val="Heading2"/>
        <w:numPr>
          <w:ilvl w:val="1"/>
          <w:numId w:val="1"/>
        </w:numPr>
        <w:rPr/>
      </w:pPr>
      <w:bookmarkStart w:id="185" w:name="__RefHeading___Toc3247609_372815092"/>
      <w:bookmarkStart w:id="186" w:name="_Toc71"/>
      <w:bookmarkEnd w:id="185"/>
      <w:r>
        <w:rPr>
          <w:rtl w:val="true"/>
        </w:rPr>
        <w:t>(</w:t>
      </w:r>
      <w:r>
        <w:rPr>
          <w:rtl w:val="true"/>
        </w:rPr>
        <w:t>قصة الجسّاسة</w:t>
      </w:r>
      <w:r>
        <w:rPr>
          <w:rtl w:val="true"/>
        </w:rPr>
        <w:t>):</w:t>
      </w:r>
      <w:bookmarkEnd w:id="1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مسلم في صحيحه</w:t>
      </w:r>
      <w:r>
        <w:rPr>
          <w:rStyle w:val="FootnoteAnchor"/>
          <w:rtl w:val="true"/>
        </w:rPr>
        <w:footnoteReference w:id="131"/>
      </w:r>
      <w:r>
        <w:rPr>
          <w:rFonts w:ascii="Amiri" w:hAnsi="Amiri" w:eastAsia="Amiri" w:cs="Amiri"/>
          <w:color w:val="111111"/>
          <w:sz w:val="28"/>
          <w:sz w:val="28"/>
          <w:szCs w:val="28"/>
          <w:rtl w:val="true"/>
          <w:lang w:bidi="ar-SA"/>
        </w:rPr>
        <w:t>أيضاً بعدة أسانيد قصة الجساسة وهي طويلة،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خطب الناس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تميما الداري كان نصرانياً فأسلم، وحدثني </w:t>
      </w:r>
    </w:p>
    <w:p>
      <w:pPr>
        <w:pStyle w:val="BookText"/>
        <w:rPr/>
      </w:pPr>
      <w:r>
        <w:rPr>
          <w:rFonts w:ascii="Amiri" w:hAnsi="Amiri" w:eastAsia="Amiri" w:cs="Amiri"/>
          <w:color w:val="111111"/>
          <w:sz w:val="28"/>
          <w:sz w:val="28"/>
          <w:szCs w:val="28"/>
          <w:rtl w:val="true"/>
          <w:lang w:bidi="ar-SA"/>
        </w:rPr>
        <w:t>عن الدجال المسيح بمثل ما كنت حدثتكم به، وذكر حديث تميم الداري، ومضمونه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ركب البحر مع جماعة فساقتهم الريح إلى جزيرة، فلقيتهم دابة كثيرة الشعر،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الجساسة، ثم أتت بهم إلى دير فرأوا رجلا عظيم الخلق مكبلا بالحديد، فسألهم عن نخل بيسان وبحيرة طبرية وعين زغر</w:t>
      </w:r>
      <w:r>
        <w:rPr>
          <w:rStyle w:val="FootnoteAnchor"/>
          <w:rtl w:val="true"/>
        </w:rPr>
        <w:footnoteReference w:id="132"/>
      </w:r>
      <w:r>
        <w:rPr>
          <w:rFonts w:ascii="Amiri" w:hAnsi="Amiri" w:eastAsia="Amiri" w:cs="Amiri"/>
          <w:color w:val="111111"/>
          <w:sz w:val="28"/>
          <w:sz w:val="28"/>
          <w:szCs w:val="28"/>
          <w:rtl w:val="true"/>
          <w:lang w:bidi="ar-SA"/>
        </w:rPr>
        <w:t>وعن النبي صلى الله عليه وآله وسلم فأجابوه، ثم أخبرهم أنه المسيح الدجال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مسلم في صحيحه</w:t>
      </w:r>
      <w:r>
        <w:rPr>
          <w:rStyle w:val="FootnoteAnchor"/>
          <w:rtl w:val="true"/>
        </w:rPr>
        <w:footnoteReference w:id="133"/>
      </w:r>
      <w:r>
        <w:rPr>
          <w:rFonts w:ascii="Amiri" w:hAnsi="Amiri" w:eastAsia="Amiri" w:cs="Amiri"/>
          <w:color w:val="111111"/>
          <w:sz w:val="28"/>
          <w:sz w:val="28"/>
          <w:szCs w:val="28"/>
          <w:rtl w:val="true"/>
          <w:lang w:bidi="ar-SA"/>
        </w:rPr>
        <w:t>أيضاً عدة روايات عن أبي سعيد الخدري أنه صحب ابن صائد إلى مكة، فشكا إليه زعم الناس أنه الدجال، وأنه احتج على أنه ليس الدجال بأن رسول الله صلى الله عليه وآله وسلم قال عن الدجال إنه كافر أو يهودي وهو مسلم، وأنه لا يولد له وقد ولد له، وأنه لا يدخل المدينة ولا مكة وقد أقبل من المدينة يريد مكّة، وفي بعضها أنه لما تفرق الناس عنهما استوحش منه الخدري وحشة شديدة مما يقول فيه، وإنه امتنع عن الشرب من اللبن الذي جاء به كراهة أن يأخذ من يده واعتذر بالحر، وإن ابن صائد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آخذ حبلا فأعلقه بشجرة ثم اختنق مما يقول لي الناس، فكاد الخدري أن يعذره، ثم قال له ابن 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وأعرف مولده وأين هو الآن وأعرف أباه وأمه، فقال له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سائر اليوم،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أي جعلني التبس في أمره وأشك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وروى مسلم في صحيحه</w:t>
      </w:r>
      <w:r>
        <w:rPr>
          <w:rStyle w:val="FootnoteAnchor"/>
          <w:rtl w:val="true"/>
        </w:rPr>
        <w:footnoteReference w:id="135"/>
      </w:r>
      <w:r>
        <w:rPr>
          <w:rFonts w:ascii="Amiri" w:hAnsi="Amiri" w:eastAsia="Amiri" w:cs="Amiri"/>
          <w:color w:val="111111"/>
          <w:sz w:val="28"/>
          <w:sz w:val="28"/>
          <w:szCs w:val="28"/>
          <w:rtl w:val="true"/>
          <w:lang w:bidi="ar-SA"/>
        </w:rPr>
        <w:t>أيضاً بسنده أن ابن عمر قال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تحدثون أنه هو؟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ابن صياد هو الدجال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كذبتني والله، لقد أخبرني بعضكم أنه لن يموت حتّى يكون أكثركم مالا وولداً فكذلك هو زعموا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لقي ابن صياد في بعض طرق المدينة، فقال له قولا أغضبه فانتفخ حتّى ملأ السكة، وأنه لقيه أيضاً وقد نفرت عينه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وهي في رأسك، وإنه نخر كأشد نخير حمار، وأن بعض أصحاب ابن عمر أخبره أنه ضربه بعصى كانت معه حتّى تكسرت وقال هو أنه لم يشعر بذلك، وأن حفصة لامته على ذلك في مقامين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رسول الله صلى الله عليه وآله وسلم قال إنما يخرج من غضبة يغضبها أو أوّل ما يبعثه على الناس غضب يغضبه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مسلم أيضاً في صحيحه</w:t>
      </w:r>
      <w:r>
        <w:rPr>
          <w:rStyle w:val="FootnoteAnchor"/>
          <w:rtl w:val="true"/>
        </w:rPr>
        <w:footnoteReference w:id="136"/>
      </w:r>
      <w:r>
        <w:rPr>
          <w:rFonts w:ascii="Amiri" w:hAnsi="Amiri" w:eastAsia="Amiri" w:cs="Amiri"/>
          <w:color w:val="111111"/>
          <w:sz w:val="28"/>
          <w:sz w:val="28"/>
          <w:szCs w:val="28"/>
          <w:rtl w:val="true"/>
          <w:lang w:bidi="ar-SA"/>
        </w:rPr>
        <w:t>بسنده عن ابن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 بن عبد الله يحلف بالله أن ابن صائد الدجال،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عمر يحلف على ذلك عند النبي صلى الله عليه وآله وسلم فلم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في الشرح</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روى أبو داود بإسناد صحيح عن ابن عمر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أشك أن ابن صياد هو المسيح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النووي في الشرح أيضاً عن الخطابي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عمر وجابر فيما روي عنهما يحلفان أن ابن صياد هو الدجال لا يشكان فيه، فقيل 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أسلم،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مكة وكان في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جماعة من علماء أهل السنة بمثل ما كان يقوله جابر وعمر وابنه من أنه هو الدجال، وبعضهم أنكر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النووي في شرح صحيح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عن الخطابي أن السلف اختلفوا في أمر ابن صياد بعد كبره، فروي عنه أنه تاب من ذلك القول ومات بالمدينة، وأنهم لما أرادوا الصلاة عليه كشفوا عن وجهه حتّى رآه الناس وقيل لهم أشهدوا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النووي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داود في سننه بإسناد صحيح 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فقدنا ابن صياد يوم الحرة انتهى، فهذا يعارض ما قيل إنه مات بالمدينة، حيث قال فقدنا ولم يقل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أنه دجال من الدجاجلة، لقوله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أني رسول الله، ودعواه أنه يأتيه صادق وكاذب، وأنه يرى عرشا فوق الماء، وأنه لا يكره أن يكون الدجال، وأنه يعرفه ويعرف موضعه وأباه وأمه، وانتفاخه حتّى ملأ 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إظهاره الإسلام وحجه وجهاده وإظهاره التوبة فليس بصريح أنه غير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كما قال ولذلك قال جابر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وإن أسلم ودخل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احتجاجه في حديث الخدري بأنه مسلم قد ولد له ودخل المدينة ومكة فلا دلالة له فيه، لأن النبي صلى الله عليه وآله وسلم إنما أخبر عن صفاته وقت فتنته وخروجه انتهى،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مر عن ابن عمر أنه لن يموت حتّى يكون أكثركم مالاً وولداً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النووي عن العلماء أن ظاهر الأحاديث أن النبي صلى الله عليه وآله وسلم لم يوح إليه بأنه المسيح الدجال ولا غيره، وكان فيه قرائن محتملة، فلذلك كان صلى الله عليه وآله وسلم لا يقطع بأنه الدجال ولا غيره كما يدل عليه جوابه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صلى الله عليه وآله وسلم أخفى أمره لحكمة يعلمها مع علمه بأنه الدجال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وحكى النووي عن البيهقي أنه أجاب عن عدم قتل النبي صلى الله عليه وآله وسلم له مع دعواه النبوة بحضرته تارة بأنه كان غير بالغ، وأخرى بأنه كان من اليهود </w:t>
      </w:r>
    </w:p>
    <w:p>
      <w:pPr>
        <w:pStyle w:val="BookText"/>
        <w:rPr/>
      </w:pPr>
      <w:r>
        <w:rPr>
          <w:rFonts w:ascii="Amiri" w:hAnsi="Amiri" w:eastAsia="Amiri" w:cs="Amiri"/>
          <w:color w:val="111111"/>
          <w:sz w:val="28"/>
          <w:sz w:val="28"/>
          <w:szCs w:val="28"/>
          <w:rtl w:val="true"/>
          <w:lang w:bidi="ar-SA"/>
        </w:rPr>
        <w:t>أو دخيلا فيهم، وكان بينهم وبين النبي صلى الله عليه وآله وسلم كتاب صلح أن لا يهاجوا ويتركوا،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النبي صلى الله عليه وآله وسلم منهيا عن قتله بناء على أنه الدجال ليجري قدر الله تعالى وامتحانه للعباد ببقائه، واحتج بعضهم على أنه ليس ابن صياد بقصة الجساسة المتقدمة، لأن ابن صياد كان بالمدينة في زمن النبي صلى الله عليه وآله وسلم ، بل وبعده على الظاهر، ولكن خبر الجساسة بالأقاصيص أشبه منه بالأحاديث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ما دلّ على كونه هو الدجال مما تقدم من الأخبار أكثر وأقوى، هذا وقد أورد الصدوق في كتاب كمال الدين عدة أحاديث في شأن الدجال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بسنده عن أمير المؤمنين عليه السلام في حديث طويل،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الاصبغ بن نباتة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صائد بن الصيد، يخرج من بلدة يقال لها إصبهان من قرية تعرف باليهودية، عينه اليمنى ممسوحة والأخرى في جبهته تضيء كأنها كوكب الصباح فيها علقة كأنها ممزوجة بالدم، بين عينيه مكتوب كافر يقرؤه كل كاتب وأمي، يخوض البحار، وتسير معه الشمس، بين يديه جبل من دخان، وخلفه جبل أبيض يرى الناس أنه طعام، يخرج في قحط شديد، تحته حمار أقمر</w:t>
      </w:r>
      <w:r>
        <w:rPr>
          <w:rStyle w:val="FootnoteAnchor"/>
          <w:rtl w:val="true"/>
        </w:rPr>
        <w:footnoteReference w:id="138"/>
      </w:r>
      <w:r>
        <w:rPr>
          <w:rFonts w:ascii="Amiri" w:hAnsi="Amiri" w:eastAsia="Amiri" w:cs="Amiri"/>
          <w:color w:val="111111"/>
          <w:sz w:val="28"/>
          <w:sz w:val="28"/>
          <w:szCs w:val="28"/>
          <w:rtl w:val="true"/>
          <w:lang w:bidi="ar-SA"/>
        </w:rPr>
        <w:t>خطوة حماره ميل، تطوى له الأرض منهلا منهلا، لا يمر بماء إلا غار إلى يوم القيامة، ينادي بأعلى صوته يسمع ما بين الخافقين من الجن والإنس والشياطين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أوليائي، أنا الذي خلق فسوى وقدر فهدى، أنا ربكم الأعلى، وكذب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أشياعه أولاد الزنا وأصحاب الطيالسة الخضر، يقتله الله عز وجل بالشام على عقبة تعرف بعقبة أفيق</w:t>
      </w:r>
      <w:r>
        <w:rPr>
          <w:rStyle w:val="FootnoteAnchor"/>
          <w:rtl w:val="true"/>
        </w:rPr>
        <w:footnoteReference w:id="139"/>
      </w:r>
      <w:r>
        <w:rPr>
          <w:rFonts w:ascii="Amiri" w:hAnsi="Amiri" w:eastAsia="Amiri" w:cs="Amiri"/>
          <w:color w:val="111111"/>
          <w:sz w:val="28"/>
          <w:sz w:val="28"/>
          <w:szCs w:val="28"/>
          <w:rtl w:val="true"/>
          <w:lang w:bidi="ar-SA"/>
        </w:rPr>
        <w:t>لثلاث ساعات من يوم الجمعة على يدي من يصلي المسيح عيسى بن مريم خلفه</w:t>
      </w:r>
      <w:r>
        <w:rPr>
          <w:rFonts w:eastAsia="Amiri" w:cs="Amiri" w:ascii="Amiri" w:hAnsi="Amiri"/>
          <w:color w:val="111111"/>
          <w:sz w:val="28"/>
          <w:szCs w:val="28"/>
          <w:rtl w:val="true"/>
          <w:lang w:bidi="ar-SA"/>
        </w:rPr>
        <w:t>.</w:t>
      </w:r>
      <w:r>
        <w:rPr>
          <w:rStyle w:val="FootnoteAnchor"/>
        </w:rPr>
        <w:footnoteReference w:id="14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بسنده عن ابن عمر، والظاهر أنه من طرق أهل السنة،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بعد ما صلى الفجر بأصحابه قام معهم فأتى باب دار بالمدينة، فخرجت إليه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عبد الله استأذني لي على عبد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به، والله إنه لمجهود في عقله يحدث في ثوبه، وأنه ليراودني على الأمر العظيم</w:t>
      </w:r>
      <w:r>
        <w:rPr>
          <w:rStyle w:val="FootnoteAnchor"/>
          <w:rtl w:val="true"/>
        </w:rPr>
        <w:footnoteReference w:id="14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استأذني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ذمتك؟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فدخل فرآه في قطيفة له يهمهم، وأنه أتاه في اليوم الثاني فإذا هو في نخلة يغرد، وأتاه في اليوم الثالث فإذا هو في غنم له ينعق بها، وكل يوم تقول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فهذا محمّد قد أتاك، فيقول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لعنها الله لو تركتني لأخبرتكم أهو هو، وأن النبي صلى الله عليه وآله وسلم قال له في اليوم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حقاً وباطلاً، وأرى عرشاً على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 لا إله إلا الله وإني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تشهد أن لا إله إلا الله وإني رسول الله، فما جعلك الله بذلك أحق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كانت قد نزلت في اليوم الثالث سورة الدخان،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خبأت لك خبأ 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 الدخ،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اخسأ فإنك لن تعدو أجلك ولن تبلغ أملك ولن تنال إلاّ ما قدر لك، ثم قال لأصحابه ما بعث الله نبياً إلاّ وقد أنذر قومه الدجال، وإن الله عز وجل قد أخّره إلى يومكم هذا، فمهما تشابه عليكم من أمره فإن ربكم ليس بأعور، إنه يخرج على حمار عرض ما بين أذنيه ميل، يخرج ومعه جنة ونار وجبل من خبز ونهر من ماء، أكثر اتباعه اليهود والنساء والأعراب، يدخل آفاق الأرض كلها إلا مكّة ولابتيها والمدينة ولابتيها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والقرية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إمر بالكسر فالسكون منكر عجيب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علمت ما ذكرناه في أمر الدجال والخضر وغيرهما ظهر لك أن عيب من عاب الشيعة على قولهم ببقاء المهدي ونسبهم إلى الجهل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عار على بني آدم،</w:t>
      </w:r>
      <w:r>
        <w:rPr>
          <w:rStyle w:val="FootnoteAnchor"/>
          <w:rtl w:val="true"/>
        </w:rPr>
        <w:footnoteReference w:id="143"/>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الوصية لأجهل الناس تصرف إلى من ينتظر المهدي،</w:t>
      </w:r>
      <w:r>
        <w:rPr>
          <w:rStyle w:val="FootnoteAnchor"/>
          <w:rtl w:val="true"/>
        </w:rPr>
        <w:footnoteReference w:id="144"/>
      </w:r>
      <w:r>
        <w:rPr>
          <w:rFonts w:ascii="Amiri" w:hAnsi="Amiri" w:eastAsia="Amiri" w:cs="Amiri"/>
          <w:color w:val="111111"/>
          <w:sz w:val="28"/>
          <w:sz w:val="28"/>
          <w:szCs w:val="28"/>
          <w:rtl w:val="true"/>
          <w:lang w:bidi="ar-SA"/>
        </w:rPr>
        <w:t>مع تصديقه بهذه الأحاديث خارج عن حد الإنصاف، فإذا جاز بقاء شخص كافر كالدجال وغيبته وطول حياته ليخرج في آخر الزمان ويدعي الألوهية ويضل الناس فأولى أن يجوز بقاء شخص من عترة النبي صلى الله عليه وآله وسلم وغيبته وطول حياته ليخرج في آخر الزمان ويملأ الأرض قسطاً وعدلاً، وإذا جاز بقاء الخضر وعيسى عليهما السلام وغيرهما وثبت تعمير نوح عليه السلام جاز بقاء المهدي، سيما مع ما صح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في الأمم السالفة يكون في هذه الأمة مثله حذو النعل بالنعل والقذة بالقذة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وكيف يجوز أن ينسب إلى الجهل والعار على بني آدم من يعتقد في حق المهدي نظير ما كان يعتقده أو يظنه أو يحتمله النبي صلى الله عليه وآله وسلم فخر بني آدم في حق الدجال، فإن الروايات التي مر ذكرها في ابن صياد لا أقل من دلالتها على أن النبي صلى الله عليه وآله وسلم كان يحتمل أنه الدجال، فهل يجوز أن يحتمل النبي صلى الله عليه وآله وسلم ما يكون اعتقاد مثله جهلا أشد الجهل ويسكت عمن يحلف عليه بحضرته؟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يكون جهلا ما يحلف على نظيره من هم من أجلاء الصحابة كما مر، ويدوّن نظيره في كتابه من هو من أئمة أهل الحديث كمسلم وغيره؟ وكتابه أحد الصحاح الستة التي عليها المعول وإليها المرجع، ويشتهر بين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87" w:name="pg7055_77688"/>
    </w:p>
    <w:p>
      <w:pPr>
        <w:pStyle w:val="BookText"/>
        <w:rPr/>
      </w:pPr>
      <w:bookmarkEnd w:id="187"/>
      <w:r>
        <w:rPr>
          <w:rFonts w:ascii="Amiri" w:hAnsi="Amiri" w:eastAsia="Amiri" w:cs="Amiri"/>
          <w:color w:val="111111"/>
          <w:sz w:val="28"/>
          <w:sz w:val="28"/>
          <w:szCs w:val="28"/>
          <w:rtl w:val="true"/>
          <w:lang w:bidi="ar-SA"/>
        </w:rPr>
        <w:t>الناس كما تدل عليه الأخبار المتقدمة سيما أخبار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فيه السلف والعلماء كما مرّ عن القاضي عياض، بل كان الواجب أن يقطعوا كلهم ببطلانه، وهكذا القول بالنسبة إلى الخضر عليه السلام</w:t>
      </w:r>
      <w:r>
        <w:rPr>
          <w:rFonts w:eastAsia="Amiri" w:cs="Amiri" w:ascii="Amiri" w:hAnsi="Amiri"/>
          <w:color w:val="111111"/>
          <w:sz w:val="28"/>
          <w:szCs w:val="28"/>
          <w:rtl w:val="true"/>
          <w:lang w:bidi="ar-SA"/>
        </w:rPr>
        <w:t>.</w:t>
      </w:r>
    </w:p>
    <w:p>
      <w:pPr>
        <w:pStyle w:val="Heading2"/>
        <w:numPr>
          <w:ilvl w:val="1"/>
          <w:numId w:val="1"/>
        </w:numPr>
        <w:rPr/>
      </w:pPr>
      <w:bookmarkStart w:id="188" w:name="__RefHeading___Toc3247611_372815092"/>
      <w:bookmarkStart w:id="189" w:name="_Toc72"/>
      <w:bookmarkEnd w:id="188"/>
      <w:r>
        <w:rPr>
          <w:rtl w:val="true"/>
        </w:rPr>
        <w:t>(</w:t>
      </w:r>
      <w:r>
        <w:rPr>
          <w:rtl w:val="true"/>
        </w:rPr>
        <w:t>قصة أهل الكهف</w:t>
      </w:r>
      <w:r>
        <w:rPr>
          <w:rtl w:val="true"/>
        </w:rPr>
        <w:t>):</w:t>
      </w:r>
      <w:bookmarkEnd w:id="189"/>
    </w:p>
    <w:p>
      <w:pPr>
        <w:pStyle w:val="BookText"/>
        <w:rPr/>
      </w:pPr>
      <w:r>
        <w:rPr>
          <w:rFonts w:ascii="Amiri" w:hAnsi="Amiri" w:eastAsia="Amiri" w:cs="Amiri"/>
          <w:color w:val="111111"/>
          <w:sz w:val="28"/>
          <w:sz w:val="28"/>
          <w:szCs w:val="28"/>
          <w:rtl w:val="true"/>
          <w:lang w:bidi="ar-SA"/>
        </w:rPr>
        <w:t>وكيف يكون جهلا وأشد الجهل ما نطق القرآن العظيم بأعظم منه وأعجب وأغرب في حق أهل الكهف الذين كانوا من عباد الله الصالحين وهربوا خوفا من سلطان زمانهم فلبثوا نياما في كهفهم ومعهم كلبهم ثلثمائة سنين وازدادوا تسعا؟ فإذا ورد أن شخصا من عترة خير البشر خاف من سلطان زمانه وجرى له دون ما جرى لهم في الغرابة نسبنا معتقده إلى أنه أجهل الناس وعار على بني آدم</w:t>
      </w:r>
      <w:r>
        <w:rPr>
          <w:rFonts w:eastAsia="Amiri" w:cs="Amiri" w:ascii="Amiri" w:hAnsi="Amiri"/>
          <w:color w:val="111111"/>
          <w:sz w:val="28"/>
          <w:szCs w:val="28"/>
          <w:rtl w:val="true"/>
          <w:lang w:bidi="ar-SA"/>
        </w:rPr>
        <w:t>.</w:t>
      </w:r>
    </w:p>
    <w:p>
      <w:pPr>
        <w:pStyle w:val="Heading2"/>
        <w:numPr>
          <w:ilvl w:val="1"/>
          <w:numId w:val="1"/>
        </w:numPr>
        <w:rPr/>
      </w:pPr>
      <w:bookmarkStart w:id="190" w:name="__RefHeading___Toc3247613_372815092"/>
      <w:bookmarkStart w:id="191" w:name="_Toc73"/>
      <w:bookmarkEnd w:id="190"/>
      <w:r>
        <w:rPr>
          <w:rtl w:val="true"/>
        </w:rPr>
        <w:t>(</w:t>
      </w:r>
      <w:r>
        <w:rPr>
          <w:rtl w:val="true"/>
        </w:rPr>
        <w:t>قصة عزير النبي</w:t>
      </w:r>
      <w:r>
        <w:rPr>
          <w:rtl w:val="true"/>
        </w:rPr>
        <w:t>):</w:t>
      </w:r>
      <w:bookmarkEnd w:id="19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جاء في القرآن الكريم في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مَرَّ عَلى قَرْيَةٍ وَهِيَ خاوِيَةٌ عَلى عُرُوشِها قالَ أَنَّى يُحْيِي هذِهِ اللَّهُ بَعْدَ مَوْتِها فَأَماتَهُ اللَّهُ مِائَةَ عامٍ ثُمَّ بَعَثَهُ قالَ كَمْ لَبِثْتَ قالَ لَبِثْتُ يَوْماً أَوْ بَعْضَ يَوْمٍ</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xml:space="preserve">لأنه مات ضحى وبعث قبل غيبوبة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لَبِثْتَ مِائَةَ عامٍ فَانْظُرْ إِلى طَعامِكَ وَشَرابِكَ لَمْ يَتَسَنَّهْ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يتغير، روي أن طعامه كان تينا وعنبا وشرابه عصيرا ولبنا، فوجد التين والعنب كما جنيا والشراب على حاله، ذكر ذلك في الكشاف</w:t>
      </w:r>
      <w:r>
        <w:rPr>
          <w:rStyle w:val="FootnoteAnchor"/>
          <w:rtl w:val="true"/>
        </w:rPr>
        <w:footnoteReference w:id="147"/>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 إِلى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يراد وانظر إليه سالماً في مكانه كما ربطته، وذلك من أعظم الآيات أن يعيشه مائة عام من غير علف ولا ماء كما حفظ طعامه وشرابه من التغير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وحكى الرازي في تفسيره عن جماعة من المفسرين أنه كان يرى حماره واقفا كما ربطه حين كان حيا لم يأكل ولم يشرب مائة عام انتهى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بقاء التين والعنب كما جنيا والشراب على حاله مائة سنة أعجب وأغرب، أم ما نقوله في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يكون أجهل الناس من يعتقد في بعض عترة النبي صلى الله عليه وآله وسلم ما ثبت أعظم منه في حق الجمادات والحيوانات الصامتة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7055_77694"/>
      <w:bookmarkStart w:id="193" w:name="pg7055_77694"/>
      <w:bookmarkEnd w:id="193"/>
    </w:p>
    <w:p>
      <w:pPr>
        <w:pStyle w:val="Heading2"/>
        <w:numPr>
          <w:ilvl w:val="1"/>
          <w:numId w:val="1"/>
        </w:numPr>
        <w:rPr/>
      </w:pPr>
      <w:bookmarkStart w:id="194" w:name="pg7055_77694"/>
      <w:bookmarkStart w:id="195" w:name="__RefHeading___Toc3247615_372815092"/>
      <w:bookmarkStart w:id="196" w:name="_Toc74"/>
      <w:bookmarkEnd w:id="194"/>
      <w:bookmarkEnd w:id="195"/>
      <w:r>
        <w:rPr>
          <w:rtl w:val="true"/>
        </w:rPr>
        <w:t>(</w:t>
      </w:r>
      <w:r>
        <w:rPr>
          <w:rtl w:val="true"/>
        </w:rPr>
        <w:t>الدليل على وجوده عليه السلام بالفعل وغيبته بعد الفراغ من اثبات امكانه</w:t>
      </w:r>
      <w:r>
        <w:rPr>
          <w:rtl w:val="true"/>
        </w:rPr>
        <w:t>)</w:t>
      </w:r>
      <w:bookmarkEnd w:id="196"/>
    </w:p>
    <w:p>
      <w:pPr>
        <w:pStyle w:val="Heading2"/>
        <w:numPr>
          <w:ilvl w:val="1"/>
          <w:numId w:val="1"/>
        </w:numPr>
        <w:rPr/>
      </w:pPr>
      <w:bookmarkStart w:id="197" w:name="__RefHeading___Toc3247617_372815092"/>
      <w:bookmarkStart w:id="198" w:name="_Toc75"/>
      <w:bookmarkEnd w:id="197"/>
      <w:r>
        <w:rPr>
          <w:rtl w:val="true"/>
        </w:rPr>
        <w:t>(</w:t>
      </w:r>
      <w:r>
        <w:rPr>
          <w:rtl w:val="true"/>
        </w:rPr>
        <w:t>حديث الثقلين</w:t>
      </w:r>
      <w:r>
        <w:rPr>
          <w:rtl w:val="true"/>
        </w:rPr>
        <w:t>):</w:t>
      </w:r>
      <w:bookmarkEnd w:id="1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بالتحريك كل شيء نفيس مصون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المرام</w:t>
      </w:r>
      <w:r>
        <w:rPr>
          <w:rStyle w:val="FootnoteAnchor"/>
          <w:rtl w:val="true"/>
        </w:rPr>
        <w:footnoteReference w:id="149"/>
      </w:r>
      <w:r>
        <w:rPr>
          <w:rFonts w:ascii="Amiri" w:hAnsi="Amiri" w:eastAsia="Amiri" w:cs="Amiri"/>
          <w:color w:val="111111"/>
          <w:sz w:val="28"/>
          <w:sz w:val="28"/>
          <w:szCs w:val="28"/>
          <w:rtl w:val="true"/>
          <w:lang w:bidi="ar-SA"/>
        </w:rPr>
        <w:t>أن خبر الثقلين روي من طرق أهل السنة بتسعة وثلاثين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طرق الشيعة باثنين وثمانين طريقاً، فمن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من مسند أحمد بن حنبل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ما إن تمسكتم به لن تضلوا بعدي، الثقلين وأحدهما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ألا 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منه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 كتاب الله حبل ممدود ما بين السماء والأرض أو إلى الأرض، وعترتي أهل بيتي، وإنهما لن يتفرقا حتّى يردا عليّ الحوض</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نقله من صحيح مسلم في الجزء الرابع منه من أجزاء ستة في آخر الكراسة الثانية من أوله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بسنده عن زيد بن أرقم من خطبة رسول الله صلى الله عليه وآله وسلم </w:t>
      </w:r>
    </w:p>
    <w:p>
      <w:pPr>
        <w:pStyle w:val="BookText"/>
        <w:rPr/>
      </w:pPr>
      <w:r>
        <w:rPr>
          <w:rFonts w:ascii="Amiri" w:hAnsi="Amiri" w:eastAsia="Amiri" w:cs="Amiri"/>
          <w:color w:val="111111"/>
          <w:sz w:val="28"/>
          <w:sz w:val="28"/>
          <w:szCs w:val="28"/>
          <w:rtl w:val="true"/>
          <w:lang w:bidi="ar-SA"/>
        </w:rPr>
        <w:t>بخم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أنا بشر يوشك أن يأتيني رسول ربي فأجيب، وأنا تارك فيكم ثقلين، أولهما كتاب الله فيه الهدى والنور، فخذوا بكتاب الله واستمسكوا به، 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فقال حصين بن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Style w:val="FootnoteAnchor"/>
          <w:rtl w:val="true"/>
        </w:rPr>
        <w:footnoteReference w:id="1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بعد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استمسك به وأخذ به كان على الهدى ومن أخطأه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 بعد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كتاب الله هو حبل والله من اتبعه كان على الهدى ومن تركه كان على ضلالة وفيها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وأيم الله إن المرأة تكون مع الرجل العصر من الدهر ثم يطلقها فترجع إلى أبيها وقومها، أهل بيته أصله وعصبته الذين حرموا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زيد نساؤه من أهل بيته مراد به الإنكار، واقتران أهل البيت بالكتاب في هذه الرواية ظاهر في وجوب التمسك بهم أيضاً سيما مع كون الصدر دالاً على أن مراده صلى الله عليه وآله وسلم أن يبين لهم ما يرجعون إليه بعد موته، وملاحظة الأخبار الأخر والتعميم الذي فهمه زيد ينافيه الأمر بوجوب التمسك وعدم مفارقة الكتاب الذي هو خاص ببعض أهل البيت لعدم عصمة الكل اتفاقا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نقله من تفسير الثعلبي في تفسير قوله تعالى في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بسنده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تركت فيكم الثقلين، خليفتين إن أخذتم بهما لن تضلوا بعدي،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ألا وإنهما لن يفترقا حتّى يردا عليّ الحوض، فانظروا ماذا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منه أيضاً في خطبة غدير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تردوا عليّ الحوض فأسألكم عن الثقلين كيف خلفتموني فيهما، فسأله رجل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الثقلان؟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منهما كتاب الله سبب بيد الله تعالى وطرف بأيديكم، فتمسكوا به ولا تولوا ولا تضلّوا، والأصغر منهما عترتي من استقبل قبلتي وأجاب دعوتي، فلا تقتلوهم ولا تقهروهم ولا تقصروا عنهم، فإني سألت الله اللطيف الخبير فأعطاني أن يردا على الحوض كهاتين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وأشار بالمسبحة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ولو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كهاتين بالسبابة والوسطى، ناصرهما لي ناصر، وخاذلهما لي خاذل، ووليهما لي ولي، وعدوهما لي عدو، ثم أخذ بيد عليّ بن أبي طالب فرفعها،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 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من الجمع بين الصحاح الستة من الجزء الثالث من أجزاء أربعة من صحيح أبي داود السجستاني وهو كتاب السنن، ومن صحيح الترمذي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 وهو كتاب الله حبل ممدود من السماء إلى الأرض، وعترتي أهل بيتي لن يفترقا حتّى يردا عليّ الحوض، فانظروا كيف تخلفوني في عترتي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نقله من كتاب فضائل عليّ أمير المؤمنين عليه السلام لصدر الأئمّة موفق بن أحمد من أعيان علماء أهل السنة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وآله وسلم من حجة الوداع ونزل بغدير خم أمر بدوحات فقممن،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p>
    <w:p>
      <w:pPr>
        <w:pStyle w:val="BookText"/>
        <w:rPr/>
      </w:pPr>
      <w:r>
        <w:rPr>
          <w:rFonts w:ascii="Amiri" w:hAnsi="Amiri" w:eastAsia="Amiri" w:cs="Amiri"/>
          <w:color w:val="111111"/>
          <w:sz w:val="28"/>
          <w:sz w:val="28"/>
          <w:szCs w:val="28"/>
          <w:rtl w:val="true"/>
          <w:lang w:bidi="ar-SA"/>
        </w:rPr>
        <w:t>الله وعترتي أهل بيتي، فانظروا كيف تخلفوني فيهما، فإنهما لن يفترقا حتّى يردا عليّ الحوض، ثم أخذ بيد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من رسول الله صلى الله عليه وآله وسلم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وقد رآه بعينه وسمعه بأذنه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عن الحمويني من أعيان علماء أهل السنة بتسعة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أهل بيتي، وإنهما لن يفترقا حتّى يردا عليّ الحوض، وفي بعضها بعد أهل بيتي إلا وهما الخليفتان من بعدي وفي بعضها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أمرين أحدهما أطول من الآخر،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كتاب الله حبل ممدود من السماء إلى الأرض طرف بيد الله وعترتي، ألا وإنهما لن يفترقا حتّى يردا عليّ الحوض، فقلت لأبي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عن كتاب فضائل الصحابة للسمعاني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حبل ممدود من السماء إلى الأرض، وعترتي أهل بيتي، وإن اللطيف الخبير أخبرني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عن كتاب سير الصحابة وفي الأخير بعد ذكر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تتقدموهم فتهلكوا، ولا تعلموهم فإنهم أعلم منكم،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تسابقوهم فتهلكوا، ولا تقصروا عنهم فتهلكوا، ولا تعلموهم فهم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عن أفراد مسلم للحميدي وغيره مما يطول الكلام بنقله، وفيما اختصرنا كفاية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العبد من الطاعة ويبعده عن المعصية بحيث لا يؤدي إلى الإلجاء</w:t>
      </w:r>
      <w:r>
        <w:rPr>
          <w:rFonts w:eastAsia="Amiri" w:cs="Amiri" w:ascii="Amiri" w:hAnsi="Amiri"/>
          <w:color w:val="111111"/>
          <w:sz w:val="28"/>
          <w:szCs w:val="28"/>
          <w:rtl w:val="true"/>
          <w:lang w:bidi="ar-SA"/>
        </w:rPr>
        <w:t xml:space="preserve">. </w:t>
      </w:r>
      <w:bookmarkStart w:id="199" w:name="pg7055_77702"/>
    </w:p>
    <w:p>
      <w:pPr>
        <w:pStyle w:val="Heading2"/>
        <w:numPr>
          <w:ilvl w:val="1"/>
          <w:numId w:val="1"/>
        </w:numPr>
        <w:rPr/>
      </w:pPr>
      <w:bookmarkStart w:id="200" w:name="__RefHeading___Toc3247619_372815092"/>
      <w:bookmarkStart w:id="201" w:name="_Toc76"/>
      <w:bookmarkEnd w:id="199"/>
      <w:bookmarkEnd w:id="200"/>
      <w:r>
        <w:rPr>
          <w:rtl w:val="true"/>
        </w:rPr>
        <w:t>(</w:t>
      </w:r>
      <w:r>
        <w:rPr>
          <w:rtl w:val="true"/>
        </w:rPr>
        <w:t>تشبيه أهل البيت عليهم السلام بسفينة نوح عليه السلام</w:t>
      </w:r>
      <w:r>
        <w:rPr>
          <w:rtl w:val="true"/>
        </w:rPr>
        <w:t>):</w:t>
      </w:r>
      <w:bookmarkEnd w:id="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مضمون رواية رواها علماء الإسلام بعشرين طريقا مذكورة في غاية المرام</w:t>
      </w:r>
      <w:r>
        <w:rPr>
          <w:rStyle w:val="FootnoteAnchor"/>
          <w:rtl w:val="true"/>
        </w:rPr>
        <w:footnoteReference w:id="153"/>
      </w:r>
      <w:r>
        <w:rPr>
          <w:rFonts w:ascii="Amiri" w:hAnsi="Amiri" w:eastAsia="Amiri" w:cs="Amiri"/>
          <w:color w:val="111111"/>
          <w:sz w:val="28"/>
          <w:sz w:val="28"/>
          <w:szCs w:val="28"/>
          <w:rtl w:val="true"/>
          <w:lang w:bidi="ar-SA"/>
        </w:rPr>
        <w:t>نصفها من طرق أهل السنة</w:t>
      </w:r>
      <w:r>
        <w:rPr>
          <w:rStyle w:val="FootnoteAnchor"/>
          <w:rtl w:val="true"/>
        </w:rPr>
        <w:footnoteReference w:id="154"/>
      </w:r>
      <w:r>
        <w:rPr>
          <w:rFonts w:ascii="Amiri" w:hAnsi="Amiri" w:eastAsia="Amiri" w:cs="Amiri"/>
          <w:color w:val="111111"/>
          <w:sz w:val="28"/>
          <w:sz w:val="28"/>
          <w:szCs w:val="28"/>
          <w:rtl w:val="true"/>
          <w:lang w:bidi="ar-SA"/>
        </w:rPr>
        <w:t>ونصفها من طرق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كتاب المناقب للفقيه أبي الحسن ابن المغازلي الشافعي بخمسة طرق 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ركبها أو من ركب فيها نجا، ومن تخلف عنها هلك أو غرق، وما عن إبراهيم بن محمّد الحمويني بخمسة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كمثل سفينة نوح من ركبها أو من دخلها نجا ومن تخلف عنها غرق أو هلك، وإنما مثل أهل بيتي فيكم مثل باب حطة في بني إسرائيل من دخله غفر له وما عن الفصول المهمة لعليّ 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ركبها نجا ومن تخلف عنها زج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عن الحمويني في فرائد السمطين</w:t>
      </w:r>
      <w:r>
        <w:rPr>
          <w:rStyle w:val="FootnoteAnchor"/>
          <w:rtl w:val="true"/>
        </w:rPr>
        <w:footnoteReference w:id="155"/>
      </w:r>
      <w:r>
        <w:rPr>
          <w:rFonts w:ascii="IRNazanin" w:hAnsi="IRNazanin" w:eastAsia="IRNazanin"/>
          <w:color w:val="111111"/>
          <w:sz w:val="28"/>
          <w:sz w:val="28"/>
          <w:szCs w:val="28"/>
          <w:rtl w:val="true"/>
          <w:lang w:bidi="fa-IR"/>
        </w:rPr>
        <w:t>بسنده عن ابن عباس، ورواه ابن شاذان</w:t>
      </w:r>
      <w:r>
        <w:rPr>
          <w:rStyle w:val="FootnoteAnchor"/>
          <w:rtl w:val="true"/>
        </w:rPr>
        <w:footnoteReference w:id="156"/>
      </w:r>
      <w:r>
        <w:rPr>
          <w:rFonts w:ascii="Amiri" w:hAnsi="Amiri" w:eastAsia="Amiri" w:cs="Amiri"/>
          <w:color w:val="111111"/>
          <w:sz w:val="28"/>
          <w:sz w:val="28"/>
          <w:szCs w:val="28"/>
          <w:rtl w:val="true"/>
          <w:lang w:bidi="ar-SA"/>
        </w:rPr>
        <w:t>أيضاً بسنده عن ابن عباس عن النبي صلى الله عليه وآله وسلم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مدينة العلم وأنت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ومثل الأئمّة من ولدك بعدي مثل سفينة نوح من ركبها نجا ومن تخلف عنها غرق، ومثلكم كمثل النجوم كلما غاب نجم طلع نجم إلى يوم القيامة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مضمون حديث تقدم في شرح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فلك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bookmarkStart w:id="202" w:name="pg7055_77703"/>
    </w:p>
    <w:p>
      <w:pPr>
        <w:pStyle w:val="Heading2"/>
        <w:numPr>
          <w:ilvl w:val="1"/>
          <w:numId w:val="1"/>
        </w:numPr>
        <w:rPr/>
      </w:pPr>
      <w:bookmarkStart w:id="203" w:name="__RefHeading___Toc3247621_372815092"/>
      <w:bookmarkStart w:id="204" w:name="_Toc77"/>
      <w:bookmarkEnd w:id="202"/>
      <w:bookmarkEnd w:id="203"/>
      <w:r>
        <w:rPr>
          <w:rtl w:val="true"/>
        </w:rPr>
        <w:t>(</w:t>
      </w:r>
      <w:r>
        <w:rPr>
          <w:rtl w:val="true"/>
        </w:rPr>
        <w:t>تشبيه أهل البيت عليهم السلام بالنجوم</w:t>
      </w:r>
      <w:r>
        <w:rPr>
          <w:rtl w:val="true"/>
        </w:rPr>
        <w:t>):</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مضمون حديث اتفق على روايته أهل السنة والشيعة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بن حنبل في مسنده</w:t>
      </w:r>
      <w:r>
        <w:rPr>
          <w:rStyle w:val="FootnoteAnchor"/>
          <w:rtl w:val="true"/>
        </w:rPr>
        <w:footnoteReference w:id="157"/>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إذا ذهبت النجوم ذهبوا، وأهل بيتي أمان لأهل الأرض فإذا ذهب أهل بيتي ذهب أهل الأرض، وما عن إبراهيم بن محمّد الحمويني</w:t>
      </w:r>
      <w:r>
        <w:rPr>
          <w:rStyle w:val="FootnoteAnchor"/>
          <w:rtl w:val="true"/>
        </w:rPr>
        <w:footnoteReference w:id="158"/>
      </w:r>
      <w:r>
        <w:rPr>
          <w:rFonts w:ascii="Amiri" w:hAnsi="Amiri" w:eastAsia="Amiri" w:cs="Amiri"/>
          <w:color w:val="111111"/>
          <w:sz w:val="28"/>
          <w:sz w:val="28"/>
          <w:szCs w:val="28"/>
          <w:rtl w:val="true"/>
          <w:lang w:bidi="ar-SA"/>
        </w:rPr>
        <w:t>بسنده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لأمتي، وما أخرجه الحاكم في المستدرك</w:t>
      </w:r>
      <w:r>
        <w:rPr>
          <w:rStyle w:val="FootnoteAnchor"/>
          <w:rtl w:val="true"/>
        </w:rPr>
        <w:footnoteReference w:id="159"/>
      </w:r>
      <w:r>
        <w:rPr>
          <w:rFonts w:ascii="Amiri" w:hAnsi="Amiri" w:eastAsia="Amiri" w:cs="Amiri"/>
          <w:color w:val="111111"/>
          <w:sz w:val="28"/>
          <w:sz w:val="28"/>
          <w:szCs w:val="28"/>
          <w:rtl w:val="true"/>
          <w:lang w:bidi="ar-SA"/>
        </w:rPr>
        <w:t>وصححه وقال صحيح الإسناد بإسناده عن ابن عباس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الأرض من الغرق وأهل بيتي أمان لأمتي من الاختلاف، فإذا خالفتها قبيلة من العرب اختلفوا فصاروا حزب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أبو عمر مسدد وابن أبي شيبة وأبو يعلى في مسانيدهم والطبراني</w:t>
      </w:r>
      <w:r>
        <w:rPr>
          <w:rStyle w:val="FootnoteAnchor"/>
          <w:rtl w:val="true"/>
        </w:rPr>
        <w:footnoteReference w:id="160"/>
      </w:r>
      <w:r>
        <w:rPr>
          <w:rFonts w:ascii="Amiri" w:hAnsi="Amiri" w:eastAsia="Amiri" w:cs="Amiri"/>
          <w:color w:val="111111"/>
          <w:sz w:val="28"/>
          <w:sz w:val="28"/>
          <w:szCs w:val="28"/>
          <w:rtl w:val="true"/>
          <w:lang w:bidi="ar-SA"/>
        </w:rPr>
        <w:t>بإسنادهم عن أياس بن سلمة عن أبيه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لأهل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وسيأتي ذكر الأحاديث الدالة على أن المراد بالآية عليّ وفاطمة والحسن والحسين عليهم السلام في شرح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المشار إليه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فلك إلى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وربهم</w:t>
      </w:r>
      <w:r>
        <w:rPr>
          <w:rFonts w:eastAsia="Amiri" w:cs="Amiri" w:ascii="Amiri" w:hAnsi="Amiri"/>
          <w:color w:val="111111"/>
          <w:sz w:val="28"/>
          <w:szCs w:val="28"/>
          <w:rtl w:val="true"/>
          <w:lang w:bidi="ar-SA"/>
        </w:rPr>
        <w:t xml:space="preserve">. </w:t>
      </w:r>
      <w:bookmarkStart w:id="205" w:name="pg7055_77706"/>
    </w:p>
    <w:p>
      <w:pPr>
        <w:pStyle w:val="Heading2"/>
        <w:numPr>
          <w:ilvl w:val="1"/>
          <w:numId w:val="1"/>
        </w:numPr>
        <w:rPr/>
      </w:pPr>
      <w:bookmarkStart w:id="206" w:name="__RefHeading___Toc3247623_372815092"/>
      <w:bookmarkStart w:id="207" w:name="_Toc78"/>
      <w:bookmarkEnd w:id="205"/>
      <w:bookmarkEnd w:id="206"/>
      <w:r>
        <w:rPr>
          <w:rtl w:val="true"/>
        </w:rPr>
        <w:t>(</w:t>
      </w:r>
      <w:r>
        <w:rPr>
          <w:rtl w:val="true"/>
        </w:rPr>
        <w:t>حديث الأئمّة من قريش</w:t>
      </w:r>
      <w:r>
        <w:rPr>
          <w:rtl w:val="true"/>
        </w:rPr>
        <w:t>):</w:t>
      </w:r>
      <w:bookmarkEnd w:id="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سعد الدين التفتازاني في شرح العقائد النسفية لنجم الدين عمر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خبر واحد لكن لما رواه أبو بكر رضي الله عنه محتجا به على الأنصار ولم ينكره أحد، فصار مجمعاً عليه لم يخالف فيه إلا الخوارج وبعض المعتزلة،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الأخبار الآتية في شرح البيتين الذين بعده الدالة على أن الخلفاء بعد النبي صلى الله عليه وآله وسلم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هذا الحديث على الحصر واضحة، لأن الجمع المحلى باللام يفيد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مسلم في صحيحه بسنده 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وروى البخاري أيضاً في صحيحه في البابين المذكورين بسنده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في قريش، لا يعاديهم أحد إلا أكبه الله على وجهه ما أقاموا الدين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تأنيث عشر باعتبار اللفظ، وتذكير اثنين باعتبار المعنى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النجر الأصل</w:t>
      </w:r>
      <w:r>
        <w:rPr>
          <w:rFonts w:eastAsia="IRNazanin" w:cs="IRNazanin"/>
          <w:color w:val="111111"/>
          <w:sz w:val="28"/>
          <w:szCs w:val="28"/>
          <w:rtl w:val="true"/>
          <w:lang w:bidi="fa-IR"/>
        </w:rPr>
        <w:t>.</w:t>
      </w:r>
    </w:p>
    <w:p>
      <w:pPr>
        <w:pStyle w:val="Heading2"/>
        <w:numPr>
          <w:ilvl w:val="1"/>
          <w:numId w:val="1"/>
        </w:numPr>
        <w:rPr/>
      </w:pPr>
      <w:bookmarkStart w:id="208" w:name="__RefHeading___Toc3247625_372815092"/>
      <w:bookmarkStart w:id="209" w:name="_Toc79"/>
      <w:bookmarkEnd w:id="208"/>
      <w:r>
        <w:rPr>
          <w:rtl w:val="true"/>
        </w:rPr>
        <w:t>(</w:t>
      </w:r>
      <w:r>
        <w:rPr>
          <w:rtl w:val="true"/>
        </w:rPr>
        <w:t>الخلفاء بعدي اثنا عشر كلهم من قريش</w:t>
      </w:r>
      <w:r>
        <w:rPr>
          <w:rtl w:val="true"/>
        </w:rPr>
        <w:t>):</w:t>
      </w:r>
      <w:bookmarkEnd w:id="2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في صحيحه</w:t>
      </w:r>
      <w:r>
        <w:rPr>
          <w:rStyle w:val="FootnoteAnchor"/>
          <w:rtl w:val="true"/>
        </w:rPr>
        <w:footnoteReference w:id="164"/>
      </w:r>
      <w:r>
        <w:rPr>
          <w:rFonts w:ascii="Amiri" w:hAnsi="Amiri" w:eastAsia="Amiri" w:cs="Amiri"/>
          <w:color w:val="111111"/>
          <w:sz w:val="28"/>
          <w:sz w:val="28"/>
          <w:szCs w:val="28"/>
          <w:rtl w:val="true"/>
          <w:lang w:bidi="ar-SA"/>
        </w:rPr>
        <w:t>بتسعة طرق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مع أبي على النبي صلى الله عليه وآله وسلم،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ينقضي حتّى يمضي فيهم اثنا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لا يزال أمر الناس ماضيا ما وليهم إثنا عشر رجلاً، ثم تكلم بكلمة خفيت عليّ، فسألت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لا يزال الإسلام عزيزاً إلى إثني 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 لا يزال هذا الدين عزيزاً منيعا إلى إثني عشر خليفة، فقال كلمة 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وروى البخاري في صحيحه في الجزء الأخير منه قبل باب إخراج الخصوم</w:t>
      </w:r>
      <w:r>
        <w:rPr>
          <w:rStyle w:val="FootnoteAnchor"/>
          <w:rtl w:val="true"/>
        </w:rPr>
        <w:footnoteReference w:id="166"/>
      </w:r>
      <w:r>
        <w:rPr>
          <w:rFonts w:ascii="Amiri" w:hAnsi="Amiri" w:eastAsia="Amiri" w:cs="Amiri"/>
          <w:color w:val="111111"/>
          <w:sz w:val="28"/>
          <w:sz w:val="28"/>
          <w:szCs w:val="28"/>
          <w:rtl w:val="true"/>
          <w:lang w:bidi="ar-SA"/>
        </w:rPr>
        <w:t>بسنده عن سمرة بن جابر سمعت النبي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إثنا عشر أميرا،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إرشاد الساري لشرح صحيح البخاري للقسطلاني بعد ذكر الحديث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أبي داود من طريق الشعبي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إلى إثني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الناس وضجوا، فلعل هذا هو سبب خفاء الكلمة المذكورة على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أبي داود أيضاً من طريق إسماعيل بن أبي خالد عن أبيه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قائماً حتّى يكون عليكم إثنا عشر خليفة كلهم تجتمع عليهم الأمة، انتهى</w:t>
      </w:r>
      <w:r>
        <w:rPr>
          <w:rFonts w:eastAsia="Amiri" w:cs="Amiri" w:ascii="Amiri" w:hAnsi="Amiri"/>
          <w:color w:val="111111"/>
          <w:sz w:val="28"/>
          <w:szCs w:val="28"/>
          <w:rtl w:val="true"/>
          <w:lang w:bidi="ar-SA"/>
        </w:rPr>
        <w:t>.</w:t>
      </w:r>
      <w:r>
        <w:rPr>
          <w:rStyle w:val="FootnoteAnchor"/>
          <w:rtl w:val="true"/>
        </w:rPr>
        <w:footnoteReference w:id="16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الينابيع وغيرها ذكر يحيى بن الحسن في كتاب العمدة من عشرين طريقا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 الخلفاء بعد النبي صلى الله عليه وآله وسلم اثنا عشر خليفة كلهم من قريش، في البخاري من ثلاثة طرق، وفي مسلم من تسعة طرق، وفي أبي داود من ثلاثة طرق، وفي الترمذي من طريق واحد، وفي الحميدي من ثلاثة طرق، انتهى</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وما تضمنته هذه الأحاديث من التعبير بإلى وحتى ونحوهما لا يدل على أن هؤلاء الخلفاء الإثني عشر لا يبقون طول الدهر، بل يدل على أن الخلافة أو عزة الدين أو نحو ذلك باق طول مدتهم، فإذا دلّت الروايات الأخر التي رواها البخاري ومسلم على أن هذا الأمر يبقى فيهم ما بقي في الناس اثنان عُلم أن مدتهم باقية طول الدهر، ويعضد ذلك خبر الثقلين وغيره، وأن الصالحين من خلفاء قريش لا يبلغون هذا المقدار كما ستعرف، مضافاً إلى ما يأتي أيضاً في شرح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في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اجتماع الأمة عليهم كما تضمنته رواية أبي داود المتقدمة فقال بعض العلماء مراده صلى الله عليه وآله وسلم أن الأمة تجتمع على الإقرار بإمامة كلهم وقت ظهور قائمهم المهدي انتهى</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ويجوز أن يراد اجتماع الأمة على الإقرار بفضلهم إلاّ من شذ</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الينابيع عن كتاب مودة القربى بسنده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عند النبي صلى الله عليه وآله وسلم ،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إثنا عشر خليفة، 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كلهم من بني هاشم</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وإلى هذا أشرت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ولعلة بها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وآله وسلم كلهم من بني هاشم لا ينافي قوله كلهم من قريش، لأن بني هاشم من قريش فيحمل المطلق على المقيد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10" w:name="pg7055_77712"/>
    </w:p>
    <w:p>
      <w:pPr>
        <w:pStyle w:val="BookText"/>
        <w:rPr/>
      </w:pPr>
      <w:bookmarkEnd w:id="210"/>
      <w:r>
        <w:rPr>
          <w:rFonts w:ascii="Amiri" w:hAnsi="Amiri" w:eastAsia="Amiri" w:cs="Amiri"/>
          <w:color w:val="111111"/>
          <w:sz w:val="28"/>
          <w:sz w:val="28"/>
          <w:szCs w:val="28"/>
          <w:rtl w:val="true"/>
          <w:lang w:bidi="ar-SA"/>
        </w:rPr>
        <w:t>وفي الينابيع عن بعض المحققين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وإخفاء صوته صلى الله عليه وآله وسلم في هذا القول يرجح هذه الرواية، لأنهم لا يحسنون خلافة بني هاشم، انتهى</w:t>
      </w:r>
      <w:r>
        <w:rPr>
          <w:rFonts w:eastAsia="Amiri" w:cs="Amiri" w:ascii="Amiri" w:hAnsi="Amiri"/>
          <w:color w:val="111111"/>
          <w:sz w:val="28"/>
          <w:szCs w:val="28"/>
          <w:rtl w:val="true"/>
          <w:lang w:bidi="ar-SA"/>
        </w:rPr>
        <w:t>.</w:t>
      </w:r>
      <w:r>
        <w:rPr>
          <w:rStyle w:val="FootnoteAnchor"/>
          <w:rtl w:val="true"/>
        </w:rPr>
        <w:footnoteReference w:id="171"/>
      </w:r>
    </w:p>
    <w:p>
      <w:pPr>
        <w:pStyle w:val="Heading2"/>
        <w:numPr>
          <w:ilvl w:val="1"/>
          <w:numId w:val="1"/>
        </w:numPr>
        <w:rPr/>
      </w:pPr>
      <w:bookmarkStart w:id="211" w:name="__RefHeading___Toc3247627_372815092"/>
      <w:bookmarkStart w:id="212" w:name="_Toc80"/>
      <w:bookmarkEnd w:id="211"/>
      <w:r>
        <w:rPr>
          <w:rtl w:val="true"/>
        </w:rPr>
        <w:t>(</w:t>
      </w:r>
      <w:r>
        <w:rPr>
          <w:rtl w:val="true"/>
        </w:rPr>
        <w:t>حديث ميتة الجاهلية</w:t>
      </w:r>
      <w:r>
        <w:rPr>
          <w:rtl w:val="true"/>
        </w:rPr>
        <w:t>):</w:t>
      </w:r>
      <w:bookmarkEnd w:id="2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الحميدي في الجمع بين الصحيحين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وأخرج الحاكم وصححه عن ابن عمر أن رسول الله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عليه إمام فإن موتته موتة جاهلية</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باب المبالغة للاتفاق على أن جهل الإمام لا يوجب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الدر المنثور للسيوطي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في قوله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كل قوم بإمام زمانهم وكتاب ربهم وسنة نبيهم</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ورواه الثعلبي في تفسيره مسندا عنه عليه السلام مثله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عدد الاثني عشر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إثنان باعتبار المعنى، وتأنيث عشر باعتبار لفظ الخلائف كما مر نظيره</w:t>
      </w:r>
      <w:r>
        <w:rPr>
          <w:rFonts w:eastAsia="Amiri" w:cs="Amiri" w:ascii="Amiri" w:hAnsi="Amiri"/>
          <w:color w:val="111111"/>
          <w:sz w:val="28"/>
          <w:szCs w:val="28"/>
          <w:rtl w:val="true"/>
          <w:lang w:bidi="ar-SA"/>
        </w:rPr>
        <w:t xml:space="preserve">. </w:t>
      </w:r>
      <w:bookmarkStart w:id="213" w:name="pg7055_77714"/>
    </w:p>
    <w:p>
      <w:pPr>
        <w:pStyle w:val="Heading2"/>
        <w:numPr>
          <w:ilvl w:val="1"/>
          <w:numId w:val="1"/>
        </w:numPr>
        <w:rPr/>
      </w:pPr>
      <w:bookmarkStart w:id="214" w:name="__RefHeading___Toc3247629_372815092"/>
      <w:bookmarkStart w:id="215" w:name="_Toc81"/>
      <w:bookmarkEnd w:id="213"/>
      <w:bookmarkEnd w:id="214"/>
      <w:r>
        <w:rPr>
          <w:rtl w:val="true"/>
        </w:rPr>
        <w:t>(</w:t>
      </w:r>
      <w:r>
        <w:rPr>
          <w:rtl w:val="true"/>
        </w:rPr>
        <w:t>تحليل في أحاديث حصر الأئمّة باثني عشر</w:t>
      </w:r>
      <w:r>
        <w:rPr>
          <w:rtl w:val="true"/>
        </w:rPr>
        <w:t>):</w:t>
      </w:r>
      <w:bookmarkEnd w:id="2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من الروايات الثلاث ما دل على حصر الأئمّة في قريش ووجودهم في كل زمان، وهو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هذا الأمر في قريش ما بقي منهم أو من الناس إثنان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منها ما دل على أن الأئمّة من قريش أو من بني هاشم وإنهم إثنا عشر بلا زيادة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منها ما دل على أن من مات ولم يعرف إمام زمانه مات ميتة جاهلية، فيدل على أن في كل زمان إماماً وإلا لكان التكليف بمعرفة إمام الزمان تكليفا بما لا يطاق، فيستفاد من مجموع الأخبار أن الأئمّة اثنا عشر، مستمرا وجودهم إلى آخر الدهر، وكلهم من قريش، ولم يدّع أحد من المسلمين إمامة هذا العدد من قريش مستمرا إلى آخر الدهر غير الأئمّة الإثني عشر عند الإمامية واحتمال أن يراد بإمام الزمان القرآن غلط، لأن معنى عدم معرفة القرآن عدم معرفة الله والرسول صلى الله عليه وآله وسلم ، فمعنى الحديث على هذا من مات غير معترف بالله ورسوله وكتابه فقد مات كافرا كأهل الجاهلية، وهو في قوة قولنا من مات كافراً فقد مات كافراً، مع أن هذا الاحتمال لا يُتصور في قوله في الحديث الثاني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وليس عليه 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اثني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بالفتح ويضم ويحرك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الرئة، وانتفخ 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طوره وجاوز قدره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تخلف من قريش</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الإثني عشر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أشرت بذلك إلى ما رواه مسلم في صحيحه</w:t>
      </w:r>
      <w:r>
        <w:rPr>
          <w:rStyle w:val="FootnoteAnchor"/>
          <w:rtl w:val="true"/>
        </w:rPr>
        <w:footnoteReference w:id="177"/>
      </w:r>
      <w:r>
        <w:rPr>
          <w:rStyle w:val="FootnoteAnchor"/>
          <w:rtl w:val="true"/>
        </w:rPr>
        <w:footnoteReference w:id="178"/>
      </w:r>
      <w:r>
        <w:rPr>
          <w:rFonts w:ascii="Amiri" w:hAnsi="Amiri" w:eastAsia="Amiri" w:cs="Amiri"/>
          <w:color w:val="111111"/>
          <w:sz w:val="28"/>
          <w:sz w:val="28"/>
          <w:szCs w:val="28"/>
          <w:rtl w:val="true"/>
          <w:lang w:bidi="ar-SA"/>
        </w:rPr>
        <w:t>بسنده عن عامر بن سعد بن أبي وقاص بطريقين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جابر بن سمرة مع غلامي نافع أن أخبرني بشيء سمعته من رسول الله صلى الله عليه وآله وسلم ،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يوم جمعة عشية رجم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حتّى تقوم الساعة أو يكون عليكم اثنا عشر خليفة 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نسختي من صحيح مسلم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غاية المرام</w:t>
      </w:r>
      <w:r>
        <w:rPr>
          <w:rStyle w:val="FootnoteAnchor"/>
          <w:rtl w:val="true"/>
        </w:rPr>
        <w:footnoteReference w:id="179"/>
      </w:r>
      <w:r>
        <w:rPr>
          <w:rFonts w:ascii="Amiri" w:hAnsi="Amiri" w:eastAsia="Amiri" w:cs="Amiri"/>
          <w:color w:val="111111"/>
          <w:sz w:val="28"/>
          <w:sz w:val="28"/>
          <w:szCs w:val="28"/>
          <w:rtl w:val="true"/>
          <w:lang w:bidi="ar-SA"/>
        </w:rPr>
        <w:t>وغيره ويكون بالواو، فإن صحت نسخة أو فهي بمعنى إلى، وقد عرفت أنها لا تنافي الاستمرار سيما هنا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تقوم الساعة الناص على الاستمرار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الينابيع</w:t>
      </w:r>
      <w:r>
        <w:rPr>
          <w:rStyle w:val="FootnoteAnchor"/>
          <w:rtl w:val="true"/>
        </w:rPr>
        <w:footnoteReference w:id="180"/>
      </w:r>
      <w:r>
        <w:rPr>
          <w:rFonts w:ascii="Amiri" w:hAnsi="Amiri" w:eastAsia="Amiri" w:cs="Amiri"/>
          <w:color w:val="111111"/>
          <w:sz w:val="28"/>
          <w:sz w:val="28"/>
          <w:szCs w:val="28"/>
          <w:rtl w:val="true"/>
          <w:lang w:bidi="ar-SA"/>
        </w:rPr>
        <w:t>نقلا من المودة العاشرة من كتاب مودة القربى للمير سيد عليّ ابن شهاب الهمداني عن عباية بن ربعي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وعليّ سيد الوصيين، وإن أوصيائي بعدي إثنا عشر، أولهم عليّ وآخرهم القائم المهدي،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المؤيد موفق بن أحمد الحنفي أخطب خطباء خوارزم، له كتاب في فضائل أهل البيت عليهم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محمّد بن إبراهيم الجويني الحمويني الشافعي الخراساني صاحب فرائد السمطين في فضائل المرتضى والزهراء والسبطين، في الينابيع</w:t>
      </w:r>
      <w:r>
        <w:rPr>
          <w:rStyle w:val="FootnoteAnchor"/>
          <w:rtl w:val="true"/>
        </w:rPr>
        <w:footnoteReference w:id="181"/>
      </w:r>
      <w:r>
        <w:rPr>
          <w:rFonts w:ascii="Amiri" w:hAnsi="Amiri" w:eastAsia="Amiri" w:cs="Amiri"/>
          <w:color w:val="111111"/>
          <w:sz w:val="28"/>
          <w:sz w:val="28"/>
          <w:szCs w:val="28"/>
          <w:rtl w:val="true"/>
          <w:lang w:bidi="ar-SA"/>
        </w:rPr>
        <w:t>نقلا من المودة العاشرة من كتاب مودة القربى للسيد عليّ الهمداني عن سليم بن قيس الهلالي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وآله وسلم فإذا الحسين على فخذه وهو يقبل خديه ويلثم فاه ويقول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سيد ابن سيد أخو سيد، وأنت إمام ابن إمام أخو إمام، وأنت حجة ابن حجة أخو حجة أبو حجج تسعة تاسعهم قائمهم المهدي، قال أيضاً أخرجه الحمويني وموفق ابن أحمد الخوارزمي وفيه أيضاً عن الكتاب المذكور 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وعليّ والحسن والحسين وتسعة من ولد الحسين مطهرون معصومون، قال أيضاً أخرجه الحمويني،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الينابيع</w:t>
      </w:r>
      <w:r>
        <w:rPr>
          <w:rStyle w:val="FootnoteAnchor"/>
          <w:rtl w:val="true"/>
        </w:rPr>
        <w:footnoteReference w:id="182"/>
      </w:r>
      <w:r>
        <w:rPr>
          <w:rFonts w:ascii="Amiri" w:hAnsi="Amiri" w:eastAsia="Amiri" w:cs="Amiri"/>
          <w:color w:val="111111"/>
          <w:sz w:val="28"/>
          <w:sz w:val="28"/>
          <w:szCs w:val="28"/>
          <w:rtl w:val="true"/>
          <w:lang w:bidi="ar-SA"/>
        </w:rPr>
        <w:t>عن فرائد السمطين للحمويني الشافعي بسنده عن مجاهد عن ابن عباس رضي الله عنهما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يهودي يقال له نعثل،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أسألك عن أشياء تلجلج في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وصيّك من هو؟ فما من نبي إلا وله وصي، وإن نبينا موسى بن عمران أوصى إلى يوشع بن نون،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عليّ بن أبي طالب، وبعده سبطاي الحسن والحسين، تتلوه تسعة أئمّة من صلب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الحسين فابنه عليّ، فإذا مضى عليّ فابنه محمّد، فإذا مضى محمّد فابنه جعفر، فإذا مضى جعفر فابنه موسى، فإذا مضى موسى فابنه عليّ، فإذا مضى عليّ فابنه محمّد، فإذا مضى محمّد فابنه عليّ، فإذا مضى عليّ فابنه الحسن، فإذا مضى الحسن فابنه الحجة محمّد المهدي، فهؤلاء إثنا عشر، الحديث إلى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7055_77722"/>
      <w:bookmarkStart w:id="217" w:name="pg7055_77722"/>
      <w:bookmarkEnd w:id="217"/>
    </w:p>
    <w:p>
      <w:pPr>
        <w:pStyle w:val="Heading2"/>
        <w:numPr>
          <w:ilvl w:val="1"/>
          <w:numId w:val="1"/>
        </w:numPr>
        <w:rPr/>
      </w:pPr>
      <w:bookmarkStart w:id="218" w:name="pg7055_77722"/>
      <w:bookmarkStart w:id="219" w:name="__RefHeading___Toc3247631_372815092"/>
      <w:bookmarkStart w:id="220" w:name="_Toc82"/>
      <w:bookmarkEnd w:id="218"/>
      <w:bookmarkEnd w:id="219"/>
      <w:r>
        <w:rPr>
          <w:rtl w:val="true"/>
        </w:rPr>
        <w:t>(</w:t>
      </w:r>
      <w:r>
        <w:rPr>
          <w:rtl w:val="true"/>
        </w:rPr>
        <w:t>القائلون بوجود المهدي عليه السلام من علماء السنة</w:t>
      </w:r>
      <w:r>
        <w:rPr>
          <w:rtl w:val="true"/>
        </w:rPr>
        <w:t>)</w:t>
      </w:r>
      <w:bookmarkEnd w:id="220"/>
    </w:p>
    <w:p>
      <w:pPr>
        <w:pStyle w:val="Heading2"/>
        <w:numPr>
          <w:ilvl w:val="1"/>
          <w:numId w:val="1"/>
        </w:numPr>
        <w:rPr/>
      </w:pPr>
      <w:bookmarkStart w:id="221" w:name="__RefHeading___Toc3247633_372815092"/>
      <w:bookmarkStart w:id="222" w:name="_Toc83"/>
      <w:bookmarkEnd w:id="221"/>
      <w:r>
        <w:rPr>
          <w:rtl w:val="true"/>
        </w:rPr>
        <w:t>(</w:t>
      </w:r>
      <w:r>
        <w:rPr>
          <w:rtl w:val="true"/>
        </w:rPr>
        <w:t>كمال الدين بن طلحة الشافعي</w:t>
      </w:r>
      <w:r>
        <w:rPr>
          <w:rtl w:val="true"/>
        </w:rPr>
        <w:t>):</w:t>
      </w:r>
      <w:bookmarkEnd w:id="2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سالم كمال الدين محمّد بن طلحة بن محمّد بن الحسن القرشي النصيبي الشافعي، ذكره تقي الدين أبو بكر أحمد بن قاضي شهيد المعروف بابن جماعة الدمشقي الأسدي في طبقات فقهاء الشافعية فيما نقل عنه،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أحد الصدور والرؤساء المعظمين، ولد سنة خمسمائة واثنين وثمانين، وتفقه وشارك في العلوم، وكان فقيها بارعا عارفا بالمذهب والأصول والخلاف، ترسل عن الملك وساد وتقدم وسمع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أسعد اليمني المعروف باليافعي في مرآة الجنان في حوادث سنة ستمائة وخمسين فيما حكي عنه، وقال عبد الغفار بن إبراهيم العكي الشافعي فيما 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أحد العلماء المشهورين، وكذا ذكره وبالغ في مدحه جمال الدين عبد الرحيم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الاسنوي الشافعي في طبقات الشافعية على ما حكي عنه</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طلحة بن محمّد بن الحسن الشيخ كمال الدين أبو سالم القريشي العدوي النصيبي مصنف كتاب العقد الفريد، ولد سنة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تفقه وبرع في المذهب وسمع الحديث بنيسابور من المؤيد الطوسي وزينب الشعرية، وحدث بحلب ودمشق، وروى عنه الحافظ الدمياطي ومجد الدين بن العديم، وكان من صدور الناس، ولي الوزارة بدمشق يومين وتركها وخرج عما يملك من ملبوس ومملوك وغيره وتزهد، وتوفي ابن طلحة في سابع رجب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الطبقات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مطالب السؤول في مناقب آل الرسول، وهو كتاب مشهور معروف، وكونه من تأليف محمّد بن طلحة مشهور معلوم أيضاً، حتّى أن ابن تيمية اعترف بأنه له في كتابه منهاج السنة على ما حكي عنه مع إنكاره جملة من الأحاديث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مطالب السؤول</w:t>
      </w:r>
      <w:r>
        <w:rPr>
          <w:rStyle w:val="FootnoteAnchor"/>
          <w:rtl w:val="true"/>
        </w:rPr>
        <w:footnoteReference w:id="184"/>
      </w:r>
      <w:r>
        <w:rPr>
          <w:rFonts w:ascii="Amiri" w:hAnsi="Amiri" w:eastAsia="Amiri" w:cs="Amiri"/>
          <w:color w:val="111111"/>
          <w:sz w:val="28"/>
          <w:sz w:val="28"/>
          <w:szCs w:val="28"/>
          <w:rtl w:val="true"/>
          <w:lang w:bidi="ar-SA"/>
        </w:rPr>
        <w:t>الباب الثاني عشر في أبي القاسم محمّد بن الحسن الخالص بن عليّ المتوكل بن محمّد القانع ابن عليّ الرضا بن موسى الكاظم بن جعفر الصادق بن محمّد الباقر بن عليّ زين العابدين بن الحسين الزكي بن عليّ المرتضى أمير المؤمنين ابن أبي طالب المهدي الحجة الخلف الصالح المنتظر عليهم السلام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الخلف الحجة قد أيده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هداه منهج الحق وآتاه سجاياه</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قال رسول الله قولا قد رويناه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العلم بما قال إذا أدرك معناه</w:t>
      </w:r>
    </w:p>
    <w:p>
      <w:pPr>
        <w:pStyle w:val="BookText"/>
        <w:rPr/>
      </w:pPr>
      <w:r>
        <w:rPr>
          <w:rFonts w:ascii="Amiri" w:hAnsi="Amiri" w:eastAsia="Amiri" w:cs="Amiri"/>
          <w:color w:val="111111"/>
          <w:sz w:val="28"/>
          <w:sz w:val="28"/>
          <w:szCs w:val="28"/>
          <w:rtl w:val="true"/>
          <w:lang w:bidi="ar-SA"/>
        </w:rPr>
        <w:t xml:space="preserve">ترى الأخبار في المهدي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أبداه بالنسبة والوصف وسماه</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هو المهدي ما مانوا بما فاهوا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فاما مولده فبسر من رأى في ثالث وعشرين كذا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وخمسين ومأتين للهجرة وأما نسبه أباً وأماً فأبوه الحسن الخالص الخ ما تقدم، وأمه أم ولد تسمى صقيل، وقيل حكيمة، وقيل غير ذلك ثمّ أورد عدة أخبار واردة في المهدي من طريق أبي داود والترمذي والبغوي ومسلمر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والبخاري والثعلبي، ثمّ اعترض بأن هذه الأحاديث وإن دلّت على أن المهدي من ذرية الرسول صلى الله عليه وآله وسلم ومن ولد فاطمة عليها السلام، واسمه محمّد، لكنها لا تدل على أنه محمّد بن الحسن العسكري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 الرسول صلى الله عليه وآله وسلم لما وصفه بعدة صفات وذكر اسمه ونسبه ووجدنا تلك الصفات والعلامات موجودة في محمّد بن الحسن العسكري علمنا أنه هو المهدي، ثمّ اعترض بأن هذه الصفات والعلامات وإن كانت لم توجد في غيره من زمن الرسول صلى الله عليه وآله وسلم إلى زمن ولادته لكن يجوز أن يولد من فيه هذه الصفات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بأنه متى وجدت العلامات في شخص كفى في الحكم بأنه المهدي، ولا يلتفت إلى احتمال تجدد ما يعارض ذلك، فإن دلالة الدليل راجحة واحتمال تجدد المعارض مرجوح ولا يترك الراجح بالمرجوح، ثم استشهد بما رواه مسلم في صحيحه من أن الرسول صلى الله عليه وآله وسلم قال لعمر بن الخطاب أنه يأتيه مع إمداد أهل اليمن أويس بن عامر من مراد ثم من قرن، كان به برص فبرئ منه إلا موضع درهم، له والدة هو بَرٌ بها لو أقسم على الله لأبره، فإن استطعت أن يغفر لك فافعل، فلم يزل عمر يسأل عنه حتّى أخبر بمن صفته ذلك، فسأله الاستغفار ولم يلتفت إلى احتمال أن يكون الموصوف شخصا غيره سيولد في تلك القبيلة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الخوارج لما وصفهم النبي صلى الله عليه وآله وسلم لعليّ عليه السلام جزم بأنهم أهل حروراء والنهروان ولم يلتفت إلى احتمال أن يكون المراد غيرهم، وكذلك لما أنزل الله تعالى صفة النبي صلى الله عليه وآله وسلم في التوراة على موسى عليه السلام صار بنو إسرائيل ينتظرون ويهددون المشركين بظهوره، فلما ظهر أنكرته اليهود وقالوا صاحب هذه الصفات سيظهر بعد فاستحقوا اللوم والعقاب</w:t>
      </w:r>
      <w:r>
        <w:rPr>
          <w:rFonts w:eastAsia="Amiri" w:cs="Amiri" w:ascii="Amiri" w:hAnsi="Amiri"/>
          <w:color w:val="111111"/>
          <w:sz w:val="28"/>
          <w:szCs w:val="28"/>
          <w:rtl w:val="true"/>
          <w:lang w:bidi="ar-SA"/>
        </w:rPr>
        <w:t xml:space="preserve">. </w:t>
      </w:r>
      <w:bookmarkStart w:id="223" w:name="pg7055_77728"/>
    </w:p>
    <w:p>
      <w:pPr>
        <w:pStyle w:val="BookText"/>
        <w:rPr/>
      </w:pPr>
      <w:bookmarkEnd w:id="223"/>
      <w:r>
        <w:rPr>
          <w:rFonts w:ascii="Amiri" w:hAnsi="Amiri" w:eastAsia="Amiri" w:cs="Amiri"/>
          <w:color w:val="111111"/>
          <w:sz w:val="28"/>
          <w:sz w:val="28"/>
          <w:szCs w:val="28"/>
          <w:rtl w:val="true"/>
          <w:lang w:bidi="ar-SA"/>
        </w:rPr>
        <w:t>ثمّ اعترض بأن من جملة الصفات أنه يواطئ اسم أبيه اسم أبي النبي صلى الله عليه وآله وسلم ، وأجاب بأن اطلاق الأب على الجد شائع في لسان العرب وبه نطق القرآن العظيم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وقوله تعالى حكاية عن يوسف واتبعت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آبائِي إِبْراهِيمَ وَإِسْحاقَ وَيَعْقُوبَ</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وقال النبي صلى الله عليه وآله وسلم ليلة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هذا قال أبوك إبراهيم، قال وكذا إطلاق الاسم على الكنية والصفة شائع كما ورد في الحديث عن عليّ عليه السلام أن النبي صلى الله عليه وآله وسلم سماه بأبي تراب ولم يكن له اسم أحب منه،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قدرك أن تسمي مؤنثة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كناك فقد أسماك للعرب</w:t>
      </w:r>
    </w:p>
    <w:p>
      <w:pPr>
        <w:pStyle w:val="BookText"/>
        <w:rPr/>
      </w:pPr>
      <w:r>
        <w:rPr>
          <w:rFonts w:ascii="Amiri" w:hAnsi="Amiri" w:eastAsia="Amiri" w:cs="Amiri"/>
          <w:color w:val="111111"/>
          <w:sz w:val="28"/>
          <w:sz w:val="28"/>
          <w:szCs w:val="28"/>
          <w:rtl w:val="true"/>
          <w:lang w:bidi="ar-SA"/>
        </w:rPr>
        <w:t>ويروى ومن يصفك إذا علم ذلك فيكون المراد يواطئ اسمه اسمي فاسمي محمّد واسمه محمّد، واسم أبيه أي كنية جده الحسين عليه السلام لأنه يكنى بأبي عبد الله اسم أبي لأن اسمه عبد الله، فأطلق على الكنية لفظ الاسم لأجل المقابلة بالاسم في حق أبيه، وأطلق على الجد لفظ الأب لتكون الألفاظ المختصرة جامعة لتعريف صفاته وإعلام أنه من ولد أبي عبد الله الحسين بطريق جامع موجز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بوجه آخر، وهو أن يكون 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 أبيه اسم أبي أصله ابني يعني الحسن السبط، فغير ابني بأبي من النساخ للإتحاد في الحروف سوى النون، ومثل هذا يقع كثيرا وحصوله قريب جدا خصوصا في الخطوط القديمة الخالية غالبا من النقط</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3247635_372815092"/>
      <w:bookmarkStart w:id="225" w:name="_Toc84"/>
      <w:bookmarkEnd w:id="224"/>
      <w:r>
        <w:rPr>
          <w:rtl w:val="true"/>
        </w:rPr>
        <w:t>(</w:t>
      </w:r>
      <w:r>
        <w:rPr>
          <w:rtl w:val="true"/>
        </w:rPr>
        <w:t>محمّد بن يوسف الكنجي الشافعي</w:t>
      </w:r>
      <w:r>
        <w:rPr>
          <w:rtl w:val="true"/>
        </w:rPr>
        <w:t>):</w:t>
      </w:r>
      <w:bookmarkEnd w:id="22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محمّد بن يوسف بن محمّد الكنجي الشافعي، </w:t>
      </w:r>
    </w:p>
    <w:p>
      <w:pPr>
        <w:pStyle w:val="BookText"/>
        <w:rPr/>
      </w:pPr>
      <w:r>
        <w:rPr>
          <w:rFonts w:ascii="Amiri" w:hAnsi="Amiri" w:eastAsia="Amiri" w:cs="Amiri"/>
          <w:color w:val="111111"/>
          <w:sz w:val="28"/>
          <w:sz w:val="28"/>
          <w:szCs w:val="28"/>
          <w:rtl w:val="true"/>
          <w:lang w:bidi="ar-SA"/>
        </w:rPr>
        <w:t>الذي يعبّر عنه ابن صباغ المالكي في الفصول المهمة بالإمام الحافظ، واحتج بروايته ابن حجر العسقلاني في فتح الباري في شرح صحيح البخاري على ما حكاه الفاضل النوري في كشف الأستار عن وجه الغائب عن الأبصار</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كفاية الطالب في مناقب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في مناقب عليّ بن أبي طالب للشيخ الحافظ أبي عبد الله محمّد بن يوسف بن محمّد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الذي هو فاتحة كل كتاب وخاتمة كل خطاب، والصلاة على رسوله التي هي جالبة كل ثواب ورافعة كل 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الباب الثامن من الأبواب التي ألحقها بأبواب الفضائل من كتاب كفاية الطالب بعد ذكر الأئمّة من ولد أمير المؤمنين عليه السلام كما في كشف الأستار نقلا عن نسخة عتيقة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يعني عليا الهادي عليه السلام من الولد أبا محمّد الحسن ابنه، ثم ذكر تاريخ ولادته ووفاته، ثم قال ابنه وهو الإمام المنتظر ونختم الكلام بذكره مفردا، انتهى</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أخبار صاحب الزمان للشيخ أبي عبد الله محمّد بن يوسف الكنجي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وخمسين وستمائة انتهى</w:t>
      </w:r>
      <w:r>
        <w:rPr>
          <w:rFonts w:eastAsia="Amiri" w:cs="Amiri" w:ascii="Amiri" w:hAnsi="Amiri"/>
          <w:color w:val="111111"/>
          <w:sz w:val="28"/>
          <w:szCs w:val="28"/>
          <w:rtl w:val="true"/>
          <w:lang w:bidi="ar-SA"/>
        </w:rPr>
        <w:t>.</w:t>
      </w:r>
      <w:r>
        <w:rPr>
          <w:rStyle w:val="FootnoteAnchor"/>
          <w:rtl w:val="true"/>
        </w:rPr>
        <w:footnoteReference w:id="19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كشف الأستار</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هو كتاب مشهور يشتمل على أربعة وعشرين بابا، والباب الرابع والعشرون منه في الدلالة على جواز بقاء المهدي منذ غيبته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الشيخ مؤمن بن حسن الشبلنجي المصري في كتابه نور الأبصار في مناقب آل بيت النبي المختار</w:t>
      </w:r>
      <w:r>
        <w:rPr>
          <w:rStyle w:val="FootnoteAnchor"/>
          <w:rtl w:val="true"/>
        </w:rPr>
        <w:footnoteReference w:id="193"/>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عبد الله محمّد بن يوسف بن محمّد الكنجي في كتابه 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على كون المهدي حيا باقيا بعد غيبته وإلى الآن وأنه لا امتناع في بقائه بقاء عيسى بن مريم والخضر والياس من أولياء الله تعالى وبقاء الأعور الدجال وإبليس اللعين من أعداء الله تعالى، وهؤلاء قد ثبت بقاؤهم بالكتاب والسنة، أما عيسى عليه السلام فالدليل على بقائه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أَهْلِ الْكِتابِ إِلاَّ لَيُؤْمِنَنَّ بِهِ قَبْلَ مَوْتِهِ</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ولم يؤمن به منذ نزول هذه الآية إلى يومنا هذا أحد فلا بدّ أن يكون في آخر الزمان، ومن السنة ما رواه مسلم في صحيحه عن ابن سمعان في حديث طويل في قصة الدجال 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فينزل عيسى بن مريم عليه الصلاة والسلام عند المنارة البيضاء بين مهرودتين</w:t>
      </w:r>
      <w:r>
        <w:rPr>
          <w:rStyle w:val="FootnoteAnchor"/>
          <w:rtl w:val="true"/>
        </w:rPr>
        <w:footnoteReference w:id="195"/>
      </w:r>
      <w:r>
        <w:rPr>
          <w:rFonts w:ascii="Amiri" w:hAnsi="Amiri" w:eastAsia="Amiri" w:cs="Amiri"/>
          <w:color w:val="111111"/>
          <w:sz w:val="28"/>
          <w:sz w:val="28"/>
          <w:szCs w:val="28"/>
          <w:rtl w:val="true"/>
          <w:lang w:bidi="ar-SA"/>
        </w:rPr>
        <w:t>واضعاً كفيه على أجنحة ملكين، وأما الخضر والياس فقد قال ابن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الخضر والياس باقيان يسيران في الأرض، وأما الدجال فقد روى مسلم في صحيحه عن أبي سعيد الخدري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صلى الله عليه وآله وسلم حديثا طويلا عن الدجال، فكان فيما حدّثنا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وهو محرم عليه أن يدخل عتبات المدينة فينتهي إلى بعض السباخ التي تلي المدينة، فيخرج إليه رجل هو خير الناس أو من خير الناس، فيقول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قتلت هذا ثم أحييته أتشكون في الأمر؟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فيقتله ثم يحييه، فيقول حين يحييه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كنت فيك قط أشد بصيرة مني الآن،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فيريد الدجال أن يقتله فلن يسلط عليه</w:t>
      </w:r>
      <w:r>
        <w:rPr>
          <w:rFonts w:eastAsia="Amiri" w:cs="Amiri" w:ascii="Amiri" w:hAnsi="Amiri"/>
          <w:color w:val="111111"/>
          <w:sz w:val="28"/>
          <w:szCs w:val="28"/>
          <w:rtl w:val="true"/>
          <w:lang w:bidi="ar-SA"/>
        </w:rPr>
        <w:t xml:space="preserve">.). </w:t>
      </w:r>
      <w:bookmarkStart w:id="226" w:name="pg7055_77734"/>
    </w:p>
    <w:p>
      <w:pPr>
        <w:pStyle w:val="BookText"/>
        <w:rPr/>
      </w:pPr>
      <w:bookmarkEnd w:id="226"/>
      <w:r>
        <w:rPr>
          <w:rFonts w:ascii="Amiri" w:hAnsi="Amiri" w:eastAsia="Amiri" w:cs="Amiri"/>
          <w:color w:val="111111"/>
          <w:sz w:val="28"/>
          <w:sz w:val="28"/>
          <w:szCs w:val="28"/>
          <w:rtl w:val="true"/>
          <w:lang w:bidi="ar-SA"/>
        </w:rPr>
        <w:t>قال إبراهيم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 هذا الرجل هو الخضر وهذا لفظ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على بقاء اللعين إبليس فالكتاب،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وأما بقاء المهدي فقد جاء في تفسير الكتاب العزيز عن سعيد بن جبير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من ولد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قال أنه عيسى فلا منافاة بين القولين إذ هو مساعد للمهدي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مقاتل بن سليمان ومن تابعه من المفسرين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لَعِلْمٌ لِلسَّاعَةِ</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يكون في آخر الزمان، وبعد خروجه تكون إمارات الساعة وقيامها، إنتهى المنقول عن البيان في نور الأبصار</w:t>
      </w:r>
      <w:r>
        <w:rPr>
          <w:rFonts w:eastAsia="Amiri" w:cs="Amiri" w:ascii="Amiri" w:hAnsi="Amiri"/>
          <w:color w:val="111111"/>
          <w:sz w:val="28"/>
          <w:szCs w:val="28"/>
          <w:rtl w:val="true"/>
          <w:lang w:bidi="ar-SA"/>
        </w:rPr>
        <w:t>.</w:t>
      </w:r>
    </w:p>
    <w:p>
      <w:pPr>
        <w:pStyle w:val="Heading2"/>
        <w:numPr>
          <w:ilvl w:val="1"/>
          <w:numId w:val="1"/>
        </w:numPr>
        <w:rPr/>
      </w:pPr>
      <w:bookmarkStart w:id="227" w:name="__RefHeading___Toc3247637_372815092"/>
      <w:bookmarkStart w:id="228" w:name="_Toc85"/>
      <w:bookmarkEnd w:id="227"/>
      <w:r>
        <w:rPr>
          <w:rtl w:val="true"/>
        </w:rPr>
        <w:t>(</w:t>
      </w:r>
      <w:r>
        <w:rPr>
          <w:rtl w:val="true"/>
        </w:rPr>
        <w:t>عليّ بن محمّد بن الصباغ المالكي</w:t>
      </w:r>
      <w:r>
        <w:rPr>
          <w:rtl w:val="true"/>
        </w:rPr>
        <w:t>):</w:t>
      </w:r>
      <w:bookmarkEnd w:id="22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الدين عليّ بن محمّد 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الأستار</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أنهم ذكروه في التراجم بكل وصف جميل، فقال شمس الدين محمّد بن عبد الرحمن السخاوي المصري تلميذ الحافظ ابن حجر العسقلاني في كتابه الضوء اللامع في أحوال القرن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بن عبد الله نور الدين الأسغاتي الغزي الأصل المكي المالكي، ويعرف بابن الصباغ، ولد في العشر الأول من ذي الحجة سنة أربع وثمانين وسبعمائة بمكة ونشأ بها، فحفظ القرآن والرسالة في الفقه وألفية ابن مالك وعرضهما على الشريف عبد الرحمن الفارسي وعبد الوهاب بن عفيف اليافعي والجمال ابن ظهيرة وقرينه أبي السعود وسعد النوري وعليّ بن محمّد </w:t>
      </w:r>
    </w:p>
    <w:p>
      <w:pPr>
        <w:pStyle w:val="BookText"/>
        <w:rPr/>
      </w:pPr>
      <w:r>
        <w:rPr>
          <w:rFonts w:ascii="Amiri" w:hAnsi="Amiri" w:eastAsia="Amiri" w:cs="Amiri"/>
          <w:color w:val="111111"/>
          <w:sz w:val="28"/>
          <w:sz w:val="28"/>
          <w:szCs w:val="28"/>
          <w:rtl w:val="true"/>
          <w:lang w:bidi="ar-SA"/>
        </w:rPr>
        <w:t>بن أبي بكر الشيبي ومحمّد بن أبي بكر بن سليمان البكري، وأجازوا له، وأخذ الفقه عن أولهم، والنحو عن الجلال عبد الواحد المرشدي، وسمع على الزين المراغي سداسيات الرازي، وله مؤلفات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لمعرفة الأئمّة وهم اثنا عشر، والعبر فيمن سفه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لي ومات في سابع ذي القعدة سنة خمس وخمسين وثمانمائة ودفن بالمعلاة سامحه الله وإيّانا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أيضاً معظما أحمد بن عبد القادر العجيلي الشافعي في ذخيرة المآل في مسألة الخنثى، انتهى كشف الأستار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الفصول المهمة في معرفة الأئمّة الذي ذكره السخاوي كما نقلناه في الحاشية السابقة، قال في كشف الأستار</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نقل عن كتابه المذكور معتمدين عليه جماعة من الأعلام، مثل عبد الله بن محمّد المطيري المدني الشافعي النقشبندي في كتاب رياض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الدين عليّ السمهودي في جواهر العقدين، وبرهان الدين عليّ الحلبي الشافعي في سيرته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الرحمن الصفوري في زينة المجالس وغيرهم،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خطبة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لي أن أذكر في هذا الكتاب فصولا مهمة في معرفة الأئمّة الإثني عشر الذين أولهم أمير المؤمنين عليّ المرتضى وآخرهم المهدي المنتظر، تتضمن شيئا من ذكر مناقبهم الشريفة ومرتبتهم العالية المنيفة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الفصول المهمة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 في ذكر أبي القاسم الحجة الخلف الصالح ابن أبي محمّد الحسن الخالص، وهو الإمام الثاني عشر، وتاريخ ولادته ودلائل إمامته، وذكر طرف من أخباره وغيبته ومدة قيام دولته، وذكر لقبه وكنيته وغير ذلك مما يتصل به، ثم ذكر بعض الأخبار الواردة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ولد بسر من رأى ليلة النصف من شعبان سنة خمس وخمسين ومائتين من الهجرة،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نسبه أباً وأماً فهو أبو القاسم محمّد الحجة بن الحسن الخالص بن عليّ الهادي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29" w:name="pg7055_77737"/>
    </w:p>
    <w:p>
      <w:pPr>
        <w:pStyle w:val="BookText"/>
        <w:rPr/>
      </w:pPr>
      <w:bookmarkEnd w:id="229"/>
      <w:r>
        <w:rPr>
          <w:rFonts w:ascii="Amiri" w:hAnsi="Amiri" w:eastAsia="Amiri" w:cs="Amiri"/>
          <w:color w:val="111111"/>
          <w:sz w:val="28"/>
          <w:sz w:val="28"/>
          <w:szCs w:val="28"/>
          <w:rtl w:val="true"/>
          <w:lang w:bidi="ar-SA"/>
        </w:rPr>
        <w:t>بن محمّد الجواد بن عليّ الرضا بن موسى الكاظم بن جعفر الصادق بن محمّد الباقر بن عليّ زين العابدين بن الحسين الشهيد بن عليّ بن أبي طالب عليه السلام، وأما أمه فأم ولد يقال لها نرجس خير أمة، وقيل اسمها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غاب سنة ست وسبعين ومائتين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طرف يسير مما جاءت به النصوص عليه الدالة على الإمام الثاني عشر عن الأئمّة الثقات، والروايات في ذلك كثيرة والأخبار شهيرة، وقد دوّنها أصحاب الحديث في كتبهم واعتنوا بجمعها ولم يتركوا منها شيئا، ثم ذكر جملة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أبو عبد الله محمّد بن يوسف الكنجي الشافعي في كتابه 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الدلالة على كون المهدي حيا باقيا منذ غيبته إلى الآن وأنه لا امتناع في بقائه كبقاء عيسى عليه السلام والخضر وإلياس من أولياء الله تعالى، وبقاء الأعور الدجال، إلى آخر ما في الفصل الرابع والعشرين من البيان، وقد تقدم نقله في شرح البيتين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الفصول المهمة أيضاً في ذيل ترجمة والده عليهما السلام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أبو محمّد الحسن رضي الله عنه من الولد ابنه الحجة القائم المنتظر لدولة الحق، وكان قد اخفي مولده وستر أمره لصعوبة الوقت وخوف السلطان أن يطلبه من الشيعة وحبسهم والقبض عليهم، انتهى</w:t>
      </w:r>
      <w:r>
        <w:rPr>
          <w:rFonts w:eastAsia="Amiri" w:cs="Amiri" w:ascii="Amiri" w:hAnsi="Amiri"/>
          <w:color w:val="111111"/>
          <w:sz w:val="28"/>
          <w:szCs w:val="28"/>
          <w:rtl w:val="true"/>
          <w:lang w:bidi="ar-SA"/>
        </w:rPr>
        <w:t>.</w:t>
      </w:r>
      <w:r>
        <w:rPr>
          <w:rStyle w:val="FootnoteAnchor"/>
          <w:rtl w:val="true"/>
        </w:rPr>
        <w:footnoteReference w:id="201"/>
      </w:r>
    </w:p>
    <w:p>
      <w:pPr>
        <w:pStyle w:val="Heading2"/>
        <w:numPr>
          <w:ilvl w:val="1"/>
          <w:numId w:val="1"/>
        </w:numPr>
        <w:rPr/>
      </w:pPr>
      <w:bookmarkStart w:id="230" w:name="__RefHeading___Toc3247639_372815092"/>
      <w:bookmarkStart w:id="231" w:name="_Toc86"/>
      <w:bookmarkEnd w:id="230"/>
      <w:r>
        <w:rPr>
          <w:rtl w:val="true"/>
        </w:rPr>
        <w:t>(</w:t>
      </w:r>
      <w:r>
        <w:rPr>
          <w:rtl w:val="true"/>
        </w:rPr>
        <w:t>سبط بن الجوزي</w:t>
      </w:r>
      <w:r>
        <w:rPr>
          <w:rtl w:val="true"/>
        </w:rPr>
        <w:t>):</w:t>
      </w:r>
      <w:bookmarkEnd w:id="23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الفقيه الواعظ شمس الدين أبو المظفر يوسف بن قزغلي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بضم القاف والزاي وسكون الغين المعجمة وكسر اللام وبعدها ياء مثناة من تحت، أصله قِزْ اُوغلي بكسر القاف، وهو لفظ تركي معناه ابن للبنت المسمى بالعربية سبطاً وبالفارسية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دختر زاده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بن عبد الله البغدادي الحنفي، سبط العالم الواعظ جمال الدين أبي الفرج عبد الرحمن التيمي البكري البغدادي الحنبلي المعروف بابن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كشف الأستار وغيره</w:t>
      </w:r>
      <w:r>
        <w:rPr>
          <w:rStyle w:val="FootnoteAnchor"/>
          <w:rtl w:val="true"/>
        </w:rPr>
        <w:footnoteReference w:id="202"/>
      </w:r>
      <w:r>
        <w:rPr>
          <w:rFonts w:ascii="Amiri" w:hAnsi="Amiri" w:eastAsia="Amiri" w:cs="Amiri"/>
          <w:color w:val="111111"/>
          <w:sz w:val="28"/>
          <w:sz w:val="28"/>
          <w:szCs w:val="28"/>
          <w:rtl w:val="true"/>
          <w:lang w:bidi="ar-SA"/>
        </w:rPr>
        <w:t>عن ابن خلكان</w:t>
      </w:r>
      <w:r>
        <w:rPr>
          <w:rStyle w:val="FootnoteAnchor"/>
          <w:rtl w:val="true"/>
        </w:rPr>
        <w:footnoteReference w:id="203"/>
      </w:r>
      <w:r>
        <w:rPr>
          <w:rFonts w:ascii="Amiri" w:hAnsi="Amiri" w:eastAsia="Amiri" w:cs="Amiri"/>
          <w:color w:val="111111"/>
          <w:sz w:val="28"/>
          <w:sz w:val="28"/>
          <w:szCs w:val="28"/>
          <w:rtl w:val="true"/>
          <w:lang w:bidi="ar-SA"/>
        </w:rPr>
        <w:t>أنه قال في أثناء ترجمة أحوال جده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سبطه شمس الدين أبو المظفر يوسف بن قزغلي الواعظ المشهور حنفي المذهب وله صيت وسمعة في مجالس وعظه وقبوله عند الملوك وغيرهم، وصنف تفسير القرآن الكريم وتاريخا كبيرا رأيته بخطه في أربعين مجلدا سماه مرآة الزمان، وتوفي ليلة الثلاثاء الحادي والعشرين من ذي الحجة سنة أربع وخمسين وستمائة بدمشق بجبل قاسيون ودفن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عتيق الوزير عون الدين بن هبيرة، فزوجه الحافظ الجوزي ابنته فولدت شمس الدين المذكور، فلهذا ينسب إلى جده لا إلى أبيه رحمه الله انتهى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سليمان الكفوي في أعلام الأخيار بعد ذكر نسبه وولادته وتفقه وبرع وسمع من جده لأمه، وكان حنبليا فتحنبل في صغره لتربية جده، ثم دخل إلى الموصل، ثم رحل إلى دمشق وهو ابن نيف وعشرين سنة وسمع بها وتفقه بها على جمال الدين الحصيري، وتحول حنفيا لما بلغه أن قزغلي بن عبد الله كان على مذهب الحنفية، وكان إماما عالما فقيها جيدا نبيها يلتقط الدرر من كلمه ويتناثر الجوهر من حكمه، وبالغ في مدائحه وفضائله في كلام طويل</w:t>
      </w:r>
      <w:r>
        <w:rPr>
          <w:rFonts w:eastAsia="Amiri" w:cs="Amiri" w:ascii="Amiri" w:hAnsi="Amiri"/>
          <w:color w:val="111111"/>
          <w:sz w:val="28"/>
          <w:szCs w:val="28"/>
          <w:rtl w:val="true"/>
          <w:lang w:bidi="ar-SA"/>
        </w:rPr>
        <w:t>.</w:t>
      </w:r>
      <w:r>
        <w:rPr>
          <w:rStyle w:val="FootnoteAnchor"/>
        </w:rPr>
        <w:footnoteReference w:id="20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وذكره اليافعي في المرآة</w:t>
      </w:r>
      <w:r>
        <w:rPr>
          <w:rStyle w:val="FootnoteAnchor"/>
          <w:rtl w:val="true"/>
        </w:rPr>
        <w:footnoteReference w:id="205"/>
      </w:r>
      <w:r>
        <w:rPr>
          <w:rFonts w:ascii="Amiri" w:hAnsi="Amiri" w:eastAsia="Amiri" w:cs="Amiri"/>
          <w:color w:val="111111"/>
          <w:sz w:val="28"/>
          <w:sz w:val="28"/>
          <w:szCs w:val="28"/>
          <w:rtl w:val="true"/>
          <w:lang w:bidi="ar-SA"/>
        </w:rPr>
        <w:t>وابن الشحنة في روضة المناظر وتاج الدين في كفاية المتطلع وغيرهم كما حكي عنهم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قال سبط ابن الجوزي المذكور في كتابه المسمى بتذكرة خواص الأمة بعد ترجمة الحسن العسكري عليه السلام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أولاده منهم محمّد الإمام فصل هو محمّد بن الحسن بن عليّ بن محمّد بن عليّ بن موسى الرضا بن جعفر بن محمّد بن عليّ بن الحسين بن عليّ بن أبي طالب عليهم السلام وكنيته أبو عبد الله وأبو القاسم، وهو الخلف الحجة وصاحب الزمان والقائم المنتظر والتالي، وهو آخر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العزيز بن محمود بن البزاز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في آخر الزمان رجل من ولدي اسمه كاسمي وكنيته ككنيتي يملأ الارض عدلا كما ملئت جورا فذلك هو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حديث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أبو داود والزهري عن عليّ بمعناه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واحد لبعث الله من أهل بيتي من يملأ الأرض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روايات كثيرة، ويقال له ذو الاسمين محمّد وأبو القاسم، قالوا أمه أم ولد يقال لها صقيل، ثم حكى عن السدي اجتماعه مع عيسى بن مريم وتقديم عيسى له في الصلاة، وعلل هو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يخرج عن الإمامة بصلاته مأموما فيصير تبعا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يتدنس وجه لا نبي بعدي بغبار الشبهة، إلى آخر ما ذكره، وختم كلامه بذكر جماعة طالت أعمارهم كما نقلناه عنه سابقا عند الإشارة إلى المعمرين</w:t>
      </w:r>
      <w:r>
        <w:rPr>
          <w:rFonts w:eastAsia="Amiri" w:cs="Amiri" w:ascii="Amiri" w:hAnsi="Amiri"/>
          <w:color w:val="111111"/>
          <w:sz w:val="28"/>
          <w:szCs w:val="28"/>
          <w:rtl w:val="true"/>
          <w:lang w:bidi="ar-SA"/>
        </w:rPr>
        <w:t>.</w:t>
      </w:r>
      <w:r>
        <w:rPr>
          <w:rStyle w:val="FootnoteAnchor"/>
        </w:rPr>
        <w:footnoteReference w:id="20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232" w:name="pg7055_77743"/>
    </w:p>
    <w:p>
      <w:pPr>
        <w:pStyle w:val="Heading2"/>
        <w:numPr>
          <w:ilvl w:val="1"/>
          <w:numId w:val="1"/>
        </w:numPr>
        <w:rPr/>
      </w:pPr>
      <w:bookmarkStart w:id="233" w:name="__RefHeading___Toc3247641_372815092"/>
      <w:bookmarkStart w:id="234" w:name="_Toc87"/>
      <w:bookmarkEnd w:id="232"/>
      <w:bookmarkEnd w:id="233"/>
      <w:r>
        <w:rPr>
          <w:rtl w:val="true"/>
        </w:rPr>
        <w:t>(</w:t>
      </w:r>
      <w:r>
        <w:rPr>
          <w:rtl w:val="true"/>
        </w:rPr>
        <w:t>بن عربي في كتابه الفتوحات</w:t>
      </w:r>
      <w:r>
        <w:rPr>
          <w:rtl w:val="true"/>
        </w:rPr>
        <w:t>):</w:t>
      </w:r>
      <w:bookmarkEnd w:id="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الفتوحات المكية، كتاب مشهور للشيخ الأكبر محيي الدين أبي عبد الله محمّد بن عليّ بن محمّد بن عربي الحاتمي الطائي الأندلسي المشهور، المدفون بصالحية الشام وقبره بها معروف مزور وعليه قبة مشيدة، وحسبك ما قاله الفيروزآبادي صاحب القاموس في حقه وحق كتابه المذكور على ما حكاه عنه الشعراني في اليواقيت والجواهر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الفيروزآبادي قد كان الشيخ محيي الدين بحراً لا ساحل له، ولما جاور بمكة شرفها الله تعالى كان البلد إذ ذاك مجمع العلماء والمحدثين، وكان الشيخ هو المشار إليه بينهم في كل علم تكلموا فيه، وكانوا كلهم يتسارعون إلى مجلسه ويتبركون بالحضور بين يديه ويقرأون عليه تصانيفه،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ومصنفاته بخزائن مكة إلى الآن أصدق شاهد على ما قلناه، وكان أكثر اشتغاله بمكة بسماع الحديث وإسماعه، وصنف فيها الفتوحات المكية كتبها عن ظهر قلب جواباً لسؤال سأله عنه تلميذه بدر الحبشي، ولما فرغ منها وضعها في سطح الكعبة المعظمة فأقامت فيه سنة ثم أنزلها فوجدها كما وضعها لم تبتل منها ورقة ولا لعبت بها الرياح مع كثرة أمطار مكة ورياحها، وما أذن للناس في كتابتها وقراءتها إلا بعد ذلك، انتهى ما حكي عن الفيروزآبادي في اليواقيت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الشعراني في لواقح الأخبار في حق الشيخ محيي الدين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الشيخ الإمام المحقق، رأس أجلاء العارفين والمقربين، صاحب الإشارات الملكوتية والنفحات القدسية والأنفاس الروحانية والفتح الموفق والكشف المشرق والبصائر الخارقة والحقائق الزاهرة، له المقام الأرفع من مقام القرب في منازل الأنس والمورد العذب من مناهل الوصل والطول الأعلى من مدارج الدنو والقدم الراسخ في التمكين من أحوال النهاية والباع الطويل في التعرف في أحكام الولاية، وهو أحد أركان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الشيخ محيي الدين الفيروزآبادي صاحب القاموس على ما حكاه عنه الشعراني في أوائل اليواقيت والجواهر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يبلغنا عن أحد من القوم أنه بلغ في علم الشريعة والحقيقة ما بلغ الشيخ محيي الدين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أقوله وأتحققه وأدين الله تعالى به أن الشيخ محيي الدين كان شيخ الطريقة حالا وعلما وإمام التحقيق حقيقة ورسما ومحيي علوم العارفين فعلا واسما، إذا تغلغل فكر المرء في طرف من مجده عزقت فيه خواطره لأنه بحر لا تكدره الدلاء وسحاب لا يتقاصى عليه الأنواء، وكانت دعواته تخرق السبع الطباق وتغترف بركاته فتملأ الآفاق، وهو يقينا فوق ما وصفته وناطق بما كتبته، وغالب ظني أني ما أنصفته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عليّ إذا ما قلت معتقدي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الجهول يظن الجهل عدوانا</w:t>
      </w:r>
    </w:p>
    <w:p>
      <w:pPr>
        <w:pStyle w:val="BookText"/>
        <w:rPr/>
      </w:pPr>
      <w:r>
        <w:rPr>
          <w:rFonts w:ascii="Amiri" w:hAnsi="Amiri" w:eastAsia="Amiri" w:cs="Amiri"/>
          <w:color w:val="111111"/>
          <w:sz w:val="28"/>
          <w:sz w:val="28"/>
          <w:szCs w:val="28"/>
          <w:rtl w:val="true"/>
          <w:lang w:bidi="ar-SA"/>
        </w:rPr>
        <w:t xml:space="preserve">والله والله والله العظيم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حجةً للدين برهانا</w:t>
      </w:r>
    </w:p>
    <w:p>
      <w:pPr>
        <w:pStyle w:val="BookText"/>
        <w:rPr/>
      </w:pPr>
      <w:r>
        <w:rPr>
          <w:rFonts w:ascii="Amiri" w:hAnsi="Amiri" w:eastAsia="Amiri" w:cs="Amiri"/>
          <w:color w:val="111111"/>
          <w:sz w:val="28"/>
          <w:sz w:val="28"/>
          <w:szCs w:val="28"/>
          <w:rtl w:val="true"/>
          <w:lang w:bidi="ar-SA"/>
        </w:rPr>
        <w:t xml:space="preserve">إن الذي قلت بعض من 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زدت إلا لعليّ زدت نقصانا</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كتبه رضي الله عنه فهي البحار الزواخر التي ما وضع الواضعون مثلها، ومن خصائصها ما واظب أحد على مطالعتها إلاّ وتصدر لحل المشكلات في الدين ومعضلات مسائله، وهذا الشأن لا يوجد في كتب غيره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فمطالعة كتب الشيخ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الشيخ والله في زمانه صاحب الولاية العظمى والصديقية الكبرى فيما نعتقده وندين الله تعالى به، إنتهى ما أردنا نقله من كلام الفيروزبادي المحكي في اليواقيت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اليواقيت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أثنى عليه الشيخ كمال الدين الزملكاني رحمه الله وكان من أجل علماء الشام، وكذلك الشيخ قطب الدين الحموي، وقيل له لما رجع من الشام إلى بلاده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الشيخ محيي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في العلم والمعارف بحراً زاخراً لا ساحل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أثنى عليه الشيخ صلاح الدين الصفدي في تاريخ </w:t>
      </w:r>
    </w:p>
    <w:p>
      <w:pPr>
        <w:pStyle w:val="BookText"/>
        <w:rPr/>
      </w:pPr>
      <w:r>
        <w:rPr>
          <w:rFonts w:ascii="Amiri" w:hAnsi="Amiri" w:eastAsia="Amiri" w:cs="Amiri"/>
          <w:color w:val="111111"/>
          <w:sz w:val="28"/>
          <w:sz w:val="28"/>
          <w:szCs w:val="28"/>
          <w:rtl w:val="true"/>
          <w:lang w:bidi="ar-SA"/>
        </w:rPr>
        <w:t>علماء مصر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كلام أهل العلوم اللدنية فلينظر في كتب الشيخ محيي الدين ابن العربي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أثنى عليه الشيخ قطب الدين الشيرازي،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محيي الدين كان كاملا في العلوم الشرعية والحقيقة ولا يقدح فيه إلا من لم يفهم كلامه ولم يؤمن به كما لا يقدح في كمال الأنبياء عليهم الصلاة والسلام نسبتهم إلى الجنون والسحر على لسان من لم يؤمن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مؤيد الدين الخجندي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بأحد من أهل الطريق أطلع على ما اطلع عليه الشيخ محيي الدين، وكذلك وكان يقول الشيخ شهاب الدين السهروردي والشيخ كمال الدين الكاشي، وقال فيه انه الكامل المحقق صاحب الكمالات والكرامات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أثنى عليه أيضاً الشيخ فخر الدين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الشيخ محيي الدين ولياً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أثنى عليه أيضاً الإمام ابن أسعد اليافعي وصرح بولايته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نقل ذلك عن شيخ الاسلام زكريا في شرحه للروض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أثنى عليه أيضاً من مشائخنا محمّد المغربي الشاذلي شيخ الجلال السيوطي، وترجمه بأنه مربي العارفين كما أن الجنيد مربي المريدين،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محيي الدين روح التنزلات والأمداد وألف الوجود وعين الشهود وهاء المشهود الناهج منهاج النبي العربي قدس الله سره وأعلى في الوجود ذكره، إلى أن قال الشعراني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ما ترجمه به الإمام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الشيخ محيي الدين آية من آيات الله تعالى، وأن الفضل في زمانه رمى بمقاليده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إلا أياه، إنتهى ما أردنا نقله من كلمات العلماء في حقه المنقولة في اليواقيت وتركنا جملة منها طلبا للإختصار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في اليواقيت نقل كلام جماعة من الأعيان في حق من قدح فيه وتخطئتهم للقادح وقولهم إن ذلك ناشئ عن عدم فهم مقاصده، وأن جملة منهم رجعوا عن ذلك واستغفروا، وأما عبارة الفتوحات المصرحة بالمطلوب </w:t>
      </w:r>
    </w:p>
    <w:p>
      <w:pPr>
        <w:pStyle w:val="BookText"/>
        <w:rPr/>
      </w:pPr>
      <w:r>
        <w:rPr>
          <w:rFonts w:ascii="Amiri" w:hAnsi="Amiri" w:eastAsia="Amiri" w:cs="Amiri"/>
          <w:color w:val="111111"/>
          <w:sz w:val="28"/>
          <w:sz w:val="28"/>
          <w:szCs w:val="28"/>
          <w:rtl w:val="true"/>
          <w:lang w:bidi="ar-SA"/>
        </w:rPr>
        <w:t>فهي ما نقله عنها الشعراني في أوائل المبحث الخامس والستين من كتاب اليواقيت والجواهر بما هذا لفظه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وعبارة الشيخ محيي الدين في الباب السادس والستين وثلثمائة من الفتوحات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أنه لا بدّ من خروج المهدي عليه السلام ، لكن لا يخرج حتى تمتلئ الأرض جورا وظلما فيملأها قسطا وعدلا، ولو لم يكن من الدنيا إلا يوم واحد طوّل الله تعالى ذلك اليوم حتى يلي ذلك الخليفة، وهو من عترة رسول الله صلى الله عليه وآله وسلم ، من ولد فاطمة رضي الله عنها، جده الحسين بن عليّ بن أبي طالب، والده حسن العسكري ابن الإمام عليّ النقي بالنون ابن محمّد التقي بالتاء ابن الإمام عليّ الرضا ابن الإمام موسى الكاظم ابن الإمام جعفر الصادق ابن الإمام محمّد الباقر ابن الإمام زين العابدين عليّ ابن الإمام الحسين ابن الإمام عليّ بن أبي طالب رضي الله عنه ، يواطئ اسمه اسم رسول الله صلى الله عليه وآله وسلم ، يبايعه المسلمون ما بين الركن والمقام، يشبه رسول الله صلى الله عليه وآله وسلم في الخلق بفتح الخاء وينزل عنه في الخلق بضمها إذ لا يكون أحد مثل رسول الله صلى الله عليه وآله وسلم في أخلاقه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هو أجلى الجبهة، أقنى الأنف، أسعد الناس به أهل الكوفة، يقسم المال بالسوية، ويعدل في الرعية، يأتيه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مهدي أعطني وبين يديه المال، فيحثي له في ثوبه ما استطاع أن يحمل، يخرج على فترة من الدين، يزع الله به ما لا يزع بالقرآن، يمسي الرجل جاهلا وجبانا وبخيلا فيصبح عالما شجاعا كريما، يمشي النصر بين يديه، يعيش خمسا أو سبعا أو تسعا، يقفو أثر رسول الله صلى الله عليه وآله وسلم ، لا يخطي، له ملك يسدده من حيث لا يراه، يحمل الكل، ويعين الضعيف، ويساعد على نوائب الحق، يفعل ما يقول،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ويقول ما يفعل، ويعلم ما يشهد، يصلحه الله في ليلة، يفتح المدينة الرومية بالتكبير مع سبعين ألفا من المسلمين من ولد إسحاق، يشهد الملحمة العظمى مأدبة الله بمرج عكا، يبيد الظلم وأهله، ويقيم الدين وأهله، وينفخ الروح في الإسلام، يعز الله الإسلام بعد ذله ويحييه بعد موته، يضع الجزية، ويدعو إلى الله بالسيف فمن أبى قتل ومن نازعه خذل، يظهر من الدين ما هو عليه في نفسه حتى لو كان رسول الله صلى الله عليه وآله وسلم حيا لحكم به فلا يبقى في زمانه إلا الدين الخالص عن الرأي، يخالف في غالب أحكامه مذاهب العلماء فينقبضون منه لذلك لظنهم أن الله تعالى لا يحدث بعد أئمتهم مجتهداً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الشيخ محيي الدين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ذكر وقائعه معهم، ثم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الشيخ محيي الدين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واعلم أن المهدي إذا خرج يفرح به عموم المسلمين خاصتهم وعامتهم، وله رجال إلهيون يقيمون دعوته وينصرونه، هم الوزراء له يتحملون أثقال المملكة ويعينونه على ما قلده الله تعالى، ينزل عليه عيسى بن مريم عليه السلام بالمنارة البيضاء شرقي دمشق متكئا على ملكين ملك عن يمينه وملك عن يساره والناس في صلاة العصر، فيتنحى له الإمام عن مكانه فيتقدم فيصلي بالناس يأمر الناس بسنة محمّد صلى الله عليه وآله وسلم ، يكسر الصليب، ويقتل الخنزير، ويقبض الله المهدي إليه طاهرا مطهرا، وفي زمانه يقتل السفياني عند شجرة بغوطة دمشق ويخسف بجيشه في البيداء فمن كان مجبورا من ذلك الجيش مكرها يحشر على نيته، وقد جاءكم زمانه وأظلكم أوانه، وقد ظهر في القرن الرابع اللاحق بالقرون الثلاثة الماضية قرن رسول الله صلى الله عليه وآله وسلم وهو قرن الصحابة ثم الذي يليه ثم الذي يلي الثاني، ثم جاء بينهما فترات وحدثت أمور وانتشرت أهواء وسفكت دماء فاختفى إلى أن يجيء الوقت الموعود، فشهداؤه خير الشهداء، وأمناؤه أفضل الأمناء</w:t>
      </w:r>
      <w:r>
        <w:rPr>
          <w:rFonts w:eastAsia="Amiri" w:cs="Amiri" w:ascii="Amiri" w:hAnsi="Amiri"/>
          <w:color w:val="111111"/>
          <w:sz w:val="28"/>
          <w:szCs w:val="28"/>
          <w:rtl w:val="true"/>
          <w:lang w:bidi="ar-SA"/>
        </w:rPr>
        <w:t xml:space="preserve">. </w:t>
      </w:r>
      <w:bookmarkStart w:id="235" w:name="pg7055_77753"/>
    </w:p>
    <w:p>
      <w:pPr>
        <w:pStyle w:val="BookText"/>
        <w:rPr/>
      </w:pPr>
      <w:bookmarkEnd w:id="235"/>
      <w:r>
        <w:rPr>
          <w:rFonts w:ascii="Amiri" w:hAnsi="Amiri" w:eastAsia="Amiri" w:cs="Amiri"/>
          <w:color w:val="111111"/>
          <w:sz w:val="28"/>
          <w:sz w:val="28"/>
          <w:szCs w:val="28"/>
          <w:rtl w:val="true"/>
          <w:lang w:bidi="ar-SA"/>
        </w:rPr>
        <w:t>قال الشيخ محيي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استوزر الله تعالى طائفة خبأهم الله تعالى له في مكنون غيبه،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الأعاجم ليس فيهم عربي لكن لا يتكلمون إلا بالعربية، لهم حافظ من غير جنسهم ما عصى الله قط هو أخص الوزراء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يفتحون مدينة الروم بالتكبير فيكبرون التكبيرة الأولى فيسقط ثلثها، ويكبرون الثانية فيسقط الثلث الثاني من السور، ويكبرون الثالثة فيسقط الثالث فيفتحونها من غير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كلهم إلا واحداً منهم في مرج عكا في المأدبة الإلهية التي جعلها الله تعالى مائدة للسباع والطيور والهوام، إنتهى ما أردنا نقله من كلام الشيخ محيي الدين في الفتوحات المنقول في اليواقيت والجواهر</w:t>
      </w:r>
      <w:r>
        <w:rPr>
          <w:rFonts w:eastAsia="Amiri" w:cs="Amiri" w:ascii="Amiri" w:hAnsi="Amiri"/>
          <w:color w:val="111111"/>
          <w:sz w:val="28"/>
          <w:szCs w:val="28"/>
          <w:rtl w:val="true"/>
          <w:lang w:bidi="ar-SA"/>
        </w:rPr>
        <w:t>.</w:t>
      </w:r>
      <w:r>
        <w:rPr>
          <w:rStyle w:val="FootnoteAnchor"/>
          <w:rtl w:val="true"/>
        </w:rPr>
        <w:footnoteReference w:id="209"/>
      </w:r>
    </w:p>
    <w:p>
      <w:pPr>
        <w:pStyle w:val="Heading2"/>
        <w:numPr>
          <w:ilvl w:val="1"/>
          <w:numId w:val="1"/>
        </w:numPr>
        <w:rPr/>
      </w:pPr>
      <w:bookmarkStart w:id="236" w:name="__RefHeading___Toc3247643_372815092"/>
      <w:bookmarkStart w:id="237" w:name="_Toc88"/>
      <w:bookmarkEnd w:id="236"/>
      <w:r>
        <w:rPr>
          <w:rtl w:val="true"/>
        </w:rPr>
        <w:t>(</w:t>
      </w:r>
      <w:r>
        <w:rPr>
          <w:rtl w:val="true"/>
        </w:rPr>
        <w:t>عبد الرحمن الدشتي الجامي الحنفي</w:t>
      </w:r>
      <w:r>
        <w:rPr>
          <w:rtl w:val="true"/>
        </w:rPr>
        <w:t>):</w:t>
      </w:r>
      <w:bookmarkEnd w:id="2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الدين عبد الرحمن بن أحمد بن قوام الدين الدشتي الجامي الحنفي صاحب شرح كافية ابن الحاجب المشهور، فإنه صرح في كتابه شواهد النبوة على ما حكي عنه بأن الحجة ابن الحسن هو الإمام الثاني عشر، وذكر غرائب حالات ولادته وبعض معجزاته وأنه الذي يملأ الأرض عدلا وقسطا</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الشقائق النعمانية في علماء الدولة العثمانية بعد ذكر طريقة النقشبندية وذكر جملة من مشائخها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العارف بالله عبد الرحمن بن أحمد الجامي، ثم ذكر أنه اشتغل أوّلاً بالعلم الشريف وصار من أفاضل عصره في العلم، ثم صحب مشائخ الصوفية وتلقن كلمة التوحيد من الشيخ العارف بالله تعالى سعد الدين الكاشغري، وصحب الخواجة عبيد الله </w:t>
      </w:r>
    </w:p>
    <w:p>
      <w:pPr>
        <w:pStyle w:val="BookText"/>
        <w:rPr/>
      </w:pPr>
      <w:r>
        <w:rPr>
          <w:rFonts w:ascii="Amiri" w:hAnsi="Amiri" w:eastAsia="Amiri" w:cs="Amiri"/>
          <w:color w:val="111111"/>
          <w:sz w:val="28"/>
          <w:sz w:val="28"/>
          <w:szCs w:val="28"/>
          <w:rtl w:val="true"/>
          <w:lang w:bidi="ar-SA"/>
        </w:rPr>
        <w:t>السمرقندي وانتسب إليه أتم 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مشتهراً بالعلم والفضل، وبلغ صيت فضله إلى الآفاق حتى دعاه السلطان بايزيد خان إلى مملكته وأرسل إليه جوائز 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المولى الأعظم سيدي محيي الدين الفناري عن والده المولى عليّ الفناري أنه قال والده وكان هو قاضيا بالعسكر المنصور للسلطان محمود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السلطان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الباحثين عن علوم الحقيقة المتكلمون والصوفية والحكماء، ولا بدّ من المحاكمة بين هؤلاء الطوائف،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للسلطان محمّد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على المحاكمة بين هؤلاء إلا المولى عبد الرحمن الجامي، فأرسل السلطان محمّد خان إليه رسولا مع جوائز سنية والتمس منه المحاكمة المذكورة، فكتب رسالة حكم فيها بين هؤلاء الطوائف في مسائل ست منها مسألة الوجود وأرسلها إلى السلطان محمّد خان، ثم عد مصنفاته وذكر منها شرح الكافية،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كتاب شواهد النبوة بالفارسية، وله كتاب نفحات الأنس بالفارسية أيضاً، وكتاب سلسلة الذهب، وقد طعن فيها على طوائف الرافضية،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تصانيفه مقبولة عند العلماء الفضلاء، انتهى ما أردنا نقله من الشقائق النعمانية، وستعرف أن له شرح كلمات خواجة بارسا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حقه أيضاً محمود بن سليمان الكفوي في أعلام الأخيار من فقهاء مذهب النعمان المختار على ماحكي عنه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العارف بالله، والمتوجه بالكلية إلى الله، دليل الطريقة، ترجمان الحقيقة، المنسلخ عن الهياكل الناسوتية، والمتوسل إلى السبحات اللاهوتية، شمس سماء التحقيق، بدر فلك التدقيق معدن عوارف المعارف، مستجمع الفضائل، جامع اللطائف المولى جامي نور الدين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وله من المؤلفات كتاب شواهد النبوة، وهو كتاب جليل معروف معتمد، إنتهى</w:t>
      </w:r>
      <w:r>
        <w:rPr>
          <w:rFonts w:eastAsia="Amiri" w:cs="Amiri" w:ascii="Amiri" w:hAnsi="Amiri"/>
          <w:color w:val="111111"/>
          <w:sz w:val="28"/>
          <w:szCs w:val="28"/>
          <w:rtl w:val="true"/>
          <w:lang w:bidi="ar-SA"/>
        </w:rPr>
        <w:t>.</w:t>
      </w:r>
      <w:r>
        <w:rPr>
          <w:rStyle w:val="FootnoteAnchor"/>
        </w:rPr>
        <w:footnoteReference w:id="21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كشف الظنون للفاضل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النبوة فارسي لمولانا نور الدين عبد الرحمن أحمد الجامي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أرسل رسلا مبشرين ومنذرين إلخ، وهو على مقدمة وسبعة أركان، وترجمه محمود بن عثمان المتخلص بالامعي المتوفى سنة ثمان وثلاثين وتسعمائة، ثم ترجمه أيضاً المولى عبد الحليم بن محمّد الشهير بأخي زاده من صدور الروم المتوفى سنة ثلاثة عشر وألف وهو أحسن من ترجمة اللامعي عبارة وأداء</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وعن القاضي حسين الدياربكري أنه قال في أوّل كتابه 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مجموعة من سيرة سيد المرسلين وشمائل خاتم النبيين صلى الله عليه وآله وسلم وأصحابه أجمعين انتخبتها من الكتب المعتبرة وعدّ منها شواهد النبوة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روى في شواهد النبوة على ما حكي عنه أخباراً في ولادته وبعض معجزاته هذا ملخص ترجمتها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عن حكيمة عمة أبي محمّد الزكي عليه السلام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عند أبي محمّد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باتي الليلة عندنا فإن الله تعالى يعطينا خلفا،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ممن؟ فإني لا أدري في نرجس أثر حمل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مثل نرجس مثل أم موسى لا يظهر حملها إلا في وقت الولادة، فبت عنده فلما انتصف الليل قمت فتهجدت وقامت نرجس وتهجدت،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الفجر ولم يظهر ما قاله أبو محمّد عليه السلام ، فناداني أبو محمّد عليه السلام من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تعجلي يا عمة، فرجعت إلى بيت كانت فيه نرجس، فرأيتها وهي ترتعد، فضممتها إلى صدري وقرأت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أنزلناه وآية الكرسي، فسمعت صوتا من بطنها يقرأ ما قرأت، ثم أضاء البيت فرأيت الولد على الأرض ساجدا فأخذته، فناداني أبو محمّد من حجرته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ائتني بولدي، فأتيته به فأجلسه في حجره ووضع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لسانه في فمه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ولدي بإذن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ثمّ رأيت طيوراً خضراً أحاطت به، فدعا أبو محمّد عليه السلام واحدا 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واحفظه حتى يأذن الله تعالى فيه فإن الله بالغ أمره، فسألت أبا محمّد عليه السلام ما هذا الطير وما هذه الطيور؟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وهؤلاء ملائكة الرحمة،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ردّيه إلى أمه كي تقر عينها ولا تحزن ولتعلم أن وعد الله حق ولكن أكثرهم لا يعلمون، فرددته إلى أمه، ولما ولد كان مقطوع السرة مختونا مكتوبا على ذراعه الأيمن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غيرها أنه لما ولد جثا على ركبته ورفع سبابته إلى السماء وعطس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محمّد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 الخلف والإمام بعدك؟ فدخل الدار ثم خرج وقد حمل طفلا كأنه البدر في ليلة تمامه في سن ثلاث سنين،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لولا كرامتك عليّ لما أريتك هذا الولد، اسمه اسم رسول الله صلى الله عليه وآله وسلم ، وكنيته كنيته، هو الذي يملأ الأرض عدلا وقسطا كما ملئت جوراً وظلما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يوما على أبي محمّد عليه السلام فرأيت عن يمينه بيتا أسبل عليه ستر،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من صاحب هذا الأمر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الستر، فرفعته فخرج صبي في غاية النظافة على خده الأيمن خال وله ذوائب، فجلس في حجر أبي محمّد عليه السلام ، فقال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صاحبكم، ثم قام من حجره، فقال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أدخل إلى الوقت المعلوم، فدخل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البيت وأنا أنظر إليه، ثم قال لي أبو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وانظر من في البيت، فدخلت البيت فلم أر فيه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المعتضد مع رجلين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عليهما السلام توفي في سر من رأى فأسرعوا في المسير واهجموا على داره فكل من رأيتم فيها فأتوني برأسه، فذهبنا ودخلنا داره فرأينا داراً نظرة طيبة كأنّ البنّاء فرغ من عمارتها الساعة ورأينا فيها ستراً، فرفعناه فرأينا سردابا فدخلنا فيه فرأينا بحراً في أقصاه حصير مفروش على وجه الماء ورجلاً في أحسن صورة عليه وهو يصلي ولم يلتفت إلينا، فسبقني أحد الرجلين فدخل الماء فغرق واضطرب، فأخذت بيده وخلصته، فأراد الآخر أن يتقدم إليه فغرق فخلصته، فتحيرت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البيت المعذرة إلى الله وإليك فإني والله ما علمت الحال ولا علمت إلى أين جئنا وقد تبت إلى الله مما فعلت، فلم يلتفت إلينا أبدا، فرجعنا وقصصنا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اكتموا هذا الأمر وإلا أمرت بضرب أعناقكم، انتهى ما أورد الجامي في شواهد النبوة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وليس مثل هذا بمستبعد ولا مستغرب من قدرة الله تعالى وكرامة أوليائه عليه، وقد أنطق الله تعالى عيسى عليه السلام في المهد، وكتب مشائخ الصوفية مشحونة بأمثال ذلك في حق أقطابهم وأعيانهم كالشيخ عبد القادر الكيلاني والشيخ محيي الدين بن العربي والشعراني وغيرهم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الشيخ الأكبر محيي الدين بن العربي في الفتوحات المكية كما حكاه عنه الشعراني في الكبريت الأحمر</w:t>
      </w:r>
      <w:r>
        <w:rPr>
          <w:rStyle w:val="FootnoteAnchor"/>
          <w:rtl w:val="true"/>
        </w:rPr>
        <w:footnoteReference w:id="216"/>
      </w:r>
      <w:r>
        <w:rPr>
          <w:rFonts w:ascii="Amiri" w:hAnsi="Amiri" w:eastAsia="Amiri" w:cs="Amiri"/>
          <w:color w:val="111111"/>
          <w:sz w:val="28"/>
          <w:sz w:val="28"/>
          <w:szCs w:val="28"/>
          <w:rtl w:val="true"/>
          <w:lang w:bidi="ar-SA"/>
        </w:rPr>
        <w:t>الذي انتخبه من مختصرها، وبرهان الدين الحلبي في إنسان العيون</w:t>
      </w:r>
      <w:r>
        <w:rPr>
          <w:rStyle w:val="FootnoteAnchor"/>
          <w:rtl w:val="true"/>
        </w:rPr>
        <w:footnoteReference w:id="217"/>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لابنتي زينب مرة وهي في سن الرضاعة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38" w:name="pg7055_77763"/>
    </w:p>
    <w:p>
      <w:pPr>
        <w:pStyle w:val="BookText"/>
        <w:rPr/>
      </w:pPr>
      <w:bookmarkEnd w:id="238"/>
      <w:r>
        <w:rPr>
          <w:rFonts w:ascii="Amiri" w:hAnsi="Amiri" w:eastAsia="Amiri" w:cs="Amiri"/>
          <w:color w:val="111111"/>
          <w:sz w:val="28"/>
          <w:sz w:val="28"/>
          <w:szCs w:val="28"/>
          <w:rtl w:val="true"/>
          <w:lang w:bidi="ar-SA"/>
        </w:rPr>
        <w:t>قريبا عمرها من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تقولين في الرجل يجامع حليلته ولم ينزل؟ فقالت يجب عليه الغسل، فتعجب الحاضرون من ذلك، ثم إني فارقت تلك البنت وغبت عنها سنة في مكة، وكنت أذنت لوالدتها في الحج فجاءت مع الحج الشامي، فلما خرجت لملاقاتها رأتني من فوق الجمل وهي ترضع، فقالت بصوت فصيح قبل أن تراني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وضحكت ورمت بنفسها إليّ، وقد رأيت أي علمت من أجاب أمه بالتسميت وهو في بطنها حين عطست وكان اسمه الشيخ عبد القادر بدمشق وسمع الحاضرون كلهم صوته من جوفها، شهد عندي الثقات بذلك، انتهى ما حكي عن الفتوحات</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وذكر بعضهم أن الذين تكلموا في المهد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عليه السلام ، والولد الذي شهد ببراءة يوسف، وبنت الشيخ محيي الدين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في مجلس بدمشق، فقال رجل معمم اسمه الشيخ أحمد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وآله وسلم لما عرج به إلى السماء أراد الوقوف في مكان فزلقت رجله، فوضع الشيخ عبد القادر الجيلاني يده تحت رجله لئلا يسقط،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عبد القادر لم يكن موجودا في زمن النبي صلى الله عليه وآله وسلم وزمانه متأخر عن زمانه،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موجودا في عالم غير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بال إخواننا أهل السنة يصدقون بأمثال هذه الكرامات ولا يعيبون على من يعتقدها، وإذا ذكر ذاكر كرامة لأهل البيت عليهم السلام قابلوها بالإنكار أو الاستبعاد ونسبوا معتقدها إلى المغالاة؟</w:t>
      </w:r>
    </w:p>
    <w:p>
      <w:pPr>
        <w:pStyle w:val="Heading2"/>
        <w:numPr>
          <w:ilvl w:val="1"/>
          <w:numId w:val="1"/>
        </w:numPr>
        <w:rPr/>
      </w:pPr>
      <w:bookmarkStart w:id="239" w:name="__RefHeading___Toc3247645_372815092"/>
      <w:bookmarkStart w:id="240" w:name="_Toc89"/>
      <w:bookmarkEnd w:id="239"/>
      <w:r>
        <w:rPr>
          <w:rtl w:val="true"/>
        </w:rPr>
        <w:t>(</w:t>
      </w:r>
      <w:r>
        <w:rPr>
          <w:rtl w:val="true"/>
        </w:rPr>
        <w:t>السيد جمال الدين عطاء الله في كتابه روضة الأحباب</w:t>
      </w:r>
      <w:r>
        <w:rPr>
          <w:rtl w:val="true"/>
        </w:rPr>
        <w:t>):</w:t>
      </w:r>
      <w:bookmarkEnd w:id="24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الأحباب كتاب فارسي للسيد جمال الدين عطاء الله بن السيد غياث الدين فضل الله بن السيد عبد الرحمن المحدث المعروف، وعن القاضي حسين </w:t>
      </w:r>
      <w:bookmarkStart w:id="241" w:name="pg7055_77764"/>
    </w:p>
    <w:p>
      <w:pPr>
        <w:pStyle w:val="BookText"/>
        <w:rPr/>
      </w:pPr>
      <w:bookmarkEnd w:id="241"/>
      <w:r>
        <w:rPr>
          <w:rFonts w:ascii="Amiri" w:hAnsi="Amiri" w:eastAsia="Amiri" w:cs="Amiri"/>
          <w:color w:val="111111"/>
          <w:sz w:val="28"/>
          <w:sz w:val="28"/>
          <w:szCs w:val="28"/>
          <w:rtl w:val="true"/>
          <w:lang w:bidi="ar-SA"/>
        </w:rPr>
        <w:t>الديار بكري أنه عده في أوّل كتابه تاريخ الخميس من الكتب المعتمدة، وعن كشف الظنون</w:t>
      </w:r>
      <w:r>
        <w:rPr>
          <w:rStyle w:val="FootnoteAnchor"/>
          <w:rtl w:val="true"/>
        </w:rPr>
        <w:footnoteReference w:id="21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الأحباب في سيرة النبي صلى الله عليه وآله وسلم والآل والأصحاب فارسي لجلال الدين عطاء الله بن فضل الله الشيرازي النيسابوري المتوفى سنة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 اُلف في مجلدين بالتماس الوزير مير عليّ شير بعد الاستشارة مع أستاذه وابن عمه السيد أصيل الدين عبد الله، وهو على ثلاثة 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روضة الأحباب على ما حكي عنه</w:t>
      </w:r>
      <w:r>
        <w:rPr>
          <w:rStyle w:val="FootnoteAnchor"/>
          <w:rtl w:val="true"/>
        </w:rPr>
        <w:footnoteReference w:id="220"/>
      </w:r>
      <w:r>
        <w:rPr>
          <w:rFonts w:ascii="Amiri" w:hAnsi="Amiri" w:eastAsia="Amiri" w:cs="Amiri"/>
          <w:color w:val="111111"/>
          <w:sz w:val="28"/>
          <w:sz w:val="28"/>
          <w:szCs w:val="28"/>
          <w:rtl w:val="true"/>
          <w:lang w:bidi="ar-SA"/>
        </w:rPr>
        <w:t>مع ترجمته مني بالعربية</w:t>
      </w:r>
      <w:r>
        <w:rPr>
          <w:rFonts w:eastAsia="Amiri" w:cs="Amiri" w:ascii="Amiri" w:hAnsi="Amiri"/>
          <w:color w:val="111111"/>
          <w:sz w:val="28"/>
          <w:szCs w:val="28"/>
          <w:rtl w:val="true"/>
          <w:lang w:bidi="ar-SA"/>
        </w:rPr>
        <w:t>:</w:t>
      </w:r>
    </w:p>
    <w:p>
      <w:pPr>
        <w:pStyle w:val="Heading2"/>
        <w:numPr>
          <w:ilvl w:val="1"/>
          <w:numId w:val="1"/>
        </w:numPr>
        <w:rPr/>
      </w:pPr>
      <w:bookmarkStart w:id="242" w:name="__RefHeading___Toc3247647_372815092"/>
      <w:bookmarkStart w:id="243" w:name="_Toc90"/>
      <w:bookmarkEnd w:id="242"/>
      <w:r>
        <w:rPr>
          <w:rtl w:val="true"/>
        </w:rPr>
        <w:t>كلام در بيان إمام دوازدهم محمّد بن الحسن عليهما السلام</w:t>
      </w:r>
      <w:r>
        <w:rPr>
          <w:rtl w:val="true"/>
        </w:rPr>
        <w:t>:</w:t>
      </w:r>
      <w:bookmarkEnd w:id="24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همايون آن در درج ولايت وجوهر معدن هدايت بقول أكثر أهل روايت در منتصف شعبان سنة دويست وبنجاه وبنج در سامراء اتفاق افتاد، وكفته شده در بيست وسيم از شهر رمضان سنة دويست وبنجاه وهشت وماد آن عالي كهر ام ولد بود ومسماة بصيقل يا سوسن وقيل نرجس وقيل حكيمة، وآن إمام ذو الإحترام در كنيه ونام با حضرة خير الأنام عليه وآله تحف الصلاة والسلام موافقة دارد ومهدي ومنتظر والخلف الصلاح وصاحب الزمان در ألقاب أو منتظم است، در وقت فوت پدر بزركوار خود بروايت كه بصحت اقرب است پنج ساله بود، وبقول ثاني دو ساله، وحضرت واهب العطايا آن شكوفة كلزار مانند يحيى بن زكريا سلام الله عليهما در حال طفوليت حكمت وكرامت فرموده ودر وقت صبا بمرتبه بلند امامت رسانيده، وصاحب الزمان يعني مهدي دوران در زمان معتمد خليفه در سنة دويس وشصت وپنج يا شصت وشش على اختلاف القولين در سردابئي سر من رأى از نظر فرق برايا غائب شد</w:t>
      </w:r>
      <w:r>
        <w:rPr>
          <w:rFonts w:eastAsia="IRNazanin" w:cs="IRNazanin"/>
          <w:color w:val="111111"/>
          <w:sz w:val="28"/>
          <w:szCs w:val="28"/>
          <w:rtl w:val="true"/>
          <w:lang w:bidi="fa-IR"/>
        </w:rPr>
        <w:t xml:space="preserve">. </w:t>
      </w:r>
      <w:bookmarkStart w:id="244" w:name="pg7055_77767"/>
    </w:p>
    <w:p>
      <w:pPr>
        <w:pStyle w:val="Heading2"/>
        <w:numPr>
          <w:ilvl w:val="1"/>
          <w:numId w:val="1"/>
        </w:numPr>
        <w:rPr/>
      </w:pPr>
      <w:bookmarkStart w:id="245" w:name="__RefHeading___Toc3247649_372815092"/>
      <w:bookmarkStart w:id="246" w:name="_Toc91"/>
      <w:bookmarkEnd w:id="244"/>
      <w:bookmarkEnd w:id="245"/>
      <w:r>
        <w:rPr>
          <w:rtl w:val="true"/>
        </w:rPr>
        <w:t>وهذه ترجمته بالعربية</w:t>
      </w:r>
      <w:r>
        <w:rPr>
          <w:rtl w:val="true"/>
        </w:rPr>
        <w:t>:</w:t>
      </w:r>
      <w:bookmarkEnd w:id="246"/>
    </w:p>
    <w:p>
      <w:pPr>
        <w:pStyle w:val="Heading2"/>
        <w:numPr>
          <w:ilvl w:val="1"/>
          <w:numId w:val="1"/>
        </w:numPr>
        <w:rPr/>
      </w:pPr>
      <w:bookmarkStart w:id="247" w:name="__RefHeading___Toc3247651_372815092"/>
      <w:bookmarkStart w:id="248" w:name="_Toc92"/>
      <w:bookmarkEnd w:id="247"/>
      <w:r>
        <w:rPr>
          <w:rtl w:val="true"/>
        </w:rPr>
        <w:t>الكلام في بيان الإمام الثاني عشر محمّد بن الحسن عليهما السلام</w:t>
      </w:r>
      <w:r>
        <w:rPr>
          <w:rtl w:val="true"/>
        </w:rPr>
        <w:t>:</w:t>
      </w:r>
      <w:bookmarkEnd w:id="248"/>
    </w:p>
    <w:p>
      <w:pPr>
        <w:pStyle w:val="BookText"/>
        <w:rPr/>
      </w:pPr>
      <w:r>
        <w:rPr>
          <w:rFonts w:ascii="Amiri" w:hAnsi="Amiri" w:eastAsia="Amiri" w:cs="Amiri"/>
          <w:color w:val="111111"/>
          <w:sz w:val="28"/>
          <w:sz w:val="28"/>
          <w:szCs w:val="28"/>
          <w:rtl w:val="true"/>
          <w:lang w:bidi="ar-SA"/>
        </w:rPr>
        <w:t>وقع الميلاد السعيد لذلك الذي هو درّ صدف الولاية وجوهر معدن الهداية على قول أكثر أهل الرواية في منتصف شعبان سنة مائتين وخمس وخمسين في سامره،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 والعشرين من شهر رمضان سنة مأتين وثمان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 تلك الدرة العالية أم ولد تسمى بصيقل أو سوسن وقيل نرجس وقيل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الإمام ذو الاحترام موافق في الاسم والكنية لحضرة خير الأنام عليه وآله تحف الصلاة والسلام، ومن ألقابه المهدي المنتظر والخلف الصالح وصاحب الزمان، وكان عمره عند وفاة أبيه الأعظم على الرواية التي هي أقرب إلى الصحة خمس سنين وعلى قول ثان سنتين، وأعطى حضرة واهب العطايا ذلك الذي هو زهرة حديقة الأوراد الحكمة والكرامة في حال الطفولية مثل يحيى بن زكريا سلام الله عليهما وأوصله في زمن الصبا إلى مرتبة الإمامة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وغاب صاحب الزمان يعني مهدي الدوران عن نظر فرق البرايا في سرداب سر من رأى في زمان الخليفة المعتمد سنة مائتين وخمس وستين أو ست وستين على اختلاف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عدة كلمات في شأن الاختلاف في حق المهدي عليه السلام ، ونقل بعض الروايات الصريحة في أن المهدي الموعود به هو الحجة ابن الحسن العسكري عليهما السلام ،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كلامه بأبيات فارسية في خطاب المهدي وطلب ظهوره</w:t>
      </w:r>
      <w:r>
        <w:rPr>
          <w:rFonts w:eastAsia="Amiri" w:cs="Amiri" w:ascii="Amiri" w:hAnsi="Amiri"/>
          <w:color w:val="111111"/>
          <w:sz w:val="28"/>
          <w:szCs w:val="28"/>
          <w:rtl w:val="true"/>
          <w:lang w:bidi="ar-SA"/>
        </w:rPr>
        <w:t>.</w:t>
      </w:r>
    </w:p>
    <w:p>
      <w:pPr>
        <w:pStyle w:val="Heading2"/>
        <w:numPr>
          <w:ilvl w:val="1"/>
          <w:numId w:val="1"/>
        </w:numPr>
        <w:rPr/>
      </w:pPr>
      <w:bookmarkStart w:id="249" w:name="__RefHeading___Toc3247653_372815092"/>
      <w:bookmarkStart w:id="250" w:name="_Toc93"/>
      <w:bookmarkEnd w:id="249"/>
      <w:r>
        <w:rPr>
          <w:rtl w:val="true"/>
        </w:rPr>
        <w:t>(</w:t>
      </w:r>
      <w:r>
        <w:rPr>
          <w:rtl w:val="true"/>
        </w:rPr>
        <w:t>الحافظ محمّد بن محمّد البخاري في كتابه فصل الخطاب</w:t>
      </w:r>
      <w:r>
        <w:rPr>
          <w:rtl w:val="true"/>
        </w:rPr>
        <w:t>):</w:t>
      </w:r>
      <w:bookmarkEnd w:id="25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كتاب معروف مشهور للحافظ محمّد بن محمّد بن محمود البخاري المعروف بخواجة پارسا من أعيان علماء الحنفية وأكابر مشائخ النقشبندية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ووصفه في ينابيع المودة بالسيد الشيخ العالم العامل خواجة محمّد بارسا أسبق خلفاء بهاء الدين محمّد الملقب بشاه نقشبند قدس الله سرهما وأفاض علينا فتوحهما وبركاتهما، انتهى</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وعن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في المحاضرات للحافظ الزاهد محمّد بن محمّد الحافظي من أولاد عبيد الله نقشبندي المتوفى بالمدينة المنورة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وعشرين وثمانمائة ودفن بها،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الدال لخلقه على وحدانيته، وترجمته لأبي الفضل موسى ابن الحاج حسين الأزنيقي بإشارة محمّد البخاري نزيل مكة، فرغ منه في رجب سنة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وثمانين وتسعمائة، انتهى</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وعن الكفوي في أعلام الأخيار أنه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العلوم على علماء عصره، وكان مقدماً على أقرانه في دهره، وحصل الفروع والأصول وبرع في المعقول والمنقول، وكان شابا قد أخذ الفقه عن قدوة بقية أعلام الهدى الشيخ الإمام العارف الرباني أبي طاهر محمّد بن عليّ بن الحسن الطاهري، ثم ذكر سلسلة مشائخه في الفقه وأنه أخذ من صدر الشريعة وأنهاها إلى الإمام الأعظم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أعز خلفاء الشيخ الكبير خواجة بهاء الدين نقشبند، إلخ</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الشقائق النعمانية في علماء الدولة العثمانية بعد ذكر الطريقة النقشبندية وإنها تنتهي إلى الشيخ العارف بالله الشيخ خواجة بهاء الدين النقشبندي وذكر جملة من مناقبه ومحاسن طريقته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مشائخ هذه الطريقة الشيخ العارف بالله تعالى خواجة محمّد بارسا البخاري، وهو من جملة أصحاب خواجة بهاء الدين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شيخه له بمحضر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التي وصلت إليّ من مشائخ</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طريقتنا هذه وجميع ما اكتسبته في هذه الطريقة سلمت كلها إليك، فقبل خواجة محمّد بارسا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شيخه في آخر حياته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ظهوري وجوده وربيته بطريق الجذبة والسلوك فلو اشتغل بذلك لتنور منه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 له شيخه صفة الروح في وقت وقصته مشهورة، ووهب له أيضاً في وقت آخر بركة النفس، وكان مظهرا لمضمون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عباد الله تعالى من لو أقسم على الله لأبره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ولقنه الذكر الخفي وأذن له في تعليم آداب الطريقة للطالبين،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 في طريقه للحج بصغانيان وترمذ وبلخ وهراة وزار المزارات كلها وأكرمه علماء تلك البلاد ومشائخها وعظموه غاية التعظيم ورأوا مشاهدته وخدمته غنيمة عظيمة، ثم ذكر أنه توفي بالمدينة المنورة وصلى عليه كثير من الناس، منهم المولى شمس الدين الفناري، ودفن بجوار قبر عباس رضي الله عنه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مؤلفات عبد الرحمن الجامي المقدم ذكره شرح كلمات خواجة بارسا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فصل الخطاب على ما حكي عنه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زعم أبو عبد الله جعفر بن أبي الحسن عليّ الهادي رضي الله عنه أنه لا ولد لأخيه أبي محمّد الحسن العسكري رضي الله عنه وادعى أن أخاه الحسن العسكري رضي الله عنه جعل الإمامة فيه سمي الكذاب وهو معروف بذلك، والعقب من ولد جعفر بن عليّ هذا في عليّ بن جعفر وعقب عليّ هذا في ثلاثة عبد الله وجعفر وإسماعيل، وأبو محمّد الحسن العسكري ولده محمّد رضي الله عنهما معلوم عند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وثقاة أهله، ويروى ان حكيمة بنت أبي جعفر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النقي خ ل 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عمة أبي محمّد الحسن العسكري كانت تحبه وتدعو له وتتضرع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ترى له ولدا، وكان أبو محمّد الحسن العسكري اصطفى جارية يقال لها نرجس، فلما كان ليلة النصف من شعبان سنة خمس وخمسين ومائتين دخلت حكيمة فدعت لأبي محمّد </w:t>
      </w:r>
    </w:p>
    <w:p>
      <w:pPr>
        <w:pStyle w:val="BookText"/>
        <w:rPr/>
      </w:pPr>
      <w:r>
        <w:rPr>
          <w:rFonts w:ascii="Amiri" w:hAnsi="Amiri" w:eastAsia="Amiri" w:cs="Amiri"/>
          <w:color w:val="111111"/>
          <w:sz w:val="28"/>
          <w:sz w:val="28"/>
          <w:szCs w:val="28"/>
          <w:rtl w:val="true"/>
          <w:lang w:bidi="ar-SA"/>
        </w:rPr>
        <w:t xml:space="preserve">الحسن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حكيمة عند الحسن العسكري خ ل 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عمة كوني الليلة عندنا لأمر، فأقامت كما رسم، فلما كان وقت الفجر اضطربت نرجس، فقامت إليها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فوضعت نرجس المولود المبارك، فلما رأته 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المولود أتت به أبا محمّد الحسن العسكري رضي الله عنه وهو مختون مفروغ منه، فأخذه وأمرَّ يده على ظهره وعينيه وأدخل لسانه في فمه وأذّن في أذنه اليمنى وأقام في الأخرى،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اذهبي به إلى أمه، فذهبت به وردته إلى أمه،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جئت من بيتي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محمّد الحسن العسكري رضي الله عنه فإذا المولود بين يديه في ثياب صفر وعليه من البهاء والنور ما أخذ بمجامع قلبي،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هل عندك من علم في هذا المولد المبارك فتلقيه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عمة هذا المنتظر هذا الذي بشرنا به، 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فخررت لله تعالى ساجدة شكرا على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كنت أتردد إلى أبي محمّد الحسن العسكري رضي الله عنه فلم أره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أرى المولود خ ل 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ما فعلت بسيدنا ومنتظرنا؟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سيدنا ومنتظرنا خ ل ينابيع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استودعناه الذي استودعته أم موسى عليه السلام ابنها، انتهى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أنه ذكر في حاشية الكتاب كلاماً طويلاً في تضاعيف ما نقله في المتن من حديث ابن مسعود من أن النبي صلى الله عليه وآله وسلم قال في حق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اسمي واسم أبيه اسم أبي مستوفى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حكاية المعتضد العباسي التي تقدم نقلها عن الجامي في شواهد النبوة، وذكر بعض علامات قيام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ذلك أكثر من أن تحصى، ومناقب المهدي رضي الله عنه صاحب الزمان الغائب عن الأعيان الموجود في كل زمان كثيرة، وقد تظاهرت الأخبار على ظهوره وإشراق نوره، يجدد الشريعة المحمدية ويجاهد في الله حق جهاده ويطهر من الأدناس أقطار بلاده، زمانه زمان المتقين </w:t>
      </w:r>
    </w:p>
    <w:p>
      <w:pPr>
        <w:pStyle w:val="BookText"/>
        <w:rPr/>
      </w:pPr>
      <w:r>
        <w:rPr>
          <w:rFonts w:ascii="Amiri" w:hAnsi="Amiri" w:eastAsia="Amiri" w:cs="Amiri"/>
          <w:color w:val="111111"/>
          <w:sz w:val="28"/>
          <w:sz w:val="28"/>
          <w:szCs w:val="28"/>
          <w:rtl w:val="true"/>
          <w:lang w:bidi="ar-SA"/>
        </w:rPr>
        <w:t>وأصحابه خلصوا من الريب وسلموا من الصيب وأخذوا بهديه وطريقه واهتدوا من الحق إلى تحقيقه، به ختمت الخلافة والإمامة، وهو الإمام من لدن مات أبوه إلى يوم القيامة، وعيسى عليه السلام يصلي خلفه ويصدقه على دعواه ويدعو إلى ملته التي هو عليها والنبي صلى الله عليه وآله وسلم صاحب الملة،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حكاه في ينابيع المودة عن كتاب فصل الخطاب المذكور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أئمة أهل البيت الطيبين أبو محمّد الحسن العسكري، ولد سنة إحدى وثلاثين ومأتين يوم الجمعة السادس من ربيع الأوّل، ودفن بجنب أبيه، وكانت مدة بقاء الحسن العسكري بعد أبيه رضي الله عنهما ست سنين ولم يخلف ولداً غير أبي القاسم محمّد المنتظر المسمى بالقائم والحجة والمهدي وصاحب الزمان وخاتم الأئمّة الإثني عشر عند الإمامية، وكان مولد المنتظر ليلة النصف من شعبان سنة خمس وخمسين ومأتين، أمه أم ولد يقال لها نرجس، توفي أبوه وهو ابن خمس سنين فاختفى إلى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محمّد الحسن العسكري ولده محمّد المنتظر المهدي رضي الله عنهما معلوم عند خاصة أصحابه وثقاة أهله، ويروى أن حكيمة وذكر ما تقدم نقله مع تفاوت يسير،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آتاه الله تبارك وتعالى الحكمة وفصل الخطاب في طفولته وجعله آية للعالمين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وطول الله تبارك وتعالى عمره كما طول عمر الخضر عليه السلام ، انتهى ما نقل عن فصل الخطاب</w:t>
      </w:r>
      <w:r>
        <w:rPr>
          <w:rFonts w:eastAsia="Amiri" w:cs="Amiri" w:ascii="Amiri" w:hAnsi="Amiri"/>
          <w:color w:val="111111"/>
          <w:sz w:val="28"/>
          <w:szCs w:val="28"/>
          <w:rtl w:val="true"/>
          <w:lang w:bidi="ar-SA"/>
        </w:rPr>
        <w:t>.</w:t>
      </w:r>
      <w:r>
        <w:rPr>
          <w:rStyle w:val="FootnoteAnchor"/>
          <w:rtl w:val="true"/>
        </w:rPr>
        <w:footnoteReference w:id="22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وكلامه المتقدم المنقول عن غير الينابيع واف بالمطلوب، أما المنقول عن الينابيع فهو وإن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 الأئمّة الاثني عشر عند الإمامية،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آتاهب</w:t>
      </w:r>
      <w:r>
        <w:rPr>
          <w:rFonts w:eastAsia="Amiri" w:cs="Amiri" w:ascii="Amiri" w:hAnsi="Amiri"/>
          <w:color w:val="111111"/>
          <w:sz w:val="28"/>
          <w:szCs w:val="28"/>
          <w:rtl w:val="true"/>
          <w:lang w:bidi="ar-SA"/>
        </w:rPr>
        <w:t xml:space="preserve">. </w:t>
      </w:r>
      <w:bookmarkStart w:id="251" w:name="pg7055_77778"/>
    </w:p>
    <w:p>
      <w:pPr>
        <w:pStyle w:val="BookText"/>
        <w:rPr/>
      </w:pPr>
      <w:bookmarkEnd w:id="251"/>
      <w:r>
        <w:rPr>
          <w:rFonts w:ascii="Amiri" w:hAnsi="Amiri" w:eastAsia="Amiri" w:cs="Amiri"/>
          <w:color w:val="111111"/>
          <w:sz w:val="28"/>
          <w:sz w:val="28"/>
          <w:szCs w:val="28"/>
          <w:rtl w:val="true"/>
          <w:lang w:bidi="ar-SA"/>
        </w:rPr>
        <w:t>الله تبارك وتعالى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إلا أنه قال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فاختفى إلى الآن، وقال إنه معلوم عند خاصة أصحابه وثقاة أهله، وذكر الرواية عن حكيمة، وسماه المنتظر، ولم يسند شيئا من ذلك إلى أحد فيدل على أنه معتقده</w:t>
      </w:r>
      <w:r>
        <w:rPr>
          <w:rFonts w:eastAsia="Amiri" w:cs="Amiri" w:ascii="Amiri" w:hAnsi="Amiri"/>
          <w:color w:val="111111"/>
          <w:sz w:val="28"/>
          <w:szCs w:val="28"/>
          <w:rtl w:val="true"/>
          <w:lang w:bidi="ar-SA"/>
        </w:rPr>
        <w:t>.</w:t>
      </w:r>
    </w:p>
    <w:p>
      <w:pPr>
        <w:pStyle w:val="Heading2"/>
        <w:numPr>
          <w:ilvl w:val="1"/>
          <w:numId w:val="1"/>
        </w:numPr>
        <w:rPr/>
      </w:pPr>
      <w:bookmarkStart w:id="252" w:name="__RefHeading___Toc3247655_372815092"/>
      <w:bookmarkStart w:id="253" w:name="_Toc94"/>
      <w:bookmarkEnd w:id="252"/>
      <w:r>
        <w:rPr>
          <w:rtl w:val="true"/>
        </w:rPr>
        <w:t>(</w:t>
      </w:r>
      <w:r>
        <w:rPr>
          <w:rtl w:val="true"/>
        </w:rPr>
        <w:t>العارف عبد الرحمن في كتابه مرآة الأسرار</w:t>
      </w:r>
      <w:r>
        <w:rPr>
          <w:rtl w:val="true"/>
        </w:rPr>
        <w:t>):</w:t>
      </w:r>
      <w:bookmarkEnd w:id="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الأسرار كتاب للعارف عبد الرحمن من مشائخ الصوفية، وهو الذي ينقل عنه الشاه ولي الله الهندي الدهلوي والد الشاه صاحب عبد العزيز صاحب التحفة الأثني عشرية وكتاب الانتباه في سلاسل أولياء الله وأسانيد وارثي رسول الله صلى الله عليه وآله وسلم على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مرآة الأسرار على ما حكي</w:t>
      </w:r>
      <w:r>
        <w:rPr>
          <w:rStyle w:val="FootnoteAnchor"/>
          <w:rtl w:val="true"/>
        </w:rPr>
        <w:footnoteReference w:id="227"/>
      </w:r>
      <w:r>
        <w:rPr>
          <w:rFonts w:ascii="Amiri" w:hAnsi="Amiri" w:eastAsia="Amiri" w:cs="Amiri"/>
          <w:color w:val="111111"/>
          <w:sz w:val="28"/>
          <w:sz w:val="28"/>
          <w:szCs w:val="28"/>
          <w:rtl w:val="true"/>
          <w:lang w:bidi="ar-SA"/>
        </w:rPr>
        <w:t>مع ترجمته مني بالعربية سائلا من الناظر فيه إغماض النظر عن خلل في الترجمة إن وقع لعدم مهارتي في الفارسية وإن لم يفتني شيء من حاصل المعنى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آن آفتاب دين ودولت، آن هادي جميع ملت ودولت، آن قائم مقام پاك أحمدي، إمام بر حق أبو القاسم محمّد بن الحسن المهدي رضي الله عنه، وي إمام دوازدهم است از أئمة أهل بيت، مادرش أم ولد بود نرجس نام داشت، ولادتش شب جمعة پانزدهم ماه شعبان سنة خمسة وخمسين ومائتين، وبرواية شواهد النبوة بتاريخ ثلث وعشرين شهر رمضان سنة ثماني وخمسين در سر من رأى عرف سامره واقع شد، وامام دوازدهم در كنية ونام حضرت رسالت بناهي عليه السلام موافقت دارد، القاب شريفش مهدي وحجة وقائم ومنتظر وصاحب الزمان وخاتم اثني عشر، وصاحب الزمان در وقت وفات پدر خود إمام حسن عكسري عليه السلام پنجساله بود بر مسند امامت نشست چناچه حق </w:t>
      </w:r>
    </w:p>
    <w:p>
      <w:pPr>
        <w:pStyle w:val="BookText"/>
        <w:rPr/>
      </w:pPr>
      <w:r>
        <w:rPr>
          <w:rFonts w:ascii="IRNazanin" w:hAnsi="IRNazanin" w:eastAsia="IRNazanin"/>
          <w:color w:val="111111"/>
          <w:sz w:val="28"/>
          <w:sz w:val="28"/>
          <w:szCs w:val="28"/>
          <w:rtl w:val="true"/>
          <w:lang w:bidi="fa-IR"/>
        </w:rPr>
        <w:t>تعالى حضرت يحيى بن زكريا عليهما السلام را در حال طفوليت حكمت وكرامت فرمود وعيسى بن مريم عليهما السلام را وقت صبا بمرتبه بلند رسانيد، وهمپنين أو را در صغر سن إمام كردانيد وخوارق عادات أو نه چندانست در اين مختصر كنجايش دارد، ملا عبد الرحمن جامي از حكيمة خاهر إمام عليّ النقي كه عمه إمام حسن عسكري عليهما السلام باشد روايت ميكند تا آخر آنجه كذشت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وحضرة شيخ محيي الدين بن عربي در باب سيصد وشصت وهشتم از كتاب فتوحات مكي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مسلمانان كه چاره نيست از خروج مهدي كه والد أو حسن عسكريست ابن إمام عليّ تقي ابن إمام محمّد نقي إلى آخره، بس سعادتمند ترين مردم باو أهل كوفة خواهند بود، أو دعوت ميكند مردم را بسوي حق تعالى بشمشير، پس هر كه أبا ميكند ميكشد أو را، وكسيكه منازعت ميكند بار مخذول ميشود، چناچه در اين محل تمام أحوال إمام مهدي عليه السلام در كتاب مذكور مفصل بيان نموده است هر كه خواهد در آنجا مطالعة نمايد، وحضرت مولانا عبد الرحمن جامي مرد صوفي كارها ديده وشافعي مذهب بوده تمام أحوال وكمالات وحقيقت متولد شدن ومخفي كشتن إمام محمّد بن حسن عسكري عليهما السلام مفصل در كتاب شواهد النبوة تصنيف خود بوجه احسن از ائمه أهل بيت عترت وارباب سيرت روايت كرده است، وصاحب كتاب مقصد اقصى مينويسد كه حضرت شيخ سعد الدين حموي خليفه حضرة نجم الدين در حق إمام مهدي يك كتاب تصنيف كرده است، وديكر جيزها بسيار همراه أو نمود است كه ديكر هيج آفريده را آن أقوال وتصرفات ممكن نيست، جون أو ظاهر ولايت مطلقه آشكارا كردد واختلاف مذاهب وظلم وبد خوئي برخيزد، جنانكه اوصاف حميده أو در احاديث نبوي وارد شده است كه مهدي در آخر زمان آشكارا كردد وتمام ربع مسكونرا از جور وظلم پاك سازد ويك مذهب پديد آيد، مجملا هر كاه دجال بد كردار پيدا شده بود وزنده ومخفي هست وحضرت عيسى عليه السلام كه بوجود آمده بود ومخفي از خلق است پس </w:t>
      </w:r>
      <w:bookmarkStart w:id="254" w:name="pg7055_77782"/>
    </w:p>
    <w:p>
      <w:pPr>
        <w:pStyle w:val="BookText"/>
        <w:rPr/>
      </w:pPr>
      <w:bookmarkEnd w:id="254"/>
      <w:r>
        <w:rPr>
          <w:rFonts w:ascii="IRNazanin" w:hAnsi="IRNazanin" w:eastAsia="IRNazanin"/>
          <w:color w:val="111111"/>
          <w:sz w:val="28"/>
          <w:sz w:val="28"/>
          <w:szCs w:val="28"/>
          <w:rtl w:val="true"/>
          <w:lang w:bidi="fa-IR"/>
        </w:rPr>
        <w:t>اكر فرزند رسول خدا صلى الله عليه وآله وسلم إمام محمّد مهدي بن حسن عسكري عليهما السلام از نظر عوام بوشيده شد وبقوت خود مثل عيسى عليه السلام ودجال موافق تقدير الهي آشكارا كردد جاي تعجب نيست، از أقوال چندين بزركان واز فرموده أئمة أهل بيت رسول خدا صلى الله عليه وآله وسلم انكار نمودن از راه تعصب جندان ضرر نيست</w:t>
      </w:r>
      <w:r>
        <w:rPr>
          <w:rFonts w:eastAsia="IRNazanin" w:cs="IRNazanin"/>
          <w:color w:val="111111"/>
          <w:sz w:val="28"/>
          <w:szCs w:val="28"/>
          <w:rtl w:val="true"/>
          <w:lang w:bidi="fa-IR"/>
        </w:rPr>
        <w:t>.</w:t>
      </w:r>
    </w:p>
    <w:p>
      <w:pPr>
        <w:pStyle w:val="Heading2"/>
        <w:numPr>
          <w:ilvl w:val="1"/>
          <w:numId w:val="1"/>
        </w:numPr>
        <w:rPr/>
      </w:pPr>
      <w:bookmarkStart w:id="255" w:name="__RefHeading___Toc3247657_372815092"/>
      <w:bookmarkStart w:id="256" w:name="_Toc95"/>
      <w:bookmarkEnd w:id="255"/>
      <w:r>
        <w:rPr>
          <w:rtl w:val="true"/>
        </w:rPr>
        <w:t>وهذه ترجمته بالعربية</w:t>
      </w:r>
      <w:r>
        <w:rPr>
          <w:rtl w:val="true"/>
        </w:rPr>
        <w:t>:</w:t>
      </w:r>
      <w:bookmarkEnd w:id="256"/>
    </w:p>
    <w:p>
      <w:pPr>
        <w:pStyle w:val="BookText"/>
        <w:rPr/>
      </w:pPr>
      <w:r>
        <w:rPr>
          <w:rFonts w:ascii="Amiri" w:hAnsi="Amiri" w:eastAsia="Amiri" w:cs="Amiri"/>
          <w:color w:val="111111"/>
          <w:sz w:val="28"/>
          <w:sz w:val="28"/>
          <w:szCs w:val="28"/>
          <w:rtl w:val="true"/>
          <w:lang w:bidi="ar-SA"/>
        </w:rPr>
        <w:t>ذكر من هو شمس الدين والدولة، من هو هادي جميع الملة والدولة، من هو قائم في المقام المطهر الأحمدي الإمام بالحق أبو القاسم محمّد بن الحسن المهدي رضي الله عنه ، وهو الإمام الثاني عشر من أئمة أهل البيت، أمه كانت أم ولد اسمها نرجس، ولادته ليلة الجمعة خامس عشر شهر شعبان سنة خمس وخمسين ومائتين وعلى رواية شواهد النبوة أنها بتاريخ ثلاث وعشرين من شهر رمضان سنة ثمان وخمسين في سر من رأى المعروفة بسامره، وهذا الإمام الثاني عشر موافق في الكنية والاسم لحضرة ملجأ الرسالة عليه السلام ، ألقابه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والحجة والقائم والمنتظر وصاحب الزمان وخاتم الإثني عشر، وصاحب الزمان في وقت وفاة والده الإمام حسن العسكري عليه السلام كان عمره خمس سنين وجلس على مسند الإمامة، وكما أعطى الحق تعالى حضرة يحيى بن زكريا عليهما السلام في حال الطفولية الحكمة والكرامة وأوصل عيسى بن مريم عليهما السلام في زمن الصبا إلى المرتبة العالية كذلك هو في صغر السن جعله الله إماما، وخوارق العادات الظاهرة له ليست قليلة بحيث يسعها هذا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ملا عبد الرحمن الجامي عن حكيمة أخت الإمام عليّ النقي التي هي عمة الإمام الحسن العسكري إلى آخر ما تقدم عن شواهد النبوة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وحضرة الشيخ محيي الدين بن عربي في الباب الثلثمائة وثمانية وستين من كتاب الفتوحات المكية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أيها المسلمون أنه لا بدّ من خروج المهدي الذي والده الحسن العسكري ابن الإمام عليّ التقي ابن الإمام محمّد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bookmarkStart w:id="257" w:name="pg7055_77784"/>
    </w:p>
    <w:p>
      <w:pPr>
        <w:pStyle w:val="BookText"/>
        <w:rPr/>
      </w:pPr>
      <w:bookmarkEnd w:id="257"/>
      <w:r>
        <w:rPr>
          <w:rFonts w:ascii="Amiri" w:hAnsi="Amiri" w:eastAsia="Amiri" w:cs="Amiri"/>
          <w:color w:val="111111"/>
          <w:sz w:val="28"/>
          <w:sz w:val="28"/>
          <w:szCs w:val="28"/>
          <w:rtl w:val="true"/>
          <w:lang w:bidi="ar-SA"/>
        </w:rPr>
        <w:t>وسيكون أسعد الناس به أهل الكوفة، يدعو الناس إلى الحق تعالى بالسيف فكل من أبى يقتله ومن ينازعه يصير مخذولا، كما أنه في هذا المحل بين تمام أحوال الإمام المهدي عليه السلام في الكتاب المذكور مفصلة، فكل من أرادها فليطالعها هناك، وحضرة مولانا عبد الرحمن الجامي الرجل الصوفي المشرب والشافعي المذهب روى تمام أحوال وكمالات وكيفية ولادة وإختفاء الإمام محمّد بن الحسن العسكري عليهما السلام مفصلة في كتاب شواهد النبوة من تصنيفه على الوجه الأكمل عن أئمّة أهل بيت العترة وأرباب السيرة وصاحب كتاب المقصد الأقصى يذكر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حضرة الشيخ سعد الدين الحموي خليفة حضرة نجم الدين صنف كتابا في حق الإمام المهدي وذكر أشياء كثيرة في حقه بحيث لا يمكن لأحد من المخلوقين الإتيان بمثل ما أتى به من الأقوال والتصرفات، وحيث يظهر المهدي يجعل الولاية المطلقة ظاهرة بلا خفاء، ويرفع اختلاف المذاهب والظلم وسوء الأخلاق، حيث أن أوصافه الحميدة في الأحاديث النبوية وردت بأن المهدي في آخر الزمان يظهر ظهورا تاما ويطهر تمام الربع المسكون من الجور والظلم ويظهر مذهب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وبوجه الإجمال إذا كان الدجال القبيح الأفعال قد وجد وظهر وبقي حياً مخفياً، وكذلك حضرة عيسى عليه السلام وجد واختفى عن الخلق، فإذا كان ابن رسول الله صلى الله عليه وآله وسلم الإمام محمّد المهدي بن الحسن العسكري عليهما السلام اختفى عن نظر العوام ويظهر جهارا في وقته المعين له الموافق للتقدير الإلهي مثل عيسى عليه السلام والدجال فليس ذلك بعجيب من أقوال جماعة من الأكابر ومن أقوال وأوامر أئمة أهل بيت رسول الله صلى الله عليه وآله وسلم ، فإنكار ذلك من باب التعصب ليس مضراً كثير ضرر</w:t>
      </w:r>
      <w:r>
        <w:rPr>
          <w:rFonts w:eastAsia="Amiri" w:cs="Amiri" w:ascii="Amiri" w:hAnsi="Amiri"/>
          <w:color w:val="111111"/>
          <w:sz w:val="28"/>
          <w:szCs w:val="28"/>
          <w:rtl w:val="true"/>
          <w:lang w:bidi="ar-SA"/>
        </w:rPr>
        <w:t>.</w:t>
      </w:r>
    </w:p>
    <w:p>
      <w:pPr>
        <w:pStyle w:val="Heading2"/>
        <w:numPr>
          <w:ilvl w:val="1"/>
          <w:numId w:val="1"/>
        </w:numPr>
        <w:rPr/>
      </w:pPr>
      <w:bookmarkStart w:id="258" w:name="__RefHeading___Toc3247659_372815092"/>
      <w:bookmarkStart w:id="259" w:name="_Toc96"/>
      <w:bookmarkEnd w:id="258"/>
      <w:r>
        <w:rPr>
          <w:rtl w:val="true"/>
        </w:rPr>
        <w:t>(</w:t>
      </w:r>
      <w:r>
        <w:rPr>
          <w:rtl w:val="true"/>
        </w:rPr>
        <w:t>المولوي عليّ أكبر الموؤدي في كتابه المكاشفات</w:t>
      </w:r>
      <w:r>
        <w:rPr>
          <w:rtl w:val="true"/>
        </w:rPr>
        <w:t>):</w:t>
      </w:r>
      <w:bookmarkEnd w:id="25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المولوي عليّ أكبر بن أسد الله الموؤدي من متأخري علماء الهند، فإنه قال على ما حكي عنه في كتاب المكاشفات الذي جعله كالحواشي على كتاب نفحات الأنس للمولى عبد الرحمن الجامي في حاشية ترجمة عليّ بن سهل بن الأزهر </w:t>
      </w:r>
    </w:p>
    <w:p>
      <w:pPr>
        <w:pStyle w:val="BookText"/>
        <w:rPr/>
      </w:pPr>
      <w:r>
        <w:rPr>
          <w:rFonts w:ascii="Amiri" w:hAnsi="Amiri" w:eastAsia="Amiri" w:cs="Amiri"/>
          <w:color w:val="111111"/>
          <w:sz w:val="28"/>
          <w:sz w:val="28"/>
          <w:szCs w:val="28"/>
          <w:rtl w:val="true"/>
          <w:lang w:bidi="ar-SA"/>
        </w:rPr>
        <w:t>الأصبهاني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إن عدم الخطأ مخصوص بالأنبياء، وأن الشيخ محيي الدين بن عربي كما نقله عنه صاحب اليواقيت يخالفهم في ذلك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يقفوُ أثري لا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صاحب اليواقيت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معصومون لدوام عكوفهم في حضرة الله تعالى الخاصة وإنها تسمى حضرة الإحسان، ومنها عصم الأنبياء وحفظ الأولياء، وأن الأولياء يخرجون منها ويدخلون والأنبياء مقيمون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أقام فيها من الأولياء كسهيل بن عبد الله التستري وسيدي إبراهيم المبتولي فبحكم الإرث والتبعية للأنبياء لا بحكم الاستقلال إلخ</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صاحب المكاشفات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الشعراني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في المبحث الخامس والأربعين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أي من اليواقيت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الشيخ أبو الحسن الشاذلي رضي الله عنه للقطب خمس عشرة 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يمدد بمدد العصمة والرحمة والخلافة والنيابة ومدد حملة العرش، ويكشف له عن حقيقة الذات واحاطة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صح مذهب من ذهب إلى كون غير النبي صلى الله عليه وآله وسلم معصوما، ومن قيّد العصمة في زمرة معدودة ونفاها عن غير تلك الزمرة فقد سلك مسلكا آخر، وله أيضاً وجه يعلمه من علمه، فإن الحكم بكون المهدي الموعود رضي الله عنه موجودا وهو كان قطبا بعد أبيه الحسن العسكري عليهما السلام كما كان هو قطبا بعد أبيه إلى الإمام عليّ بن أبي طالب كرمنا الله بوجوههم، يشير إلى صحة تلك الرتبة في وجوداتهم من حين كان القطبية في وجود جده عليّ بن أبي طالب عليه السلام إلى أن تتم فيه لا قبل ذلك، فكل قطب فرد يكون على تلك الرتبة نيابة عنه لغيبوبته عن أعين العوام والخواص، لا عن عين أخص الخواص وقد ذكر ذلك عن الشيخ صاحب اليواقيت وعن غيره أيضاً رضي الله عنه وعنهم، فلا بدّ أن يكون لكل إمام من الأئمّة الاثني عشر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عبد الوهاب الشعراني في المبحث الخامس والستين</w:t>
      </w:r>
      <w:r>
        <w:rPr>
          <w:rFonts w:eastAsia="Amiri" w:cs="Amiri" w:ascii="Amiri" w:hAnsi="Amiri"/>
          <w:color w:val="111111"/>
          <w:sz w:val="28"/>
          <w:szCs w:val="28"/>
          <w:rtl w:val="true"/>
          <w:lang w:bidi="ar-SA"/>
        </w:rPr>
        <w:t xml:space="preserve">: </w:t>
      </w:r>
      <w:bookmarkStart w:id="260" w:name="pg7055_77788"/>
    </w:p>
    <w:p>
      <w:pPr>
        <w:pStyle w:val="BookText"/>
        <w:rPr/>
      </w:pPr>
      <w:bookmarkEnd w:id="260"/>
      <w:r>
        <w:rPr>
          <w:rFonts w:ascii="Amiri" w:hAnsi="Amiri" w:eastAsia="Amiri" w:cs="Amiri"/>
          <w:color w:val="111111"/>
          <w:sz w:val="28"/>
          <w:sz w:val="28"/>
          <w:szCs w:val="28"/>
          <w:rtl w:val="true"/>
          <w:lang w:bidi="ar-SA"/>
        </w:rPr>
        <w:t>قال الشيخ تقي الدين ابن أبي المنصور في عقيدته بعد ذكر تعيين السنين للقيامة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يترقب خروج المهدي عليه السلام وهو من أولاد الإمام الحسن العسكري عليه السلام ، وساق كما مر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يواطئ اسمه اسم رسول الله صلى الله عليه وآله وسلم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رضي الله عنه نبذة من شيم المهدي وأخلاقه النبوية التي تكون فيه، ونحن نذكره في أحوال عارف الجندي إن شاء تعالى، انتهى المنقول عن المكاشفات</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ولا يخفى أن آخر كلام الشعراني المنقول عن المبحث الخامس والأربعين من اليواقيت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وإحاطة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والذي بعده هو كلام صاحب المكاشفات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وهو ظاهر الدلالة على المطلوب</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3247661_372815092"/>
      <w:bookmarkStart w:id="262" w:name="_Toc97"/>
      <w:bookmarkEnd w:id="261"/>
      <w:r>
        <w:rPr>
          <w:rtl w:val="true"/>
        </w:rPr>
        <w:t>(</w:t>
      </w:r>
      <w:r>
        <w:rPr>
          <w:rtl w:val="true"/>
        </w:rPr>
        <w:t>القاضي شهاب الدين في كتابه هداية السعداء</w:t>
      </w:r>
      <w:r>
        <w:rPr>
          <w:rtl w:val="true"/>
        </w:rPr>
        <w:t>):</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القاضي شهاب الدين بن شمس الدين بن عمر الهندي المعروف بملك العلماء، صاحب التفسير المسمى بالبحر المواج، وقد أثنى عليه صاحب سبحة المرجان وهو السيد غلامغلي آزاد بن السيد نوح الحسيني نسباً الواسطي حسبا البلكراني مولدا ومنشأ والحنفي مذهبا الجشي طريقةً الملقب بحسان الهند، كذا ترجمه الصديق حسن خان في أبجد العلوم على ما حكي عنه، وذكر كلاما طويلا في ترجمته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مصنفات جليلة ممتعة مقبولة،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الدراري شرح صحيح البخاري، وعد منها سبحة المرجان في آثار هندوستان ومآثر الكرام تاريخ بلكرام،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سبحة المرجان على ما حكي عنه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القاضي </w:t>
      </w:r>
    </w:p>
    <w:p>
      <w:pPr>
        <w:pStyle w:val="BookText"/>
        <w:rPr/>
      </w:pPr>
      <w:r>
        <w:rPr>
          <w:rFonts w:ascii="Amiri" w:hAnsi="Amiri" w:eastAsia="Amiri" w:cs="Amiri"/>
          <w:color w:val="111111"/>
          <w:sz w:val="28"/>
          <w:sz w:val="28"/>
          <w:szCs w:val="28"/>
          <w:rtl w:val="true"/>
          <w:lang w:bidi="ar-SA"/>
        </w:rPr>
        <w:t>شهاب الدين بن شمس الدين بن عمر الزاولي الدولة آبادي ولد القاضي بدولة آباد دهلي وتلمذ على القاضي عبد المقتدر الدهلوي ومولانا خواجكي الدهلوي ففاق أقرانه وسبق إخوانه، وكان القاضي عبد المقتدر يقول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يأتيني من الطلبة من جلده علم، ولحمه علم وعظمه علم إلى أن ذكر هجرته إلى جونغور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 سلطانه بملك العلماء، فزين القاضي مسند الإفادة، وفاز البرجيس في إفاضة السعادة، وألف كتباً سارت بها ركبان العرب والعجم، وأذكى سرجاً أهدى من النار الموقدة على العلم،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المواج تفسير القرآن العظيم بالفارسية،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السادات بتلك العبارة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بالفارسية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وكتاب المناقب المذكور موسوم بهداية السعداء قال فيه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خلافة الخلفاء الأربعة ثابتة بالنص، كذا في عقيدة الحافظية، قال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بعدي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تمت بعليّ عليه السلام ، وكذلك خلافة الأئمّة الإثني عشر،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كرم الله وجهه وفي خلافته ورد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ثلاثون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الشاه حسن رضي الله عنه ،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ابني سيد سيصلح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 حسين رضي الله عنه ، 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بعد الحسين بن عليّ تسعة أئمة آخرهم القائم عليهم السلام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فاطمة بنت رسول الله صلى الله عليه وآله وسلم وبين يديها ألواح وفيها أسماء الأئمّة من ولدها، فعددت أحد عشر اسما آخرهم القائم عليه السلام ، ثم أورد على نفسه سؤالا بأنه لم يدَّع زين العابدين عليه السلام الخلافة، فأجاب بجواب طويل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ما فعل بجده أمير المؤمنين عليه السلام وابنه عليه السلام من الخروج عليه والقتل والظلم، وسمع أن النبي صلى الله عليه وآله وسلم رأى في منامه كلاباً تصعد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63" w:name="pg7055_77792"/>
    </w:p>
    <w:p>
      <w:pPr>
        <w:pStyle w:val="BookText"/>
        <w:rPr/>
      </w:pPr>
      <w:bookmarkEnd w:id="263"/>
      <w:r>
        <w:rPr>
          <w:rFonts w:ascii="Amiri" w:hAnsi="Amiri" w:eastAsia="Amiri" w:cs="Amiri"/>
          <w:color w:val="111111"/>
          <w:sz w:val="28"/>
          <w:sz w:val="28"/>
          <w:szCs w:val="28"/>
          <w:rtl w:val="true"/>
          <w:lang w:bidi="ar-SA"/>
        </w:rPr>
        <w:t>منبره وتعوي فحزن لذلك فنزل عليه جبرائيل بالآية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وهي مدة ملك بني أمية، فخاف وسكت إلى أن يظهر المهدي من ولده فيرفع ألوية الحق ويخرج بالسيف فيملأ الأرض عدلا وقسطا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وأولهم الإمام زين العابدين، والثاني الإمام محمّد الباقر، والثالث الإمام جعفر الصادق ابنه، والرابع الإمام موسى الكاظم ابنه، والخامس الإمام عليّ الرضا ابنه، والسادس الإمام محمّد التقي ابنه، والسابع الإمام عليّ النقي ابنه، والثامن الإمام الحسن العسكري ابنه، والتاسع الإمام حجة الله القائم الإمام المهدي ابنه، وهو غائب وله عمر طويل كما عمر من المؤمنين عيسى وإلياس والخضر، ومن الكفار الدجال والسامري، انتهى المنقول من كلامه</w:t>
      </w:r>
      <w:r>
        <w:rPr>
          <w:rFonts w:eastAsia="Amiri" w:cs="Amiri" w:ascii="Amiri" w:hAnsi="Amiri"/>
          <w:color w:val="111111"/>
          <w:sz w:val="28"/>
          <w:szCs w:val="28"/>
          <w:rtl w:val="true"/>
          <w:lang w:bidi="ar-SA"/>
        </w:rPr>
        <w:t>.</w:t>
      </w:r>
      <w:r>
        <w:rPr>
          <w:rStyle w:val="FootnoteAnchor"/>
          <w:rtl w:val="true"/>
        </w:rPr>
        <w:footnoteReference w:id="231"/>
      </w:r>
    </w:p>
    <w:p>
      <w:pPr>
        <w:pStyle w:val="Heading2"/>
        <w:numPr>
          <w:ilvl w:val="1"/>
          <w:numId w:val="1"/>
        </w:numPr>
        <w:rPr/>
      </w:pPr>
      <w:bookmarkStart w:id="264" w:name="__RefHeading___Toc3247663_372815092"/>
      <w:bookmarkStart w:id="265" w:name="_Toc98"/>
      <w:bookmarkEnd w:id="264"/>
      <w:r>
        <w:rPr>
          <w:rtl w:val="true"/>
        </w:rPr>
        <w:t>(</w:t>
      </w:r>
      <w:r>
        <w:rPr>
          <w:rtl w:val="true"/>
        </w:rPr>
        <w:t>الفقيه أبو المجد عبد الحق الدهلوي البخاري</w:t>
      </w:r>
      <w:r>
        <w:rPr>
          <w:rtl w:val="true"/>
        </w:rPr>
        <w:t>):</w:t>
      </w:r>
      <w:bookmarkEnd w:id="26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المجد عبد الحق الدهلوي البخاري، العارف المحدث الفقيه، صاحب التصانيف الشائعة الكثيرة، وقد ذكر أحواله ومؤلفاته جماعة كثيرة في فهارسهم، منهم الصديق حسن خان الهندي من علماء عصرنا، أو ما قاربه الذي وضعه السيد نعمان أفندي الألوسي نقيب حضرة الإمام أبي حنيفة في بعض كتاباته المطبوعة مع كتاب جلاء العينين على ما حكي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الملوك وملك العلماء، ومرجع الغني والصعلوك، ومستند الفضلاء، وارث علوم السلف الصالح وناشر لواء الحق من كل قول راجح، كاشف غوامض التأويل وسالك جادة التفويض في معالم التنزيل، البحر العذب للواردين، والدر المنثور للقاصدين المولى الأفخم والأمير المكرم والنواب المفخم حسن القول وصديق الفعل والأسم وطود الوقار والصلاح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الصديق حسن خان المذكور في كتابه الموسوم بأبجد العلوم المطبوع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الحق الدهلوي، وهو المتضلع من الكمال الصوري والمعنوي، رزق من الشهرة قسطا جزيلا، وأثبت المؤرخون ذكره إجمالا وتفصيلا، حفظ القرآن وجلس على مسند الإفادة وهو ابن اثنتين وعشرين سنة، ورحل إلى الحرمين الشريفين، وصحب الشيخ عبد الوهاب المتقي خليفة الشيخ عليّ المتقي، واكتسب علم الحديث وعاد إلى الوطن واستقر به إثنتين وخمسين سنة بجمعية الظاهر والباطن، ونشر العلوم وترجم كتاب المشكاة بالفارسي، وكتب شرحا على سفر السعادة، وبلغت تصانيفه مائة مجلد، ولد في المحرم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وأخذ الخرقة القادرية من الشيخ موسى القادري من نسل الشيخ عبد القادر الجيلاني، وكان له اليد الطولى في الفقه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الشيخ عبد القادر البيدابوتي المعاصر له في منتخب التواريخ على ما حكي عنه وبالغ في مدحه وذكر فضائله، وكذا مؤلف منتخب اللباب المطبوع في كلكته على ما حكي عنه، وكذا السيد غلامغلي أزاد البلكرامي المعروف بحسان الهند في كتابه مآثر الكرام في بلكرام في كلام طويل، وبالغ في إطرائه أيضاً في كتابه سبحة المرجان على ما حكي عنهما، وقد تقدم ذكر حال الكتابين المذكورين ومؤلفهما في شرح البيت الذي قبل هذا، ومن مؤلفات عبد الحق كتاب جذب القلوب إلى ديار المحبوب وهو تاريخ المدينة المنورة طبع مرارا على ما قيل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الحق المذكور في رسالة له في المناقب وأحوال الأئمّة الأطهار عليهم السلام على ما حكي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محمّد الحسن العسكري ولده محمّد رضي الله عنهما معلوم عند خواص أصحابه وثقاته، ثم نقل قصة الولادة بالفارسية على طبق ما مرّ عن كتاب فصل الخطاب، وهذه الرسالة مذكورة في فهرست مؤلفاته على ما قيل وأشار إليها في كتابه </w:t>
      </w:r>
      <w:bookmarkStart w:id="266" w:name="pg7055_77796"/>
    </w:p>
    <w:p>
      <w:pPr>
        <w:pStyle w:val="BookText"/>
        <w:rPr/>
      </w:pPr>
      <w:bookmarkEnd w:id="266"/>
      <w:r>
        <w:rPr>
          <w:rFonts w:ascii="Amiri" w:hAnsi="Amiri" w:eastAsia="Amiri" w:cs="Amiri"/>
          <w:color w:val="111111"/>
          <w:sz w:val="28"/>
          <w:sz w:val="28"/>
          <w:szCs w:val="28"/>
          <w:rtl w:val="true"/>
          <w:lang w:bidi="ar-SA"/>
        </w:rPr>
        <w:t>تحصيل الكمال على ما نقل عنه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تشرفنا بذكرهم جميعا في رسالة مفردة يعني أهل البيت عليهم السلام</w:t>
      </w:r>
      <w:r>
        <w:rPr>
          <w:rFonts w:eastAsia="Amiri" w:cs="Amiri" w:ascii="Amiri" w:hAnsi="Amiri"/>
          <w:color w:val="111111"/>
          <w:sz w:val="28"/>
          <w:szCs w:val="28"/>
          <w:rtl w:val="true"/>
          <w:lang w:bidi="ar-SA"/>
        </w:rPr>
        <w:t>.</w:t>
      </w:r>
      <w:r>
        <w:rPr>
          <w:rStyle w:val="FootnoteAnchor"/>
          <w:rtl w:val="true"/>
        </w:rPr>
        <w:footnoteReference w:id="232"/>
      </w:r>
    </w:p>
    <w:p>
      <w:pPr>
        <w:pStyle w:val="Heading2"/>
        <w:numPr>
          <w:ilvl w:val="1"/>
          <w:numId w:val="1"/>
        </w:numPr>
        <w:rPr/>
      </w:pPr>
      <w:bookmarkStart w:id="267" w:name="__RefHeading___Toc3247665_372815092"/>
      <w:bookmarkStart w:id="268" w:name="_Toc99"/>
      <w:bookmarkEnd w:id="267"/>
      <w:r>
        <w:rPr>
          <w:rtl w:val="true"/>
        </w:rPr>
        <w:t>(</w:t>
      </w:r>
      <w:r>
        <w:rPr>
          <w:rtl w:val="true"/>
        </w:rPr>
        <w:t>سعد الدين الحموي</w:t>
      </w:r>
      <w:r>
        <w:rPr>
          <w:rtl w:val="true"/>
        </w:rPr>
        <w:t>):</w:t>
      </w:r>
      <w:bookmarkEnd w:id="2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سعد الدين محمّد بن المؤيد بن أبي الحسين بن محمّد بن حمويه المعروف بالشيخ سعد الدين الحموي خليفة نجم الدين الكبري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السيد عليّ الهمداني الصوفي في شرح القصيدة الميمية لابن الفارض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الشيخ سعد الدين الحموي والشيخ سيف الدين الباخرزي والشيخ شهاب الدين السهروردي والشيخ نجم الدين الرازي المعروف بآدابه والشيخ محيي الدين بن العربي وابن الفارض كلهم كانوا متعاصرين ومن أكابر سادة علماء الصوفية، إنتهى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فخر الدين الناكتي في تاريخه على ما حكي عنه بأن السلطان غازان محمود خان أخا السلطان محمّد والجايتوخان أسلم على يد ولده صدر الدين إبراهيم بسعي الأمير نوروز الذي كان من أمراء السلطان المذكور في رابع شعبان سنة أربع وتسعين وستمائة عند باب قصر ذلك السلطان الذي فيه مقر سرير سلطنة السلطان ارغان خان بمقام لاردماوند، وعقد مجلسا عظيما فاغتسل في ذلك اليوم ثم لبس لباس الشيخ سعد الدين الحموي والد الشيخ صدر الدين المذكور، وأسلم بإسلامه خلق كثير من الأتراك ولذلك تسمى تلك الطائفة تركمان، انتهى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صنف الشيخ سعد الدين المذكور كتابا مفردا في أحوال صاحب </w:t>
      </w:r>
      <w:bookmarkStart w:id="269" w:name="pg7055_77798"/>
    </w:p>
    <w:p>
      <w:pPr>
        <w:pStyle w:val="BookText"/>
        <w:rPr/>
      </w:pPr>
      <w:bookmarkEnd w:id="269"/>
      <w:r>
        <w:rPr>
          <w:rFonts w:ascii="Amiri" w:hAnsi="Amiri" w:eastAsia="Amiri" w:cs="Amiri"/>
          <w:color w:val="111111"/>
          <w:sz w:val="28"/>
          <w:sz w:val="28"/>
          <w:szCs w:val="28"/>
          <w:rtl w:val="true"/>
          <w:lang w:bidi="ar-SA"/>
        </w:rPr>
        <w:t>الزمان وافق فيه الإمامية كما نقله عبد الرحمن الجامي في مرآة الأسرار عن صاحب المقصد الأقصى، وبالغ في جودة ما ذكره في ذلك الكتاب كما تقدم نقله في شرح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ومرآة أسرار الإله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المولى عزيز الدين عمر بن محمّد بن أحمد النسفي المعروف صاحب العقائد النسفية المشهورة في رسالته في تحقيق النبوة والولاية أنه حكي عن الشيخ سعد الدين الحموي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 لم يكن قبل الإسلام وإن كان في كل دين صاحب شريعة ودعاة إلى دينه، لكن الدعاة يسمون أنبياء لا أولياء، فلما بلغت النوبة إلى نبينا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نبي بعدي يدعو إلى ديني، والذين يأتون بعدي يسمون بالأولياء، والله تعالى جعل إثني عشر نفسا في دين محمّد صلى الله عليه وآله وسلم نوابه، والعلماء ورثة الأنبياء قاله عليه السلام في حقهم، 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أمتي كأنبياء بني إسرائيل قاله في حقهم، وعند الشيخ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الشيخ سعد الدين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الولي في أمة محمّد صلى الله عليه وآله وسلم ليس أزيد من هؤلاء الإثني عشر، وآخر الأولياء وهو الثاني عشر هو المهدي صاحب الزمان عليه السلام ، انتهى</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ونقل في ينابيع المودة</w:t>
      </w:r>
      <w:r>
        <w:rPr>
          <w:rStyle w:val="FootnoteAnchor"/>
          <w:rtl w:val="true"/>
        </w:rPr>
        <w:footnoteReference w:id="234"/>
      </w:r>
      <w:r>
        <w:rPr>
          <w:rFonts w:ascii="Amiri" w:hAnsi="Amiri" w:eastAsia="Amiri" w:cs="Amiri"/>
          <w:color w:val="111111"/>
          <w:sz w:val="28"/>
          <w:sz w:val="28"/>
          <w:szCs w:val="28"/>
          <w:rtl w:val="true"/>
          <w:lang w:bidi="ar-SA"/>
        </w:rPr>
        <w:t>هذا الكلام بعينه عن النسفي عن الشيخ سعد الدين الحموي بالفارسية، وزاد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الأولياء في العالم لا يزيدون عن إثني عشر، وأما الثلاثمائة وست وخمسين الذين هم رجال الغيب فلا يقال لهم أولياء بل يقال لهم أبدال</w:t>
      </w:r>
      <w:r>
        <w:rPr>
          <w:rFonts w:eastAsia="Amiri" w:cs="Amiri" w:ascii="Amiri" w:hAnsi="Amiri"/>
          <w:color w:val="111111"/>
          <w:sz w:val="28"/>
          <w:szCs w:val="28"/>
          <w:rtl w:val="true"/>
          <w:lang w:bidi="ar-SA"/>
        </w:rPr>
        <w:t>.</w:t>
      </w:r>
    </w:p>
    <w:p>
      <w:pPr>
        <w:pStyle w:val="Heading2"/>
        <w:numPr>
          <w:ilvl w:val="1"/>
          <w:numId w:val="1"/>
        </w:numPr>
        <w:rPr/>
      </w:pPr>
      <w:bookmarkStart w:id="270" w:name="__RefHeading___Toc3247667_372815092"/>
      <w:bookmarkStart w:id="271" w:name="_Toc100"/>
      <w:bookmarkEnd w:id="270"/>
      <w:r>
        <w:rPr>
          <w:rtl w:val="true"/>
        </w:rPr>
        <w:t>(</w:t>
      </w:r>
      <w:r>
        <w:rPr>
          <w:rtl w:val="true"/>
        </w:rPr>
        <w:t>الشيخ عبد الوهاب الشعراني في كتابه اليواقيت</w:t>
      </w:r>
      <w:r>
        <w:rPr>
          <w:rtl w:val="true"/>
        </w:rPr>
        <w:t>):</w:t>
      </w:r>
      <w:bookmarkEnd w:id="27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عبد الوهاب بن أحمد بن عليّ الشعراني العارف المشهور صاحب الميزان في المذاهب الأربعة في الفقه، ولواقح الأنوار القدسية الذي اختصره من الفتوحات المكية، والكبريت الأحمر في علوم الشيخ الأكبر منتخب منه، </w:t>
      </w:r>
    </w:p>
    <w:p>
      <w:pPr>
        <w:pStyle w:val="BookText"/>
        <w:rPr/>
      </w:pPr>
      <w:r>
        <w:rPr>
          <w:rFonts w:ascii="Amiri" w:hAnsi="Amiri" w:eastAsia="Amiri" w:cs="Amiri"/>
          <w:color w:val="111111"/>
          <w:sz w:val="28"/>
          <w:sz w:val="28"/>
          <w:szCs w:val="28"/>
          <w:rtl w:val="true"/>
          <w:lang w:bidi="ar-SA"/>
        </w:rPr>
        <w:t xml:space="preserve">واليواقيت والجواهر في بيان عقائد الأكابر وهو شرح لما أغلق من الفتوحات المكية، وقد طبع هذا الكتاب عدة مرات في مصر المحمية وهو مشهور كمؤلفه غاية الاشتهار، وآخر طبعة رأيناها منه ما طبع بالمطبعة الأزهرية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كغيرها ما صورته وجد بخط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مؤلفه عفا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كتب على مسودة هذا الكتاب جماعة من مشائخ الإسلام بمصر وأجازوه ومدحوه، ومن جملة ما كتبه الشيخ شهاب الدين ابن الشلبي الحنفي في مدح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اجتمعنا على خلق كثير من أهل الطريق فلم نر أحداً منهم حام حول معاني هذا المؤلف إلخ</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ما كتبه شيخ الإسلام الفتوحي الحنبلي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معاني هذا الكتاب إلا معاند مرتاب أو جاحد كذاب، كما لا يسعى في تخطئة مؤلفه إلاّ كل عار عن علم الكتاب حائد عن طريق الصواب، وكما لا ينكر فضل مؤلفه إلا كل غبي حسود أو جاهل معاند جحود أو زائغ عن السنة مارق ولإجماع أئمتها خارق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قاله شيخنا الشيخ شهاب الدين الرملي الشافعي رضي الله عنه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كتاب لا ينكر فضله، ولا يختلف اثنان بأنه ما صنف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قاله الشيخ شهاب الدين عميره الشافعي رضي الله عنه بعد مدح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كنا نظن أن الله تعالى يبرز في هذا الزمان مثل هذا المؤلف العظيم الشأن، فجزاه الله عن الملة المحمدية خيرا ونفعنا ببركاته وحشرنا في زمرته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ما قاله الشيخ محمّد البرهمتوشي ونقلته من خطه على نسخة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فقد وقف العبد الفقير إلى الله تعالى محمّد بن محمّد البرهمتوشي الحنفي على اليواقيت والجواهر في عقائد الأكابر لسيدنا ومولانا الإمام العالم العامل العلامة المحقق المدقق الفهّامة خاتمة المحققين وارث علوم الأنبياء والمرسلين شيخ الحقيقة والشريعة معدن </w:t>
      </w:r>
    </w:p>
    <w:p>
      <w:pPr>
        <w:pStyle w:val="BookText"/>
        <w:rPr/>
      </w:pPr>
      <w:r>
        <w:rPr>
          <w:rFonts w:ascii="Amiri" w:hAnsi="Amiri" w:eastAsia="Amiri" w:cs="Amiri"/>
          <w:color w:val="111111"/>
          <w:sz w:val="28"/>
          <w:sz w:val="28"/>
          <w:szCs w:val="28"/>
          <w:rtl w:val="true"/>
          <w:lang w:bidi="ar-SA"/>
        </w:rPr>
        <w:t>السلوك والطريقة من توّجه الله تاج العرفان ورفعة على أهل هذه الأزمان مولانا الشيخ عبد الوهاب أدام الله النفع به للأنام وأبقاه تعالى لنفع العباد مدى الأيام وحرسه بعينه التي لا تنام، فإذا هو كتاب جل مقداره ولمعت أسراره وسحت من سحب الفضل أمطاره وفاحت في رياض التحقيق أزهاره ولاحت في سماء التدقيق شموسه وأقماره وتناغت في غياض الإرشاد بلغات الحق أطياره فأشرقت على صفحات القلوب باليقين أنواره، فأسئل الله الكريم أن يمنّ على العباد بطول حياته، والمسؤول من فضله وإحسانه وصدقاته أن لا يخلي العبد من نظره ودعواته، وأن يمتعنا بطول بقائه وحياته آمين، انتهى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الشعراني في الجزء الثاني من كتاب اليواقيت والجواهر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الخامس والستون في بيان أن جميع أشراط الساعة التي أخبرنا بها الشارع حق لا بدّ أن تقع كلها قبل قيام الساعة، وذلك كخروج المهدي ثم الدجال ثم نزول عيسى وخروج الدابة وطلوع الشمس من مغربها ورفع القرآن وفتح سد يأجوج ومأجوج حتى لو لم يبق من الدنيا إلاّ مقدار يوم لوقع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تقي الدين بن أبي المنصور في عقيدته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الآيات تقع في المائة الأخيرة من اليوم الذي وعد به رسول الله صلى الله عليه وآله وسلم أمته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صلحت أمتي فلها يوم، وإن فسدت فلها نصف يوم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من أيام الرب المشار إليها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يَوْماً عِنْدَ رَبِّكَ كَأَلْفِ سَنَةٍ مِمَّا تَعُدُّونَ</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الألف محسوب من وفاة عليّ بن أبي طالب رضي الله عنه آخر الخلفاء، فإن تلك المدة كانت من جملة أيام نبوة رسول الله صلى الله عليه وآله وسلم ورسالته، فمهّد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بالخلفاء الأربعة البلاد، ومراده رضي الله عنه أن بالألف قوة سلطان شريعته إلى انتهاء الألف، ثم يأخذ في إبتداء الإضمحلال إلى أن يصير الدين غريباً كما بدأ، وذلك الاضمحلال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72" w:name="pg7055_77804"/>
    </w:p>
    <w:p>
      <w:pPr>
        <w:pStyle w:val="BookText"/>
        <w:rPr/>
      </w:pPr>
      <w:bookmarkEnd w:id="272"/>
      <w:r>
        <w:rPr>
          <w:rFonts w:ascii="Amiri" w:hAnsi="Amiri" w:eastAsia="Amiri" w:cs="Amiri"/>
          <w:color w:val="111111"/>
          <w:sz w:val="28"/>
          <w:sz w:val="28"/>
          <w:szCs w:val="28"/>
          <w:rtl w:val="true"/>
          <w:lang w:bidi="ar-SA"/>
        </w:rPr>
        <w:t>يكون بدايته من مضي ثلاثين سنة في القرن الحادي عشر، فهناك يترقب خروج المهدي عليه السلام وهو من أولاد الإمام حسن العسكري ومولده عليه السلام ليلة النصف من شعبان سنة خمسة وخمسين ومائتين، وهو باق إلى أن يجتمع بعيسى بن مريم عليه السلام فيكون عمره إلى وقتنا هذا وهي سنة ثمان وخمسين وتسعمائة سبعمائة سنة وست سنين، هكذا أخبرني الشيخ حسن العراقي المدفون فوق كوم الريش المطل على بركة الرطلي بمصر المحروسة عن الإمام المهدي حين اجتمع به، ووافقه على ذلك شيخنا سيدي عليّ الخواص رحمهما الله وعبارة الشيخ محيي الدين في الباب السادس والستين إلخ ما تقدم عن الفتوحات، انتهى ما أردنا نقله من كلام الشعراني في اليواقيت والجواهر</w:t>
      </w:r>
      <w:r>
        <w:rPr>
          <w:rFonts w:eastAsia="Amiri" w:cs="Amiri" w:ascii="Amiri" w:hAnsi="Amiri"/>
          <w:color w:val="111111"/>
          <w:sz w:val="28"/>
          <w:szCs w:val="28"/>
          <w:rtl w:val="true"/>
          <w:lang w:bidi="ar-SA"/>
        </w:rPr>
        <w:t>.</w:t>
      </w:r>
      <w:r>
        <w:rPr>
          <w:rStyle w:val="FootnoteAnchor"/>
          <w:rtl w:val="true"/>
        </w:rPr>
        <w:footnoteReference w:id="236"/>
      </w:r>
    </w:p>
    <w:p>
      <w:pPr>
        <w:pStyle w:val="Heading2"/>
        <w:numPr>
          <w:ilvl w:val="1"/>
          <w:numId w:val="1"/>
        </w:numPr>
        <w:rPr/>
      </w:pPr>
      <w:bookmarkStart w:id="273" w:name="__RefHeading___Toc3247669_372815092"/>
      <w:bookmarkStart w:id="274" w:name="_Toc101"/>
      <w:bookmarkEnd w:id="273"/>
      <w:r>
        <w:rPr>
          <w:rtl w:val="true"/>
        </w:rPr>
        <w:t>(</w:t>
      </w:r>
      <w:r>
        <w:rPr>
          <w:rtl w:val="true"/>
        </w:rPr>
        <w:t>الإمام أبو بكر أحمد البيهقي الشافعي</w:t>
      </w:r>
      <w:r>
        <w:rPr>
          <w:rtl w:val="true"/>
        </w:rPr>
        <w:t>):</w:t>
      </w:r>
      <w:bookmarkEnd w:id="27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بكر أحمد بن الحسين بن عليّ بن عبد الله بن موسى البيهقي الفقيه الشافعي الحافظ الكبير المشهور، كذا ترجمه ابن خلكان،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زمانه وفرد أقرانه في الفنون، من كبار أصحاب الحاكم أبي عبد الله بن البيع في الحديث ثم الزائد عليه في أنواع العلوم،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 في التصنيف فصنف فيه كثيراً حتى قيل تبلغ تصانيفه ألف جزء، وهو أوّل من جمع نصوص الإمام الشافعي رضي الله عنه في عشر مجلدات، ومن مشهور مصنفاته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الكبير والسنن الصغير ودلائل النبوة والسنن والآثار وشعب الإيمان ومناقب الشافعي ومناقب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شافعي المذهب إلاّ وللشافعي عليه منّة إلا أحمد البيهقي فإن له على الشافعي </w:t>
      </w:r>
    </w:p>
    <w:p>
      <w:pPr>
        <w:pStyle w:val="BookText"/>
        <w:rPr/>
      </w:pPr>
      <w:r>
        <w:rPr>
          <w:rFonts w:ascii="Amiri" w:hAnsi="Amiri" w:eastAsia="Amiri" w:cs="Amiri"/>
          <w:color w:val="111111"/>
          <w:sz w:val="28"/>
          <w:sz w:val="28"/>
          <w:szCs w:val="28"/>
          <w:rtl w:val="true"/>
          <w:lang w:bidi="ar-SA"/>
        </w:rPr>
        <w:t>منّة، وكان من أكثر الناس نصراً لمذهب الشافعي،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سنة ثمان وخمسين وأربعمائة، انتهى ما أردنا نقله من كلام ابن خلكان</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قال البيهقي في كتاب شعب الإيمان على ما حكي عنه وهو معدود من مؤلفاته في كلام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 اختلف الناس في أمر المهدي فتوقف جماعة وأحالوا العلم إلى عالمه واعتقدوا أنه واحد من أولاد فاطمة بنت رسول الله صلى الله عليه وآله وسلم يخلقه الله متى شاء يبعثه نصرة لدينه، وطائفة يقولون أن المهدي الموعود ولد يوم الجمعة منتصف شعبان سنة خمس وخمسين ومائتين، وهو الإمام الملقب بالحجة القائم المنتظر محمّد بن الحسن العسكري، وأنه دخل السرداب بسر من رأى وهو مختف عن أعين الناس منتظر خروجه وسيظهر ويملأ الأرض عدلاً وقسطاً كما ملئت جوراً وظلماً، ولا إمتناع في طول عمره وإمتداد أيامه كعيسى بن مريم والخضر عليهما السلام وهؤلاء الشيعة خصوصا الإمامية ووافقهم عليه جماعة من أهل الكشف، انتهى</w:t>
      </w:r>
      <w:r>
        <w:rPr>
          <w:rFonts w:eastAsia="Amiri" w:cs="Amiri" w:ascii="Amiri" w:hAnsi="Amiri"/>
          <w:color w:val="111111"/>
          <w:sz w:val="28"/>
          <w:szCs w:val="28"/>
          <w:rtl w:val="true"/>
          <w:lang w:bidi="ar-SA"/>
        </w:rPr>
        <w:t>.</w:t>
      </w:r>
      <w:r>
        <w:rPr>
          <w:rStyle w:val="FootnoteAnchor"/>
          <w:rtl w:val="true"/>
        </w:rPr>
        <w:footnoteReference w:id="23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ومراده من جماعة من أهل الكشف غير الشيخ محيي الدين والشعراني والشيخ حسن العراقي وعليّ الخواص وغيرهم ممن تقدم ويأتي لتقدمه عليهم بسنين كثيرة، فإن البيهقي توفي سنة ثمان وخمسين وأربعمائة كما سمعته عن ابن خلكان، والشيخ محيي الدين توفي سنة ثمان وثلاثين وستمائة كما صرح به الشعراني في أوائل الفصل الأوّل من اليواقيت والشعراني كان بعد عصر التسعمائة يدل عليه قوله في آخر الكبريت الأحمر أنه فرغ منه سنة إثنين وأربعين وتسعمائة وفي آخر اليواقيت، أنه فرغ منه سنة خمس وخمسين وتسعمائة، والعراقي والخواص كانا معاصرين للشعراني، وكذا غيرهم ممن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75" w:name="pg7055_77808"/>
    </w:p>
    <w:p>
      <w:pPr>
        <w:pStyle w:val="BookText"/>
        <w:rPr/>
      </w:pPr>
      <w:bookmarkEnd w:id="275"/>
      <w:r>
        <w:rPr>
          <w:rFonts w:ascii="Amiri" w:hAnsi="Amiri" w:eastAsia="Amiri" w:cs="Amiri"/>
          <w:color w:val="111111"/>
          <w:sz w:val="28"/>
          <w:sz w:val="28"/>
          <w:szCs w:val="28"/>
          <w:rtl w:val="true"/>
          <w:lang w:bidi="ar-SA"/>
        </w:rPr>
        <w:t>تقدم متأخر عن البيهقي بكثير كما قيل، والذي في طبقته على ما قيل مثل الحلاج والجنيد وأبو الحسن الوراق والشبلي وسهل بن عبد الله التستري وغيرهم</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3247671_372815092"/>
      <w:bookmarkStart w:id="277" w:name="_Toc102"/>
      <w:bookmarkEnd w:id="276"/>
      <w:r>
        <w:rPr>
          <w:rtl w:val="true"/>
        </w:rPr>
        <w:t>(</w:t>
      </w:r>
      <w:r>
        <w:rPr>
          <w:rtl w:val="true"/>
        </w:rPr>
        <w:t>قول جماعة أخرى من علماء السنة بوجود المهدي عليه السلام</w:t>
      </w:r>
      <w:r>
        <w:rPr>
          <w:rtl w:val="true"/>
        </w:rPr>
        <w:t>):</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القطب المدار الذي كتب عبد الرحمن الصوفي كتاب مرآة الأسرار لأجله، ومنهم السيد عليّ بن شهاب الدين الهمداني الذي ذكروا في ترجمته على ما قيل أنه وصل إلى خدمة أربعمائة من الأولياء وبالغ في مدحه عبد الرحمن الجامي في نفحات الأنس، ومحمّد بن سليمان الكفوي في إعلام الأخيار، وحسين بن معين الدين الميبدي في الفواتح، وغيرهم على ما حكي عنهم، صرح بذلك في المودة العاشرة من كتابه الموسوم بالمودة في القربى على ما حكي عنه</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الشيخ صلاح الدين الصفدي، قال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الكبير الكامل العارف بأسرار الحروف صلاح الدين الصفدي في شرح 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الموعود هو الإمام الثاني عشر من الأئمّة، أولهم سيدنا عليّ وآخرهم المهدي عليه السلام ونفعنا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بعض مشائخ مصر، قال في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الشيخ عبد اللطيف الحلبي سنة ألف ومائتين وثلاث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الشيخ إبراهيم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مشائخي من مشائخ مصر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بايعنا الإمام المهدي انتهى، وكان الشيخ إبراهيم في طريقة القادرية ومن كبار مشائخ حلب الشهباء المحروسة، نفعنا الله تعالى من فيضه، انتهى كلام الينابيع</w:t>
      </w:r>
      <w:r>
        <w:rPr>
          <w:rFonts w:eastAsia="Amiri" w:cs="Amiri" w:ascii="Amiri" w:hAnsi="Amiri"/>
          <w:color w:val="111111"/>
          <w:sz w:val="28"/>
          <w:szCs w:val="28"/>
          <w:rtl w:val="true"/>
          <w:lang w:bidi="ar-SA"/>
        </w:rPr>
        <w:t>.</w:t>
      </w:r>
      <w:r>
        <w:rPr>
          <w:rStyle w:val="FootnoteAnchor"/>
          <w:rtl w:val="true"/>
        </w:rPr>
        <w:footnoteReference w:id="240"/>
      </w:r>
      <w:bookmarkStart w:id="278" w:name="pg7055_77810"/>
    </w:p>
    <w:p>
      <w:pPr>
        <w:pStyle w:val="Heading2"/>
        <w:numPr>
          <w:ilvl w:val="1"/>
          <w:numId w:val="1"/>
        </w:numPr>
        <w:rPr/>
      </w:pPr>
      <w:bookmarkStart w:id="279" w:name="__RefHeading___Toc3247673_372815092"/>
      <w:bookmarkStart w:id="280" w:name="_Toc103"/>
      <w:bookmarkEnd w:id="278"/>
      <w:bookmarkEnd w:id="279"/>
      <w:r>
        <w:rPr>
          <w:rtl w:val="true"/>
        </w:rPr>
        <w:t>(</w:t>
      </w:r>
      <w:r>
        <w:rPr>
          <w:rtl w:val="true"/>
        </w:rPr>
        <w:t>من رأى المهدي عليه السلام من أهل السنة</w:t>
      </w:r>
      <w:r>
        <w:rPr>
          <w:rtl w:val="true"/>
        </w:rPr>
        <w:t>):</w:t>
      </w:r>
      <w:bookmarkEnd w:id="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رواه في اليواقيت عن الشيخ حسن العراقي فهو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أخبرني الشيخ حسن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اجتمع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في الطبقات الكبرى المسماة بلواقح الأنوار في طبقات الأخيار في الجزء الثاني منه كما عن النسخة المطبوعة بمصر سنة ألف وثلثمائة وخمس فهو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الشيخ العارف بالله تعالى سيدي حسن العراقي رحمه الله المدفون بالكوم خارج باب الشعرية رضي الله عنه بالقرب من بركة الرطلي وجامع البشرى، وعن بعض نسخه العتيقة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الشيخ الصالح العابد الزاهد ذو الكشف الصحيح والحال العظيم الشيخ حسن العراقي المدفون فوق الكوم المطل على بركة الرطلي، كان رضي الله عنه قد عمر نحو مائة سنة وثلاثين سنة، وعلى النسخة المطبوعة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ترددت إليه مع سيدي أبي العباس الحريثي وقال أريد أن أحكي لك حكايتي من مبتدأ أمري إلى وقتي هذا كأنك كنت رفيقي من الصغر،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شاباً من دمشق، وكنت صانعا، وكنا نجتمع يوما في الجمعة على اللهو واللعب والخمر، فجاء لي التنبيه من الله تعالى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ألهذا خلقت؟ فتركت ما هم فيه وهربت منهم، فتبعوا ورائي فلم يدركوني، فدخلت جامع بني أمية فوجدت شخصا يتكلم على الكرسي في شأن المهدي عليه السلام ، فاشتقت إلى لقائه، فصرت لا أسجد سجدة إلاّ وسألت الله تعالى أن يجمعني إليه، فبينما أنا ليلةً بعد صلوة المغرب أصلي صلوة السنة إذا بشخص جلس خلفي وحس على كتفي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دعاءك، يا ولدي مالك؟ أنا المهدي،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معي إلى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وذهب معي،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 لي مكانا أتفرد فيه، فأخليت له مكاناً، فأقام عندي سبعة أيام بلياليها، ولقنني الذكر،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 وردي تدوم عليه إن شاء الله تعالى، تصوم يوما وتفطر يوما، وتصلي كل ليلة خمسمائة </w:t>
      </w:r>
    </w:p>
    <w:p>
      <w:pPr>
        <w:pStyle w:val="BookText"/>
        <w:rPr/>
      </w:pPr>
      <w:r>
        <w:rPr>
          <w:rFonts w:ascii="Amiri" w:hAnsi="Amiri" w:eastAsia="Amiri" w:cs="Amiri"/>
          <w:color w:val="111111"/>
          <w:sz w:val="28"/>
          <w:sz w:val="28"/>
          <w:szCs w:val="28"/>
          <w:rtl w:val="true"/>
          <w:lang w:bidi="ar-SA"/>
        </w:rPr>
        <w:t>ركعة،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فكنت أصلي خلفه كل ليلة خمسمائة ركعة، وكنت شابا أمرد حسن الصورة، فكان يقول لا تجلس قط إلا ورائي، فكنت أفعل، وكانت عمامته كعمامة العجم، وعليه جبة من وبر الجمال، فلما انقضت السبعة أيام خرج فودعته،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 وقع لي قط مع أحد ما وقع معك، فدم على وردك حتى تعجز فإنك ستعمر عمراً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النسخة الأخرى العتيقة بعد قوله خمسمائة ركعة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أضع جنبي على الأرض للنوم إلا غلبه، ثم طلب الخروج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لا تجتمع بأحد بعدي ويكفيك ما حصل لك مني فما ثم إلا دون ما وصل إليك مني، فلا تتحمل منّة أحد بلا فائدة،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وخرجت أودعه فأوقفني عند عتبة باب الدار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فأقمت على ذلك سنين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ينابيع المودة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عبد الوهاب الشعراني قدس سره قال في كتابه الأنوار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مشائخنا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بايعنا المهدي عليه السلام بدمشق الشام، وكنّا عنده سبعة أيام، انتهى</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وافق عليّ الخواص الشيخ حسن العراقي في مدة عمر المهدي، وقد تقدم في أواخر شرح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شعرانيكم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نقل موافقته له في ذلك عن الشعراني، وقال الشعراني أيضاً في الطبقات المسمى باللواقح على ما حكي عنه بعد ذكر سياحة حسن العراقي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المهدي عن عمره؟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 عمري الآن ستمائة سنة وعشرون سنة، ولي عنه الآن 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ذلك لسيدي عليّ الخواص فوافقه على عمر المهدي رضي الله عنهما انتهى</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والخوّاص بتشديد الواو كتمّار ولبّان صانع الخوص، وقد بالغ الشعراني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مدحه في طبقاته المسمى باللواقح على ما حكي عنه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شيخي وأستاذي سيدي عليّ الخواص البراسي رضي الله عنه ورحمه، كان أمياً لا يكتب ولا يقرأ، وكان رضي الله عنه يتكلم على معاني القرآن العظيم والسنة المشرفة كلاما نفيسا تحير فيه العلماء، وكان محل كشفه اللوح المحفوظ عن المحو والإثبات فكان إذا قال قولا لا بدّ أن يقع على الصفة التي قال، وكنت أرسل له الناس يشاورونه عن أحوالهم فما كان قط يحوجهم إلى كلام، بل كان يخبر الشخص بواقعته التي أتى لأجلها قبل أن يتكلم فيقول طلق مثلا أو شارك أو فارق أو اصبر أو سافر أو لا تسافر، فيتحير الشخص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هذا بأمري، وكان له طب غريب يداوي به أهل الاستسقاء والجذام والفالج والأمراض المزمنة، فكل شيء أشار باستعماله يكون الشفاء فيه، وسمعت سيدي محمّد بن عنان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البراسي أعطي التصرف في ثلاثة أرباع مصر وقراها، وسمعته مرة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أحد من أرباب الأحوال أن يدخل مصر إلا بإذن الشيخ عليّ الخواص رضي الله عنه ، وكان رضي الله عنه يعرف أصحاب النوبة في سائر أقطار الأرض ويعرف من تولى منهم ساعة ولايته ومن غول ساعة غوله ولم أر مثل هذا القدم لأحد غيره من مشائخ مصر إلى وقتي هذا، ثم ذكر كلاما طويلاً في كرامته ومقاماته وحالاته</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المؤلف 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وإن كنّا لا نعلم صحة جميع ما ادعي من مشاهدة بعض مشائخ الصوفية ممن مرَّ ويأتي لصاحب الزمان عليه السلام ، بل نعلم أن بعض ما ادعوه من ذلك هو من جملة خرافاتهم وتمويهاتهم، إلا أنّا أوردنا ذلك حجة على من يستنكر ويستبعد وجود صاحب الزمان عليه السلام وغيبته، بل ينسب الإمامية في اعتقادهم ذلك إلى الحمق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عارٌ على بني آدم،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81" w:name="pg7055_77816"/>
    </w:p>
    <w:p>
      <w:pPr>
        <w:pStyle w:val="BookText"/>
        <w:rPr/>
      </w:pPr>
      <w:bookmarkEnd w:id="281"/>
      <w:r>
        <w:rPr>
          <w:rFonts w:ascii="Amiri" w:hAnsi="Amiri" w:eastAsia="Amiri" w:cs="Amiri"/>
          <w:color w:val="111111"/>
          <w:sz w:val="28"/>
          <w:sz w:val="28"/>
          <w:szCs w:val="28"/>
          <w:rtl w:val="true"/>
          <w:lang w:bidi="ar-SA"/>
        </w:rPr>
        <w:t>أوصى بشيء إلى أحمق الناس صرف إلى من يقول بغيبة المهدي، ومع ذلك لا يستنكر ولا يستعظم أن يكون الشيخ عليّ الخواص وهو أمي ينكشف له اللوح المحفوظ عن المحو والإثبات، والشيخ محيي الدين بن العربي يجتمع بالأنبياء والمرسلين في مكة المكرمة ويخاطبهم ويخاطبونه، ويطوف بالكعبة وتطوف به حقيقة، وتتكلم ابنته في المهد كما حكى ذلك كله الشعراني في اليواقيت والجواهر عن الفتوحات، ويعتقد لأمثال هؤلاء أعظم الكرامات ومع ذلك فهو ينسب الإمامية إلى الحمق باعتقاد ما يعتقده هؤلاء ويخبرون به عن أنفسهم من وجود صاحب الزمان والاجتماع به، فهل هذا انصاف؟</w:t>
      </w:r>
    </w:p>
    <w:p>
      <w:pPr>
        <w:pStyle w:val="Heading2"/>
        <w:numPr>
          <w:ilvl w:val="1"/>
          <w:numId w:val="1"/>
        </w:numPr>
        <w:rPr/>
      </w:pPr>
      <w:bookmarkStart w:id="282" w:name="__RefHeading___Toc3247675_372815092"/>
      <w:bookmarkStart w:id="283" w:name="_Toc104"/>
      <w:bookmarkEnd w:id="282"/>
      <w:r>
        <w:rPr>
          <w:rtl w:val="true"/>
        </w:rPr>
        <w:t>(</w:t>
      </w:r>
      <w:r>
        <w:rPr>
          <w:rtl w:val="true"/>
        </w:rPr>
        <w:t>رواية البلاذري بعض المسلسلات عن المهدي عليه السلام</w:t>
      </w:r>
      <w:r>
        <w:rPr>
          <w:rtl w:val="true"/>
        </w:rPr>
        <w:t>):</w:t>
      </w:r>
      <w:bookmarkEnd w:id="28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البلاذري بالباء الموحدة واللام والألف والذال المعجمة والراء المهملة والياء المشددة نسبة إلى بلاذر، وعن السمعاني في الأنساب الكبير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بهذا الانتساب أبو محمّد أحمد بن إبراهيم بن هاشم الطوسي البلاذري الحافظ من أهل طوس، كان حافظا فهيما عارفا بالحديث، سمع بطوس إبراهيم بن إسماعيل العنبري وتليم</w:t>
      </w:r>
      <w:r>
        <w:rPr>
          <w:rStyle w:val="FootnoteAnchor"/>
          <w:rtl w:val="true"/>
        </w:rPr>
        <w:footnoteReference w:id="245"/>
      </w:r>
      <w:r>
        <w:rPr>
          <w:rFonts w:ascii="Amiri" w:hAnsi="Amiri" w:eastAsia="Amiri" w:cs="Amiri"/>
          <w:color w:val="111111"/>
          <w:sz w:val="28"/>
          <w:sz w:val="28"/>
          <w:szCs w:val="28"/>
          <w:rtl w:val="true"/>
          <w:lang w:bidi="ar-SA"/>
        </w:rPr>
        <w:t xml:space="preserve">كذا بن محمّد الطوسي، وبنيسابور عبد الله بن شيرويه وجعفر بن أحمد الحافظ، وبالري محمّد بن أيوب والحسن بن أحمد بن الليث، وببغداد يوسف بن يعقوب القاضي، وبالكوفة محمّد بن عبد الله بن سليمان الحضرمي وأقرانهم، سمع منه الحاكم أبو عبد الله الحافظ وأبو محمّد البلاذري الواعظ الطوسي المذكور، كان واحد عصره في الحفظ والوعظ ومن أحسن الناس عشرة وأكثرهم فائدة، وكان يكثر المقام بنيسابور يكون له في كل أسبوع مجلسان عند شيخي البلد أبي الحسين المحمي وأبي نصر العبدي، وكان أبو عليّ الحافظ ومشائخنا يحضرون مجالسه ويفرحون بما يذكره على الملأ من الأسانيد، ولم أرهم غمزوه قط في أسناد أو اسم أو حديث، </w:t>
      </w:r>
    </w:p>
    <w:p>
      <w:pPr>
        <w:pStyle w:val="BookText"/>
        <w:rPr/>
      </w:pPr>
      <w:r>
        <w:rPr>
          <w:rFonts w:ascii="Amiri" w:hAnsi="Amiri" w:eastAsia="Amiri" w:cs="Amiri"/>
          <w:color w:val="111111"/>
          <w:sz w:val="28"/>
          <w:sz w:val="28"/>
          <w:szCs w:val="28"/>
          <w:rtl w:val="true"/>
          <w:lang w:bidi="ar-SA"/>
        </w:rPr>
        <w:t>وكتب بمكة عن إمام أهل البيت عليهم السلام أبي محمّد الحسن بن عليّ بن محمّد بن عليّ بن موسى الرضا عليهم السلام ، وذكر أبو الوليد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البلاذري يسمع كتاب الجهاد من محمّد بن إسحاق وأمه عليلة بطوس،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استشهد بالطاران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وأما الحديث المشار إليه في البيت الذي رواه البلاذري مشافهة عن المهدي عليه السلام من جملة الأحاديث المسلسلة والمسلسل هو ما تتابع فيه رجال الأسناد على صفة أو حالة واحدة فهو ما ذكره علامة عصره الشاه ولي الله الدهلوي والد عبد العزيز المعروف بشاه صاحب صاحب التحفة الإثني عشرية في الرد على الإمامية الذي وصفه ولده المذكور على ما حكي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العارفين وقاصم المخالفين سيد المحدثين سند المتكلمين المشهور بالفضل المبين حجة الله على العالمين إلخ، قال الشاه ولي المذكور في كتاب النزهة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الوالد روى في كتاب المسلسلات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شافهني ابن عقلة بإجازة جميع ما يجوز له روايته ووجدت في مسلسلاته حديثا مسلسلا بانفراد كل راو من رواته بصفة عظيمة تفرد بها،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فريد عصره الشيخ حسن بن عليّ العجمي، انا حافظ عصره جمال الدين الباهلي، أنا مسند وقته محمّد الحجازي الواعظ، أنا صوفي زمانه الشيخ عبد الوهاب الشعراني، أنا مجتهد عصره الجلال السيوطي، أنا حافظ عصره أبو نعيم رضوان العقبي، أنا مقري زمانه الشمس محمّد بن الجزري، أنا الإمام جمال الدين محمّد بن محمّد الجمال زاهد عصره، أنا الإمام محمّد بن مسعود محدث بلاد فارس في زمانه، أنا شيخنا إسماعيل بن مظفر الشيرازي عالم وقته، أنا عبد السلام بن أبي الربيع الحنفي محدث زمانه، أنا أبو بكر ثنا عبد الله بن محمّد بن شابور القلانسي شيخ عصره، أنا عبد العزيز ثنا محمّد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الأدمي إمام أوانه، أنا سليمان بن إبراهيم بن محمّد بن سليمان نادرة عصره، ثنا أحمد بن محمّد بن هاشم البلاذري حافظ زمانه، ثنا محمّد بن الحسن بن عليّ المحجوب إمام عصره ثنا الحسن بن عليّ عن أبيه عن جده عن أبي جده عليّ بن موسى الرضا عليه السلام ، ثنا موسى الكاظم،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جعفر الصادق، ثنا أبي محمّد الباقر بن عليّ، ثنا أبي عليّ بن الحسين زين العابدين السجاد، ثنا أبي الحسين سيد الشهداء، ثنا أبي عليّ بن أبي طالب عليهم السلام سيد الأولياء،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سيد الأنبياء محمّد بن عبد الله صلى الله عليه وآله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سيد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سيد 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من أقرّ لي بالتوحيد دخل حصني، ومن دخل حصني أمن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شمس ابن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وقع هذا الحديث من المسلسلات السعيدة والعهدة فيه على البلاذري</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وعن الشاه ولي الله المذكور أيضاً في رسالته النوادر من حديث سيد الأوائل والأواخر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محمّد بن الحسن الذي يعتقد الشيعة أنه المهدي عن آبائه الكرام وجد في مسلسلات الشيخ محمّد بن عقلة المكي عن الحسن العجمي ح أخبرنا أبو طاهر أقوى أهل عصره سندا إجازة لجميع ما تصلح له روايته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فريد عصره الشيخ حسن بن عليّ العجمي، إلى آخر ما تقدم باختلاف يسير في تقديم بعض الألقاب وتأخيره عن الأسامي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عجائب الآثار للشيخ عبد الرحمن الجبرتي الحنفي المطبوع بمصر على هامش كامل ابن الأثير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شهر ذي الحجة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مات في هذه السنة ممن له ذكر مات الإمام الفاضل الصالح العلامة الشيخ عبد العليم بن محمّد بن محمّد بن عثمان المالكي الأزهري الضرير، حضر دروس الشيخ عليّ الصعيدي رواية ودراية، فسمع عليه جملة من الصحيح والموطأ والشمائل والجامعي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الصغير ومسلسلات ابن عقلة، وروى عن كل من الملوي والجوهري والبليدي والسقاط والمنير والدردير والتاودي ابن سودة حين حج، ودرس وأفاد، وكان من البكّائين عند ذكر الله، سريع الدمعة، كثير الخشية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السيوطي في رسالة التدريب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شرح النخبة أن المسلسل بالحافظ مما يفيد العلم القطعي انتهى 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لقول ابن الجزري كما تقدم والعهدة فيه على البلاذري هذا مع ما سمعت عن السمعاني في حق البلاذري سيما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أرهم غمزوه قط، إلخ</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7055_77827"/>
      <w:bookmarkStart w:id="285" w:name="pg7055_77827"/>
      <w:bookmarkEnd w:id="285"/>
    </w:p>
    <w:p>
      <w:pPr>
        <w:pStyle w:val="Heading2"/>
        <w:numPr>
          <w:ilvl w:val="1"/>
          <w:numId w:val="1"/>
        </w:numPr>
        <w:rPr/>
      </w:pPr>
      <w:bookmarkStart w:id="286" w:name="pg7055_77827"/>
      <w:bookmarkStart w:id="287" w:name="__RefHeading___Toc3247677_372815092"/>
      <w:bookmarkStart w:id="288" w:name="_Toc105"/>
      <w:bookmarkEnd w:id="286"/>
      <w:bookmarkEnd w:id="287"/>
      <w:r>
        <w:rPr>
          <w:rtl w:val="true"/>
        </w:rPr>
        <w:t>(</w:t>
      </w:r>
      <w:r>
        <w:rPr>
          <w:rtl w:val="true"/>
        </w:rPr>
        <w:t>بعض الأدلة على وجود المهدي عليه السلام</w:t>
      </w:r>
      <w:r>
        <w:rPr>
          <w:rtl w:val="true"/>
        </w:rPr>
        <w:t>)</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روي من طريق أهل السنة عن النبي صلى الله عليه وآله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بعدي ثلاثون سنة ثم يكون ملك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مشهور عندهم،</w:t>
      </w:r>
      <w:r>
        <w:rPr>
          <w:rStyle w:val="FootnoteAnchor"/>
          <w:rtl w:val="true"/>
        </w:rPr>
        <w:footnoteReference w:id="249"/>
      </w:r>
      <w:r>
        <w:rPr>
          <w:rFonts w:ascii="Amiri" w:hAnsi="Amiri" w:eastAsia="Amiri" w:cs="Amiri"/>
          <w:color w:val="111111"/>
          <w:sz w:val="28"/>
          <w:sz w:val="28"/>
          <w:szCs w:val="28"/>
          <w:rtl w:val="true"/>
          <w:lang w:bidi="ar-SA"/>
        </w:rPr>
        <w:t xml:space="preserve">قال في النهاية الأثيرية في تفسير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ملك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 الرعية فيه عسف وظلم كأنهم يعضون فيه عضا، والعضوض من أبنية المبالغة،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يكون ملك 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بضم العين وهو جمع عض بالكسر وهو الخبيث الشرس، انتهى كلام النهاية</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وفي أعلام النبوة للماوردي الشافعي في باب معجزات أقواله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بعدي ثلاثون وما بعد ذلك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بالأوّل يزيد بن معاوية بن أبي سفيان الأموي قاتل الحسين عليه السلام ، وبالثاني الوليد بن يزيد بن عبد الملك بن مروان بن الحكم الأموي أحد ملوك بني أمية</w:t>
      </w:r>
      <w:r>
        <w:rPr>
          <w:rFonts w:eastAsia="Amiri" w:cs="Amiri" w:ascii="Amiri" w:hAnsi="Amiri"/>
          <w:color w:val="111111"/>
          <w:sz w:val="28"/>
          <w:szCs w:val="28"/>
          <w:rtl w:val="true"/>
          <w:lang w:bidi="ar-SA"/>
        </w:rPr>
        <w:t>.</w:t>
      </w:r>
    </w:p>
    <w:p>
      <w:pPr>
        <w:pStyle w:val="Heading2"/>
        <w:numPr>
          <w:ilvl w:val="1"/>
          <w:numId w:val="1"/>
        </w:numPr>
        <w:rPr/>
      </w:pPr>
      <w:bookmarkStart w:id="289" w:name="__RefHeading___Toc3247679_372815092"/>
      <w:bookmarkStart w:id="290" w:name="_Toc106"/>
      <w:bookmarkEnd w:id="289"/>
      <w:r>
        <w:rPr>
          <w:rtl w:val="true"/>
        </w:rPr>
        <w:t>(</w:t>
      </w:r>
      <w:r>
        <w:rPr>
          <w:rtl w:val="true"/>
        </w:rPr>
        <w:t>كفر يزيد</w:t>
      </w:r>
      <w:r>
        <w:rPr>
          <w:rtl w:val="true"/>
        </w:rPr>
        <w:t>):</w:t>
      </w:r>
      <w:bookmarkEnd w:id="29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يزيد بن معاوية فإنه لمّا حمل إليه رأس الحسين عليه السلام وعيالاته ومن تخلف من أهل بيته تمثل بأبيات ابن الزبعرى وهي قوله على اختلاف الروايات في عدد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فأهلوا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لأهلوا واستهلوا خ 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ولقالوا خ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وعدلناه ببدر فاعتدل</w:t>
      </w:r>
    </w:p>
    <w:p>
      <w:pPr>
        <w:pStyle w:val="BookText"/>
        <w:rPr/>
      </w:pPr>
      <w:r>
        <w:rPr>
          <w:rFonts w:ascii="Amiri" w:hAnsi="Amiri" w:eastAsia="Amiri" w:cs="Amiri"/>
          <w:color w:val="111111"/>
          <w:sz w:val="28"/>
          <w:sz w:val="28"/>
          <w:szCs w:val="28"/>
          <w:rtl w:val="true"/>
          <w:lang w:bidi="ar-SA"/>
        </w:rPr>
        <w:t>وفي رواية بدل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فجزيناهم ببدر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ميل</w:t>
      </w:r>
      <w:r>
        <w:rPr>
          <w:rStyle w:val="FootnoteAnchor"/>
          <w:rtl w:val="true"/>
        </w:rPr>
        <w:footnoteReference w:id="251"/>
      </w:r>
      <w:r>
        <w:rPr>
          <w:rFonts w:ascii="IRNazanin" w:hAnsi="IRNazanin" w:eastAsia="IRNazanin"/>
          <w:color w:val="111111"/>
          <w:sz w:val="28"/>
          <w:sz w:val="28"/>
          <w:szCs w:val="28"/>
          <w:rtl w:val="true"/>
          <w:lang w:bidi="fa-IR"/>
        </w:rPr>
        <w:t>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عتبة، وخندف كزبرج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إلياس بن مضر ونسب أولاد إلياس إليها وهي أمهم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أنشدها حين سمع غراباً ينعب على شرفات قصره بعد حمل السبايا والرؤوس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غراب البين ما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تندب أمراً قد فعل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أشياخي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وكون هذا الشعر مما أنشده يزيد متفق عليه بين أهل الأخبار وإن ترك بعضهم بعض الأبيات السابقة، والأكثرون على أنه أنشده حين حمل إليه رأس الحسين عليه السلام كما ذكرنا، وفي العقد الفريد لابن عبد ربه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 بن عقبة لما أرسل برؤوس أهل المدينة يوم الحرة إلى يزيد واُلقيت بين يديه جعل يتمثل بقول ابن الزبعرى يوم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 ليزيد لا تشل</w:t>
      </w:r>
    </w:p>
    <w:p>
      <w:pPr>
        <w:pStyle w:val="BookText"/>
        <w:rPr/>
      </w:pPr>
      <w:r>
        <w:rPr>
          <w:rFonts w:ascii="Amiri" w:hAnsi="Amiri" w:eastAsia="Amiri" w:cs="Amiri"/>
          <w:color w:val="111111"/>
          <w:sz w:val="28"/>
          <w:sz w:val="28"/>
          <w:szCs w:val="28"/>
          <w:rtl w:val="true"/>
          <w:lang w:bidi="ar-SA"/>
        </w:rPr>
        <w:t>فقال له رجل من أصحاب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ارتددت عن الإسلام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نستغفر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ساكنتك أرضا أبدا، وخرج عنه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بل نستغفر الله ليس على حقيقته، بل ظاهره إرضاء وباطنه سخرية ولذلك لم يقبله منه الصحابي، ويجوز أن يكون يزيد تمثل بذلك في الوقعتين، والظاهر أن الأبيات التي تمثل بها يزيد ليست كلها لابن الزبعرى وإنما يزيد زاد فيها أو غيّر منها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أو ولقالوا ليزيد لا تشل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الزبعرى اسمه عبد الله، وقوله لست من عتبة على الرواية الثانية فإن المراد به أبو جدته هند وهو عتبة بن ربيعة المقتول يوم بدر،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أشياخي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فهو لابن الزبعرى، وقد ذكر ابن أبي الحديد المعتزلي في شرح نهج البلاغة</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عدة أبيات من قصيدة ابن الزبعرى التي قالها بعد وقعة أحد ومنها البيت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فقتلنا النصف من ساداتهم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 ميل بدر فاعتدل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يزيد قد غيره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قتلنا القرم إلخ، ولم يذكر فيها بقية الأبيات السابقة فكأنها من قول يزيد أو إنها من جملة ما لم يذكره من القصيدة، وكيف كان فإنشاده لهذه الأبيات دال على كفره سواء كانت من نظمه أو تمثل بها، فإنه ما تمثل بها إلاّ وهو يريد معناها، وكذا كل من يتمثل بكلام الغير ويجعله جزء كلامهم فهو مريد لمعناه حتى كأنه من قوله وإنشائه وهذا ظاهر، وما اتفقت عليه الروايات منها كان في الدلالة على كفره بل البيت الأوّل كاف في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91" w:name="pg7055_77833"/>
    </w:p>
    <w:p>
      <w:pPr>
        <w:pStyle w:val="Heading2"/>
        <w:numPr>
          <w:ilvl w:val="1"/>
          <w:numId w:val="1"/>
        </w:numPr>
        <w:rPr/>
      </w:pPr>
      <w:bookmarkStart w:id="292" w:name="__RefHeading___Toc3247681_372815092"/>
      <w:bookmarkStart w:id="293" w:name="_Toc107"/>
      <w:bookmarkEnd w:id="291"/>
      <w:bookmarkEnd w:id="292"/>
      <w:r>
        <w:rPr>
          <w:rtl w:val="true"/>
        </w:rPr>
        <w:t>(</w:t>
      </w:r>
      <w:r>
        <w:rPr>
          <w:rtl w:val="true"/>
        </w:rPr>
        <w:t>وقعة الحرة</w:t>
      </w:r>
      <w:r>
        <w:rPr>
          <w:rtl w:val="true"/>
        </w:rPr>
        <w:t>):</w:t>
      </w:r>
      <w:bookmarkEnd w:id="29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وقعة الحرة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بفتح الحاء وتشديد الراء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موضع بظاهر المدينة المنورة كانت فيه الوقعة، ويقال له حرة واقم بوزن قائم وهو أطم أي حصن بالمدينة، وأصل الحرة الأرض ذات الحجارة السود النخرة والجمع حرار بالكسر، والمواضع المسماة بالحرة كثيرة سيما في المدينة، وسبب الوقعة أن أهل المدينة لما رأوا ظلم يزيد وعماله وفسقه وقتله للحسين عليه السلام وتجاهره بالمنكرات عزموا على محاربته، وأخرجوا عنهم عامله عثمان بن محمّد بن أبي سفيان الثقفي وجميع بني أمية بعد أن حصروهم بالمدينة، ثم أذنوا لهم في الخروج وأخذوا عليهم العهود أن لا يحاربوهم ولا يدلوا على عوراتهم وأن يردوا عنهم أهل الشام إن قدروا، وطلب مروان بن الحكم من جماعة منهم عبد الله بن عمر أن يجعل نساءه مع نسائهم فلم يقبل واحد منهم وقالوا نخاف على نسائنا وقبلهن عليّ بن الحسين عليهما السلام وجعلهن مع نسائه، وكان قد جاء عبد الله بن حنظلة غسيل الملائكة الأنصاري من عند يزيد بعد أن أعطاه مائة ألف ولأولاده وكانوا ثمانية كل واحد عشرة آلاف، فقال لأهل المدينة أتيتكم من عند رجل والله لو لم أجد إلا بني هؤلاء لجاهدته بهم وما قبلت منه ما أعطاني إلا لأتقوّى به عليه، وسمي أبوه حنظلة غسيل الملائكة لأنه لما استشهد رأى النبي صلى الله عليه وآله وسلم الملائكة تغسله فسأل زوجته فأخبرت أنه خرج وهو جنب، فقدمت الأنصار عبد الله بن حنظلة المذكور على أنفسهم، وقدمت قريش عبد الله بن مطيع العدوي، فبعث إليهم يزيد مسلم بن عقبة المرّي وهو مريض في إثني عشر ألف مقاتل من أهل الشام وجهزهم أحسن جهاز وبعث معه عشرة آلاف بعير تحمل الزاد وهو الذي سمي بعد تلك الوقعة مسرفاً أو مجرماً، وقال له يزيد إن حدث بك حدث </w:t>
      </w:r>
    </w:p>
    <w:p>
      <w:pPr>
        <w:pStyle w:val="BookText"/>
        <w:rPr/>
      </w:pPr>
      <w:r>
        <w:rPr>
          <w:rFonts w:ascii="Amiri" w:hAnsi="Amiri" w:eastAsia="Amiri" w:cs="Amiri"/>
          <w:color w:val="111111"/>
          <w:sz w:val="28"/>
          <w:sz w:val="28"/>
          <w:szCs w:val="28"/>
          <w:rtl w:val="true"/>
          <w:lang w:bidi="ar-SA"/>
        </w:rPr>
        <w:t>فاستعمل الحصين بن نمير السكوني، وأوصاه إذا ظهر على أهل المدينة أن يبيحها ثلاثا فكل ما فيها من مال أو دابة أو سلاح أو طعام فهو للجند، وجعل أهل المدينة في كل منهل بينهم وبين الشام زقّاً من قطران، فأرسل الله المطر فلم يستقوا بدلو حتّى وردوا المدينة، فلما التقى بنو أمية بأهل الشام رجع بعضهم معهم إلى المدينة ومضى بعضهم إلى الشام، وفيمن رجع معهم مروان بن الحكم وابنه عبد الملك، ودلهم مروان وابنه على عورات أهل المدينة، فكانت الغلبة لأهل الشام بسبب خيانة أهل المدينة، وقتل عبد الله بن الغسيل وأولاده وفر عبد الله بن مطيع إلى مكة فقتل مع ابن الزبير، وقتل في تلك الوقعة من أهل المدينة خلق كثير</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سائر قريش غير من قتل من بني هاشم بضع وتسعون رجلا ومثلهم من الأنصار وأربعة آلاف من سائر الناس ممن أدركه الإحصاء دون من لم يعرف</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وقال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جميع من قتل يوم الحرة من قريش والأنصار ثلاثمائة رجل وستة رجال، ومن الموالي وغيرهم أضعاف هؤلاء</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قتيبة في 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عدة قتلى الحرة من قريش والأنصار والمهاجرين ووجوه الناس ألف وسبعمائة ومن سائر الناس عشرة آلاف سوى النساء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يوم الحرة من أصحاب النبي صلى الله عليه وآله وسلم ثمانون رجلا ولم يبق بدري بعد ذلك، ومن قريش والأنصار سبعمائة ومن سائر الناس من الموالي والعرب والتابعين عشرة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آلاف، ثم نقل نحواً من ذلك عن الزهري،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حزم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بضعة وسبعون رجلا من قريش وبضعة وسبعون رجلا من الأنصار وقتل من الناس نحو من أربعة آلاف، انتهى</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وأباح مسرف المدينة ثلاثا للجيش كما أمره يزيد يقتلون وينهبون، وسماها نتنة وقد سماها رسول الله صلى الله عليه وآله وسلم 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 في المنازل من أثاث ولا حلي ولا فراش لا نفض صوفه حتى الحمام والدجاج كانوا يذبحونها،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دخلوا على أبي سعيد الخدري صاحب رسول الله صلى الله عليه وآله وسلم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إلينا ما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عندي مال، فنتفوا لحيته وضربوه ضربات ثم أخذوا كل ما وجدوه في بيته حتى الصوف وحتى زوج حمام كان له، وحكى ابن قتيبة أيضاً عن أبي معشر أن رجلا من أهل الشام دخل على امرأة نفساء من نساء الأنصار فحلفت له أنهم لم يتركوا لها شيئا، فتهددها بقتلها أو قتل ولدها إن لم تخرج له شيئا، فذكرت له أنه ابن أبي كبشة الأنصاري صاحب رسول الله صلى الله عليه وآله وسلم وأنها بايعت معه بيعة الشجرة، ثم قالت لابنها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عندي شيء لأفتديتك به، فأخذ برجل الصبي والثدي في فمه فجذبه من حجرها فضرب به الحائط فانتشر دماغه، فلم يخرج حتى اسود نصف وجهه</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وولد في المدينة بعد تلك الوقعة ألف مولود لا يعرف لهم أب، وكان الرجل من أهل المدينة إذ أراد تزويج ابنته بعد وقعة الحرة لا يضمن بكارتها يقول لعلها أصابها شيء يوم الحرة،</w:t>
      </w:r>
      <w:r>
        <w:rPr>
          <w:rStyle w:val="FootnoteAnchor"/>
          <w:rtl w:val="true"/>
        </w:rPr>
        <w:footnoteReference w:id="258"/>
      </w:r>
      <w:r>
        <w:rPr>
          <w:rFonts w:ascii="Amiri" w:hAnsi="Amiri" w:eastAsia="Amiri" w:cs="Amiri"/>
          <w:color w:val="111111"/>
          <w:sz w:val="28"/>
          <w:sz w:val="28"/>
          <w:szCs w:val="28"/>
          <w:rtl w:val="true"/>
          <w:lang w:bidi="ar-SA"/>
        </w:rPr>
        <w:t>وأمر مسرف بقتل جماعة من الأسرى صبراً، وبايع أهل المدينة على أنهم عبيد خول ليزيد بن معاوية يحكم في</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94" w:name="pg7055_77839"/>
    </w:p>
    <w:p>
      <w:pPr>
        <w:pStyle w:val="BookText"/>
        <w:rPr/>
      </w:pPr>
      <w:bookmarkEnd w:id="294"/>
      <w:r>
        <w:rPr>
          <w:rFonts w:ascii="Amiri" w:hAnsi="Amiri" w:eastAsia="Amiri" w:cs="Amiri"/>
          <w:color w:val="111111"/>
          <w:sz w:val="28"/>
          <w:sz w:val="28"/>
          <w:szCs w:val="28"/>
          <w:rtl w:val="true"/>
          <w:lang w:bidi="ar-SA"/>
        </w:rPr>
        <w:t>دمائهم وأموالهم وأهليهم، وكل من امتنع عن ذلك قتل ولو قبل بعد ذلك، ولم يستثن غير عليّ بن الحسين عليهما السلام فإنه بايعه على أنه أخوه وابن عمه،</w:t>
      </w:r>
      <w:r>
        <w:rPr>
          <w:rStyle w:val="FootnoteAnchor"/>
          <w:rtl w:val="true"/>
        </w:rPr>
        <w:footnoteReference w:id="259"/>
      </w:r>
      <w:r>
        <w:rPr>
          <w:rFonts w:ascii="Amiri" w:hAnsi="Amiri" w:eastAsia="Amiri" w:cs="Amiri"/>
          <w:color w:val="111111"/>
          <w:sz w:val="28"/>
          <w:sz w:val="28"/>
          <w:szCs w:val="28"/>
          <w:rtl w:val="true"/>
          <w:lang w:bidi="ar-SA"/>
        </w:rPr>
        <w:t>وعليّ بن عبد الله بن العباس وكانت أمه من كندة، فقال الحصين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يبايع ابن اُختنا إلاّ كبيعة عليّ بن الحسين وقامت معه كندة فتركه مسلم،</w:t>
      </w:r>
      <w:r>
        <w:rPr>
          <w:rStyle w:val="FootnoteAnchor"/>
          <w:rtl w:val="true"/>
        </w:rPr>
        <w:footnoteReference w:id="260"/>
      </w:r>
      <w:r>
        <w:rPr>
          <w:rFonts w:ascii="Amiri" w:hAnsi="Amiri" w:eastAsia="Amiri" w:cs="Amiri"/>
          <w:color w:val="111111"/>
          <w:sz w:val="28"/>
          <w:sz w:val="28"/>
          <w:szCs w:val="28"/>
          <w:rtl w:val="true"/>
          <w:lang w:bidi="ar-SA"/>
        </w:rPr>
        <w:t>وبعث بالرؤوس إلى يزيد بالشام</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3247683_372815092"/>
      <w:bookmarkStart w:id="296" w:name="_Toc108"/>
      <w:bookmarkEnd w:id="295"/>
      <w:r>
        <w:rPr>
          <w:rtl w:val="true"/>
        </w:rPr>
        <w:t>(</w:t>
      </w:r>
      <w:r>
        <w:rPr>
          <w:rtl w:val="true"/>
        </w:rPr>
        <w:t>فعل الوليد</w:t>
      </w:r>
      <w:r>
        <w:rPr>
          <w:rtl w:val="true"/>
        </w:rPr>
        <w:t>):</w:t>
      </w:r>
      <w:bookmarkEnd w:id="2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الوليد بن يزيد بن عبد الملك بن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اشتهر عنه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عن الوليد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أنه فتح المصحف فخرج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وَاسْتَفْتَحُوا وَخابَ كُلُّ جَبَّارٍ عَنِيدٍ</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فألقاه ورماه بالسهام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p>
    <w:p>
      <w:pPr>
        <w:pStyle w:val="BookText"/>
        <w:rPr/>
      </w:pPr>
      <w:r>
        <w:rPr>
          <w:rFonts w:ascii="Amiri" w:hAnsi="Amiri" w:eastAsia="Amiri" w:cs="Amiri"/>
          <w:color w:val="111111"/>
          <w:sz w:val="28"/>
          <w:sz w:val="28"/>
          <w:szCs w:val="28"/>
          <w:rtl w:val="true"/>
          <w:lang w:bidi="ar-SA"/>
        </w:rPr>
        <w:t>فلم يلبث بعد ذلك إلا يسيرا حتى قتل،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ولي الحج حمل معه كلابا في صناديق وعمل قبة على قدر الكعبة ليضعها على الكعبة، وحمل معه الخمر وأراد أن ينصب القبة على الكعبة ويشرب فيها الخمر فخوفه أصحابه من الناس فلم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الأثير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أفرط في الشراب وطلب اللذات، فقال له هشام يعني ابن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على الإسلام أنت أم لا؟ ما تدع شيئا من المنكر إلاّ أتيته غير متحاش، فكتب إليه الوليد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السائل عن 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على دين أبي شاكر </w:t>
      </w:r>
      <w:bookmarkStart w:id="297" w:name="pg7055_77842"/>
    </w:p>
    <w:p>
      <w:pPr>
        <w:pStyle w:val="BookText"/>
        <w:rPr/>
      </w:pPr>
      <w:bookmarkEnd w:id="297"/>
      <w:r>
        <w:rPr>
          <w:rFonts w:ascii="Amiri" w:hAnsi="Amiri" w:eastAsia="Amiri" w:cs="Amiri"/>
          <w:color w:val="111111"/>
          <w:sz w:val="28"/>
          <w:sz w:val="28"/>
          <w:szCs w:val="28"/>
          <w:rtl w:val="true"/>
          <w:lang w:bidi="ar-SA"/>
        </w:rPr>
        <w:t xml:space="preserve">نشربها صرفا وممزوجة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بالسخن أحيانا وبالفاتر</w:t>
      </w:r>
    </w:p>
    <w:p>
      <w:pPr>
        <w:pStyle w:val="BookText"/>
        <w:rPr/>
      </w:pPr>
      <w:r>
        <w:rPr>
          <w:rFonts w:ascii="Amiri" w:hAnsi="Amiri" w:eastAsia="Amiri" w:cs="Amiri"/>
          <w:color w:val="111111"/>
          <w:sz w:val="28"/>
          <w:sz w:val="28"/>
          <w:szCs w:val="28"/>
          <w:rtl w:val="true"/>
          <w:lang w:bidi="ar-SA"/>
        </w:rPr>
        <w:t>وأبو شاكر هو مسلمة بن هشام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وذكر صاحب العقد الفريد أنه لما كثر القول في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ملككم لا ثبّت الله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ثباتا يساوي ما حييت عقالا</w:t>
      </w:r>
    </w:p>
    <w:p>
      <w:pPr>
        <w:pStyle w:val="BookText"/>
        <w:rPr/>
      </w:pPr>
      <w:r>
        <w:rPr>
          <w:rFonts w:ascii="Amiri" w:hAnsi="Amiri" w:eastAsia="Amiri" w:cs="Amiri"/>
          <w:color w:val="111111"/>
          <w:sz w:val="28"/>
          <w:sz w:val="28"/>
          <w:szCs w:val="28"/>
          <w:rtl w:val="true"/>
          <w:lang w:bidi="ar-SA"/>
        </w:rPr>
        <w:t xml:space="preserve">دعوا لي سليمى مع طلاء وقينة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وكأس ألا حسبي بذلك مالا</w:t>
      </w:r>
    </w:p>
    <w:p>
      <w:pPr>
        <w:pStyle w:val="BookText"/>
        <w:rPr/>
      </w:pPr>
      <w:r>
        <w:rPr>
          <w:rFonts w:ascii="Amiri" w:hAnsi="Amiri" w:eastAsia="Amiri" w:cs="Amiri"/>
          <w:color w:val="111111"/>
          <w:sz w:val="28"/>
          <w:sz w:val="28"/>
          <w:szCs w:val="28"/>
          <w:rtl w:val="true"/>
          <w:lang w:bidi="ar-SA"/>
        </w:rPr>
        <w:t>وذكر المسعودي عن المبرد أن الوليد ألحد في شعر له ذكر فيه النبي صلى الله عليه وآله وسلم ، فمنه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تلعّب بالخلافة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وحي أتاه ولا كتاب</w:t>
      </w:r>
    </w:p>
    <w:p>
      <w:pPr>
        <w:pStyle w:val="BookText"/>
        <w:rPr/>
      </w:pPr>
      <w:r>
        <w:rPr>
          <w:rFonts w:ascii="Amiri" w:hAnsi="Amiri" w:eastAsia="Amiri" w:cs="Amiri"/>
          <w:color w:val="111111"/>
          <w:sz w:val="28"/>
          <w:sz w:val="28"/>
          <w:szCs w:val="28"/>
          <w:rtl w:val="true"/>
          <w:lang w:bidi="ar-SA"/>
        </w:rPr>
        <w:t xml:space="preserve">فقل لله يمنعني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لله يمنعني شرابي</w:t>
      </w:r>
      <w:r>
        <w:rPr>
          <w:rStyle w:val="FootnoteAnchor"/>
          <w:rtl w:val="true"/>
        </w:rPr>
        <w:footnoteReference w:id="263"/>
      </w:r>
    </w:p>
    <w:p>
      <w:pPr>
        <w:pStyle w:val="Heading2"/>
        <w:numPr>
          <w:ilvl w:val="1"/>
          <w:numId w:val="1"/>
        </w:numPr>
        <w:rPr/>
      </w:pPr>
      <w:bookmarkStart w:id="298" w:name="__RefHeading___Toc3247685_372815092"/>
      <w:bookmarkStart w:id="299" w:name="_Toc109"/>
      <w:bookmarkEnd w:id="298"/>
      <w:r>
        <w:rPr>
          <w:rtl w:val="true"/>
        </w:rPr>
        <w:t>(</w:t>
      </w:r>
      <w:r>
        <w:rPr>
          <w:rtl w:val="true"/>
        </w:rPr>
        <w:t>ما فعله بسر بن أرطاة</w:t>
      </w:r>
      <w:r>
        <w:rPr>
          <w:rtl w:val="true"/>
        </w:rPr>
        <w:t>):</w:t>
      </w:r>
      <w:bookmarkEnd w:id="29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بضم الباء الموحدة وسكون السين المهملة ابن أرطاة ويقال ابن أبي أرطاة، أرسله معاوية بجيش عدده ألفان وستمائة مقاتل إلى مكة والمدينة واليمن، فأخرج عنها عمال أمير المؤمنين عليه السلام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أيوب الأنصاري عامل المدينة وعبد الله وقثم ابنا العباس، وأخاف الناس وتهددهم وشتمهم، وقتل كل من لم يبايع لمعاوية وكل من ظفر به من شيعة أمير المؤمنين عليه السلام حتى قتل في وجهه ذلك ثلاثين ألفا، وحرق قوما بالنار وأحرق دورا كثيرة، وممن قتله غلامان صغيران لعبيد الله بن العباس عامل اليمن اسمهما سليمان وداود كانا بمكة فهربا مع أهل مكة فأضلوهما وهجم عليهما </w:t>
      </w:r>
      <w:bookmarkStart w:id="300" w:name="pg7055_77843"/>
    </w:p>
    <w:p>
      <w:pPr>
        <w:pStyle w:val="BookText"/>
        <w:rPr/>
      </w:pPr>
      <w:bookmarkEnd w:id="300"/>
      <w:r>
        <w:rPr>
          <w:rFonts w:ascii="Amiri" w:hAnsi="Amiri" w:eastAsia="Amiri" w:cs="Amiri"/>
          <w:color w:val="111111"/>
          <w:sz w:val="28"/>
          <w:sz w:val="28"/>
          <w:szCs w:val="28"/>
          <w:rtl w:val="true"/>
          <w:lang w:bidi="ar-SA"/>
        </w:rPr>
        <w:t>بسر فأخذهما وذبحهما، وقيل بل قتلهما باليمن على درج صنعاء، فقالت اُمهما ترثيهما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كالدرتين تشظى عنهما الصدف</w:t>
      </w:r>
    </w:p>
    <w:p>
      <w:pPr>
        <w:pStyle w:val="BookText"/>
        <w:rPr/>
      </w:pPr>
      <w:r>
        <w:rPr>
          <w:rFonts w:ascii="Amiri" w:hAnsi="Amiri" w:eastAsia="Amiri" w:cs="Amiri"/>
          <w:color w:val="111111"/>
          <w:sz w:val="28"/>
          <w:sz w:val="28"/>
          <w:szCs w:val="28"/>
          <w:rtl w:val="true"/>
          <w:lang w:bidi="ar-SA"/>
        </w:rPr>
        <w:t>ها من أحس بابني اللذين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سمعي وقلبي فقلبي اليوم مختلف</w:t>
      </w:r>
    </w:p>
    <w:p>
      <w:pPr>
        <w:pStyle w:val="BookText"/>
        <w:rPr/>
      </w:pPr>
      <w:r>
        <w:rPr>
          <w:rFonts w:ascii="Amiri" w:hAnsi="Amiri" w:eastAsia="Amiri" w:cs="Amiri"/>
          <w:color w:val="111111"/>
          <w:sz w:val="28"/>
          <w:sz w:val="28"/>
          <w:szCs w:val="28"/>
          <w:rtl w:val="true"/>
          <w:lang w:bidi="ar-SA"/>
        </w:rPr>
        <w:t xml:space="preserve">ها من أحس بابني اللذين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 العظام فمخي اليوم مزدهف</w:t>
      </w:r>
    </w:p>
    <w:p>
      <w:pPr>
        <w:pStyle w:val="BookText"/>
        <w:rPr/>
      </w:pPr>
      <w:r>
        <w:rPr>
          <w:rFonts w:ascii="Amiri" w:hAnsi="Amiri" w:eastAsia="Amiri" w:cs="Amiri"/>
          <w:color w:val="111111"/>
          <w:sz w:val="28"/>
          <w:sz w:val="28"/>
          <w:szCs w:val="28"/>
          <w:rtl w:val="true"/>
          <w:lang w:bidi="ar-SA"/>
        </w:rPr>
        <w:t xml:space="preserve">نبئت بسراً وما صدقت ما 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قتلهم ومن الأفك الذي اقترفوا</w:t>
      </w:r>
    </w:p>
    <w:p>
      <w:pPr>
        <w:pStyle w:val="BookText"/>
        <w:rPr/>
      </w:pPr>
      <w:r>
        <w:rPr>
          <w:rFonts w:ascii="Amiri" w:hAnsi="Amiri" w:eastAsia="Amiri" w:cs="Amiri"/>
          <w:color w:val="111111"/>
          <w:sz w:val="28"/>
          <w:sz w:val="28"/>
          <w:szCs w:val="28"/>
          <w:rtl w:val="true"/>
          <w:lang w:bidi="ar-SA"/>
        </w:rPr>
        <w:t xml:space="preserve">أنحى على ودجي ابنّي مرهفة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مشحوذة وكذاك الإثم يقترف</w:t>
      </w:r>
    </w:p>
    <w:p>
      <w:pPr>
        <w:pStyle w:val="BookText"/>
        <w:rPr/>
      </w:pPr>
      <w:r>
        <w:rPr>
          <w:rFonts w:ascii="Amiri" w:hAnsi="Amiri" w:eastAsia="Amiri" w:cs="Amiri"/>
          <w:color w:val="111111"/>
          <w:sz w:val="28"/>
          <w:sz w:val="28"/>
          <w:szCs w:val="28"/>
          <w:rtl w:val="true"/>
          <w:lang w:bidi="ar-SA"/>
        </w:rPr>
        <w:t xml:space="preserve">من دلَّ والدةً حسرى مسلبةً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صبيين ضلاّ إذ مضى السلف</w:t>
      </w:r>
      <w:r>
        <w:rPr>
          <w:rStyle w:val="FootnoteAnchor"/>
          <w:rtl w:val="true"/>
        </w:rPr>
        <w:footnoteReference w:id="264"/>
      </w:r>
    </w:p>
    <w:p>
      <w:pPr>
        <w:pStyle w:val="Heading2"/>
        <w:numPr>
          <w:ilvl w:val="1"/>
          <w:numId w:val="1"/>
        </w:numPr>
        <w:rPr/>
      </w:pPr>
      <w:bookmarkStart w:id="301" w:name="__RefHeading___Toc3247687_372815092"/>
      <w:bookmarkStart w:id="302" w:name="_Toc110"/>
      <w:bookmarkEnd w:id="301"/>
      <w:r>
        <w:rPr>
          <w:rtl w:val="true"/>
        </w:rPr>
        <w:t>(</w:t>
      </w:r>
      <w:r>
        <w:rPr>
          <w:rtl w:val="true"/>
        </w:rPr>
        <w:t>ما فعله المتوكل العبّاسي</w:t>
      </w:r>
      <w:r>
        <w:rPr>
          <w:rtl w:val="true"/>
        </w:rPr>
        <w:t>):</w:t>
      </w:r>
      <w:bookmarkEnd w:id="3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الأثير في تاريخه المعروف بالكامل في حوادث سنة ست وثلاثين ومائتين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أمر المتوكل بهدم قبر الحسين بن عليّ عليه السلام وهدم ما حوله من المنازل والدور وأن يبذر ويسقى موضع قبره وأن يمنع الناس من إتيانه، فنادى بالناس في تلك الناحية من وجدناه عند قبره بعد ثلاثة حبسناه في المطبق، فهرب الناس وتركوا زيارته وخرب وزرع، وكان المتوكل شديد البغض لعليّ بن أبي طالب عليه السلام ولأهل بيته، وكان يقصد من يبلغه عنه أنه يتولى عليّاً وأهله بأخذ المال والدم، وكان من جملة ندمائه عبادة المخنث وكان يشد على بطنه تحت ثيابه مخدة ويكشف رأسه وهو أصلع ويرقص بين يدي المتوكل والمغنون يغنون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أقبل الأصلع البطين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المسلمين </w:t>
      </w:r>
      <w:bookmarkStart w:id="303" w:name="pg7055_77846"/>
    </w:p>
    <w:p>
      <w:pPr>
        <w:pStyle w:val="BookText"/>
        <w:rPr/>
      </w:pPr>
      <w:bookmarkEnd w:id="303"/>
      <w:r>
        <w:rPr>
          <w:rFonts w:ascii="Amiri" w:hAnsi="Amiri" w:eastAsia="Amiri" w:cs="Amiri"/>
          <w:color w:val="111111"/>
          <w:sz w:val="28"/>
          <w:sz w:val="28"/>
          <w:szCs w:val="28"/>
          <w:rtl w:val="true"/>
          <w:lang w:bidi="ar-SA"/>
        </w:rPr>
        <w:t>والمتوكل يشرب ويضحك، ففعل ذلك يوما والمنتصر حاضر فأومأ إلى عبادة يتهدده فسكت خوفا منه،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فقام وأخبره، فقال المنتصر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الذي يحكيه هذا الكلب ويضحك منه الناس هو ابن عمك وشيخ أهل بيتك وبه فخرك فكل أنت لحمه إذا شئت ولا تطعم هذا الكلب وأمثاله منه، فقال المتوكل للمغنين غنوا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غار الفتى لابن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الفتى في حرامه</w:t>
      </w:r>
    </w:p>
    <w:p>
      <w:pPr>
        <w:pStyle w:val="BookText"/>
        <w:rPr/>
      </w:pPr>
      <w:r>
        <w:rPr>
          <w:rFonts w:ascii="Amiri" w:hAnsi="Amiri" w:eastAsia="Amiri" w:cs="Amiri"/>
          <w:color w:val="111111"/>
          <w:sz w:val="28"/>
          <w:sz w:val="28"/>
          <w:szCs w:val="28"/>
          <w:rtl w:val="true"/>
          <w:lang w:bidi="ar-SA"/>
        </w:rPr>
        <w:t>فكان هذا من الأسباب التي استحل بها المنتصر قتل المتوكل، انتهى</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محمّد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منصور بن جمهور الأزدي بعد قتل الوليد بن يزيد وعنده جاريتان من جواري الوليد،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أعزّ جواريه عنده فنكح هذه، فجاء المؤذنون يؤذنونه بالصلاة، فأخرجها وهي سكرى جنبة متلثمة فصلت بالناس</w:t>
      </w:r>
      <w:r>
        <w:rPr>
          <w:rFonts w:eastAsia="Amiri" w:cs="Amiri" w:ascii="Amiri" w:hAnsi="Amiri"/>
          <w:color w:val="111111"/>
          <w:sz w:val="28"/>
          <w:szCs w:val="28"/>
          <w:rtl w:val="true"/>
          <w:lang w:bidi="ar-SA"/>
        </w:rPr>
        <w:t>.</w:t>
      </w:r>
      <w:r>
        <w:rPr>
          <w:rStyle w:val="FootnoteAnchor"/>
          <w:rtl w:val="true"/>
        </w:rPr>
        <w:footnoteReference w:id="266"/>
      </w:r>
    </w:p>
    <w:p>
      <w:pPr>
        <w:pStyle w:val="Heading2"/>
        <w:numPr>
          <w:ilvl w:val="1"/>
          <w:numId w:val="1"/>
        </w:numPr>
        <w:rPr/>
      </w:pPr>
      <w:bookmarkStart w:id="304" w:name="__RefHeading___Toc3247689_372815092"/>
      <w:bookmarkStart w:id="305" w:name="_Toc111"/>
      <w:bookmarkEnd w:id="304"/>
      <w:r>
        <w:rPr>
          <w:rtl w:val="true"/>
        </w:rPr>
        <w:t>(</w:t>
      </w:r>
      <w:r>
        <w:rPr>
          <w:rtl w:val="true"/>
        </w:rPr>
        <w:t>ولاية النساء في خلافة بني العبّاس</w:t>
      </w:r>
      <w:r>
        <w:rPr>
          <w:rtl w:val="true"/>
        </w:rPr>
        <w:t>):</w:t>
      </w:r>
      <w:bookmarkEnd w:id="3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خلافة بني العباس كما أشار إليه أبو فراس الحمداني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عليّ رعايا في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تملكه النسوان والخدم</w:t>
      </w:r>
      <w:r>
        <w:rPr>
          <w:rStyle w:val="FootnoteAnchor"/>
          <w:rtl w:val="true"/>
        </w:rPr>
        <w:footnoteReference w:id="26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فمنهن الخيزران زوجة المهدي بن المنصور وأم موسى الهادي، قال ابن الأثير في وفاة موسى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أنها كانت من قِبَل جوار لأمه الخيزران كانت أمرتهن بقتله، وكان سبب أمرها بذلك أنه لما ولي الخلافة كانت تستبد بالأمور دونه وتسلك به مسلك المهدي حتى مضى أربعة أشهر، فانثال الناس إلى بابها، وكانت المواكب تغدو </w:t>
      </w:r>
      <w:bookmarkStart w:id="306" w:name="pg7055_77848"/>
    </w:p>
    <w:p>
      <w:pPr>
        <w:pStyle w:val="BookText"/>
        <w:rPr/>
      </w:pPr>
      <w:bookmarkEnd w:id="306"/>
      <w:r>
        <w:rPr>
          <w:rFonts w:ascii="Amiri" w:hAnsi="Amiri" w:eastAsia="Amiri" w:cs="Amiri"/>
          <w:color w:val="111111"/>
          <w:sz w:val="28"/>
          <w:sz w:val="28"/>
          <w:szCs w:val="28"/>
          <w:rtl w:val="true"/>
          <w:lang w:bidi="ar-SA"/>
        </w:rPr>
        <w:t>وتروح إلى بابها، ثم ذكر أنها سألته حاجة لرجل فلم يجد إلى إجابتها سبيلا فغضبت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 وكانت عدّة من أمهات خلفاء بني العباس لهن بيوت أموال كالخلفاء، قال ابن الأثير في ذكر البيعة للمعتز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بيت مال أم المستعين قيمة ألف ألف دينار،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ولهن في الحكم على الخلفاء والاستبداد بالأمور دونهم قضايا كثيرة يطول شرحها</w:t>
      </w:r>
      <w:r>
        <w:rPr>
          <w:rFonts w:eastAsia="Amiri" w:cs="Amiri" w:ascii="Amiri" w:hAnsi="Amiri"/>
          <w:color w:val="111111"/>
          <w:sz w:val="28"/>
          <w:szCs w:val="28"/>
          <w:rtl w:val="true"/>
          <w:lang w:bidi="ar-SA"/>
        </w:rPr>
        <w:t>.</w:t>
      </w:r>
    </w:p>
    <w:p>
      <w:pPr>
        <w:pStyle w:val="Heading2"/>
        <w:numPr>
          <w:ilvl w:val="1"/>
          <w:numId w:val="1"/>
        </w:numPr>
        <w:rPr/>
      </w:pPr>
      <w:bookmarkStart w:id="307" w:name="__RefHeading___Toc3247691_372815092"/>
      <w:bookmarkStart w:id="308" w:name="_Toc112"/>
      <w:bookmarkEnd w:id="307"/>
      <w:r>
        <w:rPr>
          <w:rtl w:val="true"/>
        </w:rPr>
        <w:t>(</w:t>
      </w:r>
      <w:r>
        <w:rPr>
          <w:rtl w:val="true"/>
        </w:rPr>
        <w:t>قرد يزيد بن معاوية</w:t>
      </w:r>
      <w:r>
        <w:rPr>
          <w:rtl w:val="true"/>
        </w:rPr>
        <w:t>):</w:t>
      </w:r>
      <w:bookmarkEnd w:id="3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ليزيد بن معاوية قرد يكنى بأبي قيس يحضره مجلس منادمته ويطرح له متكأ، وكان قردا خبيثا، وكان يحمله على أتان وحشية قد ريضت وذللت بسرج ولجام ويسابق بها الخيل يوم الحلبة، فجاء في بعض الأيام سابقا فتناول القصبة ودخل الحجرة قبل الخيل وعلى أبي قيس قباء من الحرير الأحمر والأصفر مشهر وعلى رأسه قلنسوة من الحرير ذات ألوان بشقائق وعلى الأتان سرج من الحرير الأحمر منقوش ملمع بأنواع من ألوان، فقال في ذلك بعض شعراء الشام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أبا قيس بفضل عنانها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عليها إن سقطت ضمان</w:t>
      </w:r>
    </w:p>
    <w:p>
      <w:pPr>
        <w:pStyle w:val="BookText"/>
        <w:rPr/>
      </w:pPr>
      <w:r>
        <w:rPr>
          <w:rFonts w:ascii="Amiri" w:hAnsi="Amiri" w:eastAsia="Amiri" w:cs="Amiri"/>
          <w:color w:val="111111"/>
          <w:sz w:val="28"/>
          <w:sz w:val="28"/>
          <w:szCs w:val="28"/>
          <w:rtl w:val="true"/>
          <w:lang w:bidi="ar-SA"/>
        </w:rPr>
        <w:t xml:space="preserve">ألا من رأى القرد الذي سبقت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جياد أمير المؤمنين أتان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Style w:val="FootnoteAnchor"/>
          <w:rtl w:val="true"/>
        </w:rPr>
        <w:footnoteReference w:id="268"/>
      </w:r>
      <w:r>
        <w:rPr>
          <w:rFonts w:ascii="Amiri" w:hAnsi="Amiri" w:eastAsia="Amiri" w:cs="Amiri"/>
          <w:color w:val="111111"/>
          <w:sz w:val="28"/>
          <w:sz w:val="28"/>
          <w:szCs w:val="28"/>
          <w:rtl w:val="true"/>
          <w:lang w:bidi="ar-SA"/>
        </w:rPr>
        <w:t>ورأيت أن بعض نساء الخلفاء من بني العباس كان لها قرد وكانت تلبسه الملابس الفاخرة وله خدم وحشم، وقد غاب عني الآن الموضع الذي رأيت ذلك فيه، فإن اتفق عثوري عليه اثبته إن شاء الله، وهو الذي يقول فيه أبو فراس الحمداني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كثيرون في بني أمية وبني العباس يطول الكلام بذكرهم وذكر سيرهم، وكتب الآثار كافلة بمعرفتهم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حالية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إثنين باعتبار المعنى وتأنيث عشر باعتبار لفظ حجة كما مر نظيره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الدثر بفتح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الكثير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خ 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 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الجأر بفتح الجيم رفع الصوت</w:t>
      </w:r>
      <w:r>
        <w:rPr>
          <w:rFonts w:eastAsia="Amiri" w:cs="Amiri" w:ascii="Amiri" w:hAnsi="Amiri"/>
          <w:color w:val="111111"/>
          <w:sz w:val="28"/>
          <w:szCs w:val="28"/>
          <w:rtl w:val="true"/>
          <w:lang w:bidi="ar-SA"/>
        </w:rPr>
        <w:t>.</w:t>
      </w:r>
      <w:bookmarkStart w:id="309" w:name="pg7055_77851"/>
    </w:p>
    <w:p>
      <w:pPr>
        <w:pStyle w:val="Heading2"/>
        <w:numPr>
          <w:ilvl w:val="1"/>
          <w:numId w:val="1"/>
        </w:numPr>
        <w:rPr/>
      </w:pPr>
      <w:bookmarkStart w:id="310" w:name="__RefHeading___Toc3247693_372815092"/>
      <w:bookmarkStart w:id="311" w:name="_Toc113"/>
      <w:bookmarkEnd w:id="309"/>
      <w:bookmarkEnd w:id="310"/>
      <w:r>
        <w:rPr>
          <w:rtl w:val="true"/>
        </w:rPr>
        <w:t>(</w:t>
      </w:r>
      <w:r>
        <w:rPr>
          <w:rtl w:val="true"/>
        </w:rPr>
        <w:t>مناقب أمير المؤمنين عليه السلام</w:t>
      </w:r>
      <w:r>
        <w:rPr>
          <w:rtl w:val="true"/>
        </w:rPr>
        <w:t>)</w:t>
      </w:r>
      <w:bookmarkEnd w:id="311"/>
    </w:p>
    <w:p>
      <w:pPr>
        <w:pStyle w:val="Heading2"/>
        <w:numPr>
          <w:ilvl w:val="1"/>
          <w:numId w:val="1"/>
        </w:numPr>
        <w:rPr/>
      </w:pPr>
      <w:bookmarkStart w:id="312" w:name="__RefHeading___Toc3247695_372815092"/>
      <w:bookmarkStart w:id="313" w:name="_Toc114"/>
      <w:bookmarkEnd w:id="312"/>
      <w:r>
        <w:rPr>
          <w:rtl w:val="true"/>
        </w:rPr>
        <w:t>(</w:t>
      </w:r>
      <w:r>
        <w:rPr>
          <w:rtl w:val="true"/>
        </w:rPr>
        <w:t>سورة هل أتى</w:t>
      </w:r>
      <w:r>
        <w:rPr>
          <w:rtl w:val="true"/>
        </w:rPr>
        <w:t>):</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الكشاف في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أن الحسن والحسين مرضا فعادهما رسول الله صلى الله عليه وآله وسلم في ناس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على ولدك، فنذر عليّ وفاطمة وفضة جارية لهما إن برءا مما بهما أن يصوموا ثلاثة أيام، فشفيا وما معهم شيء، فاستقرض عليّ من شمعون الخيبري اليهودي ثلاث أصوع من شعير، فطحنت فاطمة صاعا واختبزت خمسة أقراص على عددهم، فوضعوها بين أيديهم ليفطروا، فوقف عليهم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بيت محمّد مسكين من مساكين المسلمين أطعموني أطعمكم الله من موائد الجنة، فآثروه وباتوا لم يذوقوا إلا الماء وأصبحوا صياما، فلما أمسوا ووضعوا الطعام بين أيديهم وقف عليهم يتيم فآثروه، ووقف عليهم أسير في الثالثة ففعلوا مثل ذلك، فلما أصبحوا أخذ عليّ رضي الله عنه بيد الحسن والحسين وأقبلوا إلى رسول الله صلى الله عليه وآله وسلم ، فلما أبصرهم وهم يرتعشون كالفراخ من شدة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يسؤني ما أرى بكم،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معهم فرأى فاطمة في محرابها قد التصق ظهرها ببطنها وغارت عيناها فسآءه ذلك، 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يا محمّد هنأك الله في أهل بيتك فأقرأه السورة، انتهى</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السيوطي في لباب النقول في أسباب النزول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الطبراني في </w:t>
      </w:r>
      <w:bookmarkStart w:id="314" w:name="pg7055_77853"/>
    </w:p>
    <w:p>
      <w:pPr>
        <w:pStyle w:val="BookText"/>
        <w:rPr/>
      </w:pPr>
      <w:bookmarkEnd w:id="314"/>
      <w:r>
        <w:rPr>
          <w:rFonts w:ascii="Amiri" w:hAnsi="Amiri" w:eastAsia="Amiri" w:cs="Amiri"/>
          <w:color w:val="111111"/>
          <w:sz w:val="28"/>
          <w:sz w:val="28"/>
          <w:szCs w:val="28"/>
          <w:rtl w:val="true"/>
          <w:lang w:bidi="ar-SA"/>
        </w:rPr>
        <w:t>الأوسط بسند فيه مجاهيل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عليّ بن أبي طالب سائل وهو راكع في تطوع، فنزع خاتمه فأعطاه السائل،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شاهد، 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عن مجاهد عن أبيه عن ابن عباس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ابن مردويه من وجه آخر عن ابن عباس مثله، وأخرج أيضاً عن عليّ مثله، وأخرج ابن جرير عن مجاهد وابن أبي حاتم عن سلمة بن كهيل مثله، فهذه شواهد يقوي بعضها بعضا، انتهى</w:t>
      </w:r>
      <w:r>
        <w:rPr>
          <w:rFonts w:eastAsia="Amiri" w:cs="Amiri" w:ascii="Amiri" w:hAnsi="Amiri"/>
          <w:color w:val="111111"/>
          <w:sz w:val="28"/>
          <w:szCs w:val="28"/>
          <w:rtl w:val="true"/>
          <w:lang w:bidi="ar-SA"/>
        </w:rPr>
        <w:t>.</w:t>
      </w:r>
      <w:r>
        <w:rPr>
          <w:rStyle w:val="FootnoteAnchor"/>
          <w:rtl w:val="true"/>
        </w:rPr>
        <w:footnoteReference w:id="272"/>
      </w:r>
    </w:p>
    <w:p>
      <w:pPr>
        <w:pStyle w:val="Heading2"/>
        <w:numPr>
          <w:ilvl w:val="1"/>
          <w:numId w:val="1"/>
        </w:numPr>
        <w:rPr/>
      </w:pPr>
      <w:bookmarkStart w:id="315" w:name="__RefHeading___Toc3247697_372815092"/>
      <w:bookmarkStart w:id="316" w:name="_Toc115"/>
      <w:bookmarkEnd w:id="315"/>
      <w:r>
        <w:rPr>
          <w:rtl w:val="true"/>
        </w:rPr>
        <w:t>(</w:t>
      </w:r>
      <w:r>
        <w:rPr>
          <w:rtl w:val="true"/>
        </w:rPr>
        <w:t>آية المباهلة</w:t>
      </w:r>
      <w:r>
        <w:rPr>
          <w:rtl w:val="true"/>
        </w:rPr>
        <w:t>):</w:t>
      </w:r>
      <w:bookmarkEnd w:id="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نزلت في نصارى نجران حين دعاهم النبي صلى الله عليه وآله وسلم إلى المباهلة في شأن عيسى عليه السلام ، ففي 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خرج ومعه الحسن والحسين وفاطمة وعليّ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دعوت فأمنوا، فأبوا أن يلاعنوا وصالحوه على الجزية، رواه أبو نعيم، انتهى</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رسول الله صلى الله عليه وآله وسلم وقد غدا محتضنا الحسين آخذا بيد الحسن وفاطمة تمشي خلفه وعليّ خلفها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دعوت فأمنوا، 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إني لأرى وجوها لو شاء الله أن يزيل جبلا من مكانه لأزاله بها فلا تباهلوا فتهلكوا ولا يبقى على وجه الأرض </w:t>
      </w:r>
    </w:p>
    <w:p>
      <w:pPr>
        <w:pStyle w:val="BookText"/>
        <w:rPr/>
      </w:pPr>
      <w:r>
        <w:rPr>
          <w:rFonts w:ascii="Amiri" w:hAnsi="Amiri" w:eastAsia="Amiri" w:cs="Amiri"/>
          <w:color w:val="111111"/>
          <w:sz w:val="28"/>
          <w:sz w:val="28"/>
          <w:szCs w:val="28"/>
          <w:rtl w:val="true"/>
          <w:lang w:bidi="ar-SA"/>
        </w:rPr>
        <w:t>نصراني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دليل لا شيء أقوى منه على فضل أصحاب الكساء عليهم السلام ، انتهى</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الآية دلالة على أن عليا عليه السلام أفضل الأمة بعد رسول الله صلى الله عليه وآله وسلم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وأنفسنا، فإن المراد به عليا عليه السلام لأنه غير داخل في الأبناء ولا في النساء مع أنه من المدعوين بالاتفاق، ولأن دعاء الإنسان نفسه غير معقول، أو المراد به النبي صلى الله عليه وآله وسلم مع عليّ بناء على صحة إضافة الدعوة إلى النفس بنوع من المجاز، وكيف كان فقد أطلق على عليّ عليه السلام في هذه الآية أنه نفس رسول الله صلى الله عليه وآله وسلم مع أنه غيره يقينا، فلا بدّ أن يكون المراد مساواته له في جميع الصفات مجازا خرج من ذلك النبوة والفضل للاتفاق على أن عليا عليه السلام لم يكن نبيا وكان النبي صلى الله عليه وآله وسلم أفضل منه، وغيرهما مما علم عدم المشاركة فيه، فبقي ما عداه داخلا في العموم ومن جملته النبي صلى الله عليه وآله وسلم أفضل من جميع أمته فتكون هذه الصفة ثابتة لعليّ عليه 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الفخر الرازي في تفسير هذه الآية عن الشيعة الاستدلال على تفضيل عليّ عليه السلام على سائر الصحابة بنحو ما مر، وحكى هو أيضاً عن معاصره سديد الدين محمود الحمصي الرازي من أجلاء علماء الإمامية الأثني عشرية الاستدلال بها على فضيلته عليه السلام على سائر الأنبياء غير النبي صلى الله عليه وآله وسلم بالتقريب المتقدم،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يعني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الاستدلال بهذه الآية الحديث المقبول عند الموافق والمخالف وهو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أراد أن يرى آدم في علمه، ونوحا في طاعته، وإبراهيم في خلته، وموسى في هيبته، وعيسى في صفوته فلينظر إلى عليّ بن أبي طالب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دل على أنه اجتمع فيه ما كان متفرقا فيهم اه</w:t>
      </w:r>
      <w:r>
        <w:rPr>
          <w:rFonts w:eastAsia="Amiri" w:cs="Amiri" w:ascii="Amiri" w:hAnsi="Amiri"/>
          <w:color w:val="111111"/>
          <w:sz w:val="28"/>
          <w:szCs w:val="28"/>
          <w:rtl w:val="true"/>
          <w:lang w:bidi="ar-SA"/>
        </w:rPr>
        <w:t>- .</w:t>
      </w:r>
      <w:r>
        <w:rPr>
          <w:rStyle w:val="FootnoteAnchor"/>
        </w:rPr>
        <w:footnoteReference w:id="27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17" w:name="pg7055_77857"/>
    </w:p>
    <w:p>
      <w:pPr>
        <w:pStyle w:val="BookText"/>
        <w:rPr/>
      </w:pPr>
      <w:bookmarkEnd w:id="317"/>
      <w:r>
        <w:rPr>
          <w:rFonts w:ascii="Amiri" w:hAnsi="Amiri" w:eastAsia="Amiri" w:cs="Amiri"/>
          <w:color w:val="111111"/>
          <w:sz w:val="28"/>
          <w:sz w:val="28"/>
          <w:szCs w:val="28"/>
          <w:rtl w:val="true"/>
          <w:lang w:bidi="ar-SA"/>
        </w:rPr>
        <w:t>ولم يكن عند الرازي ما يرد له هذا الاستدلال غير الإجماع، وأنى له بإثباته في موضع النزاع؟</w:t>
      </w:r>
    </w:p>
    <w:p>
      <w:pPr>
        <w:pStyle w:val="Heading2"/>
        <w:numPr>
          <w:ilvl w:val="1"/>
          <w:numId w:val="1"/>
        </w:numPr>
        <w:rPr/>
      </w:pPr>
      <w:bookmarkStart w:id="318" w:name="__RefHeading___Toc3247699_372815092"/>
      <w:bookmarkStart w:id="319" w:name="_Toc116"/>
      <w:bookmarkEnd w:id="318"/>
      <w:r>
        <w:rPr>
          <w:rtl w:val="true"/>
        </w:rPr>
        <w:t>(</w:t>
      </w:r>
      <w:r>
        <w:rPr>
          <w:rtl w:val="true"/>
        </w:rPr>
        <w:t>آية التطهير وحديث الكساء</w:t>
      </w:r>
      <w:r>
        <w:rPr>
          <w:rtl w:val="true"/>
        </w:rPr>
        <w:t>):</w:t>
      </w:r>
      <w:bookmarkEnd w:id="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 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في الكشاف في تفسير 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أن رسول الله صلى الله عليه وآله وسلم خرج وعليه مرط مرحل</w:t>
      </w:r>
      <w:r>
        <w:rPr>
          <w:rStyle w:val="FootnoteAnchor"/>
          <w:rtl w:val="true"/>
        </w:rPr>
        <w:footnoteReference w:id="278"/>
      </w:r>
      <w:r>
        <w:rPr>
          <w:rFonts w:ascii="Amiri" w:hAnsi="Amiri" w:eastAsia="Amiri" w:cs="Amiri"/>
          <w:color w:val="111111"/>
          <w:sz w:val="28"/>
          <w:sz w:val="28"/>
          <w:szCs w:val="28"/>
          <w:rtl w:val="true"/>
          <w:lang w:bidi="ar-SA"/>
        </w:rPr>
        <w:t>من شعر أسود، فجاء الحسن فأدخله، ثم جاء الحسين فأدخله، ثم فاطمة، ثم عليّ،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غاية المرام عن مسند أحمد بن حنبل بسنده عن واثلة بن الأسفع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وآله وسلم أي إلى بيت فاطمة فجلس ومعه عليّ وحسن وحسين آخذا كل واحد منهما بيده حتى دخل، فأدنى عليّاً وفاطمة فأجلسهما بين يديه، وأجلس حسنا وحسينا كل واحد منهما على فخذه، ثم لف عليهم ثوبه،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وأهل بيتي 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Style w:val="FootnoteAnchor"/>
          <w:rtl w:val="true"/>
        </w:rPr>
        <w:footnoteReference w:id="280"/>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وفي رواية قال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 أهلك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أهلي، وسيأتي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مسند أحمد بن حنبل أيضاً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وآله وسلم كان في بيت أم سلمة ومعه فاطمة وعليّ وحسن وحسين، فنزلت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النبي صلى الله عليه وآله وسلم كساء خيبري، فأخذ فضل الكساء وكساهم به، ثم أخرج يده فألوى بها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بيتي وخاصتي اللهم فأذهب عنهم الرجس وطهرهم تطهيرا،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فرفعت الكساء لأدخل معهم فجذبه من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سنن الترمذي بسنده عن عمر بن أبي سلمة ربيب النبي صلى الله عليه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أم سلمة، فدعا النبي صلى الله عليه وآله وسلم عليّاً وفاطمة وحسنا وحسينا، فجللهم بكساء وعليّ خلف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وطهرهم تطهيرا،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وأنت إلى خير</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سنن الترمذي أيضاً عن أم سلمة أن النبي صلى الله عليه وآله وسلم جلل على الحسن والحسين وعليّ وفاطمة كساء،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أذهب عنهم الرجس وطهرهم تطهيرا،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قفي في مكانك إنك على خير، هذا حديث حسن صحيح وهو أحسن شيء روي في هذا الباب، انتهى</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وأخرج البيهقي والحاكم نحوه وصححه فيما حكي عنهما</w:t>
      </w:r>
      <w:r>
        <w:rPr>
          <w:rFonts w:eastAsia="Amiri" w:cs="Amiri" w:ascii="Amiri" w:hAnsi="Amiri"/>
          <w:color w:val="111111"/>
          <w:sz w:val="28"/>
          <w:szCs w:val="28"/>
          <w:rtl w:val="true"/>
          <w:lang w:bidi="ar-SA"/>
        </w:rPr>
        <w:t>.</w:t>
      </w:r>
      <w:r>
        <w:rPr>
          <w:rStyle w:val="FootnoteAnchor"/>
        </w:rPr>
        <w:footnoteReference w:id="28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غاية المرام عن موفق بن أحمد في كتابه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وآله وسلم إلى عليّ وفاطمة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أنا من أهل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شاء الله</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وفي رواية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من أهلك؟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فأدخلني في الكساء بعد ما قضى دعاءه لهم</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الحديثين الأخيرين ينافيه ما سبق من جذبه الكساء من يدها ومن اقتصاره على قول إنك على خير الدال على أن هذه المنزلة ليست لها ولا لغيرها،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مكانك وأنت إلى خير، أو قفي في مكانك إنك إلى خير، كما يدل عليه أيضاً ما مر في أخبار الثقلين من خروج نسائه عن أهل بيته واختصاصهم عن حرم الصدقة بعده، وبه يعارض ما مرّ من أنه قال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أهلي، أو يحمل كونه هو وأم سلمة من أهله، أو من أهل البيت على معنى آخر غير ما ثبت لأهل البيت عليهم السلام من كونهما ناجيين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المساواة، ويحمل في أم سلمة على تعدد الواقعة كما سيأتي إن شاء الله، هذا إن لم يكن ذلك من الزيادات التي يراد بها إبطال كل حديث ورد في فضل أهل البيت وتوهينه كزيادة الحائط والسقف في حديث مدينة العلم، وزيادة كهول أهل الجنة في حديث سيدي شباب أهل الجنة مع أنه ليس في الجنة كهول وغير ذلك، ومما مر من الأحاديث المستفيضة المفسرة لأهل البيت ظهر بطلان ما يتشبث به البعض من حمل أهل البيت على نساء النبي بقرينة السياق مع أن ضمير عنكم ويطهركم الخاص بالمذكر يأبي الحمل على إرادة النساء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 مسلم</w:t>
      </w:r>
      <w:r>
        <w:rPr>
          <w:rStyle w:val="FootnoteAnchor"/>
          <w:rtl w:val="true"/>
        </w:rPr>
        <w:footnoteReference w:id="287"/>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النبي صلى الله عليه وآله وسلم غداة وعليه مرط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مرحل أو مرجل من شعر أسود، فجاء الحسن بن عليّ فأدخله، ثم جاء الحسين فدخل معه، ثم جاءت فاطمة فأدخلها، ثم جاء عليّ فأدخله،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غاية المرام من تفسير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نزلت هذه الآية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 عليّ وفي حسن وحسين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تفسير الثعلبي أيضاً عن أبي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بالمدينة تسعة أشهر وكان رسول الله صلى الله عليه وآله وسلم يجيء كل غداة فيقوم على باب عليّ وفاطمة عليهما السلام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كتاب موفق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أَهْلَكَ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وآله وسلم يأتي باب فاطمة وعليّ عليهما السلام تسعة أشهر كل صلاة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سنن أبي داود وموطأ مالك عن أنس أن رسول الله صلى الله عليه وآله وسلم كان يأتي باب فاطمة إذا خرج إلى صلاة الفجر حين نزلت هذه الآية قريبا من ستة أشهر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كتاب فضائل أمير المؤمنين عليه السلام لموفق بن أحمد صدر الأئمّة أخطب 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وآله وسلم جاء إلى باب فاطمة على أربعين صباحا بعد ما دخل على فاطمة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الصلاة يرحمكم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عن الجمع بين الصحاح الستة وكتاب الحمويني والفصول المهمة لابن الصباغ المالكي عن جامع الترمذي وغيرها بهذه المضامين ما يطول </w:t>
      </w:r>
    </w:p>
    <w:p>
      <w:pPr>
        <w:pStyle w:val="BookText"/>
        <w:rPr/>
      </w:pPr>
      <w:r>
        <w:rPr>
          <w:rFonts w:ascii="Amiri" w:hAnsi="Amiri" w:eastAsia="Amiri" w:cs="Amiri"/>
          <w:color w:val="111111"/>
          <w:sz w:val="28"/>
          <w:sz w:val="28"/>
          <w:szCs w:val="28"/>
          <w:rtl w:val="true"/>
          <w:lang w:bidi="ar-SA"/>
        </w:rPr>
        <w:t>الكلام بنقله، ومجموعه أحد وأربعون حديثا من طرق أهل السنة، وروى فيه من طرق الشيعة أربعة وثلاثين حديثا</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وفي ينابيع المودة أخرج الطبراني وابن جرير وابن المنذر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ببرمة فيها ثريد، فقال صلى الله عليه وآله وسلم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إدعي زوجك وحسنا وحسينا فدعتهم، فبيناهم يأكلون إذ نزلت هذه الآية، فغشاهم بكساء خيبري كان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أذهب عنهم الرجس وطهرهم تطهيرا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عن الحافظ جمال الدين الزرندي عن الحافظ ابن مردويه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في الكساء معهم وفيه من المحب الطبري أن هذا الفعل صدر منه مكررا، مرة في بيت أم سلمة ومرة في بيت فاطمة وفيه قال الشريف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إنما للحصر تدل على أن إرادته تعالى منحصرة على تطهيرهم، وتأكيده بالمفعول المطلق دليل على أن طهارتهم طهارة كاملة في أعلى مراتب الطهارة، انتهى</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ثم إن في ذيل بعض الأخبار المتقدمة عن واثلة، قلت لواثلة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الرجس؟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صحيح مسلم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الشك، وقيل العذاب، وقيل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الأزهري الرجس اسم لكل مستقذر من عمل، انتهى النووي،</w:t>
      </w:r>
      <w:r>
        <w:rPr>
          <w:rStyle w:val="FootnoteAnchor"/>
          <w:rtl w:val="true"/>
        </w:rPr>
        <w:footnoteReference w:id="290"/>
      </w:r>
      <w:r>
        <w:rPr>
          <w:rFonts w:ascii="Amiri" w:hAnsi="Amiri" w:eastAsia="Amiri" w:cs="Amiri"/>
          <w:color w:val="111111"/>
          <w:sz w:val="28"/>
          <w:sz w:val="28"/>
          <w:szCs w:val="28"/>
          <w:rtl w:val="true"/>
          <w:lang w:bidi="ar-SA"/>
        </w:rPr>
        <w:t>والظاهر منه أنه كل شيء مستقبح قولا وعملا وصفة وخلقا وغيرها في الدين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والدنيا كما يشير إليه تفسير الأزهري، لأنه في اللغة القذر، وليس المراد القذرة الظاهرية، بل هو كناية عن القذارة المعنوية، وهو معرف باللام فيفيد العموم سيما مع تأكيده بقوله ويطهركم تطهيرا المفيد للعموم أيضاً بحذف المتعلق، وأما تفسير واثلة له بالشك فلا يكاد يصح، فإن ذلك ليس خاصا بهم عليهم السلام ولا يوجب لهم صفة يمتازون بها عن غيرهم وتقتضي كل هذا الاهتمام كما تقتضيه تلك الأخبار ويقتضيه هذا التعبير المشتمل على الحصر وزيادة التأكيد، فالآية مع ما ورد فيها من أوضح الأدلة على عصمة أهل الكساء عليهم السلام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7055_77871"/>
      <w:bookmarkStart w:id="321" w:name="pg7055_77871"/>
      <w:bookmarkEnd w:id="321"/>
    </w:p>
    <w:p>
      <w:pPr>
        <w:pStyle w:val="Heading2"/>
        <w:numPr>
          <w:ilvl w:val="1"/>
          <w:numId w:val="1"/>
        </w:numPr>
        <w:rPr/>
      </w:pPr>
      <w:bookmarkStart w:id="322" w:name="pg7055_77871"/>
      <w:bookmarkStart w:id="323" w:name="__RefHeading___Toc3247701_372815092"/>
      <w:bookmarkStart w:id="324" w:name="_Toc117"/>
      <w:bookmarkEnd w:id="322"/>
      <w:bookmarkEnd w:id="323"/>
      <w:r>
        <w:rPr>
          <w:rtl w:val="true"/>
        </w:rPr>
        <w:t>(</w:t>
      </w:r>
      <w:r>
        <w:rPr>
          <w:rtl w:val="true"/>
        </w:rPr>
        <w:t>سرداب الغيبة</w:t>
      </w:r>
      <w:r>
        <w:rPr>
          <w:rtl w:val="true"/>
        </w:rPr>
        <w:t>)</w:t>
      </w:r>
      <w:bookmarkEnd w:id="32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وما بعده إشارة إلى دفع ما يتوهم من أن الشيعة تقول بأن المهدي غاب في السرداب وأنه موجود مقيم فيه ومنه يكون خروجه كما توهمه صاحب القصيدة وأشار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أسعد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للأعاجيب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بل ربما سرى هذا الوهم إلى بعض الشيعة، وقد شنع عليهم السنة بذلك مع أنه من المشهورات التي لا أصل لها كما ستعرف، وفي بعض كتب أهل السنة أن الشيعة كانوا يأتون بفرس مسرج كل جمعة إلى باب السرداب وبأيديهم السيوف وينادون أخرج إلينا يا مولانا، وفي بعضها أن ذلك في بغداد مع أن السرداب ليس ببغداد، وافترى على الشيعة أنهم يفعلون ذلك ببغداد أو من فعل بعض الجهال من الشيعة، وقد نسب إلى الشيعة أمور كثيرة هم بريئون منها ليس هذا مقام ذكرها، والسبب في النسبة أحد الأمور المذكورة، وحقيقة الأمر أنه قد ورد في أخبار أهل البيت عليهم السلام بعض الأعمال والصلاة عند زيارة السرداب الذي كان في دار العسكريين عليهما السلام التي فيها قبرهما عليهما السلام ، ووردت زيارة للمهدي عليه السلام في ذلك السرداب، ورويت معجزة له عليه السلام تقدم ذكرها عند ذكر الفاضل الجامي أحد المعترفين بولادته من أهل السنة وستأتي إشارة إليها، وكل ذلك مما يدل على تعظيمه مع أنه كان مسكنا لثلاثة من أهل البيت عليهم السلام ومحلاً لعبادتهم فكان من البيوت التي أذن الله أن ترفع ويذكر فيها اسمه فلذلك كانت الشيعة تعظمه، وفي كتب المزارات ورد تسميته بسرداب الغيبة فتوهم من ذلك أنهم يعتقدون بوجود </w:t>
      </w:r>
      <w:bookmarkStart w:id="325" w:name="pg7055_77873"/>
    </w:p>
    <w:p>
      <w:pPr>
        <w:pStyle w:val="BookText"/>
        <w:rPr/>
      </w:pPr>
      <w:bookmarkEnd w:id="325"/>
      <w:r>
        <w:rPr>
          <w:rFonts w:ascii="Amiri" w:hAnsi="Amiri" w:eastAsia="Amiri" w:cs="Amiri"/>
          <w:color w:val="111111"/>
          <w:sz w:val="28"/>
          <w:sz w:val="28"/>
          <w:szCs w:val="28"/>
          <w:rtl w:val="true"/>
          <w:lang w:bidi="ar-SA"/>
        </w:rPr>
        <w:t>صاحب الزمان فيه وأنه محل غيبته مع إنه لم يرد خبر ولا وجد في كتاب من كتب الشيعة أن المهدي عليه السلام غاب في السرداب ولا أنه موجود فيه ولا أنه عند ظهوره يخرج منه، بل يكون خروجه بمكة ويبايع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تسمية السرداب بسرداب الغيبة فلعل وجهه ما ذكر في حديث الجامي المشار إليه آنفا وغيره من وجوده في السرداب عند حصول سبب الغيبة، وقد نقل مثل ذلك الحديث عن خرائج الراوندي</w:t>
      </w:r>
      <w:r>
        <w:rPr>
          <w:rStyle w:val="FootnoteAnchor"/>
          <w:rtl w:val="true"/>
        </w:rPr>
        <w:footnoteReference w:id="291"/>
      </w:r>
      <w:r>
        <w:rPr>
          <w:rFonts w:ascii="Amiri" w:hAnsi="Amiri" w:eastAsia="Amiri" w:cs="Amiri"/>
          <w:color w:val="111111"/>
          <w:sz w:val="28"/>
          <w:sz w:val="28"/>
          <w:szCs w:val="28"/>
          <w:rtl w:val="true"/>
          <w:lang w:bidi="ar-SA"/>
        </w:rPr>
        <w:t>في بعض النسخ، وعن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بعثوا عسكرا أكثر، فلما دخلوا الدار سمعوا من السرداب قراءة قرآن فاجتمعوا على بابه وحفظه حتى لا يصعد ولا يخرج، وأميرهم قائم حتى يصل العسكر كلهم، فخرج من السكة التي على باب السرداب ومر عليهم، فلما غاب قال الأمير انزلوا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هو قد مر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تركتموه؟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أنك تراه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عليّ الهادي وابنه الحسن العسكري وابنه صاحب الزمان 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الثبر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اللعن والطرد</w:t>
      </w:r>
      <w:r>
        <w:rPr>
          <w:rFonts w:eastAsia="IRNazanin" w:cs="IRNazanin"/>
          <w:color w:val="111111"/>
          <w:sz w:val="28"/>
          <w:szCs w:val="28"/>
          <w:rtl w:val="true"/>
          <w:lang w:bidi="fa-IR"/>
        </w:rPr>
        <w:t>.</w:t>
      </w:r>
    </w:p>
    <w:p>
      <w:pPr>
        <w:pStyle w:val="Heading2"/>
        <w:numPr>
          <w:ilvl w:val="1"/>
          <w:numId w:val="1"/>
        </w:numPr>
        <w:rPr/>
      </w:pPr>
      <w:bookmarkStart w:id="326" w:name="__RefHeading___Toc3247703_372815092"/>
      <w:bookmarkStart w:id="327" w:name="_Toc118"/>
      <w:bookmarkEnd w:id="326"/>
      <w:r>
        <w:rPr>
          <w:rtl w:val="true"/>
        </w:rPr>
        <w:t>(</w:t>
      </w:r>
      <w:r>
        <w:rPr>
          <w:rtl w:val="true"/>
        </w:rPr>
        <w:t>قصة عبد الرحمن الجامي</w:t>
      </w:r>
      <w:r>
        <w:rPr>
          <w:rtl w:val="true"/>
        </w:rPr>
        <w:t>):</w:t>
      </w:r>
      <w:bookmarkEnd w:id="32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تقدم ذكره في كلام عبد الرحمن الجامي أحد المعترفين بولادته من علماء السنة، قال الفاضل المعاصر النوري رحمه الله في كشف الأستار وهي أي قصة المعتضد التي نقلها الجامي موجودة في كتبهم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يعني كتب أهل السنة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بأسانيدهم، ولكنهم ساقوا المتن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رشيق صاحب المادراي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بعث إلينا المعتضد ونحن ثلاثة نفر،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فوافينا سامره فوجدنا الأمر كما وصفه، وفي الدهليز خادم أسود وفي يده تكة ينسجها، فسألناه عن الدار ومن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w:t>
      </w:r>
    </w:p>
    <w:p>
      <w:pPr>
        <w:pStyle w:val="BookText"/>
        <w:rPr/>
      </w:pPr>
      <w:r>
        <w:rPr>
          <w:rFonts w:ascii="Amiri" w:hAnsi="Amiri" w:eastAsia="Amiri" w:cs="Amiri"/>
          <w:color w:val="111111"/>
          <w:sz w:val="28"/>
          <w:sz w:val="28"/>
          <w:szCs w:val="28"/>
          <w:rtl w:val="true"/>
          <w:lang w:bidi="ar-SA"/>
        </w:rPr>
        <w:t>فو الله ما التفت إلينا وقلّ اكتراثه بنا، فكبسنا الدار كما أمرنا فوجدنا داراً سرية ومقابل الدار ستر ما نظرت قط أنبل منه كأن الأيدي رفعت عنه في ذلك الوقت، ولم يكن في الدار أحد، فرفعنا الستر فإذا بيت كبير كأن بحراً فيه وفي أقصى البيت حصير قد علمنا أنه على الماء وفوقه رجل من أحسن الناس هيئة قائم يصلي فلم يلتفت إلينا ولا إلى شيء عن أسبابنا، فسبق أحمد بن عبيد الله ليتخطى البيت فغرق في الماء إلى آخر ما ذكر مما يقرب ما في خبر الجامي وليس فيه ذكر للسرداب أصلا، انتهى</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زهر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أي بسكناه فيه في حياته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الذي وفق لإتمام هذه القصيدة مع ما علقناه عليها من الشرح، وكان أوّلاً بصفة الحاشية ثم جعلناها ممزوجة مع الأبيات، وطبعنا منه أوّلاً عدة كراريس بصفة الحاشية لنسياننا النسخة المشروحة، ثم عثرنا عليها فطبعنا الباقي على طريقة المزج، وكان الفراغ من تبييضها بعد ظهر يوم الثلاثاء الخامس عشر من شهر ربيع الثاني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وعشرين بعد الألف وثلثمائة من الهجرة النبوية بدمشق المحروسة بعد أن فرغنا من تسويدها في النجف الأشرف الغروي قبل ذلك التاريخ بما يزيد من عشر سنين، وكانت نحوا من مائة وخمسين بيتا فزدنا عليها ونقصنا منها حتى بلغت الآن ثلثمائة بيتا وتسعة أبيات على يد ناظمها وشارحها العبد الفقير إلى عفو ربه الغني محسن بن المرحوم السيد عبد الكريم بن عليّ بن محمّد الأمين ابن أبي الحسن موسى بن حيدر بن أحمد الحسيني العاملي نزيل دمشق الشام حامداً مصلياً مسلماً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8" w:name="pg7055_77880"/>
      <w:bookmarkStart w:id="329" w:name="pg7055_77880"/>
      <w:bookmarkEnd w:id="329"/>
    </w:p>
    <w:p>
      <w:pPr>
        <w:pStyle w:val="Heading2"/>
        <w:numPr>
          <w:ilvl w:val="1"/>
          <w:numId w:val="1"/>
        </w:numPr>
        <w:rPr/>
      </w:pPr>
      <w:bookmarkStart w:id="330" w:name="pg7055_77880"/>
      <w:bookmarkStart w:id="331" w:name="__RefHeading___Toc3247705_372815092"/>
      <w:bookmarkStart w:id="332" w:name="_Toc119"/>
      <w:bookmarkEnd w:id="330"/>
      <w:bookmarkEnd w:id="331"/>
      <w:r>
        <w:rPr>
          <w:rtl w:val="true"/>
        </w:rPr>
        <w:t>مصادر التأليف والتحقيق</w:t>
      </w:r>
      <w:bookmarkEnd w:id="332"/>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أبجد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 حسن 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إرشاد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الشافعي القسطلاني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عليّ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أعلام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الكفوي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إعلام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إنسان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الدين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في أخبار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الكنجي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الدياربكي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علماء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 الصفدي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فخر الدين الناكيني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الناكيني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أبي القاسم عليّ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خواص الأمّة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الفرج عبد الرحمن 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والإعلام فيما أبهم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عبد الرحمن السهيلي</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التمهيد لما في الموطأ من المعاني والأسانيد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البر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البيان عن تأويل آي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محمّد بن جرير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محمّد بن عيسى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مسلم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أبي عبد الله محمّد 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الجواهر الحسان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محمّد الثعالبي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الفيروز 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داود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سلام بن محمّد الخوارزمي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العقائد النسفية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الدين التفتازاني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الشقائق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طاشكبري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تقي الدين السبكي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عجائب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الرحمان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المالكي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المرام في حجة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البحراني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فتح الباري في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الحمويني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الصباغ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الدين الميبدي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المشهور بابن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الكشاف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محمود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الأستار عن وجه الغائب عن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حسين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الظنون عن أسامي الكتب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لواقح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الإسلام أبي عليّ الفضل الطبرسي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بن عليّ المسعودي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مطالب السؤول في مناقب آل الرسول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طلحة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المعمرين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سهل بن محمّد بن عثمان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المكاشفات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الدولة السمناني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الحسن ابن المغازلي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ابن تيمية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بن شهاب الهمداني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نفحات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الجامي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الأبصار في مناقب آل البيت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بن حسن الشبلنجي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 الأثيرية في تفسير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القندوزي</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اليواقيت والجواهر في بيان عقائد الأكابر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الشعراني</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النبيّ صلى الله عليه وآله وسلم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أنكر خروج المهدي فقد كفر بما أُنزل على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عقد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عرف المهدي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البرهان في علامات مهدي آخر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والاستدلال منتزع من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محاججة مؤمن الطاق مع 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مشهور تناقله علماء الطرفين في مجاميعهم الحديثية بتعابير تتّّفق في مضمونها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على سبيل المثال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مصنّف ابن أبي شيبة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الفردوس للديلمي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 المستشرق الفرنسي الفيلسوف هنري كاربون في مناقشاته مع العلامة الطباطبائي في كتاب الشمس الساطعة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أمان لأهل السماء، وأهل بيتي أمان لأهل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ما رواه جماعة من أعلام القوم،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 ابن الجوزي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وابن تيمية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حديثاً في ذكر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وابن الصباغ المالكي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الفتاوى الحديثية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وأبو داود السجستاني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والترمذي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والقندوزي الحنفي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والصبان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والكنجي الشافعي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في أخبار صاحب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وللمزيد راجع 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إحقاق الحق للمرعشي النجفي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أعلامنا من الإمامية رضي الله عنهم على ولادته وغيبته عليه السلام، وأنه ولد للنصف من شعبان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ووافقهم على ذلك جماعة من علماء أهل السنة، وإن اختلف بعضهم معنا في تاريخ ولادته، كقولهم أنه عليه السلام ولد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لثمان ليال خلون من شعبان، أو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رضمان سنة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سنة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النسخة المطبوعة، واضفناها لاقتضاء السياق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ابن طاووس الحسني،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الحاشية، إلاّ أن الزمخشري قال في ربيع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المسلمين متفقون على حياة أربعة من الأنبياء، إثنان منهم في السماء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إدريس وعيسى، وإثنان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إلياس والخضر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اليواقيت والجواهر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عن 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وقد مرّ سابقاً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أمست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أمسى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كالعقير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خلدت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رذية، والصحيح ما أثبتناه من المصادر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نقلاً عن كتاب المعمرين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بنيت لطارق الحدثان حصنا خ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المطبوعة من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 ما ذكره المؤلف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عنه الإصابة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هذا الشعر أيضاً لقردة بن نفاثة السلولي، وهو من المعمرين أيضاً، 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والإصابة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والصواب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عكاية، وعليه أغلب المصادر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المعمرين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الباخري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وتشديد الخاء لغة في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أنه صلى الله عليه وآله وسلم أضمر له آية الدخان يوم تأتي السماء بدخان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كانت سورة الدخان، وقيل الآية مكتوبة في يده وقال الخطابي الدخ نبت يوجد بين النخل والبساتين حكى ذلك كله النووي في شرح صحيح مسلم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الدجال يقتله عيسى بجبل الدخان، فيمكن أن يكون إشارة إلى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الأقوال أنه لم يهتد من الآية التي أضمرها النبي صلى الله عليه وآله وسلم إلاّ لهذا اللفظ الناقص على مادة الكهان، يلقي إليهم الشيطان ما يخطف قبل أن يدركه الشهاب، وإليه الإشارة بقوله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تعدو قدرك، انتهى ملخصا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 الدرمك كجعفر دقيق الحوارى بضم الحاء وتشديد الواو وفتح الراء الدقيق الأبيض وهو لباب الدقيق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بزاي معجمة مضمومة وغين معجمة مفتوحة وراء بلدة معروفة في الجانب القبلي من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القمرة لون إلى الخضرة، أو بياض فيه كدرة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أفيق كامير بلد بين دمشق وطبرية ولعقبته ذكر في أخبار الملاحم، ولا تقل فيق كالعامة اه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مراودته إياها كان لإظهار دعوى الألوهية أو النبوة، أهو يحتمل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السنية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الطالبين للنووي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بمصر مع شرح النووي على هامش إرشاد الساري في الجزء التاسع صحيفة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غاية المرام إلى هنا فقط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غاية المرام أن أحد عشر طريقا منها من طرق أهل السنة وتسعة من طرق الشيعة، ولكن عد من الأولى حديثا رواه الحمويني عن رجال الشيعة والفضل ابن شاذان عن أهل السنة، ومثله لا يصح أن يقال أنه من طرق أهل السنة كما لا يخفى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عنه القندوزي في 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عنه 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عنه 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وفيه بدل كلمة 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إبليس</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الثامن من النسخة المطبوعة بمصر على هامش إرشاد الساري صحيفة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السادس من إرشاد الساري لشرح صحيح البخاري المطبوع بمصر وعلى هامشه صحيح مسلم وشرحه للنووي صحيفة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العاشر من إرشاد الساري المار ذكره صحيفة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الثامن المطبوع بمصر على هامش إرشاد الساري صحيفة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العاشر من إرشاد الساري المطبوع بمصر وعلى هامشه صحيح مسلم وشرحه للنووي صحيفة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الثامن من النسخة المطبوعة بمصر على هامش إرشاد الساري صحيفة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كتابة ما تقدم طبعه عثرنا على كلام لشيخ الإسلام تاج الدين عبد الوهاب بن تقي الدين السبكي في طبقات الشافعية الكبرى المطبوعة بمصر في الجزء الخامس في حق محمّد بن طلحة الشافعي المتقدم ذكره فأثبتناه هنا مضافا إلى ما تقدم في حقه من كلام العلماء في صفحة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تتميماً للفائدة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عنه 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حلتين مصبوغتين بالهرد بالضم، وهو الكركم أو طين أحمر يصبغ به أو عروق صفر يصبغ بها،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المهرود الثوب الذي يصبغ بالورس ثم بالزعفران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خلاصة عبقات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نفحات الأزهار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عن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ذلك في النسخة المطبوعة من تاريخ ابن خلكان ولعله كان ملحقا ببعض النسخ التي لم تقع عليها يد الطابع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عنه خلاصة عبقات الأنوار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أوائل اليواقيت والجواهر، وكذلك الجزء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النبوة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الكبريت الأحمر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إنسان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نقلاً عن فصل الخطاب</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الأسرار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استقصاء الافحام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نقلاً عن المكاشفات، ويراجع أيضاً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الثاني عشر للسيد محمّد سعيد الموسوي صاحب العبقات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الميلاني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سبحة المرجان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 السيد الميلاني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السعداء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الخامس وستون؛ عنه إلزام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على ما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المودة العاشرة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الإمام الثاني عشر للسيد محمّد سعيد الموسوي آل صاحب العبقات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 كتاب النزهة للشاه ولي الله الدهلوي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4647</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ظ</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الفخري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فراس الحمداني ذكره الشيخ الأميني في جملة شعراء القرن الرابع مع القصيدة المذكورة في كتابه الغدير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المرط بالكسر فالسكون كساء من صوف وخز والمرحل، ذكره في النهاية الأثيرية بالحاء المهملة فقط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وآله وسلم ذات غداة وعليه مرط مرحل، المرحل الذي قد نقش فيه تصاوير الرحال، انتهى، وبعضهم يرويه بالجيم، أي الذي نقش فيه تصاوير الرجال لا المراجل لأن ذلك الممرجل بميمين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الصواب أو أهل بيتي حقاً كما في بعض الأخبار غيره فليراجع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عن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عن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عن 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إرشاد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38883</Words>
  <Characters>167182</Characters>
  <CharactersWithSpaces>204858</CharactersWithSpaces>
  <Paragraphs>1765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2026-08-27T07:34:46Z</dcterms:created>
  <dc:creator>ghaemiyeh.com</dc:creator>
  <dc:description/>
  <dc:language>en-US</dc:language>
  <cp:lastModifiedBy/>
  <dcterms:modified xsi:type="dcterms:W3CDTF">2026-08-27T11:04:52Z</dcterms:modified>
  <cp:revision>1</cp:revision>
  <dc:subject/>
  <dc:title>البرهان علی وجود صاحب الزمان قصیدة و شرحها فی جواب قصیدة وردت من بغداد فی شأن الإمام المهدی علیه السلام</dc:title>
</cp:coreProperties>
</file>

<file path=docProps/custom.xml><?xml version="1.0" encoding="utf-8"?>
<Properties xmlns="http://schemas.openxmlformats.org/officeDocument/2006/custom-properties" xmlns:vt="http://schemas.openxmlformats.org/officeDocument/2006/docPropsVTypes"/>
</file>