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علم الاصول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00806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30080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300810_12804478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7300812_1280447820">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17300814_1280447820">
            <w:r>
              <w:rPr>
                <w:webHidden/>
                <w:rStyle w:val="IndexLink"/>
                <w:rtl w:val="true"/>
              </w:rPr>
              <w:t>تعريف التعارض</w:t>
            </w:r>
            <w:r>
              <w:rPr>
                <w:rStyle w:val="IndexLink"/>
                <w:rtl w:val="true"/>
              </w:rPr>
              <w:tab/>
            </w:r>
            <w:r>
              <w:rPr>
                <w:rStyle w:val="IndexLink"/>
              </w:rPr>
              <w:t>18</w:t>
            </w:r>
          </w:hyperlink>
        </w:p>
        <w:p>
          <w:pPr>
            <w:pStyle w:val="Contents3"/>
            <w:tabs>
              <w:tab w:val="clear" w:pos="8459"/>
              <w:tab w:val="right" w:pos="9026" w:leader="dot"/>
            </w:tabs>
            <w:rPr/>
          </w:pPr>
          <w:hyperlink w:anchor="__RefHeading___Toc17300816_1280447820">
            <w:r>
              <w:rPr>
                <w:webHidden/>
                <w:rStyle w:val="IndexLink"/>
                <w:rtl w:val="true"/>
              </w:rPr>
              <w:t xml:space="preserve">التعارض لغة </w:t>
            </w:r>
            <w:r>
              <w:rPr>
                <w:rStyle w:val="IndexLink"/>
                <w:rtl w:val="true"/>
              </w:rPr>
              <w:t>:</w:t>
              <w:tab/>
            </w:r>
            <w:r>
              <w:rPr>
                <w:rStyle w:val="IndexLink"/>
              </w:rPr>
              <w:t>18</w:t>
            </w:r>
          </w:hyperlink>
        </w:p>
        <w:p>
          <w:pPr>
            <w:pStyle w:val="Contents3"/>
            <w:tabs>
              <w:tab w:val="clear" w:pos="8459"/>
              <w:tab w:val="right" w:pos="9026" w:leader="dot"/>
            </w:tabs>
            <w:rPr/>
          </w:pPr>
          <w:hyperlink w:anchor="__RefHeading___Toc17300818_1280447820">
            <w:r>
              <w:rPr>
                <w:webHidden/>
                <w:rStyle w:val="IndexLink"/>
                <w:rtl w:val="true"/>
              </w:rPr>
              <w:t xml:space="preserve">التعارض اصطلاحاً </w:t>
            </w:r>
            <w:r>
              <w:rPr>
                <w:rStyle w:val="IndexLink"/>
                <w:rtl w:val="true"/>
              </w:rPr>
              <w:t>:</w:t>
              <w:tab/>
            </w:r>
            <w:r>
              <w:rPr>
                <w:rStyle w:val="IndexLink"/>
              </w:rPr>
              <w:t>18</w:t>
            </w:r>
          </w:hyperlink>
        </w:p>
        <w:p>
          <w:pPr>
            <w:pStyle w:val="Contents3"/>
            <w:tabs>
              <w:tab w:val="clear" w:pos="8459"/>
              <w:tab w:val="right" w:pos="9026" w:leader="dot"/>
            </w:tabs>
            <w:rPr/>
          </w:pPr>
          <w:hyperlink w:anchor="__RefHeading___Toc17300820_1280447820">
            <w:r>
              <w:rPr>
                <w:webHidden/>
                <w:rStyle w:val="IndexLink"/>
                <w:rtl w:val="true"/>
              </w:rPr>
              <w:t xml:space="preserve">التعارض بين الأصلين وبين الأصل والأمارة </w:t>
            </w:r>
            <w:r>
              <w:rPr>
                <w:rStyle w:val="IndexLink"/>
                <w:rtl w:val="true"/>
              </w:rPr>
              <w:t>:</w:t>
              <w:tab/>
            </w:r>
            <w:r>
              <w:rPr>
                <w:rStyle w:val="IndexLink"/>
              </w:rPr>
              <w:t>28</w:t>
            </w:r>
          </w:hyperlink>
        </w:p>
        <w:p>
          <w:pPr>
            <w:pStyle w:val="Contents3"/>
            <w:tabs>
              <w:tab w:val="clear" w:pos="8459"/>
              <w:tab w:val="right" w:pos="9026" w:leader="dot"/>
            </w:tabs>
            <w:rPr/>
          </w:pPr>
          <w:hyperlink w:anchor="__RefHeading___Toc17300822_1280447820">
            <w:r>
              <w:rPr>
                <w:webHidden/>
                <w:rStyle w:val="IndexLink"/>
                <w:rtl w:val="true"/>
              </w:rPr>
              <w:t xml:space="preserve">التعارض بين الدليل اللفظي والدليل العقلي </w:t>
            </w:r>
            <w:r>
              <w:rPr>
                <w:rStyle w:val="IndexLink"/>
                <w:rtl w:val="true"/>
              </w:rPr>
              <w:t>:</w:t>
              <w:tab/>
            </w:r>
            <w:r>
              <w:rPr>
                <w:rStyle w:val="IndexLink"/>
              </w:rPr>
              <w:t>30</w:t>
            </w:r>
          </w:hyperlink>
        </w:p>
        <w:p>
          <w:pPr>
            <w:pStyle w:val="Contents2"/>
            <w:tabs>
              <w:tab w:val="clear" w:pos="8743"/>
              <w:tab w:val="right" w:pos="9026" w:leader="dot"/>
            </w:tabs>
            <w:rPr/>
          </w:pPr>
          <w:hyperlink w:anchor="__RefHeading___Toc17300824_1280447820">
            <w:r>
              <w:rPr>
                <w:webHidden/>
                <w:rStyle w:val="IndexLink"/>
                <w:rtl w:val="true"/>
              </w:rPr>
              <w:t>التَعارُض والتَزاحُم</w:t>
            </w:r>
            <w:r>
              <w:rPr>
                <w:rStyle w:val="IndexLink"/>
                <w:rtl w:val="true"/>
              </w:rPr>
              <w:tab/>
            </w:r>
            <w:r>
              <w:rPr>
                <w:rStyle w:val="IndexLink"/>
              </w:rPr>
              <w:t>31</w:t>
            </w:r>
          </w:hyperlink>
        </w:p>
        <w:p>
          <w:pPr>
            <w:pStyle w:val="Contents2"/>
            <w:tabs>
              <w:tab w:val="clear" w:pos="8743"/>
              <w:tab w:val="right" w:pos="9026" w:leader="dot"/>
            </w:tabs>
            <w:rPr/>
          </w:pPr>
          <w:hyperlink w:anchor="__RefHeading___Toc17300826_1280447820">
            <w:r>
              <w:rPr>
                <w:webHidden/>
                <w:rStyle w:val="IndexLink"/>
                <w:rtl w:val="true"/>
              </w:rPr>
              <w:t>كيفَ نشَأ التعَارضُ في الأدلةِ الشرعيَّة</w:t>
            </w:r>
            <w:r>
              <w:rPr>
                <w:rStyle w:val="IndexLink"/>
                <w:rtl w:val="true"/>
              </w:rPr>
              <w:tab/>
            </w:r>
            <w:r>
              <w:rPr>
                <w:rStyle w:val="IndexLink"/>
              </w:rPr>
              <w:t>33</w:t>
            </w:r>
          </w:hyperlink>
        </w:p>
        <w:p>
          <w:pPr>
            <w:pStyle w:val="Contents3"/>
            <w:tabs>
              <w:tab w:val="clear" w:pos="8459"/>
              <w:tab w:val="right" w:pos="9026" w:leader="dot"/>
            </w:tabs>
            <w:rPr/>
          </w:pPr>
          <w:hyperlink w:anchor="__RefHeading___Toc17300828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7300830_1280447820">
            <w:r>
              <w:rPr>
                <w:webHidden/>
                <w:rStyle w:val="IndexLink"/>
              </w:rPr>
              <w:t>1</w:t>
            </w:r>
            <w:r>
              <w:rPr>
                <w:rStyle w:val="IndexLink"/>
                <w:rtl w:val="true"/>
              </w:rPr>
              <w:t xml:space="preserve"> - </w:t>
            </w:r>
            <w:r>
              <w:rPr>
                <w:rStyle w:val="IndexLink"/>
                <w:rtl w:val="true"/>
              </w:rPr>
              <w:t xml:space="preserve">الجانب الذاتي للتعارض </w:t>
            </w:r>
            <w:r>
              <w:rPr>
                <w:rStyle w:val="IndexLink"/>
                <w:rtl w:val="true"/>
              </w:rPr>
              <w:t>:</w:t>
              <w:tab/>
            </w:r>
            <w:r>
              <w:rPr>
                <w:rStyle w:val="IndexLink"/>
              </w:rPr>
              <w:t>34</w:t>
            </w:r>
          </w:hyperlink>
        </w:p>
        <w:p>
          <w:pPr>
            <w:pStyle w:val="Contents3"/>
            <w:tabs>
              <w:tab w:val="clear" w:pos="8459"/>
              <w:tab w:val="right" w:pos="9026" w:leader="dot"/>
            </w:tabs>
            <w:rPr/>
          </w:pPr>
          <w:hyperlink w:anchor="__RefHeading___Toc17300832_1280447820">
            <w:r>
              <w:rPr>
                <w:webHidden/>
                <w:rStyle w:val="IndexLink"/>
              </w:rPr>
              <w:t>2</w:t>
            </w:r>
            <w:r>
              <w:rPr>
                <w:rStyle w:val="IndexLink"/>
                <w:rtl w:val="true"/>
              </w:rPr>
              <w:t xml:space="preserve"> - </w:t>
            </w:r>
            <w:r>
              <w:rPr>
                <w:rStyle w:val="IndexLink"/>
                <w:rtl w:val="true"/>
              </w:rPr>
              <w:t xml:space="preserve">تغير أحكام الشريعة عن طريق النسخ </w:t>
            </w:r>
            <w:r>
              <w:rPr>
                <w:rStyle w:val="IndexLink"/>
                <w:rtl w:val="true"/>
              </w:rPr>
              <w:t>:</w:t>
              <w:tab/>
            </w:r>
            <w:r>
              <w:rPr>
                <w:rStyle w:val="IndexLink"/>
              </w:rPr>
              <w:t>34</w:t>
            </w:r>
          </w:hyperlink>
        </w:p>
        <w:p>
          <w:pPr>
            <w:pStyle w:val="Contents3"/>
            <w:tabs>
              <w:tab w:val="clear" w:pos="8459"/>
              <w:tab w:val="right" w:pos="9026" w:leader="dot"/>
            </w:tabs>
            <w:rPr/>
          </w:pPr>
          <w:hyperlink w:anchor="__RefHeading___Toc17300834_1280447820">
            <w:r>
              <w:rPr>
                <w:webHidden/>
                <w:rStyle w:val="IndexLink"/>
              </w:rPr>
              <w:t>3</w:t>
            </w:r>
            <w:r>
              <w:rPr>
                <w:rStyle w:val="IndexLink"/>
                <w:rtl w:val="true"/>
              </w:rPr>
              <w:t xml:space="preserve"> - </w:t>
            </w:r>
            <w:r>
              <w:rPr>
                <w:rStyle w:val="IndexLink"/>
                <w:rtl w:val="true"/>
              </w:rPr>
              <w:t xml:space="preserve">ضياع القرائن </w:t>
            </w:r>
            <w:r>
              <w:rPr>
                <w:rStyle w:val="IndexLink"/>
                <w:rtl w:val="true"/>
              </w:rPr>
              <w:t>:</w:t>
              <w:tab/>
            </w:r>
            <w:r>
              <w:rPr>
                <w:rStyle w:val="IndexLink"/>
              </w:rPr>
              <w:t>35</w:t>
            </w:r>
          </w:hyperlink>
        </w:p>
        <w:p>
          <w:pPr>
            <w:pStyle w:val="Contents3"/>
            <w:tabs>
              <w:tab w:val="clear" w:pos="8459"/>
              <w:tab w:val="right" w:pos="9026" w:leader="dot"/>
            </w:tabs>
            <w:rPr/>
          </w:pPr>
          <w:hyperlink w:anchor="__RefHeading___Toc17300836_1280447820">
            <w:r>
              <w:rPr>
                <w:webHidden/>
                <w:rStyle w:val="IndexLink"/>
              </w:rPr>
              <w:t>4</w:t>
            </w:r>
            <w:r>
              <w:rPr>
                <w:rStyle w:val="IndexLink"/>
                <w:rtl w:val="true"/>
              </w:rPr>
              <w:t xml:space="preserve"> - </w:t>
            </w:r>
            <w:r>
              <w:rPr>
                <w:rStyle w:val="IndexLink"/>
                <w:rtl w:val="true"/>
              </w:rPr>
              <w:t xml:space="preserve">تصرف الرّواة والنقل بالمعنى </w:t>
            </w:r>
            <w:r>
              <w:rPr>
                <w:rStyle w:val="IndexLink"/>
                <w:rtl w:val="true"/>
              </w:rPr>
              <w:t>:</w:t>
              <w:tab/>
            </w:r>
            <w:r>
              <w:rPr>
                <w:rStyle w:val="IndexLink"/>
              </w:rPr>
              <w:t>37</w:t>
            </w:r>
          </w:hyperlink>
        </w:p>
        <w:p>
          <w:pPr>
            <w:pStyle w:val="Contents3"/>
            <w:tabs>
              <w:tab w:val="clear" w:pos="8459"/>
              <w:tab w:val="right" w:pos="9026" w:leader="dot"/>
            </w:tabs>
            <w:rPr/>
          </w:pPr>
          <w:hyperlink w:anchor="__RefHeading___Toc17300838_1280447820">
            <w:r>
              <w:rPr>
                <w:webHidden/>
                <w:rStyle w:val="IndexLink"/>
              </w:rPr>
              <w:t>5</w:t>
            </w:r>
            <w:r>
              <w:rPr>
                <w:rStyle w:val="IndexLink"/>
                <w:rtl w:val="true"/>
              </w:rPr>
              <w:t xml:space="preserve"> - </w:t>
            </w:r>
            <w:r>
              <w:rPr>
                <w:rStyle w:val="IndexLink"/>
                <w:rtl w:val="true"/>
              </w:rPr>
              <w:t xml:space="preserve">التدرج في البيان </w:t>
            </w:r>
            <w:r>
              <w:rPr>
                <w:rStyle w:val="IndexLink"/>
                <w:rtl w:val="true"/>
              </w:rPr>
              <w:t>:</w:t>
              <w:tab/>
            </w:r>
            <w:r>
              <w:rPr>
                <w:rStyle w:val="IndexLink"/>
              </w:rPr>
              <w:t>38</w:t>
            </w:r>
          </w:hyperlink>
        </w:p>
        <w:p>
          <w:pPr>
            <w:pStyle w:val="Contents3"/>
            <w:tabs>
              <w:tab w:val="clear" w:pos="8459"/>
              <w:tab w:val="right" w:pos="9026" w:leader="dot"/>
            </w:tabs>
            <w:rPr/>
          </w:pPr>
          <w:hyperlink w:anchor="__RefHeading___Toc17300840_1280447820">
            <w:r>
              <w:rPr>
                <w:webHidden/>
                <w:rStyle w:val="IndexLink"/>
              </w:rPr>
              <w:t>6</w:t>
            </w:r>
            <w:r>
              <w:rPr>
                <w:rStyle w:val="IndexLink"/>
                <w:rtl w:val="true"/>
              </w:rPr>
              <w:t xml:space="preserve"> - </w:t>
            </w:r>
            <w:r>
              <w:rPr>
                <w:rStyle w:val="IndexLink"/>
                <w:rtl w:val="true"/>
              </w:rPr>
              <w:t xml:space="preserve">التقية </w:t>
            </w:r>
            <w:r>
              <w:rPr>
                <w:rStyle w:val="IndexLink"/>
                <w:rtl w:val="true"/>
              </w:rPr>
              <w:t>:</w:t>
              <w:tab/>
            </w:r>
            <w:r>
              <w:rPr>
                <w:rStyle w:val="IndexLink"/>
              </w:rPr>
              <w:t>39</w:t>
            </w:r>
          </w:hyperlink>
        </w:p>
        <w:p>
          <w:pPr>
            <w:pStyle w:val="Contents3"/>
            <w:tabs>
              <w:tab w:val="clear" w:pos="8459"/>
              <w:tab w:val="right" w:pos="9026" w:leader="dot"/>
            </w:tabs>
            <w:rPr/>
          </w:pPr>
          <w:hyperlink w:anchor="__RefHeading___Toc17300842_1280447820">
            <w:r>
              <w:rPr>
                <w:webHidden/>
                <w:rStyle w:val="IndexLink"/>
              </w:rPr>
              <w:t>7</w:t>
            </w:r>
            <w:r>
              <w:rPr>
                <w:rStyle w:val="IndexLink"/>
                <w:rtl w:val="true"/>
              </w:rPr>
              <w:t xml:space="preserve"> - </w:t>
            </w:r>
            <w:r>
              <w:rPr>
                <w:rStyle w:val="IndexLink"/>
                <w:rtl w:val="true"/>
              </w:rPr>
              <w:t xml:space="preserve">ملاحظة ظروف الراوي </w:t>
            </w:r>
            <w:r>
              <w:rPr>
                <w:rStyle w:val="IndexLink"/>
                <w:rtl w:val="true"/>
              </w:rPr>
              <w:t>:</w:t>
              <w:tab/>
            </w:r>
            <w:r>
              <w:rPr>
                <w:rStyle w:val="IndexLink"/>
              </w:rPr>
              <w:t>43</w:t>
            </w:r>
          </w:hyperlink>
        </w:p>
        <w:p>
          <w:pPr>
            <w:pStyle w:val="Contents3"/>
            <w:tabs>
              <w:tab w:val="clear" w:pos="8459"/>
              <w:tab w:val="right" w:pos="9026" w:leader="dot"/>
            </w:tabs>
            <w:rPr/>
          </w:pPr>
          <w:hyperlink w:anchor="__RefHeading___Toc17300844_1280447820">
            <w:r>
              <w:rPr>
                <w:webHidden/>
                <w:rStyle w:val="IndexLink"/>
              </w:rPr>
              <w:t>8</w:t>
            </w:r>
            <w:r>
              <w:rPr>
                <w:rStyle w:val="IndexLink"/>
                <w:rtl w:val="true"/>
              </w:rPr>
              <w:t xml:space="preserve"> - </w:t>
            </w:r>
            <w:r>
              <w:rPr>
                <w:rStyle w:val="IndexLink"/>
                <w:rtl w:val="true"/>
              </w:rPr>
              <w:t xml:space="preserve">الدس والتزوير </w:t>
            </w:r>
            <w:r>
              <w:rPr>
                <w:rStyle w:val="IndexLink"/>
                <w:rtl w:val="true"/>
              </w:rPr>
              <w:t>:</w:t>
              <w:tab/>
            </w:r>
            <w:r>
              <w:rPr>
                <w:rStyle w:val="IndexLink"/>
              </w:rPr>
              <w:t>44</w:t>
            </w:r>
          </w:hyperlink>
        </w:p>
        <w:p>
          <w:pPr>
            <w:pStyle w:val="Contents2"/>
            <w:tabs>
              <w:tab w:val="clear" w:pos="8743"/>
              <w:tab w:val="right" w:pos="9026" w:leader="dot"/>
            </w:tabs>
            <w:rPr/>
          </w:pPr>
          <w:hyperlink w:anchor="__RefHeading___Toc17300846_1280447820">
            <w:r>
              <w:rPr>
                <w:webHidden/>
                <w:rStyle w:val="IndexLink"/>
                <w:rtl w:val="true"/>
              </w:rPr>
              <w:t>تقسيم البحث</w:t>
            </w:r>
            <w:r>
              <w:rPr>
                <w:rStyle w:val="IndexLink"/>
                <w:rtl w:val="true"/>
              </w:rPr>
              <w:tab/>
            </w:r>
            <w:r>
              <w:rPr>
                <w:rStyle w:val="IndexLink"/>
              </w:rPr>
              <w:t>47</w:t>
            </w:r>
          </w:hyperlink>
        </w:p>
        <w:p>
          <w:pPr>
            <w:pStyle w:val="Contents3"/>
            <w:tabs>
              <w:tab w:val="clear" w:pos="8459"/>
              <w:tab w:val="right" w:pos="9026" w:leader="dot"/>
            </w:tabs>
            <w:rPr/>
          </w:pPr>
          <w:hyperlink w:anchor="__RefHeading___Toc17300848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7300850_1280447820">
            <w:r>
              <w:rPr>
                <w:webHidden/>
                <w:rStyle w:val="IndexLink"/>
                <w:rtl w:val="true"/>
              </w:rPr>
              <w:t xml:space="preserve">القِسمُ الأوّل </w:t>
            </w:r>
            <w:r>
              <w:rPr>
                <w:rStyle w:val="IndexLink"/>
                <w:rtl w:val="true"/>
              </w:rPr>
              <w:t xml:space="preserve">: </w:t>
            </w:r>
            <w:r>
              <w:rPr>
                <w:rStyle w:val="IndexLink"/>
                <w:rtl w:val="true"/>
              </w:rPr>
              <w:t>التَعارُض غير المُستَقِرّ</w:t>
            </w:r>
            <w:r>
              <w:rPr>
                <w:rStyle w:val="IndexLink"/>
                <w:rtl w:val="true"/>
              </w:rPr>
              <w:tab/>
            </w:r>
            <w:r>
              <w:rPr>
                <w:rStyle w:val="IndexLink"/>
              </w:rPr>
              <w:t>48</w:t>
            </w:r>
          </w:hyperlink>
        </w:p>
        <w:p>
          <w:pPr>
            <w:pStyle w:val="Contents4"/>
            <w:tabs>
              <w:tab w:val="clear" w:pos="8176"/>
              <w:tab w:val="right" w:pos="9026" w:leader="dot"/>
            </w:tabs>
            <w:rPr/>
          </w:pPr>
          <w:hyperlink w:anchor="__RefHeading___Toc17300852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7300854_1280447820">
            <w:r>
              <w:rPr>
                <w:webHidden/>
                <w:rStyle w:val="IndexLink"/>
                <w:rtl w:val="true"/>
              </w:rPr>
              <w:t>دَرس التَعارُض غير المُستَقِرّ مِن زاوية دَليل الحجيَّة</w:t>
            </w:r>
            <w:r>
              <w:rPr>
                <w:rStyle w:val="IndexLink"/>
                <w:rtl w:val="true"/>
              </w:rPr>
              <w:tab/>
            </w:r>
            <w:r>
              <w:rPr>
                <w:rStyle w:val="IndexLink"/>
              </w:rPr>
              <w:t>50</w:t>
            </w:r>
          </w:hyperlink>
        </w:p>
        <w:p>
          <w:pPr>
            <w:pStyle w:val="Contents5"/>
            <w:tabs>
              <w:tab w:val="clear" w:pos="7892"/>
              <w:tab w:val="right" w:pos="9026" w:leader="dot"/>
            </w:tabs>
            <w:rPr/>
          </w:pPr>
          <w:hyperlink w:anchor="__RefHeading___Toc17300856_1280447820">
            <w:r>
              <w:rPr>
                <w:webHidden/>
                <w:rStyle w:val="IndexLink"/>
                <w:rtl w:val="true"/>
              </w:rPr>
              <w:t>تمهيد</w:t>
            </w:r>
            <w:r>
              <w:rPr>
                <w:rStyle w:val="IndexLink"/>
                <w:rtl w:val="true"/>
              </w:rPr>
              <w:tab/>
            </w:r>
            <w:r>
              <w:rPr>
                <w:rStyle w:val="IndexLink"/>
              </w:rPr>
              <w:t>50</w:t>
            </w:r>
          </w:hyperlink>
        </w:p>
        <w:p>
          <w:pPr>
            <w:pStyle w:val="Contents5"/>
            <w:tabs>
              <w:tab w:val="clear" w:pos="7892"/>
              <w:tab w:val="right" w:pos="9026" w:leader="dot"/>
            </w:tabs>
            <w:rPr/>
          </w:pPr>
          <w:hyperlink w:anchor="__RefHeading___Toc17300858_1280447820">
            <w:r>
              <w:rPr>
                <w:webHidden/>
                <w:rStyle w:val="IndexLink"/>
                <w:rtl w:val="true"/>
              </w:rPr>
              <w:t>الوُرود بالمَعنى الأعَمّ</w:t>
            </w:r>
            <w:r>
              <w:rPr>
                <w:rStyle w:val="IndexLink"/>
                <w:rtl w:val="true"/>
              </w:rPr>
              <w:tab/>
            </w:r>
            <w:r>
              <w:rPr>
                <w:rStyle w:val="IndexLink"/>
              </w:rPr>
              <w:t>52</w:t>
            </w:r>
          </w:hyperlink>
        </w:p>
        <w:p>
          <w:pPr>
            <w:pStyle w:val="Contents5"/>
            <w:tabs>
              <w:tab w:val="clear" w:pos="7892"/>
              <w:tab w:val="right" w:pos="9026" w:leader="dot"/>
            </w:tabs>
            <w:rPr/>
          </w:pPr>
          <w:hyperlink w:anchor="__RefHeading___Toc17300860_1280447820">
            <w:r>
              <w:rPr>
                <w:webHidden/>
                <w:rStyle w:val="IndexLink"/>
                <w:rtl w:val="true"/>
              </w:rPr>
              <w:t>الوُرُودُ مِن أَحَدِ الجانِبَين</w:t>
            </w:r>
            <w:r>
              <w:rPr>
                <w:rStyle w:val="IndexLink"/>
                <w:rtl w:val="true"/>
              </w:rPr>
              <w:tab/>
            </w:r>
            <w:r>
              <w:rPr>
                <w:rStyle w:val="IndexLink"/>
              </w:rPr>
              <w:t>55</w:t>
            </w:r>
          </w:hyperlink>
        </w:p>
        <w:p>
          <w:pPr>
            <w:pStyle w:val="Contents5"/>
            <w:tabs>
              <w:tab w:val="clear" w:pos="7892"/>
              <w:tab w:val="right" w:pos="9026" w:leader="dot"/>
            </w:tabs>
            <w:rPr/>
          </w:pPr>
          <w:hyperlink w:anchor="__RefHeading___Toc17300862_1280447820">
            <w:r>
              <w:rPr>
                <w:webHidden/>
                <w:rStyle w:val="IndexLink"/>
                <w:rtl w:val="true"/>
              </w:rPr>
              <w:t>الوُرُود مِن كِلا الجانبَين</w:t>
            </w:r>
            <w:r>
              <w:rPr>
                <w:rStyle w:val="IndexLink"/>
                <w:rtl w:val="true"/>
              </w:rPr>
              <w:tab/>
            </w:r>
            <w:r>
              <w:rPr>
                <w:rStyle w:val="IndexLink"/>
              </w:rPr>
              <w:t>59</w:t>
            </w:r>
          </w:hyperlink>
        </w:p>
        <w:p>
          <w:pPr>
            <w:pStyle w:val="Contents5"/>
            <w:tabs>
              <w:tab w:val="clear" w:pos="7892"/>
              <w:tab w:val="right" w:pos="9026" w:leader="dot"/>
            </w:tabs>
            <w:rPr/>
          </w:pPr>
          <w:hyperlink w:anchor="__RefHeading___Toc17300864_1280447820">
            <w:r>
              <w:rPr>
                <w:webHidden/>
                <w:rStyle w:val="IndexLink"/>
                <w:rtl w:val="true"/>
              </w:rPr>
              <w:t>أَحكامُ الوُرُود</w:t>
            </w:r>
            <w:r>
              <w:rPr>
                <w:rStyle w:val="IndexLink"/>
                <w:rtl w:val="true"/>
              </w:rPr>
              <w:tab/>
            </w:r>
            <w:r>
              <w:rPr>
                <w:rStyle w:val="IndexLink"/>
              </w:rPr>
              <w:t>62</w:t>
            </w:r>
          </w:hyperlink>
        </w:p>
        <w:p>
          <w:pPr>
            <w:pStyle w:val="Contents4"/>
            <w:tabs>
              <w:tab w:val="clear" w:pos="8176"/>
              <w:tab w:val="right" w:pos="9026" w:leader="dot"/>
            </w:tabs>
            <w:rPr/>
          </w:pPr>
          <w:hyperlink w:anchor="__RefHeading___Toc17300866_1280447820">
            <w:r>
              <w:rPr>
                <w:webHidden/>
                <w:rStyle w:val="IndexLink"/>
                <w:rtl w:val="true"/>
              </w:rPr>
              <w:t>الوُرود بالمَعنى الأعَمّ</w:t>
            </w:r>
            <w:r>
              <w:rPr>
                <w:rStyle w:val="IndexLink"/>
                <w:rtl w:val="true"/>
              </w:rPr>
              <w:tab/>
            </w:r>
            <w:r>
              <w:rPr>
                <w:rStyle w:val="IndexLink"/>
              </w:rPr>
              <w:t>64</w:t>
            </w:r>
          </w:hyperlink>
        </w:p>
        <w:p>
          <w:pPr>
            <w:pStyle w:val="Contents5"/>
            <w:tabs>
              <w:tab w:val="clear" w:pos="7892"/>
              <w:tab w:val="right" w:pos="9026" w:leader="dot"/>
            </w:tabs>
            <w:rPr/>
          </w:pPr>
          <w:hyperlink w:anchor="__RefHeading___Toc17300868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7300870_1280447820">
            <w:r>
              <w:rPr>
                <w:webHidden/>
                <w:rStyle w:val="IndexLink"/>
                <w:rtl w:val="true"/>
              </w:rPr>
              <w:t>تفسِير التزاحُم على أَساسِ نظريّة الوُرُود</w:t>
            </w:r>
            <w:r>
              <w:rPr>
                <w:rStyle w:val="IndexLink"/>
                <w:rtl w:val="true"/>
              </w:rPr>
              <w:tab/>
            </w:r>
            <w:r>
              <w:rPr>
                <w:rStyle w:val="IndexLink"/>
              </w:rPr>
              <w:t>66</w:t>
            </w:r>
          </w:hyperlink>
        </w:p>
        <w:p>
          <w:pPr>
            <w:pStyle w:val="Contents5"/>
            <w:tabs>
              <w:tab w:val="clear" w:pos="7892"/>
              <w:tab w:val="right" w:pos="9026" w:leader="dot"/>
            </w:tabs>
            <w:rPr/>
          </w:pPr>
          <w:hyperlink w:anchor="__RefHeading___Toc17300872_1280447820">
            <w:r>
              <w:rPr>
                <w:webHidden/>
                <w:rStyle w:val="IndexLink"/>
                <w:rtl w:val="true"/>
              </w:rPr>
              <w:t>مُرجّحاتُ بابِ التزاحُم</w:t>
            </w:r>
            <w:r>
              <w:rPr>
                <w:rStyle w:val="IndexLink"/>
                <w:rtl w:val="true"/>
              </w:rPr>
              <w:tab/>
            </w:r>
            <w:r>
              <w:rPr>
                <w:rStyle w:val="IndexLink"/>
              </w:rPr>
              <w:t>73</w:t>
            </w:r>
          </w:hyperlink>
        </w:p>
        <w:p>
          <w:pPr>
            <w:pStyle w:val="Contents6"/>
            <w:tabs>
              <w:tab w:val="clear" w:pos="7609"/>
              <w:tab w:val="right" w:pos="9026" w:leader="dot"/>
            </w:tabs>
            <w:rPr/>
          </w:pPr>
          <w:hyperlink w:anchor="__RefHeading___Toc17300874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7300876_1280447820">
            <w:r>
              <w:rPr>
                <w:webHidden/>
                <w:rStyle w:val="IndexLink"/>
                <w:rtl w:val="true"/>
              </w:rPr>
              <w:t xml:space="preserve">الأول </w:t>
            </w:r>
            <w:r>
              <w:rPr>
                <w:rStyle w:val="IndexLink"/>
                <w:rtl w:val="true"/>
              </w:rPr>
              <w:t xml:space="preserve">- </w:t>
            </w:r>
            <w:r>
              <w:rPr>
                <w:rStyle w:val="IndexLink"/>
                <w:rtl w:val="true"/>
              </w:rPr>
              <w:t xml:space="preserve">ترجيح المشروط بالقدرة العقلية على المشروط بالقدرة الشرعية </w:t>
            </w:r>
            <w:r>
              <w:rPr>
                <w:rStyle w:val="IndexLink"/>
                <w:rtl w:val="true"/>
              </w:rPr>
              <w:t>:</w:t>
              <w:tab/>
            </w:r>
            <w:r>
              <w:rPr>
                <w:rStyle w:val="IndexLink"/>
              </w:rPr>
              <w:t>73</w:t>
            </w:r>
          </w:hyperlink>
        </w:p>
        <w:p>
          <w:pPr>
            <w:pStyle w:val="Contents6"/>
            <w:tabs>
              <w:tab w:val="clear" w:pos="7609"/>
              <w:tab w:val="right" w:pos="9026" w:leader="dot"/>
            </w:tabs>
            <w:rPr/>
          </w:pPr>
          <w:hyperlink w:anchor="__RefHeading___Toc17300878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7300880_1280447820">
            <w:r>
              <w:rPr>
                <w:webHidden/>
                <w:rStyle w:val="IndexLink"/>
                <w:rtl w:val="true"/>
              </w:rPr>
              <w:t xml:space="preserve">مقتضى القاعدة إذا شك في كون القدرة شرعية أو عقلية </w:t>
            </w:r>
            <w:r>
              <w:rPr>
                <w:rStyle w:val="IndexLink"/>
                <w:rtl w:val="true"/>
              </w:rPr>
              <w:t>:</w:t>
              <w:tab/>
            </w:r>
            <w:r>
              <w:rPr>
                <w:rStyle w:val="IndexLink"/>
              </w:rPr>
              <w:t>76</w:t>
            </w:r>
          </w:hyperlink>
        </w:p>
        <w:p>
          <w:pPr>
            <w:pStyle w:val="Contents6"/>
            <w:tabs>
              <w:tab w:val="clear" w:pos="7609"/>
              <w:tab w:val="right" w:pos="9026" w:leader="dot"/>
            </w:tabs>
            <w:rPr/>
          </w:pPr>
          <w:hyperlink w:anchor="__RefHeading___Toc17300882_1280447820">
            <w:r>
              <w:rPr>
                <w:webHidden/>
                <w:rStyle w:val="IndexLink"/>
                <w:rtl w:val="true"/>
              </w:rPr>
              <w:t xml:space="preserve">الثاني </w:t>
            </w:r>
            <w:r>
              <w:rPr>
                <w:rStyle w:val="IndexLink"/>
                <w:rtl w:val="true"/>
              </w:rPr>
              <w:t xml:space="preserve">- </w:t>
            </w:r>
            <w:r>
              <w:rPr>
                <w:rStyle w:val="IndexLink"/>
                <w:rtl w:val="true"/>
              </w:rPr>
              <w:t xml:space="preserve">ترجيح ما ليس له بدل على ما له بدل </w:t>
            </w:r>
            <w:r>
              <w:rPr>
                <w:rStyle w:val="IndexLink"/>
                <w:rtl w:val="true"/>
              </w:rPr>
              <w:t>:</w:t>
              <w:tab/>
            </w:r>
            <w:r>
              <w:rPr>
                <w:rStyle w:val="IndexLink"/>
              </w:rPr>
              <w:t>86</w:t>
            </w:r>
          </w:hyperlink>
        </w:p>
        <w:p>
          <w:pPr>
            <w:pStyle w:val="Contents6"/>
            <w:tabs>
              <w:tab w:val="clear" w:pos="7609"/>
              <w:tab w:val="right" w:pos="9026" w:leader="dot"/>
            </w:tabs>
            <w:rPr/>
          </w:pPr>
          <w:hyperlink w:anchor="__RefHeading___Toc17300884_1280447820">
            <w:r>
              <w:rPr>
                <w:webHidden/>
                <w:rStyle w:val="IndexLink"/>
                <w:rtl w:val="true"/>
              </w:rPr>
              <w:t xml:space="preserve">الثالث </w:t>
            </w:r>
            <w:r>
              <w:rPr>
                <w:rStyle w:val="IndexLink"/>
                <w:rtl w:val="true"/>
              </w:rPr>
              <w:t xml:space="preserve">- </w:t>
            </w:r>
            <w:r>
              <w:rPr>
                <w:rStyle w:val="IndexLink"/>
                <w:rtl w:val="true"/>
              </w:rPr>
              <w:t xml:space="preserve">الترجيح بالأهمية </w:t>
            </w:r>
            <w:r>
              <w:rPr>
                <w:rStyle w:val="IndexLink"/>
                <w:rtl w:val="true"/>
              </w:rPr>
              <w:t>:</w:t>
              <w:tab/>
            </w:r>
            <w:r>
              <w:rPr>
                <w:rStyle w:val="IndexLink"/>
              </w:rPr>
              <w:t>92</w:t>
            </w:r>
          </w:hyperlink>
        </w:p>
        <w:p>
          <w:pPr>
            <w:pStyle w:val="Contents6"/>
            <w:tabs>
              <w:tab w:val="clear" w:pos="7609"/>
              <w:tab w:val="right" w:pos="9026" w:leader="dot"/>
            </w:tabs>
            <w:rPr/>
          </w:pPr>
          <w:hyperlink w:anchor="__RefHeading___Toc17300886_12804478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7300888_1280447820">
            <w:r>
              <w:rPr>
                <w:webHidden/>
                <w:rStyle w:val="IndexLink"/>
              </w:rPr>
              <w:t>1</w:t>
            </w:r>
            <w:r>
              <w:rPr>
                <w:rStyle w:val="IndexLink"/>
                <w:rtl w:val="true"/>
              </w:rPr>
              <w:t xml:space="preserve"> - </w:t>
            </w:r>
            <w:r>
              <w:rPr>
                <w:rStyle w:val="IndexLink"/>
                <w:rtl w:val="true"/>
              </w:rPr>
              <w:t xml:space="preserve">ترجيح معلوم الأهمية </w:t>
            </w:r>
            <w:r>
              <w:rPr>
                <w:rStyle w:val="IndexLink"/>
                <w:rtl w:val="true"/>
              </w:rPr>
              <w:t>:</w:t>
              <w:tab/>
            </w:r>
            <w:r>
              <w:rPr>
                <w:rStyle w:val="IndexLink"/>
              </w:rPr>
              <w:t>92</w:t>
            </w:r>
          </w:hyperlink>
        </w:p>
        <w:p>
          <w:pPr>
            <w:pStyle w:val="Contents6"/>
            <w:tabs>
              <w:tab w:val="clear" w:pos="7609"/>
              <w:tab w:val="right" w:pos="9026" w:leader="dot"/>
            </w:tabs>
            <w:rPr/>
          </w:pPr>
          <w:hyperlink w:anchor="__RefHeading___Toc17300890_1280447820">
            <w:r>
              <w:rPr>
                <w:webHidden/>
                <w:rStyle w:val="IndexLink"/>
              </w:rPr>
              <w:t>2</w:t>
            </w:r>
            <w:r>
              <w:rPr>
                <w:rStyle w:val="IndexLink"/>
                <w:rtl w:val="true"/>
              </w:rPr>
              <w:t xml:space="preserve"> - </w:t>
            </w:r>
            <w:r>
              <w:rPr>
                <w:rStyle w:val="IndexLink"/>
                <w:rtl w:val="true"/>
              </w:rPr>
              <w:t xml:space="preserve">ترجيح محتمل الأهمية على غيره </w:t>
            </w:r>
            <w:r>
              <w:rPr>
                <w:rStyle w:val="IndexLink"/>
                <w:rtl w:val="true"/>
              </w:rPr>
              <w:t>:</w:t>
              <w:tab/>
            </w:r>
            <w:r>
              <w:rPr>
                <w:rStyle w:val="IndexLink"/>
              </w:rPr>
              <w:t>95</w:t>
            </w:r>
          </w:hyperlink>
        </w:p>
        <w:p>
          <w:pPr>
            <w:pStyle w:val="Contents6"/>
            <w:tabs>
              <w:tab w:val="clear" w:pos="7609"/>
              <w:tab w:val="right" w:pos="9026" w:leader="dot"/>
            </w:tabs>
            <w:rPr/>
          </w:pPr>
          <w:hyperlink w:anchor="__RefHeading___Toc17300892_1280447820">
            <w:r>
              <w:rPr>
                <w:webHidden/>
                <w:rStyle w:val="IndexLink"/>
              </w:rPr>
              <w:t>3</w:t>
            </w:r>
            <w:r>
              <w:rPr>
                <w:rStyle w:val="IndexLink"/>
                <w:rtl w:val="true"/>
              </w:rPr>
              <w:t xml:space="preserve"> - </w:t>
            </w:r>
            <w:r>
              <w:rPr>
                <w:rStyle w:val="IndexLink"/>
                <w:rtl w:val="true"/>
              </w:rPr>
              <w:t xml:space="preserve">الترجيح بقوة احتمال الأهمية </w:t>
            </w:r>
            <w:r>
              <w:rPr>
                <w:rStyle w:val="IndexLink"/>
                <w:rtl w:val="true"/>
              </w:rPr>
              <w:t>:</w:t>
              <w:tab/>
            </w:r>
            <w:r>
              <w:rPr>
                <w:rStyle w:val="IndexLink"/>
              </w:rPr>
              <w:t>98</w:t>
            </w:r>
          </w:hyperlink>
        </w:p>
        <w:p>
          <w:pPr>
            <w:pStyle w:val="Contents6"/>
            <w:tabs>
              <w:tab w:val="clear" w:pos="7609"/>
              <w:tab w:val="right" w:pos="9026" w:leader="dot"/>
            </w:tabs>
            <w:rPr/>
          </w:pPr>
          <w:hyperlink w:anchor="__RefHeading___Toc17300894_12804478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7300896_1280447820">
            <w:r>
              <w:rPr>
                <w:webHidden/>
                <w:rStyle w:val="IndexLink"/>
                <w:rtl w:val="true"/>
              </w:rPr>
              <w:t xml:space="preserve">سريان الترجيح بالأهمية إلى المشروطين بالقدرة الشرعية </w:t>
            </w:r>
            <w:r>
              <w:rPr>
                <w:rStyle w:val="IndexLink"/>
                <w:rtl w:val="true"/>
              </w:rPr>
              <w:t>:</w:t>
              <w:tab/>
            </w:r>
            <w:r>
              <w:rPr>
                <w:rStyle w:val="IndexLink"/>
              </w:rPr>
              <w:t>99</w:t>
            </w:r>
          </w:hyperlink>
        </w:p>
        <w:p>
          <w:pPr>
            <w:pStyle w:val="Contents6"/>
            <w:tabs>
              <w:tab w:val="clear" w:pos="7609"/>
              <w:tab w:val="right" w:pos="9026" w:leader="dot"/>
            </w:tabs>
            <w:rPr/>
          </w:pPr>
          <w:hyperlink w:anchor="__RefHeading___Toc17300898_1280447820">
            <w:r>
              <w:rPr>
                <w:webHidden/>
                <w:rStyle w:val="IndexLink"/>
                <w:rtl w:val="true"/>
              </w:rPr>
              <w:t xml:space="preserve">طرق إثبات الأهمية </w:t>
            </w:r>
            <w:r>
              <w:rPr>
                <w:rStyle w:val="IndexLink"/>
                <w:rtl w:val="true"/>
              </w:rPr>
              <w:t>:</w:t>
              <w:tab/>
            </w:r>
            <w:r>
              <w:rPr>
                <w:rStyle w:val="IndexLink"/>
              </w:rPr>
              <w:t>102</w:t>
            </w:r>
          </w:hyperlink>
        </w:p>
        <w:p>
          <w:pPr>
            <w:pStyle w:val="Contents6"/>
            <w:tabs>
              <w:tab w:val="clear" w:pos="7609"/>
              <w:tab w:val="right" w:pos="9026" w:leader="dot"/>
            </w:tabs>
            <w:rPr/>
          </w:pPr>
          <w:hyperlink w:anchor="__RefHeading___Toc17300900_1280447820">
            <w:r>
              <w:rPr>
                <w:webHidden/>
                <w:rStyle w:val="IndexLink"/>
              </w:rPr>
              <w:t>4</w:t>
            </w:r>
            <w:r>
              <w:rPr>
                <w:rStyle w:val="IndexLink"/>
                <w:rtl w:val="true"/>
              </w:rPr>
              <w:t xml:space="preserve"> - </w:t>
            </w:r>
            <w:r>
              <w:rPr>
                <w:rStyle w:val="IndexLink"/>
                <w:rtl w:val="true"/>
              </w:rPr>
              <w:t xml:space="preserve">ترجيح الأسبق زماناً </w:t>
            </w:r>
            <w:r>
              <w:rPr>
                <w:rStyle w:val="IndexLink"/>
                <w:rtl w:val="true"/>
              </w:rPr>
              <w:t>:</w:t>
              <w:tab/>
            </w:r>
            <w:r>
              <w:rPr>
                <w:rStyle w:val="IndexLink"/>
              </w:rPr>
              <w:t>106</w:t>
            </w:r>
          </w:hyperlink>
        </w:p>
        <w:p>
          <w:pPr>
            <w:pStyle w:val="Contents6"/>
            <w:tabs>
              <w:tab w:val="clear" w:pos="7609"/>
              <w:tab w:val="right" w:pos="9026" w:leader="dot"/>
            </w:tabs>
            <w:rPr/>
          </w:pPr>
          <w:hyperlink w:anchor="__RefHeading___Toc17300902_1280447820">
            <w:r>
              <w:rPr>
                <w:webHidden/>
                <w:rStyle w:val="IndexLink"/>
                <w:rtl w:val="true"/>
              </w:rPr>
              <w:t>حُكم التَزاحُم في حَالةِ عَدَم الترجيح</w:t>
            </w:r>
            <w:r>
              <w:rPr>
                <w:rStyle w:val="IndexLink"/>
                <w:rtl w:val="true"/>
              </w:rPr>
              <w:tab/>
            </w:r>
            <w:r>
              <w:rPr>
                <w:rStyle w:val="IndexLink"/>
              </w:rPr>
              <w:t>109</w:t>
            </w:r>
          </w:hyperlink>
        </w:p>
        <w:p>
          <w:pPr>
            <w:pStyle w:val="Contents5"/>
            <w:tabs>
              <w:tab w:val="clear" w:pos="7892"/>
              <w:tab w:val="right" w:pos="9026" w:leader="dot"/>
            </w:tabs>
            <w:rPr/>
          </w:pPr>
          <w:hyperlink w:anchor="__RefHeading___Toc17300904_1280447820">
            <w:r>
              <w:rPr>
                <w:webHidden/>
                <w:rStyle w:val="IndexLink"/>
                <w:rtl w:val="true"/>
              </w:rPr>
              <w:t>تنبيهاتُ بابِ التزاحُم</w:t>
            </w:r>
            <w:r>
              <w:rPr>
                <w:rStyle w:val="IndexLink"/>
                <w:rtl w:val="true"/>
              </w:rPr>
              <w:tab/>
            </w:r>
            <w:r>
              <w:rPr>
                <w:rStyle w:val="IndexLink"/>
              </w:rPr>
              <w:t>114</w:t>
            </w:r>
          </w:hyperlink>
        </w:p>
        <w:p>
          <w:pPr>
            <w:pStyle w:val="Contents6"/>
            <w:tabs>
              <w:tab w:val="clear" w:pos="7609"/>
              <w:tab w:val="right" w:pos="9026" w:leader="dot"/>
            </w:tabs>
            <w:rPr/>
          </w:pPr>
          <w:hyperlink w:anchor="__RefHeading___Toc17300906_1280447820">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17300908_1280447820">
            <w:r>
              <w:rPr>
                <w:webHidden/>
                <w:rStyle w:val="IndexLink"/>
                <w:rtl w:val="true"/>
              </w:rPr>
              <w:t xml:space="preserve">التزاحم الملاكي </w:t>
            </w:r>
            <w:r>
              <w:rPr>
                <w:rStyle w:val="IndexLink"/>
                <w:rtl w:val="true"/>
              </w:rPr>
              <w:t>:</w:t>
              <w:tab/>
            </w:r>
            <w:r>
              <w:rPr>
                <w:rStyle w:val="IndexLink"/>
              </w:rPr>
              <w:t>147</w:t>
            </w:r>
          </w:hyperlink>
        </w:p>
        <w:p>
          <w:pPr>
            <w:pStyle w:val="Contents6"/>
            <w:tabs>
              <w:tab w:val="clear" w:pos="7609"/>
              <w:tab w:val="right" w:pos="9026" w:leader="dot"/>
            </w:tabs>
            <w:rPr/>
          </w:pPr>
          <w:hyperlink w:anchor="__RefHeading___Toc17300910_1280447820">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7300912_1280447820">
            <w:r>
              <w:rPr>
                <w:webHidden/>
                <w:rStyle w:val="IndexLink"/>
              </w:rPr>
              <w:t>1</w:t>
            </w:r>
            <w:r>
              <w:rPr>
                <w:rStyle w:val="IndexLink"/>
                <w:rtl w:val="true"/>
              </w:rPr>
              <w:t xml:space="preserve"> - </w:t>
            </w:r>
            <w:r>
              <w:rPr>
                <w:rStyle w:val="IndexLink"/>
                <w:rtl w:val="true"/>
              </w:rPr>
              <w:t xml:space="preserve">طرق إثبات الملاكين في باب التزاحم </w:t>
            </w:r>
            <w:r>
              <w:rPr>
                <w:rStyle w:val="IndexLink"/>
                <w:rtl w:val="true"/>
              </w:rPr>
              <w:t>:</w:t>
              <w:tab/>
            </w:r>
            <w:r>
              <w:rPr>
                <w:rStyle w:val="IndexLink"/>
              </w:rPr>
              <w:t>149</w:t>
            </w:r>
          </w:hyperlink>
        </w:p>
        <w:p>
          <w:pPr>
            <w:pStyle w:val="Contents6"/>
            <w:tabs>
              <w:tab w:val="clear" w:pos="7609"/>
              <w:tab w:val="right" w:pos="9026" w:leader="dot"/>
            </w:tabs>
            <w:rPr/>
          </w:pPr>
          <w:hyperlink w:anchor="__RefHeading___Toc17300914_1280447820">
            <w:r>
              <w:rPr>
                <w:webHidden/>
                <w:rStyle w:val="IndexLink"/>
              </w:rPr>
              <w:t>2</w:t>
            </w:r>
            <w:r>
              <w:rPr>
                <w:rStyle w:val="IndexLink"/>
                <w:rtl w:val="true"/>
              </w:rPr>
              <w:t xml:space="preserve"> - </w:t>
            </w:r>
            <w:r>
              <w:rPr>
                <w:rStyle w:val="IndexLink"/>
                <w:rtl w:val="true"/>
              </w:rPr>
              <w:t xml:space="preserve">أحكام التزاحم الملاكي </w:t>
            </w:r>
            <w:r>
              <w:rPr>
                <w:rStyle w:val="IndexLink"/>
                <w:rtl w:val="true"/>
              </w:rPr>
              <w:t>:</w:t>
              <w:tab/>
            </w:r>
            <w:r>
              <w:rPr>
                <w:rStyle w:val="IndexLink"/>
              </w:rPr>
              <w:t>156</w:t>
            </w:r>
          </w:hyperlink>
        </w:p>
        <w:p>
          <w:pPr>
            <w:pStyle w:val="Contents6"/>
            <w:tabs>
              <w:tab w:val="clear" w:pos="7609"/>
              <w:tab w:val="right" w:pos="9026" w:leader="dot"/>
            </w:tabs>
            <w:rPr/>
          </w:pPr>
          <w:hyperlink w:anchor="__RefHeading___Toc17300916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7300918_1280447820">
            <w:r>
              <w:rPr>
                <w:webHidden/>
                <w:rStyle w:val="IndexLink"/>
              </w:rPr>
              <w:t>1</w:t>
            </w:r>
            <w:r>
              <w:rPr>
                <w:rStyle w:val="IndexLink"/>
                <w:rtl w:val="true"/>
              </w:rPr>
              <w:t xml:space="preserve"> - </w:t>
            </w:r>
            <w:r>
              <w:rPr>
                <w:rStyle w:val="IndexLink"/>
                <w:rtl w:val="true"/>
              </w:rPr>
              <w:t xml:space="preserve">تطبيق مرجحات باب التزاحم </w:t>
            </w:r>
            <w:r>
              <w:rPr>
                <w:rStyle w:val="IndexLink"/>
                <w:rtl w:val="true"/>
              </w:rPr>
              <w:t>:</w:t>
              <w:tab/>
            </w:r>
            <w:r>
              <w:rPr>
                <w:rStyle w:val="IndexLink"/>
              </w:rPr>
              <w:t>156</w:t>
            </w:r>
          </w:hyperlink>
        </w:p>
        <w:p>
          <w:pPr>
            <w:pStyle w:val="Contents6"/>
            <w:tabs>
              <w:tab w:val="clear" w:pos="7609"/>
              <w:tab w:val="right" w:pos="9026" w:leader="dot"/>
            </w:tabs>
            <w:rPr/>
          </w:pPr>
          <w:hyperlink w:anchor="__RefHeading___Toc17300920_1280447820">
            <w:r>
              <w:rPr>
                <w:webHidden/>
                <w:rStyle w:val="IndexLink"/>
              </w:rPr>
              <w:t>2</w:t>
            </w:r>
            <w:r>
              <w:rPr>
                <w:rStyle w:val="IndexLink"/>
                <w:rtl w:val="true"/>
              </w:rPr>
              <w:t xml:space="preserve"> - </w:t>
            </w:r>
            <w:r>
              <w:rPr>
                <w:rStyle w:val="IndexLink"/>
                <w:rtl w:val="true"/>
              </w:rPr>
              <w:t xml:space="preserve">تطبيق قواعد باب التعارض </w:t>
            </w:r>
            <w:r>
              <w:rPr>
                <w:rStyle w:val="IndexLink"/>
                <w:rtl w:val="true"/>
              </w:rPr>
              <w:t>:</w:t>
              <w:tab/>
            </w:r>
            <w:r>
              <w:rPr>
                <w:rStyle w:val="IndexLink"/>
              </w:rPr>
              <w:t>160</w:t>
            </w:r>
          </w:hyperlink>
        </w:p>
        <w:p>
          <w:pPr>
            <w:pStyle w:val="Contents6"/>
            <w:tabs>
              <w:tab w:val="clear" w:pos="7609"/>
              <w:tab w:val="right" w:pos="9026" w:leader="dot"/>
            </w:tabs>
            <w:rPr/>
          </w:pPr>
          <w:hyperlink w:anchor="__RefHeading___Toc17300922_1280447820">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7300924_1280447820">
            <w:r>
              <w:rPr>
                <w:webHidden/>
                <w:rStyle w:val="IndexLink"/>
              </w:rPr>
              <w:t>1</w:t>
            </w:r>
            <w:r>
              <w:rPr>
                <w:rStyle w:val="IndexLink"/>
                <w:rtl w:val="true"/>
              </w:rPr>
              <w:t xml:space="preserve"> - </w:t>
            </w:r>
            <w:r>
              <w:rPr>
                <w:rStyle w:val="IndexLink"/>
                <w:rtl w:val="true"/>
              </w:rPr>
              <w:t xml:space="preserve">المرجحات الدلالية </w:t>
            </w:r>
            <w:r>
              <w:rPr>
                <w:rStyle w:val="IndexLink"/>
                <w:rtl w:val="true"/>
              </w:rPr>
              <w:t>:</w:t>
              <w:tab/>
            </w:r>
            <w:r>
              <w:rPr>
                <w:rStyle w:val="IndexLink"/>
              </w:rPr>
              <w:t>160</w:t>
            </w:r>
          </w:hyperlink>
        </w:p>
        <w:p>
          <w:pPr>
            <w:pStyle w:val="Contents6"/>
            <w:tabs>
              <w:tab w:val="clear" w:pos="7609"/>
              <w:tab w:val="right" w:pos="9026" w:leader="dot"/>
            </w:tabs>
            <w:rPr/>
          </w:pPr>
          <w:hyperlink w:anchor="__RefHeading___Toc17300926_1280447820">
            <w:r>
              <w:rPr>
                <w:webHidden/>
                <w:rStyle w:val="IndexLink"/>
              </w:rPr>
              <w:t>2</w:t>
            </w:r>
            <w:r>
              <w:rPr>
                <w:rStyle w:val="IndexLink"/>
                <w:rtl w:val="true"/>
              </w:rPr>
              <w:t xml:space="preserve"> - </w:t>
            </w:r>
            <w:r>
              <w:rPr>
                <w:rStyle w:val="IndexLink"/>
                <w:rtl w:val="true"/>
              </w:rPr>
              <w:t xml:space="preserve">المرجحات السندية </w:t>
            </w:r>
            <w:r>
              <w:rPr>
                <w:rStyle w:val="IndexLink"/>
                <w:rtl w:val="true"/>
              </w:rPr>
              <w:t>:</w:t>
              <w:tab/>
            </w:r>
            <w:r>
              <w:rPr>
                <w:rStyle w:val="IndexLink"/>
              </w:rPr>
              <w:t>162</w:t>
            </w:r>
          </w:hyperlink>
        </w:p>
        <w:p>
          <w:pPr>
            <w:pStyle w:val="Contents6"/>
            <w:tabs>
              <w:tab w:val="clear" w:pos="7609"/>
              <w:tab w:val="right" w:pos="9026" w:leader="dot"/>
            </w:tabs>
            <w:rPr/>
          </w:pPr>
          <w:hyperlink w:anchor="__RefHeading___Toc17300928_1280447820">
            <w:r>
              <w:rPr>
                <w:webHidden/>
                <w:rStyle w:val="IndexLink"/>
              </w:rPr>
              <w:t>3</w:t>
            </w:r>
            <w:r>
              <w:rPr>
                <w:rStyle w:val="IndexLink"/>
                <w:rtl w:val="true"/>
              </w:rPr>
              <w:t xml:space="preserve"> - </w:t>
            </w:r>
            <w:r>
              <w:rPr>
                <w:rStyle w:val="IndexLink"/>
                <w:rtl w:val="true"/>
              </w:rPr>
              <w:t xml:space="preserve">التساقط </w:t>
            </w:r>
            <w:r>
              <w:rPr>
                <w:rStyle w:val="IndexLink"/>
                <w:rtl w:val="true"/>
              </w:rPr>
              <w:t>:</w:t>
              <w:tab/>
            </w:r>
            <w:r>
              <w:rPr>
                <w:rStyle w:val="IndexLink"/>
              </w:rPr>
              <w:t>163</w:t>
            </w:r>
          </w:hyperlink>
        </w:p>
        <w:p>
          <w:pPr>
            <w:pStyle w:val="Contents4"/>
            <w:tabs>
              <w:tab w:val="clear" w:pos="8176"/>
              <w:tab w:val="right" w:pos="9026" w:leader="dot"/>
            </w:tabs>
            <w:rPr/>
          </w:pPr>
          <w:hyperlink w:anchor="__RefHeading___Toc17300930_1280447820">
            <w:r>
              <w:rPr>
                <w:webHidden/>
                <w:rStyle w:val="IndexLink"/>
                <w:rtl w:val="true"/>
              </w:rPr>
              <w:t>القرينية بأنواعِهَا</w:t>
            </w:r>
            <w:r>
              <w:rPr>
                <w:rStyle w:val="IndexLink"/>
                <w:rtl w:val="true"/>
              </w:rPr>
              <w:tab/>
            </w:r>
            <w:r>
              <w:rPr>
                <w:rStyle w:val="IndexLink"/>
              </w:rPr>
              <w:t>168</w:t>
            </w:r>
          </w:hyperlink>
        </w:p>
        <w:p>
          <w:pPr>
            <w:pStyle w:val="Contents5"/>
            <w:tabs>
              <w:tab w:val="clear" w:pos="7892"/>
              <w:tab w:val="right" w:pos="9026" w:leader="dot"/>
            </w:tabs>
            <w:rPr/>
          </w:pPr>
          <w:hyperlink w:anchor="__RefHeading___Toc17300932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7300934_1280447820">
            <w:r>
              <w:rPr>
                <w:webHidden/>
                <w:rStyle w:val="IndexLink"/>
                <w:rtl w:val="true"/>
              </w:rPr>
              <w:t>القَرينيّة الشخصِيَّة</w:t>
            </w:r>
            <w:r>
              <w:rPr>
                <w:rStyle w:val="IndexLink"/>
                <w:rtl w:val="true"/>
              </w:rPr>
              <w:tab/>
            </w:r>
            <w:r>
              <w:rPr>
                <w:rStyle w:val="IndexLink"/>
              </w:rPr>
              <w:t>170</w:t>
            </w:r>
          </w:hyperlink>
        </w:p>
        <w:p>
          <w:pPr>
            <w:pStyle w:val="Contents6"/>
            <w:tabs>
              <w:tab w:val="clear" w:pos="7609"/>
              <w:tab w:val="right" w:pos="9026" w:leader="dot"/>
            </w:tabs>
            <w:rPr/>
          </w:pPr>
          <w:hyperlink w:anchor="__RefHeading___Toc17300936_1280447820">
            <w:r>
              <w:rPr>
                <w:webHidden/>
                <w:rStyle w:val="IndexLink"/>
              </w:rPr>
              <w:t>1</w:t>
            </w:r>
            <w:r>
              <w:rPr>
                <w:rStyle w:val="IndexLink"/>
                <w:rtl w:val="true"/>
              </w:rPr>
              <w:t xml:space="preserve"> - </w:t>
            </w:r>
            <w:r>
              <w:rPr>
                <w:rStyle w:val="IndexLink"/>
                <w:rtl w:val="true"/>
              </w:rPr>
              <w:t xml:space="preserve">نظرية الحكومة </w:t>
            </w:r>
            <w:r>
              <w:rPr>
                <w:rStyle w:val="IndexLink"/>
                <w:rtl w:val="true"/>
              </w:rPr>
              <w:t>:</w:t>
              <w:tab/>
            </w:r>
            <w:r>
              <w:rPr>
                <w:rStyle w:val="IndexLink"/>
              </w:rPr>
              <w:t>170</w:t>
            </w:r>
          </w:hyperlink>
        </w:p>
        <w:p>
          <w:pPr>
            <w:pStyle w:val="Contents6"/>
            <w:tabs>
              <w:tab w:val="clear" w:pos="7609"/>
              <w:tab w:val="right" w:pos="9026" w:leader="dot"/>
            </w:tabs>
            <w:rPr/>
          </w:pPr>
          <w:hyperlink w:anchor="__RefHeading___Toc17300938_1280447820">
            <w:r>
              <w:rPr>
                <w:webHidden/>
                <w:rStyle w:val="IndexLink"/>
              </w:rPr>
              <w:t>2</w:t>
            </w:r>
            <w:r>
              <w:rPr>
                <w:rStyle w:val="IndexLink"/>
                <w:rtl w:val="true"/>
              </w:rPr>
              <w:t xml:space="preserve"> - </w:t>
            </w:r>
            <w:r>
              <w:rPr>
                <w:rStyle w:val="IndexLink"/>
                <w:rtl w:val="true"/>
              </w:rPr>
              <w:t xml:space="preserve">أقسام الحكومة </w:t>
            </w:r>
            <w:r>
              <w:rPr>
                <w:rStyle w:val="IndexLink"/>
                <w:rtl w:val="true"/>
              </w:rPr>
              <w:t>:</w:t>
              <w:tab/>
            </w:r>
            <w:r>
              <w:rPr>
                <w:rStyle w:val="IndexLink"/>
              </w:rPr>
              <w:t>173</w:t>
            </w:r>
          </w:hyperlink>
        </w:p>
        <w:p>
          <w:pPr>
            <w:pStyle w:val="Contents6"/>
            <w:tabs>
              <w:tab w:val="clear" w:pos="7609"/>
              <w:tab w:val="right" w:pos="9026" w:leader="dot"/>
            </w:tabs>
            <w:rPr/>
          </w:pPr>
          <w:hyperlink w:anchor="__RefHeading___Toc17300940_1280447820">
            <w:r>
              <w:rPr>
                <w:webHidden/>
                <w:rStyle w:val="IndexLink"/>
              </w:rPr>
              <w:t>3</w:t>
            </w:r>
            <w:r>
              <w:rPr>
                <w:rStyle w:val="IndexLink"/>
                <w:rtl w:val="true"/>
              </w:rPr>
              <w:t xml:space="preserve"> - </w:t>
            </w:r>
            <w:r>
              <w:rPr>
                <w:rStyle w:val="IndexLink"/>
                <w:rtl w:val="true"/>
              </w:rPr>
              <w:t xml:space="preserve">أحكام الحكومة </w:t>
            </w:r>
            <w:r>
              <w:rPr>
                <w:rStyle w:val="IndexLink"/>
                <w:rtl w:val="true"/>
              </w:rPr>
              <w:t>:</w:t>
              <w:tab/>
            </w:r>
            <w:r>
              <w:rPr>
                <w:rStyle w:val="IndexLink"/>
              </w:rPr>
              <w:t>176</w:t>
            </w:r>
          </w:hyperlink>
        </w:p>
        <w:p>
          <w:pPr>
            <w:pStyle w:val="Contents5"/>
            <w:tabs>
              <w:tab w:val="clear" w:pos="7892"/>
              <w:tab w:val="right" w:pos="9026" w:leader="dot"/>
            </w:tabs>
            <w:rPr/>
          </w:pPr>
          <w:hyperlink w:anchor="__RefHeading___Toc17300942_1280447820">
            <w:r>
              <w:rPr>
                <w:webHidden/>
                <w:rStyle w:val="IndexLink"/>
                <w:rtl w:val="true"/>
              </w:rPr>
              <w:t>القَرينيّة النوعِيَّة</w:t>
            </w:r>
            <w:r>
              <w:rPr>
                <w:rStyle w:val="IndexLink"/>
                <w:rtl w:val="true"/>
              </w:rPr>
              <w:tab/>
            </w:r>
            <w:r>
              <w:rPr>
                <w:rStyle w:val="IndexLink"/>
              </w:rPr>
              <w:t>178</w:t>
            </w:r>
          </w:hyperlink>
        </w:p>
        <w:p>
          <w:pPr>
            <w:pStyle w:val="Contents5"/>
            <w:tabs>
              <w:tab w:val="clear" w:pos="7892"/>
              <w:tab w:val="right" w:pos="9026" w:leader="dot"/>
            </w:tabs>
            <w:rPr/>
          </w:pPr>
          <w:hyperlink w:anchor="__RefHeading___Toc17300944_1280447820">
            <w:r>
              <w:rPr>
                <w:webHidden/>
                <w:rStyle w:val="IndexLink"/>
                <w:rtl w:val="true"/>
              </w:rPr>
              <w:t>التقييد</w:t>
            </w:r>
            <w:r>
              <w:rPr>
                <w:rStyle w:val="IndexLink"/>
                <w:rtl w:val="true"/>
              </w:rPr>
              <w:tab/>
            </w:r>
            <w:r>
              <w:rPr>
                <w:rStyle w:val="IndexLink"/>
              </w:rPr>
              <w:t>185</w:t>
            </w:r>
          </w:hyperlink>
        </w:p>
        <w:p>
          <w:pPr>
            <w:pStyle w:val="Contents5"/>
            <w:tabs>
              <w:tab w:val="clear" w:pos="7892"/>
              <w:tab w:val="right" w:pos="9026" w:leader="dot"/>
            </w:tabs>
            <w:rPr/>
          </w:pPr>
          <w:hyperlink w:anchor="__RefHeading___Toc17300946_1280447820">
            <w:r>
              <w:rPr>
                <w:webHidden/>
                <w:rStyle w:val="IndexLink"/>
                <w:rtl w:val="true"/>
              </w:rPr>
              <w:t>التخصيص</w:t>
            </w:r>
            <w:r>
              <w:rPr>
                <w:rStyle w:val="IndexLink"/>
                <w:rtl w:val="true"/>
              </w:rPr>
              <w:tab/>
            </w:r>
            <w:r>
              <w:rPr>
                <w:rStyle w:val="IndexLink"/>
              </w:rPr>
              <w:t>190</w:t>
            </w:r>
          </w:hyperlink>
        </w:p>
        <w:p>
          <w:pPr>
            <w:pStyle w:val="Contents5"/>
            <w:tabs>
              <w:tab w:val="clear" w:pos="7892"/>
              <w:tab w:val="right" w:pos="9026" w:leader="dot"/>
            </w:tabs>
            <w:rPr/>
          </w:pPr>
          <w:hyperlink w:anchor="__RefHeading___Toc17300948_1280447820">
            <w:r>
              <w:rPr>
                <w:webHidden/>
                <w:rStyle w:val="IndexLink"/>
                <w:rtl w:val="true"/>
              </w:rPr>
              <w:t>الأظهَرُ والظاهِر</w:t>
            </w:r>
            <w:r>
              <w:rPr>
                <w:rStyle w:val="IndexLink"/>
                <w:rtl w:val="true"/>
              </w:rPr>
              <w:tab/>
            </w:r>
            <w:r>
              <w:rPr>
                <w:rStyle w:val="IndexLink"/>
              </w:rPr>
              <w:t>202</w:t>
            </w:r>
          </w:hyperlink>
        </w:p>
        <w:p>
          <w:pPr>
            <w:pStyle w:val="Contents4"/>
            <w:tabs>
              <w:tab w:val="clear" w:pos="8176"/>
              <w:tab w:val="right" w:pos="9026" w:leader="dot"/>
            </w:tabs>
            <w:rPr/>
          </w:pPr>
          <w:hyperlink w:anchor="__RefHeading___Toc17300950_1280447820">
            <w:r>
              <w:rPr>
                <w:webHidden/>
                <w:rStyle w:val="IndexLink"/>
                <w:rtl w:val="true"/>
              </w:rPr>
              <w:t>أحكامٌ عامّة لِلتعارُض غير المُستَقِرّ</w:t>
            </w:r>
            <w:r>
              <w:rPr>
                <w:rStyle w:val="IndexLink"/>
                <w:rtl w:val="true"/>
              </w:rPr>
              <w:tab/>
            </w:r>
            <w:r>
              <w:rPr>
                <w:rStyle w:val="IndexLink"/>
              </w:rPr>
              <w:t>210</w:t>
            </w:r>
          </w:hyperlink>
        </w:p>
        <w:p>
          <w:pPr>
            <w:pStyle w:val="Contents5"/>
            <w:tabs>
              <w:tab w:val="clear" w:pos="7892"/>
              <w:tab w:val="right" w:pos="9026" w:leader="dot"/>
            </w:tabs>
            <w:rPr/>
          </w:pPr>
          <w:hyperlink w:anchor="__RefHeading___Toc17300952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7300954_1280447820">
            <w:r>
              <w:rPr>
                <w:webHidden/>
                <w:rStyle w:val="IndexLink"/>
                <w:rtl w:val="true"/>
              </w:rPr>
              <w:t>الشّرُوط العامّة لِلتعَارُضِ غير المُستَقِرّ</w:t>
            </w:r>
            <w:r>
              <w:rPr>
                <w:rStyle w:val="IndexLink"/>
                <w:rtl w:val="true"/>
              </w:rPr>
              <w:tab/>
            </w:r>
            <w:r>
              <w:rPr>
                <w:rStyle w:val="IndexLink"/>
              </w:rPr>
              <w:t>212</w:t>
            </w:r>
          </w:hyperlink>
        </w:p>
        <w:p>
          <w:pPr>
            <w:pStyle w:val="Contents5"/>
            <w:tabs>
              <w:tab w:val="clear" w:pos="7892"/>
              <w:tab w:val="right" w:pos="9026" w:leader="dot"/>
            </w:tabs>
            <w:rPr/>
          </w:pPr>
          <w:hyperlink w:anchor="__RefHeading___Toc17300956_1280447820">
            <w:r>
              <w:rPr>
                <w:webHidden/>
                <w:rStyle w:val="IndexLink"/>
                <w:rtl w:val="true"/>
              </w:rPr>
              <w:t>نتائج الجَمع العُرفيّ</w:t>
            </w:r>
            <w:r>
              <w:rPr>
                <w:rStyle w:val="IndexLink"/>
                <w:rtl w:val="true"/>
              </w:rPr>
              <w:tab/>
            </w:r>
            <w:r>
              <w:rPr>
                <w:rStyle w:val="IndexLink"/>
              </w:rPr>
              <w:t>219</w:t>
            </w:r>
          </w:hyperlink>
        </w:p>
        <w:p>
          <w:pPr>
            <w:pStyle w:val="Contents3"/>
            <w:tabs>
              <w:tab w:val="clear" w:pos="8459"/>
              <w:tab w:val="right" w:pos="9026" w:leader="dot"/>
            </w:tabs>
            <w:rPr/>
          </w:pPr>
          <w:hyperlink w:anchor="__RefHeading___Toc17300958_1280447820">
            <w:r>
              <w:rPr>
                <w:webHidden/>
                <w:rStyle w:val="IndexLink"/>
                <w:rtl w:val="true"/>
              </w:rPr>
              <w:t xml:space="preserve">القِسم الثاني </w:t>
            </w:r>
            <w:r>
              <w:rPr>
                <w:rStyle w:val="IndexLink"/>
                <w:rtl w:val="true"/>
              </w:rPr>
              <w:t xml:space="preserve">: </w:t>
            </w:r>
            <w:r>
              <w:rPr>
                <w:rStyle w:val="IndexLink"/>
                <w:rtl w:val="true"/>
              </w:rPr>
              <w:t>التعَارُض المُستَقِرّ</w:t>
            </w:r>
            <w:r>
              <w:rPr>
                <w:rStyle w:val="IndexLink"/>
                <w:rtl w:val="true"/>
              </w:rPr>
              <w:tab/>
            </w:r>
            <w:r>
              <w:rPr>
                <w:rStyle w:val="IndexLink"/>
              </w:rPr>
              <w:t>222</w:t>
            </w:r>
          </w:hyperlink>
        </w:p>
        <w:p>
          <w:pPr>
            <w:pStyle w:val="Contents4"/>
            <w:tabs>
              <w:tab w:val="clear" w:pos="8176"/>
              <w:tab w:val="right" w:pos="9026" w:leader="dot"/>
            </w:tabs>
            <w:rPr/>
          </w:pPr>
          <w:hyperlink w:anchor="__RefHeading___Toc17300960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7300962_1280447820">
            <w:r>
              <w:rPr>
                <w:webHidden/>
                <w:rStyle w:val="IndexLink"/>
                <w:rtl w:val="true"/>
              </w:rPr>
              <w:t>تقسيم البَحث في التعارُض المُستَقِرّ</w:t>
            </w:r>
            <w:r>
              <w:rPr>
                <w:rStyle w:val="IndexLink"/>
                <w:rtl w:val="true"/>
              </w:rPr>
              <w:tab/>
            </w:r>
            <w:r>
              <w:rPr>
                <w:rStyle w:val="IndexLink"/>
              </w:rPr>
              <w:t>224</w:t>
            </w:r>
          </w:hyperlink>
        </w:p>
        <w:p>
          <w:pPr>
            <w:pStyle w:val="Contents4"/>
            <w:tabs>
              <w:tab w:val="clear" w:pos="8176"/>
              <w:tab w:val="right" w:pos="9026" w:leader="dot"/>
            </w:tabs>
            <w:rPr/>
          </w:pPr>
          <w:hyperlink w:anchor="__RefHeading___Toc17300964_1280447820">
            <w:r>
              <w:rPr>
                <w:webHidden/>
                <w:rStyle w:val="IndexLink"/>
                <w:rtl w:val="true"/>
              </w:rPr>
              <w:t xml:space="preserve">المَسألة الأولى </w:t>
            </w:r>
            <w:r>
              <w:rPr>
                <w:rStyle w:val="IndexLink"/>
                <w:rtl w:val="true"/>
              </w:rPr>
              <w:t xml:space="preserve">: </w:t>
            </w:r>
            <w:r>
              <w:rPr>
                <w:rStyle w:val="IndexLink"/>
                <w:rtl w:val="true"/>
              </w:rPr>
              <w:t>حكم التعارض المستقر من زاوية دليل الحجية العَام</w:t>
            </w:r>
            <w:r>
              <w:rPr>
                <w:rStyle w:val="IndexLink"/>
                <w:rtl w:val="true"/>
              </w:rPr>
              <w:tab/>
            </w:r>
            <w:r>
              <w:rPr>
                <w:rStyle w:val="IndexLink"/>
              </w:rPr>
              <w:t>226</w:t>
            </w:r>
          </w:hyperlink>
        </w:p>
        <w:p>
          <w:pPr>
            <w:pStyle w:val="Contents5"/>
            <w:tabs>
              <w:tab w:val="clear" w:pos="7892"/>
              <w:tab w:val="right" w:pos="9026" w:leader="dot"/>
            </w:tabs>
            <w:rPr/>
          </w:pPr>
          <w:hyperlink w:anchor="__RefHeading___Toc17300966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7300968_1280447820">
            <w:r>
              <w:rPr>
                <w:webHidden/>
                <w:rStyle w:val="IndexLink"/>
              </w:rPr>
              <w:t>1</w:t>
            </w:r>
            <w:r>
              <w:rPr>
                <w:rStyle w:val="IndexLink"/>
                <w:rtl w:val="true"/>
              </w:rPr>
              <w:t xml:space="preserve"> - </w:t>
            </w:r>
            <w:r>
              <w:rPr>
                <w:rStyle w:val="IndexLink"/>
                <w:rtl w:val="true"/>
              </w:rPr>
              <w:t>حُكم التَعارُضِ المُستَقِرّ غير المستوعِبِ لِتمامِ المَدلول</w:t>
            </w:r>
            <w:r>
              <w:rPr>
                <w:rStyle w:val="IndexLink"/>
                <w:rtl w:val="true"/>
              </w:rPr>
              <w:tab/>
            </w:r>
            <w:r>
              <w:rPr>
                <w:rStyle w:val="IndexLink"/>
              </w:rPr>
              <w:t>228</w:t>
            </w:r>
          </w:hyperlink>
        </w:p>
        <w:p>
          <w:pPr>
            <w:pStyle w:val="Contents5"/>
            <w:tabs>
              <w:tab w:val="clear" w:pos="7892"/>
              <w:tab w:val="right" w:pos="9026" w:leader="dot"/>
            </w:tabs>
            <w:rPr/>
          </w:pPr>
          <w:hyperlink w:anchor="__RefHeading___Toc17300970_1280447820">
            <w:r>
              <w:rPr>
                <w:webHidden/>
                <w:rStyle w:val="IndexLink"/>
              </w:rPr>
              <w:t>2</w:t>
            </w:r>
            <w:r>
              <w:rPr>
                <w:rStyle w:val="IndexLink"/>
                <w:rtl w:val="true"/>
              </w:rPr>
              <w:t xml:space="preserve"> - </w:t>
            </w:r>
            <w:r>
              <w:rPr>
                <w:rStyle w:val="IndexLink"/>
                <w:rtl w:val="true"/>
              </w:rPr>
              <w:t>حُكمُ التَعارُضِ المُستَقِرّ المُستَوعِبِ لِتمَامِ المَدلول</w:t>
            </w:r>
            <w:r>
              <w:rPr>
                <w:rStyle w:val="IndexLink"/>
                <w:rtl w:val="true"/>
              </w:rPr>
              <w:tab/>
            </w:r>
            <w:r>
              <w:rPr>
                <w:rStyle w:val="IndexLink"/>
              </w:rPr>
              <w:t>230</w:t>
            </w:r>
          </w:hyperlink>
        </w:p>
        <w:p>
          <w:pPr>
            <w:pStyle w:val="Contents5"/>
            <w:tabs>
              <w:tab w:val="clear" w:pos="7892"/>
              <w:tab w:val="right" w:pos="9026" w:leader="dot"/>
            </w:tabs>
            <w:rPr/>
          </w:pPr>
          <w:hyperlink w:anchor="__RefHeading___Toc17300972_1280447820">
            <w:r>
              <w:rPr>
                <w:webHidden/>
                <w:rStyle w:val="IndexLink"/>
                <w:rtl w:val="true"/>
              </w:rPr>
              <w:t>فرضيّات التَعارُضِ المُستقِرّ وأَحكامُها</w:t>
            </w:r>
            <w:r>
              <w:rPr>
                <w:rStyle w:val="IndexLink"/>
                <w:rtl w:val="true"/>
              </w:rPr>
              <w:tab/>
            </w:r>
            <w:r>
              <w:rPr>
                <w:rStyle w:val="IndexLink"/>
              </w:rPr>
              <w:t>237</w:t>
            </w:r>
          </w:hyperlink>
        </w:p>
        <w:p>
          <w:pPr>
            <w:pStyle w:val="Contents6"/>
            <w:tabs>
              <w:tab w:val="clear" w:pos="7609"/>
              <w:tab w:val="right" w:pos="9026" w:leader="dot"/>
            </w:tabs>
            <w:rPr/>
          </w:pPr>
          <w:hyperlink w:anchor="__RefHeading___Toc17300974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7300976_1280447820">
            <w:r>
              <w:rPr>
                <w:webHidden/>
                <w:rStyle w:val="IndexLink"/>
                <w:rtl w:val="true"/>
              </w:rPr>
              <w:t xml:space="preserve">أ </w:t>
            </w:r>
            <w:r>
              <w:rPr>
                <w:rStyle w:val="IndexLink"/>
                <w:rtl w:val="true"/>
              </w:rPr>
              <w:t xml:space="preserve">- </w:t>
            </w:r>
            <w:r>
              <w:rPr>
                <w:rStyle w:val="IndexLink"/>
                <w:rtl w:val="true"/>
              </w:rPr>
              <w:t xml:space="preserve">تحديد مركز التعارض بين الدليلين </w:t>
            </w:r>
            <w:r>
              <w:rPr>
                <w:rStyle w:val="IndexLink"/>
                <w:rtl w:val="true"/>
              </w:rPr>
              <w:t>:</w:t>
              <w:tab/>
            </w:r>
            <w:r>
              <w:rPr>
                <w:rStyle w:val="IndexLink"/>
              </w:rPr>
              <w:t>237</w:t>
            </w:r>
          </w:hyperlink>
        </w:p>
        <w:p>
          <w:pPr>
            <w:pStyle w:val="Contents6"/>
            <w:tabs>
              <w:tab w:val="clear" w:pos="7609"/>
              <w:tab w:val="right" w:pos="9026" w:leader="dot"/>
            </w:tabs>
            <w:rPr/>
          </w:pPr>
          <w:hyperlink w:anchor="__RefHeading___Toc17300978_1280447820">
            <w:r>
              <w:rPr>
                <w:webHidden/>
                <w:rStyle w:val="IndexLink"/>
                <w:rtl w:val="true"/>
              </w:rPr>
              <w:t xml:space="preserve">ب </w:t>
            </w:r>
            <w:r>
              <w:rPr>
                <w:rStyle w:val="IndexLink"/>
                <w:rtl w:val="true"/>
              </w:rPr>
              <w:t xml:space="preserve">- </w:t>
            </w:r>
            <w:r>
              <w:rPr>
                <w:rStyle w:val="IndexLink"/>
                <w:rtl w:val="true"/>
              </w:rPr>
              <w:t xml:space="preserve">تأسيس الأصل في فرضيات التعارض الثلاث </w:t>
            </w:r>
            <w:r>
              <w:rPr>
                <w:rStyle w:val="IndexLink"/>
                <w:rtl w:val="true"/>
              </w:rPr>
              <w:t>:</w:t>
              <w:tab/>
            </w:r>
            <w:r>
              <w:rPr>
                <w:rStyle w:val="IndexLink"/>
              </w:rPr>
              <w:t>241</w:t>
            </w:r>
          </w:hyperlink>
        </w:p>
        <w:p>
          <w:pPr>
            <w:pStyle w:val="Contents6"/>
            <w:tabs>
              <w:tab w:val="clear" w:pos="7609"/>
              <w:tab w:val="right" w:pos="9026" w:leader="dot"/>
            </w:tabs>
            <w:rPr/>
          </w:pPr>
          <w:hyperlink w:anchor="__RefHeading___Toc17300980_128044782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7300982_1280447820">
            <w:r>
              <w:rPr>
                <w:webHidden/>
                <w:rStyle w:val="IndexLink"/>
              </w:rPr>
              <w:t>1</w:t>
            </w:r>
            <w:r>
              <w:rPr>
                <w:rStyle w:val="IndexLink"/>
                <w:rtl w:val="true"/>
              </w:rPr>
              <w:t xml:space="preserve"> - </w:t>
            </w:r>
            <w:r>
              <w:rPr>
                <w:rStyle w:val="IndexLink"/>
                <w:rtl w:val="true"/>
              </w:rPr>
              <w:t xml:space="preserve">حكم التعارض بلحاظ دليل الحجية الواحد </w:t>
            </w:r>
            <w:r>
              <w:rPr>
                <w:rStyle w:val="IndexLink"/>
                <w:rtl w:val="true"/>
              </w:rPr>
              <w:t>:</w:t>
              <w:tab/>
            </w:r>
            <w:r>
              <w:rPr>
                <w:rStyle w:val="IndexLink"/>
              </w:rPr>
              <w:t>241</w:t>
            </w:r>
          </w:hyperlink>
        </w:p>
        <w:p>
          <w:pPr>
            <w:pStyle w:val="Contents6"/>
            <w:tabs>
              <w:tab w:val="clear" w:pos="7609"/>
              <w:tab w:val="right" w:pos="9026" w:leader="dot"/>
            </w:tabs>
            <w:rPr/>
          </w:pPr>
          <w:hyperlink w:anchor="__RefHeading___Toc17300984_128044782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7300986_1280447820">
            <w:r>
              <w:rPr>
                <w:webHidden/>
                <w:rStyle w:val="IndexLink"/>
                <w:rtl w:val="true"/>
              </w:rPr>
              <w:t xml:space="preserve">أ </w:t>
            </w:r>
            <w:r>
              <w:rPr>
                <w:rStyle w:val="IndexLink"/>
                <w:rtl w:val="true"/>
              </w:rPr>
              <w:t xml:space="preserve">- </w:t>
            </w:r>
            <w:r>
              <w:rPr>
                <w:rStyle w:val="IndexLink"/>
                <w:rtl w:val="true"/>
              </w:rPr>
              <w:t xml:space="preserve">مقتضى الأصل الأولي في التعارض بين دليلين </w:t>
            </w:r>
            <w:r>
              <w:rPr>
                <w:rStyle w:val="IndexLink"/>
                <w:rtl w:val="true"/>
              </w:rPr>
              <w:t>:</w:t>
              <w:tab/>
            </w:r>
            <w:r>
              <w:rPr>
                <w:rStyle w:val="IndexLink"/>
              </w:rPr>
              <w:t>241</w:t>
            </w:r>
          </w:hyperlink>
        </w:p>
        <w:p>
          <w:pPr>
            <w:pStyle w:val="Contents6"/>
            <w:tabs>
              <w:tab w:val="clear" w:pos="7609"/>
              <w:tab w:val="right" w:pos="9026" w:leader="dot"/>
            </w:tabs>
            <w:rPr/>
          </w:pPr>
          <w:hyperlink w:anchor="__RefHeading___Toc17300988_128044782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7300990_1280447820">
            <w:r>
              <w:rPr>
                <w:webHidden/>
                <w:rStyle w:val="IndexLink"/>
                <w:rtl w:val="true"/>
              </w:rPr>
              <w:t xml:space="preserve">تلخيص واستنتاج </w:t>
            </w:r>
            <w:r>
              <w:rPr>
                <w:rStyle w:val="IndexLink"/>
                <w:rtl w:val="true"/>
              </w:rPr>
              <w:t>:</w:t>
              <w:tab/>
            </w:r>
            <w:r>
              <w:rPr>
                <w:rStyle w:val="IndexLink"/>
              </w:rPr>
              <w:t>260</w:t>
            </w:r>
          </w:hyperlink>
        </w:p>
        <w:p>
          <w:pPr>
            <w:pStyle w:val="Contents6"/>
            <w:tabs>
              <w:tab w:val="clear" w:pos="7609"/>
              <w:tab w:val="right" w:pos="9026" w:leader="dot"/>
            </w:tabs>
            <w:rPr/>
          </w:pPr>
          <w:hyperlink w:anchor="__RefHeading___Toc17300992_1280447820">
            <w:r>
              <w:rPr>
                <w:webHidden/>
                <w:rStyle w:val="IndexLink"/>
                <w:rtl w:val="true"/>
              </w:rPr>
              <w:t xml:space="preserve">ب </w:t>
            </w:r>
            <w:r>
              <w:rPr>
                <w:rStyle w:val="IndexLink"/>
                <w:rtl w:val="true"/>
              </w:rPr>
              <w:t xml:space="preserve">- </w:t>
            </w:r>
            <w:r>
              <w:rPr>
                <w:rStyle w:val="IndexLink"/>
                <w:rtl w:val="true"/>
              </w:rPr>
              <w:t xml:space="preserve">نظرية نفي الثالث </w:t>
            </w:r>
            <w:r>
              <w:rPr>
                <w:rStyle w:val="IndexLink"/>
                <w:rtl w:val="true"/>
              </w:rPr>
              <w:t>:</w:t>
              <w:tab/>
            </w:r>
            <w:r>
              <w:rPr>
                <w:rStyle w:val="IndexLink"/>
              </w:rPr>
              <w:t>263</w:t>
            </w:r>
          </w:hyperlink>
        </w:p>
        <w:p>
          <w:pPr>
            <w:pStyle w:val="Contents6"/>
            <w:tabs>
              <w:tab w:val="clear" w:pos="7609"/>
              <w:tab w:val="right" w:pos="9026" w:leader="dot"/>
            </w:tabs>
            <w:rPr/>
          </w:pPr>
          <w:hyperlink w:anchor="__RefHeading___Toc17300994_1280447820">
            <w:r>
              <w:rPr>
                <w:webHidden/>
                <w:rStyle w:val="IndexLink"/>
                <w:rtl w:val="true"/>
              </w:rPr>
              <w:t xml:space="preserve">ج </w:t>
            </w:r>
            <w:r>
              <w:rPr>
                <w:rStyle w:val="IndexLink"/>
                <w:rtl w:val="true"/>
              </w:rPr>
              <w:t xml:space="preserve">- </w:t>
            </w:r>
            <w:r>
              <w:rPr>
                <w:rStyle w:val="IndexLink"/>
                <w:rtl w:val="true"/>
              </w:rPr>
              <w:t xml:space="preserve">التعارض بين الأدلة المتعددة </w:t>
            </w:r>
            <w:r>
              <w:rPr>
                <w:rStyle w:val="IndexLink"/>
                <w:rtl w:val="true"/>
              </w:rPr>
              <w:t>:</w:t>
              <w:tab/>
            </w:r>
            <w:r>
              <w:rPr>
                <w:rStyle w:val="IndexLink"/>
              </w:rPr>
              <w:t>270</w:t>
            </w:r>
          </w:hyperlink>
        </w:p>
        <w:p>
          <w:pPr>
            <w:pStyle w:val="Contents6"/>
            <w:tabs>
              <w:tab w:val="clear" w:pos="7609"/>
              <w:tab w:val="right" w:pos="9026" w:leader="dot"/>
            </w:tabs>
            <w:rPr/>
          </w:pPr>
          <w:hyperlink w:anchor="__RefHeading___Toc17300996_1280447820">
            <w:r>
              <w:rPr>
                <w:webHidden/>
                <w:rStyle w:val="IndexLink"/>
                <w:rtl w:val="true"/>
              </w:rPr>
              <w:t xml:space="preserve">د </w:t>
            </w:r>
            <w:r>
              <w:rPr>
                <w:rStyle w:val="IndexLink"/>
                <w:rtl w:val="true"/>
              </w:rPr>
              <w:t xml:space="preserve">- </w:t>
            </w:r>
            <w:r>
              <w:rPr>
                <w:rStyle w:val="IndexLink"/>
                <w:rtl w:val="true"/>
              </w:rPr>
              <w:t xml:space="preserve">مقتضى الأصل الثانوي </w:t>
            </w:r>
            <w:r>
              <w:rPr>
                <w:rStyle w:val="IndexLink"/>
                <w:rtl w:val="true"/>
              </w:rPr>
              <w:t>:</w:t>
              <w:tab/>
            </w:r>
            <w:r>
              <w:rPr>
                <w:rStyle w:val="IndexLink"/>
              </w:rPr>
              <w:t>272</w:t>
            </w:r>
          </w:hyperlink>
        </w:p>
        <w:p>
          <w:pPr>
            <w:pStyle w:val="Contents6"/>
            <w:tabs>
              <w:tab w:val="clear" w:pos="7609"/>
              <w:tab w:val="right" w:pos="9026" w:leader="dot"/>
            </w:tabs>
            <w:rPr/>
          </w:pPr>
          <w:hyperlink w:anchor="__RefHeading___Toc17300998_1280447820">
            <w:r>
              <w:rPr>
                <w:webHidden/>
                <w:rStyle w:val="IndexLink"/>
              </w:rPr>
              <w:t>2</w:t>
            </w:r>
            <w:r>
              <w:rPr>
                <w:rStyle w:val="IndexLink"/>
                <w:rtl w:val="true"/>
              </w:rPr>
              <w:t xml:space="preserve"> - </w:t>
            </w:r>
            <w:r>
              <w:rPr>
                <w:rStyle w:val="IndexLink"/>
                <w:rtl w:val="true"/>
              </w:rPr>
              <w:t xml:space="preserve">حكم التعارض بلحاظ دليلين للحجية </w:t>
            </w:r>
            <w:r>
              <w:rPr>
                <w:rStyle w:val="IndexLink"/>
                <w:rtl w:val="true"/>
              </w:rPr>
              <w:t>:</w:t>
              <w:tab/>
            </w:r>
            <w:r>
              <w:rPr>
                <w:rStyle w:val="IndexLink"/>
              </w:rPr>
              <w:t>279</w:t>
            </w:r>
          </w:hyperlink>
        </w:p>
        <w:p>
          <w:pPr>
            <w:pStyle w:val="Contents5"/>
            <w:tabs>
              <w:tab w:val="clear" w:pos="7892"/>
              <w:tab w:val="right" w:pos="9026" w:leader="dot"/>
            </w:tabs>
            <w:rPr/>
          </w:pPr>
          <w:hyperlink w:anchor="__RefHeading___Toc17301000_1280447820">
            <w:r>
              <w:rPr>
                <w:webHidden/>
                <w:rStyle w:val="IndexLink"/>
                <w:rtl w:val="true"/>
              </w:rPr>
              <w:t>تطبيقاتٌ مشكوكٌ فيها لِلتَعارُض المُستَقِرّ وَبَيَانُ أحكَامِهَا</w:t>
            </w:r>
            <w:r>
              <w:rPr>
                <w:rStyle w:val="IndexLink"/>
                <w:rtl w:val="true"/>
              </w:rPr>
              <w:tab/>
            </w:r>
            <w:r>
              <w:rPr>
                <w:rStyle w:val="IndexLink"/>
              </w:rPr>
              <w:t>282</w:t>
            </w:r>
          </w:hyperlink>
        </w:p>
        <w:p>
          <w:pPr>
            <w:pStyle w:val="Contents6"/>
            <w:tabs>
              <w:tab w:val="clear" w:pos="7609"/>
              <w:tab w:val="right" w:pos="9026" w:leader="dot"/>
            </w:tabs>
            <w:rPr/>
          </w:pPr>
          <w:hyperlink w:anchor="__RefHeading___Toc17301002_128044782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7301004_1280447820">
            <w:r>
              <w:rPr>
                <w:webHidden/>
                <w:rStyle w:val="IndexLink"/>
                <w:rtl w:val="true"/>
              </w:rPr>
              <w:t xml:space="preserve">أ </w:t>
            </w:r>
            <w:r>
              <w:rPr>
                <w:rStyle w:val="IndexLink"/>
                <w:rtl w:val="true"/>
              </w:rPr>
              <w:t xml:space="preserve">- </w:t>
            </w:r>
            <w:r>
              <w:rPr>
                <w:rStyle w:val="IndexLink"/>
                <w:rtl w:val="true"/>
              </w:rPr>
              <w:t xml:space="preserve">تعارض الدلالة الوضعيّة مع الدلالة الحكمية </w:t>
            </w:r>
            <w:r>
              <w:rPr>
                <w:rStyle w:val="IndexLink"/>
                <w:rtl w:val="true"/>
              </w:rPr>
              <w:t>:</w:t>
              <w:tab/>
            </w:r>
            <w:r>
              <w:rPr>
                <w:rStyle w:val="IndexLink"/>
              </w:rPr>
              <w:t>282</w:t>
            </w:r>
          </w:hyperlink>
        </w:p>
        <w:p>
          <w:pPr>
            <w:pStyle w:val="Contents6"/>
            <w:tabs>
              <w:tab w:val="clear" w:pos="7609"/>
              <w:tab w:val="right" w:pos="9026" w:leader="dot"/>
            </w:tabs>
            <w:rPr/>
          </w:pPr>
          <w:hyperlink w:anchor="__RefHeading___Toc17301006_1280447820">
            <w:r>
              <w:rPr>
                <w:webHidden/>
                <w:rStyle w:val="IndexLink"/>
                <w:rtl w:val="true"/>
              </w:rPr>
              <w:t xml:space="preserve">ب </w:t>
            </w:r>
            <w:r>
              <w:rPr>
                <w:rStyle w:val="IndexLink"/>
                <w:rtl w:val="true"/>
              </w:rPr>
              <w:t xml:space="preserve">- </w:t>
            </w:r>
            <w:r>
              <w:rPr>
                <w:rStyle w:val="IndexLink"/>
                <w:rtl w:val="true"/>
              </w:rPr>
              <w:t xml:space="preserve">تعارض الإطلاق البدلي والشمولي </w:t>
            </w:r>
            <w:r>
              <w:rPr>
                <w:rStyle w:val="IndexLink"/>
                <w:rtl w:val="true"/>
              </w:rPr>
              <w:t>:</w:t>
              <w:tab/>
            </w:r>
            <w:r>
              <w:rPr>
                <w:rStyle w:val="IndexLink"/>
              </w:rPr>
              <w:t>288</w:t>
            </w:r>
          </w:hyperlink>
        </w:p>
        <w:p>
          <w:pPr>
            <w:pStyle w:val="Contents6"/>
            <w:tabs>
              <w:tab w:val="clear" w:pos="7609"/>
              <w:tab w:val="right" w:pos="9026" w:leader="dot"/>
            </w:tabs>
            <w:rPr/>
          </w:pPr>
          <w:hyperlink w:anchor="__RefHeading___Toc17301008_1280447820">
            <w:r>
              <w:rPr>
                <w:webHidden/>
                <w:rStyle w:val="IndexLink"/>
                <w:rtl w:val="true"/>
              </w:rPr>
              <w:t xml:space="preserve">ج </w:t>
            </w:r>
            <w:r>
              <w:rPr>
                <w:rStyle w:val="IndexLink"/>
                <w:rtl w:val="true"/>
              </w:rPr>
              <w:t xml:space="preserve">- </w:t>
            </w:r>
            <w:r>
              <w:rPr>
                <w:rStyle w:val="IndexLink"/>
                <w:rtl w:val="true"/>
              </w:rPr>
              <w:t xml:space="preserve">نظرية انقلاب النسبة </w:t>
            </w:r>
            <w:r>
              <w:rPr>
                <w:rStyle w:val="IndexLink"/>
                <w:rtl w:val="true"/>
              </w:rPr>
              <w:t>:</w:t>
              <w:tab/>
            </w:r>
            <w:r>
              <w:rPr>
                <w:rStyle w:val="IndexLink"/>
              </w:rPr>
              <w:t>293</w:t>
            </w:r>
          </w:hyperlink>
        </w:p>
        <w:p>
          <w:pPr>
            <w:pStyle w:val="Contents4"/>
            <w:tabs>
              <w:tab w:val="clear" w:pos="8176"/>
              <w:tab w:val="right" w:pos="9026" w:leader="dot"/>
            </w:tabs>
            <w:rPr/>
          </w:pPr>
          <w:hyperlink w:anchor="__RefHeading___Toc17301010_1280447820">
            <w:r>
              <w:rPr>
                <w:webHidden/>
                <w:rStyle w:val="IndexLink"/>
                <w:rtl w:val="true"/>
              </w:rPr>
              <w:t xml:space="preserve">المَسألة الثَانية </w:t>
            </w:r>
            <w:r>
              <w:rPr>
                <w:rStyle w:val="IndexLink"/>
                <w:rtl w:val="true"/>
              </w:rPr>
              <w:t xml:space="preserve">: </w:t>
            </w:r>
            <w:r>
              <w:rPr>
                <w:rStyle w:val="IndexLink"/>
                <w:rtl w:val="true"/>
              </w:rPr>
              <w:t>حكم التعارض المستقر من زاوِيَة الأخبار الخاصّة</w:t>
            </w:r>
            <w:r>
              <w:rPr>
                <w:rStyle w:val="IndexLink"/>
                <w:rtl w:val="true"/>
              </w:rPr>
              <w:tab/>
            </w:r>
            <w:r>
              <w:rPr>
                <w:rStyle w:val="IndexLink"/>
              </w:rPr>
              <w:t>318</w:t>
            </w:r>
          </w:hyperlink>
        </w:p>
        <w:p>
          <w:pPr>
            <w:pStyle w:val="Contents5"/>
            <w:tabs>
              <w:tab w:val="clear" w:pos="7892"/>
              <w:tab w:val="right" w:pos="9026" w:leader="dot"/>
            </w:tabs>
            <w:rPr/>
          </w:pPr>
          <w:hyperlink w:anchor="__RefHeading___Toc17301012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7301014_1280447820">
            <w:r>
              <w:rPr>
                <w:webHidden/>
                <w:rStyle w:val="IndexLink"/>
                <w:rtl w:val="true"/>
              </w:rPr>
              <w:t>أَخبارُ الطّرح</w:t>
            </w:r>
            <w:r>
              <w:rPr>
                <w:rStyle w:val="IndexLink"/>
                <w:rtl w:val="true"/>
              </w:rPr>
              <w:tab/>
            </w:r>
            <w:r>
              <w:rPr>
                <w:rStyle w:val="IndexLink"/>
              </w:rPr>
              <w:t>320</w:t>
            </w:r>
          </w:hyperlink>
        </w:p>
        <w:p>
          <w:pPr>
            <w:pStyle w:val="Contents5"/>
            <w:tabs>
              <w:tab w:val="clear" w:pos="7892"/>
              <w:tab w:val="right" w:pos="9026" w:leader="dot"/>
            </w:tabs>
            <w:rPr/>
          </w:pPr>
          <w:hyperlink w:anchor="__RefHeading___Toc17301016_1280447820">
            <w:r>
              <w:rPr>
                <w:webHidden/>
                <w:rStyle w:val="IndexLink"/>
                <w:rtl w:val="true"/>
              </w:rPr>
              <w:t>أَخبارُ العِلاج</w:t>
            </w:r>
            <w:r>
              <w:rPr>
                <w:rStyle w:val="IndexLink"/>
                <w:rtl w:val="true"/>
              </w:rPr>
              <w:tab/>
            </w:r>
            <w:r>
              <w:rPr>
                <w:rStyle w:val="IndexLink"/>
              </w:rPr>
              <w:t>342</w:t>
            </w:r>
          </w:hyperlink>
        </w:p>
        <w:p>
          <w:pPr>
            <w:pStyle w:val="Contents5"/>
            <w:tabs>
              <w:tab w:val="clear" w:pos="7892"/>
              <w:tab w:val="right" w:pos="9026" w:leader="dot"/>
            </w:tabs>
            <w:rPr/>
          </w:pPr>
          <w:hyperlink w:anchor="__RefHeading___Toc17301018_1280447820">
            <w:r>
              <w:rPr>
                <w:webHidden/>
                <w:rStyle w:val="IndexLink"/>
                <w:rtl w:val="true"/>
              </w:rPr>
              <w:t>اخبار التخيير</w:t>
            </w:r>
            <w:r>
              <w:rPr>
                <w:rStyle w:val="IndexLink"/>
                <w:rtl w:val="true"/>
              </w:rPr>
              <w:tab/>
            </w:r>
            <w:r>
              <w:rPr>
                <w:rStyle w:val="IndexLink"/>
              </w:rPr>
              <w:t>343</w:t>
            </w:r>
          </w:hyperlink>
        </w:p>
        <w:p>
          <w:pPr>
            <w:pStyle w:val="Contents5"/>
            <w:tabs>
              <w:tab w:val="clear" w:pos="7892"/>
              <w:tab w:val="right" w:pos="9026" w:leader="dot"/>
            </w:tabs>
            <w:rPr/>
          </w:pPr>
          <w:hyperlink w:anchor="__RefHeading___Toc17301020_1280447820">
            <w:r>
              <w:rPr>
                <w:webHidden/>
                <w:rStyle w:val="IndexLink"/>
                <w:rtl w:val="true"/>
              </w:rPr>
              <w:t>أَخبارُ الترجيح</w:t>
            </w:r>
            <w:r>
              <w:rPr>
                <w:rStyle w:val="IndexLink"/>
                <w:rtl w:val="true"/>
              </w:rPr>
              <w:tab/>
            </w:r>
            <w:r>
              <w:rPr>
                <w:rStyle w:val="IndexLink"/>
              </w:rPr>
              <w:t>354</w:t>
            </w:r>
          </w:hyperlink>
        </w:p>
        <w:p>
          <w:pPr>
            <w:pStyle w:val="Contents6"/>
            <w:tabs>
              <w:tab w:val="clear" w:pos="7609"/>
              <w:tab w:val="right" w:pos="9026" w:leader="dot"/>
            </w:tabs>
            <w:rPr/>
          </w:pPr>
          <w:hyperlink w:anchor="__RefHeading___Toc17301022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7301024_1280447820">
            <w:r>
              <w:rPr>
                <w:webHidden/>
                <w:rStyle w:val="IndexLink"/>
              </w:rPr>
              <w:t>1</w:t>
            </w:r>
            <w:r>
              <w:rPr>
                <w:rStyle w:val="IndexLink"/>
                <w:rtl w:val="true"/>
              </w:rPr>
              <w:t xml:space="preserve"> - </w:t>
            </w:r>
            <w:r>
              <w:rPr>
                <w:rStyle w:val="IndexLink"/>
                <w:rtl w:val="true"/>
              </w:rPr>
              <w:t>الترجيح بموافقة الكتاب ومخالفة العامة</w:t>
            </w:r>
            <w:r>
              <w:rPr>
                <w:rStyle w:val="IndexLink"/>
                <w:rtl w:val="true"/>
              </w:rPr>
              <w:tab/>
            </w:r>
            <w:r>
              <w:rPr>
                <w:rStyle w:val="IndexLink"/>
              </w:rPr>
              <w:t>354</w:t>
            </w:r>
          </w:hyperlink>
        </w:p>
        <w:p>
          <w:pPr>
            <w:pStyle w:val="Contents6"/>
            <w:tabs>
              <w:tab w:val="clear" w:pos="7609"/>
              <w:tab w:val="right" w:pos="9026" w:leader="dot"/>
            </w:tabs>
            <w:rPr/>
          </w:pPr>
          <w:hyperlink w:anchor="__RefHeading___Toc17301026_1280447820">
            <w:r>
              <w:rPr>
                <w:webHidden/>
                <w:rStyle w:val="IndexLink"/>
              </w:rPr>
              <w:t>2</w:t>
            </w:r>
            <w:r>
              <w:rPr>
                <w:rStyle w:val="IndexLink"/>
                <w:rtl w:val="true"/>
              </w:rPr>
              <w:t xml:space="preserve"> - </w:t>
            </w:r>
            <w:r>
              <w:rPr>
                <w:rStyle w:val="IndexLink"/>
                <w:rtl w:val="true"/>
              </w:rPr>
              <w:t>الترجيح بالشهرة</w:t>
            </w:r>
            <w:r>
              <w:rPr>
                <w:rStyle w:val="IndexLink"/>
                <w:rtl w:val="true"/>
              </w:rPr>
              <w:tab/>
            </w:r>
            <w:r>
              <w:rPr>
                <w:rStyle w:val="IndexLink"/>
              </w:rPr>
              <w:t>366</w:t>
            </w:r>
          </w:hyperlink>
        </w:p>
        <w:p>
          <w:pPr>
            <w:pStyle w:val="Contents6"/>
            <w:tabs>
              <w:tab w:val="clear" w:pos="7609"/>
              <w:tab w:val="right" w:pos="9026" w:leader="dot"/>
            </w:tabs>
            <w:rPr/>
          </w:pPr>
          <w:hyperlink w:anchor="__RefHeading___Toc17301028_1280447820">
            <w:r>
              <w:rPr>
                <w:webHidden/>
                <w:rStyle w:val="IndexLink"/>
              </w:rPr>
              <w:t>3</w:t>
            </w:r>
            <w:r>
              <w:rPr>
                <w:rStyle w:val="IndexLink"/>
                <w:rtl w:val="true"/>
              </w:rPr>
              <w:t xml:space="preserve"> - </w:t>
            </w:r>
            <w:r>
              <w:rPr>
                <w:rStyle w:val="IndexLink"/>
                <w:rtl w:val="true"/>
              </w:rPr>
              <w:t>الترجيح بالأحدثية</w:t>
            </w:r>
            <w:r>
              <w:rPr>
                <w:rStyle w:val="IndexLink"/>
                <w:rtl w:val="true"/>
              </w:rPr>
              <w:t>:</w:t>
              <w:tab/>
            </w:r>
            <w:r>
              <w:rPr>
                <w:rStyle w:val="IndexLink"/>
              </w:rPr>
              <w:t>367</w:t>
            </w:r>
          </w:hyperlink>
        </w:p>
        <w:p>
          <w:pPr>
            <w:pStyle w:val="Contents6"/>
            <w:tabs>
              <w:tab w:val="clear" w:pos="7609"/>
              <w:tab w:val="right" w:pos="9026" w:leader="dot"/>
            </w:tabs>
            <w:rPr/>
          </w:pPr>
          <w:hyperlink w:anchor="__RefHeading___Toc17301030_1280447820">
            <w:r>
              <w:rPr>
                <w:webHidden/>
                <w:rStyle w:val="IndexLink"/>
              </w:rPr>
              <w:t>4</w:t>
            </w:r>
            <w:r>
              <w:rPr>
                <w:rStyle w:val="IndexLink"/>
                <w:rtl w:val="true"/>
              </w:rPr>
              <w:t xml:space="preserve"> - </w:t>
            </w:r>
            <w:r>
              <w:rPr>
                <w:rStyle w:val="IndexLink"/>
                <w:rtl w:val="true"/>
              </w:rPr>
              <w:t xml:space="preserve">الترجيح بالصفات </w:t>
            </w:r>
            <w:r>
              <w:rPr>
                <w:rStyle w:val="IndexLink"/>
                <w:rtl w:val="true"/>
              </w:rPr>
              <w:t>:</w:t>
              <w:tab/>
            </w:r>
            <w:r>
              <w:rPr>
                <w:rStyle w:val="IndexLink"/>
              </w:rPr>
              <w:t>372</w:t>
            </w:r>
          </w:hyperlink>
        </w:p>
        <w:p>
          <w:pPr>
            <w:pStyle w:val="Contents5"/>
            <w:tabs>
              <w:tab w:val="clear" w:pos="7892"/>
              <w:tab w:val="right" w:pos="9026" w:leader="dot"/>
            </w:tabs>
            <w:rPr/>
          </w:pPr>
          <w:hyperlink w:anchor="__RefHeading___Toc17301032_1280447820">
            <w:r>
              <w:rPr>
                <w:webHidden/>
                <w:rStyle w:val="IndexLink"/>
                <w:rtl w:val="true"/>
              </w:rPr>
              <w:t>أَخبار التوقّفِ والإرجاء</w:t>
            </w:r>
            <w:r>
              <w:rPr>
                <w:rStyle w:val="IndexLink"/>
                <w:rtl w:val="true"/>
              </w:rPr>
              <w:tab/>
            </w:r>
            <w:r>
              <w:rPr>
                <w:rStyle w:val="IndexLink"/>
              </w:rPr>
              <w:t>395</w:t>
            </w:r>
          </w:hyperlink>
        </w:p>
        <w:p>
          <w:pPr>
            <w:pStyle w:val="Contents5"/>
            <w:tabs>
              <w:tab w:val="clear" w:pos="7892"/>
              <w:tab w:val="right" w:pos="9026" w:leader="dot"/>
            </w:tabs>
            <w:rPr/>
          </w:pPr>
          <w:hyperlink w:anchor="__RefHeading___Toc17301034_1280447820">
            <w:r>
              <w:rPr>
                <w:webHidden/>
                <w:rStyle w:val="IndexLink"/>
                <w:rtl w:val="true"/>
              </w:rPr>
              <w:t>تنبيهاتُ المسألة الثانية</w:t>
            </w:r>
            <w:r>
              <w:rPr>
                <w:rStyle w:val="IndexLink"/>
                <w:rtl w:val="true"/>
              </w:rPr>
              <w:tab/>
            </w:r>
            <w:r>
              <w:rPr>
                <w:rStyle w:val="IndexLink"/>
              </w:rPr>
              <w:t>398</w:t>
            </w:r>
          </w:hyperlink>
        </w:p>
        <w:p>
          <w:pPr>
            <w:pStyle w:val="Contents5"/>
            <w:tabs>
              <w:tab w:val="clear" w:pos="7892"/>
              <w:tab w:val="right" w:pos="9026" w:leader="dot"/>
            </w:tabs>
            <w:rPr/>
          </w:pPr>
          <w:hyperlink w:anchor="__RefHeading___Toc17301036_1280447820">
            <w:r>
              <w:rPr>
                <w:webHidden/>
                <w:rStyle w:val="IndexLink"/>
                <w:rtl w:val="true"/>
              </w:rPr>
              <w:t>مُلتَقَى المَسألتَين</w:t>
            </w:r>
            <w:r>
              <w:rPr>
                <w:rStyle w:val="IndexLink"/>
                <w:rtl w:val="true"/>
              </w:rPr>
              <w:tab/>
            </w:r>
            <w:r>
              <w:rPr>
                <w:rStyle w:val="IndexLink"/>
              </w:rPr>
              <w:t>419</w:t>
            </w:r>
          </w:hyperlink>
        </w:p>
        <w:p>
          <w:pPr>
            <w:pStyle w:val="Contents2"/>
            <w:tabs>
              <w:tab w:val="clear" w:pos="8743"/>
              <w:tab w:val="right" w:pos="9026" w:leader="dot"/>
            </w:tabs>
            <w:rPr/>
          </w:pPr>
          <w:hyperlink w:anchor="__RefHeading___Toc17301038_1280447820">
            <w:r>
              <w:rPr>
                <w:webHidden/>
                <w:rStyle w:val="IndexLink"/>
                <w:rtl w:val="true"/>
              </w:rPr>
              <w:t>فهرس</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6_183055"/>
      <w:bookmarkStart w:id="1" w:name="pg19466_183055"/>
      <w:bookmarkEnd w:id="1"/>
    </w:p>
    <w:p>
      <w:pPr>
        <w:pStyle w:val="Heading2"/>
        <w:numPr>
          <w:ilvl w:val="1"/>
          <w:numId w:val="1"/>
        </w:numPr>
        <w:rPr/>
      </w:pPr>
      <w:bookmarkStart w:id="2" w:name="pg19466_183055"/>
      <w:bookmarkStart w:id="3" w:name="__RefHeading___Toc1730080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للشهيد الصدر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بحوث في علم الأصول</w:t>
      </w:r>
    </w:p>
    <w:p>
      <w:pPr>
        <w:pStyle w:val="BookText"/>
        <w:rPr/>
      </w:pPr>
      <w:r>
        <w:rPr>
          <w:rFonts w:ascii="Amiri" w:hAnsi="Amiri" w:eastAsia="Amiri" w:cs="Amiri"/>
          <w:color w:val="111111"/>
          <w:sz w:val="28"/>
          <w:sz w:val="28"/>
          <w:szCs w:val="28"/>
          <w:rtl w:val="true"/>
          <w:lang w:bidi="ar-SA"/>
        </w:rPr>
        <w:t>مباحث الحجج والأصول العملية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تعارض الأدلة الشرعية</w:t>
      </w:r>
    </w:p>
    <w:p>
      <w:pPr>
        <w:pStyle w:val="BookText"/>
        <w:rPr/>
      </w:pPr>
      <w:r>
        <w:rPr>
          <w:rFonts w:ascii="IRNazanin" w:hAnsi="IRNazanin" w:eastAsia="IRNazanin"/>
          <w:color w:val="111111"/>
          <w:sz w:val="28"/>
          <w:sz w:val="28"/>
          <w:szCs w:val="28"/>
          <w:rtl w:val="true"/>
          <w:lang w:bidi="fa-IR"/>
        </w:rPr>
        <w:t>تقريرات الشهيد السعيد الأستاذ آية اللّه العظمی السيد محمد باقر الصدر طاب ثراه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0080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تعارض الأدلة الشرعية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ومعارف أهل البيت عليهم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19466_183061"/>
    </w:p>
    <w:p>
      <w:pPr>
        <w:pStyle w:val="Heading2"/>
        <w:numPr>
          <w:ilvl w:val="1"/>
          <w:numId w:val="1"/>
        </w:numPr>
        <w:rPr/>
      </w:pPr>
      <w:bookmarkStart w:id="8" w:name="__RefHeading___Toc17300810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الرسول الأعظم محمد وآله الطيبين الطاهرين ، حملة الشريعة وقادة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عرفت مدارس الفقه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مقدمتها مدرسة النجف الأشرف التي تعتبر منذ قرابة ألف عام امتدادا لمدرسة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من الدراسات امتازت بالأصالة والدقة والشمول ، نظراً لفتحها على نفسها باب الاجتهاد ومواصلتها لحركة البحث والتحقيق الرامية إلى استنتاج المعارف الإسلامية من أصح المصادر ، وبلوغ واقع الإسلام من أسلم طرقه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للدراسات الفقهية عند هذه المدرسة النصيب الأوفر من الدقة والعمق والشمول ، حيث أمكن لهذه المدرسة ، بما أوتيت من عناصر الحركة والانفتاح في مجال البحث والتحقيق ، وعلى يد رجالاتها النوابغ وعلمائها الأفذاذ ، أن ترسم طرائق البحث الفقهي الصحيحة ، وتحدد مناهجه السليمة وتميز قواعده المشتركة في عمليات الاستنباط عن غيرها من المسائل المختصة ، ثم فصلها عنها في مجال البحث والتصنيف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فاتسعت على أساس </w:t>
      </w:r>
    </w:p>
    <w:p>
      <w:pPr>
        <w:pStyle w:val="BookText"/>
        <w:rPr/>
      </w:pPr>
      <w:r>
        <w:rPr>
          <w:rFonts w:ascii="Amiri" w:hAnsi="Amiri" w:eastAsia="Amiri" w:cs="Amiri"/>
          <w:color w:val="111111"/>
          <w:sz w:val="28"/>
          <w:sz w:val="28"/>
          <w:szCs w:val="28"/>
          <w:rtl w:val="true"/>
          <w:lang w:bidi="ar-SA"/>
        </w:rPr>
        <w:t>ذلك أبحاث أصول الفقه ، بعد أن كانت بصورة بدائية وأصبحت ذات شأن خطير واعتبرت علماً مستقلاً عن الفقه له أسسه ومناهجه الخاصة به ، بعد أن كانت تعيش على مائدة الفقه وتعتبر من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الدراسات الأصولية الموسعة ، وما جدّ وتطور منها لتمثل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معالم الفكر الشيعي أصالة وعمقاً وتعبّر عن أروع ما تجلت به عبقرية علماء الإمامية وقدراتهم الفكرية الخلاقة ، في استنتاج القواعد العامة بتفاصيلها ودقائقها في مجالات مختلفة ، من قضايا العرف واللغة ، أو أحكام العقل والعقلاء ، أو أحكام الشرع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البون شاسعاً جداً بين ما انتهت إليه الدراسات الأصولية الموسعة اليوم لدى علماء هذه الطائفة ، وبين ما كانت عليه من ذي قبل ، بحيث لا يمكن لأية حركة اجتهادية ترمي إلى بلوغ الحكم الشرعي ، أن تستغني عن هذه الدراسات ، وأن أية ممارسة فقهية للاستنباط ، بعيدة عن مناهج هذه الدراسات لتبدو هزيلة جداً حينما تقارن بممارسات الاستنباط القائمة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 هو الجزء الرابع من القسم الثاني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بدوره حلقة من حلقات تلك الحركة الفكرية ، حيث يعرض آخر ما انتهى إليه الفكر الأصولي في مرحلته الحاضرة من مراحل تطورها لدى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هذا الجزء على قسم 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أبحاث علم الأصول ، التي استفدتها خلال تشرفي بحضور مجلس درس سيدي المفدي وأستاذي الأعظم ، سماحة آية اللّه العظمى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يواصل دورته الأولى من محاضراته في علم الأصول في جامعة العلم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أفاض في مباحث التعادل والتراجيح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لسنة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انتهى به المطاف إليها في دورته الأصولية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أنهى تلك البحوث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بحث تعارض الأدلة من بين أبحاث علم الأصول ، بتكفله أهم القواعد الأصولية دوراً ، وأكثرها حاجة إليها في الفقه ، لأنها ذات اتصال مباشر بممارسات الفقيه لعملية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سيدي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هذه البحوث على غرار المنهاج المعهود والمتعارف لبحث التعادل والتراجيح في الدراسات الأصولية ، انسجاماً مع الظروف التدريسية العامة ، ولكنه أدخل عليها بعد ذلك شيئاً من التغيير في المنهجة ، مع إضافة بعض الفصول الّذي كان أنسب بهذه الأبحاث منه بالأبحاث الأصولية الأخرى ، فجاء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قسمين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التعارض غير المستقر وقسم التعارض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يسبقهما الحديث عن معنى التعارض لغة واصطلاحاً والبحث عن مبررات وجوده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قسم التعارض غير المستقر فيشتمل على استعراض أقسام التعارض غير المستقر ، من الورود والحكومة والتخصيص والقرينيّة والأظهرية ، مع توضيح خصائص كل قسم منها وبيان ما يحتاج إليه كل قسم من مصادرات إضافية وراء دليل الحجية ليتم بها حلّ التعارض والجمع العرفي بين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نجد من خلال بحوث التعارض غير المستقر وأقسام الجمع العرفي أن قسم الورود منها لا يوجد فيه تعارض حقيقي بين الدليلين ولذلك لا يكون تقديم الدليل الوارد فيه بحاجة إلى أية مصادرة من مصادرات قواعد الجمع العرفي ، كما نجد أيضا الموضع الطبيعي لحالات التزاحم بين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وعلاقتها بباب التعارض ، حيث يتبرهن رجوع باب التزاحم إلى قسم الورود من التعارض غير المستقر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قسم التعارض المستقر ، فمنهج البحث فيه هو التحدث عن مسألتين رئيسيتين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تتكفل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بعلاج التعارض المستقر من زاوية دليل الحجية </w:t>
      </w:r>
    </w:p>
    <w:p>
      <w:pPr>
        <w:pStyle w:val="BookText"/>
        <w:rPr/>
      </w:pPr>
      <w:r>
        <w:rPr>
          <w:rFonts w:ascii="Amiri" w:hAnsi="Amiri" w:eastAsia="Amiri" w:cs="Amiri"/>
          <w:color w:val="111111"/>
          <w:sz w:val="28"/>
          <w:sz w:val="28"/>
          <w:szCs w:val="28"/>
          <w:rtl w:val="true"/>
          <w:lang w:bidi="ar-SA"/>
        </w:rPr>
        <w:t xml:space="preserve">العام ، وتتكفل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بعلاج التعارض على ضوء الأخبار الخاصة التي تتمثل في أخبار الطرح ، وأخبار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بدورها قد ابتليت بمشكلة التعارض والاختلاف فيما بينها ، فتكون بحاجة إلى علاج تعارضها في المرتبة السابقة ، وسوف يتضح من بحوث هذا الكتاب أن ما يثبت في النتيجة بمفادها من قاعدة الطرح أو الترجيح مما يمكن تخريجه على مقتضى القاعدة الأولية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 فإني إذا أبتهل إلى اللّه سبحانه أن يوفقني لتكميل هذه البحوث القيمة تأليفاً ونشراً ، أسأله تعالى أن يمتع المسلمين بدوام ظل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يديم أيام إفاداته العامرة ، إنه سميع مجيب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الهاشمي </w:t>
      </w:r>
      <w:bookmarkStart w:id="10" w:name="pg19466_183065"/>
    </w:p>
    <w:p>
      <w:pPr>
        <w:pStyle w:val="Heading2"/>
        <w:numPr>
          <w:ilvl w:val="1"/>
          <w:numId w:val="1"/>
        </w:numPr>
        <w:rPr/>
      </w:pPr>
      <w:bookmarkStart w:id="11" w:name="__RefHeading___Toc17300812_1280447820"/>
      <w:bookmarkStart w:id="12" w:name="_Toc4"/>
      <w:bookmarkEnd w:id="10"/>
      <w:bookmarkEnd w:id="11"/>
      <w:r>
        <w:rPr>
          <w:rtl w:val="true"/>
        </w:rPr>
        <w:t>تمهيد</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التعارض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التعارض والتزاحم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نشأ التعارض في الأدلة الشرعية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 البحث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466_183067"/>
      <w:bookmarkStart w:id="14" w:name="pg19466_183067"/>
      <w:bookmarkEnd w:id="14"/>
    </w:p>
    <w:p>
      <w:pPr>
        <w:pStyle w:val="Heading2"/>
        <w:numPr>
          <w:ilvl w:val="1"/>
          <w:numId w:val="1"/>
        </w:numPr>
        <w:rPr/>
      </w:pPr>
      <w:bookmarkStart w:id="15" w:name="pg19466_183067"/>
      <w:bookmarkStart w:id="16" w:name="__RefHeading___Toc17300814_1280447820"/>
      <w:bookmarkStart w:id="17" w:name="_Toc5"/>
      <w:bookmarkEnd w:id="15"/>
      <w:bookmarkEnd w:id="16"/>
      <w:r>
        <w:rPr>
          <w:rtl w:val="true"/>
        </w:rPr>
        <w:t>تعريف التعارض</w:t>
      </w:r>
      <w:bookmarkEnd w:id="17"/>
    </w:p>
    <w:p>
      <w:pPr>
        <w:pStyle w:val="Heading3"/>
        <w:numPr>
          <w:ilvl w:val="2"/>
          <w:numId w:val="1"/>
        </w:numPr>
        <w:rPr/>
      </w:pPr>
      <w:bookmarkStart w:id="18" w:name="__RefHeading___Toc17300816_1280447820"/>
      <w:bookmarkStart w:id="19" w:name="_Toc6"/>
      <w:bookmarkEnd w:id="18"/>
      <w:r>
        <w:rPr>
          <w:rtl w:val="true"/>
        </w:rPr>
        <w:t xml:space="preserve">التعارض لغة </w:t>
      </w:r>
      <w:r>
        <w:rPr>
          <w:rtl w:val="true"/>
        </w:rPr>
        <w:t>:</w:t>
      </w:r>
      <w:bookmarkEnd w:id="19"/>
    </w:p>
    <w:p>
      <w:pPr>
        <w:pStyle w:val="BookText"/>
        <w:rPr/>
      </w:pPr>
      <w:r>
        <w:rPr>
          <w:rFonts w:ascii="Amiri" w:hAnsi="Amiri" w:eastAsia="Amiri" w:cs="Amiri"/>
          <w:color w:val="111111"/>
          <w:sz w:val="28"/>
          <w:sz w:val="28"/>
          <w:szCs w:val="28"/>
          <w:rtl w:val="true"/>
          <w:lang w:bidi="ar-SA"/>
        </w:rPr>
        <w:t xml:space="preserve">التعارض ، لغة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معان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المعنى الملحوظ من بينها في هذه الصياغة هو العرض بمعنى جعل الشيء حذاء الشيء الآخر وفي قباله ، والعرضية بهذا المعنى كما قد تكون بملاك التماثل والمباراة بين الشيئين ، فيقال عارض فلان شعر المتنبي ، بمعنى أنشد مثله ، كذلك قد تكون بملاك التناقض والتكاذب بين شيئين ، فإنه أيضا نحو تقابل ومباراة بينهما يجعل أحدهما في 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المناسبة وعلى أساس هذا الاعتبار سمي الكلامان المتكاذبان بالمتعارضين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300818_1280447820"/>
      <w:bookmarkStart w:id="21" w:name="_Toc7"/>
      <w:bookmarkEnd w:id="20"/>
      <w:r>
        <w:rPr>
          <w:rtl w:val="true"/>
        </w:rPr>
        <w:t xml:space="preserve">التعارض اصطلاحاً </w:t>
      </w:r>
      <w:r>
        <w:rPr>
          <w:rtl w:val="true"/>
        </w:rPr>
        <w:t>:</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نسب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للمشهور تعريف التعارض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مدلولي الدليلين على وجه التناقض أو التضاد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ولكن المحقق الخراسانيّ عدل عن ذلك إلى تعريف آخر ، فذكر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الدليلين أو الأدلة بحسب الدلالة ومقام الإثبات ، على وجه التناقض أو التضاد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مبرراً هذا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بمحاولة إخراج موارد الجمع العرفي عن نطاق التعريف ، </w:t>
      </w:r>
    </w:p>
    <w:p>
      <w:pPr>
        <w:pStyle w:val="BookText"/>
        <w:rPr/>
      </w:pPr>
      <w:r>
        <w:rPr>
          <w:rFonts w:ascii="Amiri" w:hAnsi="Amiri" w:eastAsia="Amiri" w:cs="Amiri"/>
          <w:color w:val="111111"/>
          <w:sz w:val="28"/>
          <w:sz w:val="28"/>
          <w:szCs w:val="28"/>
          <w:rtl w:val="true"/>
          <w:lang w:bidi="ar-SA"/>
        </w:rPr>
        <w:t>إذ التنافي بين المدلولين ثابت في موارد الجمع العرفي أيضا فيشمله تعريف المشهور بينما لا يشمله التعريف الآخر ، لعدم التنافي بحسب الدلالة مع وجود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انتصرت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المشهور ، مؤكدة عدم شموله لموارد الجمع العرفي ، لعدم التنافي بين المدلولين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ذلك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الدليلين إذا كانت نسبة أحدهما إلى الآخر قابلة للجمع العرفي ، بأن كانت نسبة التخصص أو الورود أو الحكومة أو التخصيص فلا يوجد أي تناف بين مدلوليلهما ، ويخرجان عن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التخصّص ، فخروجه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التخصّص هو خروج موضوع أحد الدليلين عن موضوع الآخر بالوجدان ، فلا مجال لتوهم التنافي بين الدليلين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دليل على حرمة الخمر مثلاً لا مجال لتوهم التنافي بينه وبين ما دل على حلية الماء ، إذ الماء خارج عن موضوع الخمر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الورود ، فإنه أيضا رفع أحد الدليلين لموضوع الدليل الآخر تكويناً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الرفع يتم بواسطة التعبد الشرعي ، فإنه بالتعبد الشرعي يتحقق أمران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 ، وهو ثبوت المتعبد به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وهو ثبوت نفس التعبد ، فإنه عند قيام الأمارة في موارد الأصول العقلية يرتفع موضوع الأصل العقلي وجداناً ، ولكن بواسطة التعبد ، لأن موضوع الأصل العقلي هو عدم البيان ولو بالحجة التعبدية فثبوت التعبد بنفسه يكون بياناً ، فيرفع موضوع الأصل العقلي ، فلا منافاة بينهما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الحكومة ، فالوجه في خروجها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الحكومة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أحد الدليلين بمدلوله اللفظي شارحاً للمراد من </w:t>
      </w:r>
    </w:p>
    <w:p>
      <w:pPr>
        <w:pStyle w:val="BookText"/>
        <w:rPr/>
      </w:pPr>
      <w:r>
        <w:rPr>
          <w:rFonts w:ascii="IRNazanin" w:hAnsi="IRNazanin" w:eastAsia="IRNazanin"/>
          <w:color w:val="111111"/>
          <w:sz w:val="28"/>
          <w:sz w:val="28"/>
          <w:szCs w:val="28"/>
          <w:rtl w:val="true"/>
          <w:lang w:bidi="fa-IR"/>
        </w:rPr>
        <w:t xml:space="preserve">الدليل الآخر ، إما لورود أداة التفسير فيه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لصيرورة الدليل الحاكم لغواً عند فرض عدم وجود الدليل المحكوم ، كما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بينَ الوَالدِ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لعقد الوضع في دليل حرمة الرّبا ، فيكون نافياً للحكم بلسان نفي الموضوع أو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 لعقد الحمل في الأدلة المثبتة للتكاليف بعمومها في موارد الضرر والحرج ، وبيان أن المراد ثبوتها في غير موارد الضرر والحرج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أحد الدليلين رافعاً بمدلوله لموضوع الحكم في الدليل الآخر وإن لم يكن بمدلوله اللفظي شارحاً 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كحكومة الأمارات على الأصول الشرعية ، فإن الأمارات لا تكون شارحة للأصول فإن جعل الأمارة لا يكون لغواً لو لم يكن الأصل مجعولاً ، ولكن الأمارة تكون موجبة لارتفاع موضوع الأصل بالتعبد الشرعي ، ولا تنافي بينهما ليدخل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المحكوم متكفل لبيان حكمه ولا يكون متكفلاً لتحقق موضوعه بل مفاده قضية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 من أن مرجع القضية الحقيقية إلى قضية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الحاكم ، فهو يتصدى لبيان انتفاء الشرط ولا تنافي بين القضية الشرطية التي تدل على ثبوت التالي عند ثبوت الشرط وبين القضية الدالة على انتفاء الشرط ، لأن القضية الشرطية لا تتكفل بيان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الأصل والأمارة يكون الموضوع المأخوذ في أدلة الأصول هو الشك ، وأما أن المكلف شاك أو غير شاك فهو خارج عن مفادها ، والأمارة ترفع الشك بالتعبد الشرعي فلا يبقى موضوع للأصل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الحاكم يتقدم على المحكوم ولو كان بينهما عموم من وجه ، لارتفاع موضوع المحكوم في مادة الاجتماع بلا فرق بين كون الحاكم أقوى دلالة من المحكوم أو 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خروجه عن التعارض هو أن حجية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حجية كل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عن المعصوم ، وكون ظاهره مراداً للمتكلم ، وأن إرادته له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بناء العقلاء على العمل بالظواهر إنما هو في مقام الشك في المراد الاستعمالي أو المراد الجدي دون فرض العلم بإرادته خلاف الظاهر أو أنه في مقام التقية أو الامتحان ، فلا يمكن الأخذ بالظهور مع قيام القرينة على الخلاف ، بلا فرق بين كونها متصلة أو منفصلة ، غايته أن القرينة المتصلة تمنع عن انعقاد الظهور من أول الأمر ، دون القرينة المنفصلة فإنها تكشف عن كونه غير مراد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لا فرق بين القرينة القطعية والقرينة الظنية ، كالخبر فإنه قرينة قطعية غير وجدانية بل قرينة تعبدية ،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القطعية مقدمة على الظهور بالورود ، لارتفاع موضوع حجيته وجداناً ، إذا لا يبقى معها شك في المراد ، بخلاف القرينة الظنية فإنها مقدمة بالحكومة لارتفاع موضوع حجيته بالتعبد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الخاصّ وإن كان مخصصاً بالنسبة إلى الدليل العام لكنه حاكم بالنسبة إلى دليل حجية العام ، لأنه يرفع الشك في المراد من العام تعبداً ، فمرجع التخصيص إلى الحكومة بالنسبة إلى دليل الحجية فلا منافاة بينهما 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مرجع الحكومة إلى التخصيص فإن مفاد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بين الوَالد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نفي حرمة الرّبا بينهما ، وإن كان بلسان نفي الموضوع ، فهو تَخصيص بالنسبة إلى الأدلة الدالة على حرمة الرّبا عموماً ، لكنه تخصيص بلسان الحكومة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يقدم على العام من باب الحكومة بالنسبة إلى دليل حجية العام ، وإن كان تخصيصاً بالنسبة إلى نفس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الفارق بين التخصيص والحكومة المصطلحة فإن الدليل الحاكم حاكم على نفس الدليل المحكوم في الحكومة الاصطلاحية ، بخلاف التخصيص إذ </w:t>
      </w:r>
    </w:p>
    <w:p>
      <w:pPr>
        <w:pStyle w:val="BookText"/>
        <w:rPr/>
      </w:pPr>
      <w:r>
        <w:rPr>
          <w:rFonts w:ascii="Amiri" w:hAnsi="Amiri" w:eastAsia="Amiri" w:cs="Amiri"/>
          <w:color w:val="111111"/>
          <w:sz w:val="28"/>
          <w:sz w:val="28"/>
          <w:szCs w:val="28"/>
          <w:rtl w:val="true"/>
          <w:lang w:bidi="ar-SA"/>
        </w:rPr>
        <w:t xml:space="preserve">الخاصّ ليس حاكماً على نفس العام بل حاكم على دليل حجية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في ضوء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تلازماً بين التنافي بين المدلولين والتنافي بين الدلالتين ، فهو يعتقد أن الأول ثابت في موارد الجمع العرفي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يمثلها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التنافي بين المدلولين في موارد الجمع العرفي ، فضلاً عن التنافي بين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الخراسانيّ والمحقق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يتفقان على لزوم إخراج موارد الجمع العرفي عن تعريف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تمحيص 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فيما يتعلق بالأمر الأول ، فالصحيح هو أن التنافي في موارد الجمع العرفي كما يوجد بين المدلولين يوجد كذلك بين الدلالتين ، سواء كان المراد من الدلالة الظهور أو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التنافي بحسب الظهور ، فلأن الدليل المنفصل لا يرفع الظهور فيبقى التنافي بين الدليلين المنفصلين في موارد الجمع العرفي محفوظاً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التنافي بحسب الحجية فلأن حجية العام مع حجية ظهور الخاصّ لا محالة متنافيتان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أريد من التنافي بحسب الدلالة ما سوف نشير إليه من التنافي بحسب اقتضائي دليل الحجية لشمولهما ، فلا يكون تناف في موارد الجمع العرفي ، لأن اقتضاء دليل الحجية لشمول العام معلق على عدم مجيء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ليس مقصوداً للمحقق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أنه يرى التعارض هو التنافي بين الدلالتين على وجه التناقض أو التضاد ومن الواضح </w:t>
      </w:r>
    </w:p>
    <w:p>
      <w:pPr>
        <w:pStyle w:val="BookText"/>
        <w:rPr/>
      </w:pPr>
      <w:r>
        <w:rPr>
          <w:rFonts w:ascii="Amiri" w:hAnsi="Amiri" w:eastAsia="Amiri" w:cs="Amiri"/>
          <w:color w:val="111111"/>
          <w:sz w:val="28"/>
          <w:sz w:val="28"/>
          <w:szCs w:val="28"/>
          <w:rtl w:val="true"/>
          <w:lang w:bidi="ar-SA"/>
        </w:rPr>
        <w:t>أن التنافي بين اقتضائي دليل الحجية يكون بنحو التضاد دائماً ، لأن حجية كل من المتعارضين أمر وجودي مضاد لحجية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الّذي يرتبط بمدرسة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أفيد فيها بالنسبة إلى الحكومة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التنافي بين مدلولي الدليلين في موارد الحكومة بجميع أقسامه ، وما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المحكوم لا نظر له إلى موضوعه فلا يتنافى مع مدلول الحاكم النافي لموضوع المحكوم ، سوف يأتي 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أن محاولة إرجاع التخصيص إلى الحكومة لو صحت فهي لا تجدي في رفع التنافي بين المدلولين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التنافي بين المدلولين في موارد الحكومة إن تم فإنما يتم في موارد الحكومة التي تتحقق بملاك رفع الدليل الحاكم لموضوع المحكوم ، وأما في موارد الحكومة المتحققة بملاك النّظر في الدليل الحاكم إلى عقد الحمل من الدليل المحكوم محضاً دون تصرف في موضوعه ، كما في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الأحكام الواقعية ، فلا يتم ما ذكر لنفي التعارض بين المدلولين ، لوضوح أن مفاد الحاكم والمحكوم في تلك الموارد ثابتان في عرض واحد ، فيتنافيان لانحفاظ الموضوع فيهما معاً مع تنافي محموليهما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أفاده بالنسبة إلى التخصيص يرد عليه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الكلام في وجود تناف بين المدلولين وعدمه إنما هو في مدلولي الدليلين الذين يتحقق الجمع العرفي بينهما ، فما هو محط الجمع العرفي هو محط البحث أيضا في تنافي المدلولين وعدمه ، وفي موارد التخصيص يوجد عندنا أنحاء ثلاثة من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دليل الخاصّ ودليل 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دليل حجية الخاصّ ودليل 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نفس الدليل الخاصّ والدليل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التقابل الأول ، فلا تنافي فيه أصلاً ، </w:t>
      </w:r>
    </w:p>
    <w:p>
      <w:pPr>
        <w:pStyle w:val="BookText"/>
        <w:rPr/>
      </w:pPr>
      <w:r>
        <w:rPr>
          <w:rFonts w:ascii="Amiri" w:hAnsi="Amiri" w:eastAsia="Amiri" w:cs="Amiri"/>
          <w:color w:val="111111"/>
          <w:sz w:val="28"/>
          <w:sz w:val="28"/>
          <w:szCs w:val="28"/>
          <w:rtl w:val="true"/>
          <w:lang w:bidi="ar-SA"/>
        </w:rPr>
        <w:t>إذ لا تعارض ولو بنحو غير مستقر بين دليل الخاصّ ودليل حجية العام ، لأن مفاد الأول حكم واقعي ومفاد الثاني حكم ظاهري ، ولا مانع من اجتماع هذين الحكمين معاً ثبوتاً ، بأن يكون الحكم الواقعي على طبق الخاصّ ، ويكون ظهور العام 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التقابل الثاني ، فيقدم فيه دليل حجية ظهور الخاصّ على دليل حجية ظهور العام بالورود ، باعتبار أن دليل حجية العام يقيد بعدم قيام الخاصّ على خلافه ، وبشمول دليل الحجية لظهور الخاصّ يرتفع هذا الموضوع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التقابل الثالث ، فيقدم الخاصّ على العام بالتخصيص الّذي هو علاج عرفي لتعارض غير مستقر بين الخاصّ والعام ، حيث يفترض العرف أن للمتكلم في مقام تحديد مراده أن يعتمد على القرائن المنفصلة أيضا ، وهذا بنفسه السبب والمبرر للحل المتقدم في التقابل بين دليل حجية الخاصّ ودليل حجية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التحليل يتضح أمران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الجمع العرفي إنما هو التقابل الثالث الّذي يكون بين الدليل الخاصّ والدليل العام نفسيهما ، فإن أراد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التنافي بين المدلولين في موارد التخصيص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العرفي في هذه الموارد يتمثل في التقابل بين دليل حجية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 هذا التقابل بالورود أو الحكومة إنما يكون في طول جمع عرفي أسبق رتبة يحل به التقابل بين نفس العام والخاصّ ، فإنه لو لم نفرض ملاكاً يقتضي تقديم الخاصّ على العام في تلك المرتبة ، لم تكن نكتة للتقديم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ما ذكر من أن حجية العام مقيدة بعدم العلم بالخلاف والخاصّ بعد حجيته علم تعبدي بالخلاف ، لا يكفي مبرراً لذلك التقديم ، إذ ليس ذلك بأولى من العكس فكما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ظهور العام في العموم موضوعها </w:t>
      </w:r>
    </w:p>
    <w:p>
      <w:pPr>
        <w:pStyle w:val="BookText"/>
        <w:rPr/>
      </w:pPr>
      <w:r>
        <w:rPr>
          <w:rFonts w:ascii="Amiri" w:hAnsi="Amiri" w:eastAsia="Amiri" w:cs="Amiri"/>
          <w:color w:val="111111"/>
          <w:sz w:val="28"/>
          <w:sz w:val="28"/>
          <w:szCs w:val="28"/>
          <w:rtl w:val="true"/>
          <w:lang w:bidi="ar-SA"/>
        </w:rPr>
        <w:t xml:space="preserve">الشك والخاصّ الحجة يرفع هذا الشك ، كذلك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ظهور الخاصّ موضوعها الشك والعام يرفعه ، فلا بد وأن نفترض في المرتبة السابقة سبباً لتقديم الخاصّ على العام ، وهو نفس الجمع العرفي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التنافي بين مدلولي الدليلين في ذلك الجمع العرفي الأسبق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واضح البطلان ، لأن هذا الجمع العرفي إنما هو بين نفس العام والخاصّ والتنافي بين مدلوليهما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جاء في التقرير من جعل التعارض بين دليل الخاصّ ودليل حجية العام وكونه من الحكومة لا يخلو من تشويش والتباس ، فإن دليل الخاصّ لو لوحظ بنفسه مع دليل حجية العام فلا تعارض بينهما حتى بنحو غير مستقر ، لما تقدم من إمكان صدق مضمونهما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التعارض بين مدلولي الخاصّ والعام من جهة ، وبين دليل حجية الخاصّ ودليل حجية العام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يحل بالجمع العرفي الّذي يعين المراد من العام على طبق الخاصّ ، والثاني يحل بورود حجية الخاصّ على حجية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 الّذي يرتبط بتعريف التعارض فالواقع أننا يجب أن نعرف ما ذا نقصد من وراء تعريف التعارض لنصوغه بالطريقة التي تفي بمقصودنا ، لأننا في حالات التعارض بين الدليلين نواجه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التعارض هل هو مستحكم بنحو يسري إلى دليل الحجية ، فيكون اقتضاء دليل الحجية الشمول لأحدهما منافياً فعلاً لاقتضائه شمول الآخر ، أو ان هذا التعارض بين الدليلين في مرحلة دلالتهما أو مدلوليهما لا يسري إلى دليل الحجية ، بل يحل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يسمى بالجمع العرفي؟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التعارض إذا كان مستحكماً وسارياً إلى دليل الحجية </w:t>
      </w:r>
    </w:p>
    <w:p>
      <w:pPr>
        <w:pStyle w:val="BookText"/>
        <w:rPr/>
      </w:pPr>
      <w:r>
        <w:rPr>
          <w:rFonts w:ascii="Amiri" w:hAnsi="Amiri" w:eastAsia="Amiri" w:cs="Amiri"/>
          <w:color w:val="111111"/>
          <w:sz w:val="28"/>
          <w:sz w:val="28"/>
          <w:szCs w:val="28"/>
          <w:rtl w:val="true"/>
          <w:lang w:bidi="ar-SA"/>
        </w:rPr>
        <w:t>فما هو مقتضى دليل الحجية؟ التساقط أو التخيير أو الترجيح؟</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سواء كان مستحكماً أو لم يكن مستحكماً هل عولج حكمه في دليل خاص وراء دليل الحجية العام؟ وهذا هو بحث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الأسئلة يقع الجواب عليها في عهدة علم الأصول ، لدخول ذلك في نطاق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تعريف التعارض إذا كان التعارض المستحكم الساري إلى دليل الحجية ، باعتباره موضوع البحث في السؤال الثاني الّذي ينقح في مقام الجواب عنه الأصل الأولي من حيث التخيير أو التساقط ، فلا بد من صياغة التعريف بنحو يقتضي خروج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عرفت أن تعريف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تعريف المحقق الخراسانيّ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بذلك ، لأن موارد الجمع العرفي لا تخرج لا بفرض المنافاة بين المدلولين ولا بفرض المنافاة بين الدلالتين ، لانحفاظهما معاً في غير الورود من أقسام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الصحيح أن يقال في تعريفه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هو التنافي بين الدليلين في مرحلة شمول دليل الحجية لهما ، وبهذا العنوان قد ينطبق التعارض على دليلين غير متكاذبين في الدلالة والمدلول أيضا ، كدليلين ترخيصيين غير مثبتين للّوازم مع العلم الإجمالي بانتفاء أحد الترخيصين ، فإن هذين الدليلين متنافيان في مرحلة شمول دليل الحجية لهما لكنهما غير متكاذبين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 يبقى السؤال عن الهدف الفني الّذي يستهدفه الباحث وراء إخراج موارد الجمع العرفي عن موضوع بحث التعارض ، مع أن علم الأصول هو العلم الّذي يتعهد ببيان قواعد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عن السؤال الأول من الأسئلة الثلاثة المتقدمة ، كما أن السؤال الثالث أيضا لا يختص بغير موارد </w:t>
      </w:r>
    </w:p>
    <w:p>
      <w:pPr>
        <w:pStyle w:val="BookText"/>
        <w:rPr/>
      </w:pPr>
      <w:r>
        <w:rPr>
          <w:rFonts w:ascii="Amiri" w:hAnsi="Amiri" w:eastAsia="Amiri" w:cs="Amiri"/>
          <w:color w:val="111111"/>
          <w:sz w:val="28"/>
          <w:sz w:val="28"/>
          <w:szCs w:val="28"/>
          <w:rtl w:val="true"/>
          <w:lang w:bidi="ar-SA"/>
        </w:rPr>
        <w:t>الجمع العرفي ، فلا موجب لحصر التعارض المبحوث عنه هنا في خصوص ما يقع مورداً للسؤال الثاني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بالاستفادة من هذا التعريف لتعريف أحد قسمي التعارض الرئيسيين ، وهو التعارض المستقر الّذي سوف يقع موضوعاً للبحث في الأصل الأولي والأصل الثانوي على ما سوف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المقصود من تعريف التعارض ، التعارض الّذي يقع مورداً للأسئلة الثلاثة جميعاً ، فلا بد في تعريفه بنحو يشمل موارد الجمع العرفي بأقسامه المتعددة ، وحينئذ فلا يصح التعريف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تعريف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 لأن المنافاة ، سواء جعلت بين الدلالتين أو المدلولين لا تشمل الورود من أقسام الجمع العرفي ، إذ لا منافاة بين الدليل الوارد والدليل المورود ، لا في المدلول ولا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 أن يقال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هو التنافي بين المدلولين ذاتاً بلحاظ مرحلة فعلية المجعول التي هي مرحلة متأخرة عن المرحلة التي يتعرض لها الدليل ، حيث إن الدليل متكفل للجعل لا لفعلية المجعول ، فكلما كان هناك تناف بين المدلولين بلحاظ مرحلة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يمكن اجتماع المدلولين في عالم الفعلية معاً ولو باعتبار التنافي بين موضوعهما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التعارض بهذا المعنى ، سواء كان هذا التنافي ناشئاً من التنافي بين الجعلين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يشمل التعريف موارد الورود أيضا ، لأن هذه الموارد لا يمكن فيها اجتماع المجعولين الفعليين وإن كان اجتماع الجعليين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قيّدنا التنافي بين المجعولين بكونه ذاتياً ، لإخراج التنافي المصطنع بينهما الناشئ من تقييد موضوع خطاب بعدم خطاب آخر ، دون أن يكون ذلك على أساس التنافي الذاتي بين حكميهما مسبقاً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المقصود من تعريف التعارض ، تحديد التنافي الحقيقي بين </w:t>
      </w:r>
      <w:bookmarkStart w:id="22" w:name="pg19466_183077"/>
    </w:p>
    <w:p>
      <w:pPr>
        <w:pStyle w:val="BookText"/>
        <w:rPr/>
      </w:pPr>
      <w:bookmarkEnd w:id="22"/>
      <w:r>
        <w:rPr>
          <w:rFonts w:ascii="Amiri" w:hAnsi="Amiri" w:eastAsia="Amiri" w:cs="Amiri"/>
          <w:color w:val="111111"/>
          <w:sz w:val="28"/>
          <w:sz w:val="28"/>
          <w:szCs w:val="28"/>
          <w:rtl w:val="true"/>
          <w:lang w:bidi="ar-SA"/>
        </w:rPr>
        <w:t xml:space="preserve">دليلين ، فسوف نجد أن تعريف المشهور وتعريف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بذلك ، دون الصيغة التي تفي بالمقصود الأول والصيغة التي تفي بالمقصود الثاني ، وذلك لأن الصيغة التي تفي بالمقصود الأول تكون أضيق دائرة من حالات التنافي الحقيقي ، لما تقدم من أن التنافي بين الدليلين بحسب المدلول والدلالة ثابت في غير الورود من أقسام الجمع العرفي ، والصيغة الثانية أوسع دائرة من حالات التنافي الحقيقي ، لأن عدم إمكان اجتماع المجعولين في الفعلية في موارد الورود لا يحقق تنافياً بين الدليلين ، لأن المرحلة التي يتعرض لها الدليل إنما هي الجعل لا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التعارض بموجب هذه الصيغة المستفادة من تعريف المشهور غير مختص بموارد التعارض المستحكم ، كما لا يكون شاملاً لقسم الورود من أقسام التعارض غير المستقر ، ولا حاجة في هذه الصيغة إلى الاهتمام بإخراج موارد الجمع العرفي جميعاً ، بل العكس هو الصحيح ، لأن المقصود بها ضبط حالات التنافي الحقيقي بين الدليلين وهي تشمل غير الورود من أقسام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التعارض إن كان تعريفاً لمعنى مصطلح فالمسألة مسألة اختيار تبعاً للحاجة الفنية التي من أجلها وضع الاصطلاح ولهذا فالأنسب بهذه الحاجة هو الصيغة الثانية التي تستوعب الأسئلة الثلاثة التي يجب على علم الأصول معالجتها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الصيغة الأولى يمكن الاستفادة منها في تعريف قسم من التعارض يقع موضوعاً للبحث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تعريف التعارض تعريفاً لواقع موضوعي ، وهو حالات التنافي الحقيقي بين دليلين ، فكل من تعريف الشيخ الأعظم وتعريف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به ، للتلازم بين تنافي المدلولين وتنافي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نعبر فيما يلي عن الصيغة الثانية بالتعارض الاصطلاحي وعن الصيغة الثالثة بالتعارض الحقيقي</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7300820_1280447820"/>
      <w:bookmarkStart w:id="24" w:name="_Toc8"/>
      <w:bookmarkEnd w:id="23"/>
      <w:r>
        <w:rPr>
          <w:rtl w:val="true"/>
        </w:rPr>
        <w:t xml:space="preserve">التعارض بين الأصلين وبين الأصل والأمارة </w:t>
      </w:r>
      <w:r>
        <w:rPr>
          <w:rtl w:val="true"/>
        </w:rPr>
        <w:t>:</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والتعارض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بين دليلين اجتهاديين ، كالتعارض بين </w:t>
      </w:r>
    </w:p>
    <w:p>
      <w:pPr>
        <w:pStyle w:val="BookText"/>
        <w:rPr/>
      </w:pPr>
      <w:r>
        <w:rPr>
          <w:rFonts w:ascii="Amiri" w:hAnsi="Amiri" w:eastAsia="Amiri" w:cs="Amiri"/>
          <w:color w:val="111111"/>
          <w:sz w:val="28"/>
          <w:sz w:val="28"/>
          <w:szCs w:val="28"/>
          <w:rtl w:val="true"/>
          <w:lang w:bidi="ar-SA"/>
        </w:rPr>
        <w:t>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بين أصلين عمليين ، كالتعارض بين أصل البراءة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أصل عملي ودليل اجتهادي ، كالتعارض بين البراءة والرواية الدالة على الحرمة مثلاً ، فهل هنا أقسام ثلاثة للتعارض حقيقة؟</w:t>
      </w:r>
    </w:p>
    <w:p>
      <w:pPr>
        <w:pStyle w:val="BookText"/>
        <w:rPr/>
      </w:pPr>
      <w:r>
        <w:rPr>
          <w:rFonts w:ascii="Amiri" w:hAnsi="Amiri" w:eastAsia="Amiri" w:cs="Amiri"/>
          <w:color w:val="111111"/>
          <w:sz w:val="28"/>
          <w:sz w:val="28"/>
          <w:szCs w:val="28"/>
          <w:rtl w:val="true"/>
          <w:lang w:bidi="ar-SA"/>
        </w:rPr>
        <w:t>الصحيح ، أن الفرضين الأخيرين ليسا قسيمين للفرض الأول ، بل هما حالتان من حالاته ، ومصداقان آخران للتعارض بين الدليلين الاجتهاديين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حالات التعارض بين الأصلين العمليين ترجع في الحقيقة إلى التعارض بين دليلي حجيتهما بلحاظ ما يدل عليه كل منهما من جريان أصل لا يلائم جريان الأصل الآخر ، وليس التعارض بين الأصلين حقيقة ، إذ ليس للأصل مدلول ومحكي ليحصل التنافي بينهما بلحاظ مدلوليهما أو دلالتيهما ، وإنما للأصل معلول وأثر على فرض الوصول ، وهو المنجزية والمعذرية ، فلا دلالة له على نفي الأصل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حالات التعارض بين الدليل الاجتهادي والأصل ، كتعارض الخبر الدال على الحرمة مع البراءة عنها ، فمرجعها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التعارض بين الدليل الاجتهادي الدال على البراءة ودليل حجية الخبر ، ولا تعارض بين نفس الخبر والبراءة ، إذ ليس للبراءة مدلول ومحكي ينافي مدلول الخبر بل لها أثر معلول لوصولها ، وهو التأمين ، وهو ينافي ما لحجية الخبر المذكور من معلول لوصوله وهو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فالتنافي بحسب الحقيقة بين ثبوت التعذير الّذي هو أثر الأصل وثبوت التنجيز الّذي هو أثر الدليل الاجتهادي ، حيث يستحيل صدقهما معاً فيكون التعارض بين ما يدل على ذلك التعذير وهذا التنجيز</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يكون دائماً بين الدليلين ، ونقصد بالدليل كل ما كان متكفلاً للكشف عن حكم شرعي</w:t>
      </w:r>
      <w:r>
        <w:rPr>
          <w:rFonts w:eastAsia="Amiri" w:cs="Amiri" w:ascii="Amiri" w:hAnsi="Amiri"/>
          <w:color w:val="111111"/>
          <w:sz w:val="28"/>
          <w:szCs w:val="28"/>
          <w:rtl w:val="true"/>
          <w:lang w:bidi="ar-SA"/>
        </w:rPr>
        <w:t xml:space="preserve">. </w:t>
      </w:r>
      <w:bookmarkStart w:id="25" w:name="pg19466_183079"/>
    </w:p>
    <w:p>
      <w:pPr>
        <w:pStyle w:val="Heading3"/>
        <w:numPr>
          <w:ilvl w:val="2"/>
          <w:numId w:val="1"/>
        </w:numPr>
        <w:rPr/>
      </w:pPr>
      <w:bookmarkStart w:id="26" w:name="__RefHeading___Toc17300822_1280447820"/>
      <w:bookmarkStart w:id="27" w:name="_Toc9"/>
      <w:bookmarkEnd w:id="25"/>
      <w:bookmarkEnd w:id="26"/>
      <w:r>
        <w:rPr>
          <w:rtl w:val="true"/>
        </w:rPr>
        <w:t xml:space="preserve">التعارض بين الدليل اللفظي والدليل العقلي </w:t>
      </w:r>
      <w:r>
        <w:rPr>
          <w:rtl w:val="true"/>
        </w:rPr>
        <w:t>:</w:t>
      </w:r>
      <w:bookmarkEnd w:id="27"/>
    </w:p>
    <w:p>
      <w:pPr>
        <w:pStyle w:val="BookText"/>
        <w:rPr/>
      </w:pPr>
      <w:r>
        <w:rPr>
          <w:rFonts w:ascii="Amiri" w:hAnsi="Amiri" w:eastAsia="Amiri" w:cs="Amiri"/>
          <w:color w:val="111111"/>
          <w:sz w:val="28"/>
          <w:sz w:val="28"/>
          <w:szCs w:val="28"/>
          <w:rtl w:val="true"/>
          <w:lang w:bidi="ar-SA"/>
        </w:rPr>
        <w:t>والتعارض كما يمكن أن يفرض بين دليلين لفظيين كذلك يمكن أن يفرض بين دليلين عقليين ، أو دليل عقلي ودليل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التعارض بين دليلين عقليين ، فلا بد وأن يفرض فيهما عدم كونهما معاً قطعيين بأن يكون أحدهما أو كلاهما ظنياً قام الدليل على حجيته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 فإن كان أحدهما قطعياً والآخر ظنياً كان الدليل القطعي وارداً على الدليل الظني ، لأن التعارض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 العقلي القطعي ودليل حجية ذلك الظن ، وقد أخذ في موضوع دليل الحجية الشك ، والدليل القطعي رافع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كانا ظنيين معاً ، فيرجع التعارض بينهما إلى التعارض بين الدليلين الاجتهاديين الدالين على حجيتهما ، فلا بد من تطبيق قواعد التعارض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التعارض بين دليل عقلي ودليل لفظي ، فإن كان الدليل العقلي قطعياً كان وارداً على الدليل اللفظي أيضا لعين الملاك المتقدم ، وإن كان اللفظي قطعياً والعقلي ظنياً انقلبت النسبة وكان اللفظي وارداً على العقلي الظني ، لنفس السبب ، وإن كانا ظنيين معاً كان التعارض في الحقيقة بين دليل حجيتهما ، فتطبق عليهما قوانين باب التعارض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الأساسي بين حالات التعارض في الأدلة اللفظية ، وحالات التعارض في غيرها ، أن ملاكات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تتصور في غير الأدلة اللفظية الكاشفة عن مراد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تأتي الإشارة إليه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إمكانية الجمع العرفي في حالة تعارض عقليين ظنيين أو عقلي ظني ولفظي ظني إنما تتوقع في رتبة دليلي الحجية للمتعارضين إذا كانا لفظيين لا في رتبة نفس المتعارضين ، وهذا بخلاف حالة تعارض الدليلين اللفظيين ، فإنه قد تكون إمكانية الجمع العرفي بينهما بنحو لا يستقر التعارض ولا يسري إلى دليل الحجية</w:t>
      </w:r>
      <w:r>
        <w:rPr>
          <w:rFonts w:eastAsia="Amiri" w:cs="Amiri" w:ascii="Amiri" w:hAnsi="Amiri"/>
          <w:color w:val="111111"/>
          <w:sz w:val="28"/>
          <w:szCs w:val="28"/>
          <w:rtl w:val="true"/>
          <w:lang w:bidi="ar-SA"/>
        </w:rPr>
        <w:t xml:space="preserve">. </w:t>
      </w:r>
      <w:bookmarkStart w:id="28" w:name="pg19466_183080"/>
    </w:p>
    <w:p>
      <w:pPr>
        <w:pStyle w:val="Heading2"/>
        <w:numPr>
          <w:ilvl w:val="1"/>
          <w:numId w:val="1"/>
        </w:numPr>
        <w:rPr/>
      </w:pPr>
      <w:bookmarkStart w:id="29" w:name="__RefHeading___Toc17300824_1280447820"/>
      <w:bookmarkStart w:id="30" w:name="_Toc10"/>
      <w:bookmarkEnd w:id="28"/>
      <w:bookmarkEnd w:id="29"/>
      <w:r>
        <w:rPr>
          <w:rtl w:val="true"/>
        </w:rPr>
        <w:t>التَعارُض والتَزاحُم</w:t>
      </w:r>
      <w:bookmarkEnd w:id="30"/>
    </w:p>
    <w:p>
      <w:pPr>
        <w:pStyle w:val="BookText"/>
        <w:rPr/>
      </w:pPr>
      <w:r>
        <w:rPr>
          <w:rFonts w:ascii="Amiri" w:hAnsi="Amiri" w:eastAsia="Amiri" w:cs="Amiri"/>
          <w:color w:val="111111"/>
          <w:sz w:val="28"/>
          <w:sz w:val="28"/>
          <w:szCs w:val="28"/>
          <w:rtl w:val="true"/>
          <w:lang w:bidi="ar-SA"/>
        </w:rPr>
        <w:t>التزاحم ، هو التنافي بين الحكمين بسبب عدم قدرة المكلف على الجمع بينهما في عالم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بصدد تعريف التعارض من أن نعرف النسبة بين التزاحم الّذي هو نحو من أنحاء التنافي ، وبين التعارض الّذي عرفنا فيه نحواً من أنحاء التنافي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وأن نلحظ كلا المعنيين السابقين للتعارض وهما ، التعارض الحقيقي والتعارض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التعارض الحقيقي ، فحالات التزاحم تخرج عنه إذا تم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نلتزم في كل خطاب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مقيد لبي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الاشتغال بضد واجب لا يقل عنه في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موضوع الصلاة مثلاً من لم يشتغل بضد لها واجب لا يقل عنها في الأهمية ، وكذا في وجوب الإزالة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بإمكان الترتب في الوجوبين المتزاحمين ، بأن يكون الوجوب الآخر مجعولاً على تقدير عصيان الوجوب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هذان الأمران كانت موارد التزاحم خارجة عن نطاق التعارض الحقيقي ، وأما إذا أنكرنا الأمر الأول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غير مقيد بعدم الاشتغال بضد واجب لا يقل عنه في الأهمية ، وأن إطلاقه بنفسه يدل على </w:t>
      </w:r>
    </w:p>
    <w:p>
      <w:pPr>
        <w:pStyle w:val="BookText"/>
        <w:rPr/>
      </w:pPr>
      <w:r>
        <w:rPr>
          <w:rFonts w:ascii="Amiri" w:hAnsi="Amiri" w:eastAsia="Amiri" w:cs="Amiri"/>
          <w:color w:val="111111"/>
          <w:sz w:val="28"/>
          <w:sz w:val="28"/>
          <w:szCs w:val="28"/>
          <w:rtl w:val="true"/>
          <w:lang w:bidi="ar-SA"/>
        </w:rPr>
        <w:t xml:space="preserve">عدم وجود مكافيء للصلاة في الأهمية ، فمن الواضح وقوع التعارض الحقيقي حينئذ بين إطلاق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يدل حينئذٍ على وجوب متعلقه مطلقاً حتى مع الاشتغال بالآخر ، ونتيجة هذا الإطلاق إلزام كل من الخطابين بصرف القدرة في متعلقه بدلاً عن متعلق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إذا قبلنا الأمر الأول وأنكرنا الأمر الثاني ، وقلنا باستحالة الترتب ، فسوف يحصل التنافي بين الخطابين ، ولو كانا مشروطين بالمخصص اللبي ، من ناحية أدائه إلى فعلية كلا الخطابين المجعولين في فرض العصيان ، وهذا يعني سراية التنافي إلى عالم الجعل واستحالة ثبوت الخطابين المشروطين بما هما مشروطان أيضا ، وهو معنى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دخول التزاحم إثباتاً ونفياً في التعارض الاصطلاحي ، فهو مسألة اختيار ، لأن مقوم التعارض الاصطلاحي التنافي بين المجعولين في عالم الفعلية ، فإن عمم هذا التنافي بين المجعولين للتنافي غير المباشر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ما يستتبعه المجعول من تنجز وامتثال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التزاحم في التنافي المصطلح ، لأن كلا من المجعولين في موارد التزاحم ينافي المجعول الآخر ، لا بنفسه بل بامتثاله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نسبة البحث الأصولي في التزاحم إلى البحث الأصولي في التعارض الاصطلاحي ، فهي نسبة البحث الصغروي إلى البحث الكبروي ، لأن بحث التعارض الاصطلاحي يفي ببيان أحكام وقوانين التعارض المستحكم وأحكام وقوانين التعارض غير المستحكم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بحث التزاحم تقع عهدة تحقيق الصغرى ، إذ يبحث عما إذا كان هناك تعارض مستحكم في مورد التزاحم أولا ، وذلك عن طريق دراسة الأمرين السابقين اللذين يتوقف على تماميتهما خروج التزاحم عن التعارض الحقيقي ، فإن ثبت الأمران وانتفى التعارض المستحكم انفتح مجال للحديث عن قوانين الترجيح والتخيير في باب التزاحم ، وهي كلها في الحقيقة تطبيقات لقانون الورود الّذي يتعهد بحث التعارض الاصطلاحي بتنقيحه كبرويا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تفصيله وتوضيحه إن شاء اللّه لدى دراسة نظرية الورود </w:t>
      </w:r>
      <w:r>
        <w:rPr>
          <w:rFonts w:eastAsia="Amiri" w:cs="Amiri" w:ascii="Amiri" w:hAnsi="Amiri"/>
          <w:color w:val="111111"/>
          <w:sz w:val="28"/>
          <w:szCs w:val="28"/>
          <w:rtl w:val="true"/>
          <w:lang w:bidi="ar-SA"/>
        </w:rPr>
        <w:t xml:space="preserve">-. </w:t>
      </w:r>
      <w:bookmarkStart w:id="31" w:name="pg19466_183082"/>
    </w:p>
    <w:p>
      <w:pPr>
        <w:pStyle w:val="Heading2"/>
        <w:numPr>
          <w:ilvl w:val="1"/>
          <w:numId w:val="1"/>
        </w:numPr>
        <w:rPr/>
      </w:pPr>
      <w:bookmarkStart w:id="32" w:name="__RefHeading___Toc17300826_1280447820"/>
      <w:bookmarkStart w:id="33" w:name="_Toc11"/>
      <w:bookmarkEnd w:id="31"/>
      <w:bookmarkEnd w:id="32"/>
      <w:r>
        <w:rPr>
          <w:rtl w:val="true"/>
        </w:rPr>
        <w:t>كيفَ نشَأ التعَارضُ في الأدلةِ الشرعيَّة</w:t>
      </w:r>
      <w:bookmarkEnd w:id="33"/>
    </w:p>
    <w:p>
      <w:pPr>
        <w:pStyle w:val="Heading3"/>
        <w:numPr>
          <w:ilvl w:val="2"/>
          <w:numId w:val="1"/>
        </w:numPr>
        <w:rPr/>
      </w:pPr>
      <w:bookmarkStart w:id="34" w:name="__RefHeading___Toc17300828_1280447820"/>
      <w:bookmarkStart w:id="35" w:name="_Toc12"/>
      <w:bookmarkEnd w:id="34"/>
      <w:r>
        <w:rPr>
          <w:rtl w:val="true"/>
        </w:rPr>
        <w:t>اشارة</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يتساءل عن منشأ وقوع التعارض بين الأحاديث الصادرة عن المعصومين علیهم السلام رغم أنهم جميعاً يفصحون عن أحكام الشرع المبين المنزّه عن التناقض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ينطلق من ذلك للتشكيك في الأسس والأصول الموضوعية التي يبتني عليها الفقه الجعفري بل التراث الشيعي بكامله ، من الاعتقاد بعصمة الأئمة واعتبار أقوالهم والنصوص الصادرة عنهم كالقرآن الكريم والسنّة النبوية مصدراً تشريعياً يرجع إليها في مجال التعرف على أحكام الشريعة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فتجعل من ظاهرة التعارض والاختلاف الملحوظة بين النصوص الصادرة عنهم دليلاً على الزعم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الأئمة ليسوا إلاّ مجتهدين كسائر الفقهاء والمجتهدين ، وليست الأحاديث الصادرة عنهم إلاّ تعبيراً عن آرائهم الاجتهادية الخاصة ، فيكون من الطبيعي حينئذ وجود الاختلاف والتعارض فيما بينها ، وبهذا تفقد هذه الأحاديث الشريفة قيمتها التشريعية والمصدرية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هنا بصدد الدفاع عن عقيدة العصمة ، فإن لذلك مجالاً غير هذا البحث ، وإنما نود أن نشير فيما يلي إلى أهم العوامل التي يمكن أن تفسر ظاهرة التعارض الموجودة بين الأحاديث والنصوص الصادرة عن أئمتنا علیهم السلام ، دون أن يكون فيها ما يفقد قيمتها التشريعية</w:t>
      </w:r>
      <w:r>
        <w:rPr>
          <w:rFonts w:eastAsia="IRNazanin" w:cs="IRNazanin"/>
          <w:color w:val="111111"/>
          <w:sz w:val="28"/>
          <w:szCs w:val="28"/>
          <w:rtl w:val="true"/>
          <w:lang w:bidi="fa-IR"/>
        </w:rPr>
        <w:t xml:space="preserve">. </w:t>
      </w:r>
      <w:bookmarkStart w:id="36" w:name="pg19466_183083"/>
    </w:p>
    <w:p>
      <w:pPr>
        <w:pStyle w:val="Heading3"/>
        <w:numPr>
          <w:ilvl w:val="2"/>
          <w:numId w:val="1"/>
        </w:numPr>
        <w:rPr/>
      </w:pPr>
      <w:bookmarkStart w:id="37" w:name="__RefHeading___Toc17300830_1280447820"/>
      <w:bookmarkStart w:id="38" w:name="_Toc13"/>
      <w:bookmarkEnd w:id="36"/>
      <w:bookmarkEnd w:id="37"/>
      <w:r>
        <w:rPr/>
        <w:t>1</w:t>
      </w:r>
      <w:r>
        <w:rPr>
          <w:rtl w:val="true"/>
        </w:rPr>
        <w:t xml:space="preserve"> - </w:t>
      </w:r>
      <w:r>
        <w:rPr>
          <w:rtl w:val="true"/>
        </w:rPr>
        <w:t xml:space="preserve">الجانب الذاتي للتعارض </w:t>
      </w:r>
      <w:r>
        <w:rPr>
          <w:rtl w:val="true"/>
        </w:rPr>
        <w:t>:</w:t>
      </w:r>
      <w:bookmarkEnd w:id="38"/>
    </w:p>
    <w:p>
      <w:pPr>
        <w:pStyle w:val="BookText"/>
        <w:rPr/>
      </w:pPr>
      <w:r>
        <w:rPr>
          <w:rFonts w:ascii="Amiri" w:hAnsi="Amiri" w:eastAsia="Amiri" w:cs="Amiri"/>
          <w:color w:val="111111"/>
          <w:sz w:val="28"/>
          <w:sz w:val="28"/>
          <w:szCs w:val="28"/>
          <w:rtl w:val="true"/>
          <w:lang w:bidi="ar-SA"/>
        </w:rPr>
        <w:t>كثيراً ما لا يكون بين النصين المدعى تعارضهما أي تناف في الواقع ، ولكن الفقيه الممارس لعملية الاستنباط قد يُتراءى له التناقض بينهما على أساس الإطار الذهني الّذي يعيشه ويتأثر به في مجال فهم النص فيخطئ في تشخيص معنى النص إما لجهله باللغة وعدم اطلاعه على دقائقها ، أو لغفلته عن وجود بعض القرائن ، أو قرينية الموجود منها ، أو لعدم معرفته بطروّ تغيير في بعض الأوضاع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يفهم النص في ضوء ما يراه معنى له بالفعل ، ثم يفترض أنه كان معنى اللفظ في زمان صدور النص أيضا ، ولو من جهة أصالة عدم النقل والثبات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هذه العوامل قد يسبب وقوع التعارض فيما بين النصوص لدى الفقيه الممارس لعملية الاستنباط ، ولكنه تعارض ذاتي وليس تعارضاً موضوعياً ثابتاً في واقع الأمر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300832_1280447820"/>
      <w:bookmarkStart w:id="40" w:name="_Toc14"/>
      <w:bookmarkEnd w:id="39"/>
      <w:r>
        <w:rPr/>
        <w:t>2</w:t>
      </w:r>
      <w:r>
        <w:rPr>
          <w:rtl w:val="true"/>
        </w:rPr>
        <w:t xml:space="preserve"> - </w:t>
      </w:r>
      <w:r>
        <w:rPr>
          <w:rtl w:val="true"/>
        </w:rPr>
        <w:t xml:space="preserve">تغير أحكام الشريعة عن طريق النسخ </w:t>
      </w:r>
      <w:r>
        <w:rPr>
          <w:rtl w:val="true"/>
        </w:rPr>
        <w:t>:</w:t>
      </w:r>
      <w:bookmarkEnd w:id="40"/>
    </w:p>
    <w:p>
      <w:pPr>
        <w:pStyle w:val="BookText"/>
        <w:rPr/>
      </w:pPr>
      <w:r>
        <w:rPr>
          <w:rFonts w:ascii="Amiri" w:hAnsi="Amiri" w:eastAsia="Amiri" w:cs="Amiri"/>
          <w:color w:val="111111"/>
          <w:sz w:val="28"/>
          <w:sz w:val="28"/>
          <w:szCs w:val="28"/>
          <w:rtl w:val="true"/>
          <w:lang w:bidi="ar-SA"/>
        </w:rPr>
        <w:t>ومن العوامل المؤثرة في نشوء ظاهرة التعارض بين الأحاديث وقوع النسخ في جملة من الأحكام الشرعية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 ، إن أخذناه بمعناه الحقيقي ، وهو رفع الحكم بعد وضعه وتشريعه الّذي هو أمر معقول ، بل واقع في الأحكام العرفية بلا كلام وادّعي وقوعه في الأحكام الشرعية من قبل بعض الأصوليين ، فسوف لن يكون النسخ من باب التعارض والتنافي بين الدليلين بحسب الدلالة ومقام الإثبات ، لأن الدليل الناسخ حينئذٍ لا يكون مكذباً للدليل المنسوخ ، لا بلحاظ دلالته على أصل الحكم المنسوخ ولا بلحاظ دلالته على دوامه واستمراره ، وإنما يكون دالاً على تبدّل الحكم وتغيره ثبوتاً بعد أن كان نظر المشرّع على طبق </w:t>
      </w:r>
      <w:bookmarkStart w:id="41" w:name="pg19466_183084"/>
    </w:p>
    <w:p>
      <w:pPr>
        <w:pStyle w:val="BookText"/>
        <w:rPr/>
      </w:pPr>
      <w:bookmarkEnd w:id="41"/>
      <w:r>
        <w:rPr>
          <w:rFonts w:ascii="Amiri" w:hAnsi="Amiri" w:eastAsia="Amiri" w:cs="Amiri"/>
          <w:color w:val="111111"/>
          <w:sz w:val="28"/>
          <w:sz w:val="28"/>
          <w:szCs w:val="28"/>
          <w:rtl w:val="true"/>
          <w:lang w:bidi="ar-SA"/>
        </w:rPr>
        <w:t>المنسوخ حدوثاً وبقاءً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فالنسخ في الشريعة على هذا الأساس وإن كان من الاختلاف والتنافي في الحكم ، وقد يكون له مبرراته من التدرج في مقام التقنين والتشريع أو غيره من المبررات ، إلاّ أنه يكون تنافياً في عالم الثبوت وليس من التعارض الّذي هو التنافي في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فسرنا النسخ في الشريعة بما يرجع إلى التخصيص بلحاظ عمود الزمان ، وأن الناسخ يكشف عن انتهاء أمد الحكم المنسوخ ومحدوديته بذلك الزمان ، وأن الناسخ يكشف عن انتهاء أمد الحكم المنسوخ ومحدوديته بذلك الزمان من أول الأمر وإن كان بحسب ظاهر دليله مطلقاً من ناحية الزمان ، فسوف يندرج النسخ في باب التخصيص الّذي هو أحد أقسام التعارض غير المستقر ، حيث تحصل المعارضة بين أصل دلالة الدليل المنسوخ على استمرار الحكم ودوامه وبين الدليل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يدور الأمر بين أن يكون الدليل المتأخر ناسخاً للحكم المتقدم ورافعاً لاستمراره ، أو يكون مخصصاً لبعض أفراده فيكون بياناً لإرادة الخصوص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في محلّه مرجحات كل من التخصيص أو النسخ بما لا مجال هنا لشرحه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يتضح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تغير أحكام الشريعة عن طريق النسخ يكون أيضا أحد العوامل المستوجبة للتعارض بين الأحاديث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التعارض على أساس هذا العامل تنحصر دائرته في النصوص الصادرة عن النبي صلی اللّه علیه و آله ولا تعم النصوص الصادرة عن الأئمة علیهم السلام لما ثبت في محله من انتهاء عصر التشريع بانتهاء عصر النبي صلی اللّه علیه و آله وأن الأحاديث الصادرة عن الأئمة المعصومين ليست إلاّ بياناً لما شرعه النبي صلی اللّه علیه و آله من الأحكام وتفاصيلها</w:t>
      </w:r>
      <w:r>
        <w:rPr>
          <w:rFonts w:eastAsia="IRNazanin" w:cs="IRNazanin"/>
          <w:color w:val="111111"/>
          <w:sz w:val="28"/>
          <w:szCs w:val="28"/>
          <w:rtl w:val="true"/>
          <w:lang w:bidi="fa-IR"/>
        </w:rPr>
        <w:t>.</w:t>
      </w:r>
    </w:p>
    <w:p>
      <w:pPr>
        <w:pStyle w:val="Heading3"/>
        <w:numPr>
          <w:ilvl w:val="2"/>
          <w:numId w:val="1"/>
        </w:numPr>
        <w:rPr/>
      </w:pPr>
      <w:bookmarkStart w:id="42" w:name="__RefHeading___Toc17300834_1280447820"/>
      <w:bookmarkStart w:id="43" w:name="_Toc15"/>
      <w:bookmarkEnd w:id="42"/>
      <w:r>
        <w:rPr/>
        <w:t>3</w:t>
      </w:r>
      <w:r>
        <w:rPr>
          <w:rtl w:val="true"/>
        </w:rPr>
        <w:t xml:space="preserve"> - </w:t>
      </w:r>
      <w:r>
        <w:rPr>
          <w:rtl w:val="true"/>
        </w:rPr>
        <w:t xml:space="preserve">ضياع القرائن </w:t>
      </w:r>
      <w:r>
        <w:rPr>
          <w:rtl w:val="true"/>
        </w:rPr>
        <w:t>:</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يكون سبباً في نشوء التعارض بين النصوص أيضا ، ضياع كثير من القرائن المكتنف بها النص أو السياق الّذي ورد فيه ، نتيجة للتقطيع أو </w:t>
      </w:r>
    </w:p>
    <w:p>
      <w:pPr>
        <w:pStyle w:val="BookText"/>
        <w:rPr/>
      </w:pPr>
      <w:r>
        <w:rPr>
          <w:rFonts w:ascii="Amiri" w:hAnsi="Amiri" w:eastAsia="Amiri" w:cs="Amiri"/>
          <w:color w:val="111111"/>
          <w:sz w:val="28"/>
          <w:sz w:val="28"/>
          <w:szCs w:val="28"/>
          <w:rtl w:val="true"/>
          <w:lang w:bidi="ar-SA"/>
        </w:rPr>
        <w:t>الغفلة في مقام النقل والرواية ، حتى كان يرد أحياناً التنبيه على ذلك من قبل الإمام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الوارد في المسألة الفقهية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الأب على التصرف في مال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يستدل أصحابه على ولايته بما كان يروى عن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رواية الحسين ابن أبي العلاء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مَال وَالِدِهِ؟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قولُ رَسولِ اللّه صلی اللّه علیه و آله للرّجُلِ الّذي أتَاهُ فَقَدّمَ أبَاهُ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ظَلَمَنِي مِيرَاثي مِن أمّي ، فَأخبَرَهُ الأبُ أنّهُ قَد أنفَقَهُ عَلَيهِ وَعَلى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وَمَالُكَ لأبِيكَ ، وَلَم يَكُن عِندَ الرّجُلِ ، أو كَانَ رَسولُ اللّهِ صلی اللّه علیه و آله يَحبِسُ الأبَ للابنِ؟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حاول الإمام علیه السلام أن ينبه في هذه الرواية على أن الحديث المنقول عن النبي صلی اللّه علیه و آله قد جرد من سياقه ، وما كان يحتفّ به من القرائن التي يتغير على أساسها المدلول ، فإنّ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صادراً مجرداً عن ذلك السياق أمكن أن يكون دليلاً على حكم شرعي ، هو ولاية الأب على أموال ابنه بل نفسه أيضا ولكنه حينما ينظر إليه في ذلك السياق لا يعدو أن يكون مجرد تعبير أدبي أخلاقي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وتكثر الغفلة عن القرائن فيما إذا كانت ارتكازية عامة تنشأ من البيئة وظروف النص ، فإن الراوي وإن كان مسئولاً في مقام النقل والرواية عن نقل النصّ بكامله وكامل ما يكتنف به من القرائن والملابسات التي تلقي ضوءاً على المعنى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اعتبرنا سكوت الراوي عن نقل القرينة شهادة سلبية منه على عدم وجودها حين صدور النص ، وبذلك استطعنا أن نتخلص من مشكلة الإجمال إذا ما احتمل وجود قرينة مع النص لم تصل إلينا ، على </w:t>
      </w:r>
      <w:bookmarkStart w:id="44" w:name="pg19466_183086"/>
    </w:p>
    <w:p>
      <w:pPr>
        <w:pStyle w:val="BookText"/>
        <w:rPr/>
      </w:pPr>
      <w:bookmarkEnd w:id="44"/>
      <w:r>
        <w:rPr>
          <w:rFonts w:ascii="Amiri" w:hAnsi="Amiri" w:eastAsia="Amiri" w:cs="Amiri"/>
          <w:color w:val="111111"/>
          <w:sz w:val="28"/>
          <w:sz w:val="28"/>
          <w:szCs w:val="28"/>
          <w:rtl w:val="true"/>
          <w:lang w:bidi="ar-SA"/>
        </w:rPr>
        <w:t xml:space="preserve">ما حققناه في محله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القرائن إذا كانت ارتكازية عامة فلا تكون محسوسة لدى الراوي حين النقل كي يذكرها صريحاً ، لأنها حينئذ قضايا عامة معاشة في ذهن كل إنسان فلا يشعر الراوي بحاجة إلى ذكرها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استثنينا في محله عن قاعدة رفع إجمال النص حين احتمال وجود القرينة بشهادة الراوي السلبية المستكشفة من سكوته ، ما إذا كانت القرينة المحتملة قرينة ارتكازية عامّة ، لأن الراوي حينئذ يفترض وجودها ارتكازاً عند السامع أيضا فلا يتصدى لنقلها ، ولا يكون في سكوته شهادة سلبية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يبقى النص على هذا الأساس منقولاً بألفاظه مجرداً عن القرينة الارتكازية العامة ، فإذا ما تغير عبر عصور متعاقبة ذلك الارتكاز العام وتبدل إلى غيره ، تغيّر معنى النص لا محالة ، وإذا اعتبرنا مثل هذا الظهور حجة ، ولو تمسكاً بأصالة عدم القرينة كما هو مسلك المشهور ، فقد ينشأ على هذا الأساس التنافي بين هذا النص وغيره من النصوص المتكفلة لبيان نفس الحكم الشرعي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7300836_1280447820"/>
      <w:bookmarkStart w:id="46" w:name="_Toc16"/>
      <w:bookmarkEnd w:id="45"/>
      <w:r>
        <w:rPr/>
        <w:t>4</w:t>
      </w:r>
      <w:r>
        <w:rPr>
          <w:rtl w:val="true"/>
        </w:rPr>
        <w:t xml:space="preserve"> - </w:t>
      </w:r>
      <w:r>
        <w:rPr>
          <w:rtl w:val="true"/>
        </w:rPr>
        <w:t xml:space="preserve">تصرف الرّواة والنقل بالمعنى </w:t>
      </w:r>
      <w:r>
        <w:rPr>
          <w:rtl w:val="true"/>
        </w:rPr>
        <w:t>:</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وتصرف الرّواة في ألفاظ النص ونقلهم له غير مكترثين بألفاظه وغير محافظين على حرفيته في أغلب الأحيان هو العامل الآخر في نشوء التعارض بين النصوص ، إذ من الطبيعي أن يقع حينئذ في دلالة النص أو مدلوله شيء من التغيير والتبديل ، بأن تتغير مرتبة دلالة النص ودرجة صراحتها ، أو يتغير مدلوله نتيجة غفلة الراوي أو جهله في مقام التصرف ، فينشأ على أساس ذلك التعارض أو تستحكم المعارضة بسبب التغيير الحاصل بحيث لولاه لكان من الممكن الجمع بين النصوص وحل المعارضة بأحد أنحاء الجمع العرفي التي سوف يأتي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الطبيعي على هذا الأساس أن يتأثر درجة التغير والتصرف في النص بمدى قدرة الراوي على ضبط تمام المعنى ونقله من دون تصرف فيه إلاّ بما لا يخل ، فكلما كان الراوي أعلم بدقائق اللغة وأعرف بظروف صدور النص وبيئته ، كان احتمال التغيير فيما ينقله إلينا </w:t>
      </w:r>
      <w:bookmarkStart w:id="47" w:name="pg19466_183087"/>
    </w:p>
    <w:p>
      <w:pPr>
        <w:pStyle w:val="BookText"/>
        <w:rPr/>
      </w:pPr>
      <w:bookmarkEnd w:id="47"/>
      <w:r>
        <w:rPr>
          <w:rFonts w:ascii="IRNazanin" w:hAnsi="IRNazanin" w:eastAsia="IRNazanin"/>
          <w:color w:val="111111"/>
          <w:sz w:val="28"/>
          <w:sz w:val="28"/>
          <w:szCs w:val="28"/>
          <w:rtl w:val="true"/>
          <w:lang w:bidi="fa-IR"/>
        </w:rPr>
        <w:t>أضعف درجة وأقل خطورة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يشهد على وجود هذا العامل في الروايات ما نجده في أحاديث بعض الرّواة بالخصوص من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غلبة وقوع التشويش فيها ، حتى اشتهرت روايات عمار الساباطي مثلاً ، بين الفقهاء بهذا المعنى ، لكثرة ما لوحظ فيها من الارتباك والإجمال في الدلالة أو الاضطراب والتهافت في المتن في أكثر الأحيان ، وقد صار العلماء يعتذرون في مقام الدفاع عن صحة ما يصح عن طريقه وعدم قدح اضطراب متنه في اعتباره ، بأنه من عمار الساباطي الّذي لم يكن يجيد النقل والتصرف في النصوص لقصور ثقافته اللغوية</w:t>
      </w:r>
      <w:r>
        <w:rPr>
          <w:rFonts w:eastAsia="IRNazanin" w:cs="IRNazanin"/>
          <w:color w:val="111111"/>
          <w:sz w:val="28"/>
          <w:szCs w:val="28"/>
          <w:rtl w:val="true"/>
          <w:lang w:bidi="fa-IR"/>
        </w:rPr>
        <w:t>.</w:t>
      </w:r>
    </w:p>
    <w:p>
      <w:pPr>
        <w:pStyle w:val="Heading3"/>
        <w:numPr>
          <w:ilvl w:val="2"/>
          <w:numId w:val="1"/>
        </w:numPr>
        <w:rPr/>
      </w:pPr>
      <w:bookmarkStart w:id="48" w:name="__RefHeading___Toc17300838_1280447820"/>
      <w:bookmarkStart w:id="49" w:name="_Toc17"/>
      <w:bookmarkEnd w:id="48"/>
      <w:r>
        <w:rPr/>
        <w:t>5</w:t>
      </w:r>
      <w:r>
        <w:rPr>
          <w:rtl w:val="true"/>
        </w:rPr>
        <w:t xml:space="preserve"> - </w:t>
      </w:r>
      <w:r>
        <w:rPr>
          <w:rtl w:val="true"/>
        </w:rPr>
        <w:t xml:space="preserve">التدرج في البيان </w:t>
      </w:r>
      <w:r>
        <w:rPr>
          <w:rtl w:val="true"/>
        </w:rPr>
        <w:t>:</w:t>
      </w:r>
      <w:bookmarkEnd w:id="49"/>
    </w:p>
    <w:p>
      <w:pPr>
        <w:pStyle w:val="BookText"/>
        <w:rPr/>
      </w:pPr>
      <w:r>
        <w:rPr>
          <w:rFonts w:ascii="IRNazanin" w:hAnsi="IRNazanin" w:eastAsia="IRNazanin"/>
          <w:color w:val="111111"/>
          <w:sz w:val="28"/>
          <w:sz w:val="28"/>
          <w:szCs w:val="28"/>
          <w:rtl w:val="true"/>
          <w:lang w:bidi="fa-IR"/>
        </w:rPr>
        <w:t>ومن أهم عوامل نشوء التعارض بين الروايات أيضا ، أسلوب التدرج الّذي كان يسلكه أئمتنا علیهم السلام في مجال بيان الأحكام الشرعية وتبليغها إلى الناس ، حيث لم يكونوا يفصحون عن الحكم وتفاصيله وكل أبعاده دفعة واحدة وفي مجلس واحد في أكثر الأحيان ، بل كانوا يؤجلون بيان التحديدات والتفاصيل إلى أن تحين فرصة أخرى ، أو يتصدّى الراوي بنفسه للسؤال عنها ثانية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ظاهرة واضحة في حياة الأئمة علیهم السلام التثقيفية مع أصحابهم ورواة أحاديثهم ، يلحظها كل من تتبع ودرس الأحاديث الصادرة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تلحظ هذه الحالة في الحديث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يبين الإمام علیه السلام الحكم الشرعي أولا على سبيل الإيجاز ويسكت عن التفاصيل لو لا إلحاح السائل بعد ذلك وتصدّيه بنفسه لفهم حدود الحكم ودقائقه ، كما نشاهد ذلك في مثل رواية العيص بن القاسم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علیه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وَكَره 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للمرأة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تُسدِلُ الثّوبَ عَلى وَجهِهَا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ذَلِكَ إلى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طَرَفِ الأنفِ قَدَرَ مَا تُبصِرُ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50" w:name="pg19466_183088"/>
    </w:p>
    <w:p>
      <w:pPr>
        <w:pStyle w:val="BookText"/>
        <w:rPr/>
      </w:pPr>
      <w:bookmarkEnd w:id="50"/>
      <w:r>
        <w:rPr>
          <w:rFonts w:ascii="IRNazanin" w:hAnsi="IRNazanin" w:eastAsia="IRNazanin"/>
          <w:color w:val="111111"/>
          <w:sz w:val="28"/>
          <w:sz w:val="28"/>
          <w:szCs w:val="28"/>
          <w:rtl w:val="true"/>
          <w:lang w:bidi="fa-IR"/>
        </w:rPr>
        <w:t>فإن جواب الإمام علیه السلام بجواز إسدال المرأة الثوب على وجهها من دون تقييد ذلك بطرف الأنف ظاهر في جواز إسدالها على كامل وجهها ، ولكن تصدي السائل ثانيا للسؤال عن حد ذلك الحكم أوجب أن يبين الإمام علیه السلام ، ما يكون منافياً مع الجواب الأول ومقيداً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السبب الّذي كان يدعو لهذا التدرج في البيان ، هو مراعاة حالة المتشرعة التي لم تكن تسمح لهم باستيعاب التفاصيل كلها دفعة واحدة في ظل تلك الظروف السياسية ، ومع تلك الإمكانات المحدودة المستعصي معها التعليم والتعلم من جهة ، وتطبيقاً لفكرة التدرج الطبيعي في مجال التربية والتثقيف على الأحكام الشرعية تلك الفكرة التي طبقها النبي صلی اللّه علیه و آله أيضا في بدء الدعوة إلى الإسلام ،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نتائج هذا الأسلوب أن اعتمد الأئمة في مقام تبليغ تفاصيل الأحكام الشرعية وتثبيتها في أذهان أصحابهم على القرائن المنفصلة والبيانات المتأخرة بعضها عن بعض ، فشاع على هذا الأساس التعارض والتنافي بين النصوص والأحاديث الصادرة عنهم بنحو التخصيص أو التقييد أو القرينة ، كما نجده في كتب الحديث التي بأيدينا اليوم</w:t>
      </w:r>
      <w:r>
        <w:rPr>
          <w:rFonts w:eastAsia="IRNazanin" w:cs="IRNazanin"/>
          <w:color w:val="111111"/>
          <w:sz w:val="28"/>
          <w:szCs w:val="28"/>
          <w:rtl w:val="true"/>
          <w:lang w:bidi="fa-IR"/>
        </w:rPr>
        <w:t>.</w:t>
      </w:r>
    </w:p>
    <w:p>
      <w:pPr>
        <w:pStyle w:val="Heading3"/>
        <w:numPr>
          <w:ilvl w:val="2"/>
          <w:numId w:val="1"/>
        </w:numPr>
        <w:rPr/>
      </w:pPr>
      <w:bookmarkStart w:id="51" w:name="__RefHeading___Toc17300840_1280447820"/>
      <w:bookmarkStart w:id="52" w:name="_Toc18"/>
      <w:bookmarkEnd w:id="51"/>
      <w:r>
        <w:rPr/>
        <w:t>6</w:t>
      </w:r>
      <w:r>
        <w:rPr>
          <w:rtl w:val="true"/>
        </w:rPr>
        <w:t xml:space="preserve"> - </w:t>
      </w:r>
      <w:r>
        <w:rPr>
          <w:rtl w:val="true"/>
        </w:rPr>
        <w:t xml:space="preserve">التقية </w:t>
      </w:r>
      <w:r>
        <w:rPr>
          <w:rtl w:val="true"/>
        </w:rPr>
        <w:t>:</w:t>
      </w:r>
      <w:bookmarkEnd w:id="52"/>
    </w:p>
    <w:p>
      <w:pPr>
        <w:pStyle w:val="BookText"/>
        <w:rPr/>
      </w:pPr>
      <w:r>
        <w:rPr>
          <w:rFonts w:ascii="IRNazanin" w:hAnsi="IRNazanin" w:eastAsia="IRNazanin"/>
          <w:color w:val="111111"/>
          <w:sz w:val="28"/>
          <w:sz w:val="28"/>
          <w:szCs w:val="28"/>
          <w:rtl w:val="true"/>
          <w:lang w:bidi="fa-IR"/>
        </w:rPr>
        <w:t>والتقية أيضا كان لها دور مهم في نشوء التعارض بين الروايات ، فلقد عاش أكثر الأئمة المعصومين علیهم السلام ظروفاً عصيبة فرضت عليهم التقية في القول أو السلوك</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نريد هنا شرح الأسباب التأريخية التي دعت الأئمة علیهم السلام إلى الاتقاء في أحاديثهم أو التحفظ في حياتهم العملية ، فإن للحديث عن ذلك مجالاً آخر ، ولكنه ينبغي أن نشير إلى أن التقية التي كان يعملها الأئمة لم تكن تقية من حكام بني أمية وبني العباس فحسب ، بل كانوا يواجهون ظروفاً اضطرتهم </w:t>
      </w:r>
    </w:p>
    <w:p>
      <w:pPr>
        <w:pStyle w:val="BookText"/>
        <w:rPr/>
      </w:pPr>
      <w:r>
        <w:rPr>
          <w:rFonts w:ascii="Amiri" w:hAnsi="Amiri" w:eastAsia="Amiri" w:cs="Amiri"/>
          <w:color w:val="111111"/>
          <w:sz w:val="28"/>
          <w:sz w:val="28"/>
          <w:szCs w:val="28"/>
          <w:rtl w:val="true"/>
          <w:lang w:bidi="ar-SA"/>
        </w:rPr>
        <w:t>إلى أن يتقوا أيضا من المسلمين والرّأي العام عندهم ، فلا يصدر منهم ما يتحدى معتقدات العامة ويخالف مرتكزاتهم وموروثاتهم الدينية التي تدخلت في نشأتها عوامل غير موضوعية كثيرة في ظل الأوضاع التي حكمت المسلمين في تلك الفترة من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المتتبع لحياة الأئمة علیهم السلام يلاحظ أنهم كانوا حريصين كل الحرص على كسب الثقة والاعتراف لهم بالمكانة العلميّة والدينية المرموقة من مختلف الفئات والمذاهب التي نشأت داخل الأمة الإسلامية ، وإن كلفهم ذلك بعض التنازلات والتحفظات ، لكي يستطيعوا بذلك أداء دورهم الصحيح ، وتمثيل ثقلهم التشريعي والمرجعي الّذي تركه لهم النبي صلی اللّه علیه و آله في الأمة في الوقت الّذي يحفظون به أيضا على حياتهم وحياة أصحابهم المخلصين ، وهذا هو السبب فيما يلاحظ في أحاديثهم من الاعتراف في كثير من الأحيان بالمذاهب الأخرى وفتاوى علمائها ، فيعددون أن فتوى أهل العراق كذا ، وفتوى أهل المدينة كذا ، وهكذا ، رغم أنهم لا يرون صحتها ، ولكنهم يقصدون من وراء ذلك عدم تحدّي تلك المذاهب التي راجت وشاعت بين فئات من الأمة يعتدّ بها ، في الوقت الّذي يسجلون فيه خطأها ومخالفتها مع ما هم أدرى وأعرف من غيرهم 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ما يلاحظ في بعض الأحيان من أنهم يحرصون على نسبة ما يفتون به ورفعه إلى النبي صلی اللّه علیه و آله مسنداً عن آبائهم علیهم السلام ، فلو لا أنهم كانوا يراعون المذاهب الأخرى لقطع الحجة عليهم كان يكفي مجرد ذكر الحكم الشرعي وبيانه لشيعتهم في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نستطيع أن نفسر ظاهرة التقية في أحاديث أئمتنا علیهم السلام بما يتضح معه السبب لشيوعها بين الروايات الصادرة عنهم ، مع أن أكثرها تتكفل مسائل فقهية بعيدة عن شئون الخلافة الإسلامية وما يرتبط بالخلفاء آنذاك ، وقد بلغ الأمر بالأئمة علیهم السلام في التقية لا من الحكام فحسب بل من الأمة بصورة آكد أن جعلوا مخالفة العامة مقياساً لترجيح إحدى الروايتين </w:t>
      </w:r>
    </w:p>
    <w:p>
      <w:pPr>
        <w:pStyle w:val="BookText"/>
        <w:rPr/>
      </w:pPr>
      <w:r>
        <w:rPr>
          <w:rFonts w:ascii="Amiri" w:hAnsi="Amiri" w:eastAsia="Amiri" w:cs="Amiri"/>
          <w:color w:val="111111"/>
          <w:sz w:val="28"/>
          <w:sz w:val="28"/>
          <w:szCs w:val="28"/>
          <w:rtl w:val="true"/>
          <w:lang w:bidi="ar-SA"/>
        </w:rPr>
        <w:t xml:space="preserve">المتعارضتين على الأخرى ، على ما يأتي شرحه مفصلاً في مباحث الترجيح والمرجحات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علاوة على ما حاولوه من توضيح ظروف التقية أمام الأمة والرّأي العام التي كانوا يواجهونها لأصحابهم ورواة أحاديثهم الموثوقين ، لكي لا يرتابوا في أمرهم حينما تصلهم عن أحد الأئمة أحاديث مختلفة مغايرة مع ما هو معروف لديهم من مذهب أهل البيت علیهم السلام وفقههم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أبي بصير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علیه السلام عَنِ القُنُوتِ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يُجهَرُ فِيهِ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عَن ذَلِكَ فَقَالَ في الخَمسِ كُلّها؟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أبي إنّ أصحَابَ أبي أتَوهُ فَسَألُوهُ فَأخبَرَهُم بالحَقّ ثُمّ أتَوني شُكّاكاً فَأفتَيتُهُم بالتّقِيّة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عمرو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علیه السلام يا أبَا عَمرو أرَأيتَ لَو حَدّثتُكَ بحدِيثٍ أو أفتَيتُكَ بفُتيَا ثُمّ جِئتَني بَعد ذَلِكَ فَسَألتَني عَنهُ فَأخبَرْتُكَ بخِلافِ ذَلِكَ بأيّهِمَا كُنتَ تَأخُذُ؟ قُلتُ بأحدَثِهِمَا وَأدَعُ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إلاّ أن يُعبَدَ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فَعَلتُم ذَلِكَ إنّهُ لَخَيرٌ ليَ وَلَكُم وَأبَى اللّهُ عَزّ وجَلّ لَنَا وَلَكُم في دِينِهِ إلاّ التّقِيّةَ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ورواية أبي عبيدة 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مَا تَقُولُ لَو أفتَينَا رَجُلاً مِمّن يتَوَلاّنَا بشَيءٍ مِنَ التّقِيّةِ؟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بِهِ أُجِرَ </w:t>
      </w:r>
    </w:p>
    <w:p>
      <w:pPr>
        <w:pStyle w:val="BookText"/>
        <w:rPr/>
      </w:pPr>
      <w:r>
        <w:rPr>
          <w:rFonts w:ascii="Amiri" w:hAnsi="Amiri" w:eastAsia="Amiri" w:cs="Amiri"/>
          <w:color w:val="111111"/>
          <w:sz w:val="28"/>
          <w:sz w:val="28"/>
          <w:szCs w:val="28"/>
          <w:rtl w:val="true"/>
          <w:lang w:bidi="ar-SA"/>
        </w:rPr>
        <w:t xml:space="preserve">وَإن تَرَكَهُ وَاللّهِ أثِمَ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نجد في بعض الروايات أكثر من ذلك ، حيث يلاحظ أنهم لا يقتصرون في تطبيق مبدأ التقية على أنفسهم بل يأمرون الأصحاب بالتمسك به أيضا في أقوالهم وسلوكهم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أحمد بن محمد بن أبي نصر عن أبي الحسن الرضا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علیه السلام في القُنُوتِ إن شِئتَ فَاقنُت وَإن شِئتَ فَلا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التّقِيّة فَلا تُقنِت وَأنَا أتَقَلّدُ هذَا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وعن عبد اللّه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مِنّي عَلى وَالِدِكَ السّلامَ وَقُل إنّمَا أعِيبُكَ دِفَاعاً مِنّي عَنكَ ، فَإنّ النّاسَ وَالعَدُوّ يُسَارِعُونَ إلى كُلّ من قَرّبنَاهُ وَحَمِدنَاهُ مَكَانَهُ بإدخَالِ الأذَى فِيمَن نُحِبّهُ وَنُقَرّبُهُ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بالصّلاةِ السّتّةِ وَالأربَعِين ، وَعَلَيكَ بالحَجّ أن تَهِلّ بالإفرادِ وَتَنوِي الفَسخَ إذَا قَدِمتَ مَكّةَ فَطُفتَ وَسَعَيتَ فَسَختَ مَا أهلَلتَ بِهِ وَقَلَبتَ الحَجّ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أمَرنَاكَ بِهِ حَجّ التّمَتّع فَالزم ذَلِكَ وَلا يَضِيقُ صَدرُكَ ، وَالّذي أتَاكَ بِهِ أبُو بَصِير مِن صَلاة إحدَى وَخَمسِينَ وَالإهلالِ بالتّمَتّعِ بالعُمرَةِ لي الحَجّ وَمَا أَمَرنَا بِهِ مِن أن يَهِلّ بالتّمَتّعِ ، فَلِذَلِكَ عِندَنَا مَعَانٍ وَتَصَارِيفُ لِذلِكَ مَا تَسَعُنَا وَتَسَعُكُم ، وَلا يُخَالِفُ شَيءٌ مِنْ ذَلِكَ الحَقّ وَلا يُضَادّهُ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معاذ بن مسلم النحوي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w:t>
      </w:r>
      <w:bookmarkStart w:id="53" w:name="pg19466_183092"/>
    </w:p>
    <w:p>
      <w:pPr>
        <w:pStyle w:val="BookText"/>
        <w:rPr/>
      </w:pPr>
      <w:bookmarkEnd w:id="53"/>
      <w:r>
        <w:rPr>
          <w:rFonts w:ascii="Amiri" w:hAnsi="Amiri" w:eastAsia="Amiri" w:cs="Amiri"/>
          <w:color w:val="111111"/>
          <w:sz w:val="28"/>
          <w:sz w:val="28"/>
          <w:szCs w:val="28"/>
          <w:rtl w:val="true"/>
          <w:lang w:bidi="ar-SA"/>
        </w:rPr>
        <w:t xml:space="preserve">أنّكَ تَقعُدُ في الجَامِعِ فَتُفْتي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وَأرَدتُ أن أسألَكَ عَن ذَلِكَ قَبلَ أن أخرُجَ ، إنّي أقعُدُ في المَسجِدِ فَيَجِيءُ الرّجُلُ فَيَسألُني عَن الشّيءِ فَإذَا عَرَفتُهُ بالخِلافِ لَكُم أخبَرتُهُ بِمَا يَفعَلُونَ ، وَيَجِيءُ الرّجُلُ أعرفُهُ بِمَوَدّتِكُم وَحُبّكُم فَأخبَرتُهُ بِمَا جَاءَ مِنكُم ، وَيَجِيءُ الرّجُلُ لا أعرِفُه وَلا أدرِي مَن هُوَ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وَجَاءَ عَن فُلانٌ كَذا فأدخِلُ قَولَكُم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كَذا فَإنّي كَذا أصنَعُ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على ألسنة هذه الروايات ما ذكرناه من أن تقية الأئمة لم تكن تحفظاً من الحكام فحسب ، بل كانت مراعاة للناس والمذاهب المختلفة التي راجت عندهم أيضا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7300842_1280447820"/>
      <w:bookmarkStart w:id="55" w:name="_Toc19"/>
      <w:bookmarkEnd w:id="54"/>
      <w:r>
        <w:rPr/>
        <w:t>7</w:t>
      </w:r>
      <w:r>
        <w:rPr>
          <w:rtl w:val="true"/>
        </w:rPr>
        <w:t xml:space="preserve"> - </w:t>
      </w:r>
      <w:r>
        <w:rPr>
          <w:rtl w:val="true"/>
        </w:rPr>
        <w:t xml:space="preserve">ملاحظة ظروف الراوي </w:t>
      </w:r>
      <w:r>
        <w:rPr>
          <w:rtl w:val="true"/>
        </w:rPr>
        <w:t>:</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ينشأ التعارض بين الحديثين نتيجة أن الإمام حينما قال أحدهما كان يلاحظ حالة في السائل يتغير على أساسها الحكم الشرعي ويتأثر بها ، فإن الأحكام الشرعية قد تتغير باختلاف حالات العلم والجهل والنسيان والعذر ونحو ذلك ، فيكون الإمام في أحد الموردين قد أفتى سائله بما يكون وظيفته الشرعيّة المقرّرة له وهو بتلك الحالة لا مطلقاً ، ولكن السائل قد نقل ذلك الحكم كقضية مطلقة دون أن يلتفت إلى احتمال دخالة الحالة التي كان عليها في الحكم ، فيحصل من أجل ذلك التعارض بينه وبين ما صدر عن المعصوم في مورد آخر كانت تختلف فيه ظروف الراوي للحديث عن ظروف الراوي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التنبيه على ذلك من قبل الأئمة أنفسهم أيضا في بعض الروايات ، حين عرض عليهم بعض موارد التعارض من كلماتهم ، فقد روى صفوان </w:t>
      </w:r>
      <w:bookmarkStart w:id="56" w:name="pg19466_183093"/>
    </w:p>
    <w:p>
      <w:pPr>
        <w:pStyle w:val="BookText"/>
        <w:rPr/>
      </w:pPr>
      <w:bookmarkEnd w:id="56"/>
      <w:r>
        <w:rPr>
          <w:rFonts w:ascii="Amiri" w:hAnsi="Amiri" w:eastAsia="Amiri" w:cs="Amiri"/>
          <w:color w:val="111111"/>
          <w:sz w:val="28"/>
          <w:sz w:val="28"/>
          <w:szCs w:val="28"/>
          <w:rtl w:val="true"/>
          <w:lang w:bidi="ar-SA"/>
        </w:rPr>
        <w:t xml:space="preserve">عن أبي أيوب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سَلَمَةُ بنُ مُحرَز أنّهُ كَانَ يَتَمَتّعُ حَتّى إذا كَانَ يَومُ النّحرِ طافَ بالبَيتِ وَالصّفا وَالمَروَةِ ، ثمّ رَجَعَ إلى مِنَى وَلَم يَطُف طَوافَ النّسَاءِ فوَقَعَ عَلى أهلِهِ ، فَذَكَرَهُ لأصحَابِهِ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فَعَلَ مِثلَ ذلِكَ فَسَألَ أبَا عَبدِ اللّه علیه السلام فَأمَرَهُ أن يَنحَرَ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أبي عَبدِ اللّهِ علیه السلام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أصحَابي فَأخبَرْتُهُم بِمَا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وَأعطاكَ مِن عَينٍ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أبي عَبدِ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لَقيتُ أصحابي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 وَقَد فَعَلَ فُلانٌ مِثلَ مَا فَعَلتَ فَأمَرَهُ أن يَذبَحَ بدنَةً ، فَقَالَ علیه السلام صَدَقُوا ، ما اتّقَيتُكَ ، وَلَكِن فُلانٌ فَعَلَهُ مُتَعَمّداً وَهُوَ يَعلَم ، وَأنتَ فَعَلْتَهُ وَأنتَ لا تَعلَمُ ، فَهَل كَانَ بَلَغَكَ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وَاللّهِ مَا كَانَ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7300844_1280447820"/>
      <w:bookmarkStart w:id="58" w:name="_Toc20"/>
      <w:bookmarkEnd w:id="57"/>
      <w:r>
        <w:rPr/>
        <w:t>8</w:t>
      </w:r>
      <w:r>
        <w:rPr>
          <w:rtl w:val="true"/>
        </w:rPr>
        <w:t xml:space="preserve"> - </w:t>
      </w:r>
      <w:r>
        <w:rPr>
          <w:rtl w:val="true"/>
        </w:rPr>
        <w:t xml:space="preserve">الدس والتزوير </w:t>
      </w:r>
      <w:r>
        <w:rPr>
          <w:rtl w:val="true"/>
        </w:rPr>
        <w:t>:</w:t>
      </w:r>
      <w:bookmarkEnd w:id="58"/>
    </w:p>
    <w:p>
      <w:pPr>
        <w:pStyle w:val="BookText"/>
        <w:rPr/>
      </w:pPr>
      <w:r>
        <w:rPr>
          <w:rFonts w:ascii="IRNazanin" w:hAnsi="IRNazanin" w:eastAsia="IRNazanin"/>
          <w:color w:val="111111"/>
          <w:sz w:val="28"/>
          <w:sz w:val="28"/>
          <w:szCs w:val="28"/>
          <w:rtl w:val="true"/>
          <w:lang w:bidi="fa-IR"/>
        </w:rPr>
        <w:t>ومن جملة ما كان سبباً لحصول الاختلاف والتعارض بين الأحاديث أيضا ، عملية الدس بينها والتزوير فيها التي قام بها بعض المغرضين والمعادين لمذهب أهل البيت علیهم السلام ، على ما ينقله لنا التأريخ وكتب التراجم والسير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كثير من ذلك في عصر الأئمة أنفسهم على ما يظهر من جملة من الأحاديث التي وردت تنبه أصحابهم إلى وجود حركة الدس والتزوير فيما يروون عنهم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محمد بن عيسى بن عبيد يروي لنا عن يونس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أصحَابِنَا سَألَهُ وَأنَا حَاضِرٌ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أشَدّكَ في الحَدِيثِ وَأكثَرَ إنكَاركَ لِمَا </w:t>
      </w:r>
    </w:p>
    <w:p>
      <w:pPr>
        <w:pStyle w:val="BookText"/>
        <w:rPr/>
      </w:pPr>
      <w:r>
        <w:rPr>
          <w:rFonts w:ascii="Amiri" w:hAnsi="Amiri" w:eastAsia="Amiri" w:cs="Amiri"/>
          <w:color w:val="111111"/>
          <w:sz w:val="28"/>
          <w:sz w:val="28"/>
          <w:szCs w:val="28"/>
          <w:rtl w:val="true"/>
          <w:lang w:bidi="ar-SA"/>
        </w:rPr>
        <w:t xml:space="preserve">يَروِيهِ أصحَابُنا ، فَمَا الّذي يَحمِلُكَ عَلى رَدّ الأحَاديثِ؟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أنّهُ سَمِعَ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عَلَينَا حَديثاً إلاّ مَا وافَقَ القُرآنَ وَالسّنّةَ ، أو تَجِدُونَ مَعَهُ شَاهِداً مِن أحادِيثِنَا المُتَقَدّمَة ، فَإنّ المُغيِرَةَ بنَ سَعيدٍ لَعَنَهُ اللّهُ دَسّ في كُتُبِ أصحَابِ أبي أحَاديثَ لم يُحدّثْ بِهَا أبي ، فَاتّقُوا اللّهَ وَلا تَقُولُوا عَلَيْنَا مَا خَالَفَ قَولَ رَبّنا تَعَالى وَسُنّةَ نَبيّنَا مُحَمّد صلی اللّه علیه و آله ، فَإنّا إذَا حَدّثْنَا قُلنْا قَالَ اللّهُ عَزّ وَجلّ 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علیه السلام وَوَجَدْتُ أصْحَابَ أبي عَبدِ اللّهِ علیه السلام مُتَوَافِرِينَ ، فَسَمِعتُ مِنهم وَأخَذتُ كُتُبَهُمَ فَعَرَضتُهَا مِن بَعدُ عَلى أبي الحَسَنِ الرّضا علیه السلام ، فَأنكَرَ مِنهَا أحَادِيثَ كثِيرَةً أن يَكُونَ مِن أحاديِث أبي عَبدِ اللّهِ علیه السلام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 وَكَذلِكَ أصحَاب أبي الخَطّابِ ، يَدُسّونَ في هذِهِ الأحَاديِثِ إلى يَومِنَا هذَا ، في كُتُبِ أبي عَبدِ اللّهِ علیه السلام ، فَلا تَقبَلُوا عَلَينَا خِلافَ القُرآنِ ، فإنّا إن تَحَدّثنَا حَدّثنَا بمُوَافَقَةِ القُرآنِ ومُوَافَقَةِ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وعملية التنبيه الأكيدة من الأئمة علیهم السلام على وجود حركة الدس ، والتي أعقبها التحفظ الشديد من قبل أصحاب الأئمة والسلف المتقدم من علماء الطائفة في مقام نقل الحديث وروايته وتطهير الروايات عمّا دُسّ فيها ، وإن كان لها الفضل الكبير البالغ في تحصين كتب الحديث عن أكثر ذلك الدس والتزوير ، إلاّ أن هذا لا يعني حصول الجزم واليقين بعدم تواجد شيء مما زوّر على الأئمة علیهم السلام في مجموع ما بأيدينا من أحاديثهم ، سيما إذا لاحظنا </w:t>
      </w:r>
    </w:p>
    <w:p>
      <w:pPr>
        <w:pStyle w:val="BookText"/>
        <w:rPr/>
      </w:pPr>
      <w:r>
        <w:rPr>
          <w:rFonts w:ascii="IRNazanin" w:hAnsi="IRNazanin" w:eastAsia="IRNazanin"/>
          <w:color w:val="111111"/>
          <w:sz w:val="28"/>
          <w:sz w:val="28"/>
          <w:szCs w:val="28"/>
          <w:rtl w:val="true"/>
          <w:lang w:bidi="fa-IR"/>
        </w:rPr>
        <w:t>أن العملية كانت تمارس في كثير من الأحيان عن طريق دس الحديث الموضوع في كتب الموثوقين من أصحاب الأئمة علیهم السلام كما تشير إليه رواية يونس بن عبد الرحمن ، فربما كان بعض ما نجده في كتب الأحاديث اليوم من الروايات المتعارضة المختلفة هو من بقايا ذلك التشويه والدس الّذي وقع فيها في تلك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أهم العوامل التي يمكن أن تذكر لتبرير حالات التعارض التي قد يواجهها الفقيه فيما بين الأحاديث الصادرة عن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أن لا ننسى بعد كل ذلك ، أن جملة كثيرة من الأحاديث ، بل الأصول والكتب التي صنفها أصحاب الأئمة علیهم السلام ، قد ضاعت وذهبت إدراج الرياح في تلك الفترة المظلمة من أيام هذه الطائفة ، ولم تصل إلينا منها ألاّ بعض أسمائها أو أسماء أصحابها ، كما هو واضح عند من راجع ، كتب الرّجال وتراجم المصنّفين وأصحاب الأصول من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تحدثنا عنه قبل قليل من نشوء حركة الدس والتزوير بين أحاديث أصحاب أئمتنا علیهم السلام ، وما حصل من التحفظ والتثبت بعد ذلك من قبل العلماء في مجال نقل تلك الأحاديث وروايتها ، وانفتاح باب التشكيك والجرح والتعديل في رواة الأحاديث وأصحاب المصنفات ، كان له الدور البالغ ، علاوة على العوامل التأريخية والظروف الخارجية الأخرى ، في ضياع ذلك الجزء الكبير من تراثنا وأحاديث أئمتنا علیهم السلام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هنالك ، أن يكون قد خفي علينا أيضا في ضمن ما خفي وضاع ، الكثير من الروايات التي لو كانت بأيدينا اليوم لاستطعنا أن نعالج في ضوئها أكثر حالات التعارض الموجودة في الأحاديث ، باعتبار احتوائها على ما يصلح لأن يكون قرينة على المراد وشاهداً للجمع العرفي ورفع التعارض بين الروايات المتعارضة</w:t>
      </w:r>
      <w:r>
        <w:rPr>
          <w:rFonts w:eastAsia="Amiri" w:cs="Amiri" w:ascii="Amiri" w:hAnsi="Amiri"/>
          <w:color w:val="111111"/>
          <w:sz w:val="28"/>
          <w:szCs w:val="28"/>
          <w:rtl w:val="true"/>
          <w:lang w:bidi="ar-SA"/>
        </w:rPr>
        <w:t xml:space="preserve">. </w:t>
      </w:r>
      <w:bookmarkStart w:id="59" w:name="pg19466_183096"/>
    </w:p>
    <w:p>
      <w:pPr>
        <w:pStyle w:val="Heading2"/>
        <w:numPr>
          <w:ilvl w:val="1"/>
          <w:numId w:val="1"/>
        </w:numPr>
        <w:rPr/>
      </w:pPr>
      <w:bookmarkStart w:id="60" w:name="__RefHeading___Toc17300846_1280447820"/>
      <w:bookmarkStart w:id="61" w:name="_Toc21"/>
      <w:bookmarkEnd w:id="59"/>
      <w:bookmarkEnd w:id="60"/>
      <w:r>
        <w:rPr>
          <w:rtl w:val="true"/>
        </w:rPr>
        <w:t>تقسيم البحث</w:t>
      </w:r>
      <w:bookmarkEnd w:id="61"/>
    </w:p>
    <w:p>
      <w:pPr>
        <w:pStyle w:val="Heading3"/>
        <w:numPr>
          <w:ilvl w:val="2"/>
          <w:numId w:val="1"/>
        </w:numPr>
        <w:rPr/>
      </w:pPr>
      <w:bookmarkStart w:id="62" w:name="__RefHeading___Toc17300848_128044782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يمكننا في ضوء المفهوم العام للتعارض الاصطلاحي أن نقسم التعارض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غير مستقر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مستقر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ونريد بالتعارض 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الّذي لا يستحكم ولا يسري إلى دليل الحجية ، لوجود أحد ملاكات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بالتعارض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الدليلين في مرحلة شمول دليل الحجية لهما ، أي ذلك التعارض الساري إلى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نبدأ ببحث التعارض غير المستقر وندرسه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حكمه بلحاظ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نستعرض ملاكات الجمع والتقديم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حكمه بلحاظ الأخبار العلاجية ، وفي ذلك نرى ما إذا كان للأخبار العلاجية إطلاق يشمل موارد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نتناول التعارض المستقر لندرسه أيضا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دليل الحجية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الأخبار العلاجية</w:t>
      </w:r>
      <w:r>
        <w:rPr>
          <w:rFonts w:eastAsia="Amiri" w:cs="Amiri" w:ascii="Amiri" w:hAnsi="Amiri"/>
          <w:color w:val="111111"/>
          <w:sz w:val="28"/>
          <w:szCs w:val="28"/>
          <w:rtl w:val="true"/>
          <w:lang w:bidi="ar-SA"/>
        </w:rPr>
        <w:t xml:space="preserve">. </w:t>
      </w:r>
      <w:bookmarkStart w:id="64" w:name="pg19466_183097"/>
    </w:p>
    <w:p>
      <w:pPr>
        <w:pStyle w:val="Heading3"/>
        <w:numPr>
          <w:ilvl w:val="2"/>
          <w:numId w:val="1"/>
        </w:numPr>
        <w:rPr/>
      </w:pPr>
      <w:bookmarkStart w:id="65" w:name="__RefHeading___Toc17300850_1280447820"/>
      <w:bookmarkStart w:id="66" w:name="_Toc23"/>
      <w:bookmarkEnd w:id="64"/>
      <w:bookmarkEnd w:id="65"/>
      <w:r>
        <w:rPr>
          <w:rtl w:val="true"/>
        </w:rPr>
        <w:t xml:space="preserve">القِسمُ الأوّل </w:t>
      </w:r>
      <w:r>
        <w:rPr>
          <w:rtl w:val="true"/>
        </w:rPr>
        <w:t xml:space="preserve">: </w:t>
      </w:r>
      <w:r>
        <w:rPr>
          <w:rtl w:val="true"/>
        </w:rPr>
        <w:t>التَعارُض غير المُستَقِرّ</w:t>
      </w:r>
      <w:bookmarkEnd w:id="66"/>
    </w:p>
    <w:p>
      <w:pPr>
        <w:pStyle w:val="Heading4"/>
        <w:numPr>
          <w:ilvl w:val="3"/>
          <w:numId w:val="1"/>
        </w:numPr>
        <w:rPr/>
      </w:pPr>
      <w:bookmarkStart w:id="67" w:name="__RefHeading___Toc17300852_1280447820"/>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درس التعارض غير المستقر من زاوية دليل الحجية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الورود بالمعنى الأعم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القرينية بأنواعها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عامة للتعارض غير المستقر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شروطه ونتائجه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9466_183099"/>
      <w:bookmarkStart w:id="70" w:name="pg19466_183099"/>
      <w:bookmarkEnd w:id="70"/>
    </w:p>
    <w:p>
      <w:pPr>
        <w:pStyle w:val="Heading4"/>
        <w:numPr>
          <w:ilvl w:val="3"/>
          <w:numId w:val="1"/>
        </w:numPr>
        <w:rPr/>
      </w:pPr>
      <w:bookmarkStart w:id="71" w:name="pg19466_183099"/>
      <w:bookmarkStart w:id="72" w:name="__RefHeading___Toc17300854_1280447820"/>
      <w:bookmarkStart w:id="73" w:name="_Toc25"/>
      <w:bookmarkEnd w:id="71"/>
      <w:bookmarkEnd w:id="72"/>
      <w:r>
        <w:rPr>
          <w:rtl w:val="true"/>
        </w:rPr>
        <w:t>دَرس التَعارُض غير المُستَقِرّ مِن زاوية دَليل الحجيَّة</w:t>
      </w:r>
      <w:bookmarkEnd w:id="73"/>
    </w:p>
    <w:p>
      <w:pPr>
        <w:pStyle w:val="Heading5"/>
        <w:numPr>
          <w:ilvl w:val="4"/>
          <w:numId w:val="1"/>
        </w:numPr>
        <w:rPr/>
      </w:pPr>
      <w:bookmarkStart w:id="74" w:name="__RefHeading___Toc17300856_1280447820"/>
      <w:bookmarkStart w:id="75" w:name="_Toc26"/>
      <w:bookmarkEnd w:id="74"/>
      <w:r>
        <w:rPr>
          <w:rtl w:val="true"/>
        </w:rPr>
        <w:t>تمهيد</w:t>
      </w:r>
      <w:bookmarkEnd w:id="75"/>
    </w:p>
    <w:p>
      <w:pPr>
        <w:pStyle w:val="BookText"/>
        <w:rPr/>
      </w:pPr>
      <w:r>
        <w:rPr>
          <w:rFonts w:ascii="Amiri" w:hAnsi="Amiri" w:eastAsia="Amiri" w:cs="Amiri"/>
          <w:color w:val="111111"/>
          <w:sz w:val="28"/>
          <w:sz w:val="28"/>
          <w:szCs w:val="28"/>
          <w:rtl w:val="true"/>
          <w:lang w:bidi="ar-SA"/>
        </w:rPr>
        <w:t xml:space="preserve">التعارض 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التعارض الّذي لا يسري إلى دليل الحجية ، وضابطه أن لا يوجد تناف في اقتضاءات دليل الحجية ، إما لعدم المحذور في فعلية كلا اقتضائية للشمول لكلا الدليلين ، وإما لعدم وجود اقتضاء فيه للشمول لكلا الدليلين واختصاص اقتضائه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السراية إلى دليل الحجية يكون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التعارض الاصطلاحي مستبطناً للتنافي في مرحلة الدلالة ، كما إذا كان التنافي والتعارض بين المجعولين الفعليين غير ناشئ من تنافي الجعلين ، كما هو الحال في موارد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الجعلين لا تنافي بينهما فيها وإنما لا يمكن اجتماع المجعولين الفعليين ، وحيث أن عدم إمكان الجمع يختص بعالم المجعول ولا يشمل عالم الجعل ، فلا يحصل تناف بين الدليلين في مرحلة الدلالة ، لأن كلاّ منهما ناظر في دلالته إلى عالم الجعل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التعارض الاصطلاحي مستبطناً للتنافي في مرحلة الدلالة ، بأن كان التنافي بين المجعولين بسبب التنافي بين الجعلين الموجب للتنافي بين </w:t>
      </w:r>
    </w:p>
    <w:p>
      <w:pPr>
        <w:pStyle w:val="BookText"/>
        <w:rPr/>
      </w:pPr>
      <w:r>
        <w:rPr>
          <w:rFonts w:ascii="Amiri" w:hAnsi="Amiri" w:eastAsia="Amiri" w:cs="Amiri"/>
          <w:color w:val="111111"/>
          <w:sz w:val="28"/>
          <w:sz w:val="28"/>
          <w:szCs w:val="28"/>
          <w:rtl w:val="true"/>
          <w:lang w:bidi="ar-SA"/>
        </w:rPr>
        <w:t>الدليلين في مرحلة الدلالة ، ولكن كانت دلالة أحد الدليلين مستحقة للتقديم على دلالة الدليل الآخر بلحاظ دليل الحجية ، بحيث لا يكون في دليل الحجية اقتضاء للشمول للدليل الآخر في عرض الشمول للدليل المستحق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يكن التعارض الاصطلاحي مستبطناً للتنافي في مرحلة الدلالة لم نحتج في نفي سراية التعارض إلى دليل الحجية إلى أي مئونة إثباتية ومصادرة إضافية ، زائداً على المسلمات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يتعين في هذه الحالة شمول دليل الحجية بمقتضى إطلاقه لكلا الدليلين ما داما غير متنافيين في مرحلة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الثانية ، التي يكون التعارض الاصطلاحي فيها مستبطناً للتنافي في مرحلة الدلالة وعالم الجعل فنحتاج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نثبت عدم سراية التعارض إلى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عناية زائدة ومصادرة إضافية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الحجية لا اقتضاء فيه للشمول لأحد الدليلين بعينه ، فيكون اقتضاؤه لشمول الآخر بلا مزاحم ، أو نثبت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اقتضاءه للشمول لأحد الدليلين متفرع عن عدم اقتضائه للشمول للدليل الآخر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ونستعرض فيما يلي أقسام التعارض غير المستقر</w:t>
      </w:r>
      <w:r>
        <w:rPr>
          <w:rFonts w:eastAsia="Amiri" w:cs="Amiri" w:ascii="Amiri" w:hAnsi="Amiri"/>
          <w:color w:val="111111"/>
          <w:sz w:val="28"/>
          <w:szCs w:val="28"/>
          <w:rtl w:val="true"/>
          <w:lang w:bidi="ar-SA"/>
        </w:rPr>
        <w:t xml:space="preserve">. </w:t>
      </w:r>
      <w:bookmarkStart w:id="76" w:name="pg19466_183101"/>
    </w:p>
    <w:p>
      <w:pPr>
        <w:pStyle w:val="Heading5"/>
        <w:numPr>
          <w:ilvl w:val="4"/>
          <w:numId w:val="1"/>
        </w:numPr>
        <w:rPr/>
      </w:pPr>
      <w:bookmarkStart w:id="77" w:name="__RefHeading___Toc17300858_1280447820"/>
      <w:bookmarkStart w:id="78" w:name="_Toc27"/>
      <w:bookmarkEnd w:id="76"/>
      <w:bookmarkEnd w:id="77"/>
      <w:r>
        <w:rPr>
          <w:rtl w:val="true"/>
        </w:rPr>
        <w:t>الوُرود بالمَعنى الأعَمّ</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الورود العامة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الورود من أحد الجانبين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الورود من كلا الجانبين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الورود </w:t>
      </w:r>
    </w:p>
    <w:p>
      <w:pPr>
        <w:pStyle w:val="BookText"/>
        <w:rPr/>
      </w:pPr>
      <w:r>
        <w:rPr>
          <w:rFonts w:ascii="Amiri" w:hAnsi="Amiri" w:eastAsia="Amiri" w:cs="Amiri"/>
          <w:color w:val="111111"/>
          <w:sz w:val="28"/>
          <w:sz w:val="28"/>
          <w:szCs w:val="28"/>
          <w:rtl w:val="true"/>
          <w:lang w:bidi="ar-SA"/>
        </w:rPr>
        <w:t>نظريّة الوُرُود العَامّة</w:t>
      </w:r>
    </w:p>
    <w:p>
      <w:pPr>
        <w:pStyle w:val="BookText"/>
        <w:rPr/>
      </w:pPr>
      <w:r>
        <w:rPr>
          <w:rFonts w:ascii="Amiri" w:hAnsi="Amiri" w:eastAsia="Amiri" w:cs="Amiri"/>
          <w:color w:val="111111"/>
          <w:sz w:val="28"/>
          <w:sz w:val="28"/>
          <w:szCs w:val="28"/>
          <w:rtl w:val="true"/>
          <w:lang w:bidi="ar-SA"/>
        </w:rPr>
        <w:t>الورود ، هو أن يكون مفاد أحد الدليلين رافعاً لموضوع مفاد الدليل الآخر ونافياً له حقيقة ، وعلى هذا الأساس لا توجد أي معارضة في حالات الورود بين الجعلين ، لإمكان اجتماعهما فعلاً ولو كانا ذا مجعولين متنافيين ، لأنهما لا يقتضيان مجعوليهما في عرض واحد وإنما لا يمكن اجتماع المجعولين ، فطرفا المعارضة في موارد الورود هما المجعولان لا الجعلان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وبرهان تقدم الدليل الوارد على المورود لا يحتاج إلى أي مصادرة إضافية ، لأن الوارد والمورود إن لوحظا بالنسبة إلى دليل الحجية فلا محذور في شموله لهما معاً ، لعدم التنافي بينهما في مرحلة الدلالة ما دام الجعلان غير متنافيين ، فيؤخذ بإطلاق دليل الحجية لهما معاً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لوحظا بالنسبة إلى عالم فعلية المجعول فيتعين تقديم الوارد ، بمعنى أن المجعول في الدليل الوارد هو الّذي يكون فعلياً دون المجعول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مستنبط من نفس فرض الورود وتقيد مفاد أحد الدليلين بعدم الآخر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الوجه في عدم استقرار المعارضة وعدم سريانها إلى دليل الحجية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والورود لا فرق فيه بين الوارد المتصل بالمورود والمنفصل عنه ، لأن الانفصال لا يغير من واقع الورود شيئاً ولا يخلق تنافياً بين الدليلين في مرحلة الدلالة ما دام الجعلان غير متنافيين ، فالوارد المتصل والوارد المنفصل حكمهما </w:t>
      </w:r>
    </w:p>
    <w:p>
      <w:pPr>
        <w:pStyle w:val="BookText"/>
        <w:rPr/>
      </w:pPr>
      <w:r>
        <w:rPr>
          <w:rFonts w:ascii="Amiri" w:hAnsi="Amiri" w:eastAsia="Amiri" w:cs="Amiri"/>
          <w:color w:val="111111"/>
          <w:sz w:val="28"/>
          <w:sz w:val="28"/>
          <w:szCs w:val="28"/>
          <w:rtl w:val="true"/>
          <w:lang w:bidi="ar-SA"/>
        </w:rPr>
        <w:t>واحد ، وهو ثابت لهما بملاك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والورود بالمعنى العام يمكن تقسيمه إلى الورود بالمعنى الخاصّ والتخصص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فالورود بالمعنى الخاصّ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الرفع الحقيقي للدليل الوارد لموضوع الدليل المورود بالتعبد ، بحيث يكون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في الرفع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والتخصص هو أن يكون الرفع الحقيقي لا بتوسط التعبد والتخصص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بنظر إخباري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ثم أخبر عن عدم كون زيد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إيجادي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لا يعلمون ، ثم أوجد العلم بالحرمة بواسطة 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في الحقيقة بين التخصص والورود بالمعنى الخاصّ إنما هو في المتخصّص والمورود ، حيث إن المتخصّص سنخ دليل أخذ في موضوعه عنوان لا معنى لارتفاعه حقيقة بالتعبد ، والمورود سنخ دليل أخذ في موضوعه عنوان يمكن ارتفاعه حقيقة بالتعبد ، كعنوان قيام الحجة المأخوذ في موضوع البراءة الشرعية المساوية رتبة لقاعدة قبح العقاب بلا بيان ، فإنه يرتفع حقيقة بالتعبد ، وليس الفرق بينهما في حقيقة الورود ونحوه ، فلا يترتب على هذا التقسيم أثر ، ولهذا سوف نتكلم عن الورود بالمعنى العام بدون تمييز بين هذين القسمين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والورود كما يمكن تصويره من أحد الجانبين ، كذلك يمكن تصويره من كلا الجانبين ، بحيث يكون كل من الدليلين رافعاً بمرتبة من مراتبه موضوع الحكم في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نتكلم فيما يلي عن الورود من أحد الجانبين والورود من كلا الجانبين تباعاً</w:t>
      </w:r>
      <w:r>
        <w:rPr>
          <w:rFonts w:eastAsia="Amiri" w:cs="Amiri" w:ascii="Amiri" w:hAnsi="Amiri"/>
          <w:color w:val="111111"/>
          <w:sz w:val="28"/>
          <w:szCs w:val="28"/>
          <w:rtl w:val="true"/>
          <w:lang w:bidi="ar-SA"/>
        </w:rPr>
        <w:t xml:space="preserve">. </w:t>
      </w:r>
      <w:bookmarkStart w:id="79" w:name="pg19466_183104"/>
    </w:p>
    <w:p>
      <w:pPr>
        <w:pStyle w:val="Heading5"/>
        <w:numPr>
          <w:ilvl w:val="4"/>
          <w:numId w:val="1"/>
        </w:numPr>
        <w:rPr/>
      </w:pPr>
      <w:bookmarkStart w:id="80" w:name="__RefHeading___Toc17300860_1280447820"/>
      <w:bookmarkStart w:id="81" w:name="_Toc28"/>
      <w:bookmarkEnd w:id="79"/>
      <w:bookmarkEnd w:id="80"/>
      <w:r>
        <w:rPr>
          <w:rtl w:val="true"/>
        </w:rPr>
        <w:t>الوُرُودُ مِن أَحَدِ الجانِبَين</w:t>
      </w:r>
      <w:bookmarkEnd w:id="81"/>
    </w:p>
    <w:p>
      <w:pPr>
        <w:pStyle w:val="BookText"/>
        <w:rPr/>
      </w:pPr>
      <w:r>
        <w:rPr>
          <w:rFonts w:ascii="Amiri" w:hAnsi="Amiri" w:eastAsia="Amiri" w:cs="Amiri"/>
          <w:color w:val="111111"/>
          <w:sz w:val="28"/>
          <w:sz w:val="28"/>
          <w:szCs w:val="28"/>
          <w:rtl w:val="true"/>
          <w:lang w:bidi="ar-SA"/>
        </w:rPr>
        <w:t>والورود من أحد الجانبين ينقسم إلى 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الّذي يتكفل الدليل الوارد إثباته تارة ، يكون رافعاً لموضوع الدليل الآخر بمجرد جعله ، وأخرى ، يكون رافعاً لموضوعه بفعليته ، وثالثة ، يكون رافعاً له بوصوله ، ورابعة ، يكون رافعاً له بتنجزه ، وخامسة ، يكون رافعاً له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خمسة ترد لها أمثلة وشواهد كثيرة في الفقه ، ولذلك يجدر توضيحها في هذا المقام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رافعاً لموضوع الحكم في الدليل الآخر بمجرد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في باب الزكاة من عدم تعلق الزكاة بشيء واحد مرتين ، ويفسر ذلك بأنه لا يشرع دخول عين واحدة زكوية في نصابين في السنة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يملك عشرين ناقة لمدة ستة أشهر ، وهذا هو النصاب الرابع في الإبل ، فهنا حكم مجعول غير فعلي وإنما مقدر على فرض بقاء هذا النصاب إلى آخر السنة ، وهو وجوب دفع أربع شياة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فرضنا أن إبله زادت وأصبحت على رأس ستة أشهر أخرى خمساً وعشرين ناقة ، وهذا هو النصاب الخامس ، الّذي يثبت فيه خمس شياة ، فيقع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دليلي جعل الزكاة في هذين النصابين ، فإذا ضم إلى ذلك ما ذهبوا إليه في هذا المورد من أن وجوب الزكاة الثانية مشروط بعدم تقدم ما </w:t>
      </w:r>
    </w:p>
    <w:p>
      <w:pPr>
        <w:pStyle w:val="BookText"/>
        <w:rPr/>
      </w:pPr>
      <w:r>
        <w:rPr>
          <w:rFonts w:ascii="Amiri" w:hAnsi="Amiri" w:eastAsia="Amiri" w:cs="Amiri"/>
          <w:color w:val="111111"/>
          <w:sz w:val="28"/>
          <w:sz w:val="28"/>
          <w:szCs w:val="28"/>
          <w:rtl w:val="true"/>
          <w:lang w:bidi="ar-SA"/>
        </w:rPr>
        <w:t xml:space="preserve">يقتضي وجوب الزكاة الأولى ، كان وجوب الزكاة الأولى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يصبح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لموضوع وجوب الزكاة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المثال وإن كان موضعاً للبحث فقهياً إلاّ أنه ذكرناه تقريباً لهذا القسم من أقسام الورود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الوارد متكفلاً لحكم يكون بفعليته رافعاً لموضوع الحكم الثابت بالدليل المورود ، كالدليل الدال من الكتاب أو السنة على حرمة شيء أخذ شرطاً في عقد الوارد بفعليته على الدليل الدال على وجوب الوفاء بالشرط إلاّ شرطاً خالف الكتاب أو السنّة ، فإن هذا الحكم بمجرد أن يصبح فعلياً يكون رافعاً لموضوع وجوب الوفاء بالشرط ، حيث يصبح هذا الشرط مخالفاً للكتاب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يكون الحكم المشروط بعدم الحكم الآخر فعلياً ، إذ لو أريد إثباته من دون إناطته بعدم وجود الحكم الآخر المنافي كان خلف ما هو مفروض في لسان دليله إثباتاً ، وإن أريد إثباته بما هو منوط بعدم الآخر فهو يستحيل الانطباق في المورد ، لأن عدم الآخر إنما يكون بارتفاع موضوعه الّذي يكون بالاشتغال بواجب لا يقل عنه في الأهمية ، وهو الواجب الأول لو فرض أنه ليس أقل أهمية ، فيرجع إلى اشتراط الأمر به بالاشتغال به وهو من طلب الحاصل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الوارد متكفلاً لحكم يكون بوصوله رافعاً لموضوع الحكم في الدليل المورود ، كالدليل القطعي المتكفل لحكم شرعي الوارد على دليل رفع ما لا يعلمون ، إذا اقتصرنا في الغاية على حاق اللفظ ، وهو العلم ولم نفسره بالتنجّز ، وإلاّ كان مثالاً للقسم الرابع ، فإن مجرد وصول الحكم بالدليل القطعي يكون رافعاً لموضوع البراءة ، وكذلك حال الدليل القطعي بالنسبة إلى دليل حرمة الإفتاء بغير علم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الوارد متكفلاً لحكم يكون بتنجزه رافعاً </w:t>
      </w:r>
    </w:p>
    <w:p>
      <w:pPr>
        <w:pStyle w:val="BookText"/>
        <w:rPr/>
      </w:pPr>
      <w:r>
        <w:rPr>
          <w:rFonts w:ascii="Amiri" w:hAnsi="Amiri" w:eastAsia="Amiri" w:cs="Amiri"/>
          <w:color w:val="111111"/>
          <w:sz w:val="28"/>
          <w:sz w:val="28"/>
          <w:szCs w:val="28"/>
          <w:rtl w:val="true"/>
          <w:lang w:bidi="ar-SA"/>
        </w:rPr>
        <w:t xml:space="preserve">لموضوع الحكم في الدليل المورود وذلك من قبيل الدليلين الدالين على الحكمين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استحالة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المهم لا يقيد بعدم امتثال الأهم كي يقتصر في التقييد عليه ، لأن هذا المقدار من التقييد لا يرفع مشكلة طلب الضدين عند القائل باستحالة الترتب ، إذ يبقى المحذور المذكور في صورة تركه للامتثالين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يرتفع موضوع المهم بتنجز الأهم سواء امتثله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أنا إنما لم نحكم بارتفاع موضوع المهم بمجرد فعلية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المثال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الفعلية أعم من التنجز ، ولا وجه للتقييد بالأعم مع ارتفاع المحذور بالتقييد الأقل ، فإن وجه تخصيص المهم بعدم الأهم إنما هو قبح إلزام المكلف بتحقيق المهم مع الأهم وهو لا يقدر عليهما ، ومن الواضح أن قبح إيجاب المهم مع الأهم إنما يكون عند تنجز الأهم المقتضي بحسب قانون العبودية إشغال العبد بالأهم ومنعه عن المهم ، وأما مع عدم تنجزه عليه فمن الواضح أن العقل لا يرى أي قبح أو استحالة في توجيه الخطاب بالمهم إليه فيتمسك بإطلاقه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القسم أيضا الواجبات التي يشترط فيها القدرة عقلاً وشرعاً بمعنى يرتفع بمجرد تنجز المنافي عليه ، من قبيل ما يذكر من أن وجوب الحج مشروط بعدم تنجز واجب آخر يتنافى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الشرط موضعاً للبحث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من أن الوضوء يتوقف على عدم تنجز وجوب صرف الماء في وجه آخر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القسم أيضا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الزكاة من اشتراط عدم تنجز حرمة التصرف عليه في النصاب أثناء الحول ، فلو تنجز عليه ذلك ارتفع موضوع الزكاة ، لأنه مقيد بالتمكن من التصرف ومع تنجز الحرمة لا تمكن عليه</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متكفلاً لحكم يكون بامتثاله رافعاً لموضوع الحكم الثابت بالدليل المورود ، وذلك من قبيل الدليلين الدالين على حكمين متزاحمين بناء على إمكان الترتب ، فإنه بامتثال الحكم الأهم أو المساوي يرتفع موضوع الآخر ، ومنه أيضا الدليل الدال على وجوب صوم شهر رمضان الوارد على دليل وجوب الكفارة على المفطر ، فإنه بامتثاله يرفع موضوع الدليل الآخر ، وإن كان هذا وبعض الأمثلة المتقدمة خارجاً عن باب التعارض إذ لا تنافي فيها بين الجعلين ذاتاً وإنما هو من التعارض المصطنع الناشئ من مجرد تقييد موضوع أحد الدليلين بعدم حكم الدليل الآخر</w:t>
      </w:r>
      <w:r>
        <w:rPr>
          <w:rFonts w:eastAsia="Amiri" w:cs="Amiri" w:ascii="Amiri" w:hAnsi="Amiri"/>
          <w:color w:val="111111"/>
          <w:sz w:val="28"/>
          <w:szCs w:val="28"/>
          <w:rtl w:val="true"/>
          <w:lang w:bidi="ar-SA"/>
        </w:rPr>
        <w:t xml:space="preserve">. </w:t>
      </w:r>
      <w:bookmarkStart w:id="82" w:name="pg19466_183108"/>
    </w:p>
    <w:p>
      <w:pPr>
        <w:pStyle w:val="Heading5"/>
        <w:numPr>
          <w:ilvl w:val="4"/>
          <w:numId w:val="1"/>
        </w:numPr>
        <w:rPr/>
      </w:pPr>
      <w:bookmarkStart w:id="83" w:name="__RefHeading___Toc17300862_1280447820"/>
      <w:bookmarkStart w:id="84" w:name="_Toc29"/>
      <w:bookmarkEnd w:id="82"/>
      <w:bookmarkEnd w:id="83"/>
      <w:r>
        <w:rPr>
          <w:rtl w:val="true"/>
        </w:rPr>
        <w:t>الوُرُود مِن كِلا الجانبَين</w:t>
      </w:r>
      <w:bookmarkEnd w:id="84"/>
    </w:p>
    <w:p>
      <w:pPr>
        <w:pStyle w:val="BookText"/>
        <w:rPr/>
      </w:pPr>
      <w:r>
        <w:rPr>
          <w:rFonts w:ascii="Amiri" w:hAnsi="Amiri" w:eastAsia="Amiri" w:cs="Amiri"/>
          <w:color w:val="111111"/>
          <w:sz w:val="28"/>
          <w:sz w:val="28"/>
          <w:szCs w:val="28"/>
          <w:rtl w:val="true"/>
          <w:lang w:bidi="ar-SA"/>
        </w:rPr>
        <w:t>وأما الورود من كلا الجانبين ، فهو إنما يتعقل فيما إذا كان في كل من الدليلين تقييد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أقسام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الدليلان متكفلين لحكمين مشروطين بعدم وجود حكم آخر يعارضه أو يزاحمه مطلقاً ، كالدليل الدال على وجوب الحج مع الدليل الدال على وجوب النذر بعد فرض أن كلاّ منهما مشروط بعدم الآخر ، بحيث يكون ثبوت كل منهما رافعاً لموضوع الآخر ووارداً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التوارد غير معقول في نفسه ، لأنه مستلزم لتقيد كل من الخطابين بعدم الآخر المستلزم لتوقف كل منهما على عدم الآخر ، وهو دور ، نظير ما يقال ، فيما إذا ادعي توقف الضد على عدم ضده الآخر ، وبهذا الاعتبار سوف يقع التنافي بين الدليلين لا باعتبار اجتماع الحكمين ، فإن المفروض أن كلاً منهما مشروط بعدم الآخر فلا يعقل اقتضاؤهما للجمع بين الحكمين ، بل لأجل القطع بكذب أحد الظهورين لاستحالة صدقهما معاً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الدليلان متكفلين لحكمين مشروطين بعدم وجود الآخر لا مطلقاً ، بل عدمه على تقدير عدم الأول ، أي أن كلاّ منهما موقوف على العدم اللولائي للآخر لا العدم الفعلي ، فلا دور ، وهذا يعني أنه موقوف على عدم تمامية مقتضي الحكم الآخر في نفسه حتى إذا لم يكن الأول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ومثاله ما لو فرضنا أن كلاً من دليلي وجوب الحج ووجوب الوفاء بالنذر مقيد بعدم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لا يمكن أن يصبح شيء من الحكمين فعلياً إذا بقينا وهذين الدليلين ، لعدم توفر الشرط المذكور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من الخارج بوجوب أحدهما تعييناً أو تخييراً كان ذلك الحكم المعين أو أحدهما المخير فعلياً ، وكذا لو علمنا بوجوب أحدهما إجمالاً ، فإنه يكون مورداً لقوانين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الدليلان متكفلين لحكمين مقيدين بالعدم الفعلي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العدم اللولائي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يكون مقيداً بعدم المخالف مطلقاً ، بل يكون كل منهما مقيداً بعدم حكم يمتاز ذلك الحكم على الحكم الأول في أنه ليس مقيداً بقيد من قبيل قيد الأول الّذي يقتضي محكوميته للأول بل يكون هو الحاكم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دليل كل منهما وجوبه ولا يتقدم أحدهما على الآخر ، لأن المفروض أن ما قيد بعدمه كل واحد منهما هو حكم يفرض امتيازه عليه وليس في شيء من الحكمين امتياز كذلك فلا يوجد حاكم في المقام ، فيقع التعارض بينهما أو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الدليلان متكفلين لحكمين أخذ في أحدهما العدم اللولائي للآخر ، كما في الصورة الثانية ، وفي الثاني عدم الآخر بالنحو الّذي مضى في الصورة الثالثة ، كما لو فرض أن وجوب النذر مشروط بالعدم اللولائي لما يزاحمه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الحج مشروط بعدم حكم آخر مخالف له يمتاز بأنه ليس مقيداً بقيد من قبيل قيد الأول حتى يمنعه عن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يتقدم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الحكم المقيد بالعدم اللولائي بالورود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أحد الوجوه الفنية لتقديم وجوب الحج على وجوب الوفاء بالنذر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بالنذر مقيد بأن لا يجب ما يزاحمه ولو كان وجوباً ثابتاً لو لا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الحج واجب لو لا النذر ، </w:t>
      </w:r>
    </w:p>
    <w:p>
      <w:pPr>
        <w:pStyle w:val="BookText"/>
        <w:rPr/>
      </w:pPr>
      <w:r>
        <w:rPr>
          <w:rFonts w:ascii="Amiri" w:hAnsi="Amiri" w:eastAsia="Amiri" w:cs="Amiri"/>
          <w:color w:val="111111"/>
          <w:sz w:val="28"/>
          <w:sz w:val="28"/>
          <w:szCs w:val="28"/>
          <w:rtl w:val="true"/>
          <w:lang w:bidi="ar-SA"/>
        </w:rPr>
        <w:t>إذن فموضوع وجوب الوفاء بالنذر منتف ، وهذا بخلاف وجوب الحج فهو مقيد بعدم حكم مخالف له يمتاز بأنه ليس مقيداً بالقيد الّذي يجعل وجوب الحج صالحاً 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يوجد حكم كذلك ، فإن الحكم المخالف الموجود مقيد بالقيد المذكور ، فيكون موضوع وجوب الحج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لو فرض تقييد كل من الحكمين بعدم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يفرض أن أحدهما يكون مقيداً بعدم الحكم المخالف ، لكن الآخر يكون مقيداً بعدم امتثال الحكم المخالف وفي مثل ذلك يتقدم الثاني على الأول بالورود ، باعتباره الأقل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آخر من الوجوه الفنية لتقديم وجوب الوفاء بالنذر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الوفاء بالنذر أخذ فيه عدم الحكم المخالف وأن لا يكون محلّلاً للحرام ، ودليل وجوب الحج أخذ فيه القدرة التي تشمل بعد توسيعها عدم اشتغال المكلف بامتثال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يتقدم وجوب الحج على وجوب الوفاء بالنذر ، لاستحالة فعلية الثاني فإن فعليته قبل الاشتغال بامتثاله خلف فعلية الوجوب الآخر المستلزمة لارتفاعه ، وفعليته على تقدير امتثاله مستحيل أيضا ، لعدم معقولية تعليق وجوب شيء على امتثاله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ويمكنك بالتأمل استخراج أقسام أخرى للتوارد من كلا الطرفين</w:t>
      </w:r>
      <w:r>
        <w:rPr>
          <w:rFonts w:eastAsia="Amiri" w:cs="Amiri" w:ascii="Amiri" w:hAnsi="Amiri"/>
          <w:color w:val="111111"/>
          <w:sz w:val="28"/>
          <w:szCs w:val="28"/>
          <w:rtl w:val="true"/>
          <w:lang w:bidi="ar-SA"/>
        </w:rPr>
        <w:t xml:space="preserve">. </w:t>
      </w:r>
      <w:bookmarkStart w:id="85" w:name="pg19466_183111"/>
    </w:p>
    <w:p>
      <w:pPr>
        <w:pStyle w:val="Heading5"/>
        <w:numPr>
          <w:ilvl w:val="4"/>
          <w:numId w:val="1"/>
        </w:numPr>
        <w:rPr/>
      </w:pPr>
      <w:bookmarkStart w:id="86" w:name="__RefHeading___Toc17300864_1280447820"/>
      <w:bookmarkStart w:id="87" w:name="_Toc30"/>
      <w:bookmarkEnd w:id="85"/>
      <w:bookmarkEnd w:id="86"/>
      <w:r>
        <w:rPr>
          <w:rtl w:val="true"/>
        </w:rPr>
        <w:t>أَحكامُ الوُرُود</w:t>
      </w:r>
      <w:bookmarkEnd w:id="87"/>
    </w:p>
    <w:p>
      <w:pPr>
        <w:pStyle w:val="BookText"/>
        <w:rPr/>
      </w:pPr>
      <w:r>
        <w:rPr>
          <w:rFonts w:ascii="Amiri" w:hAnsi="Amiri" w:eastAsia="Amiri" w:cs="Amiri"/>
          <w:color w:val="111111"/>
          <w:sz w:val="28"/>
          <w:sz w:val="28"/>
          <w:szCs w:val="28"/>
          <w:rtl w:val="true"/>
          <w:lang w:bidi="ar-SA"/>
        </w:rPr>
        <w:t>وبعد أن اتضحت لدينا نظرية الورود ، وأقسامه يحسن بنا الحديث عن أحكام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تلخيص أهم أحكام الورود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التقديم بالورود لا يفرق فيه بين فرضي كون الدليل الوارد متصلاً بالدليل المورود أو منفصلاً عنه وقد تقدم توضيح ذلك في ذيل عرض نظرية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الوارد يتقدم على الدليل المورود حتى لو كان ظهوره من أضعف الظهورات ، وكان ظهور الدليل المورود من أقوى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الوارد يرفع موضوع المورود حقيقة والمورود لا يتعرض لبيان حال موضوعه فلا يكون هناك أي تناف بينهما في الدلالة ، والترجيح بأقوائية الظهور إنما يتصور في فرض التنافي في الدلالة ولا تنافي فيها بينهما فيؤخذ بكليهما ، ولا محالة يرتفع موضوع المورود في مورد الوارد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تقدم الوارد بين كونه قطعياً أو كونه حجة شرعاً ، أي لا فرق بين كون الخطاب الوارد ثابتاً وجداناً أو تعبداً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التعبد بصدور الخطاب الوارد يكون بنفسه تعبداً بالورود وبارتفاع موضوع دليل المورود أيضا وهو تعبد لا ينافي دلالة الدليل المورود ، ولا شيئاً من اقتضاءاته </w:t>
      </w:r>
    </w:p>
    <w:p>
      <w:pPr>
        <w:pStyle w:val="BookText"/>
        <w:rPr/>
      </w:pPr>
      <w:r>
        <w:rPr>
          <w:rFonts w:ascii="Amiri" w:hAnsi="Amiri" w:eastAsia="Amiri" w:cs="Amiri"/>
          <w:color w:val="111111"/>
          <w:sz w:val="28"/>
          <w:sz w:val="28"/>
          <w:szCs w:val="28"/>
          <w:rtl w:val="true"/>
          <w:lang w:bidi="ar-SA"/>
        </w:rPr>
        <w:t>بوجه ، فلا يمكن تصوير تعارض حقيقي لا بين نفس الوارد والمورود ولا بين دليل حجية الوارد والدليل المورود ولا بين حجية الوارد ودليل حجية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الورود لا يحتاج إلى الناظرية بخلاف ما سيأتي في الحكومة إن شاء اللّه تعالى ، ويتفرع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تعدد الآثار لموضوع الحكم في الدليل المورود لا نحتاج لإثبات جميع الآثار إلى إطلاق دليل الوارد ، فإن الحاجة إلى الإطلاق فرع الحاجة إلى النّظر ، فإذا كان الوارد إنما يثبت الموضوع تكويناً وحقيقة بلا حاجة إلى النّظر فلا محالة يترتب عليه جميع آثاره ولا حاجة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تخيل اشتراط تأخر زمان الوارد عن زمان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ذلك في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الوارد ليس كالحاكم محتاجاً إلى النّظر إلى المورود حتى يتوهم أن النّظر إليه فرع ثبوته سابقاً عليه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لا يحتاج إلى لسان لفظي ، لأنه ليس تصرفاً في الألفاظ من قبيل الحكومة التنزيلية وإنما هو تصرف معنوي حقيقي في ركن من أركان الدليل المورود ، وهو الموضوع ، وذلك يكون حتى في فرض عدم وجود لسان لفظي للدليل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الحكومة التنزيلية كما سوف يتبين ذلك بوضوح عند دراسة نظرية الحكومة إن شاء اللّه تعالى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شك في الوارد لا يمكن التمسك بالمورود ، من دون فرق بين الشك في أصل الورود أو في حجمه وسعته بنحو الشبهة المفهومية أو بنحو الشبهة المصداقية ، ومن دون فرق بين الشك في الوارد المتصل أو الوارد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فالتفصيلات التي تذكر في التمسك بالعامّ عند الشك في المخصّص بلحاظ كون المخصّص متصلاً أو منفصلاً أو كون الشك بنحو الشبهة المفهومية أو المصداقية إلى غير ذلك ، لا تأتي هنا ، لأن احتمال الوارد مساوق لاحتمال انتفاء موضوع المورود ، فيكون التمسك بالمورود تمسكاً بالعامّ في الشبهة المصداقية لموضوع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يحرز موضوع العام بالاستصحاب إذا لم تكن الشبهة مفهومية</w:t>
      </w:r>
      <w:r>
        <w:rPr>
          <w:rFonts w:eastAsia="Amiri" w:cs="Amiri" w:ascii="Amiri" w:hAnsi="Amiri"/>
          <w:color w:val="111111"/>
          <w:sz w:val="28"/>
          <w:szCs w:val="28"/>
          <w:rtl w:val="true"/>
          <w:lang w:bidi="ar-SA"/>
        </w:rPr>
        <w:t xml:space="preserve">. </w:t>
      </w:r>
      <w:bookmarkStart w:id="88" w:name="pg19466_183113"/>
    </w:p>
    <w:p>
      <w:pPr>
        <w:pStyle w:val="Heading4"/>
        <w:numPr>
          <w:ilvl w:val="3"/>
          <w:numId w:val="1"/>
        </w:numPr>
        <w:rPr/>
      </w:pPr>
      <w:bookmarkStart w:id="89" w:name="__RefHeading___Toc17300866_1280447820"/>
      <w:bookmarkStart w:id="90" w:name="_Toc31"/>
      <w:bookmarkEnd w:id="88"/>
      <w:bookmarkEnd w:id="89"/>
      <w:r>
        <w:rPr>
          <w:rtl w:val="true"/>
        </w:rPr>
        <w:t>الوُرود بالمَعنى الأعَمّ</w:t>
      </w:r>
      <w:bookmarkEnd w:id="90"/>
    </w:p>
    <w:p>
      <w:pPr>
        <w:pStyle w:val="Heading5"/>
        <w:numPr>
          <w:ilvl w:val="4"/>
          <w:numId w:val="1"/>
        </w:numPr>
        <w:rPr/>
      </w:pPr>
      <w:bookmarkStart w:id="91" w:name="__RefHeading___Toc17300868_1280447820"/>
      <w:bookmarkStart w:id="92" w:name="_Toc32"/>
      <w:bookmarkEnd w:id="91"/>
      <w:r>
        <w:rPr>
          <w:rtl w:val="true"/>
        </w:rPr>
        <w:t>اشارة</w:t>
      </w:r>
      <w:bookmarkEnd w:id="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التزاحمُ ونظريّة الوُرود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التزاحم على أساس نظرية الورود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مرجحات التزاحم وتخريجها على أساس الورود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التزاحم في حالة عدم الترجيح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تنبيهات باب التزاحم </w:t>
      </w:r>
    </w:p>
    <w:p>
      <w:pPr>
        <w:pStyle w:val="BookText"/>
        <w:rPr/>
      </w:pPr>
      <w:r>
        <w:rPr>
          <w:rFonts w:ascii="Amiri" w:hAnsi="Amiri" w:eastAsia="Amiri" w:cs="Amiri"/>
          <w:color w:val="111111"/>
          <w:sz w:val="28"/>
          <w:sz w:val="28"/>
          <w:szCs w:val="28"/>
          <w:rtl w:val="true"/>
          <w:lang w:bidi="ar-SA"/>
        </w:rPr>
        <w:t>وفي ضوء نظرية الورود يمكن أن نعرف أن باب التزاحم ومرجحاته كلها تطبيقات لنظرية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سوف نتحدث في مقامين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 في تحقيق خروج التزاحم عن باب التعارض الحقيقي ودخول الخطابين المتزاحمين في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بتحقيق حال الشرطين اللذين اشترطناهما منذ البداية لخروج التزاحم عن باب التعارض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 في استنباط مرجحات باب التزاحم من نظرية الورود المتقدمة</w:t>
      </w:r>
      <w:r>
        <w:rPr>
          <w:rFonts w:eastAsia="Amiri" w:cs="Amiri" w:ascii="Amiri" w:hAnsi="Amiri"/>
          <w:color w:val="111111"/>
          <w:sz w:val="28"/>
          <w:szCs w:val="28"/>
          <w:rtl w:val="true"/>
          <w:lang w:bidi="ar-SA"/>
        </w:rPr>
        <w:t xml:space="preserve">. </w:t>
      </w:r>
      <w:bookmarkStart w:id="93" w:name="pg19466_183115"/>
    </w:p>
    <w:p>
      <w:pPr>
        <w:pStyle w:val="Heading5"/>
        <w:numPr>
          <w:ilvl w:val="4"/>
          <w:numId w:val="1"/>
        </w:numPr>
        <w:rPr/>
      </w:pPr>
      <w:bookmarkStart w:id="94" w:name="__RefHeading___Toc17300870_1280447820"/>
      <w:bookmarkStart w:id="95" w:name="_Toc33"/>
      <w:bookmarkEnd w:id="93"/>
      <w:bookmarkEnd w:id="94"/>
      <w:r>
        <w:rPr>
          <w:rtl w:val="true"/>
        </w:rPr>
        <w:t>تفسِير التزاحُم على أَساسِ نظريّة الوُرُود</w:t>
      </w:r>
      <w:bookmarkEnd w:id="95"/>
    </w:p>
    <w:p>
      <w:pPr>
        <w:pStyle w:val="BookText"/>
        <w:rPr/>
      </w:pPr>
      <w:r>
        <w:rPr>
          <w:rFonts w:ascii="Amiri" w:hAnsi="Amiri" w:eastAsia="Amiri" w:cs="Amiri"/>
          <w:color w:val="111111"/>
          <w:sz w:val="28"/>
          <w:sz w:val="28"/>
          <w:szCs w:val="28"/>
          <w:rtl w:val="true"/>
          <w:lang w:bidi="ar-SA"/>
        </w:rPr>
        <w:t>قد عرفنا فيما سبق ، أن التزاحم هو التنافي بين الحكمين بسبب عدم قدرة المكلف على الجمع بينهما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التزاحم بهذا المعنى عن التعارض الحقيقي يتوقف على ثبوت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بإمكان الترتب في الوجوبين المتزاحمين ، بأن يكون الوجوب الآخر مجعولاً على تقدير عصيان الوجوب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في كل خطاب شرعي بمقيد لبّي له يمنع عن التمسك بإطلاق الخطاب لحال الاشتغال بالضد الواجب ، فيكون موضوع وجوب الصلاة مثلاً ، من لم يشتغل بضد لها واجب ، وكذا في وجوب الإزالة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هذان الشرطان ، كانت موارد التزاحم خارجة عن نطاق التعارض </w:t>
      </w:r>
    </w:p>
    <w:p>
      <w:pPr>
        <w:pStyle w:val="BookText"/>
        <w:rPr/>
      </w:pPr>
      <w:r>
        <w:rPr>
          <w:rFonts w:ascii="Amiri" w:hAnsi="Amiri" w:eastAsia="Amiri" w:cs="Amiri"/>
          <w:color w:val="111111"/>
          <w:sz w:val="28"/>
          <w:sz w:val="28"/>
          <w:szCs w:val="28"/>
          <w:rtl w:val="true"/>
          <w:lang w:bidi="ar-SA"/>
        </w:rPr>
        <w:t xml:space="preserve">الحقيقي ، إذ لا يقع حينئذ أي تناف بين الجعلين ، بل كلاهما يكون ثابتاً على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على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ينتج حكمين مشروطين على نحو الترتب ، وإنما التنافي في مرحلة فعلية المجعولين ، حيث يستحيل فعلية كلا الموضوعين في حال تصدي المكلف للامتثال ، لأن المكلف بحكم وحدة القدرة التي يملكها إذا صرف قدرته في أي واحد من الواجبين كان عاجزاً عن امتثال الواجب الآخر وهذا ليس تعارضاً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أنكرنا الشرط الأول ، وقلنا باستحالة الترتب ، فسوف يحصل التنافي بين الخطابين ولو كانا مشروطين بالمخصص اللبي ، لأدائه إلى فعلية كلا المجعولين في فرض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سراية التنافي إلى عالم الجعل ، واستحالة ثبوت الخاطبين المشروطين بما هما مشروطان أيضا ، فيحصل التعارض لا محالة بين الدليلين المتكفلين لذينك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إذا قبلنا إمكان الترتب ، وأنكرنا الشرط الثاني وقلنا بأن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غير مقيد بالمقيد اللبي ، وأن إطلاقه بنفسه يدل على عدم وجود مكافئ للصلاة في الأهمية ، فمن الواضح وقوع التعارض الحقيقي حينئذ بين إطلاق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يدل على وجوب متعلقه مطلقا حتى مع الاشتغال بالآخر ،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أجل بيان خروج التزاحم عن التعارض الحقيقي من تحقيق حال كلا هذين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الأول ، وهو إمكان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فيتكفل تحقيق حاله البحث المعروف ببحث الترتب الملحق ببحث اقتضاء الأمر بالشيء للنهي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الثاني ، فلا بد من تحقيق حاله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عدة وجوه يمكن أن تذكر في تقريب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الخطابات الشرعية مقيدة طرّاً بالقدرة التكوينية ، إما من جهة حكم العقل بقبح تكليف العاجز ، وإما </w:t>
      </w:r>
    </w:p>
    <w:p>
      <w:pPr>
        <w:pStyle w:val="BookText"/>
        <w:rPr/>
      </w:pPr>
      <w:r>
        <w:rPr>
          <w:rFonts w:ascii="Amiri" w:hAnsi="Amiri" w:eastAsia="Amiri" w:cs="Amiri"/>
          <w:color w:val="111111"/>
          <w:sz w:val="28"/>
          <w:sz w:val="28"/>
          <w:szCs w:val="28"/>
          <w:rtl w:val="true"/>
          <w:lang w:bidi="ar-SA"/>
        </w:rPr>
        <w:t>من جهة اقتضاء نفس التكليف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القدرة مأخوذة في موضوع كلا الحكمين ، فبناءً على إمكان الترتب لا يلزم أي تناف بين الجعلين ، إذ لا محذور في ثبوت القضيتين المشروطتين بالقدرة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المجعولان لا يكونان فعليين معاً ، لأن المكلف لا يقدر على امتثال كلا التكليفين على الفرض ، فيكون اختيار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لعجزه عن امتثال الآخر تكويناً ، فيكون الحكم الآخر منتفياً بانتفاء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تعارضاً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بهذا المقدار من البيان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أريد من القدرة التكوينية على المتعلق المأخوذ في موضوع كل تكليف القدرة عليه حدوثاً وبقاء ، بأن يكون التكليف بالصلاة مثلاً مشروطاً بعدم العجز عنها وعدم صرف القدرة في الضد الآخر ، فثبوت أمر من هذا القبيل بالضدين المتزاحمين وإن كان خالياً عن محذور إلاّ أن لازمه ارتفاع التكليف وعدم تحقق العصيان لو اشتغل المكلف بضد الواجب ولو 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يلتزم به ، فإنه تعجيز بعد القدرة على التكليف فيكون عصياناً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اشتراط التكليف بالقدرة على متعلقه حدوثاً فقط ، واعترف بأن التكليف يصبح فعلياً بمجرد توفر القدرة عليه في الآن الأول ، ولذلك لو صرف قدرته في غيره وعجّز نفسه كان عاصياً ، لزم منه ثبوت جعلين متنافيين لأن المكلف حدوثاً قادر تكويناً على كل من الواجبين في نفسه وإنما يصرف قدرته بقاءً في أحدهما ، فلو كانت القدرة الحدوثية كافية في ثبوت التكليف لزم منه فعلية الخطابين معاً في حق المكلف وعدم ارتفاع شيء منهما بامتثال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أن يكون الجعلان المشروطان بالقدرة بهذا المعنى أوسع من الجعلين الترتبيين ، حيث يكون موضوعهما محفوظاً حتى مع امتثال أحدهما وهو مستحيل ، فيحصل التعارض بين الدليلين لا محالة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الشرط وإن كان هو القدرة التكوينية حدوثاً ، </w:t>
      </w:r>
    </w:p>
    <w:p>
      <w:pPr>
        <w:pStyle w:val="BookText"/>
        <w:rPr/>
      </w:pPr>
      <w:r>
        <w:rPr>
          <w:rFonts w:ascii="Amiri" w:hAnsi="Amiri" w:eastAsia="Amiri" w:cs="Amiri"/>
          <w:color w:val="111111"/>
          <w:sz w:val="28"/>
          <w:sz w:val="28"/>
          <w:szCs w:val="28"/>
          <w:rtl w:val="true"/>
          <w:lang w:bidi="ar-SA"/>
        </w:rPr>
        <w:t>إلاّ أنه في موارد التزاحم لا توجد إلاّ قدرة واحدة على الجامع بين الواجبين تتعين في أحد الطرفين بتطبيق من المكلف ، فلا يكون أكثر من تكليف واحد فعلياً في حق المكلف في موارد التزاحم ، وأما التكليف الآخر فيرتفع بامتثال الأول موضوعاً ، فلا يقع تعارض بين دليلي الجعلين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غير تام ، لأن شرطية القدرة سواء كانت بحكم العقل أو باقتضاء الخطاب ، تكفي فيها القدرة على الجامع بين الواجب وغيره ، ولذلك صح التكليف بأحد الضدين تعييناً ولا يشترط فيه القدرة عليه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كان الشرط هو القدرة حدوثاً فهي محفوظة بلحاظ كلا المتزاحمين بنفس القدرة على الجامع بينهما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كما هو مقيد لبّا بالقدرة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بمعنى القدرة البدلية على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مقيد لبّا بالقدرة الشرعية بمعنى عدم كون العبد مشغولاً بضد واجب لا يقل أهمية عن الواجب المفروض ، لاستحالة إطلاق الأمر في أحد المتزاحمين لفرض الاشتغال بالمزاحم الآخر الّذي لا يقل عنه أهمية ، لأن المراد بهذا الإطلاق إن كان هو التوصل إلى الجمع بين الضدين فهو مستحيل ، وإن كان هو صرف المكلف عن ذلك المزاحم فهو خلف فرض أنه لا يقل عنه في الأهمية بنظر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برهان يثبت قيداً لبياً عاماً في كل خطاب ، وهو عدم الاشتغال بضد واجب لا يقل عنه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التنافي بين الجعلين فلا يحصل التعارض بين دليليهما ، إذ يكون الجعل المفاد بكل منهما مشروطاً بعدم الاشتغال بما لا يقل عنه في الأهمية ، أي يكون مساوياً أو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تساويهما معاً كان الجعلان معاً مشروطين بعدم الاشتغال بالآخر ، فيكون الترتب من الطرفين ، وإن كان أحدهما أهم من الآخر كان جعله مطلقاً وجعل الآخر مشروطاً بعدم الاشتغال بالأول ، فيكون الترتب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كلا الموردين بعد البناء على إمكان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التخريج ، اتضح أيضا وجه تحقق العصيان فيما إذا صرف المكلف قدرته في ضد ليس بواجب أو واجب مرجوح ، فإن موضوع الخطاب ، وهو القادر تكويناً وشرعاً بالمعنى المتقدم قد أصبح فعلياً في حقه ، واشتغاله بذلك الضد لا يرفع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يعترض على هذا التخريج الفني لفصل باب التزاحم عن التعارض باعتراضين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لافتراض تقيد الخطابات الشرعية بالمقيد اللبي المذكور ، لأنها ثبوتاً وإن كانت منوطة بعدم الاشتغال بالأهم أو المساوي ، إلاّ أن هذا القيد باعتبار أنه من شأن المولى ، وعليه إحرازه وتشخيصه فيكون مقتضى إطلاق الخطابات بحسب مقام الإثبات عدم تقيدها به ، وأن ملاكها أهم في مقام المزاحمة ، فيقع التعارض لا محالة بين إطلاق الخطابين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لو كانت مجعولة على نهج القضايا الخارجية ، بأن كان نظر المولى فيها إلى خصوص الواجبات التي سوف يقع التزاحم بينها وبين هذا الواجب خارجاً ، أمكن دعوى الإطلاق وعدم تقيد الخطاب الشرعي بالمقيد المذكور ، إذ لعل المولى بنفسه قد شخص أهمية ملاك هذا الواجب ورجحانه على ما يزاحمه من الواجبات في تمام الموارد ، ولكن لا إشكال في أن الخطابات الشرعية ظاهرة في جعل الحكم على نهج القضية الحقيقية ، فيكون الحكم مرتباً على موضوعه المقدر الوجود ، وهو القادر ، والمفروض أنه ينقسم إلى من يكون مشتغلاً بالأهم أو المساوي ومن لا يكون ، فلا محيص عن تقيّد الخطاب بحسب مقام الإثبات أيضا بعدم الاشتغال بما لا يقل أهمية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ارتكازية القيد المذكور وبداهته في نظر العرف ، ووضوح أن الأحكام تختلف ملاكاتها من حيث الأهمية ، تمنع عن التمسك </w:t>
      </w:r>
    </w:p>
    <w:p>
      <w:pPr>
        <w:pStyle w:val="BookText"/>
        <w:rPr/>
      </w:pPr>
      <w:r>
        <w:rPr>
          <w:rFonts w:ascii="Amiri" w:hAnsi="Amiri" w:eastAsia="Amiri" w:cs="Amiri"/>
          <w:color w:val="111111"/>
          <w:sz w:val="28"/>
          <w:sz w:val="28"/>
          <w:szCs w:val="28"/>
          <w:rtl w:val="true"/>
          <w:lang w:bidi="ar-SA"/>
        </w:rPr>
        <w:t>بإطلاق الخطاب ولو كان مفاده القضية الخارجية ، لاتصاله بما يحتمل قرينيته على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الخطاب ظاهر في جعل الحكم على نهج القضية الحقيقية ، ولكن المولى مع ذلك لم يقيده بعدم الاشتغال بالأهم أو المساوي من جهة إحرازه أن المكلف لا يبتلي بالاشتغال بواجب مساو أو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أن الأحكام الأخرى كلها أقل ملاكاً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فبقاء القضية الحقيقية على إطلاقها لا يستلزم منه نقض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في قوة التقييد من حيث النتيجة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ظهور الخطاب في الجدية إطلاقاً أو تقييداً ، لأن إطلاق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الاشتغال بالأهم أو المساوي وإن كان لا يضر بغرض المولى خارجاً ، إلاّ أنه مقيد لباً وغرضاً بعدم الاشتغال بالأهم أو المساوي على كل حال ، لأن المولى لا يأمر بالفعل واقعاً على تقدير الاشتغال بما يكون أهم أو مساوياً بنحو القضية الحقيقية التقديرية ، فيلزم عدم جدية الإطلاق وهو خلاف ظاهر الدليل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الخطاب في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مقيداً بعدم الاشتغال بالمساوي أو الأهم ، إلاّ أنه لم يقيد بعدم الاشتغال بالإزالة بعنوانها ، فعند الشك في دخول فرض الاشتغال بها في المقيد أو المطلق نتمسك بإطلاق الخطاب لنفي كون الاشتغال بها مصداقاً للاشتغال بواجب لا يقل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إطلاق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من التمسك بالعامّ في الشبهة المصداقية لمخصصه ، إلاّ أنه يصح التمسك به في أمثال المقام على أساس أحد المبنيين التاليين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التمسك بالعامّ في الشبهة المصداقية لمخصصه إذا كان لبياً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تقليد </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بمخصص لبي أنه لا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 وشك في عالم أنه مؤمن أو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يطبق هذا المبنى على المقام فيقال علي أساسه ، بجواز التمسك بإطلاق الخطاب لنفي كون الاشتغال بالآخر مصداقاً للاشتغال بالواجب المساوي أو الأهم لأن المخصص في المقام لبي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اخترناه نحن في مباحث العام والخاصّ ، من جواز التمسك بالعامّ في الشبهة المصداقية إذا كانت شبهة حكمية في نفسها ، بحيث يكون من شأن المولى بما هو مولى الاطلاع عليها بخلاف الشبهة في موضوع خارجي نسبته إلى المولى والعبد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قبيل الأول لا الثاني ، لأن فرض اشتمال ما يشتغل به المكلف من الواجبين المتزاحمين على ملاك أهم أو مساو أو مرجوح شبهة حكمية يرجع فيها إلى المولى وليس موضوعاً خارجياً بحتاً ، كما في الشك في عدالة زيد أو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يتمسك فيها بإطلاق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تطبيق شيء من هذين المبنيين على المقام ، لأنه لو فرض تماميّتهما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موكول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 فيهما بين العموم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نفرق نحن في 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عدم تماميتهما في المخصصات اللبية الارتكازية التي تعتبر بمثابة القرينة المتصلة بالخطاب ، إذ في مثل ذلك يكون العام مجملاً على أقل تقدير ، لأن اقترانه بذلك الارتكاز البديهي يكون من الاقتران بما يصلح للقرينية ، فلا يبقى له ظهور في الإطلاق ليرجع إليه على أحد المبنيين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اللبي المدعى في المقام من هذا القبيل ، فإن ملاك هذا التقييد المتقدم شرحه مطلب بديهي عرفاً ولو إجمالاً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الخطابين المتزاحمين ليس في دليله إطلاق ينافي إطلاق دليل الخطاب الآخر ، وهو معنى خروج باب التزاحم عن باب التعارض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أن كلاّ منهما في فرض المساواة ، أو أحدهما في فرض التفاضل وارد بامتثاله على الآخر ورافع لموضوعه ، وهو معنى دخول التزاحم في الورود</w:t>
      </w:r>
      <w:r>
        <w:rPr>
          <w:rFonts w:eastAsia="Amiri" w:cs="Amiri" w:ascii="Amiri" w:hAnsi="Amiri"/>
          <w:color w:val="111111"/>
          <w:sz w:val="28"/>
          <w:szCs w:val="28"/>
          <w:rtl w:val="true"/>
          <w:lang w:bidi="ar-SA"/>
        </w:rPr>
        <w:t xml:space="preserve">. </w:t>
      </w:r>
      <w:bookmarkStart w:id="96" w:name="pg19466_183122"/>
    </w:p>
    <w:p>
      <w:pPr>
        <w:pStyle w:val="Heading5"/>
        <w:numPr>
          <w:ilvl w:val="4"/>
          <w:numId w:val="1"/>
        </w:numPr>
        <w:rPr/>
      </w:pPr>
      <w:bookmarkStart w:id="97" w:name="__RefHeading___Toc17300872_1280447820"/>
      <w:bookmarkStart w:id="98" w:name="_Toc34"/>
      <w:bookmarkEnd w:id="96"/>
      <w:bookmarkEnd w:id="97"/>
      <w:r>
        <w:rPr>
          <w:rtl w:val="true"/>
        </w:rPr>
        <w:t>مُرجّحاتُ بابِ التزاحُم</w:t>
      </w:r>
      <w:bookmarkEnd w:id="98"/>
    </w:p>
    <w:p>
      <w:pPr>
        <w:pStyle w:val="Heading6"/>
        <w:numPr>
          <w:ilvl w:val="5"/>
          <w:numId w:val="1"/>
        </w:numPr>
        <w:rPr/>
      </w:pPr>
      <w:bookmarkStart w:id="99" w:name="__RefHeading___Toc17300874_1280447820"/>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والآن نستعرض مرجحات باب التزاحم ، وسوف نرى أن ما يتم من هذه المرجحات هو خصوص ما يمكن إرجاعه إلى الورود</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7300876_1280447820"/>
      <w:bookmarkStart w:id="102" w:name="_Toc36"/>
      <w:bookmarkEnd w:id="101"/>
      <w:r>
        <w:rPr>
          <w:rtl w:val="true"/>
        </w:rPr>
        <w:t xml:space="preserve">الأول </w:t>
      </w:r>
      <w:r>
        <w:rPr>
          <w:rtl w:val="true"/>
        </w:rPr>
        <w:t xml:space="preserve">- </w:t>
      </w:r>
      <w:r>
        <w:rPr>
          <w:rtl w:val="true"/>
        </w:rPr>
        <w:t xml:space="preserve">ترجيح المشروط بالقدرة العقلية على المشروط بالقدرة الشرعية </w:t>
      </w:r>
      <w:r>
        <w:rPr>
          <w:rtl w:val="true"/>
        </w:rPr>
        <w:t>:</w:t>
      </w:r>
      <w:bookmarkEnd w:id="102"/>
    </w:p>
    <w:p>
      <w:pPr>
        <w:pStyle w:val="Heading6"/>
        <w:numPr>
          <w:ilvl w:val="5"/>
          <w:numId w:val="1"/>
        </w:numPr>
        <w:rPr/>
      </w:pPr>
      <w:bookmarkStart w:id="103" w:name="__RefHeading___Toc17300878_1280447820"/>
      <w:bookmarkStart w:id="104" w:name="_Toc37"/>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وقد عرّف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تقريرات بحثه ، القدرة الشرعية بأنها القدرة التي تكون دخيلة في ملاك الوجوب ، بحيث لا مصلحة ملزمة في متعلقه عند العجز عن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القدرة العقلية هي القدرة المأخوذة في موضوع التكليف لأجل استحالة تكليف العاجز لا لأجل عدم مقتضي التكليف وملاكه في حقه ، بل هو فعلي على وجه الإطلاق حتى في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الشرعية المفروض دخلها في ملاك الوجوب لها أحد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التكوينية في مقابل العجز التكويني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المقابلة للعجز الشامل للعجز الواقع باختيار المكلف للاشتغال بضد واجب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المساوقة لعدم المانع التكويني وعدم المانع المولوي </w:t>
      </w:r>
    </w:p>
    <w:p>
      <w:pPr>
        <w:pStyle w:val="BookText"/>
        <w:rPr/>
      </w:pPr>
      <w:r>
        <w:rPr>
          <w:rFonts w:ascii="Amiri" w:hAnsi="Amiri" w:eastAsia="Amiri" w:cs="Amiri"/>
          <w:color w:val="111111"/>
          <w:sz w:val="28"/>
          <w:sz w:val="28"/>
          <w:szCs w:val="28"/>
          <w:rtl w:val="true"/>
          <w:lang w:bidi="ar-SA"/>
        </w:rPr>
        <w:t>الشرعي ، ولو لم يكن مشتغلاً فعلاً بضد واجب بل مأموراً من قبل المولى بالاشتغال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المعنى الأول للقدرة الشرعية ، لا موجب لترجيح المشروط بالقدرة العقلية على المشروط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من كل من الواجبين يكون فعلياً ، أما فعلية الملاك في المشروط بالقدرة العقلية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فعليته في المشروط بالقدرة الشرعية ، فلوجود الشرط المأخوذ في الملاك ، وهو القدرة التكوينية في مقابل العجز التكويني الاضطراري ، ومع فعلية الملاكين معاً يكون اختيار أي منهما تفويتاً للملاك الآخر ، فهما من هذه الناحية سواء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المعنى الثاني للقدرة الشرعية ، يتم المرجح المذكور لأن الاشتغال بالمشروط بالقدرة العقلية لا يكون مفوتاً لملاك الآخر ، بل رافعاً لموضوعه بخلاف العكس فإنه مفوت لملاك المشروط بالقدرة العقلية لفعلية ملاكه ، وفي مثل هذه الحالة يكون إطلاق الخطاب المشروط بالقدرة العقلية لحال الاشتغال بالمشروط بالقدرة الشرعية بهذا المعنى غير ساقط ، لأن التقييد اللبّي العام الّذي يقتضي تقييد موضوع كل خطاب بعدم الاشتغال بسنخ ضد واجب لا يقل عن المتعلق أهمية إنما يقتضي التقييد بعدم الاشتغال بسنخ ضد واجب لا يكون ملاكه معلقاً على عدم الاشتغال بذلك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مثل هذا الواجب المقيد بالقدرة الشرعية ، فلا ضرورة لتقييد الخطاب الآخر المقيد بالقدرة العقلية بعدم الاشتغال به ، فالقيد العقلي العام في الحقيقة هو عدم الاشتغال بضد واجب لا يقل عن المتعلق أهمية ويكون ذلك الضد واجداً لملاك غير معلق على عدم الاشتغال بذلك المتعلق ، أو يكون معلقاً ولكن بنحو يماثله تعليق آخر في مقابله وأما الضد الواجب المنوط ملاكه بعدم الاشتغال بالمتعلق دون إناطة مماثلة في الطرف الآخر فلا ملزم عقلي للمولى بأخذ عدمه في موضوع خطابه ، بل يبقى الخطاب على إطلاقه ويكون الغرض منه صرف المكلف إلى ما لا يستوجب تفويت ملاك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تحديد التقييد اللبي بهذا النحو يتبرهن أن </w:t>
      </w:r>
    </w:p>
    <w:p>
      <w:pPr>
        <w:pStyle w:val="BookText"/>
        <w:rPr/>
      </w:pPr>
      <w:r>
        <w:rPr>
          <w:rFonts w:ascii="Amiri" w:hAnsi="Amiri" w:eastAsia="Amiri" w:cs="Amiri"/>
          <w:color w:val="111111"/>
          <w:sz w:val="28"/>
          <w:sz w:val="28"/>
          <w:szCs w:val="28"/>
          <w:rtl w:val="true"/>
          <w:lang w:bidi="ar-SA"/>
        </w:rPr>
        <w:t>الاشتغال بالمشروط بالقدرة العقلية يكون بامتثاله رافعاً لموضوع الخطاب الآخر ، بخلاف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يتعين تقديمه كما أشير إليه في القسم الخامس من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المعنى الثالث للقدرة الشرعية ، يتم الترجيح المذكور أيضا ، لوضوح أن المشروط بالقدرة العقلية يكون بنفس فعليته وتنجزه رافعاً لموضوع الخطاب الآخر ، لتحقق المانع المولوي الشرعي بذلك دون العكس ، فيندرج في القسم الثاني من أقسام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في هذه الفرضية ليس بحاجة إلى إمكان الترتب ، كما كان كذلك بناء على المعنى السابق ، لأن القائل بامتناعه إنما يقول بذلك لاستلزامه فعلية الأمر بالضدين في فرض عدم الاشتغال بالأهم ، وفي المقام يكون المشروط بالقدرة الشرعية بالمعنى الثالث معلقاً على عدم فعلية الخطاب الآخر ، فما دام فعلياً يستحيل فعلية المشروط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في القسم الثاني من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الحكمان في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أحد الخطابين كان مشروطاً بالقدرة الشرعية بالمعنى الثاني وكان الآخر مشروطاً بالقدرة الشرعية بالمعنى الثالث ، تقدم الأول على الثاني ، كما برهن عليه في ذيل القسم الرابع من أقسام الورود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أنهما معاً كانا مشروطين بالقدرة الشرعية بالمعنى الثالث أي عدم المانع المولوي إلاّ أن أحدهما كان مشروطاً بعدم الوجود الفعلي للمانع ، والآخر كان مشروطاً بعدم الوجود اللولائي فمانع ، أي عدم وجود أمر بالخلاف حتى لو لا هذا الأمر وبقطع النّظر عنه ، تقدم الأول على الثاني ، لأن العدم اللولائي غير صادق مع وجود الآخر فيكون موضوع الخطاب المشروط به مرتفعاً وموضوع الخطاب الآخر فعلياً على ما تقدم أيضا في القسم الرابع للورود من الجانبين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استظهار كون القدرة المأخوذة في موضوع التكليف عقلية </w:t>
      </w:r>
      <w:bookmarkStart w:id="105" w:name="pg19466_183125"/>
    </w:p>
    <w:p>
      <w:pPr>
        <w:pStyle w:val="BookText"/>
        <w:rPr/>
      </w:pPr>
      <w:bookmarkEnd w:id="105"/>
      <w:r>
        <w:rPr>
          <w:rFonts w:ascii="Amiri" w:hAnsi="Amiri" w:eastAsia="Amiri" w:cs="Amiri"/>
          <w:color w:val="111111"/>
          <w:sz w:val="28"/>
          <w:sz w:val="28"/>
          <w:szCs w:val="28"/>
          <w:rtl w:val="true"/>
          <w:lang w:bidi="ar-SA"/>
        </w:rPr>
        <w:t>أو شرعية بحسب لسان الدليل ، فيما إذا لم تكن قرينة خاصة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بحث إثباتي نتعرض له من خلال البحث عن مقتضى القاعدة في حالات الشك وتردد القدرة بين أن تكون عقلية أو شرعية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7300880_1280447820"/>
      <w:bookmarkStart w:id="107" w:name="_Toc38"/>
      <w:bookmarkEnd w:id="106"/>
      <w:r>
        <w:rPr>
          <w:rtl w:val="true"/>
        </w:rPr>
        <w:t xml:space="preserve">مقتضى القاعدة إذا شك في كون القدرة شرعية أو عقلية </w:t>
      </w:r>
      <w:r>
        <w:rPr>
          <w:rtl w:val="true"/>
        </w:rPr>
        <w:t>:</w:t>
      </w:r>
      <w:bookmarkEnd w:id="107"/>
    </w:p>
    <w:p>
      <w:pPr>
        <w:pStyle w:val="BookText"/>
        <w:rPr/>
      </w:pPr>
      <w:r>
        <w:rPr>
          <w:rFonts w:ascii="Amiri" w:hAnsi="Amiri" w:eastAsia="Amiri" w:cs="Amiri"/>
          <w:color w:val="111111"/>
          <w:sz w:val="28"/>
          <w:sz w:val="28"/>
          <w:szCs w:val="28"/>
          <w:rtl w:val="true"/>
          <w:lang w:bidi="ar-SA"/>
        </w:rPr>
        <w:t xml:space="preserve">إذا افترضنا عدم إحراز كون القدرة في أحد الخطابين المتزاحمين عقلية وفي الآخر شرعية ، لعدم دليل من الخارج ، وعدم قرينة من لسان دليل الحكمين يقتضي ذلك ، فلا محالة يشك في كون القدرة دخيلة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يفترض الشك في أحدهما دون الآخر ، بأن كان الآخر محرزاً دخل القدرة في ملاكه أو محرزاً عدمه ، فما هو مقتضى الأصل والقاعدة في أمثال ذلك بالقياس إلى هذا المرجح؟ فنقول تارة يبحث في تشخيص ما هو مقتضى الأصل العملي 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تشخيص ما هو مقتضى إطلاق دليلي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 الشك والتردد في المقام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الخطابين معاً ولا يعلم أن القدرة فيهما شرعية أم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الصورة على مستوى الأصول العملية هو التخيير وعدم ترجيح شيء منهما على الآخر ، إذ يحصل الشك في وجوب كل منهما على تقدير الاشتغال بالآخر ، مع العلم بوجوبه على تقدير عدم الاشتغال به ، فيكون من الشك في سعة التكليف ، وهو مجرى البراءة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يحرز كون القدرة بالنسبة لأحد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ويشك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القدرة فيه شرعية أيضا أم عقلية؟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الصورة ، قد يدعى فيها لزوم الاحتياط ، لأن المكلف لو اشتغل </w:t>
      </w:r>
    </w:p>
    <w:p>
      <w:pPr>
        <w:pStyle w:val="BookText"/>
        <w:rPr/>
      </w:pPr>
      <w:r>
        <w:rPr>
          <w:rFonts w:ascii="Amiri" w:hAnsi="Amiri" w:eastAsia="Amiri" w:cs="Amiri"/>
          <w:color w:val="111111"/>
          <w:sz w:val="28"/>
          <w:sz w:val="28"/>
          <w:szCs w:val="28"/>
          <w:rtl w:val="true"/>
          <w:lang w:bidi="ar-SA"/>
        </w:rPr>
        <w:t>بالخطاب الّذي يحتمل أن تكون القدرة عقلية بالنسبة إليه لعلم بأنه لم يفوّت على المولى ملاكاً أصلاً ، لأن الخطاب الآخر قد افترض كون القدرة شرعية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جاء بالآخر فهو يحتمل أنه قد فوّت على المولى ملاكاً كان فعلياً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 هو التخيير في هذه الصورة أيضا ، لأن مرد هذا الشك بحسب الحقيقة إلى الشك في سعة الخطاب المشكوك نوعية القدرة المأخوذة فيه لحال الاشتغال بالآخر ، وهو من الشك في أصل التكليف خطاباً وملاكاً من دون ما يوجب التنجيز ، فيكون مجرى للبراءة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يحرز كون القدرة في أحدهما عقلية ويشك في الآخر هل تكون القدرة بالنسبة إليه شرعية أو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هذه الصورة ، هو ترجيح ما أحرز كون القدرة فيه عقلية احتياطاً ، لأنه يعلم بوجود ملاك فعلي للمولى حتى في حال الاشتغال بالخطاب الآخر وإنما يحتمل أن يكون المكلف معذوراً بتركه له حين الاشتغال بالآخر ، لأنه قد اشتغل بتحصيل ملاك آخر فعلي للمولى لا يقل عن الملاك الأول أهمية ، ولم يكن يقدر على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موارد الجزم بتفويت ملاك فعلي مع الشك في العذر المبرر للتفويت ، وهو مجرى قاعدة الاحتياط ، كما في موارد الشك في القدرة على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بموارد الشك في التكليف من جهة الشك في سعة مباديه وضيقها الّذي يكون مجرى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أريد من القدرة الشرعية المعنى الثاني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أريد منها المعنى الثالث ، فالنتيجة في الصور الثلاث هي النتيجة السابقة من حيث جريان البراءة في الصورتين الأوليتين وجريان الاحتياط في الأخيرة ، إلاّ أنه إذا فرض دوران الأمر بين القدرة العقلية والمعنى الثالث للقدرة الشرعية جرت البراءة عن كلا الحكمين المتزاحمين في الصورة الأولى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يفرض علم إجمالي بثبوت أحدهما من الخارج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يحتمل اشتراط كل منهما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اللولائي لا الفعلي المستلزم للدور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يحتمل ثبوت كل منهما لو لا الآخر كان ثبوت كل منها مشكوكاً ، فيمكنه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فرض الدوران بين القدرة الشرعية بالمعنى الثاني والمعنى الثالث فلا يمكنه تركهما معاً ، إذ على تقدير ذلك يكون المشروط بالقدرة الشرعية بالمعنى الثاني فعلياً لا محالة فالنتيجة العملية هي التخيير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البحث عن مقتضى إطلاق دليلي الحكمين في صور الشك المذكورة ، فهناك ثلاث حالات متصورة بالنسبة إلى دليلي الحكمين المتزاحمين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في موضوع أحدهما القدرة الشرعية بالمعنى الثالث ، بأن يقيد بعدم الأمر بالضد الآخر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القاعدة في هذه الحالة هو التمسك بإطلاق دليل الحكم غير المقيد لإثبات فعليته وبالتالي وروده على الحكم الآخر ، فإن التقييد بالمعنى الثالث للقدرة الشرعية تقييد زائد على ما يقتضيه المقيد اللبي المتصل بالخطاب ، فيمكن التمسك لنفيه بإطلاق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الوجوه الفنية لتقديم وجوب الحج على وجوب الوفاء بمثل العهد والشرط والنذر ، حيث يدعى استفادة هذا النحو من التقييد من لسان أدلة وجوب الوفاء المقيدة بأن لا يكون مخالفاً مع كتاب اللّه وشرطه ، فإنه تعبير عرفي عن عدم الأمر بالخلاف ، وهذا بخلاف دليل وجوب الحج فإنه مطلق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بهذه الحالة أيضا ما إذا كان الحكمان معاً مقيدين بعدم الأمر بالخلاف غير أن أحدهما مقيد بعدم الأمر بالخلاف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اللولائي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مقيد بعدم الأمر بالخلاف بالفعل ، فإن إطلاق دليل الحكم الثاني يكون وارداً حينئذ على دليل الحكم الأول ، كما تقدم شرحه في أحكام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فني آخر لتقديم دليل </w:t>
      </w:r>
    </w:p>
    <w:p>
      <w:pPr>
        <w:pStyle w:val="BookText"/>
        <w:rPr/>
      </w:pPr>
      <w:r>
        <w:rPr>
          <w:rFonts w:ascii="Amiri" w:hAnsi="Amiri" w:eastAsia="Amiri" w:cs="Amiri"/>
          <w:color w:val="111111"/>
          <w:sz w:val="28"/>
          <w:sz w:val="28"/>
          <w:szCs w:val="28"/>
          <w:rtl w:val="true"/>
          <w:lang w:bidi="ar-SA"/>
        </w:rPr>
        <w:t xml:space="preserve">وجوب الحج على دليل وجوب الوفاء بالعهد والنذر ، حيث يدعى أن المستظهر من مثل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اللّه قبل شرطكم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أدلة وجوب الوفاء تقيده بعدم الأمر بالخلاف في نفسه وبقطع النّظر عن وجوب الوفاء ، وسوف يأتي مزيد تفصيل وتحقيق لهذا المثال في الأبحاث المقبلة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يؤخذ في لسان شيء منهما قيد القدرة ، أو يؤخذ فيهما معاً بنحو واحد ، وهذه الحالة لا يمكن إثبات الترجيح فيها لأحد الخطابين فلا بد من الرجوع إلى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تؤخذ القدرة قيداً في لسان أحد الدليلين دون الآخر ، وقد حكموا في هذه الحالة بترجيح ما لم يؤخذ في لسان دليله قيد القدرة على ما أخذ فيه ذلك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كون القدرة عقلية فيما لم يؤخذ فيه قيد القدرة لساناً وشرعية فيما أخذت القدرة في لسان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الاستظهار الأول ،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المدلول الالتزامي للخطاب ، فإن 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مقيداً لبا بالقدرة فلا يشمل حال العجز إلاّ أن مدلوله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الكشف عن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بإطلاقه لحال العجز ، إذ لا برهان يقتضي تقييده بحال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غير تام ، 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تبعية الدلالتين المطابقة والالتزامية ذاتاً وحجية ، فإذا سقطت الدلالة المطابقية عن الحجية لم يبق ملاك لحجية الالتزامية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المقيد اللبي المخرج لحال العجز يعتبر بمثابة المخصص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المتصل يمنع عن انعقاد الدلالة المطابقية ذاتاً لا حجيةً فقط ، والتبعية بين الدلالتين ذاتاً ووجوداً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لو قلنا بمقالة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شرطية القدرة من أنها شرط عقلي في مرحلة الامتثال وليس شرطاً في الخطاب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في أبحاث الترتب ، وإن لم نعهد أنه قد التزم بما يتفرع عليه في مورد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الأمر ، حيث يكون إطلاق الخطاب بلحاظ كلا مدلوليه المطابقي والالتزامي تاما ذاتاً وحجية ، غاية الأمر عدم تنجز الامتثال عقلاً في حالات العجز ، وهو لا يمنع عن فعلية ملاك الخطاب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بلحاظ محمولها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سلكه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للمادة محمولين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الحكم والخطاب ، والآخر الملاك ، وكما يقتضي إطلاق المادة إطلاق الحكم في تمام حالاتها ، كذلك يقتضي إطلاق الملاك ووجوده في تمام مواردها ، والمقيد اللبي المذكور إنما يقيد إطلاق المادة بلحاظ المحمول الأول الّذي لا يعقل ثبوته في حال العجز ، وأما الملاك فيتمسك بإطلاق المادة لإثباته في حالة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غير تام أيضا ، لأن ما هو مدلول الخطاب ومفاده عرفاً إنما هو الحكم فقط ، فليس للمادة أكثر من محمول واحد وهو غير ثابت في موارد العجز ، وأما الملاك فيستكشف بالدلالة الالتزامية العقلية في موارد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مستند الاستظهار الثاني ، فيمكن أن يكون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الحكم في لسان دليله بالقدرة يمنع عن انعقاد الإطلاق في الملاك لحال العجز ، فلا يثبت الملاك في حال العجز ، لا بالدلالة الالتزامية ولا بإطلاق المادة ، بل يكون ثابتاً في حال القدرة فقط ، وهو معنى كون القدرة شرعية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عدم إمكان إحراز فعلية الملاك في حال العجز ، لا إحراز عدمها ودخل القدرة فيها الّذي هو معنى كون القدرة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مولوية التقييد أن يكون أخذ القدرة في لسان الدليل على أساس دخلها في الملاك وأنها قدرة شرعية ، إذ لو كانت دخيلة في الخطاب فقط كان أخذها في لسان الدليل إرشاداً إلى ما هو ثابت بحكم العقل من المقيد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بالتقييد المولوي إن كان هو حصول التقييد بجعل من قبل المولى ، فهذا أمر محفوظ حتى في موارد عدم دخل القدرة في الملاك ، فإن تقييد الخطاب إنما هو من شئون المولى ، وتسمية القدرة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أن العقل هو المقيد ، بل بمعنى كونه هو الكاشف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بالتقييد المولوي التقييد الّذي يكون تحت سلطان المولى رفضه وتبديله إلى الإطلاق ، وهذا إنما يكون في تقييد الملاك بالقدرة لا تقييد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المولوية بهذا المعنى لا يقتضيها ظهور الخطاب الصادر من المولى ، لأنها مئونة زائدة على كون التقييد عملاً صادراً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إن كان باعتبار دخل القدرة في الملاك كان تأسيساً وإلاّ كان تأكيداً لحكم ثابت في نفسه بمقتضى حكم العقل ، والأصل في الخطابات الشرعية أن تكون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القدرة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جهة حكم العقل بقبح خطاب العاجز ، أو من جهة اقتضاء الخطاب تقييد متعلقة بالمقدور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أمراً واضحاً مركوزاً عند العرف وبمثابة المقيد اللبي المتصل بالخطاب ، كان تصدي المولى مع ذلك للتصريح به وإبرازه ظاهراً في أنه بصدد إفادة معنى زائد على ما هو منكشف في نفسه ، وليس ذلك المعنى إلاّ دخل قيد القدرة في الملاك ، وأنه من دونها لا مقتضي للحكم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الاستفادة لا بأس بها فيما إذا لم تكن في البين نكتة أخرى لإبراز هذا القيد اللبي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ينبغي أن يلتفت إلى أن هذا الوجه يتهافت مبنى مع </w:t>
      </w:r>
    </w:p>
    <w:p>
      <w:pPr>
        <w:pStyle w:val="BookText"/>
        <w:rPr/>
      </w:pPr>
      <w:r>
        <w:rPr>
          <w:rFonts w:ascii="Amiri" w:hAnsi="Amiri" w:eastAsia="Amiri" w:cs="Amiri"/>
          <w:color w:val="111111"/>
          <w:sz w:val="28"/>
          <w:sz w:val="28"/>
          <w:szCs w:val="28"/>
          <w:rtl w:val="true"/>
          <w:lang w:bidi="ar-SA"/>
        </w:rPr>
        <w:t>الطريق الأول لإثبات القدرة العقلية فيما إذا لم يكن دليل الخطاب مقيداً بالقدرة بحسب لسانه ، وهو التمسك بالدلالة الالتزامية لإثبات الملاك في حال العجز ، فإنه يفترض أن المقيد اللبّي بمثابة القرينة المتصلة ، بينما يتوقف ذلك الطريق على افتراضه مقيداً منفصلاً كي ينعقد الإطلاق في الدلالة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غاية ما يثبت بهذا الوجه أو بغيره من هذه الوجوه لو تمّ شيء منها ، دخل القدرة المأخوذة في لسان الدليل في الملاك ، فإذا كان المأخوذ فيه عنوان القدرة والاستطاعة الظاهر في القدرة المقابلة للعجز التكويني فلا يثبت إلاّ دخل هذه القدرة في الملاك ، وهذا ينتج القدرة الشرعية بالمعنى الأول الّذي قلنا أنها لا تجدي في الترجيح ، وإن الّذي يجدي فيه دخل القدرة المقابل للعجز التكويني أو المولوي الناجم عن الاشتغال بالضد الواجب ، ومثل هذا لا يمكن استظهاره من مجرد ورود عنوان الاستطاعة في لسان 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أبرز المقيد اللبي بحذافيره في ظاهر الدليل ، فقيل إذا استطعت ولم تكن مشتغلاً بضد واجب لا يقل عنه في الأهمية ، أمكن إثبات القدرة الشرعية بالمعنى الثالث بأحد الوجوه المتقدمة إذا افترضنا تماميته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يتلخص إلى هنا ، أنه إذا كان قيد القدرة وارداً في لسان أحد الدليلين دون الآخر ، فإن كان الوارد عنوان القدرة والاستطاعة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التعبير المفهوم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كون القدرة شرعية بالمعنى المفيد في مقام الترجيح ، بل يبقى الشك في ذلك المقتضى للرجوع إلى الأصول العملية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الوارد في لسان الدليل هو نفس المقيد اللبي المستتر أي عدم الاشتغال بضد واجب لا يقل في الأهمية ، فإن قبلنا كلا الاستظهارين السابقين تمّ الترجيح لا محالة ، وإلاّ فإن أنكرنا الاستظهار الأول فلم نقبل إمكان إثبات القدرة العقلية بإطلاق الخطاب ، وقبلنا الاستظهار الثاني ، وأن مجيء قيد القدرة في لسان الدليل يقتضي دخله في الملاك بمقتضى تأسيسية الخطابات الشرعية ، اندرجت هذه الحالة حينئذٍ في الصورة الثانية من الصور الثلاث ، وهي </w:t>
      </w:r>
    </w:p>
    <w:p>
      <w:pPr>
        <w:pStyle w:val="BookText"/>
        <w:rPr/>
      </w:pPr>
      <w:r>
        <w:rPr>
          <w:rFonts w:ascii="Amiri" w:hAnsi="Amiri" w:eastAsia="Amiri" w:cs="Amiri"/>
          <w:color w:val="111111"/>
          <w:sz w:val="28"/>
          <w:sz w:val="28"/>
          <w:szCs w:val="28"/>
          <w:rtl w:val="true"/>
          <w:lang w:bidi="ar-SA"/>
        </w:rPr>
        <w:t>ما إذا أحرز كون القدرة في أحد الخطابين المتزاحمين شرعية وشك في كونها شرعية أو عقلية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قبلنا الاستظهار الأول وأنكرنا الثاني اندرج المقام في الصورة الثالثة من تلك الصور وهي ما إذا أحرز كون القدرة في أحدهما عقلية وشك في شرعية القدرة للآخر أو عقليتها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كل هذا مجرد افتراض محض ، لما أشرنا إليه من أن التعبير العرفي لإبراز قيد القدرة لا يكون مطابقاً مع المقيد اللبي عادة فلا يقيد بعدم الاشتغال بضد واجب لا يقل أهمية ، وكيف يمكن للإنسان العرفي تشخيص ما لا يقل أهمية أو يقل؟ وإنما التعبير المعقول عرفاً أن يرد التقييد بعنوان عدم الاشتغال بواجب آخر ،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إن لم يكن لك شغل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إنه إذا ورد خطاب مقيد بحسب لسان دليله بعدم الاشتغال بواجب ، تقدّم عليه في مقام التزاحم كل خطاب لم يكن مقيداً بمثل هذا القيد ، وذلك بأحد البيانات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يستظهر بمقتضى إطلاق القيد أن كل واجب آخر يتقدم على هذا الواجب في مقام المزاحمة لا انه لا يزاحمه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العرفي واضح جداً فيما إذا افترض اتصال الخطابين أحدهما بالآخر وقيد أحدهما بعدم الاشتغال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المستظهر من إطلاق التقييد بعدم الاشتغال بواجب آخر أن أي واجب آخر يفترض بنحو القضية الحقيقية ، فلا يزاحمه هذا التكليف ، وهذا لا يمكن إلاّ بأن تكون القدرة في حق هذا التكليف شرعية ، أي دخيلة في ملاكه ، وإلاّ فلو كانت عقلية فلعل ملاكه أهم من بعض الواجبات المستلزم لعدم صحة التقيد إلاّ إذا فرضت القضية خارجة وأن المولى بنفسه لاحظ ملاك هذا الواجب مع كل واحد واحد من أحكامه فوجده مساوياً أو مرجوحاً منها </w:t>
      </w:r>
    </w:p>
    <w:p>
      <w:pPr>
        <w:pStyle w:val="BookText"/>
        <w:rPr/>
      </w:pPr>
      <w:r>
        <w:rPr>
          <w:rFonts w:ascii="Amiri" w:hAnsi="Amiri" w:eastAsia="Amiri" w:cs="Amiri"/>
          <w:color w:val="111111"/>
          <w:sz w:val="28"/>
          <w:sz w:val="28"/>
          <w:szCs w:val="28"/>
          <w:rtl w:val="true"/>
          <w:lang w:bidi="ar-SA"/>
        </w:rPr>
        <w:t>جميعاً ، وهذا خلاف ظهور التقييد في كونه على نهج القضية الحقيقية على ما تقدمت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نبرهن على أن القدرة فيه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دليل الخطاب المطلق أن تكون القدرة فيه عقلية ولكن لا مطلقاً بل بالقياس إلى خصوص الخطاب المشروط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التمسك بإطلاقه لحال الاشتغال بالخطاب المشروط هو فعليته خطاباً وملاكاً ولا يكون هذا تمسكاً بالعامّ في الشبهة المصداقية لمخصصه اللبّي ،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مقيد في نفسه بعدم الاشتغال بضد واجب لا يقل عنه أهمية ، وفي المقام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المخصص اللبي إنما يكون بمقدار ما إذا كان الاشتغال بواجب غير مشروط بالقدرة الشرعية ، أي فعلي الملاك حين الاشتغال بهذا الخطاب ، وأما الضد الواجب الّذي لا يكون ملاكه فعلياً لو اشتغل بهذا الواجب فلا برهان عقلاً يقتضي تقييد إطلاق الخطاب بعدم الاشتغال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تحقيق صياغة المقيد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مقتضى إطلاق الخطاب بنفسه ثبوت الحكم خطاباً وملاكاً حتى لو اشتغل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 هاتين المقدمتين إحداهما إلى الأخرى يثبت الترجيح إذ يحرز بهما كون القدرة في الخطاب المشروط بحسب دليله شرعية وفي الخطاب المطلق بحسب دليله عقلية بالقياس إلى الخطاب المشروط ، فيكون دليله وارداً على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الخطاب المقيد بحسب لسان دليله بعدم الاشتغال بواجب آخر مختلفاً حاله بالقياس إلى واجب وواجب ، بأن يكون بالقياس إلى الواجبات المشروطة بالقدرة الشرعية القدرة فيه شرعية أيضا ، ولهذا لم يكن مزاحماً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وبالقياس إلى الواجبات المشروطة بالقدرة العقلية القدرة فيه عقلية ، وإنما لم يزاحمها لعدم رجحان ملاكه على ملاكها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تقدم من استظهار كون التقييد بنحو القضية الحقيقية بالنسبة إلى كل واجب يمكن أن يفترض الّذي يقتضي أن تكون القدرة فيه شرعية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على مقدمتين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المتقدمة في البيان السابق ، وهي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إحراز كون القدرة في الخطاب المطلق عقلية بالقياس إلى الخطاب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يأتي من الترجيح باحتمال الأهمية في الخطابين المتزاحمين إذا كانا مشروطين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هاتين المقدمتين يثبت الترجيح في المقام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المشروط بحسب لسان دليله بعدم الاشتغال بواجب آخر ان كانت القدرة فيه عقلية ، أي أن ملاكه فعلي حين الاشتغال بالواجب الآخر ، فلا بد وأن يكون الواجب الآخر ملاكه فعلياً أيضا ، وإلاّ لم يصح التقييد بل كان هو مقدماً عليه ، وحينئذ يكون احتمال الأهمية في ملاك الواجب الآخر المطلق موجوداً دون الواجب المشروط إذ لو كان أهم لما صح التقييد أيضا بل كان هو مقدما عليه ، فيترجح الواجب المطلق بملاك احتمال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القدرة فيه شرعية فإطلاق الخطاب المطلق يقتضي كون القدرة فيه عقلية بالقياس إليه فيترجح عليه بملاك ترجيح غير المشروط بالقدرة الشرعية على المشروط بها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التمسك بإطلاق الخطاب المطلق ثبوته حتى حين الاشتغال بالخطاب المشروط ، فيكون وارداً عليه لا محالة ، ولا يكون تمسكاً بالعامّ في الشبهة المصداقية لمخصصه اللبّي ، لأن المقيد اللبي إنما يخرج عن الإطلاق حالة الاشتغال بالواجب الآخر إذا ما توفّر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 أن يكون ملاكه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القدرة فيه عقلية بالقياس إلى الواجب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 أن يحرز عدم أهمية الواجب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في الترجيح بالأهمية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يعلم بانثلام أحد الشرطين ، إجمالاً ، وإلاّ لما صح تقييده بعدم الاشتغال بضد واجب ، فيكون المقيّد اللبي للخطاب المطلق غير شامل لحال الاشتغال بالخطاب المشروط جزماً</w:t>
      </w:r>
      <w:r>
        <w:rPr>
          <w:rFonts w:eastAsia="Amiri" w:cs="Amiri" w:ascii="Amiri" w:hAnsi="Amiri"/>
          <w:color w:val="111111"/>
          <w:sz w:val="28"/>
          <w:szCs w:val="28"/>
          <w:rtl w:val="true"/>
          <w:lang w:bidi="ar-SA"/>
        </w:rPr>
        <w:t xml:space="preserve">. </w:t>
      </w:r>
      <w:bookmarkStart w:id="108" w:name="pg19466_183135"/>
    </w:p>
    <w:p>
      <w:pPr>
        <w:pStyle w:val="BookText"/>
        <w:rPr/>
      </w:pPr>
      <w:bookmarkEnd w:id="108"/>
      <w:r>
        <w:rPr>
          <w:rFonts w:ascii="Amiri" w:hAnsi="Amiri" w:eastAsia="Amiri" w:cs="Amiri"/>
          <w:color w:val="111111"/>
          <w:sz w:val="28"/>
          <w:sz w:val="28"/>
          <w:szCs w:val="28"/>
          <w:rtl w:val="true"/>
          <w:lang w:bidi="ar-SA"/>
        </w:rPr>
        <w:t>ثم إن هناك بحثاً آخر حول هذا المرجح وهو أن ترجيح غير المشروط بالقدرة الشرعية على المشروط بها هل يشمل صورة ما إذا كان المشروط بالقدرة الشرعية أهم ملاكاً من غير المشروط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بالقدرة الشرعية المعنى الثالث وهو عدم الأمر بالخلاف ، تمّ هذا الترجيح مطلقاً ، إذ يكون الخطاب المرجوح ملاكاً وارداً بنفس فعليته على الآخر ورافعاً لموضوعه فلا يكون له ملاك أهم من الآخر ومقدماً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القدرة الشرعية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التفصيل بين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المشروط بالقدرة الشرعية قد أبرز فيه هذا القيد بالتعبير العرفي المتقدم ، وهو عدم الاشتغال بواجب آخر ، وفي هذه الصورة يكون مقتضى إطلاق التقييد تقدم كل خطاب عليه ولو كان ملاكه مرجوحاً ، بالبيانات المتقدمة فيصح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المبرز على وزان المقيد اللبي المستتر ، أي عدم الاشتغال بواجب لا يقل عنه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غاية ما يستفاد من هذا الاشتراط أن هذا الواجب لا يزاحم واجباً لا يقل عنه في الأهمية لا مطلق الواجب فالقدرة فيه شرعية بالقياس إلى ما لا يقل عنه في الأهمية لا مطلقاً ، والمفروض أن الواجب المطلق بحسب لسان دليله قد أحرز كون ملاكه مرجوحاً بالنسبة إلى الواجب المشروط ، فيكون مقتضى التمسك بإطلاق دليل الواجب المشروط فعليته خطاباً وملاكاً حال الاشتغال بالخطاب المطلق ، فيتقدم عليه لا محالة بالأهمية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7300882_1280447820"/>
      <w:bookmarkStart w:id="110" w:name="_Toc39"/>
      <w:bookmarkEnd w:id="109"/>
      <w:r>
        <w:rPr>
          <w:rtl w:val="true"/>
        </w:rPr>
        <w:t xml:space="preserve">الثاني </w:t>
      </w:r>
      <w:r>
        <w:rPr>
          <w:rtl w:val="true"/>
        </w:rPr>
        <w:t xml:space="preserve">- </w:t>
      </w:r>
      <w:r>
        <w:rPr>
          <w:rtl w:val="true"/>
        </w:rPr>
        <w:t xml:space="preserve">ترجيح ما ليس له بدل على ما له بدل </w:t>
      </w:r>
      <w:r>
        <w:rPr>
          <w:rtl w:val="true"/>
        </w:rPr>
        <w:t>:</w:t>
      </w:r>
      <w:bookmarkEnd w:id="11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لأحد الواجبين بدل في طوله دون الآخر ، كما إذا وقع التزاحم بين الأمر بالوضوء والأمر بتطهير البدن للصلاة ، فبما أن الوضوء له بدل ، </w:t>
      </w:r>
    </w:p>
    <w:p>
      <w:pPr>
        <w:pStyle w:val="BookText"/>
        <w:rPr/>
      </w:pPr>
      <w:r>
        <w:rPr>
          <w:rFonts w:ascii="Amiri" w:hAnsi="Amiri" w:eastAsia="Amiri" w:cs="Amiri"/>
          <w:color w:val="111111"/>
          <w:sz w:val="28"/>
          <w:sz w:val="28"/>
          <w:szCs w:val="28"/>
          <w:rtl w:val="true"/>
          <w:lang w:bidi="ar-SA"/>
        </w:rPr>
        <w:t xml:space="preserve">وهو التيمم فلا يمكن مزاحمة أمره مع أمر التطهير فيقدم رفع الخبث ويكتفي في الصلاة بالطهارة الترابية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البرهنة على الترجيح غريب في بابه ، إذ الكلام فيما له بدل طولي الّذي يكون متفرعاً على العجز من الإتيان بالمبدل وواضح أن الأمر يقتضي متعلقه بالخصوص ولو كان له بدل طولي وإنما لا يقتضي متعلقه بالقياس إلى بدله العرضي كما في الواجب التخييري ، فلو فرض أن لأحد الواجبين بدلاً عرضياً لا يزاحم مع الواجب الآخر كان ذلك خروجاً عن باب التزاحم موضوعاً ، لأن ما هو الواجب بحسب الحقيقة إنما هو الجامع بين المبدل وبدله العرضي والجامع لا يزاحم الواجب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تخريج هذا المرجح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البرهنة على هذا المرجح بعنوانه فيكون مرجحاً مستقلاً في عرض سائر المرجحات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البرهنة عليه بإرجاعه إلى مرجح آخر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في هذا الترجيح له صيغتان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الصيغة الأولى ، فغاية ما يمكن أن يذكر في توجيهها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الاشتغال بالضد الواجب الّذي لا يقل أهمية وإن أخذ عدمه قيداً لبياً عاماً في كل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المأخوذ عدمه كذلك إنما هو الاشتغال بضد واجب ليس له بدل ولا يمكن استيفاء ملاكه في فرض ترك الاشتغال به ، وإما الضد الواجب الّذي يمكن استيفاء ملاكه حتى مع ترك الاشتغال به عن طريق الإتيان ببدله فلا ملزم عقلاً بأخذ عدمه قيداً في الخطاب ولو كان أهم ملاكاً ، بل يعقل إطلاق الخطاب بالنسبة إليه بحيث يقتضي بنفسه صرف المكلف عن ذلك الضد الواجب وتوجيهه إلى ما ليس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خطاب الواجب الّذي ليس له بدل يكون رافعاً بامتثاله لموضوع الخطاب الّذي له بدل دون </w:t>
      </w:r>
    </w:p>
    <w:p>
      <w:pPr>
        <w:pStyle w:val="BookText"/>
        <w:rPr/>
      </w:pPr>
      <w:r>
        <w:rPr>
          <w:rFonts w:ascii="Amiri" w:hAnsi="Amiri" w:eastAsia="Amiri" w:cs="Amiri"/>
          <w:color w:val="111111"/>
          <w:sz w:val="28"/>
          <w:sz w:val="28"/>
          <w:szCs w:val="28"/>
          <w:rtl w:val="true"/>
          <w:lang w:bidi="ar-SA"/>
        </w:rPr>
        <w:t>العكس وهو معنى الورود ، وبه يتم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الواجب الّذي له بدل مضيقاً فترجيح ما ليس له بدل موقوف على ثبوت بدلية البدل عن الواجب الّذي له بدل مطلقاً ، أي ولو كان تعذر المبدل بسبب الاشتغال بالواجب الّذي ليس له بدل ، ومن الواضح أن دليل البدلية إنما يثبت البدلية في حال العجز التكويني عن المبدل أو العجز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التوسعة في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حاصل في الواجب المضيق ، لانحفاظ القدرة بعد على المبدل ، والثاني موقوف على أن يكون مشتغلاً بما هو أهم ، مما يعني أن الترجيح بعدم البدلية متوقف صغرى على أن يكون الاشتغال بما ليس له بدل في المرتبة السابقة اشتغالاً بالأهم ملاكاً الّذي هو مرجح مستقل في نفسه ، فتكون المرجحية به موقوفة على ثبوت الترجيح في المرتبة السابقة ، وهذا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العجز الشرعي غير موقوف على أهمية ما يشتغل به ، بل تكفي المساواة في الملاك لتحققه ، فلا يتوقف الترجيح بهذا المرجح على ثبوت الترجيح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بالعجز الشرعي الإلجاء المولوي فهو موقوف على أهمية ما ليس له بدل ملاكاً ، لكنه غير لازم كما هو واضح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حال هذه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تامة في نفسها ، ولكنها تتوقف على إثبات أن البدل في فرض العجز عن المبدل يكون وافياً بتمام ملاك المبدل أو بجلّه ، وأما إذا لم يثبت ذلك وفرض ان مقداراً مهماً من ملاك المبدل لا يستوفي بالبدل ، فقد يكون هذا المقدار مساوياً في الأهمية لملاك ما ليس له بدل أو أهم منه ، وفي مثل ذلك لا بد وأن يكون وجوب ما ليس له بدل مقيداً بعدم الاشتغال باستيفاء ذلك المقدار ، وينحصر وجه الترجيح حينئذ بالرجوع إلى الأهمية ولا يبقى لعنوان ما ليس له بدل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وفاء البدل بتمام ملاك المبدل يحتاج إلى قرينة خاصة ، ولا يفي به نفس دليل البدلية بلسانه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الصيغة الثانية لهذا المرجح ، وهو إرجاعه إلى مرجح آخر يتطابق معه ، فيمكن تقريرها في إحدى محاولتين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البدل وإن لم يكن بنفسه موجباً للترجيح إلاّ أنه ملازم مع مرجح آخر ، بمعنى أن هناك ضابطاً عاماً يحرز به وجود ذلك الترجيح في موارد عدم البدل دائماً ، وهو الترجيح بقوة احتمال الأهمية ، فإن ما ليس له بدل يكون احتمال أهميته ملاكاً أقوى دائماً مما له بدل ، فيما إذا لم يفرض دليل من الخارج يقتضي في مورد خاص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 هو قوانين حساب الاحتمال وكيفية تحديد القيم الاحتمالية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كميتين كانت الاحتمالات المستلزمة لامتياز إحداهما على الأخرى متقابلة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احتمال واحد يكون مختصاً بإحداهما كانت القيمة الاحتمالية لامتياز تلك الكمية على أختها أكبر من القيمة الاحتمالية للعكس بحسب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هذا القانون والبرهنة عليه خارج عن عهدة هذا البحث ، وموكول إلى محله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المنطقية للاستقراء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نفترضه في هذا المجال أصلا موضوعياً مسلماً لنطبقه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قيمة احتمال الأهمية في ملاك ما ليس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قيمة احتمال الأهمية في ملاك ما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يوجد بالنسبة إلى كل منهما احتمال الأهمية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احتمالان متقابلان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احتمال التساوي بينهما في الملاك وهذا الاحتمال بصالح ترجيح ما ليس له بدل ، إذ على تقدير التساوي تكون بدلية البدل عما له بدل ثابتة باعتبار حصول العجز الشرعي في صورة الاشتغال بما ليس له بدل الّذي لا يقل عنه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الإشارة إليه في الصيغة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التزاحم بحسب الحقيقة إنما يقع بين تمام الملاك فيما ليس له بدل ومقدار منه فيما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المقدار الفائت بتركه إلى البدل ، إذا كان يفوت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ليس له بدل أهم ملاكاً في هذا التقدير ، وهذا يعني أنه يوجد احتمال </w:t>
      </w:r>
    </w:p>
    <w:p>
      <w:pPr>
        <w:pStyle w:val="BookText"/>
        <w:rPr/>
      </w:pPr>
      <w:r>
        <w:rPr>
          <w:rFonts w:ascii="Amiri" w:hAnsi="Amiri" w:eastAsia="Amiri" w:cs="Amiri"/>
          <w:color w:val="111111"/>
          <w:sz w:val="28"/>
          <w:sz w:val="28"/>
          <w:szCs w:val="28"/>
          <w:rtl w:val="true"/>
          <w:lang w:bidi="ar-SA"/>
        </w:rPr>
        <w:t>لامتياز كمية الملاك في الواجب الّذي ليس له بدل لا يوجد بالنسبة إلى ملاك ما له بدل ، وهو احتمال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فبمقتضى قانون الاحتمالات غير المتقابلة تزداد القيمة الاحتمالية لملاك ما ليس له بدل ، فيترجح على ما له بدل في مقام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بحسب الحقيقة بين الكميتين من الملاك المتمثلتين في الإزالة مع بدل الصلاة من طرف ، والصلاة من طرف آخر ، فلا بدّ وأن تلحظ هاتان الكميتان وما في كل منهما من احتمالات الأهمية ، ومن الواضح أن احتمالات الأهمية فيهما متقابلة ، إذ يحتمل أهمية كل منهما ويحتمل تساويهما ، فلا موجب لترجيح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احتمال تساوي ملاك كل مما له بدل وما ليس له بدل موجوداً في نفسه وكان احتمال أهمية كل منهما بنحو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فيما إذا لم يكن دليل خاص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احتمال أهمية ملاك المجموع المركب من الإزالة وبدل الصلاة أكبر قيمة من احتمال أهمية ملاك الصلاة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المجموع فيه منشئان لاحتمال الأهمية ، أحدهما احتمال أهمية ملاك الإزالة على الصلاة في نفسه ، والآخر احتمال أهميته على أساس التساوي المحتمل بين ملاك الإزالة والصلاة باعتبار استلزامه إضافة جزء من ملاك الصلاة الّذي يستوفيه البدل على ملاك الإزالة ، ولا يوجد احتمال من هذا القبيل يقتضي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أهمية الملاك لفعل الإزالة مع بدل الصلاة يستمدّ قيمته من كل من احتمال أهمية الإزالة واحتمال مساواتها مع الصلاة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احتمال أهمية الملاك في فعل الصلاة وترك الإزالة التي ليس لها بدل ، على ما هو مشروح في محله لكيفية تحصيل القيم الاحتمالية في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كبرى وصغرى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تقدم في المرجح السابق من تقديم المشروط بالقدرة </w:t>
      </w:r>
    </w:p>
    <w:p>
      <w:pPr>
        <w:pStyle w:val="BookText"/>
        <w:rPr/>
      </w:pPr>
      <w:r>
        <w:rPr>
          <w:rFonts w:ascii="Amiri" w:hAnsi="Amiri" w:eastAsia="Amiri" w:cs="Amiri"/>
          <w:color w:val="111111"/>
          <w:sz w:val="28"/>
          <w:sz w:val="28"/>
          <w:szCs w:val="28"/>
          <w:rtl w:val="true"/>
          <w:lang w:bidi="ar-SA"/>
        </w:rPr>
        <w:t>العقلية على المشروط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فباستظهار أن ما له بدل يكون مشروطاً بالقدرة الشرعية دون ما ليس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 الكبرى ومدى صحتها تقدم في المرجح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حول الصغرى ، فيمكن أن يقال في توجيهها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لم تؤخذ في لسان الدليل فيما ليس له بدل لا تصريحاً ولا تلويحاً ، فتكون القدرة بالنسبة إليه عقلية ، وأما بالنسبة إلى ما له بدل فقد أخذت القدرة قيداً في لسان دليله ، لأن فرض وجود البدل هو فرض تقييد وجوب البدل بعدم القدرة على المبدل ، وهو مساوق لتقييد دليل وجوب المبدل بالقدرة عليه ، وإلاّ اجتمع المبدل والبدل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القدرة شرعية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المحاولة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كبرى ترجيح المشروط بالقدرة العقلية على المشروط بالقدرة الشرعية وإن كانت تامة على بعض معاني القدرة الشرعية ، كما أن إطلاق دليل الخطاب الّذي ليس له بدل لحال الاشتغال بواجب مشروط بالقدرة الشرعية وإن كان يثبت أن ملاكه فعلى في هذا الحال ، إلاّ أن كون القدرة شرعية فيما له بدل بمقتضى دليل البدلية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البحث الإثباتي من المرجح السابق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هنا اعتراضين آخرين يختصان بهذه المحاولة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إمكان استظهار كون القدرة شرعية إذا أخذت قيداً في لسان الدليل ، فإنما نسلّمه فيما إذا كان التقييد بها متصلاً بدليل المبدل ، على أساس استظهار المولوية أو التأسيسية من التقييد ، بالنحو المتقدم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التقييد في دليل منفصل فلا يبقى ملاك للاستظهار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المقام كذلك ، فإن دليل المبدل لم يرد فيه قيد القدرة وإنما ورد ذلك في دليل البدل المنفصل ، فلا يقتضي إلاّ تضييق الحكم المبدل </w:t>
      </w:r>
      <w:bookmarkStart w:id="111" w:name="pg19466_183141"/>
    </w:p>
    <w:p>
      <w:pPr>
        <w:pStyle w:val="BookText"/>
        <w:rPr/>
      </w:pPr>
      <w:bookmarkEnd w:id="111"/>
      <w:r>
        <w:rPr>
          <w:rFonts w:ascii="Amiri" w:hAnsi="Amiri" w:eastAsia="Amiri" w:cs="Amiri"/>
          <w:color w:val="111111"/>
          <w:sz w:val="28"/>
          <w:sz w:val="28"/>
          <w:szCs w:val="28"/>
          <w:rtl w:val="true"/>
          <w:lang w:bidi="ar-SA"/>
        </w:rPr>
        <w:t>وتخصيصه بحال القدرة ، الأمر الّذي كان ثابتاً في نفسه بحكم العقل والمفروض أنه غير كاف لإثبات دخل القدرة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افترضنا اتصال دليل البدلية بدليل المبدل مع ذلك لا يمكن إثبات أن القدرة في الحكم المبدل شرعية ودخيلة في ملاكه ، لأن التقريب الّذي على أساسه سلمنا استظهار دخل القدرة في الملاك لم يكن يتم فيما إذا كانت هنا لك نكتة أخرى تستدعي ورود قيد القدرة في لسان الدليل ، وفي المقام يمكن أن يكون أخذ قيد العجز في دليل البدل بنكتة تحديد موضوع الأمر بالبدل ، فلا يتشكل ذلك الظهور السياقي في التأسيسية لإثبات أن القدرة إنما جاء في لسان الدليل من جهة دخلها في الملاك</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7300884_1280447820"/>
      <w:bookmarkStart w:id="113" w:name="_Toc40"/>
      <w:bookmarkEnd w:id="112"/>
      <w:r>
        <w:rPr>
          <w:rtl w:val="true"/>
        </w:rPr>
        <w:t xml:space="preserve">الثالث </w:t>
      </w:r>
      <w:r>
        <w:rPr>
          <w:rtl w:val="true"/>
        </w:rPr>
        <w:t xml:space="preserve">- </w:t>
      </w:r>
      <w:r>
        <w:rPr>
          <w:rtl w:val="true"/>
        </w:rPr>
        <w:t xml:space="preserve">الترجيح بالأهمية </w:t>
      </w:r>
      <w:r>
        <w:rPr>
          <w:rtl w:val="true"/>
        </w:rPr>
        <w:t>:</w:t>
      </w:r>
      <w:bookmarkEnd w:id="113"/>
    </w:p>
    <w:p>
      <w:pPr>
        <w:pStyle w:val="Heading6"/>
        <w:numPr>
          <w:ilvl w:val="5"/>
          <w:numId w:val="1"/>
        </w:numPr>
        <w:rPr/>
      </w:pPr>
      <w:bookmarkStart w:id="114" w:name="__RefHeading___Toc17300886_1280447820"/>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ويحتوي هذا الترجيح على ثلاثة شقوق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معلوم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محتمل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بقوة احتمال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إقامة البرهان عل كل واحد من هذه الشقوق</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7300888_1280447820"/>
      <w:bookmarkStart w:id="117" w:name="_Toc42"/>
      <w:bookmarkEnd w:id="116"/>
      <w:r>
        <w:rPr/>
        <w:t>1</w:t>
      </w:r>
      <w:r>
        <w:rPr>
          <w:rtl w:val="true"/>
        </w:rPr>
        <w:t xml:space="preserve"> - </w:t>
      </w:r>
      <w:r>
        <w:rPr>
          <w:rtl w:val="true"/>
        </w:rPr>
        <w:t xml:space="preserve">ترجيح معلوم الأهمية </w:t>
      </w:r>
      <w:r>
        <w:rPr>
          <w:rtl w:val="true"/>
        </w:rPr>
        <w:t>:</w:t>
      </w:r>
      <w:bookmarkEnd w:id="117"/>
    </w:p>
    <w:p>
      <w:pPr>
        <w:pStyle w:val="BookText"/>
        <w:rPr/>
      </w:pPr>
      <w:r>
        <w:rPr>
          <w:rFonts w:ascii="Amiri" w:hAnsi="Amiri" w:eastAsia="Amiri" w:cs="Amiri"/>
          <w:color w:val="111111"/>
          <w:sz w:val="28"/>
          <w:sz w:val="28"/>
          <w:szCs w:val="28"/>
          <w:rtl w:val="true"/>
          <w:lang w:bidi="ar-SA"/>
        </w:rPr>
        <w:t xml:space="preserve">وخلاصة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الواجبين المتزاحمين إذا ثبت كونه أهم من الواجب الآخر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يبرهن عليه بأحد تقريبين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اللبي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الاشتغال بضد واجب لا يقل أهمية عن المتعلق ، وهذا القيد ينطبق على الاشتغال بالأهم بالنسبة إلى المهم ، فيكون رافعاً لموضوع وجوب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ينطبق على الاشتغال بالمهم ، لأنه اشتغال بواجب أقل أهمية بحسب الفرض ، فإطلاق دليل وجوب الأهم لفرض الاشتغال بالواجب الأقل أهمية لا برهان على سقوطه </w:t>
      </w:r>
    </w:p>
    <w:p>
      <w:pPr>
        <w:pStyle w:val="BookText"/>
        <w:rPr/>
      </w:pPr>
      <w:r>
        <w:rPr>
          <w:rFonts w:ascii="Amiri" w:hAnsi="Amiri" w:eastAsia="Amiri" w:cs="Amiri"/>
          <w:color w:val="111111"/>
          <w:sz w:val="28"/>
          <w:sz w:val="28"/>
          <w:szCs w:val="28"/>
          <w:rtl w:val="true"/>
          <w:lang w:bidi="ar-SA"/>
        </w:rPr>
        <w:t>ولا ملزم عقلاً بتقييده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دليل وجوب الأهم رافع بامتثاله لموضوع وجوب المهم دون العكس ، وبذلك يطبق قانون الورود من جانب دليل الأهم على دليل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يحكم بلزوم تقديم الخطاب معلوم الأهمية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 إطلاق الخطاب الأهم لحال الاشتغال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 أن تركه تفويت لملاك مولوي منجز من دون عذر ، لأن تحصيل ملاك المهم لا يشكل عذراً لتفويت الزيادة الملاكية الموجودة في الأهم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بلحاظ عالم الملاك وروح الحكم بين تحصيل الملاك الأقل أو الأكثر في مقام الامتثال والعقل يحكم بلزوم تحصيل الملاك الأكثر وعدم تفويته بعد تنجزه بالعلم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نقصد بذلك كون سنخ المصلحة الموجودة في الخطابين واحد مع كونها بنحو أقل في المهم وبنحو أكثر في الأهم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يكون المتزاحمان ذا ملاكين متسانخين بل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نقصد بالملاك المصلحة التي تكون مورد اهتمام المولى لأنها التي تدخل في العهدة وتتنجز بحكم العقل لا مجرد المصلحة الواقعية ، فبلحاظ عالم اهتمامات المولى يتردد الأمر بين الأقل والأكثر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موقوف على أن يكون الملاك فعلياً على كل حال ، أي حتى في حال الاشتغال بالمهم ، وأما إذا كان الملاك الأهم تعليقياً ، أي مشروط بالقدرة الشرعية بالنسبة إلى المهم ، أو احتمل ذلك فلا يكون الإتيان بالمهم تفويتاً لملاك منجز</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يحاول تعميم هذا الشرط على التقريب الأول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خطاب الأهم لفرض الاشتغال بالمهم إنما يمكن التمسك به فيما إذا كان ملاك الأهم فعلياً حتى حين الاشتغال بالمهم ، أي مشروطاً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مشروطاً بالقدرة الشرعية فلا يكون فعلياً حين الاشتغال بالمهم كي </w:t>
      </w:r>
    </w:p>
    <w:p>
      <w:pPr>
        <w:pStyle w:val="BookText"/>
        <w:rPr/>
      </w:pPr>
      <w:r>
        <w:rPr>
          <w:rFonts w:ascii="Amiri" w:hAnsi="Amiri" w:eastAsia="Amiri" w:cs="Amiri"/>
          <w:color w:val="111111"/>
          <w:sz w:val="28"/>
          <w:sz w:val="28"/>
          <w:szCs w:val="28"/>
          <w:rtl w:val="true"/>
          <w:lang w:bidi="ar-SA"/>
        </w:rPr>
        <w:t>يكون الورود من جانب الأهم فقط ، والعلم بالأهمية لا دخل له في تعيين كون القدرة عقلية في الأهم أم شرعية ، وإطلاق الخطاب أيضا تقدم أنه لا يمكن أن يثبت كون القدرة في الواجب عقلية إلاّ بالقياس إلى واجب آخر يثبت كون القدرة فيه شرعية ، فلا برهان على كون الإتيان بمعلوم الأهمية رافعاً لموضوع الآخر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المهم مقيد بعدم الاشتغال بما لا يقل عنه أهمية مع كون ملاكه فعلياً في فرض الاشتغال بالمهم وفي المقام لا يحرز كون ملاك الأهم فعلياً في فرض الاشتغال بالمهم لكي يكون الاشتغال به رافعاً لموضوع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ملاك الأهم فعلياً في فرض الاشتغال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القدرة فيه عقلية بالقياس إلى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إحرازه بنفس إطلاق الخطاب ، لأن القيد اللبي المأخوذ في كل خطاب بحسب الدقة عبارة عن عدم الاشتغال بضد واجب يشتمل على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يقل عنه في الأهمية ، وأن يكون ملاكه محفوظاً حين الاشتغال بالواجب الآخر ، فإذا انتفى أحد الشرطين كفى في التمسك بإطلاق الخطاب لفرض الاشتغال به إذ لا موجب لتقيد زائد ، وفي المقام يعلم بحسب الفرض بانتفاء الشرط الأول في المهم فالمقيد اللبي غير منطبق عليه فيصح التمسك بإطلاق خطاب الأهم لفرض الاشتغال بالمهم ، وبه يثبت فعليته خطاباً وملاكاً ويتم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كون الملاك في الأهم مشروطاً بالقدرة الشرعية وعدم الاشتغال بالمهم منفي بنفس إطلاق خطاب الأهم ، فإن دائرة الملاك سعة وضيقاً كدائرة الخطاب يكون المرجع فيها إطلاق دليل الخطاب نفسه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ذكرته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هذا الترجيح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التكليف بالأهم بما هو كذلك يصلح أن يكون معجزاً مولوياً للمكلف عن الطرف الآخر دون العكس فيكون نسبة الأهم إلى غيره كنسبة الواجب إلى </w:t>
      </w:r>
      <w:bookmarkStart w:id="118" w:name="pg19466_183144"/>
    </w:p>
    <w:p>
      <w:pPr>
        <w:pStyle w:val="BookText"/>
        <w:rPr/>
      </w:pPr>
      <w:bookmarkEnd w:id="118"/>
      <w:r>
        <w:rPr>
          <w:rFonts w:ascii="Amiri" w:hAnsi="Amiri" w:eastAsia="Amiri" w:cs="Amiri"/>
          <w:color w:val="111111"/>
          <w:sz w:val="28"/>
          <w:sz w:val="28"/>
          <w:szCs w:val="28"/>
          <w:rtl w:val="true"/>
          <w:lang w:bidi="ar-SA"/>
        </w:rPr>
        <w:t xml:space="preserve">المستحب أو المباح ، فكما لا يمكن أن يكون المباح أو المستحب مزاحماً للواجب كذلك لا يمكن أن يكون المهم مزاحماً للأهم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خطاب الأهم يكون معجزاً عن المهم بنحو يرجع إلى تقييده بعدم الأمر بالأهم ، فهذا يمنع عن إمكان الترتب بينهما ، وبالتالي يرتفع الأمر بالمهم سواء اشتغل بالأهم أم لا وهو خلف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 الاشتغال بالأهم يكون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معنى يرجع إلى تضييق دائرة الخطاب المهم في عالم الجعل رجع إلى التقريب الأول ، وإن قصد بعد الفراغ عن عدم الضيق في دائرة الخطاب كونه معجزاً في عالم الامتثال وبلحاظ حكم العقل بلزوم الخروج عن العهدة فهو بلا موجب ، إلاّ إذا رجع إلى التقريب الثاني ، وقد عرفت حاله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7300890_1280447820"/>
      <w:bookmarkStart w:id="120" w:name="_Toc43"/>
      <w:bookmarkEnd w:id="119"/>
      <w:r>
        <w:rPr/>
        <w:t>2</w:t>
      </w:r>
      <w:r>
        <w:rPr>
          <w:rtl w:val="true"/>
        </w:rPr>
        <w:t xml:space="preserve"> - </w:t>
      </w:r>
      <w:r>
        <w:rPr>
          <w:rtl w:val="true"/>
        </w:rPr>
        <w:t xml:space="preserve">ترجيح محتمل الأهمية على غيره </w:t>
      </w:r>
      <w:r>
        <w:rPr>
          <w:rtl w:val="true"/>
        </w:rPr>
        <w:t>:</w:t>
      </w:r>
      <w:bookmarkEnd w:id="120"/>
    </w:p>
    <w:p>
      <w:pPr>
        <w:pStyle w:val="BookText"/>
        <w:rPr/>
      </w:pPr>
      <w:r>
        <w:rPr>
          <w:rFonts w:ascii="Amiri" w:hAnsi="Amiri" w:eastAsia="Amiri" w:cs="Amiri"/>
          <w:color w:val="111111"/>
          <w:sz w:val="28"/>
          <w:sz w:val="28"/>
          <w:szCs w:val="28"/>
          <w:rtl w:val="true"/>
          <w:lang w:bidi="ar-SA"/>
        </w:rPr>
        <w:t>ويراد به أن احتمال الأهمية لو كان موجوداً في حق أحد الواجبين المتزاحمين دون الآخر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تخريج هذا المرجح على أساس 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المنساق من كلمات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بناءً على التخيير العقلي عند تزاحم الواجبين المتساويين والالتزام بالترتب من الجانبين إذا علم أهمية أحدهما دون الآخر فقد علمنا بسقوط الإطلاق عن الآخر وباشتراطه بعدم الإتيان بمتعلق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يحتمل أهميته فلم يحرز سقوط إطلاقه فلا بدّ من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أساس تقديم محتمل الأهمية على غيره في مقام المزاحمة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بهذا المقدار من البيان يرد عليه إشكال التمسك بالعامّ في الشبهة </w:t>
      </w:r>
    </w:p>
    <w:p>
      <w:pPr>
        <w:pStyle w:val="BookText"/>
        <w:rPr/>
      </w:pPr>
      <w:r>
        <w:rPr>
          <w:rFonts w:ascii="Amiri" w:hAnsi="Amiri" w:eastAsia="Amiri" w:cs="Amiri"/>
          <w:color w:val="111111"/>
          <w:sz w:val="28"/>
          <w:sz w:val="28"/>
          <w:szCs w:val="28"/>
          <w:rtl w:val="true"/>
          <w:lang w:bidi="ar-SA"/>
        </w:rPr>
        <w:t>المصداقية لمخصصه اللبي المتصل ، إذ المفروض التسليم بتقييد كل خطاب لباً بعدم الاشتغال بضد واجبٍ مساو أو أهم ، وفي المقام يحتمل مساواة الواجب الآخر معه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جاز هذا التمسك لدخل باب التزاحم في التعارض في الموارد التي يحتمل الأهمية في كل من الخطابين تمسكاً بإطلاقه لحال الاشتغال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بأصالة الاشتغال العقلية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الإتيان بمحتمل الأهمية يعلم بسقوط الخطاب الآخر ، لأن الخطاب الآخر مقيد بعدم الاشتغال بالمساوي أو الأهم ومحتمل الأهمية لا بد وإن يكون أحدهما وهذا بخلاف الإتيان بغير محتمل الأهمية فإنه لا يعلم بسقوط خطاب محتمل الأهمية به لعدم إحراز كون ما أتي به مساوياً فيكون المورد من موارد الشك في السقوط فتجري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السقوط الّذي هو مورد لأصالة الاشتغال هو الشك في السقوط الناشئ من الشك في امتثال التكليف بعد الفراغ عن ثبوته ، وفي المقام إنما الشك في سعة دائرة القيد المأخوذ في موضوع الخطاب المحتمل أهميته من أول الأمر ، فيرجع لا محالة إلى الشك في التكليف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شك في وجوب إكرام زيد وأنه مقيد بعدم مجيء ابنه معه أو مقيد بعدم مجيء أحد معه ، فإنه يرجع إلى الشك في سعة الوجوب وضيقه وهو مجرى البراءة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بأصالة الاشتغال أيضا بتقريب آخر تقدم في ترجيح المشروط بالقدرة العقلية على المشروط بالقدرة الشرعية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الاشتغال بكل منهما مفوّت لغرض لزومي للمولى ، ولكن هذا التفويت إذا انطبق على تفويت غير محتمل الأهمية بالاشتغال بمحتمل الأهمية فهو تفويت معذور فيه من قبل المولى جزماً ، وأما إذا انطبق على تفويت محتمل </w:t>
      </w:r>
    </w:p>
    <w:p>
      <w:pPr>
        <w:pStyle w:val="BookText"/>
        <w:rPr/>
      </w:pPr>
      <w:r>
        <w:rPr>
          <w:rFonts w:ascii="Amiri" w:hAnsi="Amiri" w:eastAsia="Amiri" w:cs="Amiri"/>
          <w:color w:val="111111"/>
          <w:sz w:val="28"/>
          <w:sz w:val="28"/>
          <w:szCs w:val="28"/>
          <w:rtl w:val="true"/>
          <w:lang w:bidi="ar-SA"/>
        </w:rPr>
        <w:t>الأهمية بالاشتغال بغيره فلا يعلم فيه بالمعذورية من قبل المولى لعدم إحراز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تفويت يقيني لملاك المولى مورد للمنع العقلي ما لم يحرز المعذورية فيه من قبل المولى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تاماً كبروياً ، لكنه موقوف على إحراز كون القدرة في محتمل الأهمية عقلية كي يكون تفويت الملاك يقينياً ، ولا محرز لذلك سوى إطلاق الخطاب نفسه ، وقد تقدم في مناقشة الوجه الأول أن التمسك به يكون من التمسك بالعامّ في الشبهة المصداقية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 إمكان تتميم الوجه الأول وتعديله بحيث يتم الورود في المقام تمسكاً بإطلاق خطاب ما يحتمل أهميته من دون أن يكون تمسكاً بالعامّ في الشبهة المصداقية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العام إنما ثبت بالبرهان العقلي القائل بأن إطلاق الخطاب لصورة الاشتغال بالمساوي أو الأهم غير معقول ، لأنه إما يستلزم طلب الضدين أو صرف المكلف من الأهم أو المساوي إلى غيره ، والأول مستحيل ، والثاني خلاف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البرهان لا يقتضي التقييد بأكثر من صورة العلم بالأهمية أو المساواة ، وأما صورة الاشتغال بواجب مردد أمره بين المساواة والمفضولية فلا موجب لرفع اليد عن إطلاق الخطاب لحال الاشتغال به بعد أن كانت الخطابات مجعولة على نهج القضايا الحقيقية بلحاظ حالات حصول العلم بالأهمية أو احتمالها لدى المكلفين ، إذ يكفي أن يكون الغرض من ورائه صرف المكلف عما يحتمل مفضوليته إلى ما يحتمل أهميته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رفع اليد عن الإطلاق إلاّ بمقدار ما تم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ينتج أن القيد العام هو عدم الاشتغال بضد واجب معلوم المساواة أو معلوم الأهمية أو محتملها ، وبذلك يكون الاشتغال بمحتمل الأهمية رافعاً أيضا لموضوع الخطاب الآخر ووارداً عليه دون العكس</w:t>
      </w:r>
      <w:r>
        <w:rPr>
          <w:rFonts w:eastAsia="Amiri" w:cs="Amiri" w:ascii="Amiri" w:hAnsi="Amiri"/>
          <w:color w:val="111111"/>
          <w:sz w:val="28"/>
          <w:szCs w:val="28"/>
          <w:rtl w:val="true"/>
          <w:lang w:bidi="ar-SA"/>
        </w:rPr>
        <w:t xml:space="preserve">. </w:t>
      </w:r>
      <w:bookmarkStart w:id="121" w:name="pg19466_183147"/>
    </w:p>
    <w:p>
      <w:pPr>
        <w:pStyle w:val="Heading6"/>
        <w:numPr>
          <w:ilvl w:val="5"/>
          <w:numId w:val="1"/>
        </w:numPr>
        <w:rPr/>
      </w:pPr>
      <w:bookmarkStart w:id="122" w:name="__RefHeading___Toc17300892_1280447820"/>
      <w:bookmarkStart w:id="123" w:name="_Toc44"/>
      <w:bookmarkEnd w:id="121"/>
      <w:bookmarkEnd w:id="122"/>
      <w:r>
        <w:rPr/>
        <w:t>3</w:t>
      </w:r>
      <w:r>
        <w:rPr>
          <w:rtl w:val="true"/>
        </w:rPr>
        <w:t xml:space="preserve"> - </w:t>
      </w:r>
      <w:r>
        <w:rPr>
          <w:rtl w:val="true"/>
        </w:rPr>
        <w:t xml:space="preserve">الترجيح بقوة احتمال الأهمية </w:t>
      </w:r>
      <w:r>
        <w:rPr>
          <w:rtl w:val="true"/>
        </w:rPr>
        <w:t>:</w:t>
      </w:r>
      <w:bookmarkEnd w:id="123"/>
    </w:p>
    <w:p>
      <w:pPr>
        <w:pStyle w:val="Heading6"/>
        <w:numPr>
          <w:ilvl w:val="5"/>
          <w:numId w:val="1"/>
        </w:numPr>
        <w:rPr/>
      </w:pPr>
      <w:bookmarkStart w:id="124" w:name="__RefHeading___Toc17300894_1280447820"/>
      <w:bookmarkStart w:id="125" w:name="_Toc45"/>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ويراد به أن احتمال الأهمية لو كان في أحد الواجبين المتزاحمين أقوى منه في الآخر قدم عليه ، والبرهان عليه ، نفس النكتة المتقدمة في ترجيح محتمل الأهمية بعد توسعتها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اللبي المقدار المتيقن منه هو الاشتغال بما يعلم أنه ليس بأقل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مساو أو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يحتمل فيه الأهمية احتمالاً مساوياً مع احتمال الأهمية في الآخر أو أقوى منه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صورة الاشتغال بما يكون احتمال الأهمية فيه أضعف من احتمالها في الخطاب الآخر فلا ضرورة لسقوط إطلاق ذلك الخطاب فيها ، إذ لا يلزم منه إلاّ صرف المكلف عما يكون احتمال الأهمية فيه أضعف إلى ما يكون احتمال أهميته أقوى ، وليس في هذا الاقتضاء ما يكون نقضاً للغرض المولوي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من مجموع ما تقدم أن الواجب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التزاحم يكون وارداً على الواجب الآخر دون العكس لأن خطاب الواجب الآخر مقيد بعدم الاشتغال بالأهم بينما إطلاق خطاب الأهم ثابت في حال الاشتغال بالواجب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إنما يتم فيما إذا لم يكن خطاب الواجب الأهم قد ورد فيه ما يدل على تقييده بالقدرة الشرعية أو فرض تقييده بذلك ولكن لا بمعنى عدم الاشتغال بأي واجب آخر بل بالمقدار المأخوذ في المقيد اللبي المستتر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الاشتغال بضد واجب أهم أو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هاتين الحالتين يمكن التمسك بإطلاقه لحال الاشتغال بالواجب الآخر وأما إذا فرض ورود التقييد بالقدرة الشرعية بمعنى عدم الاشتغال بأي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ورد ذلك في الخطاب الأهم خاصة تقدم الخطاب الآخر وكان وارداً عليه ، ولو كان هذا أهم ، لأن إطلاق خطاب الأهم في فرض الاشتغال بالمهم ساقط بحكم التقييد بالقدرة الشرعية وإطلاق خطاب المهم لفرض الاشتغال بالأهم ثابت لما تقدم من إمكان التمسك بإطلاق الخطاب لحال الاشتغال بضد واجب تكون القدرة فيه شرعية ، وبه نثبت أن القدرة </w:t>
      </w:r>
      <w:bookmarkStart w:id="126" w:name="pg19466_183148"/>
    </w:p>
    <w:p>
      <w:pPr>
        <w:pStyle w:val="BookText"/>
        <w:rPr/>
      </w:pPr>
      <w:bookmarkEnd w:id="126"/>
      <w:r>
        <w:rPr>
          <w:rFonts w:ascii="Amiri" w:hAnsi="Amiri" w:eastAsia="Amiri" w:cs="Amiri"/>
          <w:color w:val="111111"/>
          <w:sz w:val="28"/>
          <w:sz w:val="28"/>
          <w:szCs w:val="28"/>
          <w:rtl w:val="true"/>
          <w:lang w:bidi="ar-SA"/>
        </w:rPr>
        <w:t>عقلية بالقياس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الترجيح بالقدرة العقلية يتقدم على الترجيح بالأهمية إذا كانا في طرفين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ورود التقييد بالقدرة الشرعية بلحاظ الخطابين الأهم والمهم معاً فكان الملاك في كليهما مشروطاً بعدم الاشتغال بواجب آخر ، فهل يتم فيه الترجيح بالأهمية أم لا يتم؟ فيما يلي تحقيق ذلك</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7300896_1280447820"/>
      <w:bookmarkStart w:id="128" w:name="_Toc46"/>
      <w:bookmarkEnd w:id="127"/>
      <w:r>
        <w:rPr>
          <w:rtl w:val="true"/>
        </w:rPr>
        <w:t xml:space="preserve">سريان الترجيح بالأهمية إلى المشروطين بالقدرة الشرعية </w:t>
      </w:r>
      <w:r>
        <w:rPr>
          <w:rtl w:val="true"/>
        </w:rPr>
        <w:t>:</w:t>
      </w:r>
      <w:bookmarkEnd w:id="128"/>
    </w:p>
    <w:p>
      <w:pPr>
        <w:pStyle w:val="BookText"/>
        <w:rPr/>
      </w:pPr>
      <w:r>
        <w:rPr>
          <w:rFonts w:ascii="Amiri" w:hAnsi="Amiri" w:eastAsia="Amiri" w:cs="Amiri"/>
          <w:color w:val="111111"/>
          <w:sz w:val="28"/>
          <w:sz w:val="28"/>
          <w:szCs w:val="28"/>
          <w:rtl w:val="true"/>
          <w:lang w:bidi="ar-SA"/>
        </w:rPr>
        <w:t>بعد الفراغ عن الترجيح بالأهمية يقع الكلام في أن هذا الترجيح هل يشمل المشروطين بالقدرة الشرعية أيضا أو يختص بالمشروطين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الترجيح بالأهمية في المشروطين بالقدرة الشرعية ، لأن الأهمية إنما توجب التقديم فيما إذا كان كل من الملاكين تاماً وفعلياً ، وأما في المشروطين بالقدرة الشرعية حيث فرض كون كل من الملاكين موقوفاً على القدرة على تحصيله فلا محالة يكون أحد الملاكين غير ثابت في نفسه ، لاستحالة ثبوت كلا الملاكين مع عدم ثبوت القدرتين ولا يعلم إن ما لم يثبت من الملاك هل هو الأهم على تقدير وجوده أو غيره فالدوران ليس بين تفويت الملاك الأضعف وتفويت الملاك الأقوى ليتعين بحكم العقل تفويت الأضعف ، بل الدوران في أصل ثبوت الملاك وأنه واقعاً هل هو الأضعف أو الأقوى ، ولا موجب لترجيح احتمال كونه الأقوى على احتمال كونه الأضعف ، كما هو الحال في باب التعارض فيما إذا دل دليل على ثبوت ملاك وجوبي شديد ودل دليل آخر على ثبوت ملاك وجوبي آخر ضعيف بل استحبابي أيضا ، وعلمنا إجمالاً بكذب أحد الدليلين ، فإنه لا يقدم دليل الوجوب على دليل الاستحباب ، فكذلك في المقام لا يقدم احتمال الملاك الأقوى على احتمال الملاك الأضعف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باب التعارض وإن كان كما أفيد ، حيث أن ملاك الوجوب الشديد لم يثبت لابتلاء دليله بالمعارض ولا علم لنا به من غير ناحية </w:t>
      </w:r>
    </w:p>
    <w:p>
      <w:pPr>
        <w:pStyle w:val="BookText"/>
        <w:rPr/>
      </w:pPr>
      <w:r>
        <w:rPr>
          <w:rFonts w:ascii="Amiri" w:hAnsi="Amiri" w:eastAsia="Amiri" w:cs="Amiri"/>
          <w:color w:val="111111"/>
          <w:sz w:val="28"/>
          <w:sz w:val="28"/>
          <w:szCs w:val="28"/>
          <w:rtl w:val="true"/>
          <w:lang w:bidi="ar-SA"/>
        </w:rPr>
        <w:t>دليله الساقط بالمعارضة ، فلا يتعين العمل على طبقه ، إلاّ أن باب التزاحم ليس كذلك حتى في مثل المشروطين بالقدرة الشرعية ، وذلك للعلم في المقام بفعلية الملاك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الأهم على تقدير القدرة عقلاً وشرعاً ثابت بدليل وجوب الأهم بلا معارض ، وأما نفس تقدير القدرة عقلاً وشرعاً فهو محرز وجداناً إذ لا مانع عقلي ولا شرعي من الإتيان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انتفاء المانع العقلي فواضح ، وأما المانع الشرعي فلان ما يتصور كونه مانعاً شرعياً هو الأمر التعييني بالآخر المانع عن صرف القدرة الواحدة في طرف الأهم ، وهذا الأمر التعييني بالآخر غير محتمل لوضوح أن تعيين الطرف الآخر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الأمر دائر بين التخيير وبين تعيين الأهم وأما تعيين غيره فغير محتمل ، فالقدرة على الأهم عقلاً وشرعاً تامة ، فيتم ملاكه وخطابه ويكون بذلك معجزاً مولوياً عن الوجوب الآخر ورافعاً لملاكه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أن القدرة الشرعية المأخوذة قيداً للملاك في الواجبين معاً كان على غرار المقيد اللبّي العام المأخوذ في كل خطاب ، وهو عدم الاشتغال بالأهم أو المساوي بالخصوص تمّ الترجيح بالأهمية ،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المقصود في المقام ، إذ المفروض دخل القدرة في الملاك بلحاظ الاشتغال بأي واجب آخر سواءً كان أرجح منه ملاكاً أو مرجوحاً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بالقدرة الشرعية عدم الاشتغال بواجب آخر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عدم المعجز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الصحيح 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الترجيح بالأهمية ، لا لما أفاده من قياسه على موارد التعارض واحتمال وجود الملاك الأهم ، بل لأن كل واحد من الخطابين مشروط بحسب الفرض ملاكاً وخطاباً بعدم الاشتغال بواجب آخر فيكون الاشتغال بكل منهما رافعاً للوجوب الآخر ملاكاً وخطاباً فيكون من التوارد من الطرفين الّذي هو معنى التخيير في باب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 بأن يراد من القدرة الشرعية دخل المعجز المولوي في الملاك ، أي عدم الأمر بالخلاف المقتضي لصرف القدرة إليه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المعنى الثالث للقدرة الشرعية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بالمعجز المولوي الأمر التعييني بالخلاف المنجز على المكلف ، تمّ الترجيح بالأهمية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الأهم سوف يكون ملاكه فعلياً على كل حال لثبوت القدرة عليه عقلاً وعدم المنجز للخلاف شرعاً فإن وجوب المهم وإن كان يحتمل تعينه ثبوتاً وإطلاقه لحال الاشتغال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توضيح النكتة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منجز له إثباتاً بعد تقييد خطابه بالقدرة عقلاً وشرعاً بالمعنى المذكور ، فإذا أحرز فعلية ملاك الأهم على كل حال كان كالمشروط بالقدرة العقلية من حيث الترجيح ، بمعنى أنه يكون وارداً على وجوب المهم لأن إطلاقه لحال الاشتغال بالمهم يكون ثابتاً ورافعاً لموضوع وجوب المهم ملاكاً وخطاباً باعتباره معجزاً مولوياً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بالمعجز المولوي واقع الأمر التعييني بالخلاف ، فإذا أريد الأمر بالخلاف الناشئ عن مقتض ملاكي للتعيين تمّ الترجيح بالأهمية أيضا ، لأن الخطاب المهم لا يحتمل في حقه تعيين ناشئ من ملاك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وجوب الأهم رافعاً لموضوع وجوب المهم خطاباً وملاكاً باعتباره معجزاً مولوياً وأمراً تعييناً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الأمر بالخلاف ولو دون مقتض ملاكي لتعيينه فلا يتمّ هذا الترجيح لأن كلاً من الواجبين سوف يكون مشروطاً ملاكاً وخطاباً بعدم الأمر بالخلاف تعييناً ، وكما يحتمل ثبوتاً جعل الوجوب التعييني للأهم أي جعل الإطلاق للأمر بالأهم كذلك يحتمل جعل خطابين مشروطين بعدم الاشتغال بالآخر أو جعل الإطلاق للأمر بالمهم ولو من باب اختيار أحد الجعلين المتساويين وترجيحه على الآخر بلا مرجح فإن صرف الأمر عن الأهم إلى المهم إنما يكون غير معقول فيما إذا ترتب عليه تفويت الأهم لا فيما إذا ارتفع به أصل ملاك الأهم كما في المقام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الاحتمال لا يصح التمسك بإطلاق خطاب الأهم لحال الاشتغال بالمهم ، كما لا يصح </w:t>
      </w:r>
      <w:bookmarkStart w:id="129" w:name="pg19466_183151"/>
    </w:p>
    <w:p>
      <w:pPr>
        <w:pStyle w:val="BookText"/>
        <w:rPr/>
      </w:pPr>
      <w:bookmarkEnd w:id="129"/>
      <w:r>
        <w:rPr>
          <w:rFonts w:ascii="Amiri" w:hAnsi="Amiri" w:eastAsia="Amiri" w:cs="Amiri"/>
          <w:color w:val="111111"/>
          <w:sz w:val="28"/>
          <w:sz w:val="28"/>
          <w:szCs w:val="28"/>
          <w:rtl w:val="true"/>
          <w:lang w:bidi="ar-SA"/>
        </w:rPr>
        <w:t xml:space="preserve">التمسك بإطلاق خطاب المهم لحال الاشتغال بالأهم لأنه من التمسك بالعامّ في الشبهة المصداقية فهنا يتمّ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وجود الملاك الأهم نظير موارد التعارض ، لأن كلاً من الخطابين يكون ثبوته محتملاً مع العلم بجعل أحدهما أو جعلهما مشروطين بعدم الاشتغال بالآخر ، فيكون من موارد احتمال الخطاب الأهم وهو ليس احتمالاً منجزاً لأنه من الشك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 لا طريق في هذه الحالة إلى ترجيح الأهم لا بالإطلاق اللفظي ولا بأصالة الاشتغال</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7300898_1280447820"/>
      <w:bookmarkStart w:id="131" w:name="_Toc47"/>
      <w:bookmarkEnd w:id="130"/>
      <w:r>
        <w:rPr>
          <w:rtl w:val="true"/>
        </w:rPr>
        <w:t xml:space="preserve">طرق إثبات الأهمية </w:t>
      </w:r>
      <w:r>
        <w:rPr>
          <w:rtl w:val="true"/>
        </w:rPr>
        <w:t>:</w:t>
      </w:r>
      <w:bookmarkEnd w:id="131"/>
    </w:p>
    <w:p>
      <w:pPr>
        <w:pStyle w:val="BookText"/>
        <w:rPr/>
      </w:pPr>
      <w:r>
        <w:rPr>
          <w:rFonts w:ascii="Amiri" w:hAnsi="Amiri" w:eastAsia="Amiri" w:cs="Amiri"/>
          <w:color w:val="111111"/>
          <w:sz w:val="28"/>
          <w:sz w:val="28"/>
          <w:szCs w:val="28"/>
          <w:rtl w:val="true"/>
          <w:lang w:bidi="ar-SA"/>
        </w:rPr>
        <w:t xml:space="preserve">لإثبات أهمية ملاك أحد الخطابين المتزاحمين على الآخر يتصور عدة وسائل وطرق يرتبط جلها بالاستظهار العرفي في ألسنة الخطابات الشرعية حسب ما فيها من نكات ومناسبات تختلف من مقام إلى مقام وأهمها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بإطلاق الخطاب لصورة الاشتغال بالواجب الآخر الكاشف إنّا عن أهمية ملاكه ورجحانه على ملاك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يمكن الاستعانة به فيما إذا كان دليل ذلك الخطاب لفظياً مطلقاً ودليل الخطاب الآخر لبياً لا 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التمسك بالعامّ في الشبهة المصداقية لمخصصه اللبي بناءً على ما تقدم في تقرير أصل هذه المسألة من أن كل خطاب مقيد لباً بعدم الاشتغال بضد واجب مساو أو أهم ، ولو لا ذلك لوقع التعارض بين إطلاق أدلة الواجبات المتزاحمة وبالتالي دخل التزاحم في باب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يتكفل بعض الأدلة بيان مرتبة اهتمام المولى بتكليف معين على نحو يستفاد منه تقدمه في نظره على غيره ، كأن يكون أحد الأشياء التي صُرّح بأن الإسلام إنما بني عليها ، كما في حديث بني الإسلام على خمس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يرد التشديد والتهويل على ترك ذلك الواجب ومخالفته نظير </w:t>
      </w:r>
    </w:p>
    <w:p>
      <w:pPr>
        <w:pStyle w:val="BookText"/>
        <w:rPr/>
      </w:pPr>
      <w:r>
        <w:rPr>
          <w:rFonts w:ascii="Amiri" w:hAnsi="Amiri" w:eastAsia="Amiri" w:cs="Amiri"/>
          <w:color w:val="111111"/>
          <w:sz w:val="28"/>
          <w:sz w:val="28"/>
          <w:szCs w:val="28"/>
          <w:rtl w:val="true"/>
          <w:lang w:bidi="ar-SA"/>
        </w:rPr>
        <w:t>ما ورد من التعبير بالكفر عن ترك فريضة الحج في الآية الكريمة أو أنه يموت يهودياً أو نصرانياً كما في الروايات ، فإن مثل هذه الألسنة أيضا صالحة لأن يستظهر منها مزيد اهتمام المولى به على نحو إن لم يوجب القطع بأهميته على غيره مما لم يرد فيه مثل ذلك اللسان فلا أقل من احتمال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استفادة الأهمية من الأدلة الثانوية المتكفلة لأحكام ذلك الواجب وخصائصه ، نظير ما ورد في حق الصلاة مما يستفاد منها أنها لا تترك بحال من الأحوال ، فإنه يستفاد منه أن الصلاة الأعم من الاختيارية والاضطرارية أهم من غيرها الّذي لم يدر فيه ذلك وإنها لم تكن تترك بحال لأن المولى يهتم بملاكاتها ، فيستظهر منه الأهمية قطعاً أو احتمالاً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مناسبات الحكم والموضوع المركوزة في الذهن العرفي التي تخلع على دليل الخطاب الشرعي ظهوراً عرفياً لتحديد الملاك وتشخيص الأهم منها والمهم ، وهذا إنما يكون في الأدلة المتكفلة لأحكام مركوزة بنفسها وبملاكاتها عند العقلاء ، نظير خطاب حرمة الغصب ووجوب حفظ النّفس المحترمة فيما إذا وقع التزاحم بينهما ، فإنه لا إشكال في لزوم حفظ النّفس المحترمة ولو أدى ذلك إلى إتلاف شيء من ماله أو التصرف فيه من دون إذنه باعتباره أهم ملاكاً ، إذ لا إشكال عرفاً وعقلائياً في أن ملاك حفظ المال وعدم التصرف فيه من دون إذن صاحبه يعتبر من شئون احترام الغير ومن تبعاته فلا يعقل أن يكون مزاحماً مع حفظ أصل وجود الغير وفي قباله ، وهذا الارتكاز العرفي المحمول عليه دليلي الحكمين المتزاحمين يعطي لدليل وجوب حفظ النّفس المحترمة ظهوراً في أهمية ملاكه وبالتالي انحفاظ إطلاقه لحال الاشتغال بالغصب أيضا ، المقتضي للورود وترجيح خطاب وجوب الحفظ على خطاب حرمة الغصب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التنصيص على الحكم من قبل الشرع فإنه يدل أيضا على </w:t>
      </w:r>
    </w:p>
    <w:p>
      <w:pPr>
        <w:pStyle w:val="BookText"/>
        <w:rPr/>
      </w:pPr>
      <w:r>
        <w:rPr>
          <w:rFonts w:ascii="Amiri" w:hAnsi="Amiri" w:eastAsia="Amiri" w:cs="Amiri"/>
          <w:color w:val="111111"/>
          <w:sz w:val="28"/>
          <w:sz w:val="28"/>
          <w:szCs w:val="28"/>
          <w:rtl w:val="true"/>
          <w:lang w:bidi="ar-SA"/>
        </w:rPr>
        <w:t xml:space="preserve">مزيد اهتمام الشارع بملاك ذلك الحكم ولكن لا مطلقاً بل فيما إذا لم تكن نكتة أخرى تصلح لأن تكون هي المنشأ لها ، وتوضيح ذلك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أكثرية النصوص في أحد الحكمين قد تنشأ من أهمية ذلك الحكم وقد تنشأ من مناشئ أخرى ، ككونه محلاً للابتلاء بدرجة أكبر أو كونه بياناً خالياً من المحذور باعتبار اتفاقه مع رأي العامة أو كونه مما يغفل عنه عادة أو كونه مورداً لسؤال الرّواة كثيراً ، إلى غير ذلك من المناشئ المحتملة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جزمنا بشكل وآخر بعدم وجود أي منشأ للأكثرية بقطع النّظر عن الأهمية كانت بنفسها برهاناً إنّيّاً على الأهمية وثبت الترجيح بذلك ، وإلاّ فكما يوجد احتمال كون الأهمية سبباً للأكثرية كذلك يوجد احتمال نشوئها من نكات أخرى كالتي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الثاني يتقوى تبعاً لتعدد الأسباب المحتملة بدلاً عن الأهمية وتكثرها ، فكلما كانت البدائل المحتملة للأهمية أكثر كان احتمال نشوء الأكثرية من أحدها أكبر ، وكذلك يتقوى هذا الاحتمال تبعاً لمدى إحراز صغريات تلك الأسباب مع الشك في سببيتها فإذا أحرزنا مثلاً أن الحكم الّذي حصل على عدد أوفر من النصوص أكثر دخولاً في محل الابتلاء كان احتمال نشوء الأكثرية من دخوله كذلك أكبر من احتمال ذلك على تقدير الشك في كون دخوله في محل الابتلاء أكثر ، ومن الواضح أنه كلما قوي احتمال نشوء الأكثرية من النكات المحتمل سببيتها بدلاً عن الأهمية ضعف احتمال الأهمية ، والعكس صحيح أيضا ، ولكن ما لم يحرز نشوء الأكثرية من أحد تلك البدائل يبقى احتمال النشوء من الأهمية ثابتاً ، وكلما كان هذا الاحتمال ثابتاً على هذا النحو أدى إلى أن يكون قيمة احتمال أهمية الحكم ذي النصوص الأكثر عدداً أكبر من قيمة احتمال أهمية الحكم الثاني ، وذلك لأننا نواجه مجموعة من الاحتمالات في سبب الأكثرية وهي أطراف لعلم إجمالي ، لأن الواقع لا يخلو من أحدها وكل واحد منها يأخذ قيمة احتمالية بموجب تقسيم رقم اليقين على أطراف العلم </w:t>
      </w:r>
    </w:p>
    <w:p>
      <w:pPr>
        <w:pStyle w:val="BookText"/>
        <w:rPr/>
      </w:pPr>
      <w:r>
        <w:rPr>
          <w:rFonts w:ascii="Amiri" w:hAnsi="Amiri" w:eastAsia="Amiri" w:cs="Amiri"/>
          <w:color w:val="111111"/>
          <w:sz w:val="28"/>
          <w:sz w:val="28"/>
          <w:szCs w:val="28"/>
          <w:rtl w:val="true"/>
          <w:lang w:bidi="ar-SA"/>
        </w:rPr>
        <w:t>الإجمالي ، وواحدة من هذه القيم الاحتمالية في صالح افتراض أهمية الأول على الحكم الثاني ، وهي قيمة احتمال كون الأكثرية ناشئة من شدة الاهتمام ، وسائر القيم الاحتمالية الأخرى حيادية نسبتها إلى أهمية هذا أو ذاك على حد سواء ، وبذلك تكون قيمة احتمال أهمية الحكم الأول أكبر من قيمة احتمال أهمية الحكم الثاني ، لأن كل ما يلائم احتمال أهمية الحكم الثاني من الاحتمالات التي يضمها العلم الإجمالي المذكور يلائم احتمال أهمية الأول أيضا فهما من هذه الناحية مشركان ويمتاز احتمال أهمية الأول بأن بعض احتمالات ذلك العلم الإجمالي في صالح إثباته بالخصوص ، فلا محالة يكون أقوى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أكثرية نصوص الحكم الأول ناشئة من غير الأهمية من الأسباب الأخرى فهذا الافتراض لا يثبت أهمية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ينفيه ، لأن مجرد كون الداعي إلى تكثير النصوص هو الدخول في محل الابتلاء كثيراً لا يعني عدم أهميتها أو كون الثاني أهم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أكثرية نصوص الحكم الأول ناشئة من أهميته فهذا يحتم أهمية الأول على الثاني ، وبالتالي سوف يكون ما هو في صالح احتمال أهمية الأول أكبر مما هو في صالح احتمال أهمية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فرض وجود مانع عن تكثير النصوص على الحكم الثاني ولو كان أهم ، فإذا أحرز وجود مانع من هذا القبيل فسوف لا تجدي أكثرية نصوص الحكم الأول في تقوية احتمال الأهمية ، وأما إذا لم يحرز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شك في أصل وجود ما يمنع أو كان يوجد شيء واحتمل 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فحساب الاحتمالات جار أيضا بالبيان المتقدم ، ولكن مع ملاحظة احتمال وجود المانع عن تكثير نصوص الحكم الثاني ، أي سوف يكون احتمال نشوء أكثرية نصوص الحكم الأول من الأهمية بصالح أهمية الحكم الأول على تقدير عدم المانع للحكم الثاني لا مطلقاً ، وهذا يعني أن الاحتمالات الحيادية تجاه أهمية الحكم الأول سوف تزداد ، حيث </w:t>
      </w:r>
      <w:bookmarkStart w:id="132" w:name="pg19466_183155"/>
    </w:p>
    <w:p>
      <w:pPr>
        <w:pStyle w:val="BookText"/>
        <w:rPr/>
      </w:pPr>
      <w:bookmarkEnd w:id="132"/>
      <w:r>
        <w:rPr>
          <w:rFonts w:ascii="Amiri" w:hAnsi="Amiri" w:eastAsia="Amiri" w:cs="Amiri"/>
          <w:color w:val="111111"/>
          <w:sz w:val="28"/>
          <w:sz w:val="28"/>
          <w:szCs w:val="28"/>
          <w:rtl w:val="true"/>
          <w:lang w:bidi="ar-SA"/>
        </w:rPr>
        <w:t>يضاف عليها احتمال وجود المانع عن إبراز أهمية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فالمقياس هو ازدياد قيمة احتمال الأهمية زيادة عرفية بحيث لا يكون خلافه بالغاً درجة 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فيما إذا كنا نحسب الاحتمالات ونحن نواجه النصوص الصادرة عن المعصوم علیه السلام واقعاً ، فنجد أنها في أحد الحكمين أكثر من الآخر ، وأما إذا كنا نواجه الروايات التي تنقل إلينا تلك النصوص فنجد أن ما تنقل أحد الحكمين أكثر مما تنقل الحكم الآخر ، أي الكثرة في النصوص في مرحلة الوصول ، فلا بدّ من إجراء حساب الاحتمالات أخرى في النقل والرواية لنفي احتمال أن تكون قلة الرواية للحكم الثاني ناشئة عن خصوصية فيها من قبيل توافر الدواعي لنقل الحكم الأول دون الثاني ، أو وجود موانع تقتضي عدم نقل الحكم الثاني ، بنفس البيان المتقدم أيضا</w:t>
      </w:r>
      <w:r>
        <w:rPr>
          <w:rFonts w:eastAsia="IRNazanin" w:cs="IRNazanin"/>
          <w:color w:val="111111"/>
          <w:sz w:val="28"/>
          <w:szCs w:val="28"/>
          <w:rtl w:val="true"/>
          <w:lang w:bidi="fa-IR"/>
        </w:rPr>
        <w:t>.</w:t>
      </w:r>
    </w:p>
    <w:p>
      <w:pPr>
        <w:pStyle w:val="Heading6"/>
        <w:numPr>
          <w:ilvl w:val="5"/>
          <w:numId w:val="1"/>
        </w:numPr>
        <w:rPr/>
      </w:pPr>
      <w:bookmarkStart w:id="133" w:name="__RefHeading___Toc17300900_1280447820"/>
      <w:bookmarkStart w:id="134" w:name="_Toc48"/>
      <w:bookmarkEnd w:id="133"/>
      <w:r>
        <w:rPr/>
        <w:t>4</w:t>
      </w:r>
      <w:r>
        <w:rPr>
          <w:rtl w:val="true"/>
        </w:rPr>
        <w:t xml:space="preserve"> - </w:t>
      </w:r>
      <w:r>
        <w:rPr>
          <w:rtl w:val="true"/>
        </w:rPr>
        <w:t xml:space="preserve">ترجيح الأسبق زماناً </w:t>
      </w:r>
      <w:r>
        <w:rPr>
          <w:rtl w:val="true"/>
        </w:rPr>
        <w:t>:</w:t>
      </w:r>
      <w:bookmarkEnd w:id="134"/>
    </w:p>
    <w:p>
      <w:pPr>
        <w:pStyle w:val="BookText"/>
        <w:rPr/>
      </w:pPr>
      <w:r>
        <w:rPr>
          <w:rFonts w:ascii="Amiri" w:hAnsi="Amiri" w:eastAsia="Amiri" w:cs="Amiri"/>
          <w:color w:val="111111"/>
          <w:sz w:val="28"/>
          <w:sz w:val="28"/>
          <w:szCs w:val="28"/>
          <w:rtl w:val="true"/>
          <w:lang w:bidi="ar-SA"/>
        </w:rPr>
        <w:t>إذا كان أحد الواجبين المتزاحمين أسبق زماناً من الآخر ، فقد ذكروا لزوم تقديم الأسبق زماناً وترجيحه على المتأخر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الأسبق يصير خطابه فعلياً قبل فعلية مزاحمه فيكون تركه غير معذور فيه بخلاف ما إذا امتثل الأسبق فإنه لا يبقى معه مجال لفعلية الخطاب المتأخر ، حيث ترتفع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 عدم مرجحية الأسبقية ، وتوضيح ذلك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الواجبين المتزاحمين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أن القدرة مأخوذة فيهما عقلاً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أنها مأخوذة شرعاً ، أي أنهما مشروطان بالقدرة الشرعية ، فعلى الأول يكون من الواضح عدم الترجيح بالأسبقية ، لأن كلا من الخطابين مقيد لباً بقيد واحد ، وهو عدم الاشتغال بضد واجب فعلي ملاكه ، مساو أو أهم ، وبرهان هذا التقييد الّذي تقدم شرحه مفصلاً لا يفرق فيه بين حالة </w:t>
      </w:r>
    </w:p>
    <w:p>
      <w:pPr>
        <w:pStyle w:val="BookText"/>
        <w:rPr/>
      </w:pPr>
      <w:r>
        <w:rPr>
          <w:rFonts w:ascii="Amiri" w:hAnsi="Amiri" w:eastAsia="Amiri" w:cs="Amiri"/>
          <w:color w:val="111111"/>
          <w:sz w:val="28"/>
          <w:sz w:val="28"/>
          <w:szCs w:val="28"/>
          <w:rtl w:val="true"/>
          <w:lang w:bidi="ar-SA"/>
        </w:rPr>
        <w:t>كون الضد الواجب مقارنا أو متقدماً زماناً ، فكما يكون الإتيان بالأسبق زماناً رافعاً لفعلية الخطاب المتأخر كذلك يكون الإتيان بالمتأخر في زمانه رافعاً لفعلية الخطاب المتقدم ، وهو معنى 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الفرض الثاني ، فقد يتوهم الترجيح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الشرعية بمعنى دخلها في الملاك فعلية في حق الأسبق بخلاف المتأخر لأن الإتيان بالأسبق يرفع القدرة على الواجب المتأخّر في ظرفه ، دون الإتيان بالواجب المتأخر فإنه لا يرفع القدرة على الأسبق في الزمان المتقدم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التقريب غير تام ، لأن الواجب المتأخر إن فرض أن ملاكه مشروط بالقدرة على الواجب في ظرف امتثاله بالخصوص ، فما ذكر من ارتفاع فعلية الخطاب المتأخر بامتثال المتقدم وإن كان ثابتاً إلاّ أنه ليس من جهة ترجيح أحد المتزاحمين بما هما واجبان على الآخر وإنما باعتبار أخذ قيد خاص في أحد الخطابين بنحو يرتفع بإتيان الفعل المتقدم ولو لم يكن واجباً أصلا ، وهذا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أنه مشروط بمطلق القدرة المحفوظ مع الاشتغال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موارد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القدرة كما هي فعلية في حق الواجب الأسبق زماناً كذلك هي فعلية في حق المتأخر زماناً ، إذ يمكن للمكلف أن يحفظ قدرته للواجب المتأخر بترك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الترجيح بالأسبقية الزمانية في إحدى حالتين 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القدرة الشرعية بمعنى دخل عدم الاشتغال بواجب مقارن أو متقدم في الملاك دون الواجب المتأخر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في هذه الحالة سوف يكون الإتيان بالواجب الأسبق زماناً رافعاً بمقتضى هذا التقييد لإطلاق الخطاب المتأخر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مجرد افتراض وتقييد زائد في دليل الخطاب ، وهو كما يمكن أن يفترض بهذا النحو يمكن ثبوتاً أن يفترض بنحو ينتج العكس بأن يقيد الخطاب بعدم الاشتغال </w:t>
      </w:r>
    </w:p>
    <w:p>
      <w:pPr>
        <w:pStyle w:val="BookText"/>
        <w:rPr/>
      </w:pPr>
      <w:r>
        <w:rPr>
          <w:rFonts w:ascii="Amiri" w:hAnsi="Amiri" w:eastAsia="Amiri" w:cs="Amiri"/>
          <w:color w:val="111111"/>
          <w:sz w:val="28"/>
          <w:sz w:val="28"/>
          <w:szCs w:val="28"/>
          <w:rtl w:val="true"/>
          <w:lang w:bidi="ar-SA"/>
        </w:rPr>
        <w:t>بواجب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إطلاق القيد لعله يناسب مع الافتراض المذكور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القدرة الشرعية بمعنى عدم المنافي المولوي الحاصل بنفس الأمر بالخلاف ، فإنه حينئذ سوف يكون الواجب المتقدم فعلي الملاك لعدم المنافي المولوي في زمانه إذا كان الآخر متأخراً وجوباً وامتثالاً كالواجب المعلق ، فيكون امتثاله رافعاً لموضوع الخطاب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تقييد زائد في الخطاب يُتّبع فيه لسان الدليل ، فإذا كان مقيداً بعدم الأمر الفعلي المقارن أو المتقدم بالخلاف دون المتأخر تمّ الترجيح وأما إذا كان مقيداً بعدم تكليف مولوي آخر منجز على المكلف من هذه الناحية ولو لم يكن خطابه فعلياً ، وقيل بوجوب حفظ المقدمات المفوتة فالمنافي المولوي موجود لا محالة ويكون التوارد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الترجيح لا يمكن تخرجه على أساس قوانين التزاحم العامة وإنما لا بد فيه من دليل خاص يثبت به تقييد أحد المتزاحمين بعدم وجود مزاحم أسبق زماناً عليه فيتقدم الأسبق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دعوى ترجيح الواجب الأسبق زماناً فيما إذا كان يحتمل فوات الواجب المتأخر زماناً في ظرفه بموت أو عجز أو غير ذلك فإنه مع وجود هذا الاحتمال يمكن أن يقال بلزوم تقديم الأسبق والمبادرة إليه ، وذلك تمسكاً بإطلاق خطابه لإثبات فعليته وتنجزه ، لأن المقيد اللبّي الّذي أبرزناه سابقاً لا يقتضي التقييد بأكثر من الاشتغال بواجب مساو أو أهم ، عرضي أو طولي ، يقطع بانحفاظ القدرة عليه في ظرفه ، نظير ما يقال في الترجيح بالأهمية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الإطلاق في الخطاب الأسبق لغواً حينئذ بل من أجل الاحتياط والتحفظ على أحد الملاكين على كل حال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مرجحات باب التزاحم ، وقد عرفت رجوعها جميعاً إلى باب الورود ، فإن تمّ شيء منها تعين تقديم ذي المزية بقانون الورود وإلاّ فالمتعين بناء على إمكان الترتب الالتزام بالتخيير وتساوي الواجبين في مقام الامتثال</w:t>
      </w:r>
      <w:r>
        <w:rPr>
          <w:rFonts w:eastAsia="Amiri" w:cs="Amiri" w:ascii="Amiri" w:hAnsi="Amiri"/>
          <w:color w:val="111111"/>
          <w:sz w:val="28"/>
          <w:szCs w:val="28"/>
          <w:rtl w:val="true"/>
          <w:lang w:bidi="ar-SA"/>
        </w:rPr>
        <w:t xml:space="preserve">. </w:t>
      </w:r>
      <w:bookmarkStart w:id="135" w:name="pg19466_183158"/>
    </w:p>
    <w:p>
      <w:pPr>
        <w:pStyle w:val="Heading6"/>
        <w:numPr>
          <w:ilvl w:val="5"/>
          <w:numId w:val="1"/>
        </w:numPr>
        <w:rPr/>
      </w:pPr>
      <w:bookmarkStart w:id="136" w:name="__RefHeading___Toc17300902_1280447820"/>
      <w:bookmarkStart w:id="137" w:name="_Toc49"/>
      <w:bookmarkEnd w:id="135"/>
      <w:bookmarkEnd w:id="136"/>
      <w:r>
        <w:rPr>
          <w:rtl w:val="true"/>
        </w:rPr>
        <w:t>حُكم التَزاحُم في حَالةِ عَدَم الترجيح</w:t>
      </w:r>
      <w:bookmarkEnd w:id="137"/>
    </w:p>
    <w:p>
      <w:pPr>
        <w:pStyle w:val="BookText"/>
        <w:rPr/>
      </w:pPr>
      <w:r>
        <w:rPr>
          <w:rFonts w:ascii="Amiri" w:hAnsi="Amiri" w:eastAsia="Amiri" w:cs="Amiri"/>
          <w:color w:val="111111"/>
          <w:sz w:val="28"/>
          <w:sz w:val="28"/>
          <w:szCs w:val="28"/>
          <w:rtl w:val="true"/>
          <w:lang w:bidi="ar-SA"/>
        </w:rPr>
        <w:t>إذا فرض تساوي المتزاحمين وعدم ترجيح في أحدهما وقع البحث حينئذ عن ثبوت التخيير بينهما وكونه عقلياً أو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بالتخيير العقلي ، وجود خطابين شرعيين تعيينيين كل منهما مشروط بعدم امتثال الآخر وإنما يتخير بينهما في مقام الامتثال بحكم العقل ، ونقصد بالتخيير الشرعي وجود خطاب واحد تخييري بدلاً من خطابين مشروطين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 الثمرة الملحوظة من وراء هذا البحث مسألة وحدة العقاب وتعدده ، حيث يدعى أنه بناء على كون التخيير عقلياً يتعدد العقاب على العاصي إذا تركهما معاً ، لأنه يكون قد عصى خطابين 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التخيير شرعياً فلا يكون عاصياً إلاّ لخطاب واحد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في المقام بين ما إذا كان التكليفان مشروطين بالقدرة الشرعية أو بالقدرة العقلية ، فحكم بالتخيير العقلي في الأول والشرعي في الثاني ، بتقريب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وجه لسقوط أصل الخطاب في المشروط بالقدرة العقلية وإنما الساقط إطلاقه لحال الاشتغال بالآخر فيثبت خطابان مشروطان يتخير بينهما عقلاً ، وأما المشروط بالقدرة الشرعية فالتخيير الثابت فيه شرعي كشف عنه العقل فإن كلاً من الواجبين إذا كان واجداً لملاك إلزامي في ظرف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التزاحم </w:t>
      </w:r>
    </w:p>
    <w:p>
      <w:pPr>
        <w:pStyle w:val="BookText"/>
        <w:rPr/>
      </w:pPr>
      <w:r>
        <w:rPr>
          <w:rFonts w:ascii="Amiri" w:hAnsi="Amiri" w:eastAsia="Amiri" w:cs="Amiri"/>
          <w:color w:val="111111"/>
          <w:sz w:val="28"/>
          <w:sz w:val="28"/>
          <w:szCs w:val="28"/>
          <w:rtl w:val="true"/>
          <w:lang w:bidi="ar-SA"/>
        </w:rPr>
        <w:t>يكون أحدهما لا بعينه ذا ملاك إلزامي لا محالة فلا بد للمولى من إيجابه ، ضرورة أنه لا يجوز للحكيم أن يرفع يده عن تكليفه بالواحد لا بعينه مع فرض وجدانه للملاك الإلزاميّ بمجرد عجز المكلف عن الإتيان بكلا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مناص للمولى الحكيم في المقام من إيجاب أحد الفعلين لا بعينه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البحث علي مستوى عالم الإثبات وما يستفاد من دليل الخطابين المتزاحمين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البحث على مستوى عالم الثبوت وما يترتب على كون التخيير عقلياً أو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الإثباتي ، فالصحيح هو أن التخيير عقلي على كل حال سواء كان الخطاب مشروطاً بالقدرة الشرعية ، أي كان الاشتغال بالضد الواجب رافعاً للملاك والخطاب معاً أم كانت القدرة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ظاهر دليل كل من المتزاحمين هو الخطاب التعييني به غاية الأمر قد فرض تقييده بالمقيد اللبي عقلاً أو بأخذ القدرة فيه شرعاً ، ومن الواضح أن كل واحد منهما في فرض عدم الاشتغال بالآخر يكون مقدوراً فيكون إطلاقه لفرض عدم الاشتغال بالآخر ثابتاً ومقتضياً لكونه تعيينياً ملاكاً وخطاباً فلا موجب لرفع اليد عنه وافتراض وجود ملاك واحد بالجامع بينهما كما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ترك المكلف امتثال الخطابين معاً يكون بذلك مخالفاً لتكليفين فعليين في حقه ومفوتاً لملاكين ثابتين للمولى وأما إذا امتثل أحدهما فيكون ممتثلاً لتكليف ورافعاً لموضوع تكليف آخر كما هو واضح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إنكار الترتب والقول باستحالته يقع التعارض بين الخطابين الظاهرين في التعيينية بلحاظ مورد التزاحم ، فإذا فرض العلم بثبوت التكليف في الجملة في مورد التزاحم وعدم سقوطه رأساً اندرج المقام في الشبهة الحكمية التي يحتمل فيها وجود تكليف بالجامع أو بهذا تعييناً أو بذاك تعييناً </w:t>
      </w:r>
    </w:p>
    <w:p>
      <w:pPr>
        <w:pStyle w:val="BookText"/>
        <w:rPr/>
      </w:pPr>
      <w:r>
        <w:rPr>
          <w:rFonts w:ascii="Amiri" w:hAnsi="Amiri" w:eastAsia="Amiri" w:cs="Amiri"/>
          <w:color w:val="111111"/>
          <w:sz w:val="28"/>
          <w:sz w:val="28"/>
          <w:szCs w:val="28"/>
          <w:rtl w:val="true"/>
          <w:lang w:bidi="ar-SA"/>
        </w:rPr>
        <w:t>فيحكم فيها بما تقتضيه الأصول العملية المنقحة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الثبوتي ، فإذا فرضنا القدرة عقلية بمعنى أنها غير دخيلة في الملاك ، أو أن الدخيل في الملاك هو القدرة التكوينية المصححة لأصل التكليف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الشرعية بالمعنى الأول على المصطلح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ملاك التكليفين معاً فعلياً إلاّ أن المكلف عاجز عن استيفائهما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كما يمكن للمولى أن يجعل خطابين تعيينيين لكل منهما مشروطاً بترك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يمكنه أن يجعل خطاباً واحداً بالجامع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الفرق بينهما حينئذ في مجرد كيفية صياغة التشريع لا أكثر ، وما قيل من تعدد العقاب على التارك لهما معاً فيما إذا كان التخيير عقلياً ووحدته إذا كان شرعياً ، غير تام على هذا التقدير لأن كون التخيير عقلياً وإن كان يستلزم فعلية الخطابين معاً على التارك لهما إلاّ أنه لا يستلزم تعدد العقاب عليه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عدة مسالك في تشخيص ما هو الميزان في تحقق العصيان وصحة العقوبة ، ذكرناها في أبحاث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الميزان في العقوبة القدرة علي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لم يكن الامتثال مقدوراً لم يصح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المسلك الّذي جعله القائلون باستحالة الترتب منطلقاً للنقض على نظرية الترتب وأنها تستلزم العقوبة على أمر غير اختياري ، وبناء عليه لا يكون في موارد التزاحم إلاّ خطاب واحد وعقوبة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الميزان في صحة العقوبة القدرة على التخلص من المخالفة سواء كان ذلك بالامتثال أو برفع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تصح العقوبة في موارد التزاحم إذا كان التخيير عقلياً ، لأن الفرار والتخلص من مخالفة كلا الوجوبين الترتيبين مقدور للمكلف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الميزان في صحة العقوبة أن لا يفوّت على </w:t>
      </w:r>
    </w:p>
    <w:p>
      <w:pPr>
        <w:pStyle w:val="BookText"/>
        <w:rPr/>
      </w:pPr>
      <w:r>
        <w:rPr>
          <w:rFonts w:ascii="Amiri" w:hAnsi="Amiri" w:eastAsia="Amiri" w:cs="Amiri"/>
          <w:color w:val="111111"/>
          <w:sz w:val="28"/>
          <w:sz w:val="28"/>
          <w:szCs w:val="28"/>
          <w:rtl w:val="true"/>
          <w:lang w:bidi="ar-SA"/>
        </w:rPr>
        <w:t>المولى ملاكاً لزومياً يهتم به ، إذ لا موضوعية للخطاب بما هو جعل وتشريع في نظر العقل الّذي هو الحاكم المطلق في باب الإطاعة والعصيان ، وإنما هو مجرد طريق لإبراز اهتمام المولى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يتحقق العصيان أيضا بتفويت ملاك لزومي للمولى إذا استكشفه العبد عن غير طريق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هذه المسالك هو الأخير ، وبناء عليه لا يتعدد العقاب على العاصي في موارد القدرة العقلية سواء كان هناك خطاب واحد بالجامع أو خطابين مشروطين ، فإن أحد الملاكين في المقام فواته قهري على كل حال وليس بتفويت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القدرة شرعية ودخيلة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بمعنى وجود الملاك بمقدار وجود القدرة لا أكثر فكما لا يوجد إلاّ قدرة واحدة على أحدهما كذلك لا يوجد ملاك إلاّ في أحدهما ، فأيضاً لا يكون إلاّ عقوبة واحدة سواء جعل الخطاب بنحو التخيير العقلي أو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القدرة الشرعية بمعنى دخل عدم الاشتغال بواجب آخر في الملاك فهناك ملاكان فعليان على تقدير تركهما معاً ، وهذا يعني أن المكلف كان يمكنه أن لا يفوت على المولى شيئاً من ملاكاته بالإتيان بأحدهما ، فيتعدد العقاب لا محالة ويكون التخيير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المقياس في تعدد العقوبة ووحدتها لا يرتبط بكون التخيير عقلياً أو شرعياً ، وإنما يرتبط بدخل عدم الاشتغال بالمزاحم في الملاك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لم يكن المتزاحمان مشروطين بالقدرة الشرعية بالمعنى الثالث ، وأما إذا كانت القدرة شرعية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الأمر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به عدم المنافي اللولائي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تساوي الخطابين لا يمكن التمسك بإطلاق شيء من الدليلين لعدم تحقق الشرط المذكور ، فلا يثبت شيء من الحكمين ما لم يضم العلم من الخارج بانحفاظ حكم في الجملة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شبهة حكمية دائرة بين التخيير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عدم المنافي الفعلي ففي هذه الحالة يحصل التعارض بين الدليلين ، لأن جعل وجوبين من هذا القبيل غير معقول في نفسه باعتبار استلزامه للدور المستحيل ، إذ يكون كل من الخطابين بجعله رافعاً لموضوع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بكذب أحد الإطلاقين لا محالة ، وهو معنى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التساقط وعدم الترجيح ، وضم إليه علم من الخارج بثبوت حكم في الجملة كانت شبهة حكمية دائرة بين التعيين والتخيير</w:t>
      </w:r>
      <w:r>
        <w:rPr>
          <w:rFonts w:eastAsia="Amiri" w:cs="Amiri" w:ascii="Amiri" w:hAnsi="Amiri"/>
          <w:color w:val="111111"/>
          <w:sz w:val="28"/>
          <w:szCs w:val="28"/>
          <w:rtl w:val="true"/>
          <w:lang w:bidi="ar-SA"/>
        </w:rPr>
        <w:t xml:space="preserve">. </w:t>
      </w:r>
      <w:bookmarkStart w:id="138" w:name="pg19466_183163"/>
    </w:p>
    <w:p>
      <w:pPr>
        <w:pStyle w:val="Heading5"/>
        <w:numPr>
          <w:ilvl w:val="4"/>
          <w:numId w:val="1"/>
        </w:numPr>
        <w:rPr/>
      </w:pPr>
      <w:bookmarkStart w:id="139" w:name="__RefHeading___Toc17300904_1280447820"/>
      <w:bookmarkStart w:id="140" w:name="_Toc50"/>
      <w:bookmarkEnd w:id="138"/>
      <w:bookmarkEnd w:id="139"/>
      <w:r>
        <w:rPr>
          <w:rtl w:val="true"/>
        </w:rPr>
        <w:t>تنبيهاتُ بابِ التزاحُم</w:t>
      </w:r>
      <w:bookmarkEnd w:id="140"/>
    </w:p>
    <w:p>
      <w:pPr>
        <w:pStyle w:val="Heading6"/>
        <w:numPr>
          <w:ilvl w:val="5"/>
          <w:numId w:val="1"/>
        </w:numPr>
        <w:rPr/>
      </w:pPr>
      <w:bookmarkStart w:id="141" w:name="__RefHeading___Toc17300906_1280447820"/>
      <w:bookmarkStart w:id="142" w:name="_Toc5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بقي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التزاحم بين الخطابين أن يكون التضاد بين متعلقيهما اتفاقياً لا دائمياً أو لا يشترط ذلك؟</w:t>
      </w:r>
    </w:p>
    <w:p>
      <w:pPr>
        <w:pStyle w:val="BookText"/>
        <w:rPr/>
      </w:pPr>
      <w:r>
        <w:rPr>
          <w:rFonts w:ascii="Amiri" w:hAnsi="Amiri" w:eastAsia="Amiri" w:cs="Amiri"/>
          <w:color w:val="111111"/>
          <w:sz w:val="28"/>
          <w:sz w:val="28"/>
          <w:szCs w:val="28"/>
          <w:rtl w:val="true"/>
          <w:lang w:bidi="ar-SA"/>
        </w:rPr>
        <w:t>الصحيح هو ذلك ، فإن موارد التضاد الدائمي تكون من موارد التعارض بين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موارد التضاد الدائمي بين المتعلقين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عدم وجود ضد ثالث لهما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وجوده ، فإذا كان المتعلقان ضدين لا ثالث لهما كان وقوع التعارض بين دليلي الحكمين واضحاً ، لأنه لا يعقل التكليف بهما معاً لا جمعاً ، لاستلزامه الجمع بين الضدين ، ولا بدلاً بأن يشرط أحدهما أو كلاهما بعدم الأخر ، لأنه من تحصيل الحاصل إذ أن وجود أحدهما على تقدير ترك الآخر ضروري فيكون أحد التكليفين أو كلاهما لغواً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كانا من الضدين الذين لهما ثالث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التمشي عند طلوع الفجر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ضدان لهما ثالث ، فهل يعامل معهما معاملة الخطابات المتزاحمة اتفاقاً فيقال بعدم التعارض بينهما لأن كل واحد منهما مقيد لباً بعدم الاشتغال بالمساوي أو الأهم ولا يعقل أهمية كل منهما من الآخر فاما متساويان في الملاك </w:t>
      </w:r>
    </w:p>
    <w:p>
      <w:pPr>
        <w:pStyle w:val="BookText"/>
        <w:rPr/>
      </w:pPr>
      <w:r>
        <w:rPr>
          <w:rFonts w:ascii="Amiri" w:hAnsi="Amiri" w:eastAsia="Amiri" w:cs="Amiri"/>
          <w:color w:val="111111"/>
          <w:sz w:val="28"/>
          <w:sz w:val="28"/>
          <w:szCs w:val="28"/>
          <w:rtl w:val="true"/>
          <w:lang w:bidi="ar-SA"/>
        </w:rPr>
        <w:t xml:space="preserve">فيكون الترتب من الجانبين ، وإما أحدهما أهم فيكون الترتب من جانب واحد ، أو يقع بينهما تعارض؟ ذهبت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 وقوع التعارض بين إطلاق الخطابين لا بين أصلهما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التعارض بين أصل الخطابين فلأن ثبوت كل منهما مشروطاً بعدم الاشتغال بالآخر لا محذور فيه بعد البناء على إمكان الترتب ، وأما وقوع التعارض بين إطلاقيهما فلأن المتفاهم عرفاً ثبوت الإطلاق في كل منهما لحال الاشتغال بالآخر فيكون معارضاً مع إطلاق الخطاب الآخر كما يشهد بذلك الوجدان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والتخريج الفني لهذا الوجدان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ما سبق للمنع عن التمسك بمثل هذا الإطلاق في أدلة الأحكام باعتباره تمسكاً بالعامّ في الشبهة المصداقية لمخصصه اللبي المتصل ، غير جار في المقام لأن خصوصية كون التضاد بينهما دائمياً بنفسها قرينة عرفية على أن المولى ينفي مانعية الاشتغال بالآخر عن الأمر بهذا ، وعليه فلا بد من تطبيق قواعد باب التعارض بين إطلاقي كل من الخطابين لحال الاشتغال بالآخر فإن ثبت ترجيح لأحدهما كان مطلقاً والآخر مشروطاً بعدم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فيتساقطان ويثبت بهما حكمان مشروطان بنحو الترتب من الطرفين لما قلناه من عدم التعارض بين أصل الخطابين فإن إطلاق كل منهما لحال ترك الاشتغال بالآخر لا معارض له ، كما هو واضح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مما تقدم في تعريف التزاحم أنه يستبطن وجود جعلين مترتبين من جانب واحد أو من جانبين ، ولذلك قلنا أن خروج التزاحم من باب التعارض الحقيقي موقوف على القول بإمكان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هذا التنبيه الإشارة إلى الموارد التي لا يمكن فيها الترتب فلا يكون من باب التزاحم ، حيث استعرض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ادعى فيها عدم معقولية الترتب ، فيكون خارجاً عن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قبل التعرض </w:t>
      </w:r>
    </w:p>
    <w:p>
      <w:pPr>
        <w:pStyle w:val="BookText"/>
        <w:rPr/>
      </w:pPr>
      <w:r>
        <w:rPr>
          <w:rFonts w:ascii="Amiri" w:hAnsi="Amiri" w:eastAsia="Amiri" w:cs="Amiri"/>
          <w:color w:val="111111"/>
          <w:sz w:val="28"/>
          <w:sz w:val="28"/>
          <w:szCs w:val="28"/>
          <w:rtl w:val="true"/>
          <w:lang w:bidi="ar-SA"/>
        </w:rPr>
        <w:t xml:space="preserve">لهذه الموارد من أن نشير إلى الضابط العام لإمكان الترتب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شرطان أساسيان لإمكان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الخطابين مشروطاً بالقدرة الشرعية بالمعنى الثالث وهو عدم الأمر بالخلاف ، إذ لو كان كذلك فسوف يستحيل ثبوته ولو بنحو الترتب ومشروطاً بعدم الاشتغال بالمنافي ، لأن الشرط عدم نفس الأمر الآخر وهو غير محفوظ حتى لو لم يشتغل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ترك أحدهما مساوقاً مع تحقق الآخر ، كما في الضدين الذين لا ثالث لهما وإلاّ كان الأمر به ولو مشروطاً بعدم الآخر مستحيلاً لأنه من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ما هو الضابط العام لإمكان الترتب نرجع إلى استعراض الموارد التي ادعي فيها استحالة الترتب وبالتالي خروجها عن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التكليفين مشروطاً بالقدرة الشرعية إذ لا يكون حينئذ ملاك فيه لكي يعقل الأمر به ولو مترتباً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ما ذا فهم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البيان فأورد عليه بإشكال الدور ، وان الملاك إنما يستكشف بالخطاب دائماً فهو موقوف عليه في مقام الإثبات فلو كان الخطاب الترتبي يستكشف بالملاك وموقوفاً على إحرازه لزم الدور ولزم بطلان الترتب في جميع الموارد إذ لا علم لنا فيها جميعاً بالملاك إلاّ من ناحية الخطاب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ما أوضحناه آنفاً من أن القدرة الشرعية الدخيلة في الملاك إن أريد بها دخل عدم وجود المانع الشرعي والأمر بالخلاف في الملاك فلا يعقل الترتب ، لا لعدم إحراز الملاك في المرتبة السابقة كي يلزم الدور ، بل لانتفاء التكليف ملاكاً وخطاباً بانتفاء شرطه وهو القدرة بالمعنى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أريد بها دخل عدم الاشتغال بالواجب الآخر في الملاك كان الترتب معقولاً لتحقق الشرط بترك الاشتغال بالواجب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المقام بعض الأمثلة الفقهية كتطبيقات لهذا المورد من موارد عدم إمكان الترتب وبالتالي خروجها عن باب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الوضوء مزاحماً بواجب آخر أهم يقتضي صرف الماء فيه كما إذا توقف إنجاء نفس محترمة عليه ، وقد حكم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وجوب الوضوء والانتقال إلى التيمم بحيث لو توضأ به كان باطلاً لكونه مشروطاً بالقدرة الشرعية وهي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 هو الحكم بالصحّة لأن ما يمكن أن يذكر لإثبات كون القدرة شرعية في الوضوء 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له بدل وهو التيمم ، وتقدم في البحث عن المرجحات أن ما يكون له بدل يكون مشروطاً بالقدرة الشرعية دائماً ولذلك يرجح عليه ما ليس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هناك مفصلاً من عدم إمكان استفادة ذلك من مجرد وجود البدل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التفصيل بين الوضوء والتيمم وان الثاني إنما يجب في فرض عدم وجدان الماء فيفهم منه بمقتضى كون التفصيل قاطعاً للشركة أن موضوع وجوب الوضوء هو الواجد للماء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 ان المراد من وجدان الماء ليس هو وجوده الخارجي بل </w:t>
      </w:r>
    </w:p>
    <w:p>
      <w:pPr>
        <w:pStyle w:val="BookText"/>
        <w:rPr/>
      </w:pPr>
      <w:r>
        <w:rPr>
          <w:rFonts w:ascii="Amiri" w:hAnsi="Amiri" w:eastAsia="Amiri" w:cs="Amiri"/>
          <w:color w:val="111111"/>
          <w:sz w:val="28"/>
          <w:sz w:val="28"/>
          <w:szCs w:val="28"/>
          <w:rtl w:val="true"/>
          <w:lang w:bidi="ar-SA"/>
        </w:rPr>
        <w:t>القدرة على استعماله وتيسر الوضوء به ولو بقرينة ذكر المرض مع السفر في الآية المباركة الدال على أن الميزان هو القدرة وعدم المشقة وهو معنى كون القدرة الشرعية في دليل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جعل إحراز أخذ القدرة الشرعية بالقرينة الداخلية أو الخارجية مانعاً عن إمكان الترتب في الأمر بالوضوء ، وأخرى يراد أن احتمال كون القدرة المأخوذة فيه شرعية أيضا مانع عن الترتب بحيث لا بد من إحراز عدم أخذها في إثبات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باطل مبنى وبناء ، أما بطلان المبنى فلأن القدرة الشرعية لو كانت بمعنى يمنع عن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أريد منه عدم المنافي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فاحتمالها أيضا يكون مانعاً عن إمكان الترتب فلو كان الخطاب مشروطاً بما يحتمل أن يكون المراد منه القدرة الشرعية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كقيد الوجدان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التمسك به لإثبات الأمر ولو مشروطاً لأنه مقيد بقيد يحتمل ارتفاعه بنفس ثبوت الخطاب الآخر ، بل لا بد من إحراز عدم أخذ القدرة الشرعية بالمعنى المذكور ولو بإطلاق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أريد بالقدرة الشرعية دخل عدم الاشتغال بالأهم في الملاك أمكن إثبات الأمر الترتبي حتى لو علم بأخذها فيه ، وهذا يعنى أن الصحيح هو التفصيل بين المعنيين للقدرة الشرعية لا بين إحراز أخذ القدرة الشرعية وعدم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بطلان البناء فلأنه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الأمر الاستحبابي بالوضوء لتصحيح الوضوء فإنه غير مقيد بحسب لسان دليله بالقدرة الشرعية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الوجوبيّ أيضا لم تقم قرينة فيه على أخذ القدرة الشرعية في موضوعه فإنه وإن كان مقيداً بفرض القدرة باعتبار أخذ عنوان عدم وجدان الماء الّذي هو كناية عن العجز وعدم القدرة على الوضوء ولو بقرينة عطف المرض على السفر في موضوع آية التيمم فتكون القدرة عليه مأخوذة في موضوع وجوب الوضوء ولكن عنوان القدرة والاستطاعة لم يؤخذ بصورة مباشرة </w:t>
      </w:r>
    </w:p>
    <w:p>
      <w:pPr>
        <w:pStyle w:val="BookText"/>
        <w:rPr/>
      </w:pPr>
      <w:r>
        <w:rPr>
          <w:rFonts w:ascii="Amiri" w:hAnsi="Amiri" w:eastAsia="Amiri" w:cs="Amiri"/>
          <w:color w:val="111111"/>
          <w:sz w:val="28"/>
          <w:sz w:val="28"/>
          <w:szCs w:val="28"/>
          <w:rtl w:val="true"/>
          <w:lang w:bidi="ar-SA"/>
        </w:rPr>
        <w:t>في لسان دليل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إمكان استظهار دخل القدرة في الملاك بنكتة أن الأصل في قيود الخطاب أن تكون للتأسيس إنما يتم فيما إذا أنيط الحكم صريحاً بالقدرة في لسان دليله لا في مثل المقام الّذي ورد فيه العجز في دليل البدل لتأسيس حكم آخر عليه ثم علم منه بقرينة أن التفصيل قاطع للشركة أن نقيضه مأخوذ في الحكم المبدل إذ لا يلزم من عدم دخل القدرة في ملاك المبدل أن يكون دليل البدل تأكيداً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الاتجاه الآخر الّذي ينطلق من افتراض أن الأمر الترتبي بالوضوء مبني على إحراز عدم دخل القدرة في الملاك ولو بإطلاق الخطاب ، فإن أريد من القدرة فيه ما يقابل العجز التكويني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بهذا المعنى إذا ثبت عدم دخلها في الملاك صح الأمر الترتبي وفي المقام لا يمكن إثبات ذلك لأن المثبت له اما هو إطلاق المادة أو المدلول الالتزامي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شرحهما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غير جار فيما نحن فيه لأن المقيد لدليل الوضوء متصل به فلا ينعقد إطلاق في المادة ولا دلالة التزامية في الأمر لإثبات الملاك في فرض العجز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إطلاق الخطاب الاستحبابي في إثبات الأمر الترتبي بالوضوء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القدرة التكوينية المقابلة للعجز التكويني في الملاك لا يضر بإمكان الترتب لانحفاظها في المقام وعدم ارتفاعها بمجرد ثبوت الأمر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إطلاق المادة والدلالة الالتزامية في المقام لو سلم بهما كبرويا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يصلح لرفعه هو أن يرد القيد في المادة ابتداء وقبل جعلها موضوعاً للحكم والملاك ولا يكفي مجرد كون التفصيل قاطعاً للشركة بعد ورود قيد عدم وجدان الماء في آية التيمم لثلم هذا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الآية ليست ظاهرة في التفصيل من حيث الحكم والخطاب بل من حيث الوظيفة فلا يستفاد منها إلاّ التفصيل في الامتثال وأما اختصاص التكليف بالقادر عقلاً فهو مقيد عام منفصل بحسب الفرض وإلاّ لم يتم شيء من الطريقين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القدرة الشرعية المقابلة لعدم الاشتغال بواجب آخر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الاعتراضات المتوجهة على المعنى المتقدم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استفادة هذا المعنى من عنوان عدم وجدان الماء الوارد في الآية الكريمة فإن غاية ما يمكن أن يذكر لتبرير هذه الاستفادة ذكر المرض مع السفر في آية التيمم والمريض يجد الماء عادة فلا بدّ وأن يراد من عدم الوجدان معني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القرينة لا تقتضي أكثر من كفاية القدرة العرفية على الوضوء وهي محفوظة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القدرة الشرعية بمعنى عدم المنافي المولوي اتجهت الاعتراضات الأربعة باستثناء الاعتراض الثاني منها ، فإن القدرة الشرعية بمعنى عدم المنافي المولوي يمنع عن إمكان الترتب حيث يرتفع موضوع الأمر بنفس ثبوت الخطاب الآخر سواء امتثله أم لا فلا يعقل الأمر الترتبي كما أشرنا إلى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الأمر الترتبي بالوضوء محفوظ في موارد المزاحمة مع تكليف آخر أهم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الوضوء حراماً لكونه تصرفاً في مال الغير بدون إذنه مثلاً فإنه بناء على الامتناع يدخل في باب التعارض وأما بناء على الجواز فمع عدم المندوحة يكون من التزاحم بين التكليفين الا إذا قيل بكون القدرة شرعية في الأمر بالوضوء فيكون باطلاً لعدم إمكان الأمر به ولو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هناك مندوحة فالأمر بالوضوء فعلي على كل حال لأن ملاكه المشروط بالقدرة </w:t>
      </w:r>
    </w:p>
    <w:p>
      <w:pPr>
        <w:pStyle w:val="BookText"/>
        <w:rPr/>
      </w:pPr>
      <w:r>
        <w:rPr>
          <w:rFonts w:ascii="Amiri" w:hAnsi="Amiri" w:eastAsia="Amiri" w:cs="Amiri"/>
          <w:color w:val="111111"/>
          <w:sz w:val="28"/>
          <w:sz w:val="28"/>
          <w:szCs w:val="28"/>
          <w:rtl w:val="true"/>
          <w:lang w:bidi="ar-SA"/>
        </w:rPr>
        <w:t xml:space="preserve">الشرعية فعلي ، فإن قيل بمقالة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التزاحم بين الواجب الموسع والمضيق بحيث يمكن الأمر بالجامع المنطبق على الفرد المزاحم لتكليف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الوضوء بالأمر العرضي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الوضوء بالأمر الترتبي بذلك الفرد لكون الملاك فعلياً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تقدم من عدم اشتراط الوضوء بالقدرة الشرعية بالمعنى الّذي يستحيل معه الأمر بنحو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توقف الوضوء على مقدمة محرمة كما إذا توضأ بماء مباح ولكنه موضوع في إناء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هذه الصورة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الوضوء من الإناء المغصوب بنحو الارتماس الّذي يعد بنفسه تصرفاً في المغصوب وفي مثل ذلك يدخل هذا المثال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الوضوء منه بنحو الاغتراف ، فإن اغترف الماء لوضوئه كله دفعة واحدة ووضعه في إناء آخر ثم توضأ منه لم يكن إشكال في صحة الوضوء لوجود أمر مطلق به بعد سقوط الحرمة بالعصيان في الزمن الأول إذ لا يبقى مزاحم للوضوء حين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اغترف الماء شيئاً فشيئاً في مقام التوضؤ فإن عد هذا بنفسه تصرفاً في المغصوب عرفاً أيضا اندرج في الصورة السابقة حيث يجتمع فيه عنوان الوضوء مع الغصب ، وإن لم يعد بنفسه تصرفاً في المغصوب وإنما التصرف بالاغتراف الّذي يكون مقدمة للوضوء بالماء فقد 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صورتي الانحصار وعدمه فحكم بالبطلان في الأولى لعدم الأمر بالوضوء بعد أن كان مشروطاً بالقدرة الشرعية وبالصحّة في الثانية لفعلية الملاك بفعلية القدرة الشرعية على الوضوء فيمكن الأمر به ولو بنحو الترتب ، غاية الأمر يكون تطبيقه على هذا الفرد مستلزماً لارتكابه محرماً بسوء اختياره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 في ذلك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بصحة الوضوء </w:t>
      </w:r>
    </w:p>
    <w:p>
      <w:pPr>
        <w:pStyle w:val="BookText"/>
        <w:rPr/>
      </w:pPr>
      <w:r>
        <w:rPr>
          <w:rFonts w:ascii="Amiri" w:hAnsi="Amiri" w:eastAsia="Amiri" w:cs="Amiri"/>
          <w:color w:val="111111"/>
          <w:sz w:val="28"/>
          <w:sz w:val="28"/>
          <w:szCs w:val="28"/>
          <w:rtl w:val="true"/>
          <w:lang w:bidi="ar-SA"/>
        </w:rPr>
        <w:t xml:space="preserve">حتى في صورة الانحصار بدعوى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القدرة تتجدد عند كل جزء من أجزائه بالعصيان وبارتكاب المحرم حيث إن المكلف بعد ارتكابه واغترافه الماء من الأواني المغصوبة أو الذهب والفضة يقدر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غسل الوجه ، وبما أنه يعلم بارتكابه المحرم ثانياً وثالثاً إلى أن يتم الوضوء أو الغسل يعلم بطرو التمكن عليه من غسل سائر الأعضاء فعندئذ لا مانع من الالتزام بثبوت الأمر به مترتباً على عصيانه بناء على ما ذكرنا من صحة الترتب وجوازه وإن وجود القدرة في ظرف الإتيان بالأجزاء اللاحقة شرط لوجوب الأجزاء السابقة على 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لا فرق في ذلك بين أن القدرة تبقى من الابتداء أو تحدث في ظرف الإتيان بها وقد عرفت أنه لا دليل على اعتبار القدرة بأزيد من ذلك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القدرة الشرعية المأخوذة في خطاب الوضوء إن أريد منها دخل القدرة التكوينية أو عدم الاشتغال بالضد الأهم في الملاك فالوضوء صحيح في المقام بالخطاب الترتبي وإن أريد منها دخل عدم المنافي المولوي بأن كان مشروطاً بعدم وجود حكم شرعي على خلافه فلا يمكن تصحيح الوضوء لأن القدرة الشرعية بهذا المعنى قد عرفت أنها قيد شرعي محض لا بد في إثباته من تقييد الخطاب به بحسب لسان دليله ولا يخفى أن ظاهر الأمر بشيء مشروطاً بعدم المنافي المولوي أن لا يوجد مناف مولوي حين الإتيان به حدوثاً وبقاء ولا يكفي عدمه بقاء فقط ، أي أن لا يكون مناف مولوي منذ حدوث الأمر لا عدم المنافي حين الامتثال فقط لأنه مقتضى إشراط الحكم بعدم المنافي الظاهر في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دليل شرطية القدرة بهذا المعنى أن الأمر بالوضوء لا يجتمع مع فعلية الحكم المنافي لأنه يكون معلقاً على عدمه وفي المقام وإن كان كل جزء من أجزاء الواجب في ظرف الإتيان به لا يوجد مناف مولوي عنه بالخصوص إلاّ أنه باعتبار ارتباطية هذه الأجزاء وعدم إمكان </w:t>
      </w:r>
    </w:p>
    <w:p>
      <w:pPr>
        <w:pStyle w:val="BookText"/>
        <w:rPr/>
      </w:pPr>
      <w:r>
        <w:rPr>
          <w:rFonts w:ascii="Amiri" w:hAnsi="Amiri" w:eastAsia="Amiri" w:cs="Amiri"/>
          <w:color w:val="111111"/>
          <w:sz w:val="28"/>
          <w:sz w:val="28"/>
          <w:szCs w:val="28"/>
          <w:rtl w:val="true"/>
          <w:lang w:bidi="ar-SA"/>
        </w:rPr>
        <w:t>فعلية الوجوب الضمني لكل منها مستقلاً عن وجوب الآخر لا يمكن فعلية الأمر بها لاستلزامها فعلية الأمر بالوضوء والمنافي المولوي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ولكنك قد عرفت عدم الدليل على اشتراط القدرة الشرعية بالمعنى المذكور في خطاب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استفادة ذلك من دليل الأمر الوجوبيّ المتمثل في الآية الكريمة كفانا الأمر الندبي المطلق في تصحيح الوضوء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المتزاحمان طوليين في عمود الزمان مع كون المتأخر هو الأهم والقدرة فيهما عقلية فقد 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استحالة الأمر بالمتقدم منهما ولو بنحو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قيدنا هما بكون القدرة فيهما معاً عقلية لأنها لو كانت فيهما معاً شرعية فقد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يجري حينئذ الترجيح بالأهمية ولا الترجيحات الأخرى الراجعة إليه أو إلى الترجيح بالقدرة العقلية غير الموجود في شيء منهما ويكون التخيير حينئذ شرعياً عنده لوجود قدرة واحدة على الجامع وملاك واحد ، ولو كانت في أحدهما عقلية وفي الآخر شرعية فقدم تقدم أيضا عدم إمكان الترتب عنده في المشروط بالقدرة الشرعية فلا يوجد إلاّ تكليف مطلق بالمشروط بالقدرة العقلية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في وجه ذلك أن الأمر بالمتقدم على نحو الترتب إنما يتصور على أحد وجوه أربعة ، كلها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مشروطاً بعدم الإتيان بالخطاب المتأخر وهو مستحيل لأنه يستلزم الشرط المتأخر وهو غير معقول عنده ، مضافاً إلى أنه لا يكفي هذا التقييد لدفع المنافاة بينه وبين خطاب وجوب حفظ القدرة المتولد بلحاظ الواجب المتأخر الأهم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مشروطاً بعدم تعقب امتثال الأهم والتعقب شرط مقارن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حاول تصحيح ما ثبت في الفقه مما ظاهره الإناطة </w:t>
      </w:r>
    </w:p>
    <w:p>
      <w:pPr>
        <w:pStyle w:val="BookText"/>
        <w:rPr/>
      </w:pPr>
      <w:r>
        <w:rPr>
          <w:rFonts w:ascii="Amiri" w:hAnsi="Amiri" w:eastAsia="Amiri" w:cs="Amiri"/>
          <w:color w:val="111111"/>
          <w:sz w:val="28"/>
          <w:sz w:val="28"/>
          <w:szCs w:val="28"/>
          <w:rtl w:val="true"/>
          <w:lang w:bidi="ar-SA"/>
        </w:rPr>
        <w:t>بالشرط المتأخر ، وهذا مستحيل أيضا لأنه لا يدفع المحذور الثاني في الوجه الأول ، مضافاً إلى أن التقييد بمثل هذا القيد بحاجة إلى دليل ولا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مشروطاً بعصيان خطاب وجوب حفظ القدرة وهو شرط مقارن ، وهذا مستحيل أيضا لأن عصيان وجوب حفظ القدرة إما يكون بنفس الواجب المتقدم أو بفعل آخر مضاد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بكليهما غير معقول إذ يلزم على الأول طلب الحاصل وعلى الثاني طلب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مشروطاً بالعزم على عصيان الواجب المتأخر الّذي يكون شرطاً مقارناً وهو أيضا مستحيل باعتبار ما تقدم في محله من عدم إمكان الأمر الترتبي مشروطاً بالعزم على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أفاده مما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يرد على ما أفاده في إبطال الوجه الأول من استحالة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استحالة فيه على ما حققناه في محله ، خصوصاً في أمثال المقام الّذي يكون فيه الشرط المتأخر شرطاً في الخطاب فقط مع فعلية الملاك إذ المفروض كون القدرة في الواجبين عقلية وليس شرطاً في الاتصاف كي يتوهم استلزامه تأثير المتأخر في أمر تكويني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أبطل به هذا الوجه أيضا من بقاء المضادة بين الأمر الترتبي وبين خطاب وجوب حفظ القدرة للواجب المتأخر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أن يكون وجوب حفظ القدرة خطاباً شرعياً لا مجرد حكم العقل باستحقاق العقاب على تفويت الواجب الأهم بتفويت القدرة عليه إذ على هذا لا يكون هناك إلاّ حكم العقل بلزوم إطاعة التكليف الأهم وهو ليس حكماً آخر وراء التكليف الأهم كي تكون له محركية زائدة على </w:t>
      </w:r>
    </w:p>
    <w:p>
      <w:pPr>
        <w:pStyle w:val="BookText"/>
        <w:rPr/>
      </w:pPr>
      <w:r>
        <w:rPr>
          <w:rFonts w:ascii="Amiri" w:hAnsi="Amiri" w:eastAsia="Amiri" w:cs="Amiri"/>
          <w:color w:val="111111"/>
          <w:sz w:val="28"/>
          <w:sz w:val="28"/>
          <w:szCs w:val="28"/>
          <w:rtl w:val="true"/>
          <w:lang w:bidi="ar-SA"/>
        </w:rPr>
        <w:t>محركية ذلك التكليف وقد فرض الفراغ عن عدم المنافاة بين محركية الخطاب الأهم المطلق مع محركية الأمر الترتبي في مبحث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وجوب حفظ القدرة خطاب شرعي أيضا وليس حكماً عقلياً بلزوم الطاعة فلا ريب أنه حكم طريقي محض للحفاظ على الواجب الأهم فليس لها محركية كي تكون منافية مع محركية الأمر الترتبي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أبطل به الوجه الثاني من بقاء محذور الثاني وهو المطاردة بين الأمر الترتبي ووجوب حفظ القدرة ما عرفته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أبطل به هذا الوجه من عدم الدليل عليه إثباتاً ، أن الدليل موجود وهو إطلاق الأمر بالواجب المتقدم لحالة تعقبه بعصيان الواجب المتأخر إذ لا وجه لرفع اليد عن هذا الإطلاق وبه يثبت الأمر الترتبي المشروط بتعقب عصيان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أبطل به الوجه الثالث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حفظ القدرة أمر وجودي فيكون عصيانه بعدم حفظ القدرة وهو ملازم مع الواجب المتقدم ملازمة عدم الضد لضده فيكون التقييد به كالتقييد في سائر موارد الترتب من حيث كون الشرط في الأمر الترتبي ترك الضد الآخر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حفظ القدرة ولو فرض كونه بنفس الواجب المتقدم ومنطبقاً عليه أو على الضد الآخر مع ذلك لا محذور من تقييد الأمر به لأن القيد هو جامع عدم الحفظ الأعم من الإتيان بالواجب المتقدم أو بضد آخر بنحو صرف الوجود ، وواضح أن التقييد بالجامع بنحو صرف الوجود لا يسري إلى الأفراد كي يلزم مجموع المحذورين بل يبقى على الجامع بحده ومعه لا يكون الأمر بأحد فردي ذلك الجامع مشروطاً بتحقيق ذلك الجامع من طلب الحاصل أو طلب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يحصل هناك مانع آخر من الأمر الترتبي في المقام وذلك فيما إذا كان الجامع محرماً وقيل إنه عين الواجب </w:t>
      </w:r>
    </w:p>
    <w:p>
      <w:pPr>
        <w:pStyle w:val="BookText"/>
        <w:rPr/>
      </w:pPr>
      <w:r>
        <w:rPr>
          <w:rFonts w:ascii="Amiri" w:hAnsi="Amiri" w:eastAsia="Amiri" w:cs="Amiri"/>
          <w:color w:val="111111"/>
          <w:sz w:val="28"/>
          <w:sz w:val="28"/>
          <w:szCs w:val="28"/>
          <w:rtl w:val="true"/>
          <w:lang w:bidi="ar-SA"/>
        </w:rPr>
        <w:t>المتقدم أو معلول له فتسري الحرمة الغيرية إليه مثلاً فيلزم غائلة الاجتماع إلاّ أن هذا محذور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إبطاله للوجه الرابع فهو غير تام أيضا لما أثبتناه في أبحاث الترتب من إمكان جعل الأمر الترتبي مشروطاً بالعزم على عصيان الأهم وتفصيله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أن الترتب في المقام معقول فيكون مندرجاً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التزاحم بين الواجب والحرام كما لو توقف الواجب على فعل ذلك الحرام وكان الواجب هو الأهم ملاكاً ، فإنه في مثل ذلك لا يعقل جعل الخطاب التحريمي على المقدمة المحرمة ولو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عدم وجوب مقدمة الواجب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وجوب الحصة الموصلة منها أو إمكان اختصاص الوجوب بها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وجوب مطلق المقدمة واستحالة تخصيص الوجوب بالموصلة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المسلك الأول والثاني قد يتصور إمكان جعل الخطاب التحريمي على المقدمة بنحو الترتب بأن تحرم على تقدير عدم الإتيان بالواجب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هو حرمة الحصة غير الموصلة من المقدمة حرمة مطلقة لا مشروطة ، إذ لا مانع من حرمتها كذلك ولا تزاحم بينها وبين فعل الواجب بل يمكن امتثالهما معاً ومعه يكون إطلاق الهيئة في دليل الحرمة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المقدمة الموصلة لا يعقل حرمتها لأنها تستلزم التكليف بغير المقدور بعد فرض إيجاب ذيها بل ومحذور اجتماع الحرمة والوجوب في واحد مع وحدة العنوان لو قيل بوجوبها لأن الواجب واقع المقدمة لا عنوانها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تقييد مدلول هيئة النهي عن المقدمة بما إذا لم يشتغل بذي المقدمة الأهم أو تقييد المادة بالحصة غير الموصلة منها ولا تَعَيّنَ </w:t>
      </w:r>
    </w:p>
    <w:p>
      <w:pPr>
        <w:pStyle w:val="BookText"/>
        <w:rPr/>
      </w:pPr>
      <w:r>
        <w:rPr>
          <w:rFonts w:ascii="Amiri" w:hAnsi="Amiri" w:eastAsia="Amiri" w:cs="Amiri"/>
          <w:color w:val="111111"/>
          <w:sz w:val="28"/>
          <w:sz w:val="28"/>
          <w:szCs w:val="28"/>
          <w:rtl w:val="true"/>
          <w:lang w:bidi="ar-SA"/>
        </w:rPr>
        <w:t>لأحدهما في قبال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المادة ساقط على كل حال ، لما قرر في محله من رجوع شرائط الهيئة طرّاً إليها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إطلاق المادة وصدقها في مورد لا يثبت فيه مفاد الهيئة ، فتقيدها بالحصة غير الموصلة معلوم على كل حال ، ومعه لا موجب لرفع اليد عن إطلاق الهيئة لإثبات حرمة مطلقة للمقدمة غير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الثالث ، فيستحيل جعل الحرمة للمقدمة على كل حال ، لأن جعلها ولو مشروطاً منافٍ مع عدم إمكان تخصيص وجوبها بالموصلة فلا محالة يقع التعارض بين دليل حرمة المقدمة ودليل وجوب ذيها ، فيكون من باب التعارض لا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يدعى من أن الأمر الغيري بالمقدمة باعتباره مترشحاً من الأمر النفسيّ بذي المقدمة فيكونان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في رتبتين متصلتين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الترتبي متأخر عن الأمر النفسيّ برتبتين لأنه متأخر عن ترك الواجب النفسيّ المتأخر عن الأمر به ، ومعه لا مانع من تعلقه بالمقدمة لعدم اجتماعه مع الوجوب الغيري في رتبة واحدة فاسد ،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المتأخر عن أحد المتلازمين ليس متأخراً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المناقشة في أصل تأخر الخطاب الترتبي بالمهم عن خطاب الأهم ، على ما تقدم في محله من أبحاث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تلك الأبحاث أيضا من أن غائلة اجتماع الضدين في واحد لا ترتفع بتعدد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أنه لا مجال للخطاب الترتبي التحريمي بالمقدمة المحرمة على تمام المسالك في بحث وجوب المقدمة ، بل إما خطاب تحريمي مطلق فلا تزاحم ولا تعارض ، أو خطاب تحريمي معارض مع الأمر بذي المقدمة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الحال في تمام موارد التزاحم بين الواجب والحرام مع كون </w:t>
      </w:r>
    </w:p>
    <w:p>
      <w:pPr>
        <w:pStyle w:val="BookText"/>
        <w:rPr/>
      </w:pPr>
      <w:r>
        <w:rPr>
          <w:rFonts w:ascii="Amiri" w:hAnsi="Amiri" w:eastAsia="Amiri" w:cs="Amiri"/>
          <w:color w:val="111111"/>
          <w:sz w:val="28"/>
          <w:sz w:val="28"/>
          <w:szCs w:val="28"/>
          <w:rtl w:val="true"/>
          <w:lang w:bidi="ar-SA"/>
        </w:rPr>
        <w:t>الواجب أهم ولو لم يكن الحرام مقدمة للواجب ، أو بين الحرامين فإنه لا حاجة فيها إلى الترتب ، إذ لو كان عصيان الواجب مساوقاً مع امتثال الحرمة دائماً فجعل الخطاب التحريمي له ولو بنحو الترتب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عصيانه غير مساوق مع امتثال الحرمة بأن أمكنه فعل الحرام أيضا ، فلا مانع لجعل التحريم المطلق للحصة المقيدة بترك الواجب من ذلك الحرام من دون حاجة إلى الترتب ودفع إشكالات المطاردة بين التكليفين فيه ، إذ لا مانع من فعلية مثل هذا الخطاب التحريمي مع الأمر بالواجب الأهم ، لأن المكلف قادر على امتثالها معاً من دون أن يلزم طلب الجمع بين الضدين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ترك الاشتغال بالواجب من شرائط الاتصاف بالنسبة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شرائط حصول الملاك التحريمي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الحرمة مقيّدة بعدم الاشتغال به بنحو الترتب ، إلاّ أن هذا خلاف إطلاق الهيئة فيكون منفياً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 دوران الأمر بين تقييد المادة أو الهيئة قد عرفت جوابها ، وهذا بخلاف التزاحم في باب الواجبات فإن الأمر المطلق بالمهم غير ممكن ولو قيدنا الواجب بالحصة الخاصة المقارنة لترك الأهم فإنه يستلزم الأمر بالقيد وهو ترك الأهم فيكون منافياً مع الأمر بالأهم ، ولذلك حاول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الأمر بالمهم في موارد الترتب إلى حرمة تركه المقرون بترك الأهم ، وقد سماه بوجوب سد باب عدمه المقرون بعدم الأهم ، دفعاً لمناقشات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معقولاً ثبوتاً إلاّ أنه خلاف ظاهر الأوامر إثباتاً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اجتماع الأمر والنهي ، بناء على الجواز وعدم المندوحة ، فإنه يقع حينئذ التزاحم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النهي أهم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إطلاق الأمر في مورد النهي لاستلزامه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بقاؤه بنحو الترتب ، بأن يقول مثلاً إذا غصبت فصلّ ، أم لا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 والصحيح هو الأول وتفصيل ذلك ، إنه إذا قيل بالجواز على أساس أن تعدد العنوان يستوجب </w:t>
      </w:r>
    </w:p>
    <w:p>
      <w:pPr>
        <w:pStyle w:val="BookText"/>
        <w:rPr/>
      </w:pPr>
      <w:r>
        <w:rPr>
          <w:rFonts w:ascii="Amiri" w:hAnsi="Amiri" w:eastAsia="Amiri" w:cs="Amiri"/>
          <w:color w:val="111111"/>
          <w:sz w:val="28"/>
          <w:sz w:val="28"/>
          <w:szCs w:val="28"/>
          <w:rtl w:val="true"/>
          <w:lang w:bidi="ar-SA"/>
        </w:rPr>
        <w:t>تعدد المعنون خارجاً دخل المقام في مورد تزاحم واجب ملازم مع الحرام خارجاً ، ولا إشكال في إمكان الأمر الترتبي فيه إذا لم يكن ارتكاب الحرام مساوقاً مع تحقق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بالجواز على أساس المسلك القائل بأن تعدد العنوان يكفي لدفع غائلة الاستحالة ولو كان المعنون واحداً أو نحو ذلك من المسالك التي لا تلتزم بتعدد المعنون خارجاً فما يمكن أن يذكر للمنع عن إمكان الأمر الترتبي في المقام أحد وجهين ، كلاهما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عصيان الحرام سوف يكون بنفس الصلاة فيها أو المشي مثلاً لأن المعنون واحد بحسب الفرض فيستحيل أن يؤمر بالصلاة مشروطاً بالغصب على نحو الترتب ، إذ لو رتب على الغصب الصلاتي كان طلباً للحاصل ، ولو رتب على الغضب المشي كان طلباً للضدين ، وكلاهما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يتقيد به الأمر الترتبي إنما هو عصيان الخطاب الآخر الّذي هو الجامع بين الحركة الصلاتية في الغصب أو الحركة غير الصلاتية فيه وواضح أن التقيد بالجامع بنحو صرف الوجود لا يستلزم التقييد بكل فرد من أفراده ولا يسري إلى مصاديقه ، كما تقدمت الإشارة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فرض أن الأمر كان عبادياً فقد ينشأ محذور عدم إمكان التقرب بالفعل الحرام ولو كان مصداقاً لعنوان واجب إلاّ أن هذا محذور آخر لا ربط له بما هو المهم في المقام كما هو واضح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مركب من جامع الحركة وكونها صلاةً ، وعصيان الخطاب التحريمي إنما يكون بالحركة في المغصوب التي هي التصرف فيه ، فيرجع الأمر الترتبي بالصلاة مشروطاً بالغصب إلى الأمر بالحركة الصلاتية في المغصوب على تقدير الحركة فيه ، وهذا معناه الأمر بضم الجزء الثاني على تقرير تحقق الجزء الأول ، أي الأمر بالحركة الصلاتية على تقدير </w:t>
      </w:r>
    </w:p>
    <w:p>
      <w:pPr>
        <w:pStyle w:val="BookText"/>
        <w:rPr/>
      </w:pPr>
      <w:r>
        <w:rPr>
          <w:rFonts w:ascii="Amiri" w:hAnsi="Amiri" w:eastAsia="Amiri" w:cs="Amiri"/>
          <w:color w:val="111111"/>
          <w:sz w:val="28"/>
          <w:sz w:val="28"/>
          <w:szCs w:val="28"/>
          <w:rtl w:val="true"/>
          <w:lang w:bidi="ar-SA"/>
        </w:rPr>
        <w:t>أصل الحركة لا الأمر بالصلاة التي هي عبارة عن مجموع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معقولاً ثبوتاً إلاّ أنه خلاف ظاهر الدليل إثباتاً فلا يمكن التمسك به لإثبات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بأصل الحركة في ضمن الصلاة أمر ضمني ، والأمر الضمني محركيته وتحصيله ضمني أيضا ، أي في ضمن تحصيل الكل ، وما هو الشرط المفروض حصوله إنما هو الحركة الاستقلالية أعني ذات الحركة ، فلا يلزم من طلب الحركة الضمنية على تقدير أصل الحركة ،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على اعتبار القدرة في التكليف المقيد لإطلاقه في موارد العجز عندنا إنما هو استظهار كون التكليف بداعي الباعثية والتحريك ، وداعي الباعثية نحو غير المقدور أو نحو الأمر الحاصل غير معقول ، فلا يبقى في دليل الحكم إطلاق عرفاً لموارد عدم معقولية التحريك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لا يقتضي أكثر من تقييد إطلاق التكليف في مورد يكون فيه الواجب ممتنع الوجود أو ممتنع العدم ، إذ يكفي لإشباع ظهور الأمر بالمركب في كونه بداعي المحركية والباعثية أن يكون المركب بما هو مركب غير حاصل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 تقدم اتضح أن اللازم في صحة الترتب ودخول المورد في باب التزاحم توفر الشرطين المذكورين في مستهل البحث ، وهما أن لا تكون القدرة المقيد بها التكليف بمعنى عدم الأمر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عصيان الخطاب الآخر مساوقاً مع تحقق متعلق 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اتضح أن موارد التزاحم بين الواجب والحرام أو بين محرمين لا يحتاج فيها للتحفظ على الخطاب التحريمي إلى مبنى إمكان الترتب ، بل مقتضى القاعدة فيها ثبوت الحرمة مطلقاً مع تقييد الحرام بالحصة الخاصة المقرونة بترك مزاحمه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التزاحم بين الواجبات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المحقق </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الفرق في تطبيق قواعد باب التزاحم بين الواجبات الاستقلالية المتزاحمة والواجبات الضمنية كما إذا وقع التضاد بين جزءين من مركب 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التزاحم فيما بين الواجبات الضمنية الارتباطية توجب وقوع التعارض بين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أفاده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نبرهن عليه بصيغ وتقريبات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الارتباطية وجوباتها ارتباطية أيضا فتكون مجعولة بجعل واحد متعلق بالمركب لا بجعول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الجعل الواحد يشترط فيه ما يشترط في كل تكليف من القدرة على مجموع متعلقه ، فإذا وقع التضاد بين جزءين من هذا المجموع لم يعد مقدوراً للمكلف فيسقط الأمر به ، فإذا لم يقم دليل يدل على وجوب سائر الأجزاء في فرض العجز عن بعضها ، فلا يمكن إثبات وجوبها بدليل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قام دليل على عدم سقوط الواجب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باب الصلاة من أنها لا تترك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الأمر بين التكليف بسائر الأجزاء مع الجامع بين الجزءين المتزاحمين أو بها مع أحدهما تعييناً ، وهذه شبهة حكمية في أصل التكليف وليس من باب التزاحم ، فلا بد فيها من الرجوع إلى الأصول والقواعد العامة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الجزءين المتزاحمين إما أن يكونا معاً مؤثرين في الملاك المطلوب للمولى من الواجب الارتباطي مطلقاً ، أو تكون دخالتها فيه مخصوصاً بحال القدرة فقط ، أو يكون أحدهما المعين مؤثراً مطلقاً دون الآخر ، أو يكون الجامع بينهما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هذه التقادير بالتزاحم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الأول يلزم سقوط التكليف رأساً للعجز عن إمكان تحصيل الملاك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ثبوت التكليف بسائر الأجزاء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يلزم التكليف </w:t>
      </w:r>
    </w:p>
    <w:p>
      <w:pPr>
        <w:pStyle w:val="BookText"/>
        <w:rPr/>
      </w:pPr>
      <w:r>
        <w:rPr>
          <w:rFonts w:ascii="Amiri" w:hAnsi="Amiri" w:eastAsia="Amiri" w:cs="Amiri"/>
          <w:color w:val="111111"/>
          <w:sz w:val="28"/>
          <w:sz w:val="28"/>
          <w:szCs w:val="28"/>
          <w:rtl w:val="true"/>
          <w:lang w:bidi="ar-SA"/>
        </w:rPr>
        <w:t>بسائر الأجزاء مع ذلك الجزء المؤثر في الملاك ، وعلى الرابع يلزم التكليف بسائر الأجزاء مع الجامع بين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الضمني باعتباره غير مستقل في الجعل فأي شرط يفرض فيه لا بد وأن يكون شرطاً للجعل الاستقلالي فإذا أريد المعاملة مع الواجبين الضمنيين معاملة الواجبين الاستقلاليين المتزاحمين من حيث كون كل منهما مجعولاً على موضوعه ، وهو القادر عقلاً وشرعاً ، كان لازم ذلك أخذ هذا الموضوع في الخطاب الاستقلالي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القدرة على كل منهما لا تكون إلاّ بترك الآخر فاشتراط إيجابهما بالقدرة معناه اشتراط ذاك الوجوب الاستقلالي بترك الاشتغال بالجزءين معاً فيئول الأمر الاستقلالي إلى الأمر بالمركب مشروطاً بعدم الاشتغال بشيء من أجزائه وهذا واضح الفساد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إجراء التزاحم بين الواجبين الاستقلاليين فعلية إيجابهما عند تركهما معاً لفعلية شرط كلا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يستحيل هذا اللازم فيستحيل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المشروط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استحالة اللازم ان الوجوبين في المقام جزءان تحليليان من وجوب واحد فإذا فرض ان المكلف ترك كليهما كان شرط كلا الأمرين الضمنيين فعلياً ، وبالتالي يصبح الأمر بالمركب كله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ثبوت أمر استقلالي واحد يطلب فيه الجمع بين المتضادين وهو محال ، لأنه من طلب الجمع بين الضدين لا الجمع في الطلب كما كان في الطلبين الاستقلاليين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الصياغات الأربع ربما تذكر في قبالها شبهة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افتراض تعلق الأمر من أول الأمر بعنوان ما هو المقدور من أجزاء المركب ، وهذا عنوان جامع ينطبق على مجموع الأجزاء إذا كانت كلها مقدورة ، وعلى المقدور منها إذا كان بعضها تعييناً غير مقدور ، وحينما يقع تزاحم بين اثنين منها يكون ترك كل منهما محققاً للقدرة على الآخر فيكون مقدوراً ويكون </w:t>
      </w:r>
    </w:p>
    <w:p>
      <w:pPr>
        <w:pStyle w:val="BookText"/>
        <w:rPr/>
      </w:pPr>
      <w:r>
        <w:rPr>
          <w:rFonts w:ascii="Amiri" w:hAnsi="Amiri" w:eastAsia="Amiri" w:cs="Amiri"/>
          <w:color w:val="111111"/>
          <w:sz w:val="28"/>
          <w:sz w:val="28"/>
          <w:szCs w:val="28"/>
          <w:rtl w:val="true"/>
          <w:lang w:bidi="ar-SA"/>
        </w:rPr>
        <w:t>هو الواجب ، وهو معنى الأمر بكل منهما منوطاً بترك الآخر كما في الواجبين الاستقلاليين المتزاحمين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الشبهة إن تمت بطلت كل الصياغات المتقدمة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الصيغة الأولى فلأن الواجب ليس الأجزاء العشرة بعنوانها كي يسقط الوجوب بالعجز عن البعض ، وإنما الواجب هو المقدور منها وكل من الجزءين المتزاحمين مقدور على تقدير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الصيغة الثانية ، فلأن الدخيل في الملاك على هذا إنما هو المقدور من الأجزاء ، وكل من الجزءين على تقدير ترك الاشتغال بالآخر مقدور فيكون مأموراً به على هذا التقدير وهو معنى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الصيغة الثالثة ، فلأنها كانت مبنية على أن يكون الأمر بالأجزاء بعنوانها مع أخذ عدم كل من الجزءين بعنوانه في موضوع الأمر بالآخر ، وأما إذا كان الأمر متعلقاً بعنوان المقدور من الأجزاء فكأنه قال ، إذا كنت قادراً على شيء من الأجزاء فجيء به ، ولا محذور منه أصلاً ، إذ يكون كل من الجزءين على تقدير ترك الجزء الآخر مقدوراً فيكون كل منهما على تقدير ترك الآخر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المقدور في حقه هو أحد الجزءين فلا يجب أكثر من أحدهما عليه مع 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الصيغة الرابعة ، فلأن الأمر إذا كان متعلقاً بالمقدور من الأجزاء فلا ينطبق إلاّ على سائر الأجزاء والجامع بين الجزءين المتزاحمين لا أكثر لأنه المقدور للمكلف ، فلا يلزم طلب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الشبهة على فرض تماميتها لا تجدي في تطبيق أحكام التزاحم بالنهج المتقدم في المقام ، إذ لو كانت القدرة شرعية في أحدهما عقلية في الآخر تعين الأمر بما تكون القدرة فيه عقلية دائماً واستحال الترتب ، وإن كانت القدرة شرعية فيهما معاً ثبت التخيير دائماً ولم يتم شيء من المرجحات المتقدمة ، أما الترجيح بالقدرة العقلية فواضح ، وأما الترجيح بالأهمية فلما تقدم من عدم جريانه في المشروطين بالقدرة الشرعية ، وأما الترجيح بما ليس له بدل فلما </w:t>
      </w:r>
    </w:p>
    <w:p>
      <w:pPr>
        <w:pStyle w:val="BookText"/>
        <w:rPr/>
      </w:pPr>
      <w:r>
        <w:rPr>
          <w:rFonts w:ascii="Amiri" w:hAnsi="Amiri" w:eastAsia="Amiri" w:cs="Amiri"/>
          <w:color w:val="111111"/>
          <w:sz w:val="28"/>
          <w:sz w:val="28"/>
          <w:szCs w:val="28"/>
          <w:rtl w:val="true"/>
          <w:lang w:bidi="ar-SA"/>
        </w:rPr>
        <w:t>عرفت من رجوعه إلى الترجيح بالأهمية الّذي لا مجال له في المشروطين بالقدرة الشرعية ، وأما الترجيح بالأسبقية زماناً فقد عرفت عدم تماميته ، مع أنه لو أريد به سبق الوجوب فلا موضوع له هنا حتى لو قيل به في الواجبين الاستقلاليين لتعاصر الوجوبين الضمنيين زماناً ، ولو أريد به سبق الواجب فالأمر بالمتقدم يكون متعيناً دائماً ولا يمكن الأمر بالتأخر ولو ترك المتقدم لفوات الملاك بذلك لأنه واحد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هذه الشبهة غير تامة ،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ان افترضت قيداً للوجوب تمت الصياغات الأربع للاستحالة لأن معناه الأمر بالأجزاء العشرة بعنوانها ولكن مشروطاً بالقدرة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فرضت قيداً للواجب كما هو المقصود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الأمر بالجامع بين المتزاحمين وهو يختلف عن باب التزاحم الّذي يوجد فيه أمران تعيينيان ولا يتأتى فيه البيان الّذي استطعنا أن نخرج به باب التزاحم على القاعدة عن باب التعارض الحقيقي ببركة المقيد اللبي المستلزم لدخوله في باب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القدرة قيداً للواجب تصرف في ظهور الدليلين الدالين على وجوب كل من الجزءين بعنوانه فلا يكون جائزاً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أنه لو علم بعدم سقوط الواجب الاستقلالي في مورد التزاحم وقع التعارض بين دليلي الجزءين ، وإلاّ كان مقتضى القاعدة هو السقوط المطلق للواجب باعتبار العجز عنه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الأجزاء والشرائط ظاهرة في الإرشاد إلى الجزئية والشرطية ولو كانت بلسان الأمر أو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المفاد لا يجري فيه التزاحم أصلاً ، إذ ليس مفادها حكماً تكليفياً يستحيل ثبوته للمتزاحمين معاً كي نفتش عن المقيد اللبي له ، بل مقتضى إطلاقاتها لحال العجز ثبوت الجزئية أو الشرطية فيه أيضا ، فيلزم سقوط التكليف الاستقلالي بالمجموع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العلم من الخارج بعدم سقوطه وقع التعارض بين إطلاق دليلي الجزءين المتزاحمين </w:t>
      </w:r>
    </w:p>
    <w:p>
      <w:pPr>
        <w:pStyle w:val="BookText"/>
        <w:rPr/>
      </w:pPr>
      <w:r>
        <w:rPr>
          <w:rFonts w:ascii="Amiri" w:hAnsi="Amiri" w:eastAsia="Amiri" w:cs="Amiri"/>
          <w:color w:val="111111"/>
          <w:sz w:val="28"/>
          <w:sz w:val="28"/>
          <w:szCs w:val="28"/>
          <w:rtl w:val="true"/>
          <w:lang w:bidi="ar-SA"/>
        </w:rPr>
        <w:t>على أساس العلم بانتفاء إحدى الجزئيتين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أحكام التزاحم فيما إذا وقع التزاحم بين الواجب الموسع 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إلى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جريانه فيهما لإمكان الأمر بالواجب الموسع المزاحم مع الواجب المضيق في عرض واحد وبلا حاجة إلى تقييد أحدهما بعدم الإتيان بالآخر باعتبار أن الواجب الموسع يرجع إلى إيجاب الجامع بين الأفراد الطولية والإتيان بهذا الجامع مع الواجب المضيّق جمعاً مقدور فلا يلزم من الأمر بهما في عرض واحد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 ذلك من قبل المحققين بوجوه لا يتم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ابتنائه على كون القدرة شرطاً في التكليف من باب حكم العقل بقبح تكليف العاجز ، وأما لو كان الخطاب بنفسه يتطلب اختصاص متعلقه بالحصة المقدورة لأن مفاده البعث والتحريك وهو لا يعقل نحو غير المقدور حتى لو أنكرنا التحسين والتقبيح العقليين وكان الممتنع الشرعي كالممتنع العقلي ، فلا بد من أن يكون متعلق الأمر حينئذ مقيداً بالحصة المقدورة عقلاً وشرعا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إطلاق في الواجب الموسع للفرد المزاحم لعدم القدرة عليه شرعاً ، وهو معنى عدم إمكان الأمر به في عرض الأمر بالواجب المضيق نعم يمكن الأمر به بنحو الترتب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هو المشهور من أن الإنشاء إيجاد للمعنى باللفظ مما لا أساس له أصلاً وإنما حقيقة التكليف عبارة عن اعتبار المولى كون الفعل على ذمة المكلف وإبرازه بمبرز ما ، فلا نتصور للتكليف معنى غير ذلك كما أنا لا نتصور للإنشاء معنى ما عدا إبراز ذلك الأمر الاعتباري ، واعتبار المولى الفعل على عهدة المكلف لا يقتضي </w:t>
      </w:r>
    </w:p>
    <w:p>
      <w:pPr>
        <w:pStyle w:val="BookText"/>
        <w:rPr/>
      </w:pPr>
      <w:r>
        <w:rPr>
          <w:rFonts w:ascii="Amiri" w:hAnsi="Amiri" w:eastAsia="Amiri" w:cs="Amiri"/>
          <w:color w:val="111111"/>
          <w:sz w:val="28"/>
          <w:sz w:val="28"/>
          <w:szCs w:val="28"/>
          <w:rtl w:val="true"/>
          <w:lang w:bidi="ar-SA"/>
        </w:rPr>
        <w:t xml:space="preserve">الاختصاص بالحصة المقدورة ، فلا مقتضى من قبل نفس التكليف لاعتبار القدرة في متعلقه أبداً وإنما العقل يعتبرها شرطاً في لزوم الامتثال والإطاعة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مما لا يمكن المساعدة عليه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المدعى في هذا الوجه ليس هو أخذ عنوان الباعثية والتحريك في المدلول التصوري لصيغة الأمر كي يربط بينه وبين ما هو الصحيح في تشخيص معنى صيغة الأمر أو الصياغة العقلانية للأحكام ، وإنما المدعى أن الخطاب المشتمل على التكليف مهما كان مدلوله اللفظي التصوري يكشف كشفاً تصديقياً عن أن داعي المولى من ورائه هو بعث المكلف وتحريكه نحو الفعل وليس المراد من الخطاب مجرد إخطار معناه أو لقلقة اعتبار ، ومثل هذا الظهور التصديقي لأدلة الأحكام مما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ومبنياً عليه لا يعقل أن يتعلق الخطاب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 الباعثية والتحريك لا يتطلب أكثر من مقدورية ما تعلق به الحكم ، والمتعلق في الواجب الموسع هو الجامع بين الأفراد لا كل فرد فرد والجامع بين الفرد المقدور وغير المقدور يكون مقدوراً لا محالة ، فلا موجب لتقييده بالفرد غير المقدور ، بل يبقى المتعلق هو الطبيعة الكلية ، فإذا ما حققه المكلف في ضمن أي فرد كان امتثالا للتكليف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أرجعنا التخيير العقلي في باب الواجبات الموسعة إلى التخيير الشرعي الّذي يعني تعلق أمر بكل فرد مشروطاً بترك الأفراد الأخرى ، لم يكن الخطاب شاملاً للحصة غير المقدورة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المحقق في محله عدم رجوع التخيير العقلي إلى الشرعي ، بل العكس هو الصحيح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إطلاق الواجب </w:t>
      </w:r>
    </w:p>
    <w:p>
      <w:pPr>
        <w:pStyle w:val="BookText"/>
        <w:rPr/>
      </w:pPr>
      <w:r>
        <w:rPr>
          <w:rFonts w:ascii="Amiri" w:hAnsi="Amiri" w:eastAsia="Amiri" w:cs="Amiri"/>
          <w:color w:val="111111"/>
          <w:sz w:val="28"/>
          <w:sz w:val="28"/>
          <w:szCs w:val="28"/>
          <w:rtl w:val="true"/>
          <w:lang w:bidi="ar-SA"/>
        </w:rPr>
        <w:t>الموسع للفرد المزاحم غير معقول ، بناء على المسلك القائل بأن التقابل بين الإطلاق والتقييد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تقييده بالفرد المزاحم غير معقول وكلما استحال التقييد استحال الإطلاق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المقابل للتقييد بتقابل العدم والملكة إنما هو الإطلاق بمعنى عدم التقييد الّذي هو معنى سلبي يستلزم سريان الحكم إلى فاقد القيد ، وليس المراد منه الإطلاق بمعنى شمول الحكم للمقيد ، فإن هذا معنى إيجابي لا يكون مقابلاً مع التقييد تقابل العدم والملكة عند صاحب هذا المبني ، وهذا يعني أن التقييد الّذي تستوجب استحالته استحالة الإطلاق في المقام هو التقييد بالفرد غير المزاحم ، وهو غير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التقييد بالفرد المزاحم المستحيل فيقابله الإطلاق للفرد غير المزاحم فلا بد وأن يقال باستحالته كنتيجة طبيعية لهذا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القول بالواجب المعلق وإمكان تقدم زمان الوجوب على زمان الواجب إذ سوف يكون الأمر بالواجب الموسع فعلياً حتى في زمان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الواجب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متعلقه استقبالياً لأنه غير مقدور شرعاً بالفعل وإنما يصبح مقدوراً في الزمن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باستحالة الواجب المعلق له أحد تخريجين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يستبطن المحركية والباعثية ، وهي بحكم تضايفها مع الانبعاث والتحرك تكون ملازمة في الإمكان والامتناع لإمكان الانبعاث وامتناعه ، وليس المقصود استلزام التكليف للانبعاث خارجاً ، بداهة أن الخطاب يشمل العاصين أيضا ولا انبعاث لهم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المقصود كشفه عن داعي البعث بمعنى إيجاد ما يمكن أن يكون باعثاً ، وإمكانية البعث تلازم </w:t>
      </w:r>
    </w:p>
    <w:p>
      <w:pPr>
        <w:pStyle w:val="BookText"/>
        <w:rPr/>
      </w:pPr>
      <w:r>
        <w:rPr>
          <w:rFonts w:ascii="Amiri" w:hAnsi="Amiri" w:eastAsia="Amiri" w:cs="Amiri"/>
          <w:color w:val="111111"/>
          <w:sz w:val="28"/>
          <w:sz w:val="28"/>
          <w:szCs w:val="28"/>
          <w:rtl w:val="true"/>
          <w:lang w:bidi="ar-SA"/>
        </w:rPr>
        <w:t>إمكانية الانبعاث وفي مورد الواجب المعلق لا إمكانية للانبعاث خارجاً فلا يكون البعث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التخريج لو تمّ ثبتت استحالة تعلق الوجوب بالجامع بين الأفراد الطولية من أول الأمر في عرض الأمر بالواجب المضيّق ، بل لا بد من تأخره وتخصيصه بالزمان الثاني ، ومعه لا أمر يعم الفرد المزاحم إلاّ الأمر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الوجه في نفسه غير تام ، فإن الخطاب وإن كان بداعي البعث والتحريك ولكنه لا يتطلب أزيد من إمكانية الانبعاث في مجموع عمود الزمان من الواجب الموسع ولا يلزم إمكانية الانبعاث في تمام آنات ذلك الزمان ، لأن الخطاب بطبعه الأولي وبلحاظ عالم اللغة لا يدل على أكثر من الجعل الّذي لا يتوقف ثبوته على إمكانية الانبعاث ، وإنما قيدناه بذلك بمقتضى الظهور السياقي الكاشف عن أن المدلول التصديقي من ورائه هو داعي البعث والتحريك ، وهذا يتحدد وفقاً لما يفهمه العرف من سياق الخطاب وهو لا يفهم من التكليف بواجب يطلب صرف وجوده في عمود الزمان أزيد من داعي البعث والتحريك في مجموع ذلك الزمان ، لا في كل آن آن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المعلق يستلزم أن يكون الحكم مشروطاً بشرط متأخر ، فإنه باعتبار تأخر زمان الواجب عن زمان الوجوب في الواجب المعلق لا محالة يكون مجيء ذلك الزمان شرطاً في صحة جعل الوجوب المتقدم فيكون مستحيلاً ، بناء على استحالة الشرط المتأخر ، نعم لو كان الشرط هو التعقب بالأمر المتأخر الّذي هو شرط مقارن لا متأخر أمكن جعله ثبوتاً ، لكنه خلاف ظاهر الدليل على شرطية نفس الزمان المتأخر في الواجب إثباتاً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التخريج أيضا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ما حققناه في محله من معقولية الشرط المتأخر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شرطية القدرة وتقييد الخطاب به في المقام لم تكن بدليل خاص وإنما المقيّد حكم العقل بقبح تكليف العاجز أو الظهور </w:t>
      </w:r>
    </w:p>
    <w:p>
      <w:pPr>
        <w:pStyle w:val="BookText"/>
        <w:rPr/>
      </w:pPr>
      <w:r>
        <w:rPr>
          <w:rFonts w:ascii="Amiri" w:hAnsi="Amiri" w:eastAsia="Amiri" w:cs="Amiri"/>
          <w:color w:val="111111"/>
          <w:sz w:val="28"/>
          <w:sz w:val="28"/>
          <w:szCs w:val="28"/>
          <w:rtl w:val="true"/>
          <w:lang w:bidi="ar-SA"/>
        </w:rPr>
        <w:t>السياقي المتقدم ، ومن الواضح أن الضرورات تقدر بقدرها دائماً ، ولا قبح في التكليف بالجامع من أول الأمر بعد ثبوت القدرة عليه ولو في الزمن المتأخر كما أنه لا ينافي الظهور السياقي المتقدم ، وهذا يعني أنا نتمسك بإطلاق الخطاب لإثبات الوجوب في المقام من أول الأمر ونستكشف منه بالملازمة أن الشرط هو تعقب القدرة الّذي يكون شرطاً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إطلاق كان مفاده ممكن الثبوت بوجه يكون مقتضى القاعدة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يتبين أن الصحيح هو ما ذهب إليه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التزاحم بين الواجب الموسع والمضيّق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يتصور وقوع التعارض بين الخطابين في موارد التزاحم فيما إذا فرض الجهل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قيل باستحالة الترتب في نفسه أو بإمكانه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 فلأن المفروض وقوع التعارض بين الخطابين لاستحالة ثبوتهما معاً واقعاً ، فلا بدّ من انتفاء أحدهما ، من دون فرق بين علم المكلف أو جهله ، فيكون نظير موارد اجتماع الأمر والنهي بناء على الامتناع وتغليب جانب الأمر من عدم الفرق في ارتفاع الأمر وبطلان العبادة فيها بين العلم بالحرمة أو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فلما جاء في تقريرات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الترتب إنما يعقل فيما إذا كان الخطاب المترتب عليه وأصلاً للمكلف ومنجزاً عليه فلو لم يكن منجزاً لم يكن موقع للخطاب الترتبي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العصيان للخطاب المترتب عليه الّذي هو شرط للخطاب المترتب لأن المفروض عدم تنجزه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تحقق العلم بالخطاب المترتب لمكان عدم العلم بما هو موضوعه من كونه عاصياً للخطاب المترتب عليه ، لأن العلم بالعصيان فرع </w:t>
      </w:r>
    </w:p>
    <w:p>
      <w:pPr>
        <w:pStyle w:val="BookText"/>
        <w:rPr/>
      </w:pPr>
      <w:r>
        <w:rPr>
          <w:rFonts w:ascii="Amiri" w:hAnsi="Amiri" w:eastAsia="Amiri" w:cs="Amiri"/>
          <w:color w:val="111111"/>
          <w:sz w:val="28"/>
          <w:sz w:val="28"/>
          <w:szCs w:val="28"/>
          <w:rtl w:val="true"/>
          <w:lang w:bidi="ar-SA"/>
        </w:rPr>
        <w:t xml:space="preserve">العلم بالتكليف ، والمفروض أنه جاهل به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 عدم التعارض بين الخطابين في موارد التزاحم مع الجهل بأحدهما ، وعدم صحة قياسه بموارد اجتماع الأمر والنهي بناء على الامتناع بل يمكن التمسك فيها بالخطاب الواصل منهما حتى لو قيل باستحالة الترتب فضلاً عما إذا قيل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محذور الامتناع المستوجب للتنافي بين الحكمين يختلف سنخاً في كل من البابين عنه في الباب الآخر ، فالامتناع في باب الاجتماع إنما يكون في مركز سابق على الحكم ، أي في مرحلة مبادئ الحكم من الحب والبغض والإرادة والكراهة ، حيث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اجتماع الكراهة والإرادة على موضوع واحد ، وهذا لا ربط له بمرحلة الامتثال وتحرك المكلف خارجاً في مقام الطاعة كي يتأثر بتنجز التكليف عليه وعدم تنجزه ، بل تكون الاستحالة على تقدير صحتها ثابتة سواء وصل الحكم إلى المكلف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الامتناع في المقام فيكون بلحاظ عالم الحكم وما يستتبعه من اقتضاء التحريك نحو الامتثال ، والتحريك نحو امتثال الضدين معاً غير معقول ، وأما مع قطع النّظر عن ذلك فلا يلزم من إرادتهما محذور اجتماع الضدين أو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مبادئ الحكم من الحب والبغض أمور تكوينية فلا ضير في تعلقهما بالضدين فتمام النكتة في المحذور ينحصر في هذا الباب بمرحلة الجعل وما يستتبعه من التحريك نحو الامتثال الّذي هو فعل اختياري مباشر للمولى ، فلا بدّ وأن يلحظ هذا المحذور وحدوده ليرى أنه يجري في موارد الجهل بأحد الحكمين أم لا؟ والصحيح ان هذا المحذور غير جار في موارد الجهل بأحد الحكمين المتزاحمين وعدم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المسلك القائل بأن الحكم مجرد اعتبار وهو شامل حتى لموارد العجز ، غاية الأمر لا يحكم العقل بلزوم الطاعة فيها ، فلوضوح أنه على هذا المسلك يعقل الأمر بالضدين مطلقاً إذ لا محذور فيه غير أن العقل </w:t>
      </w:r>
    </w:p>
    <w:p>
      <w:pPr>
        <w:pStyle w:val="BookText"/>
        <w:rPr/>
      </w:pPr>
      <w:r>
        <w:rPr>
          <w:rFonts w:ascii="Amiri" w:hAnsi="Amiri" w:eastAsia="Amiri" w:cs="Amiri"/>
          <w:color w:val="111111"/>
          <w:sz w:val="28"/>
          <w:sz w:val="28"/>
          <w:szCs w:val="28"/>
          <w:rtl w:val="true"/>
          <w:lang w:bidi="ar-SA"/>
        </w:rPr>
        <w:t>لا يحكم بلزوم الطاعة لأكثر من واحد منهما ، فإذا كان التكليف الأهم غير منجز حكم العقل بتنجز التكليف المهم ولزوم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القائل باختصاص التكليف بموارد القدرة وعدم ثبوته في موارد العجز ، فإن كان هذا التقييد بملاك قبح تكليف العاجز لكونه إحراجاً له على العصيان ، فواضح أيضا أنه لا يقتضي أكثر من تقييد التكليف وإخراج موارد تنجز التكليفين معاً ، وأما إذا كان أحدهما غير منجز فلا يلزم من إطلاق الآخر أي إحراج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التقييد باعتبار ما تقدم من استظهار كون التكليف بداعي التحريك والبعث فلا يشمل الا موارد إمكان الانبعاث خارجاً ، والضدان لا يمكن الانبعاث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من داعي البعث والتحريك ليس هو البعث الفعلي للمكلف ، أو إذا انقاد وكان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يلزم عدم ثبوت التكليف في موارد الجهل به وعدم وصوله إلى المكلف خصوصاً إذا كان قاطعاً بالعدم ، إذ لو أراد أن يكون منقاداً لم يعقل منه الانبعاث أيضا ، بل يلزم على الأول عدم التفات المولى إلى وجود العاصين ، وإنما المقصود استظهار كون الداعي من التكليف هو الانبعاث على تقدير الانقياد ووصول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قيد المراد لا الإرادة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من التكليف هو الانبعاث الاقتضائي وحيث لا مانع عقلاً وشرعاً ، ومن الواضح أن هذا المعنى يعقل ثبوته بلحاظ كلا الضدين في موارد عدم تنجز أحدهما ، إذ لا يلزم من إطلاق الأمر في كل منهما مشروطاً بعدم تنجز الآخر محذور التنافي بين الداعويتين لا ذاتاً ، ولا عرضاً بلحاظ اقتضاء كل منهما لاستحقاق الامتثال ، أما الأول فواضح ، وأما الثاني فلأنه لو فرض تنجز التكليف المجهول ارتفع التكليف المعلوم فلا يكون مقتضياً للامتثال ، وهذا يعني عدم اجتماعهما في اقتضاء الامتثال معاً فلا موجب لرفع اليد عن إطلاق الخطاب الواصل في فرض عدم تنجز الخطاب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اتضح الوجه الفني لتصحيح الضد العبادي عند القائلين باستحالة الترتب فيما إذا كان التكليف الأهم مجهولاً بينما يحكم بالبطلان في موارد الاجتماع بناء على الامتناع ولو كانت الحرمة مجهولة ، رغم أن الموردين على أساس ذينك المبنيين يكون كلاهما من باب التعارض بين دليلي الحكمين ، حيث اتضح أن الخطاب لا بد أن يتقيد بناء على الامتناع بعدم النهي واقعاً وأما في باب التزاحم فيكفي تقييده بعدم تنجز الأهم ولو قيل باستحالة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يعرف ما في كلام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القول بإمكان الترتب أيضا يكون الخطاب الترتبي مشروطاً بعدم تنجز الآخر لا بعصيانه الّذي هو تقييد زائد في دليله ، فإن الضرورات تقدر بقدرها دائماً ، وعدم تنجز الآخر شرط محرز لدى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أنه على القول بلزوم تقييد الأمر الترتبي بعصيان الآخر فلا موجب لفرض تقييده بعنوان العصيان بل يكفي لدفع غائلة المطاردة بين الحكمين أن يقيد بترك الضد الآخر الّذي هو أمر محرز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عرف 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اللبي للخطابات الّذي به أخرجنا باب التزاحم عن التعارض ليس هو عدم الاشتغال بضد واجب واقعاً ، بل عدم الاشتغال بضد واجب منجز فإذا فرض عدم تنجز وجوب الضد الأهم كان الأمر بالمهم فعلياً حتى لو اشتغل بالضد ، وهذا يعني أن ما تقدم من أحكام التزاحم من التخيير عند التساوي والترجيح بالأهمية ونحوها من المرجحات المستلزمة لورود أحد الخطابين على الآخر مخصوصة بما إذا كان الحكمان المتزاحمان وأصلين منجزين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التنبيه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تطبيق فكرة التزاحم على مسألة فقهية معروفة ، وهي ما إذا وقع التزاحم بين وجوب الحج على المستطيع ووجوب الوفاء بالنذر ونحوه ، كما إذا نذر زيارة أبي عبد اللّه الحسين علیه السلام في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w:t>
      </w:r>
    </w:p>
    <w:p>
      <w:pPr>
        <w:pStyle w:val="BookText"/>
        <w:rPr/>
      </w:pPr>
      <w:r>
        <w:rPr>
          <w:rFonts w:ascii="Amiri" w:hAnsi="Amiri" w:eastAsia="Amiri" w:cs="Amiri"/>
          <w:color w:val="111111"/>
          <w:sz w:val="28"/>
          <w:sz w:val="28"/>
          <w:szCs w:val="28"/>
          <w:rtl w:val="true"/>
          <w:lang w:bidi="ar-SA"/>
        </w:rPr>
        <w:t xml:space="preserve">تقديم خطاب وجوب الحج على خطاب وجوب الوفاء في مقام التزاحم ، وذلك بأحد التقريبات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 بالأهمية ، فانا حتى إذا فرضنا ان القدرة في وجوب الوفاء عقلية وان ملاكه مطلق ثابت على تقدير الاشتغال بالحج ، مع ذلك رجحنا وجوب الحج ، لأن القدرة فيه عقلية أيضا ، فيكون ملاكه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إما جزماً أو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صحة الترجيح بالأهمية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مشروطاً بالقدرة العقلية ، فبمقتضى إطلاق دليله فإنه وإن قيد بالاستطاعة بحسب لسانه إلاّ أن المراد من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نفس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العجز التكويني وما يلحق به عرفاً من المشقة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فسرت به من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لا تكون بمعنى عدم الاشتغال بواجب آخر ، فلو كان أخذ عنوان الاستطاعة في لسان دليل ظاهراً في دخلها في الملاك فغاية ما يثبت في المقام دخل القدرة التكوينية في وجوب الحج وهي محفوظة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مقيد لباً بعدم الاشتغال بالضد الواجب المساوي أو الأهم ومعه لا يمكن التمسك بإطلاق الدليل لحال الاشتغال بالضد لإثبات فعلية ملاكه ، إلاّ على مسالك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تمامية الإطلاق في الخطاب لحال الاشتغال بالضد الواجب الّذي علم أنه ليس بأهم بل اما مساو أو مرجوح ، فضلاً عما إذا كان يعلم بمرجوحيته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 المقام على دليل وجوب الوضوء الّذي كان مشروطاً بالقدرة بحسب لسان دليله فاستظهر منه كون القدرة شرعية فيه غير تام ، إذ مضافاً إلى عدم تمامية الاستظهار المذكور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نكتة تلك الاستفادة عطف المريض في الآية الكريمة على المسافر مع تمكنه من الماء خارجاً ، مما قد يجعل قرينة على إرادة معنى أوسع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النكتة غير موجودة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أهمية ملاك الحج ، فإن لم نقطع بها على ضوء ما ورد في الأحاديث الكثيرة من التأكيد على الحج واهتمام الشريعة به وجعله أحد أركان الدين حتى عبر عن تركه بالكفر في الآية الكريمة وجاء في وصف تاركه بأنه يموت نصرانياً أو يهودياً على ما في بعض الروايات ، فلا أقل من أن هذه المجموعة الضخمة من التأكيدات تستوجب انتفاء احتمال أهمية وجوب الوفاء في قبال احتمال أهمية وجوب الحج أو ضعفه على أسوأ التقادير ، وهو كاف في الترجيح بالأهمية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وجوب الحج باعتبار كون القدرة فيه عقلية وفي وجوب الوفاء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تقدم في التقريب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فباعتبار ما ورد في لسان أدلة وجوب الوفاء بالشرط ونحوه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اللّهِ قَبلَ شَرطِكُم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الظاهر في أن هذا الوجوب لا يزاحم وجوباً شرطه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وافترضنا أن القدرة في وجوب الحج شرعية أيضا ، بمعنى اشتراطه ملاكاً وخطاباً بعدم الاشتغال بواجب آخر مع ذلك نرجحه على وجوب الوفاء باعتبار كون القدرة الشرعية في وجوب الوفاء أخس من ذلك ، لأنها بمعنى عدم الأمر بالخلاف ، إذ الظاهر من اشتراط عدم مخالفة النذر لشرط اللّه تعالى أن لا يكون على خلافه إلزام من الشارع سواء اشتغل به أم لا ، ولذلك لا يكون النذر وأشباهه منعقداً ولو لم يشتغل المكلف بالحج ، وهذا بخلاف الاستطاعة المأخوذة في وجوب الحج فإنها لا ترتفع بمجرد الأمر بالخلاف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أن القدرة في وجوب الحج شرعية بالمعنى المذكور عن عدم الأمر بالخلاف مع ذلك لا بد من تقديم وجوب الحج على </w:t>
      </w:r>
    </w:p>
    <w:p>
      <w:pPr>
        <w:pStyle w:val="BookText"/>
        <w:rPr/>
      </w:pPr>
      <w:r>
        <w:rPr>
          <w:rFonts w:ascii="Amiri" w:hAnsi="Amiri" w:eastAsia="Amiri" w:cs="Amiri"/>
          <w:color w:val="111111"/>
          <w:sz w:val="28"/>
          <w:sz w:val="28"/>
          <w:szCs w:val="28"/>
          <w:rtl w:val="true"/>
          <w:lang w:bidi="ar-SA"/>
        </w:rPr>
        <w:t>وجوب الوفاء بالنذر وشبهه باعتبار أن المستظهر عرفاً من أدلة وجوب الوفاء اشتراط القدرة الشرعية اللولائية فيه لا مجرد القدرة الشرعية بالفعل ، أي أن المستفاد منها اشتراط عدم أمر شرعي بالخلاف في نفسه وبقطع النّظر عن وجوب الوفاء لأن الظاهر من القبلية في قوله شرط اللّه قبل شرطكم أن التكاليف والالتزامات الشرعية المفروضة من قبل اللّه تعالى لا بد وأن تلحظ في المرتبة السابقة على شروطكم وبقطع النّظر عنها ، فإذا كانت ثابتة كذلك فلا يصل الدور إلى شروطكم ، وهو معنى القدرة الشرعية اللولائية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دليل وجوب الحج حتى لو دل على اعتبار القدرة الشرعية فيه لا يستفاد منه أكثر من اعتبار القدرة الشرعية بالفعل ، وقد تقدم أيضا أن المشروط بالقدرة الشرعية الفعلية يتقدم على المشروط بالقدرة الشرعية اللولائية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التقريبات الصحيحة في تخريج الحكم بتقديم وجوب الحج على وجوب الوفاء بالنذر وشبهه في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طرف المزاحمة مع وجوب الوفاء تارة يكون أصل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فوريته بناء على وجوبها ، فعلى الأول تتم الوجوه الأربعة جميعاً لترجيح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قد لا تتم إلاّ الثلاثة الأخيرة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ربما يحاول تقديم وجوب الحج على وجوب الوفاء بالنذر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في وجوب الوفاء شرعية ، باعتبار أن موضوعه هو الوفاء بالالتزام والتعهد الصادر من المكلف وهو لا يتعهد إلاّ في حدود العمل المقدور له ، فما التزم به المكلف هو الفعل المقدور وخطاب وجوب الوفاء موضوعه ما التزم به المكلف فيكون الفعل المقدور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ضممنا إلى هذا أن القدرة في وجوب الحج عقلية كما تقدم ، تم ترجيحه على وجوب الوفاء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والتعهد وإن كان مقيداً بالمقدور لباً إلاّ أنه ينبغي أن يراد بالمقدور فيه ما يقابل العجز التكويني الّذي لا يتأتى الالتزام </w:t>
      </w:r>
    </w:p>
    <w:p>
      <w:pPr>
        <w:pStyle w:val="BookText"/>
        <w:rPr/>
      </w:pPr>
      <w:r>
        <w:rPr>
          <w:rFonts w:ascii="Amiri" w:hAnsi="Amiri" w:eastAsia="Amiri" w:cs="Amiri"/>
          <w:color w:val="111111"/>
          <w:sz w:val="28"/>
          <w:sz w:val="28"/>
          <w:szCs w:val="28"/>
          <w:rtl w:val="true"/>
          <w:lang w:bidi="ar-SA"/>
        </w:rPr>
        <w:t>الجدي به من قبل الإنسان العاقل الملتفت ، لا ما يقابل الأمر بالخلاف أو الاشتغال بضد واجب ، إذ لعله يلتزم الإتيان بالفعل على كل حال ولو بقصد التخلص عن الأضداد الواجبة في مقام المزاحمة ، فهذا البيان لا يبرهن على أكثر من دخل القدرة التكوينية في وجوب الوفاء وقد تقدم أنه لا يكفي لترجيح الواجب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وجوب الحج على وجوب الوفاء بالأسبقية زماناً ، بناء على أن وجوب الوفاء بالنذر وشبهة لا يصبح فعلياً من حين انعقاد النذر ، ولا من حين تحقق ما علق عليه النذر خارجاً لئلا يلزم منهما التعليق في الإيجاب المستحيل مثلاً ، وإنما يصبح فعلياً حين أداء الفعل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عرفة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 فلا إشكال في فعلية وجوب الخروج إليه وتهيئة الزاد والراحلة له من زمان خروج الرفقة فيكون أسبق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أن القدرة في الواجبين عقلية فقد تقدم عدم تمامية الترجيح فيه بالأسبقية الزمانية ، وإن فرض أنها شرعية فإن أريد من تقدم الحج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الخروج إليه من زمان خروج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الوجوب الغيري المقدمي فهو يستلزم تقدم الوجوب النفسيّ للحج أيضا ، وهذا خلف الالتزام باستحالة الواجب المعلق المفترض في هذا الوجه ، وإن أريد به تقدم وجوب الخروج الثابت بحكم العقل من باب وجوب المقدمات المفوتة قبل وقت الواجب ، فهذا لا يصح إلاّ في واجب يكون ملاكه فعلياً في الوقت وهو متوقف على أن تكون القدرة فيه عقلية وأما إذا كانت شرعية كما هو المفروض فلا تجب مقدماته المفوتة قبل الوقت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يفرض أن شرط فعلية الملاك ثبوت القدرة على الواجب ولو قبل الوقت بالقدرة على مقدماته المفوتة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استظهر ذلك من دليل شرطية القدرة أيضا بطل الترجيح بالأسقية لأن المتأخر زماناً سوف </w:t>
      </w:r>
      <w:bookmarkStart w:id="143" w:name="pg19466_183196"/>
    </w:p>
    <w:p>
      <w:pPr>
        <w:pStyle w:val="BookText"/>
        <w:rPr/>
      </w:pPr>
      <w:bookmarkEnd w:id="143"/>
      <w:r>
        <w:rPr>
          <w:rFonts w:ascii="Amiri" w:hAnsi="Amiri" w:eastAsia="Amiri" w:cs="Amiri"/>
          <w:color w:val="111111"/>
          <w:sz w:val="28"/>
          <w:sz w:val="28"/>
          <w:szCs w:val="28"/>
          <w:rtl w:val="true"/>
          <w:lang w:bidi="ar-SA"/>
        </w:rPr>
        <w:t>يكون ملاكه فعلياً ويكون الاشتغال بالمتقدم تفويتاً له لا رافعاً لموضوعه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تقدم في بحث الترجيح بالأسبقية بحسب الزمان من احتياجه إلى استظهار تقييد زائد في دليل الخطاب فلا يمكن تخريجه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البحث حتى الآن في التزاحم الحقيقي الّذي يكون خارجاً عن باب التعارض الحقيقي ، إلاّ أن هناك قسماً آخر من التزاحم يكون من باب التعارض قد اصطلح عليه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بالتزاحم بين مقتضيات الأحكام وملاكاتها في مقام التأثير ، وفيما يلي نتحدث عن هذا النحو من التزاحم وأحكامه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7300908_1280447820"/>
      <w:bookmarkStart w:id="145" w:name="_Toc52"/>
      <w:bookmarkEnd w:id="144"/>
      <w:r>
        <w:rPr>
          <w:rtl w:val="true"/>
        </w:rPr>
        <w:t xml:space="preserve">التزاحم الملاكي </w:t>
      </w:r>
      <w:r>
        <w:rPr>
          <w:rtl w:val="true"/>
        </w:rPr>
        <w:t>:</w:t>
      </w:r>
      <w:bookmarkEnd w:id="145"/>
    </w:p>
    <w:p>
      <w:pPr>
        <w:pStyle w:val="Heading6"/>
        <w:numPr>
          <w:ilvl w:val="5"/>
          <w:numId w:val="1"/>
        </w:numPr>
        <w:rPr/>
      </w:pPr>
      <w:bookmarkStart w:id="146" w:name="__RefHeading___Toc17300910_1280447820"/>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التزاحم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يقع تناف بين مقتضيات الأحكام وملاكاتها في مقام التأثير ، وذلك في الموارد التي لا يمكن فيها فعلية الحكمين معاً ولو بنحو الترتب ، كموارد اجتماع الأمر والنهي بناء على الامتناع ، وموارد التضاد بين الواجبين بنحو يكون ترك أحدهما مساوقاً مع فعل الآخر التي تقدم عدم إمكان الأمر الترتبي فيها ، وموارد التضاد الدائمي بين الخطابين بناء على مسلك المشهور من وقوع التعارض فيها بين أصل الدليلين ، ففي هذه الموارد إذا فرض إحراز ملاكي الحكمين سوف يقع التزاحم الملاكي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التزاحم الملاكي والتزاحم الحقيقي يتلخص في النقاط التالية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موارد التزاحم الحقيقي لم تكن فيها منافاة بين الحكمين المتزاحمين بحسب عالم الجعل بل كل منهما كان ثابتاً على موضوعه المقدر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التنافي في مرحلة فعليتهما ، بمعنى أن امتثال </w:t>
      </w:r>
    </w:p>
    <w:p>
      <w:pPr>
        <w:pStyle w:val="BookText"/>
        <w:rPr/>
      </w:pPr>
      <w:r>
        <w:rPr>
          <w:rFonts w:ascii="Amiri" w:hAnsi="Amiri" w:eastAsia="Amiri" w:cs="Amiri"/>
          <w:color w:val="111111"/>
          <w:sz w:val="28"/>
          <w:sz w:val="28"/>
          <w:szCs w:val="28"/>
          <w:rtl w:val="true"/>
          <w:lang w:bidi="ar-SA"/>
        </w:rPr>
        <w:t>أحدهما كان يرفع موضوع الآخر فلا يكون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التزاحم الملاكي فالتنافي يكون بين الجعلين على كل حال اما من جهة وحدة موضوعهما المستلزم لاجتماع الضدين واما من جهة كون عصيان أحدهما مساوقاً مع حصول متعلق الآخر المستلزم لطلب الحاصل ، وكلاهما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موضوع كل جعل بالقادر عقلاً وشرعاً مع افتراض إمكان الترتب كان يكفي لارتفاع التنافي بين الجعلين في موارد التزاحم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يكفي لرفع التنافي بينهما في موارد التزاحم الملاكي لبقاء محذور استحالة اجتماع الحكمين المتضادين على شيء واحد أو محذور استحالة طلب الحاصل على حاله حتى لو فرض إشراط أحدهما بعصيان الآخر ،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ويتفرع على ما سبق أنه ما دام لا يوجد تناف بين الجعلين في موارد التزاحم الحقيقي فلا تعارض بين الدليلين المتكفلين لهما لأن الدليل مفاده الجعل لا فعلية المجعول ، وأما في موارد التزاحم الملاكي فيوجد تعارض بين الدليلين ما دام لا يعقل ثبوت الجعلين معاً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ويتفرع على ما سبق أيضا ، أن لا حاجة في موارد التزاحم الحقيقي إلى بذل عناية من قبل المولى في ترجيح أحد الحكمين على الآخر أو التخيير بينهما ، لأن المولى ليس من وظيفته تحديد موضوع الجعل وما هو مرتفع منه أو ثابت ، وإنما العقل هو الّذي يشخص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التزاحم الملاكي فلا مناص عن تصرف من قبل المولى نفسه إذا أريد ترجيح أحد الحكمين على الآخر ، لأن هذا التزاحم يواجهه المولى في مرحلة الجعل فيكون من وظيفته تحديده إطلاقاً أو تقييداً ، فمن دون ترجيح لأحدهما على الآخر في مقام الجعل لا يكون للعقل شأن فيهما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هذه الفروق سوف ندرس التزاحم الملاكي من ناحيتين</w:t>
      </w:r>
      <w:r>
        <w:rPr>
          <w:rFonts w:eastAsia="Amiri" w:cs="Amiri" w:ascii="Amiri" w:hAnsi="Amiri"/>
          <w:color w:val="111111"/>
          <w:sz w:val="28"/>
          <w:szCs w:val="28"/>
          <w:rtl w:val="true"/>
          <w:lang w:bidi="ar-SA"/>
        </w:rPr>
        <w:t xml:space="preserve">. </w:t>
      </w:r>
      <w:bookmarkStart w:id="148" w:name="pg19466_183198"/>
    </w:p>
    <w:p>
      <w:pPr>
        <w:pStyle w:val="BookText"/>
        <w:rPr/>
      </w:pPr>
      <w:bookmarkEnd w:id="148"/>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الموضوع وكيفية إحراز الملاكين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التزاحم الملاكي من الترجيح بمرجحات باب التزاحم أو مرجحات باب التعارض</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7300912_1280447820"/>
      <w:bookmarkStart w:id="150" w:name="_Toc54"/>
      <w:bookmarkEnd w:id="149"/>
      <w:r>
        <w:rPr/>
        <w:t>1</w:t>
      </w:r>
      <w:r>
        <w:rPr>
          <w:rtl w:val="true"/>
        </w:rPr>
        <w:t xml:space="preserve"> - </w:t>
      </w:r>
      <w:r>
        <w:rPr>
          <w:rtl w:val="true"/>
        </w:rPr>
        <w:t xml:space="preserve">طرق إثبات الملاكين في باب التزاحم </w:t>
      </w:r>
      <w:r>
        <w:rPr>
          <w:rtl w:val="true"/>
        </w:rPr>
        <w:t>:</w:t>
      </w:r>
      <w:bookmarkEnd w:id="150"/>
    </w:p>
    <w:p>
      <w:pPr>
        <w:pStyle w:val="BookText"/>
        <w:rPr/>
      </w:pPr>
      <w:r>
        <w:rPr>
          <w:rFonts w:ascii="Amiri" w:hAnsi="Amiri" w:eastAsia="Amiri" w:cs="Amiri"/>
          <w:color w:val="111111"/>
          <w:sz w:val="28"/>
          <w:sz w:val="28"/>
          <w:szCs w:val="28"/>
          <w:rtl w:val="true"/>
          <w:lang w:bidi="ar-SA"/>
        </w:rPr>
        <w:t>قد اتضح فيما سبق أن موارد التزاحم الملاكي مندرجة في باب التعارض بين الأدلة ، فإذا كان مقتضى الأصل عند التعارض هو التساقط فكيف يمكن إحراز انحفاظ الملاك في مورد التعارض ، إذا لم يفرض دليل خارجي يدلنا عليه كما هو الغالب؟</w:t>
      </w:r>
    </w:p>
    <w:p>
      <w:pPr>
        <w:pStyle w:val="BookText"/>
        <w:rPr/>
      </w:pPr>
      <w:r>
        <w:rPr>
          <w:rFonts w:ascii="Amiri" w:hAnsi="Amiri" w:eastAsia="Amiri" w:cs="Amiri"/>
          <w:color w:val="111111"/>
          <w:sz w:val="28"/>
          <w:sz w:val="28"/>
          <w:szCs w:val="28"/>
          <w:rtl w:val="true"/>
          <w:lang w:bidi="ar-SA"/>
        </w:rPr>
        <w:t>وفيما يلي عدة محاولات لإثبات الملاك في موارد التزاحم الملاكي نستعرضها مع مناقشة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الكفاية في بحث اجتماع الأمر والنهي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بالدلالة الالتزامية للخطاب بعد سقوط الدلالة المطابقة على الحكم فإن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وجوب الصلاة كذلك يدل على وجود مقتضي الوجوب وملاكه فيها ، وكذلك الحال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يقتضيه محذور الامتناع عدم إمكان ثبوت الحكمين المتضادين في المجمع ، وأما المقتضي لكل منهما فلا برهان على استحالة اجتماعهما في مورد واحد والدلالة الالتزامية تابعة للمطابقة وجوداً وذاتاً لا حجية واعتباراً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المحاولة غير تامة ، وذلك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سوف يأتي في موضعه من أن الصحيح هو التبعية بين الدلالتين المطابقية والالتزامية ذاتاً وحجية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بسائر موارد التعارض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التعارض بنحو التباين بين وجوب شيء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يقال فيها بالتزاحم الملاكي ، مع أن البيان المذكور جار فيها أيضا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حاول أيضا إحراز الملاك في المجمع بنفس البيان المتقدم ، قد تفطن إلى ورود هذا النقض فصاغ مرامه بنحو آخر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كما يتكفل طلب الفعل أو الترك كذلك يدل بالالتزام على الردع من نقيضه ، وكما أن المدلول الأول يكشف إنا عن وجود الملاك ومبادئ الطلب فيما تعلق به كذلك المدلول الثاني يكشف عن سلب جميع مباديه عنه ، فتتشكل لكل خطاب مداليل أربعة بحسب النتيجة فإذا ورد الخطابان المتعارضان على مادة واحدة كما في أكثر موارد التعارض البحث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التعارض بين المداليل الأربعة جميعاً ، لأن كلا منهما كما ينفي المدلول المطابقي للآخر كذلك ينفي المدلول الالتزامي له من اشتماله على الملاك ومبادئ الحكم ، ولذلك لا يبقى ما نحرز به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ورد الخطابان على عنوانين مختلفين ، كما في موارد الاجتماع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فرض أن الغصب والصلاة عنوانان متباينان لا يوجد بينهما جزء مشترك لم يكن تعارض بين المدلول الالتزامي للخطابين ، إذ غاية ما يقتضيه كل منهما سلب مبادئ الحكم عن نقيض عنوانه وهو غير العنوان الآخر ، وإن فرض وجود جزء مشترك بينهما فيكون طلب أحدهما مقتضياً سلب المبادئ عن نقيض ذلك المجموع لا نقيض كل جزء ، فلا ينافي ثبوتها في المجموع الآخر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فصل بين صورة تعلق الخطابين بموضوعين مستقلين يكون أحدهما بحسب العنوان غير الآخر فيجري في مثله التزاحم الملاكي ، وبين صورة تعلق الخطابين بعنوان واحد فلا محيص من إجراء حكم </w:t>
      </w:r>
    </w:p>
    <w:p>
      <w:pPr>
        <w:pStyle w:val="BookText"/>
        <w:rPr/>
      </w:pPr>
      <w:r>
        <w:rPr>
          <w:rFonts w:ascii="Amiri" w:hAnsi="Amiri" w:eastAsia="Amiri" w:cs="Amiri"/>
          <w:color w:val="111111"/>
          <w:sz w:val="28"/>
          <w:sz w:val="28"/>
          <w:szCs w:val="28"/>
          <w:rtl w:val="true"/>
          <w:lang w:bidi="ar-SA"/>
        </w:rPr>
        <w:t xml:space="preserve">التعارض البحت عليه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أيضا غير تام ، إذ يرد عليه بالإضافة إلى ما ذكرناه من أن الصحيح هو التبعية بين الدلالتين في الحجية ، أن الخطاب لا يدل على انسلاخ نقيضه عن الملاك لا بمدلوله المطابقي ولا بدلالته على الردع من النقيض ، وإنما غاية ما يقتضيه الدلالة على أن مبادئ الطلب فيما تعلق به أقوى مما في نقيضه وأنه لا يوجد في ذلك النقيض مصلحة غالبة ولا مساوية وأما أصل وجود الملاك فيه فلا نافي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ذلك بقي النقض في بعض موارد التعارض البحت على حاله ، كما إذا فرض تعلق لأمر بالمطلق وتعلق النهي بالمقيد ولو كان من نفس عنوان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سوف لا دليل إلاّ على انسلاخ نقيض الصلاة عن مبادئ الحكم ، وهو لا ينافي ثبوتها في ترك المقيد بما هو ترك للمقيد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بالتقريب المتقدم عن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الملاك في موارد العجز لإثبات كون القدرة عقلية في الخطاب ، حيث يدعى أن للمادة محمولين عرضيين ، أحدهما الحكم ، والآخر الملاك ، وما لا يعقل ثبوته في موارد الاجتماع إنما هو إطلاق المادة بلحاظ المحمول الأول دون الثاني ، فلا موجب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المحاولة قد تقدم فيما سبق عدم تماميتها ، فراجع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بتقريب آخر أفاده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طريق آخر لإحراز المصلحة المقتضية ، وهو إطلاق المادة ، فإنه لا ريب في أن المولى الّذي هو في مقام الحكم الحقيقي الفعلي يكون في مقام بيان تمام موضوع حكمه والمفروض عدم تقيد موضوع حكمه بعدم الاتحاد مع الغصب مثلاً لفظاً ، وأما تقيده من حيث أنه موضوع الحكم الفعلي بعدم الاتحاد مع الموضوع المحكوم بحكم مضاد لحكمه عقلا فهو لا يكاد يكون قرينة حافة باللفظ ليصح الاتكال عليه عرفاً في مقام التقييد </w:t>
      </w:r>
    </w:p>
    <w:p>
      <w:pPr>
        <w:pStyle w:val="BookText"/>
        <w:rPr/>
      </w:pPr>
      <w:r>
        <w:rPr>
          <w:rFonts w:ascii="Amiri" w:hAnsi="Amiri" w:eastAsia="Amiri" w:cs="Amiri"/>
          <w:color w:val="111111"/>
          <w:sz w:val="28"/>
          <w:sz w:val="28"/>
          <w:szCs w:val="28"/>
          <w:rtl w:val="true"/>
          <w:lang w:bidi="ar-SA"/>
        </w:rPr>
        <w:t>المولوي ، فتقييد مفاد الهيئة عقلاً لا يوجب تقييد المادة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 موضوع الحكم نفس طبيعة الصلاة المطلقة وإن لم يكن لها حكم عقلاً لمكان حكم مضاد أو لمانع آخر من جهل أو نسيان ، فتكون المصلحة قائمة بذات الصلاة المطلقة فالمولى وإن كان في مقام بيان موضوع حكمه حال فعلية الحكم لكنه إذا ثبت أن طبيعة الصلاة المطلقة لفظاً هي تمام الموضوع في هذه الحالة فهي ذات المصلحة في جميع الأحوال ، لما عرفت من عدم إمكان الاتكال في تقييد الموضوع على القرينة العقلية البرهانية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الطريق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الملاك في موارد التزاحم الملاكي بين إطلاق الخطابين لا أصلهما كما في موارد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اتجاه عام لديه يثبت به الملاك في تمام موارد المانع العقلي عن فعلية مدلول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المحاولة أيضا لا يمكن المساعدة عليها ، وذلك لأنه إن أراد أن التقييد العقلي البرهاني لا يوجب انثلام إطلاق المادة بل يحتاج في رفع اليد عن إطلاق المادة إلى أن يكون القيد مبرزاً في عالم اللفظ ، فمن الواضح أن إطلاقها كما ينثلم بالمقيدات اللفظية فلا يمكن التمسك به ، كذلك ينثلم بالمقيد العقلي لأنه يكشف عن أن متعلق الحكم ثبوتاً ليس هو الطبيعة المطلقة بل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المقيد العقلي إنما يقيد مدلول الهيئة وهو الحكم لا المادة ، لأن البرهان العقلي قام على عدم إمكان اجتماع الحكمين المتضادين لا أكثر ، فالحكم وإن لم يكن ثابتاً في مورد المانع العقلي إلاّ أنه في مورد ثبوته يكون متعلقاً بذات المادة من غير قيد ، ففيه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المقيد العقلي في موارد الاجتماع منصب على المادة ابتداء إذا فرض وجود المندوحة ، لأن مفاد الهيئة وهو الوجوب فعلى على كل حال ، </w:t>
      </w:r>
    </w:p>
    <w:p>
      <w:pPr>
        <w:pStyle w:val="BookText"/>
        <w:rPr/>
      </w:pPr>
      <w:r>
        <w:rPr>
          <w:rFonts w:ascii="Amiri" w:hAnsi="Amiri" w:eastAsia="Amiri" w:cs="Amiri"/>
          <w:color w:val="111111"/>
          <w:sz w:val="28"/>
          <w:sz w:val="28"/>
          <w:szCs w:val="28"/>
          <w:rtl w:val="true"/>
          <w:lang w:bidi="ar-SA"/>
        </w:rPr>
        <w:t>وإنما الممتنع إطلاق المادة للفرد المحرم فلا بدّ وأن يكون مقيداً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المقيد يقيد الهيئة ابتداء ، كما في موارد العجز أو موارد اجتماع الأمر والنهي مع عدم المندوحة ، مع ذلك لا يجدي التمسك بإطلاق المادة في حال فعلية الحكم لنفي دخل القيد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ما ذكرناه في بحث الواجب المشروط من أن قيود الواجب على قسمين شرائط الاتصاف بالملاك وشرائط وجود الملاك وتحققه خارجاً ، والتمسك بإطلاق المادة غاية ما يقتضيه نفي دخل القيد في الواجب بالنحو الثاني وأما دخله فيه بالنحو الأول فالنافي له هو إطلاق الهيئة دائماً لأن شرائط الاتصاف تكون من شرائط الحكم ، فالذي يجدي في نفي شرطية قيد كذلك إنما هو التمسك بإطلاق الهيئة والمفروض تقيدها وعدم إمكان التمسك بإطلاقها لحال وجود المانع العقلي ، فلا يمكن إثبات فعلية الملاك في موارد سقوط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البرهان العقلي إنما قام على عدم إمكان شمول الأمر وإطلاقه للفرد المتحد مع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مقصوده من تقييد مفاد الهيئة لا كون الوجوب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غاية ما يقتضيه ضيق دائرة الأمر وعدم إمكان شموله الفرد المتحد مع الحرام لا تقييد متعلقه بقيد عدم الاتحاد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هذا التقيد مطلوباً أيضا كما هو لازم التقييد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المطلوب في غير الفرد المحرم ذات الطبيعة لا غير ، فيثبت أن ما فيه الملاك ذات الطبيعة أيضا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البرهان العقلي بعد أن كشف عن أن متعلق الأمر ثبوتاً ليس هو ذات الطبيعة بلا قيد وإنما الطبيعة المقيدة بغير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واسطة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إطلاق ليمكن أن يستكشف به عدم مطلوبية التقيد بعدم الحرام ، فإن النافي لذلك إنما هو إطلاق المتعلق والمفروض استحالته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يقتضيه هذا البيان أن لا يستكشف من تقيد متعلق الأمر ثبوتاً بالحصة غير المحرمة مطلوبية التقيد لأنه ضروري عقلاً حيث يستحيل الإطلاق ، </w:t>
      </w:r>
    </w:p>
    <w:p>
      <w:pPr>
        <w:pStyle w:val="BookText"/>
        <w:rPr/>
      </w:pPr>
      <w:r>
        <w:rPr>
          <w:rFonts w:ascii="Amiri" w:hAnsi="Amiri" w:eastAsia="Amiri" w:cs="Amiri"/>
          <w:color w:val="111111"/>
          <w:sz w:val="28"/>
          <w:sz w:val="28"/>
          <w:szCs w:val="28"/>
          <w:rtl w:val="true"/>
          <w:lang w:bidi="ar-SA"/>
        </w:rPr>
        <w:t>نظير ما يقال في باب التعبدي والتوصلي من عدم إمكان استكشاف الإطلاق من عدم التقييد بقصد الأمر لاستحالة التقييد ، لا أن يستكشف منه عدم المطلوبية وعدم دخله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لو تم شيء من هذه المحاولات الثلاث لإثبات الملاك ففي خصوص موارد التزاحم الملاكي بين إطلاقي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معارض نافي للملاك ، وهو ما حقق في بحث التعبدي والتوصلي من أن مقتضى إطلاق الهيئة لما بعد الإتيان بالحصة غير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باختصاص الخطابات بالحصة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بعد الإتيان بالحصة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الأجزاء ولزوم الإتيان بحصة اختيارية وغير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الإطلاق كما يثبت عدم الأجزاء هناك كذلك يثبت عدم وفاء الحصة المحرمة بالملاك هنا ، إذ لو كان وافياً به لكان مسقطاً للأمر فيكون عدمه قيداً فيه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الهيئة هذا ساقط على كل حال لأن البرهان العقلي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أمره بين أن يقيد المادة بغير الحصة المحرمة ، أو يقيد الهيئة بما إذا لم يأت بالمجمع ، وقد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معين لأحدهما في قبال الآخر ، فلا يمكن جعله معارضاً مع الدلالة الالتزامية المثبتة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حصول معارض آخر لإطلاق الهيئة إضافة إلى الدلالة الالتزامية المثبتة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في محله أن الصحيح عند الدوران بين رفع اليد عن إطلاق المادة أو إطلاق الهيئة رفع اليد عن إطلاق المادة والتمسك بإطلاق الهيئة ، لسقوط إطلاق المادة على كل حال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هيئة الأمر التي يراد التمسك بإطلاقها في المقام لها مقيد لبي متصل ، وهو حكم العقل البديهي باستحالة بقاء الأمر بعد امتثاله ، فيكون </w:t>
      </w:r>
    </w:p>
    <w:p>
      <w:pPr>
        <w:pStyle w:val="BookText"/>
        <w:rPr/>
      </w:pPr>
      <w:r>
        <w:rPr>
          <w:rFonts w:ascii="Amiri" w:hAnsi="Amiri" w:eastAsia="Amiri" w:cs="Amiri"/>
          <w:color w:val="111111"/>
          <w:sz w:val="28"/>
          <w:sz w:val="28"/>
          <w:szCs w:val="28"/>
          <w:rtl w:val="true"/>
          <w:lang w:bidi="ar-SA"/>
        </w:rPr>
        <w:t>المتعلق مقيداً بفرض عدم الإتيان به فلا يشمل حالات وجود المتعلق خارجاً ، وطرو مخصص منفصل على المتعلق لا يوجب توسعة دائرة الإطلاق في الهيئة ، لأن ظهورها الإطلاقي سقط ذاتاً بالمقيد المتصل وإنما يعود الإطلاق إلى الحجية بسقوط مقيدة عن الحجية إذا كان منفصلاً ومزاحماً مع الحجية لا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تقييد إطلاق المتعلق بالمقيدات المنفصلة ، فإن لازم هذا البيان عدم إمكان التمسك بإطلاق الهيئة فيما إذا جيء بفرد فاقد للقيد من أفراد الطبيعة ، لجريان نفس النكتة المتقدمة فيه ، مع أنه لا إشكال عند أحد في عدم الاجتزاء به ولزوم الإتيان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عدم سقوط الخطاب بالامتثال عن الفعلية ، وإنما الساقط فاعليته فقط ، فإن المحبوب لا يخرج عن كونه محبوباً بوجوده في الخارج ، كما أن العلة لا تخرج عن كونها علة بتحقق المعلول ، على شرح وتفصيل موكول إلى محله ، وبناء عليه يرتفع الإشكال موضوعاً حيث يكون مفاد الهيئة فعلياً على كل حال فإذا فرض تقيد المادة بقيد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الإتيان بالمقيد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التقييد المذكور ، فإنما نسلم تقييد مدلول الهيئة بعدم الامتثال ، أي عدم الإتيان بما يكون متعلقاً له ثبوتاً لا عدم المادة المأخوذة في ظاهر اللفظ إثباتاً ، فإن البرهان لا يقتضي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المادة إنما يحرز صغرى هذا القيد وأن هذا الفرد امتثال ، فإذا ورد التقييد ولو في دليل منفصل كان نافياً لصغرى القيد المذكور فيصح التمسك بإطلاق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فاتصال مدلول المادة بالهيئة لا يؤثر شيئاً بعد أن لم يكن هو المقيد على كل حال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إذا لم يثبت تقييد المادة وإنما وجد 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بناء على تساقط الإطلاقين المتزاحمين ملاكاً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التمسك بإطلاق الهيئة سواء قيل بتقييده بعدم الامتثال أم لا إذ على الأول يكون من التمسك </w:t>
      </w:r>
      <w:bookmarkStart w:id="151" w:name="pg19466_183205"/>
    </w:p>
    <w:p>
      <w:pPr>
        <w:pStyle w:val="BookText"/>
        <w:rPr/>
      </w:pPr>
      <w:bookmarkEnd w:id="151"/>
      <w:r>
        <w:rPr>
          <w:rFonts w:ascii="Amiri" w:hAnsi="Amiri" w:eastAsia="Amiri" w:cs="Amiri"/>
          <w:color w:val="111111"/>
          <w:sz w:val="28"/>
          <w:sz w:val="28"/>
          <w:szCs w:val="28"/>
          <w:rtl w:val="true"/>
          <w:lang w:bidi="ar-SA"/>
        </w:rPr>
        <w:t>بالعامّ في الشبهة المصداقية بعد عدم إمكان إحراز صغراه ، وعلى الثاني لا يثبت كون الأمر متعلقاً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يضر في المقام لأن المقصود إبراز معارض في قبال الدال على وجود الملاك في المجمع من إطلاق المادة أو الدلالة الالتزامية ، وواضح أن نتيجة الجمع بين إطلاق الهيئة لما بعد الإتيان بالمجمع وإطلاق خطاب النهي للمجمع أن الأمر متعلق بغير المتحد مع الحرام وأنه غير واجد للملاك ، ومعارضة إطلاق النهي مع إطلاق الأمر غاية ما يلزم منه أن تكون المعارضة بينهما من جهة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 التضاد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 التكاذب في إثبات الملاك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 أن الصحيح عدم وجود ما يثبت الملاك في موارد التزاحم الملاكي بعد سقوط الخطاب إلاّ ما قد يفرض من الأدلة الخاصة في بعض الحالات</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7300914_1280447820"/>
      <w:bookmarkStart w:id="153" w:name="_Toc55"/>
      <w:bookmarkEnd w:id="152"/>
      <w:r>
        <w:rPr/>
        <w:t>2</w:t>
      </w:r>
      <w:r>
        <w:rPr>
          <w:rtl w:val="true"/>
        </w:rPr>
        <w:t xml:space="preserve"> - </w:t>
      </w:r>
      <w:r>
        <w:rPr>
          <w:rtl w:val="true"/>
        </w:rPr>
        <w:t xml:space="preserve">أحكام التزاحم الملاكي </w:t>
      </w:r>
      <w:r>
        <w:rPr>
          <w:rtl w:val="true"/>
        </w:rPr>
        <w:t>:</w:t>
      </w:r>
      <w:bookmarkEnd w:id="153"/>
    </w:p>
    <w:p>
      <w:pPr>
        <w:pStyle w:val="Heading6"/>
        <w:numPr>
          <w:ilvl w:val="5"/>
          <w:numId w:val="1"/>
        </w:numPr>
        <w:rPr/>
      </w:pPr>
      <w:bookmarkStart w:id="154" w:name="__RefHeading___Toc17300916_1280447820"/>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ذهبت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موارد التزاحم الملاكي ملحقة بباب التعارض البحث بين الدليلين فلا بد من تطبيق قواعد التعارض عليها ولم تلاحظ مدى تأثير مرجحات باب التزاحم الحقيقي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نتحدث أولا عن مدى تأثير مرجحات التزاحم الحقيقي على هذا القسم من التزاحم ثم نتحدث عن تطبيق قواعد التزاحم عليه</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7300918_1280447820"/>
      <w:bookmarkStart w:id="157" w:name="_Toc57"/>
      <w:bookmarkEnd w:id="156"/>
      <w:r>
        <w:rPr/>
        <w:t>1</w:t>
      </w:r>
      <w:r>
        <w:rPr>
          <w:rtl w:val="true"/>
        </w:rPr>
        <w:t xml:space="preserve"> - </w:t>
      </w:r>
      <w:r>
        <w:rPr>
          <w:rtl w:val="true"/>
        </w:rPr>
        <w:t xml:space="preserve">تطبيق مرجحات باب التزاحم </w:t>
      </w:r>
      <w:r>
        <w:rPr>
          <w:rtl w:val="true"/>
        </w:rPr>
        <w:t>:</w:t>
      </w:r>
      <w:bookmarkEnd w:id="15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فرض وجود شيء من مرجحات باب التزاحم الحقيقي في موارد التزاحم الملاكي من قبيل ما إذا كان أحدهما أهم من الآخر أو مشروطاً بالقدرة العقلية في حين أن الآخر مشروط بالقدرة الشرعية أو غير ذلك من المرجحات ، فهل يمكن أن يثبت به الترجيح بنحو يرتفع التعارض من البين كما هو الحال في موارد التزاحم الحقيقي أم لا؟ </w:t>
      </w:r>
    </w:p>
    <w:p>
      <w:pPr>
        <w:pStyle w:val="BookText"/>
        <w:rPr/>
      </w:pPr>
      <w:r>
        <w:rPr>
          <w:rFonts w:ascii="Amiri" w:hAnsi="Amiri" w:eastAsia="Amiri" w:cs="Amiri"/>
          <w:color w:val="111111"/>
          <w:sz w:val="28"/>
          <w:sz w:val="28"/>
          <w:szCs w:val="28"/>
          <w:rtl w:val="true"/>
          <w:lang w:bidi="ar-SA"/>
        </w:rPr>
        <w:t>الصحيح هو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توضيحه لا بد من استعراض صور وجود كل واحد من تلك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المرجح كان يحتوي على ثلاثة شقوق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بالأهمية المعلومة ، والترجيح باحتمال الأهمية ، والترجيح بقوة احتمال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الشقان الأولان فيمكن تطبيقهما في المقام على التفصيل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إحراز وجود الملاك الأهم في مورد التزاحم بدليل خارجي فسوف يتقدم الحكم الأهم لا محالة ، إذ يعلم حينئذ بكذب الخطاب الآخر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جعله في ذلك المورد خلف فعلية الملاك الأهم فلا يكون إطلاق دليله حجة ، فيتمسك بإطلاق دليل الخطاب الأهم لا محالة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إحراز وجود الملاك الأهم في مورد التزاحم من نفس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يقع التعارض بين دليل الحكمين لا بحسب المدلول المطابقي لهما فحسب ، بل تسري المعارضة إلى الدال على فعلية الملاك الأهم أيضا لأن المدلول المطابقي للخطاب غير الأهم يكذب فعلية الآخر ملاكاً أيضاً فلا يمكن إثبات ملاكه حتى على مقالة المشهور القائل بإمكان إثبات الملاك مع سقوط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هذا القول في هذه الصورة نتيجة غريبة هي لزوم الإتيان بالخطاب غير الأهم بحكم العقل رغم تعارض دليليهما وذلك لأن ملاكه محرز الوجود علي كل حال بخلاف الأهم فيشك في أنه هل يتدارك ملاكه فيما إذا تركه إلى الأهم فيكون تفويته مرخصاً فيه من قبل المولى ، أم لا؟ وقد تقدم في بحث الترجيح بالقدرة العقلية منجزية الملاك المحرز كلما شك في رضاء المولى بتفويته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النتيجة إنما تترتب في موارد التزاحم الملاكي بين خطابي الضدين اللذين لا ثالث لهما أو الضدين الدائمين أو موارد الاجتماع بناء على الجواز وتعدد المعنون وعدم المندوحة إذا قلنا بمسلك المحقق النائيني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الترتب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الإشارة إليه في بعض التنبيهات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كان التزاحم الملاكي بين دليلي الإلزام بالنقيضين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موارد الاجتماع بناء على الامتناع ، لأن الملاك غير الأهم المحرز فيهما إنما يكون بمعنى المصلحة والمفسدة لا الحب والبغض والإرادة والكراهة ، لاستحالة اجتماعهما في موضوع واحد ، وما يكون منجزاً ولا يجوز تفويته عقلاً إنما هو الملاك الفعلي بمعنى الإرادة والكراهة لا ذات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الثالث أعني قوة احتمال الأهمية ، فغير مجد في المقام ولو أحرز وجود الملاك الّذي يكون احتمال أهميته أقوى بالعلم الخارجي ، إذ لا يتولد منه العلم بكذب أحد الخطابين ما دامت الأهمية محتملة في الطرفين فيكون من التعارض بين المدلولين المطابقيين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 بالقدرة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المرجح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ما يقابل القدرة الشرعية بمعنى عدم المنافي المولوي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ما يقابل القدرة الشرعية بمعنى عدم الاشتغال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يوجب الترجيح في مورد التزاحم الملاكي بين إطلاقي الخطابين لا أصلهما إذ يكون إطلاق الخطاب المشروط بالقدرة العقلية رافعاً لموضوع إطلاق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التزاحم الملاكي بين أصل الخطابين كما في مورد التضاد الدائمي أو التعارض بنحو التباين ، فسوف يقع التعارض بين الدليلين ولا يمكن فيه الترجيح إذ يلزم منه إلغاء الخطاب المشروط رأساً ، فيكون دليله مكذباً لأصل الخطاب الآخر ويسري التعارض منه إلى ما يثبت الملاك أيضا لاستحالة اجتماع الأمر المشروط مع ملاك الآخر ، لأن فرض ثبوت الملاك يستلزم تأثيره في جعل الحكم الاخر المساوق لارتفاع موضوع الأمر المشروط</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فرض ثبوت الملاك غير المشروط بالعلم الخارجي تم الترجيح ، </w:t>
      </w:r>
    </w:p>
    <w:p>
      <w:pPr>
        <w:pStyle w:val="BookText"/>
        <w:rPr/>
      </w:pPr>
      <w:r>
        <w:rPr>
          <w:rFonts w:ascii="Amiri" w:hAnsi="Amiri" w:eastAsia="Amiri" w:cs="Amiri"/>
          <w:color w:val="111111"/>
          <w:sz w:val="28"/>
          <w:sz w:val="28"/>
          <w:szCs w:val="28"/>
          <w:rtl w:val="true"/>
          <w:lang w:bidi="ar-SA"/>
        </w:rPr>
        <w:t>باعتبار ما ذكرناه في فرض أهمية أحد الملاكين المحرز بدليل خارجي من حصول العلم بكذب الخطاب الآخر المستلزم لسقوطه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للقدرة الشرعية ، فهو إنما يتعقل في باب التضاد بين الخطابين لا التناقض ،</w:t>
      </w:r>
    </w:p>
    <w:p>
      <w:pPr>
        <w:pStyle w:val="BookText"/>
        <w:rPr/>
      </w:pPr>
      <w:r>
        <w:rPr>
          <w:rFonts w:ascii="Amiri" w:hAnsi="Amiri" w:eastAsia="Amiri" w:cs="Amiri"/>
          <w:color w:val="111111"/>
          <w:sz w:val="28"/>
          <w:sz w:val="28"/>
          <w:szCs w:val="28"/>
          <w:rtl w:val="true"/>
          <w:lang w:bidi="ar-SA"/>
        </w:rPr>
        <w:t>إذ لا يعقل أن يكون الملاك في الأمر بشيء مشروطاً بعدم الإتيان بنقيضه الّذي يساوق الإتيان به ، فإنه لا معنى لأن يكون الإتيان بفعل سبباً في اتصافه بالملاك ، إلاّ بأن يرجع إلى التضاد بين متعلق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هذا المرجح حينئذٍ هو التفصيل بالنحو المتقدم في الترجيح بالأهمية بين ما إذا أحرز الملاك غير المشروط من الخارج فيعلم بكذب الخطاب المشروط وسقوطه عن الحجية ، لأن جعله مطلقاً خلف كونه مشروطاً ملاكاً ، وجعله مشروطاً بترك الآخر تحصيل للحاصل ، وبين ما إذا أحرز الملاك غير المشروط من دليل الخطاب نفسه فيقع التعارض بينهما ويسري إلى الدال على الملاك غير المشروط</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ترجيح ما لا بدل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المرجح إن أريد منه عدم البدل العرضي كما في الصلاة في المغصوب مع وجود المندوحة حيث يكون للصلاة بدل عرضي فحاله حال المرجحين السابقين فيصح التفصيل بين ما إذا كان الملاك فيما لا بدل له محرزاً من الخارج فيعلم بسقوط الآخر وتعين ما لا بدل له ملاكاً وخطاباً ، لأن ماله مندوحة لا يمكن أن يزاحم في مقام الجعل ما لا مندوحة له من الملاكات وبين ما إذا كان الملاك محرزاً من نفس دليل الحكم فتقع المعارضة بين إطلاق ما له بدل عرضي لمورد التزاحم المقتضى لفعلية ملاكه ، وبين دليل الحكم الآخر ، لأنه يكون نافياً له ملاكاً وخطاباً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 البدلية الطولية فقد تقدم في أبحاث التزاحم الحقيقي أنه راجع إلى أحد المرجحين السابقين وليس مرجحاً مستقلاً ، وعرفت مدى انطباقهما في موارد التزاحم الملاكي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الترجيح بأسبقية الواجب زماناً فقد تقدم عدم تماميته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صحة الترجيح بها هنالك في المشروطين بالقدرة </w:t>
      </w:r>
      <w:bookmarkStart w:id="158" w:name="pg19466_183209"/>
    </w:p>
    <w:p>
      <w:pPr>
        <w:pStyle w:val="BookText"/>
        <w:rPr/>
      </w:pPr>
      <w:bookmarkEnd w:id="158"/>
      <w:r>
        <w:rPr>
          <w:rFonts w:ascii="Amiri" w:hAnsi="Amiri" w:eastAsia="Amiri" w:cs="Amiri"/>
          <w:color w:val="111111"/>
          <w:sz w:val="28"/>
          <w:sz w:val="28"/>
          <w:szCs w:val="28"/>
          <w:rtl w:val="true"/>
          <w:lang w:bidi="ar-SA"/>
        </w:rPr>
        <w:t>الشرعية لفعلية القدرة على الأسبق عقلاً وشرعاً قبل مجيء الواجب المتأخر ، فلا مجال لتوهم صحته في هذا المقام ، لوضوح أن التعارض لا يرتفع لمجرد أن يكون مفاد أحد الدليلين المتعارضين متقدماً على الآخر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أن مرجحات باب التزاحم الحقيقي يمكن تطبيقها على التزاحم الملاكي في الجملة لا بوصفها ترجيحاً لأحد الحكمين في مقام الفعلية ، بل باعتبار ارتفاع التعارض بين الجعلين على أساسها إذا حصل العلم بسقوط أحدهما تعييناً فيكون الآخر حجة بلا معارض ، فإن موارد التزاحم الملاكي تكون من باب التعارض بين الخطابين المتزاحمين فلا يمكن فيها ترجيح أحد المتزاحمين إلاّ بعد سقوط الآخر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أنه لا يختلف الحال في موارد التزاحم الملاكي بين أن يكون الحكمان منجزين معاً أو لا يكون أحدهما منجزاً ، خلافاً للتزاحم الحقيقي الّذي كان مشروطاً بوصول الحكمين المتزاحمين ، فإن التزاحم الملاكي بعد أن عرفت أنه من باب التعارض فلا يفرق فيه بين فرض تنجزهما وعدمه شأن تمام موارد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في ذلك ما أشرنا إليه سابقاً من أن التنافي بين الجعلين في موارد التعارض ليس ناشئاً من ضيق القدرة في عالم الامتثال لكي يرتفع بعدم تنجز أحدهما</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7300920_1280447820"/>
      <w:bookmarkStart w:id="160" w:name="_Toc58"/>
      <w:bookmarkEnd w:id="159"/>
      <w:r>
        <w:rPr/>
        <w:t>2</w:t>
      </w:r>
      <w:r>
        <w:rPr>
          <w:rtl w:val="true"/>
        </w:rPr>
        <w:t xml:space="preserve"> - </w:t>
      </w:r>
      <w:r>
        <w:rPr>
          <w:rtl w:val="true"/>
        </w:rPr>
        <w:t xml:space="preserve">تطبيق قواعد باب التعارض </w:t>
      </w:r>
      <w:r>
        <w:rPr>
          <w:rtl w:val="true"/>
        </w:rPr>
        <w:t>:</w:t>
      </w:r>
      <w:bookmarkEnd w:id="160"/>
    </w:p>
    <w:p>
      <w:pPr>
        <w:pStyle w:val="Heading6"/>
        <w:numPr>
          <w:ilvl w:val="5"/>
          <w:numId w:val="1"/>
        </w:numPr>
        <w:rPr/>
      </w:pPr>
      <w:bookmarkStart w:id="161" w:name="__RefHeading___Toc17300922_1280447820"/>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بعد أن عرفت أن باب التزاحم الملاكي مندرج في باب التعارض ولو فرض إحراز ملاكيهما ، يقع البحث عن مدى تأثير إحراز الملاكين على جريان قواعد باب التعارض فيه من الترجيح بحسب الدلالة أو السند أو التساقط عند فقد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عن المرجحات الدلالية تارة ، والسندية أخرى ، والتساقط ثالثة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7300924_1280447820"/>
      <w:bookmarkStart w:id="164" w:name="_Toc60"/>
      <w:bookmarkEnd w:id="163"/>
      <w:r>
        <w:rPr/>
        <w:t>1</w:t>
      </w:r>
      <w:r>
        <w:rPr>
          <w:rtl w:val="true"/>
        </w:rPr>
        <w:t xml:space="preserve"> - </w:t>
      </w:r>
      <w:r>
        <w:rPr>
          <w:rtl w:val="true"/>
        </w:rPr>
        <w:t xml:space="preserve">المرجحات الدلالية </w:t>
      </w:r>
      <w:r>
        <w:rPr>
          <w:rtl w:val="true"/>
        </w:rPr>
        <w:t>:</w:t>
      </w:r>
      <w:bookmarkEnd w:id="1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الترجيح بحسب الدلالة فلا إشكال في انطباقه كما في موارد التعارض البحث ، فيما إذا فرض وجود أحد موجبات الترجيح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w:t>
      </w:r>
    </w:p>
    <w:p>
      <w:pPr>
        <w:pStyle w:val="BookText"/>
        <w:rPr/>
      </w:pPr>
      <w:r>
        <w:rPr>
          <w:rFonts w:ascii="Amiri" w:hAnsi="Amiri" w:eastAsia="Amiri" w:cs="Amiri"/>
          <w:color w:val="111111"/>
          <w:sz w:val="28"/>
          <w:sz w:val="28"/>
          <w:szCs w:val="28"/>
          <w:rtl w:val="true"/>
          <w:lang w:bidi="ar-SA"/>
        </w:rPr>
        <w:t>في أن مجرد إحراز أقوائية أحد الخطابين ملاكاً من الآخر هل يكون موجباً لترجيح دلالي جديد يجمع علي أساسه بين الخطابين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من ملاحظة مرجحات باب المعارضة لو لم يوفق بينهما بحمل أحدهما على الحكم الاقتضائي بملاحظة مرجحات باب المزاحمة فتفطن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أقوائية أحد الخطابين ملاكاً تقتضي عرفاً أن يحمل الخطاب الأضعف ملاكاً على الحكم الفعلي إذ لا يحتمل العكس ، فيكون من حمل الظاهر علي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هذا الجمع مما لا يمكن المساعدة عليه إذ لو أريد أعماله فيما إذا أحرز وجود الملاك الأقوى في مورد التعارض بالعلم الخارجي فقد عرفت مما سبق أنه في هذه الحالة يعلم بسقوط الخطاب الأضعف ملاكاً عن الحجية فترتفع المعارضة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أعماله فيما إذا كان إحراز وجود الملاك الأقوى بنفس الخطاب ففي هذه الحالة وإن لم يكن يعلم بسقوط أحدهما إلاّ أن إعمال هذا الجمع مما لا يساعد عليه العرف سواء أريد من الحكم الاقتضائي مجرد ثبوت مقتضي الحكم ، بمعنى ثبوته الاقتضائي في مرتبة ثبوت مقتضية ، أو أريد ما هو أقرب إلى مفاد الهيئة وهو الحكم الحيثي الطبعي بمعنى أنه لو خلي وطبعه لكان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أريد تطبيقه في موارد التزاحم الملاكي بين أصل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الضدين الذين لا ثالث لهما أو التعارض بنحو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حمل أحد الدليلين على الحكم الاقتضائي يكون طرحاً لذلك الدليل وإلغاء لمفاده عرفاً ، إذ ظاهر الدليل أنه يتكفل حكماً ينتهي إلى مقام العمل ولو في الجملة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تطبيقه على مورد يكون التزاحم الملاكي فيه بين إطلاق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 ولا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الأقوى ملاكاً وإن كان نصاً في الحكم الفعلي إلاّ أن شموله لمورد التزاحم يكون بالإطلاق ، وعلاج التعارض بين الإطلاقين كما يمكن أن يكون بحمل الحكم على بالاقتضائي كذلك </w:t>
      </w:r>
      <w:bookmarkStart w:id="165" w:name="pg19466_183211"/>
    </w:p>
    <w:p>
      <w:pPr>
        <w:pStyle w:val="BookText"/>
        <w:rPr/>
      </w:pPr>
      <w:bookmarkEnd w:id="165"/>
      <w:r>
        <w:rPr>
          <w:rFonts w:ascii="Amiri" w:hAnsi="Amiri" w:eastAsia="Amiri" w:cs="Amiri"/>
          <w:color w:val="111111"/>
          <w:sz w:val="28"/>
          <w:sz w:val="28"/>
          <w:szCs w:val="28"/>
          <w:rtl w:val="true"/>
          <w:lang w:bidi="ar-SA"/>
        </w:rPr>
        <w:t>يمكن أن يكون بتقيد أحد الإطلاقيين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 مضافاً إلى ما سوف يأتي الحديث عنه من أن قواعد الجمع بين الدليلين المتعارضين ترجع كلها إلى ملاك القرينية أو الأظهرية وكلاهما مخصوص بما إذا كانت هناك نكتة في الدلالة تقتضي القرينية أو الأقوائية فلا يكفي فيها مجرد انتفاء احتمال في أحد الدليلين موجود في الآخر صدفة</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7300926_1280447820"/>
      <w:bookmarkStart w:id="167" w:name="_Toc61"/>
      <w:bookmarkEnd w:id="166"/>
      <w:r>
        <w:rPr/>
        <w:t>2</w:t>
      </w:r>
      <w:r>
        <w:rPr>
          <w:rtl w:val="true"/>
        </w:rPr>
        <w:t xml:space="preserve"> - </w:t>
      </w:r>
      <w:r>
        <w:rPr>
          <w:rtl w:val="true"/>
        </w:rPr>
        <w:t xml:space="preserve">المرجحات السندية </w:t>
      </w:r>
      <w:r>
        <w:rPr>
          <w:rtl w:val="true"/>
        </w:rPr>
        <w:t>:</w:t>
      </w:r>
      <w:bookmarkEnd w:id="167"/>
    </w:p>
    <w:p>
      <w:pPr>
        <w:pStyle w:val="BookText"/>
        <w:rPr/>
      </w:pPr>
      <w:r>
        <w:rPr>
          <w:rFonts w:ascii="Amiri" w:hAnsi="Amiri" w:eastAsia="Amiri" w:cs="Amiri"/>
          <w:color w:val="111111"/>
          <w:sz w:val="28"/>
          <w:sz w:val="28"/>
          <w:szCs w:val="28"/>
          <w:rtl w:val="true"/>
          <w:lang w:bidi="ar-SA"/>
        </w:rPr>
        <w:t>وأما المرجحات السندية المستفادة من الأخبار العلاجية فلا إشكال في عدم انطباقها في موارد التزام الملاكي بين إطلاقي الخطابين ، بناء على ما سوف يأتي إن شاء اللّه تعالى من اختصاصها بموارد سريان التعارض إلى السند ، وفي مورد التعارض بين إطلاقي الدليلين لا تسري المعارضة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التزاحم الملاكي بين أصل الخطابين الّذي يكون التعارض فيه مستوعباً لتمام مدلول الدليلين ، فقد يتوهم التفصيل في تطبيق المرجحات السندية بين ما إذا كان إحراز وجود الملاكين بدليل خارجي وبين ما إذا أحرز من نفس الخطاب ، فعلى الأول يتم تطبيق المرجحات السندية لكون التعارض فيه يسري إلى ، السندين وعلى التقدير الثاني لا يمكن تطبيقها لبقاء السند على الحجية في إثبات الملاك لكل من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الصحيح عدم الفرق بين التقديرين ، لأن الموضوع في الأخبار العلاجية التي هي مهم الدليل على الترجيح السندي هو الخبران المختلفان وهو منطبق في المقام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دعوى أن هذا داخل في القدر المتيقن من مورد تلك الأخبار ، حيث لا يمكن تخصيصها بموارد التعارض البحت النادرة بناء على إمكان إثبات الملاك بنفس الخطاب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استكشاف الملاك إذا كان على أساس بقاء الدلالة </w:t>
      </w:r>
      <w:bookmarkStart w:id="168" w:name="pg19466_183212"/>
    </w:p>
    <w:p>
      <w:pPr>
        <w:pStyle w:val="BookText"/>
        <w:rPr/>
      </w:pPr>
      <w:bookmarkEnd w:id="168"/>
      <w:r>
        <w:rPr>
          <w:rFonts w:ascii="Amiri" w:hAnsi="Amiri" w:eastAsia="Amiri" w:cs="Amiri"/>
          <w:color w:val="111111"/>
          <w:sz w:val="28"/>
          <w:sz w:val="28"/>
          <w:szCs w:val="28"/>
          <w:rtl w:val="true"/>
          <w:lang w:bidi="ar-SA"/>
        </w:rPr>
        <w:t>الالتزامية على الحجية بعد سقوط المطابقية ، وكان الملاك لازماً لصدور الخطاب لا لظهوره وإطلاقه ، وقيل في بحث حجية لوازم الأمارات بأن حجيتها من جهة أنها في عرض المدلول المطابقي مما قامت عليه الأمارة لوجود حكاية تقديرية ومستترة عنها ، فسوف يكون لدينا في المقام شهادتان من الراوي ، شهادة بصدور أصل الخطاب ، وشهادة أخرى بلازمه وهو ثبوت الملاك ، والتعارض السندي لا بد وأن يلحظ في كل منهما مستقلاً عن الآخر ومن الواضح أن التعارض يكون سارياً إلى الشهادة الأولى في كل من الدليلين فتنطبق عليهما المرجحات السندية</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7300928_1280447820"/>
      <w:bookmarkStart w:id="170" w:name="_Toc62"/>
      <w:bookmarkEnd w:id="169"/>
      <w:r>
        <w:rPr/>
        <w:t>3</w:t>
      </w:r>
      <w:r>
        <w:rPr>
          <w:rtl w:val="true"/>
        </w:rPr>
        <w:t xml:space="preserve"> - </w:t>
      </w:r>
      <w:r>
        <w:rPr>
          <w:rtl w:val="true"/>
        </w:rPr>
        <w:t xml:space="preserve">التساقط </w:t>
      </w:r>
      <w:r>
        <w:rPr>
          <w:rtl w:val="true"/>
        </w:rPr>
        <w:t>:</w:t>
      </w:r>
      <w:bookmarkEnd w:id="170"/>
    </w:p>
    <w:p>
      <w:pPr>
        <w:pStyle w:val="BookText"/>
        <w:rPr/>
      </w:pPr>
      <w:r>
        <w:rPr>
          <w:rFonts w:ascii="Amiri" w:hAnsi="Amiri" w:eastAsia="Amiri" w:cs="Amiri"/>
          <w:color w:val="111111"/>
          <w:sz w:val="28"/>
          <w:sz w:val="28"/>
          <w:szCs w:val="28"/>
          <w:rtl w:val="true"/>
          <w:lang w:bidi="ar-SA"/>
        </w:rPr>
        <w:t>وأما تساقط الدليلين في موارد التزاحم الملاكي عند فقد المرجحات الدلالية والسندية بنحو يمكن الرجوع فيها إلى الأصول العملية ، كما هو الحال في سائر موارد التعارض البحث ، فالصحيح هو التفصيل بين القول بالتساقط الجزئي في موارد التعارض أو التساقط المطلق ، ونقصد بالتساقط الجزئي سقوط كل من الدليلين في إثبات مفاده تعييناً مع بقائهما على الحجية في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قلنا بذلك فسوف لن يختلف الحال في موارد التزاحم الملاكي عنه في موارد التعارض الأخرى ، وأما إذا قلنا بالتساقط الكلي وإمكان الرجوع إلى الأصول العملية ولو كانت منافية مع مدلول الدليلين ففي مورد إحراز الملاكين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المصير إلى الأصول العملية أحيانا ، إذ قد يحصل من الرجوع إليها الترخيص في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له مثالين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يقع التزاحم الملاكي بين أمرين متعلقين بضدين دائميين ولهما ثالث ، بناء على مسلك المشهور من وقوع التعارض بين أصل الخطابين في هذه الموارد ، فإنه وإن فرض سقوط كل منهما لإثبات وجوب متعلقة إلاّ أنه مع ذلك لا يمكن إجراء أصالة البراءة عن الوجوبين لأنه يؤدي إلى جواز </w:t>
      </w:r>
    </w:p>
    <w:p>
      <w:pPr>
        <w:pStyle w:val="BookText"/>
        <w:rPr/>
      </w:pPr>
      <w:r>
        <w:rPr>
          <w:rFonts w:ascii="Amiri" w:hAnsi="Amiri" w:eastAsia="Amiri" w:cs="Amiri"/>
          <w:color w:val="111111"/>
          <w:sz w:val="28"/>
          <w:sz w:val="28"/>
          <w:szCs w:val="28"/>
          <w:rtl w:val="true"/>
          <w:lang w:bidi="ar-SA"/>
        </w:rPr>
        <w:t xml:space="preserve">تركهما إلى ثالث وهو تفويت لملاك فعلى كل حال ، لما أشرنا إليه سابقاً من أن الملاك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وجوده في الضدين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ترخيص في المخالفة القطعية لتكليف معلوم إذ يعلم في المقام إجمالاً اما بوجوب أحدهما تعينياً لو كان ملاكه أقوى ، أو وجوب الجامع بينهما ، فيكون من موارد الدوران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إجراء البراءة عن التعيين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فرض إحراز الملاكين في المتعارضين بنحو التباين مع كون أحدهما أعم مورداً ولكنه بنحو لا يمكن تخصيصه بالأخص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كل فقير ولا يجوز التصدق على الفقير القادر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وفرض ندرة الفقير غير القادر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التعارض البحث بينهما يمكن الرجوع إلى أصالة البراءة عن كل من الوجوب والحرمة ، إذ لا يلزم منه مخالفة عملية ، وأما بناء على إحراز الملاكين ووقوع التزاحم بينهما فلا يمكن إجراء الأصل المؤمن عن الحكمين معاً إذ يلزم منه تفويت ملاك فعلى لإيجاب التصدق على الفقير غير القادر من العمل الثابت بمقتضى إطلاق الخطاب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التزاحم بين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يتصور اختصاص التزاحم وأحكامه بالواجبات وعدم جريانه في الخطابات الاستحبابية ، كما التزم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خارج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الاستحبابية لا يلزم من إطلاق أدلتها لحال التزاحم بين متعلقاتها محذور التكليف بغير المقدور ، لجواز ترك المستحب على كل حال فلا تعارض بين إطلاقاتها ليفتش عن مقيد لبي يرفع به التنافي فيما بينها ، كما هو الحال في أدلة الواجبات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يختلف باختلاف الوجه الّذي يستند إليه في المنع عن شمول الأمر للضدين في عرض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الوجه في ذلك استلزمه إحراج المكلف على الوقوع في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المحذور مخصوص بالأوامر الوجوبية ولا يجري في الأوامر الاستحبابية لعدم تحقق العصيان بمخالفتها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الوجه في ذلك استلزمه طلب الجمع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القائلون باستحالة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الوجه فيه ما هو الصحيح من أن الخطابات ظاهرة في داعي الباعثية والمحركية فلا تشمل موارد عدم إمكان التحرك والانبعاث فلا بد من افتراض تقيدها لباً بحال عدم الاشتغال بضد واجب مساو أو أهم كما برهنا عليه فيما سبق ، فهذان الوجهان لا يفرق فيهما بين الأوامر الوجوبية والأوامر الاستحبابية إذ كما لا يعقل طلب الجمع بين الضدين وجوباً كذلك استحباباً ، وكما أن الأمر الوجوبيّ ظاهر في داعي الباعثية والمحركية كذلك الأمر الاستحبابي فإنه لا فرق بينهما إلاّ من حيث شدة الطلب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للأمر الاستحبابي بأحد الضدين إطلاق حتى لحال الاشتغال بضده المستحب الأهم أو المساوي ، فإن كان الغرض منه الإتيان به مع الإتيان بالآخر جمعاً فهو مما لا يمكن التحريك نحوه ، وإن كان الغرض منه صرف المكلف عن الضد المساوي أو الأهم إليه فهو جزاف ، كما تقدم في شرح البرهان على المقيد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أن دليل الاستحباب كان بلسان المحبوبية والرجحان لا الطلب أمكن إطلاقه حتى لحال الاشتغال بغيره لأن المستحيل إطلاق الطلب للضدين في عرض واحد لا إطلاق مباديه كما أشرنا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ضممنا إلى هذا الكلام من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مبناه في دلالة الأمر على الوجوب القائل بأن مفاد الأمر ليس إلاّ الطلب وأما الوجوب فيثبت بحكم العقل إذا لم يقترن الأمر بترخيص من المولى في الترك فسوف تترتب على ذلك نتائج في باب التزاحم لا يلتزم بها السيد الأستاذ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ينتج من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إخراج باب التزاحم عن باب التعارض لن يحتاج فيه إلى القول </w:t>
      </w:r>
    </w:p>
    <w:p>
      <w:pPr>
        <w:pStyle w:val="BookText"/>
        <w:rPr/>
      </w:pPr>
      <w:r>
        <w:rPr>
          <w:rFonts w:ascii="Amiri" w:hAnsi="Amiri" w:eastAsia="Amiri" w:cs="Amiri"/>
          <w:color w:val="111111"/>
          <w:sz w:val="28"/>
          <w:sz w:val="28"/>
          <w:szCs w:val="28"/>
          <w:rtl w:val="true"/>
          <w:lang w:bidi="ar-SA"/>
        </w:rPr>
        <w:t xml:space="preserve">بإمكان الترتب في مطلق الأوامر إذ لا مانع من إطلاق ما هو مفادها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للضدين معاً ، وإنما المحذور في وجوب الضدين بناء على استحالة الترتب ، والمفروض أنه حكم عقلي ينتزع من الطلب حيث لا ترخيص في الترك ، وفي موارد التزاحم يكون إطلاق الأمر لكل منهما دالاً بالتزام على جواز ترك الآخر إليه ، لأن فعله ملازم مع ترك الآخر فلا يعقل عدم الترخيص فيه مع طلب ملزومه ، فلا ينتزع العقل وجوبه في قبال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اندراج التزاحم في باب الورود ، سواء قيل بإمكان الترتب أو باستحالته ، لعدم التنافي بين ما هو مفاد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مرحلة الجعل ولا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شيء من أحكام التزاحم المتقدمة من الترجيح والتخيير فيه ، لأن ذلك فرع لزوم تقييد الخطاب بعدم الاشتغال بالمساوي والأهم فيكون كل منهما وارداً على الآخر بامتثاله ، فإذا فرض عدم لزوم التقييد فيما هو مفاد الأمر لم يكن شيء من الخطابين رافعاً لموضوع الآخر ولو كان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إثبات الملاك بإطلاق الخطاب في موارد العجز وعدم القدرة وبالتالي إثبات كون القدرة عقلية في الواجب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هذه النتائج يترتب أيضا على القول بدلالة الأمر على الوجوب لفظاً بالإطلاق ومقدمات الحكمة</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9466_183217"/>
      <w:bookmarkStart w:id="172" w:name="pg19466_183217"/>
      <w:bookmarkEnd w:id="172"/>
    </w:p>
    <w:p>
      <w:pPr>
        <w:pStyle w:val="Heading4"/>
        <w:numPr>
          <w:ilvl w:val="3"/>
          <w:numId w:val="1"/>
        </w:numPr>
        <w:rPr/>
      </w:pPr>
      <w:bookmarkStart w:id="173" w:name="pg19466_183217"/>
      <w:bookmarkStart w:id="174" w:name="__RefHeading___Toc17300930_1280447820"/>
      <w:bookmarkStart w:id="175" w:name="_Toc63"/>
      <w:bookmarkEnd w:id="173"/>
      <w:bookmarkEnd w:id="174"/>
      <w:r>
        <w:rPr>
          <w:rtl w:val="true"/>
        </w:rPr>
        <w:t>القرينية بأنواعِهَا</w:t>
      </w:r>
      <w:bookmarkEnd w:id="175"/>
    </w:p>
    <w:p>
      <w:pPr>
        <w:pStyle w:val="Heading5"/>
        <w:numPr>
          <w:ilvl w:val="4"/>
          <w:numId w:val="1"/>
        </w:numPr>
        <w:rPr/>
      </w:pPr>
      <w:bookmarkStart w:id="176" w:name="__RefHeading___Toc17300932_1280447820"/>
      <w:bookmarkStart w:id="177" w:name="_Toc64"/>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القرينية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القرينية النوعية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التخصيص ، الأظهرية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9466_183219"/>
      <w:bookmarkStart w:id="179" w:name="pg19466_183219"/>
      <w:bookmarkEnd w:id="179"/>
    </w:p>
    <w:p>
      <w:pPr>
        <w:pStyle w:val="Heading5"/>
        <w:numPr>
          <w:ilvl w:val="4"/>
          <w:numId w:val="1"/>
        </w:numPr>
        <w:rPr/>
      </w:pPr>
      <w:bookmarkStart w:id="180" w:name="pg19466_183219"/>
      <w:bookmarkStart w:id="181" w:name="__RefHeading___Toc17300934_1280447820"/>
      <w:bookmarkStart w:id="182" w:name="_Toc65"/>
      <w:bookmarkEnd w:id="180"/>
      <w:bookmarkEnd w:id="181"/>
      <w:r>
        <w:rPr>
          <w:rtl w:val="true"/>
        </w:rPr>
        <w:t>القَرينيّة الشخصِيَّة</w:t>
      </w:r>
      <w:bookmarkEnd w:id="182"/>
    </w:p>
    <w:p>
      <w:pPr>
        <w:pStyle w:val="Heading6"/>
        <w:numPr>
          <w:ilvl w:val="5"/>
          <w:numId w:val="1"/>
        </w:numPr>
        <w:rPr/>
      </w:pPr>
      <w:bookmarkStart w:id="183" w:name="__RefHeading___Toc17300936_1280447820"/>
      <w:bookmarkStart w:id="184" w:name="_Toc66"/>
      <w:bookmarkEnd w:id="183"/>
      <w:r>
        <w:rPr/>
        <w:t>1</w:t>
      </w:r>
      <w:r>
        <w:rPr>
          <w:rtl w:val="true"/>
        </w:rPr>
        <w:t xml:space="preserve"> - </w:t>
      </w:r>
      <w:r>
        <w:rPr>
          <w:rtl w:val="true"/>
        </w:rPr>
        <w:t xml:space="preserve">نظرية الحكومة </w:t>
      </w:r>
      <w:r>
        <w:rPr>
          <w:rtl w:val="true"/>
        </w:rPr>
        <w:t>:</w:t>
      </w:r>
      <w:bookmarkEnd w:id="184"/>
    </w:p>
    <w:p>
      <w:pPr>
        <w:pStyle w:val="BookText"/>
        <w:rPr/>
      </w:pPr>
      <w:r>
        <w:rPr>
          <w:rFonts w:ascii="Amiri" w:hAnsi="Amiri" w:eastAsia="Amiri" w:cs="Amiri"/>
          <w:color w:val="111111"/>
          <w:sz w:val="28"/>
          <w:sz w:val="28"/>
          <w:szCs w:val="28"/>
          <w:rtl w:val="true"/>
          <w:lang w:bidi="ar-SA"/>
        </w:rPr>
        <w:t>الحكومة عبارة عن نظر أحد الدليلين إلى الآخر بمعنى اشتماله على خصوصية تجعله ناظراً إلى مدلول الدليل الآخر ومحدوداً للمراد النهائيّ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نستطيع أن نعتبر الحكومة عبارة عن القرينية الشخصية لأحد الدليلين على الآخر حيث يكون الدليل الحاكم مشتملاً بحكم نظره إلى الدليل المحكوم على ظهور ثان زائداً على ظهوره الأول المخالف مع مفاد الدليل المحكوم وهو الظهور في أن المتكلم يجعل الظهور الأول هو المحدد النهائيّ لمرامه من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الاختلاف بين الحكومة والتخصيص أو غيره من المجموع العرفية الأخرى اختلافاً جوهرياً لا بحسب اللفظ ولسان الدليل فحسب ، إذ القرينية في التخصيص قرينية نوعية عرفية وليس بإعداد شخصي من المتكلم نفسه على ما سوف يأتي توضيحه قريباً إن شاء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يعرف أيضا الفارق بين الحكومة والورود ، فإن موارد الورود تكون خارجة عن التعارض الحقيقي بين الدليلين على ما تقدم توضيحه في نظرية الورود ، في حين أن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الدليل الحاكم يثبت خلاف ما يثبته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حالات التعارض بين الدليلين مدلولاً ودلالة ، لأن نسبة الدليل الحاكم إلى الدليل المحكوم نسبة القرينة إلى ذي القرينة والقرينة </w:t>
      </w:r>
    </w:p>
    <w:p>
      <w:pPr>
        <w:pStyle w:val="BookText"/>
        <w:rPr/>
      </w:pPr>
      <w:r>
        <w:rPr>
          <w:rFonts w:ascii="Amiri" w:hAnsi="Amiri" w:eastAsia="Amiri" w:cs="Amiri"/>
          <w:color w:val="111111"/>
          <w:sz w:val="28"/>
          <w:sz w:val="28"/>
          <w:szCs w:val="28"/>
          <w:rtl w:val="true"/>
          <w:lang w:bidi="ar-SA"/>
        </w:rPr>
        <w:t>تنافي ذا القرينة ومجرد كون القرينة شخصية لا نوعية وبإعداد المتكلم نفسه لا بقانون عرفي عام لا يستوجب رفع التنافي بين الدليلين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كان لا بد في إثبات عدم سريان التعارض في حالات الحكومة إلى دليل الحجية وكونها من التعارض غير المستقر من التسليم بكبرى عرفية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ما يعده المتكلم لتفسير كلامه يكون هو المحدد النهائيّ لمدلول مجموع كلامه ، إذ من دون التسليم بهذه الكبرى كمصادرة عقلائية في باب المحاورات لا يكفي مجرد فرض الحكومة ونظر أحد الدليلين للآخر مبرراً لتقديمه عليه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المصادرة التي افترضناها لنظرية الحكومة تكفي بنفسها لتخريج الحكومة وتقديم الدليل الحاكم على المحكوم سواء كان متصلاً به أو منفصلاً عنه فلا نحتاج في تقديم الحاكم المنفصل إلى مصادرة 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نحتاج إليها في التخصيص على 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نكتة أن للمتكلم أن ينصب القرينة بنفسه لتحديد مرامه من خطابه نسبتها إلى القرينة المتصلة والمنفصلة على حد سواء وإن كانت القرينة المتصلة تختلف عن المنفصلة من حيث تأثيرها على ظهور ذي القرينة وهدمها له في حين أن القرينة المنفصلة تهدم الحجية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هناك بيانين آخرين يترددان في كلمات مشهور المحققين لوجه تقديم الحاكم على المحكوم غير ما ذكرناه ، وهما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خروج موارد الحكومة عن التعارض الحقيقي بين الدليلين لأن الدليل المحكوم يدل على قضية شرطية مفادها ثبوت الجزاء على تقدير ثبوت الشرط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يدل على قضية شرطية مفادها أن ما كان رباً فهو حرام والقضايا الشرطية لا تتكفل إثبات الشرط أو نفيه إذ لا نظر لها إلاّ إلى الملازمة بين ثبوت الجزاء وثبوت الشرط والدليل الحاكم الدال على أنه لا ربا بين الوالد وولده ناظر إلى الشرط في </w:t>
      </w:r>
    </w:p>
    <w:p>
      <w:pPr>
        <w:pStyle w:val="BookText"/>
        <w:rPr/>
      </w:pPr>
      <w:r>
        <w:rPr>
          <w:rFonts w:ascii="Amiri" w:hAnsi="Amiri" w:eastAsia="Amiri" w:cs="Amiri"/>
          <w:color w:val="111111"/>
          <w:sz w:val="28"/>
          <w:sz w:val="28"/>
          <w:szCs w:val="28"/>
          <w:rtl w:val="true"/>
          <w:lang w:bidi="ar-SA"/>
        </w:rPr>
        <w:t>الدليل المحكوم إثباتاً أو نفياً ، فليس ما هو محط النفي في أحد الدليلين محط الإثبات في الدليل الآخر كي يتحقق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واضح البطلان ، ذلك أن القضية الشرطية وإن لم تكن متكلفة لإثبات الشرط أو نفيه ولكنها دالة على فعلية الجزاء عند تحقق الشرط ، بمعنى أنها بضميمة الدليل المثبت لفعلية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العلم 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فعلية الجزاء والدليل الحاكم ينفي فعليته بنفي فعلية شرطه ، فإن كان الشرط المأخوذ في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ربا بنظر الشارع واعتباره ، إذن كان الدليل الدال على عدم اعتبار الزيادة بين الوالد والولد رباً وارداً عليه لا حاكماً لأنه يرفع موضوعه حقيقة لا تعبداً ، وإن كان الشرط ما هو رباً حقيقة فالتعارض بين مدلولي الدليلين ثابت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البيان قاصر عن إثبات وجه التقديم في جميع حالات الحكومة وأقسامها ، لأن منها ما لا يكون بلسان نفي الموضوع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الحاكم يتعرض إلى شيء زائد لا يتعرض إليه الدليل المحكوم ، فالحاكم مثلاً يتعرض إلى أن الربابين الوالد وولده ليس رباً إضافة على تعرضه لعدم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المحكوم يتعرض لحرمة الرّبا فقط ولا يتعرض لكون ذلك رباً أو لا ، فيتقدم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أيضا لا يرجع إلى محصل ، فإن مجرد فرض تعرض الحاكم إلى شيء زائد لا يتعرض إليه المحكوم لا يكون سبباً للتقدم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يستلزم النّظر إلى المحكوم فيتقدم عليه بملاك القرينية الشخصية ولذا يتقدم عليه حينما يوجد النّظر وحده ولا يوجد تعرض لشيء زائد كما في بعض أقسام الحكومة من قبيل حكومة إطلاق دليل نفي الضرر والحرج على إطلاقات أدلة الأحكام الأولية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المقصود من هذا البيان تطبيق نكتة أخرى لتخريج الحكومة وهي نكتة تقديم أقوى الظهورين على أضعفهما ، </w:t>
      </w:r>
      <w:bookmarkStart w:id="185" w:name="pg19466_183222"/>
    </w:p>
    <w:p>
      <w:pPr>
        <w:pStyle w:val="BookText"/>
        <w:rPr/>
      </w:pPr>
      <w:bookmarkEnd w:id="185"/>
      <w:r>
        <w:rPr>
          <w:rFonts w:ascii="Amiri" w:hAnsi="Amiri" w:eastAsia="Amiri" w:cs="Amiri"/>
          <w:color w:val="111111"/>
          <w:sz w:val="28"/>
          <w:sz w:val="28"/>
          <w:szCs w:val="28"/>
          <w:rtl w:val="true"/>
          <w:lang w:bidi="ar-SA"/>
        </w:rPr>
        <w:t xml:space="preserve">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يتعرض بمدلوله اللفظي لتحديد المراد الجدي من الدليل المحكوم ، بينما دلالة الدليل المحكوم إنما يكون بمقتضى الأصل والظهور الحالي والدلالة اللفظية أقوى وأظهر من مقتضى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الدليل على جدية مدلوله أيضا يكون بمقتضى الأصل والظهور الحالي فيما إذا لم يكن صريحاً ، فلو لا افتراض نكتة النّظر وان حجية الظهور في الدليل المحكوم مقيدة بعدم نصب المتكلم نفسه قرينة شخصية على خلافه مما يجعل الأصل والظهور الحالي في جديد مدلول الحاكم حاكماً على حجية الظهور الحالي للدليل المحكوم ومحرزاً لموضوع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هذه النكتة التي هي المصادرة التي ادعيناها لنظرية الحكومة لم يبق موجب للتقديم لأن الظهور التصديقي في كل من الحاكم والمحكوم كثيراً ما يكون بدرجة واحدة من الظهور والكاشفية وبملاك واحد</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7300938_1280447820"/>
      <w:bookmarkStart w:id="187" w:name="_Toc67"/>
      <w:bookmarkEnd w:id="186"/>
      <w:r>
        <w:rPr/>
        <w:t>2</w:t>
      </w:r>
      <w:r>
        <w:rPr>
          <w:rtl w:val="true"/>
        </w:rPr>
        <w:t xml:space="preserve"> - </w:t>
      </w:r>
      <w:r>
        <w:rPr>
          <w:rtl w:val="true"/>
        </w:rPr>
        <w:t xml:space="preserve">أقسام الحكومة </w:t>
      </w:r>
      <w:r>
        <w:rPr>
          <w:rtl w:val="true"/>
        </w:rPr>
        <w:t>:</w:t>
      </w:r>
      <w:bookmarkEnd w:id="187"/>
    </w:p>
    <w:p>
      <w:pPr>
        <w:pStyle w:val="BookText"/>
        <w:rPr/>
      </w:pPr>
      <w:r>
        <w:rPr>
          <w:rFonts w:ascii="Amiri" w:hAnsi="Amiri" w:eastAsia="Amiri" w:cs="Amiri"/>
          <w:color w:val="111111"/>
          <w:sz w:val="28"/>
          <w:sz w:val="28"/>
          <w:szCs w:val="28"/>
          <w:rtl w:val="true"/>
          <w:lang w:bidi="ar-SA"/>
        </w:rPr>
        <w:t>قد عرفت أن الدليل الحاكم يشتمل على خصوصية تجعله ناظراً إلى مفاد الدليل المحكوم وقرينة شخصية على تحديد المراد النهائيّ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الخصوصية تكون بأساليب ثلاثة 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التفسير ، بأن يكون أحد الدليلين مفسراً للآخر ، سواء كان ذلك بأحد أدوات التفسير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 وأعني ، أو بما يكون مستبطناً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حكومة تفسيرية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التنزيل ، بأن يكون أحد الدليلين منزلاً لشيء منزلة موضوع الدليل الآخر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حينئذ ناظراً إلى مفاد الدليل المحكوم من خلال التنزيل ، إذ لو لا نظره إليه وفرض ثبوت ما رتّب من الحكم على ذلك الموضوع فيه لم يكن التنزيل معقولاً وهذه حكومة تنزيلية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مناسبات الحكم والموضوع المكتنفة بالدليل الحاكم وو التي تجعله ناظراً إلى مفاد الدليل المحكوم ، من قبيل ما يقال في أدلة نفي الضرر والحرج من ظهورها في نفي إطلاقات الأحكام الأولية لا نفي الحكم الضرري والحرجي ابتداء باعتبار أنه لم يكن من المترقب في الشريعة جعل أحكام ضررية بطبيعتها وإنما المترقب جعل أحكام قد تصبح ضررية أو حرجية في بعض الأحيان ، فتكون أدلة نفي الضرر والحرج بهذه المناسبة ناظرة إلى تلك الإطلاقات وبحكم الاستثناء منها ، ولنصطلح على هذا اللون من الحكومة بالحكومة المضمونية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 أقسام الحكومة كلها ، أن الدليل الحاكم يكون ناظراً إلى مفاد الدليل المحكوم بمعنى أنه يشتمل على ظهور زائد يدل على أن المتكلم يريد تحديد مفاد الدليل المحكوم على ضوء الدليل الحاكم فيكون قرينة شخصية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القرينة الشخصية كما تتحقق في حالات الحكومة عن طريق نظر أحد الدليلين إلى الآخر ، كذلك قد تتحقق على أساس تعيين أحد الدليلين للقرينية بموجب قرار شخصي عام من المتكلم ، كما إذا عين الشارع المحكمات التي هي أم الكتاب للقرينية على المتشابهات وتحديد المراد النهائيّ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مثل ذلك يتقدم ظهور الدليل الّذي عين قرينة على ظهور الدليل الآخر بنفس ملاك تقدم الدليل الحاكم على الدليل المحكوم وإن لم يكن مشتملاً على خصوصية النّظر إلى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يفسر الحكومة بتفسير جامع وإنما قسمها رأساً إلى قسمين وكأنه مشترك لفظي بينهما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بملاك النّظر والشرح ، بحيث لو لا الدليل المحكوم لكان الدليل الحاكم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لها بحكومة أدلة الأحكام الواقعية بعضها على بعض ، كحكومة دليل نفي الرّبا بين الوالد وولده على دليل حرمة الرّبا ، وحكومة دليل لا ضرر ولا ضرار على أدلة الأحكام الأولية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بملاك رفع الموضوع ، ومثل لها بحكومة الأحكام الظاهرية بعضها على بعض ، كحكومة الأمارات على الأصول العملية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في الأحكام الواقعية يكون بملاك النّظر دائماً إذ لو لا المحكوم للغا الحاكم ، في حين أنه ليس الأمر كذلك في حكومة الأحكام الظاهرية بعضها على بعض ، فإن دليل حجية الأمارة لا يلغو وإن فرض عدم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أنك ترى أنه في باب الأحكام الواقعية أيضا قد لا يلغو الحاكم لو لم يرد المحكوم ، كما في حكومة دليل حجية الأمارة وجعلها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مبناهم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حرمة الإفتاء بغير العلم الّذي هو من أدلة الأحكام الواقعية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فالحكومة لا تكون إلاّ بملاك النّظر والقرينية الشخصية وفرضها تارة بملاك النّظر وأخرى بملاك رفع الموضوع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الاختلاف في وسائل إثبات الناظرية وأساليبها التي تقدمت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في حكومة دليل الأمارة على دليل الأصل بملاك رفع الموضوع لو أريد منه ملاك مستقل للحكومة غير الناظرية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فرضت الغاية في الأصل مطلق ما يعتبره الشارع علماً فالدليل الّذي جعل الأمارة علماً يكون وارداً على دليل الأصل لا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فرضت الغاية العلم الوجداني الّذي هو المعنى الحقيقي له ، فإن كان دليل جعل الأمارة علماً تعبداً إنما يجعل ذلك استطراقاً إلى ترتيب ما رتب في دليل الأصل على العلم من الأثر العملي ، أصبح ناظراً إلى مفاده ، وإن لم يكن كذلك وإنما دل على مجرد فرض غير العلم واعتباره علماً فهذا لا أثر له ، ولا يثبت به آثار العلم لا بالدليل المحكوم ، لأن الغاية فيه العلم الحقيقي لا الاعتباري ، ولا بالدليل الحاكم ، لأنه لم يدل على ترتيب أثر شرعي وإنما غايته أنه اعتبر ما ليس بعلم علماً ولا قيمة لمجرد هذا الاعتبار</w:t>
      </w:r>
      <w:r>
        <w:rPr>
          <w:rFonts w:eastAsia="Amiri" w:cs="Amiri" w:ascii="Amiri" w:hAnsi="Amiri"/>
          <w:color w:val="111111"/>
          <w:sz w:val="28"/>
          <w:szCs w:val="28"/>
          <w:rtl w:val="true"/>
          <w:lang w:bidi="ar-SA"/>
        </w:rPr>
        <w:t xml:space="preserve">. </w:t>
      </w:r>
      <w:bookmarkStart w:id="188" w:name="pg19466_183225"/>
    </w:p>
    <w:p>
      <w:pPr>
        <w:pStyle w:val="Heading6"/>
        <w:numPr>
          <w:ilvl w:val="5"/>
          <w:numId w:val="1"/>
        </w:numPr>
        <w:rPr/>
      </w:pPr>
      <w:bookmarkStart w:id="189" w:name="__RefHeading___Toc17300940_1280447820"/>
      <w:bookmarkStart w:id="190" w:name="_Toc68"/>
      <w:bookmarkEnd w:id="188"/>
      <w:bookmarkEnd w:id="189"/>
      <w:r>
        <w:rPr/>
        <w:t>3</w:t>
      </w:r>
      <w:r>
        <w:rPr>
          <w:rtl w:val="true"/>
        </w:rPr>
        <w:t xml:space="preserve"> - </w:t>
      </w:r>
      <w:r>
        <w:rPr>
          <w:rtl w:val="true"/>
        </w:rPr>
        <w:t xml:space="preserve">أحكام الحكومة </w:t>
      </w:r>
      <w:r>
        <w:rPr>
          <w:rtl w:val="true"/>
        </w:rPr>
        <w:t>:</w:t>
      </w:r>
      <w:bookmarkEnd w:id="190"/>
    </w:p>
    <w:p>
      <w:pPr>
        <w:pStyle w:val="BookText"/>
        <w:rPr/>
      </w:pPr>
      <w:r>
        <w:rPr>
          <w:rFonts w:ascii="Amiri" w:hAnsi="Amiri" w:eastAsia="Amiri" w:cs="Amiri"/>
          <w:color w:val="111111"/>
          <w:sz w:val="28"/>
          <w:sz w:val="28"/>
          <w:szCs w:val="28"/>
          <w:rtl w:val="true"/>
          <w:lang w:bidi="ar-SA"/>
        </w:rPr>
        <w:t xml:space="preserve">وبعد أن اتضحت نظرية الحكومة وحقيقتها لا بد وأن نشير إلى أهم أحكامها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الدليل الحاكم كالتخصيص من حيث أنه إذا كان متصلاً بالكلام يرفع الظهور وإذا كان منفصلاً عنه فيرفع الحجية دون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بعد أن عرفنا أن ملاك الحكومة إنما هو القرينية الشخصية ، فإن القرينة كلما اتصلت بذي القرينة كانت صالحة لرفع الظهور وجعل مدلوله على وفق القرينة وإذا انفصلت عنه فتهدم حجيته ، بناء على المصادرة العقلائية المتقدمة القائلة بأن للمتكلم أن يحدد المراد النهائيّ لمدلول كلامه ، وأما ظهوره المنعقد فيبقى على حاله على توضيح وتفصيل تأتي الإشارة إليه في الجمع العرفي والقرينية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موازين التمسك بالمحكوم عند الشك في الحاكم المنفصل بأقسامه هي نفس موازين التمسك بالعامّ عند الشك في مخصصه المنفصل بأقسامه ، فيجوز التمسك بالمحكوم في باب الحكومة عند ما يجوز التمسك بالعامّ في باب التخصيص ولا يجوز الأول حينما لا يجوز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ابتلاء الدليل الحاكم بالإجمال إذا كان متصلاً بالدليل المحكوم كابتلاء المخصص المتصل بذلك من حيث تأثيره على ما اتصل به وسريان الإجمال منه إليه ، والسبب في كل ذلك هو ما تقدم من أن تقديم الدليل الحاكم يكون بملاك القرينية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الدليل الحاكم يتقدم ولو كانت دلالته من أضعف الظهورات على الدليل المحكوم ولو كانت دلالته من أقوى الظهورات ولا يطبق عليهما قانون تقديم أقوى الظهورين ، لأن حجية الظهور في الدليل المحكوم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المصادرة المفترضة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يرد تفسير من المتكلم على الخلاف فأي ظهور يدل على ورود ذلك التفسير مهما كان ضعيفاً يستحيل </w:t>
      </w:r>
    </w:p>
    <w:p>
      <w:pPr>
        <w:pStyle w:val="BookText"/>
        <w:rPr/>
      </w:pPr>
      <w:r>
        <w:rPr>
          <w:rFonts w:ascii="Amiri" w:hAnsi="Amiri" w:eastAsia="Amiri" w:cs="Amiri"/>
          <w:color w:val="111111"/>
          <w:sz w:val="28"/>
          <w:sz w:val="28"/>
          <w:szCs w:val="28"/>
          <w:rtl w:val="true"/>
          <w:lang w:bidi="ar-SA"/>
        </w:rPr>
        <w:t>أن يكون مزاحماً في الحجية مع ظهور الدليل المحكوم فلا تنتهي النوبة إلى تقديم أقوى الظهورين ، وهذا هو السبب في عدم ملاحظ النسبة أو درجة الظهور بين مفاد الدليل الحاكم ومفاد الدليل المحكوم في موارد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عرفت أن الحكومة إنما تكون بالنظر فلا بدّ في إثبات أي حكم بالدليل الحاكم رفعاً أو وضعاً من إحراز نظر ذلك الدليل الحاكم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دل الدليل على أن الطواف بالبيت صلاة ، فالمقدار الّذي يثبت من آثار الصلاة وأحكامها للطواف بهذا الدليل للطواف إنما يكون بمقدار نظر هذا الدليل إلى أحكام الصلاة ، لأن نكتة الحكومة إذا كانت عبارة عن النّظر والتفسير فلا محالة تتحدد بحدوده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حكومة أدلة نفي الحرج والضرر على أدلة الأحكام الأولية فإنها تحكم على أدلة الأحكام بمقدار إطلاق نظرها إليها لا أكثر وهذا واضح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الحكومة تختص بالأدلة اللفظية ولا معنى لها في الأدلة العقلية واللبية ، لأن الحكومة على ما عرفت لا تكون تصرفاً حقيقياً في الدليل المحكوم ثبوتاً وإنما هي خصوصية النّظر في الدليل الحاكم إلى مفاد الدليل المحكوم والنّظر من شئون الدلالة اللفظية وخصائصها ، سواء كان نظراً تفسيرياً أو تنزيلياً أو بمناسبات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التفسير أسلوب من أساليب التعبير والتنزيل لا واقع له إلاّ في عالم التعبير والاستعمال ، ومناسبات الحكم والموضوع تنشئ ظهوراً في الدليل اللفظي فيصبح ذاك الظهور حجة وليست هي حجة مستقلة ، ولذلك لا يصح إعمالها وتحكيمها في الفقه على الأدلة اللبية كالإجماع ونحوه</w:t>
      </w:r>
      <w:r>
        <w:rPr>
          <w:rFonts w:eastAsia="Amiri" w:cs="Amiri" w:ascii="Amiri" w:hAnsi="Amiri"/>
          <w:color w:val="111111"/>
          <w:sz w:val="28"/>
          <w:szCs w:val="28"/>
          <w:rtl w:val="true"/>
          <w:lang w:bidi="ar-SA"/>
        </w:rPr>
        <w:t xml:space="preserve">. </w:t>
      </w:r>
      <w:bookmarkStart w:id="191" w:name="pg19466_183227"/>
    </w:p>
    <w:p>
      <w:pPr>
        <w:pStyle w:val="Heading5"/>
        <w:numPr>
          <w:ilvl w:val="4"/>
          <w:numId w:val="1"/>
        </w:numPr>
        <w:rPr/>
      </w:pPr>
      <w:bookmarkStart w:id="192" w:name="__RefHeading___Toc17300942_1280447820"/>
      <w:bookmarkStart w:id="193" w:name="_Toc69"/>
      <w:bookmarkEnd w:id="191"/>
      <w:bookmarkEnd w:id="192"/>
      <w:r>
        <w:rPr>
          <w:rtl w:val="true"/>
        </w:rPr>
        <w:t>القَرينيّة النوعِيَّة</w:t>
      </w:r>
      <w:bookmarkEnd w:id="193"/>
    </w:p>
    <w:p>
      <w:pPr>
        <w:pStyle w:val="BookText"/>
        <w:rPr/>
      </w:pPr>
      <w:r>
        <w:rPr>
          <w:rFonts w:ascii="Amiri" w:hAnsi="Amiri" w:eastAsia="Amiri" w:cs="Amiri"/>
          <w:color w:val="111111"/>
          <w:sz w:val="28"/>
          <w:sz w:val="28"/>
          <w:szCs w:val="28"/>
          <w:rtl w:val="true"/>
          <w:lang w:bidi="ar-SA"/>
        </w:rPr>
        <w:t xml:space="preserve">القرينية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إفادتان ودلالتان تكون إحداهما معدة إعداداً عرفياً عاماً لتفسير الدلالة الأخرى وتحويل مفادها إلى مفاد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الدليل القرينة والدليل الحاكم أن الدليل الحاكم معد إعداداً شخصياً من قبل المتكلم لتفسير الدليل المحكوم بقرينة نظر المتكلم فيه إلى الدليل المحكوم ، وأما في المقام فالإعداد قد لا يكون بجعل شخصي من قبل المتكلم وإنما يكون بجعل عرفي فهو إعداد نوعي لا شخصي ، ومقتضى عرفية المتكلم متابعته للعرف في ذلك فيثبت بأصالة المتابعة كون المتكلم قد أعد القرينة لتفسير ذي القرينة غير أن إعداده لذلك منكشف بكاشف نوعي لا بكاشف شخصي كما هو الحال في موارد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ذلك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تقدم القرينة على ذي القرينة هو نفس ملاك تقدم الحاكم على المحكوم ، لأن مجرد كون الكاشف عن نكتة التقدم شخصياً أو نوعياً لا يضر بانحفاظها وتأثيرها في عدم سريان المعارضة إلى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والقرينية لها ثلاث مراتب تبعاً للرتب المتصورة للظهور في نفسه ، فإن الظهور على ثلاث مراحل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الظهور التصوري ، وهو الظهور الّذي ينشأ بسبب الوضع والّذي لا يتوقف على أكثر من سماع اللفظ ولو كان من غير ذي شعور على ما </w:t>
      </w:r>
    </w:p>
    <w:p>
      <w:pPr>
        <w:pStyle w:val="BookText"/>
        <w:rPr/>
      </w:pPr>
      <w:r>
        <w:rPr>
          <w:rFonts w:ascii="Amiri" w:hAnsi="Amiri" w:eastAsia="Amiri" w:cs="Amiri"/>
          <w:color w:val="111111"/>
          <w:sz w:val="28"/>
          <w:sz w:val="28"/>
          <w:szCs w:val="28"/>
          <w:rtl w:val="true"/>
          <w:lang w:bidi="ar-SA"/>
        </w:rPr>
        <w:t>حققناه مفصلاً في أبحاث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الظهور التصديقي بلحاظ الإرادة الاستعمالية ، وهو عبارة عن ظهور حالي في المتكلم يدل على أنه قاصد استعمال اللفظ في معناه وإخطاره إلى ذهن السامع ، ولذلك كان هذا الظهور دلالة تصديقية لا تصورية وبحاجة إلى أن يكون اللفظ صادراً من ذي شعور يتأتى منه الإرادة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الظهور التصديقي بلحاظ الإرادة الجدية ، الّذي هو عبارة عن ظهور حالي في التكلم أيضا يدل على أنه قاصد لمعنى كلامه جداً وليس بهازل أو ممتحن أو غير ذلك ، حيث أن ظاهر حال كل متكلم ملتفت أن داعيه منه هو الجد وبذلك تكون هذه المرحلة من الظهور دلالة تصديقية أيضا وبحاجة إلى أن يكون اللفظ صادراً عن ذي شعور كما هو الحال في الظهور التصديقي بلحاظ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هذين الظهورين التصديقيين الحالييّين هو الغلبة الخارجية ، فإن الغالب فيمن يتكلم بكلام أن يكون قاصداً تفهيم معناه للمخاطب لا ناطقاً باللفظ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وجديّاً في إرادته ذلك المعنى لا هازلاً أو ممتحناً أو متقياً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ملاك هذه الغلبة هو التعهد النوعيّ العقلائي من قبل المتكلم في حالات المحاورة على قصد المعنى وإرادته جداً كلما يتكلم بكلام ، فإن التعهد يمكن أن يكون منشأ للدلالة التصديقية وتفسيراً لها ، وإن لم يكن يصلح لتفسير الدلالة الوضعيّة التصديقية عندنا ، على ما حققناه وشرحناه مفصلا في أبحاث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اتضحت هذه المراحل الثلاث للظهور ، رجعنا إلى القرينية لنرى كيف تتصور في كل من هذه المراحل ، فنقول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تصور القرينية بلحاظ المرحلة الأولى ، فلكي نفهم ذلك يجب أن نعرف أن الظهور التصوري للكلام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بسبب مفردات الكلام كما في أسد وشجرة وعالم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متحصلاً من هيئة المفرد أو الجملة ، وثالثة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بسبب ما نسميه بالسياق أو الهيئة التركيبية لمجموع الكلام ، فإن السياق بهذا المعنى قد يكون له مدلول تصوري وظهور زائد على الظهورات التصورية للمفردات والهيئات فحينما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التكرار يكون التكرار دالاً على التأكيد ، ودلالته على ذلك تصورية ولهذا تكون محفوظة حتى عند سماع ذلك من لافظ بدون شعور ، فكما أن الدلالة لصلّ محفوظة لو صدرت من لافظ غير ذي شعور كذلك دلالة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لون من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التأكيد محفوظة حتى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التأكيد بنحو المدلول التصوري مفهوم من الكلام قبل الوصول إلى مرتبة انتزاع المدلول التصديقي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الجملة تدل على الرّجل الشجاع لا بحسب مرحلة المدلول التصديقي فحسب بل بحسب مرحلة المدلول التصوري أيضا ولهذا لا ينتقش منها في الذهن إلاّ ذلك عند سماعها ولو من لافظ غير ذي شعور ، وهذا يعني أن ضم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سياقاً غيّر من الظهور التصوري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ظهوراً تصورياً آخر في الرّجل الشجاع وهو الّذي يشكل الظهور التصوري الفعلي للكلام ، لأن الصورة التي يبرزها هي التي تستقر في النّفس ، وفي مثل هذه الحالة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بحسب مرحلة الظهور التصوري لأنها أدت إلى إيجاد سياق أوجب تغيير الظهور التصوري وقلبه إلى ظهور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يتكون للسياق ظهور تصوري بحيث قد يغلب الظهور التصوري الأولي للمفردات ، فهذا يتم بأحد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السياق بنفسه موضوعاً لإفادة صورة معينة ، فكما أن وضع المفرد لمعناه يوجب دلالته التصورية عليه كذلك وضع السياق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وضع التكرار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الدلالة التصورية للسياق على ذلك المعنى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نتيجة للأنس الذهني ، ففي مثل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w:t>
      </w:r>
    </w:p>
    <w:p>
      <w:pPr>
        <w:pStyle w:val="BookText"/>
        <w:rPr/>
      </w:pP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لاحظنا الظهورات التصورية لمفردات السياق نجد أن لدينا صورتين على مستوى التصور ، إحداهما صورة مطابقة لما تقتضيه المفردات بطبعها الأول الّذي وضعت له في اللغة وهي صورة حيوان مفترس بين يديه قوس وسهم يرمي بهما ، وصورة أخرى ثانوية تدل عليها المفردات بملاحظة مناسبتها للصورة الأولى وهي صورة رجل شجاع يرمي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الأولى هي الصورة التي تتطابق مع المدلول الأولى للمفردات مع ذلك يستقر في الذهن بلا تأمل أو تردد الصورة الثانية لبعد الصورة الأولى عن الذهن وعدم اعتياد الذهن على رؤيتها فتكون هذه الغربة وعدم الأنس الذهني سبباً لخطور الصورة الثانية التي هي المدلول الثانوي المناسب مع الكلام واستقرارها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القرينة نصاً في معناها بحيث لم يكن يحتمل التأويل فيها وأما إذا كانت تتحمل التأويل بأن يراد من الرمي في المثال الرمي بالنظر مثلاً ، فمسألة عدم الأنس مع المعنى الحقيقي لمفردات الجملة لا تقتضي إلاّ صرف الذهن عن ذلك المعنى وأما تعيينه في معنى مجازي يكون تصرفاً في معنى اللفظ المتقدم ذكراً أو معنى مجازي يكون تصرفاً في مدلول اللفظ متأخر ، فبحاجة إلى إضافة نكتة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النكتة بالإمكان تصويرها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الدلالة التصورية في أحدهما أقوى من دلالتها في الآخر ، فتتغلب عليها في مرحلة إخطار المعنى إلى ذهن المخاطب ، فإن الأقوائية والأظهرية كما تتصور بلحاظ مرحلة الدلالات التصديقية كذلك تتصور بلحاظ مرحلة الدلالة التصورية ، لأن منشأ الدلالة التصورية إنما هو القرن والأنس الحاصل بين اللفظ والمعنى في عالم الذهن ، وهذا له مراتب متفاوتة شدة وضعفاً ، فكلما كان الاقتران بين اللفظ ومعناه آكد كانت الدلالة التصورية أقوى وأظهر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التصوير صحيح في نفسه ، لكنه لا يصلح لتفسير كافة موارد </w:t>
      </w:r>
    </w:p>
    <w:p>
      <w:pPr>
        <w:pStyle w:val="BookText"/>
        <w:rPr/>
      </w:pPr>
      <w:r>
        <w:rPr>
          <w:rFonts w:ascii="Amiri" w:hAnsi="Amiri" w:eastAsia="Amiri" w:cs="Amiri"/>
          <w:color w:val="111111"/>
          <w:sz w:val="28"/>
          <w:sz w:val="28"/>
          <w:szCs w:val="28"/>
          <w:rtl w:val="true"/>
          <w:lang w:bidi="ar-SA"/>
        </w:rPr>
        <w:t>القرينية ، فإن بعضها لا يشترط فيها أن تكون أظهر من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التصوري لكل ما يكون ذيلاً في الكلام وفضلة يتقدم على الظهور التصوري لكل ما يكون متقدماً عليه وركناً من الكلام ، لأن هذا هو المنسجم مع طبيعة دور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النّظر إلى مدلول ذي القرينة في مقام تحديد المراد النهائيّ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 المتقدم ناظراً إلى تحديد المتأخر الّذي لم يذكر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متعيناً في نظر المتكلم نفسه فضلاً عن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الطبع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يفسر لنا وقوع القرائن غالباً فضلة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التصوير صحيح أيضا ، وعلى أساسه يمكن تخريج القرينية حتى في مورد لا يكون فيه ظهور القرينة أقوى من ظهور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نقصد بالقرينية في مرحلة الظهور التصوري كل ما أوجب سياقاً أعطى للكلام مدلولاً تصوريا يختلف عن المدلول التصوري الّذي يقتضيه الطبع الأولى لمفرداته ، سواء كان إعطاء السياق لذلك على أساس الوضع أو على أساس الأنس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تصور القرينية بلحاظ المرحلة الثانية من الظهور ، أي الظهور التصديقي بلحاظ المراد الاستعمالي ، فهو بأن ينضم إلى الكلام ما يكون معداً لتفسير المراد الاستعمالي منه وتغيير مدلوله التصديقي الاستعمالي ، فإن كان هذا الاعداد ثابتاً بقرينة شخصية من قبل المتكلم كان المفسر واجداً لملاك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رأيت أسداً وأعني بذلك 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الإعداد ثابتاً بكاشف نوعي وجعل عرفي كان المفسر مجرد قرينة وليس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يتقدم بنفس ملاك تقدم الحاكم كما عرفت سابقاً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تصور القرينية بلحاظ المرحلة الثالثة من الظهور ، فهو بأن يوجد ما يكون معداً من قبل المتكلم لتفسير المراد التصديقي الجدي من الكلام السابق ، فإن كان معداً من قبل المتكلم لتفسير المراد التصديقي الجدي من </w:t>
      </w:r>
    </w:p>
    <w:p>
      <w:pPr>
        <w:pStyle w:val="BookText"/>
        <w:rPr/>
      </w:pPr>
      <w:r>
        <w:rPr>
          <w:rFonts w:ascii="Amiri" w:hAnsi="Amiri" w:eastAsia="Amiri" w:cs="Amiri"/>
          <w:color w:val="111111"/>
          <w:sz w:val="28"/>
          <w:sz w:val="28"/>
          <w:szCs w:val="28"/>
          <w:rtl w:val="true"/>
          <w:lang w:bidi="ar-SA"/>
        </w:rPr>
        <w:t>الكلام السابق كان الإعداد مبرزاً بقرينة شخصية فهو حاكم ، وإن كان مبرزاً بقرينة نوعية وهي القرار العرفي فهو مجرد قرينة وليس حاكماً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ان يلاحظ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القرينية بلحاظ المرحلة الأولى لا تحتاج في إثبات تقديم ظهور القرينة على ظهور ذي القرينة وعدم سريان التعارض إلى دليل الحجية إلى أي مصادرة إضافية وراء كبرى حجية الظهور ، لأن المفروض إفناء ظهور القرينة لظهور 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نحتاج إلى مصادرة إضافية في تقديم ظهور القرينة على ظهور ذي القرينة في مرحلة المدلول التصديقي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والمصادرة هي نكتة تقدم الحاكم على المحكوم ، أي أن ما يعد من قبل المتكلم لتفسير كلامه يكون ظهوره هو المعوّل عليه في فهم مراده النهائيّ ، مضافاً إلى دعوى كون القرينة معداً إعداداً عرفياً لذلك الأمر الّذي يحقق بضم أصالة المتابعة صغرى تلك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المصادرة وإن كانت تشترك مع المصادرة التي نحتاج إليها في القرائن المنفصلة والتي سنوضّحها الآن ، باعتبارهما معاً بملاكات عقلائية عامة ، إلاّ أنها تختلف عنها في أن هذه المصادرة ترجع إلى كيفية تطبيق كبرى حجية الظهور على الدليل لأنها تجري في مرحلة تشخيص أصل الظهور التصديقي في الدليل فلا تتضمن تصرفاً أو تقييداً في كبرى حجية الظهور ، وأما مصادرات القرائن المنفصلة فهي بحسب الحقيقة تضييقات على كبرى حجية الظهور باعتبار انحفاظ صغراها وعدم انثلامها بالقرينة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 بين ما تحتاجه القرينة المنفصلة من مصادرات وما تحتاجه القرينة المتصلة في مرحلة المدلول التصديقي فهو أن الأولى بحاجة إلى توسيع نطاق المصادرة التي تحتاجها الثانية ، وهي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إعداد البيان الأخص لكي يكون مفسراً لا يختص بفرض الاتصال بل يجري في فرض الانفصال أيضا ، وهذه التوسعة هي التي عبر عنها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ما كان قرينة وهادماً للظهور التصديقي على فرض اتصاله فهو قرينة هادم للحجية على فرض انفصاله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التوسعة لا تتنافى مع بقاء </w:t>
      </w:r>
    </w:p>
    <w:p>
      <w:pPr>
        <w:pStyle w:val="BookText"/>
        <w:rPr/>
      </w:pPr>
      <w:r>
        <w:rPr>
          <w:rFonts w:ascii="Amiri" w:hAnsi="Amiri" w:eastAsia="Amiri" w:cs="Amiri"/>
          <w:color w:val="111111"/>
          <w:sz w:val="28"/>
          <w:sz w:val="28"/>
          <w:szCs w:val="28"/>
          <w:rtl w:val="true"/>
          <w:lang w:bidi="ar-SA"/>
        </w:rPr>
        <w:t>أصل الظهور التصديقي إذا كانت القرينة منفصلة ، إذ يوجد في الحقيقة بناء نوعي من العقلاء على عدم الاعتماد في توضيح مرامهم بالكلام على ما ينفصل عنه ، وهذا البناء هو ميزان الظهور التصديقي المحفوظ مع احتمال القرينة المتصلة بل مع الجزم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والتوسعة التي ذكرناها مرجعها إلى بناء طولي من قبل العقلاء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حالة الخروج عن مقتضى البناء الأول المشار إليه والاعتماد على المنفصلات فلا بد وأن يكون ذلك بنحو تحكيم القرينة على ذي القرينة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التحليل للقرينية ينبغي أن ندرس فيما يلي أنواع الجمع العرفي المعروفة من التقييد والتخصيص والأظهرية</w:t>
      </w:r>
      <w:r>
        <w:rPr>
          <w:rFonts w:eastAsia="Amiri" w:cs="Amiri" w:ascii="Amiri" w:hAnsi="Amiri"/>
          <w:color w:val="111111"/>
          <w:sz w:val="28"/>
          <w:szCs w:val="28"/>
          <w:rtl w:val="true"/>
          <w:lang w:bidi="ar-SA"/>
        </w:rPr>
        <w:t xml:space="preserve">. </w:t>
      </w:r>
      <w:bookmarkStart w:id="194" w:name="pg19466_183234"/>
    </w:p>
    <w:p>
      <w:pPr>
        <w:pStyle w:val="Heading5"/>
        <w:numPr>
          <w:ilvl w:val="4"/>
          <w:numId w:val="1"/>
        </w:numPr>
        <w:rPr/>
      </w:pPr>
      <w:bookmarkStart w:id="195" w:name="__RefHeading___Toc17300944_1280447820"/>
      <w:bookmarkStart w:id="196" w:name="_Toc70"/>
      <w:bookmarkEnd w:id="194"/>
      <w:bookmarkEnd w:id="195"/>
      <w:r>
        <w:rPr>
          <w:rtl w:val="true"/>
        </w:rPr>
        <w:t>التقييد</w:t>
      </w:r>
      <w:bookmarkEnd w:id="196"/>
    </w:p>
    <w:p>
      <w:pPr>
        <w:pStyle w:val="BookText"/>
        <w:rPr/>
      </w:pPr>
      <w:r>
        <w:rPr>
          <w:rFonts w:ascii="Amiri" w:hAnsi="Amiri" w:eastAsia="Amiri" w:cs="Amiri"/>
          <w:color w:val="111111"/>
          <w:sz w:val="28"/>
          <w:sz w:val="28"/>
          <w:szCs w:val="28"/>
          <w:rtl w:val="true"/>
          <w:lang w:bidi="ar-SA"/>
        </w:rPr>
        <w:t>التقييد هو رفع اليد عن الإطلاق الثابت بمقدمات الحكمة باعتبار وجود دال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الدال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نفرضه متصلاً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الشعراء ولا تكرم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نفرضه منفصلاً ، ففي الصورة الأولى لا يوجد أي تعارض حقيقي بين الدالين لأن معارضة الإطلاق للدال على التقييد فرع تمامية مقدمات الحكمة ووجود دال متصل على التقييد رافع لمقدمات الحكمة فهو وارد على دليلية الدال الآخر على الإطلاق لا على مفاده ، وهو نحو من الورود يغاير الورود المتقدم ، فإن ما تقدم من الورود كان يعني ارتفاع الموضوع لمفاد أحد الدليلين بسبب مفاد الآخر وأما هذا فيعني ارتفاع دليلية أحد الدليلين بسبب دليلية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ملاك عدم استحكام التعارض وسرايته إلى دليل الحجية ، إذ لم يبق بعد الورود المذكور دليلان ، بل دليل واحد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 ، فالملاك المتقدم للتقييد في الصورة الأولى لا يجري فيها إلاّ إذا قلنا أن مقدمات الحكمة التي هي منشأ الدلالة الإطلاقية تتوقف على عدم الدليل على التقييد ولو منفصلاً فيكون الدال المنفصل على التقييد وارداً على مقدمات الحكمة وبالتالي على دليلية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الكلام أو لا في تحقيق ذلك ، ثم الكلام ثانياً على فرض عدم تماميته في نوع المصادرة </w:t>
      </w:r>
    </w:p>
    <w:p>
      <w:pPr>
        <w:pStyle w:val="BookText"/>
        <w:rPr/>
      </w:pPr>
      <w:r>
        <w:rPr>
          <w:rFonts w:ascii="Amiri" w:hAnsi="Amiri" w:eastAsia="Amiri" w:cs="Amiri"/>
          <w:color w:val="111111"/>
          <w:sz w:val="28"/>
          <w:sz w:val="28"/>
          <w:szCs w:val="28"/>
          <w:rtl w:val="true"/>
          <w:lang w:bidi="ar-SA"/>
        </w:rPr>
        <w:t>الإضافية التي يحتاجها التقييد بالمنفصل لإثبات عدم سراية المعارضة إلى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إذن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مقدمات الحكمة التي هي منشأ الدلالة الإطلاقية هل تتوقف على عدم الدال على التقييد ولو منفصلاً فيكون المقيد المنفصل وارداً أيضا على دليليتها أم لا؟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الإطلاقية تتوقف على عدم المقيد المتصل فحسب ، ومجيء المقيد المنفصل لا يرفع الدلالة الإطلاقية وإنما يوجب سقوطها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من تمامية الدلالة الإطلاقية وانعقادها وصحة التمسك بها بمجرد انتهاء المتكلم من المطلق وعدم نصب قرينة على تقييده ، في حين أن الدلالة الإطلاقية لو كانت متوقفة على عدم القرينة المنفصلة على التقييد أيضا لما أمكن إثبات الإطلاق في مورد ولا نسد باب مقدمات الحكمة ، إذ لا يمكن إحراز شرطه وهو عدم التقييد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إحرازه بأصالة عدم القرينة ، لأن أصالة عدم القرينة إنما تجري فيما إذا كان هناك ظهور في مقام الإثبات يقتضي إفادة معنى واحتمل ورود القرينة على خلافه ففي مثل ذلك تجري أصالة عدم القرينة ، ومرجعها لباً إلى أصالة الظهور وعدم جواز رفع اليد عن كشفه النوعيّ لمجرد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المقام ، فلا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يقتضي إفادة الإطلاق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القرينة إنما تجري فيما إذا كانت القرينة المنفية بالأصل موجبة لتكذيب ظهور متحقق في مقام الإثبات ، لأن هذا الظهور بنفسه يكون كاشفاً نوعياً عن عدمها ، وأما إذا لم تكن موجبة لذلك فلا كاشف نوعي عن عدمها ولا يجري العقلاء أصالة عدم القرينة فيه لأنهم يجرون هذا الأصل بلحاظ الطريقية والكاشفية لا من باب التعبد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محاولة من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لإثبات تقديم العموم الوضعي على الإطلاق الحكمي مفادها توقف الدلالة الإطلاقية على عدم </w:t>
      </w:r>
    </w:p>
    <w:p>
      <w:pPr>
        <w:pStyle w:val="BookText"/>
        <w:rPr/>
      </w:pPr>
      <w:r>
        <w:rPr>
          <w:rFonts w:ascii="Amiri" w:hAnsi="Amiri" w:eastAsia="Amiri" w:cs="Amiri"/>
          <w:color w:val="111111"/>
          <w:sz w:val="28"/>
          <w:sz w:val="28"/>
          <w:szCs w:val="28"/>
          <w:rtl w:val="true"/>
          <w:lang w:bidi="ar-SA"/>
        </w:rPr>
        <w:t>التقييد بالمنفصل في موارد الشك في التقييد ، من دون أن يبتلي المطلق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بيان المقيد الّذي هو جزء من مقدمات الحكمة إنما هو عدم مطلق التقييد سواء كان متصلاً أو منفصلاً ، ولكن لا بأن يكون عدم القرينة المنفصلة المتأخرة شرطاً في انعقاد الإطلاق المتقدم حتى يبتلي المطلق بمحذور الإجمال وعدم إمكان إحراز الإطلاق فيه ، بل بأن يكون الظهور الإطلاقي في كل زمان موقوفاً على عدم بيان القيد إلى ذلك الزمان فعند ما يرد الخطاب المطلق ولا قرينة على التقييد انعقد بذلك ظهور يكشف بالفعل عن الإطلاقي ويبقى هذا الظهور مستمراً ما دام لم يجئ القرينة على التقييد ، فإذا جاءت القرينة ارتفع هذا الظهور لمجيء البيان الكاشف عن أن المراد الجدي كان هو المقيد من أول الأمر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وبهذا التقريب يتفادى محذور الإجمال عند احتمال القرينة المنفصلة فيمكن إحراز الإطلاق ، لأن الظهور الإطلاقي فعلي مع قطع النّظر عن القرينة المحتملة فيكون مكذباً لاحتمال وجود القرينة وكاشفاً عن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تصويره للدلالة الإطلاقية بالنحو المذكور نتائج عديدة ، أهمها تقديم العموم على الإطلاق في مقام التعارض باعتبار كون العام بياناً صالحاً لرفع الدلالة الإطلاقية المتوقفة على عدم البيان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التوجيه المذكور أيضا ، فإنه إذا كان المقصود من ارتفاع الظهور ، وكشف القرينة المنفصلة عن إرادة المقيّد من أول الأمر ، ارتفاع حجيته لا أصل ظهوره وكاشفيته ، فهذا يعني تمامية الدلالة الإطلاقية وعدم توقفها إلاّ على عدم التقييد المتصل فتكون الدلالة الإطلاقية الحكمية كالدلالة الأداتية الوضعيّة من حيث انعقادهما بمجرد انتهاء الكلام وعدم اتصال القرينة على الخلاف ، ولكن هذا عكس المقصود تماماً ولا يكون </w:t>
      </w:r>
    </w:p>
    <w:p>
      <w:pPr>
        <w:pStyle w:val="BookText"/>
        <w:rPr/>
      </w:pPr>
      <w:r>
        <w:rPr>
          <w:rFonts w:ascii="Amiri" w:hAnsi="Amiri" w:eastAsia="Amiri" w:cs="Amiri"/>
          <w:color w:val="111111"/>
          <w:sz w:val="28"/>
          <w:sz w:val="28"/>
          <w:szCs w:val="28"/>
          <w:rtl w:val="true"/>
          <w:lang w:bidi="ar-SA"/>
        </w:rPr>
        <w:t>وجهاً لتقديم العموم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ارتفاع الظهور الفعلي أن القرينة المنفصلة تهدم الظهور التصديقي للمطلق في إرادة الإطلاق فعندئذ لا يبقى معنى محصل للتقريب المذكور ، إذ المتكلم إما أن يكون ظاهر حاله أنه في مقام بيان تمام مراده الجدي بشخص خطابه المطلق ، فهذا يعني أن مجرد عدم نصب القرينة متصلاً بالمطلق كاف في انعقاد الظهور التصديقي المذكور ، ولا يكون هذا الظهور مرفوعاً بعد ذلك بمجيء القرينة المنفصلة وإنما ترتفع حجيته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المتكلم في مقام بيان تمام مراده الجدي من مجموع خطاباته لا خطابه المطلق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عدم انعقاد ظهور تصديقي لإرادة الإطلاق من الخطاب المطلق إلاّ بعد ملاحظة مجموع ما صدر أو سوف يصدر من خطابات إذا كان المتكلم ممن يتدرج في مقام بيان مرامه ، فيعود محذور الإجمال عند احتمال وجود المقيد 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هناك حالة وسطى بين الحالتين كي يقال مثلاً أننا نفرض أن ظاهر حال المتكلم في كل زمان أن يفصح عن مراده بلحاظ مجموع ما صدر من كلماته إلى ذلك الزمان ، لأن ذلك يعني أن للمتكلم في كل زمان مراداً يختلف عن مراده في الزمان الآخر باختلاف ما صدر منه ، وهذا خلف ، إذ المفروض أن هناك حكماً واقعياً واحداً يكشف المخصص متى جاء عن حدوده وقيوده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هذا التقريب يرد في حقه تساؤل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الرافع للظهور الإطلاقي بالنسبة لكل زمان هل هو وصول البيان أو يكفي وجوده الواقعي ولو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معنى لادعائه لوضوح أن خصوصية الوصول غير دخيلة في تكوين الظهورات بل في الحجية والتنجيز والتعذير فحسب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فيلزم منه الإجمال في كل زمان احتملنا فيه وجود بيان على التقييد ، إذ على تقدير وجوده واقعاً يكون الإطلاق مرتفعاً في ذلك الزمان ، </w:t>
      </w:r>
    </w:p>
    <w:p>
      <w:pPr>
        <w:pStyle w:val="BookText"/>
        <w:rPr/>
      </w:pPr>
      <w:r>
        <w:rPr>
          <w:rFonts w:ascii="Amiri" w:hAnsi="Amiri" w:eastAsia="Amiri" w:cs="Amiri"/>
          <w:color w:val="111111"/>
          <w:sz w:val="28"/>
          <w:sz w:val="28"/>
          <w:szCs w:val="28"/>
          <w:rtl w:val="true"/>
          <w:lang w:bidi="ar-SA"/>
        </w:rPr>
        <w:t>ولا يمكن التمسك فيه بأصالة عدم القرينة لنفي هذا الاحتمال لأنها فرع وجود كاشف فعلي عن الإطلاق كما تقدمت الإشارة إليه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 أن يكون أساساً لتقديم المقيدات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ما يمكن أن يكون أساساً لذلك هو القرينية بوصفها ملاكاً للجمع العرفي على 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المقيد على المطلق بملاك القرينية بعد فرض انعقاد الظهور الإطلاقي في المطلق بالفعل يتوقف على دعوى قرينيته بلحاظ المرحلة الثالثة من الظهور بأن يقال ، ان البيان المخالف الأخص موضوعاً معد عرفاً لتفسير الأعم ولو كان منفصلاً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تقدم المقيد المنفصل على المطلق وعدم سريان التعارض بينهما إلى دليل الحجية موقوف على التسليم كبروياً بنكتة تقدم الحاكم على المحكوم وأن ظهور ما يعده المتكلم لتفسير كلامه يكون هو المحدد النهائيّ لمدلول مجموع كلماته ، وضم مصادرة أخرى تثبت صغرى هذه النكتة ، وهي وجود كاشف نوعي عن إعداد المتكلم للبيان المخالف الأخص موضوعاً لتفسير الأعم ، والكاشف النوعيّ هو بناء العرف على ذلك ، وأصالة تبعية المتكلم للبناءات العرفية في مجال المحاورة</w:t>
      </w:r>
      <w:r>
        <w:rPr>
          <w:rFonts w:eastAsia="Amiri" w:cs="Amiri" w:ascii="Amiri" w:hAnsi="Amiri"/>
          <w:color w:val="111111"/>
          <w:sz w:val="28"/>
          <w:szCs w:val="28"/>
          <w:rtl w:val="true"/>
          <w:lang w:bidi="ar-SA"/>
        </w:rPr>
        <w:t xml:space="preserve">. </w:t>
      </w:r>
      <w:bookmarkStart w:id="197" w:name="pg19466_183239"/>
    </w:p>
    <w:p>
      <w:pPr>
        <w:pStyle w:val="Heading5"/>
        <w:numPr>
          <w:ilvl w:val="4"/>
          <w:numId w:val="1"/>
        </w:numPr>
        <w:rPr/>
      </w:pPr>
      <w:bookmarkStart w:id="198" w:name="__RefHeading___Toc17300946_1280447820"/>
      <w:bookmarkStart w:id="199" w:name="_Toc71"/>
      <w:bookmarkEnd w:id="197"/>
      <w:bookmarkEnd w:id="198"/>
      <w:r>
        <w:rPr>
          <w:rtl w:val="true"/>
        </w:rPr>
        <w:t>التخصيص</w:t>
      </w:r>
      <w:bookmarkEnd w:id="199"/>
    </w:p>
    <w:p>
      <w:pPr>
        <w:pStyle w:val="BookText"/>
        <w:rPr/>
      </w:pPr>
      <w:r>
        <w:rPr>
          <w:rFonts w:ascii="Amiri" w:hAnsi="Amiri" w:eastAsia="Amiri" w:cs="Amiri"/>
          <w:color w:val="111111"/>
          <w:sz w:val="28"/>
          <w:sz w:val="28"/>
          <w:szCs w:val="28"/>
          <w:rtl w:val="true"/>
          <w:lang w:bidi="ar-SA"/>
        </w:rPr>
        <w:t>التخصيص عبارة عن رفع اليد عن الإطلاق الثابت بالوضع وأدوات العموم باعتبار وجود دال على التخصيص ، والدال على التخصيص تارة يكون متصلاً بالعامّ وأخرى يكون منفصلاً عنه ، فالبحث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التخصيص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الدال على التخصيص متصلاً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تقديم المخصص المتصل على العام وإنما يقع البحث عنه في الجواب على السؤالين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التخريج الفني لملاك تقديم الخاصّ المتصل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عنه عادة في مباحث العام والخاصّ ، من أن العام كيف صح أن يكون حجة في تمام الباقي مع أن نسبته إليه أو غيره من مقادير الأفراد غير المخصصة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الجواب على هذين السؤالين لا بد من استعراض أقسام التخصيص بالمتصل ، فإنه يقع بأحد أنحاء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تختلف في النكات والخصوصيات التي على أساسها يمكن أن يصاغ الملاك الفني للتقديم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بالمتصل الّذي يكون مدخولاً لأداة العموم ، كما هو الحال في التخصيص بالوصف وشبهه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عادل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القسم من التخصيص لا نواجه بحسب الحقيقة أي تعارض أو تناف بين الدال على العموم والدال على التخصيص ، لا بلحاظ مرحلة المدلول التصوري ولا بلحاظ مرحلة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أدوات العموم موضوعة للدلالة على عموم أفراد مجموع ما يقع مدخولاً لها لا خصوص ما يتعقبها ويتصل بها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التقييد بالوصف يتم في مرحلة سابقة على العموم ويكون العموم طارئاً على العنوان المقيد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موضوع في هذا القسم من التخصيص بالمتصل للسؤالين المطروحين آنفاً إذ لم تنعقد دلالتان فعليتان إحداهما في العموم ، والأخرى في الخصوص ويراد تقديم إحداهما على الأخرى كي يفتش عن ملاك للتقديم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العام إنما كان حجة في تمام الباقي في هذا القسم باعتبار أن عمومه لم يخصص ولم يقتطع منه شيء أصلاً وإنما انصب العموم من أول الأمر على العنوان المقيد ، فيكون الباقي هو تمام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بالاستثناء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الشعراء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من التخصيص المتصل تكون الدلالة على العموم منعقدة في نفسها لاكتمال مدخول الأداة قبل الاستثناء لعدم كون الاستثناء جزءً من مدخولها وإنما هو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هؤلاء العشرة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انعقاد الدلالة على العشرة في نفسها ولكنه قد اقتطع منها المستثنى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فيه ثلاث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الأداة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أداة الاستثناء على الاقتطاع وعدم شمول حكم المستثنى منه للمستثنى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الحالة السياقية المتحصلة من العام المتعقب بالاستثناء على العموم المقتطع منه بمقدار الخاصّ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الدلالة هي التي تستقر في الذهن أخيراً ، فإن للحالة السياقية تأثيراً في تكوين الظهور </w:t>
      </w:r>
    </w:p>
    <w:p>
      <w:pPr>
        <w:pStyle w:val="BookText"/>
        <w:rPr/>
      </w:pPr>
      <w:r>
        <w:rPr>
          <w:rFonts w:ascii="Amiri" w:hAnsi="Amiri" w:eastAsia="Amiri" w:cs="Amiri"/>
          <w:color w:val="111111"/>
          <w:sz w:val="28"/>
          <w:sz w:val="28"/>
          <w:szCs w:val="28"/>
          <w:rtl w:val="true"/>
          <w:lang w:bidi="ar-SA"/>
        </w:rPr>
        <w:t>التصوري للكلام على ما تقدم شرحه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ما ندعيه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به الوجدان من انسباق المدلول المذكور إلى الذهن من مجرد سماع اللفظ ولو لم يكن من متكلم ذي شعور ، ولا يكون ذلك إلاّ على أساس تأثير الحالة السياقية في المدلول التصوري للكلام بقطع النّظر عن مدلوله التصديقي والإرادة التصديقية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هذا القسم ولو كان يوجد بحسب ما هو المدلول الأولي للكلام دلالتان متنافيتان تدل إحداهما على العموم ، والأخرى على الخصوص ، إلاّ أنه مع ذلك لا يوجد تعارض حقيقي بين الدليلين ، لأن دليلية الدليل إنما تكون بدلالته النهائيّة المستقرة ، والدلالتان المذكورتان ليستا كذلك لأنهما تندمجان في الدلالة الثالثة السياقية التي هي الدلالة المستقرة من مجموع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على السؤالين المطروحين في مستهل البحث ، فإننا أيضا لا نواجه في هذا القسم من التخصيص دلالتين مستقرتين متنافيتين كي يتساءل عن وجه تقديم إحداهما على الأخرى ، ووجه حجية العام بعد تقديم الخاصّ عليه في تمام الباقي ، وإنما هي دلالة واحدة على العام المقتطع منه بمقدار الخاصّ فتكون هي موضوع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بحث القرينية أن ما هو قرينة بلحاظ مرحلة الظهور التصوري وما يوجب سياقاً يعطي للكلام مدلولاً تصورياً يختلف عن مدلوله التصوري الأولي لا نحتاج في إثبات تقديم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الخاصّ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سريان التعارض منهما إلى دليل الحجية إلى أي مصادرة إضافية زائداً على حجية الظهور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بما لا يكون قيداً لمدخول أداة العموم ولا تكملة للجملة الدالة عليه كالاستثناء ، وإنما يكون جملة مستقلة تعقبت العام ودلت على خلاف حكمه في موضوع تكون نسبته المنطقية إلى موضوع العام العموم والخصوص المطلق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أي عالم ، وأكرم الفقيه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وللإجابة على السؤالين السابقين في هذا القسم من التخصيص يمكن أن تذكر عدة محاولات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تعميم النكتة التي ذكرناها في القسم السابق من التخصيص بالمتصل إلى هذا القسم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الجملتين المتعاقبتين وإن كان لكل منهما بحسب طبعهما الأولي مدلولاً تصورياً ينافي الآخر إلاّ أن سياق التعاقب بين جملتين متنافيتين تكون نسبة موضوع إحداهما إلى موضوع الأخرى العموم والخصوص المطلق يعطي للكلام ظهوراً تصورياً ثالثاً هو العام المقتطع منه بمقدار الخاصّ فيكون هو المدلول التصوري النهائيّ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هذه المحاولة سوف لن نحتاج أيضا في إثبات تقديم الخاصّ على العام وعدم سريان التعارض إلى دليل الحجية إلى مصادرة إضافية زائداً على حجية الظهور ، بل يكون حكم هذا القسم هو حكم القسم السابق ، وصيغة الإجابة على السؤالين فيه نفس تلك الصيغة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المحاولة مما لا يمكن المساعدة عليها ، لأن هذا الظهور التصوري الثالث إنما يكون بأحد منشأين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أو الغرابة وعدم أنس الذهن للمعنى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في بحث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هذين المنشأين عهدة ادعائه في المقام على مدعيها ، إذ لم يثبت أن سياق التقارن بين جملتين إحداهما أعم من الأخرى موضوع لغة لمدلول تصوري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منهما أيضا لا ينطبق في المقام ، لأن الحديث في هذا القسم عن جملتين مستقلتين يوجد بينهما التناقض المنطقي ، وواضح أن عدم التناقض من شئون مرحلة المدلول التصديقي لا التصوري فلا يكون منشأ للتأثير في المداليل التصورية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ينبه الوجدان العرفي على عدم وجود مثل هذه الدلالة التصورية الثالثة هو أنا لو سمعنا الجملتين من لافظ غير ذي شعور لم نكن نتصور أكثر من </w:t>
      </w:r>
    </w:p>
    <w:p>
      <w:pPr>
        <w:pStyle w:val="BookText"/>
        <w:rPr/>
      </w:pPr>
      <w:r>
        <w:rPr>
          <w:rFonts w:ascii="Amiri" w:hAnsi="Amiri" w:eastAsia="Amiri" w:cs="Amiri"/>
          <w:color w:val="111111"/>
          <w:sz w:val="28"/>
          <w:sz w:val="28"/>
          <w:szCs w:val="28"/>
          <w:rtl w:val="true"/>
          <w:lang w:bidi="ar-SA"/>
        </w:rPr>
        <w:t>معنيين متناقضين منطقياً في حين أن الدلالات السياقية التصورية لا يفرق فيها بين سماع اللفظ من ذي شعور أو غير ذي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وتبتني على ما ذهب إليه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العام والخاصّ من أن أدوات العموم تدل على عموم ما يراد من مدخوله لا ما وضع له مدخوله ، فإنه بناء على أساس هذا المبنى سوف تكون دلالة الأداة على العموم في طول الإطلاق وجريان مقدمات الحكمة التي تحدد ما يراد من 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كل ما يمنع عن جريان مقدمات الحكمة لإثبات إطلاق مدخول الأداة رافعاً لموضوع دلالتها على العموم ، ومن الواضح أن الخاصّ المتعقب للعام صالح لأن يكون بياناً مانعاً عن جريان مقدمات الحكمة بمقداره وإن لم يكن جزءً من مدخول الأداة فيرتفع موضوع العموم ولا ينعقد من أول الأمر إلاّ بمقدار الباقي الّذي قد تمت فيه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هذه المحاولة سوف يكون الموقف من السؤالين المطروحين في أول البحث نفس الموقف الّذي كنا نقفه في القسم الأول من التخصيص بالمتصل وهو الخاصّ الّذي يكون جزءً من مدخول الأداة ، إذ هما يشتركان في ورود التقييد في المرتبة السابقة على العموم وعدم انعقاد العموم إلاّ بمقدار المقيد فلا تعارض بين عام وخاص كي يتساءل عن وجه تقديم الخاصّ أو وجه حجية العام المخصص في تمام الباقي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هذا الأصل الموضوعي الّذي تبتني عليه هذه المحاولة بلزوم لغوية وضع أدوات العموم إذا فرض أن دلالتها على ذلك في طول إجراء الإطلاق ومقدمات الحكمة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النقاش يكفي في مقام رده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الثمرة المطلوبة لتصحيح الوضع واللغة لا يشترط فيها أن تكون ثمرة فقهية أو أصولية وإنما يشترط فيها أن تكون ثمرة بحسب اللغة وعالم معاني الألفاظ ، بأن تكون هنالك صورة جديدة من المعنى يحققها الوضع الجديد للفظ وهذا محفوظ في المقام </w:t>
      </w:r>
    </w:p>
    <w:p>
      <w:pPr>
        <w:pStyle w:val="BookText"/>
        <w:rPr/>
      </w:pPr>
      <w:r>
        <w:rPr>
          <w:rFonts w:ascii="Amiri" w:hAnsi="Amiri" w:eastAsia="Amiri" w:cs="Amiri"/>
          <w:color w:val="111111"/>
          <w:sz w:val="28"/>
          <w:sz w:val="28"/>
          <w:szCs w:val="28"/>
          <w:rtl w:val="true"/>
          <w:lang w:bidi="ar-SA"/>
        </w:rPr>
        <w:t>باعتبار أن المعنى المتحصل ببركة أدوات العموم ، وهو سريان الحكم إلى كل فرد فرد من ذلك العنوان العام ، لم يكن يمكن تحصيله بالإطلاق ومقدمات الحكمة فإنها لا تفي إلاّ بإثبات الحكم على الطبيعة دون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إبطال هذا المسلك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بين الدلالة التّصورية والدلالة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ذا يقصد بالمراد في القول بأن أداة العموم وضعت لتدل على العموم بلحاظ ما يراد من مدخولها؟ فهل يقصد مفهوم المراد أو يقصد واقع المراد؟ لا مجال لتوهم الأول إذ من الواضح عدم تبادر مفهوم المراد إلى الذهن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مدلول تصديقي وليس مدلولاً تصورياً فلا يمكن أن يكون هو مدلول الأداة لأن المداليل اللفظية الوضعيّة تصورية وليست تصديقية ، على ما حققناه مفصلاً في مباحث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أدوات العموم غير موضوعة لعموم ما يصدق عليه العنوان المدخول عليه الأداة لزم أن لا يكون لها مدلول تصوري ولا ينتقش في الذهن شيء عند سماعها من لافظ غير ذي شعور كالجدار مثلاً وهذا واضح الفساد ، إذ لا شك في أننا حينما نسمع العام من لافظ غير ذي شعور ننتقل إلى معنى 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الالتزام بهذا المسالك لا يكفي في تصحيح هذه المحاولة للإجابة على كلا السؤالين السابقين في جميع الحالات ، بل يبقى السؤال عن وجه تقديم الخاصّ على العام قائماً فيما إذا فرض أن دلالة الخاصّ كانت أيضا بالإطلاق ومقدمات الحكمة ، كما إذا افترضنا ان دلالة صيغة الأمر على الوجوب بالإطلاق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أي عالم ، وأكرم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مثل ذلك كما يمكن جعل الخاصّ رافعاً للإطلاق ومقدمات الحكمة من العام كذلك يمكن اعتبار العام رافعاً للإطلاق ومقدمات الحكمة الجارية في صيغة الأمر فيحمل على الاستحباب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الخاصّ المتعقب للعام إنما يتقدم عليه باعتبار </w:t>
      </w:r>
    </w:p>
    <w:p>
      <w:pPr>
        <w:pStyle w:val="BookText"/>
        <w:rPr/>
      </w:pPr>
      <w:r>
        <w:rPr>
          <w:rFonts w:ascii="Amiri" w:hAnsi="Amiri" w:eastAsia="Amiri" w:cs="Amiri"/>
          <w:color w:val="111111"/>
          <w:sz w:val="28"/>
          <w:sz w:val="28"/>
          <w:szCs w:val="28"/>
          <w:rtl w:val="true"/>
          <w:lang w:bidi="ar-SA"/>
        </w:rPr>
        <w:t>الأظهرية وأقوائية دلالته من دلالة العام ، فينطبق عليه قانون تقديم الأظهر على الظاهر وتقديم أقوى الدلالتين على أضعفهما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المحاولة فيها نقطتان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تتمكن من تفسير تقدم الخاصّ على العام في مورد أظهرية دلالة العام من دلالة الخاصّ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أي عالم ، وأكرم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وبنينا على أن دلالة الأمر على الوجوب بالإطلاق ومقدمات الحكمة التي تكون أضعف من دلالة الأداة على العموم ، فلا بد وأن يحمل الأمر في الخاصّ على الاستحباب حينئذ ، لأقوائية دلالة العام اللفظية على إطلاق صيغة الأمر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يحمل العام على مَن عدا النحويين ويخصص الأقوى بالأضعف والأظهر بالظاهر؟</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لو تم فإنما يعالج المشكلة الأولى في السؤالين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المشكلة الثانية المرتبطة بالسؤال عن وجه بقاء العام حجة في تمام الباقي فلا تعالج بهذا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التجأ أصحاب هذه المحاولة في علاج هذه المشكلة إلى بيان آخر ، وهو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الدلالات من حيث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العام كان يدل على إرادة تمام أفراده فكل فرد منها كان مراداً ضمناً وعند ما تسقط إرادة بعض الأفراد بالتخصيص لا موجب لسقوط الباقي بل يبقى العام حجة في دلالاتها التضمنية الأخرى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هذا البيان إلى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حمل كلامه على إرادة مرحلة الدلالة الاستعمالية التي تكون على وزان المدلول التصوري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أشكلوا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الاستعمالية هي الدلالة على إرادة إخطار المعنى الموضوع له اللفظ في ذهن السامع ، فإذا لم يرد العموم فقد استعمل اللفظ في غير ما وضع له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طبق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على مرحلة الدلالة التصديقية الثانية </w:t>
      </w:r>
    </w:p>
    <w:p>
      <w:pPr>
        <w:pStyle w:val="BookText"/>
        <w:rPr/>
      </w:pPr>
      <w:r>
        <w:rPr>
          <w:rFonts w:ascii="Amiri" w:hAnsi="Amiri" w:eastAsia="Amiri" w:cs="Amiri"/>
          <w:color w:val="111111"/>
          <w:sz w:val="28"/>
          <w:sz w:val="28"/>
          <w:szCs w:val="28"/>
          <w:rtl w:val="true"/>
          <w:lang w:bidi="ar-SA"/>
        </w:rPr>
        <w:t xml:space="preserve">للكلام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دلالات جدية بعدد الأفراد ، فكل فرد يشمله العموم يكون ظاهر حال المتكلم دخوله في مراده الجدي ، فإذا سقط بعض تلك الدلالات فلا وجه لسقوط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البيان أيضا لا يتم في العام المجموعي ولو فرض تماميته في العام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في أحد تنبيهات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توجد في العام المجموعي دلالات تصديقية عديدة بعدد أفراد العام ، بل هناك دلالة تصديقية واحدة على إرادة المجموع كموضوع واحد ذي حكم واحد ، في حين أن مبنى حجية العام في تمام الباقي لا يفرق فيه بين العام المجموعي والعام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الخاصّ على العام بملاك القرينية ، وقد تقدم في بحث القرينية ، أن القرينة هي الدلالة المعدة إعداداً نوعياً لتفسير دلالة أخرى وتحويل مفادها إلى مفاد آخر ، وقد ذكرنا أن ذلك تارة يكون بلحاظ المرحلة التصورية من الدلالة وأخرى بلحاظ المرحلة التصديقية الاستعمالية أو الجدية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أريدت القرينية بلحاظ مرحلة الدلالة التصورية ، وأن الخاصّ الّذي يتعقب العام يشكل سياقاً يعطي الكلام مدلولاً تصورياً ثالثاً يتحصل من المزج بين الدلالتين الأوليين ، فهذا رجوع إلى المحاولة الأولى التي تقدم بيانها وبيان ما يتفرع عليها ، والظاهر أن أصحاب هذه المحاولة لا يقصدون القرينية بلحاظ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أريدت القرينية بلحاظ الدلالة التصديقية ، وأن الخاصّ المتعقب يكون مفسراً للمدلول التصديقي الاستعمالي من العام ، فملاك تقديم الخاصّ المتصل على العام سوف يكون نفس ملاك تقدم الحاكم ، مع فارق أن الحاكم يثبت بإعداد شخصي ، والقرينة تكون إعداداً نوعياً عاماً ، ولذلك كان لا بد من افتراض وجود قرار نوعي على إعداد الخاصّ عرفاً لتفسير </w:t>
      </w:r>
    </w:p>
    <w:p>
      <w:pPr>
        <w:pStyle w:val="BookText"/>
        <w:rPr/>
      </w:pPr>
      <w:r>
        <w:rPr>
          <w:rFonts w:ascii="Amiri" w:hAnsi="Amiri" w:eastAsia="Amiri" w:cs="Amiri"/>
          <w:color w:val="111111"/>
          <w:sz w:val="28"/>
          <w:sz w:val="28"/>
          <w:szCs w:val="28"/>
          <w:rtl w:val="true"/>
          <w:lang w:bidi="ar-SA"/>
        </w:rPr>
        <w:t>المدلول التصديقي من العام ، الأمر الّذي يحقق بضم أصالة المتابعة صغرى نكتة الحكومة وأن ما يعد من قبل المتكلم لتفسير كلامه يكون ظهوره هو المعول عليه في فهم مراده ، كما شرحنا ذلك مفصلاً في بحث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التخريج لتقدم الخاصّ على العام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العام في تمام الباقي فقد لجأ أصحاب هذه المحاولة إلى تخريجها على أساس التكملة التي مضت في المحاولة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تقدم أنها لا تفي بحل الأشكال في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يمكن تخريج حجية العام في تمام الباقي على أساس المحاولة نفسها فإن نكتة التقديم التي ذكرت فيها وهي كون الخاصّ قرينة نوعية على خلاف العموم لا تختص بالجانب السلبي من القرينية ، وهو إخراج مقدار مدلول الخاصّ عن العام فحسب ، بل الخاصّ معد عرفاً للقرينية بأصله على الجانب السلبي وهو إخراج مقدار الخاصّ وبحدّه على الجانب الإيجابي وهو كون الباقي بتمامه داخلاً تحت العموم ، أي كونه محدداً للعام ومفسراً للمراد منه كما هو الحال في الحاكم تماماً إلاّ من ناحية كون الاعداد نوعياً في القرينية وشخصياً في الحكومة ، على ما تقدم توضيحه في بحث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العام المجموعي بعدم إرادة شيء من أفراده أشد عناية وأكثر مخالفة في مقام المحاورة من إرادة البعض فيكون مقتضى الأصل عدم المخالفة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نثبت حجية الدلالات الارتباطية إذا كانت تضمنية على ما سوف يأتي الحديث عنه عند البحث عن مسألة التبعية بين الدلالة المطابقية والالتزامية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التخصيص بالمنفصل ، وهو ما إذا كان الدال على التخصيص في خطاب منفصل عن خطاب العام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تفيد المحاولات المتقدمة في التخصيص المتصل لإثبات تقديم </w:t>
      </w:r>
    </w:p>
    <w:p>
      <w:pPr>
        <w:pStyle w:val="BookText"/>
        <w:rPr/>
      </w:pPr>
      <w:r>
        <w:rPr>
          <w:rFonts w:ascii="Amiri" w:hAnsi="Amiri" w:eastAsia="Amiri" w:cs="Amiri"/>
          <w:color w:val="111111"/>
          <w:sz w:val="28"/>
          <w:sz w:val="28"/>
          <w:szCs w:val="28"/>
          <w:rtl w:val="true"/>
          <w:lang w:bidi="ar-SA"/>
        </w:rPr>
        <w:t>الخاصّ على العام ما لم تضف إليها مصادرة جديدة زائداً على المصادرات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تستثنى من تلك المحاولات المحاولة الثانية التي كانت تبتني على الرّأي القائل بأن أدوات العموم وضعت لعموم ما يراد من مدخوله ، بحيث كان لا بد من تحديد المراد في المرتبة السابقة بالإطلاق ومقدمات الحكمة ، فإن هذه المحاولة لو ضممنا إليها الرّأي القائل بأن الإطلاق يتوقف على عدم البيان المتصل والمنفصل معاً كانت وافية لتخريج نظرية التخصيص المنفصل ، ولكنه قد تقدم في نظرية التقييد أن عدم البيان الّذي هو إحدى مقدمات الحكمة لإثبات الإطلاق يراد به عدم البيان المتصل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المحاولة الثالثة القائلة بتقديم الخاصّ المتصل لكونه أظهر وأقوى دلالة لو أريد منها التقدم في الحجية مع انعقاد كلا الظهورين ذاتاً لجرت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أريد منها تقدم مقتضى الظهور الأقوى على مقتضى الظهور الأضعف في مقام التأثير لإيجاد الظهور النهائيّ الكاشف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المنسجم مع القاعدة المشهورة القائلة بأن المخصص المتصل يهدم أصل الظهور في العام والمخصص المنفصل يهدم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نكتة مختصة بالمخصص المتصل ولا يمكن تعميمها إلى المخصص المنفصل من دون افتراض مصادرة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والمصادرة الإضافية التي تحتاجها نظرية التخصيص بالمنفصل يمكن توضيحها بافتراض إحدى الحالات التالية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المخصص رغم انفصاله عن العام بحسب السماع وتعاقب الألفاظ متصلاً به بحسب عالم اقتناص المراد وفهمه من الكلام ، من قبيل ما إذا أخذه السعال إلى فترة في أثناء كلامه أو غشي عليه ثم بعد ارتفاع السعال أو الغشوة أتم كلامه وذكر الخاصّ ، فإنه بحسب النظام العرفي في المحاورة </w:t>
      </w:r>
    </w:p>
    <w:p>
      <w:pPr>
        <w:pStyle w:val="BookText"/>
        <w:rPr/>
      </w:pPr>
      <w:r>
        <w:rPr>
          <w:rFonts w:ascii="Amiri" w:hAnsi="Amiri" w:eastAsia="Amiri" w:cs="Amiri"/>
          <w:color w:val="111111"/>
          <w:sz w:val="28"/>
          <w:sz w:val="28"/>
          <w:szCs w:val="28"/>
          <w:rtl w:val="true"/>
          <w:lang w:bidi="ar-SA"/>
        </w:rPr>
        <w:t>لا إشكال في اعتبار هذا الخاصّ متصلاً بالعامّ والفاصل الزمني الواقع بينه وبين العام ملغى في مقام اقتناص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يقتنص السامع مراد المتكلم بمجرد سماعه لذلك العام بدعوى أنه لم يوصل به مخصصاً وإنما ينتظر إلى أن يفيق ليرى ما ذا يعقب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ما لو لم يأخذه مانع قهري ولكنه كان هناك شاهد حال أو مقال يشهد بأن له كلاماً واحداً يذكره بشكل متقطع ، كالأستاذ المحاضر في موضوع واحد خلال أيام عديدة ، فإذا ثبت من حال المتكلم أو مقاله أنه سنخ شخص على خلاف النظام العام للمحاورة يتدرج في مقام بيان تمام مراده يقطع الكلام الواحد ويذكر العام في وقت والخاصّ في وقت آخر ، فإنه حينئذ يكون الخاصّ المنفصل متصلاً في كلام هذا الشخص من حيث كشفه عن المدلول التصديقي وإن لم يكن متصلاً بلحاظ 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نحتاج إلى مصادرة إضافية زائداً على ما تقدم في التخصيص المتصل إلاّ أنه باعتبار مخالفة هذا التقطيع مع الوضع العرفي والاعتيادي في مقام المحاورة يحتاج إلى وجود ما ينص على أن المتكلم يخالف العرف في الوضع الاعتيادي المذكور وأنه يلغي الفواصل الزمنية عن التأثير في افتراض الكلام مكتملاً وصالحاً لاقتناص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تعبد من المتكلم على إعطاء حكم الاتصال للظهورات المنفصلة وترتيب آثاره الشرعية عليها رغم كونه غير متصل حقيقة ، وهذا إنما يعقل في حق المتكلم المشرع ، وهو أيضا لا يحتاج إلى مزيد مصادرة وعناية غير ثبوت أصل هذا التعبد والتزيل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يفترض شيء مما سبق في الحالات السابقة ، ويحتاج تقديم الخاصّ على العام في ذلك إلى افتراض مصادرة جديدة هي توسيع لنطاق المصادرة التي كنا نحتاج إليها في بعض أقسام التخصيص المتصل ، وذلك بأن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إعداد البيان الأخص لكي يكون مفسراً لما هو المراد من العام لا يختص بفرض الاتصال بل يجري في فرض الانفصال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أن يكون المتكلم قد جعل كلامه الخاصّ قرينة على مراده من العام أو بالعكس بعد أن صدر منه مخالفة الفصل بين القرينة وذي القرينة على أي حال ، وهذا وإن لم يكن بالدقة من الدوران بين الأقل والأكثر في المئونة والمخالفة لأن ما هو القرينة إنما هو الخاصّ المتصل والمفروض عدم الانفصال فسواء أريد جعل الخاصّ المنفصل قرينة على العام أو العكس فليس هنالك أكثر من مخالفة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كأن في الثاني مزيد مئونة ومخالفة بحيث تكون بمثابة مخالفتين في التكلف والعناية ، فتكون منفية بأصالة عدم المخالفة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التوسعة هي المعبر عنها في كلمات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أرسلها كأصل مسلم به ، من أن كلما كان على فرض اتصاله قرينة هادمة للظهور كان في فرض الانفصال قرينة هادمة للحجية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بالمنفصل لا بد من تخريجه على أساس إحدى هذه الحالات ولا أثر في المقام للبحث عن أن النصوص الشرعية من أي قسم منها وإن كان يترتب على تعيين ذلك بعض الفوارق والآثار المرتبطة ببحث حجية الظهور من مباحث علم الأصول</w:t>
      </w:r>
      <w:r>
        <w:rPr>
          <w:rFonts w:eastAsia="Amiri" w:cs="Amiri" w:ascii="Amiri" w:hAnsi="Amiri"/>
          <w:color w:val="111111"/>
          <w:sz w:val="28"/>
          <w:szCs w:val="28"/>
          <w:rtl w:val="true"/>
          <w:lang w:bidi="ar-SA"/>
        </w:rPr>
        <w:t xml:space="preserve">. </w:t>
      </w:r>
      <w:bookmarkStart w:id="200" w:name="pg19466_183251"/>
    </w:p>
    <w:p>
      <w:pPr>
        <w:pStyle w:val="Heading5"/>
        <w:numPr>
          <w:ilvl w:val="4"/>
          <w:numId w:val="1"/>
        </w:numPr>
        <w:rPr/>
      </w:pPr>
      <w:bookmarkStart w:id="201" w:name="__RefHeading___Toc17300948_1280447820"/>
      <w:bookmarkStart w:id="202" w:name="_Toc72"/>
      <w:bookmarkEnd w:id="200"/>
      <w:bookmarkEnd w:id="201"/>
      <w:r>
        <w:rPr>
          <w:rtl w:val="true"/>
        </w:rPr>
        <w:t>الأظهَرُ والظاهِر</w:t>
      </w:r>
      <w:bookmarkEnd w:id="202"/>
    </w:p>
    <w:p>
      <w:pPr>
        <w:pStyle w:val="BookText"/>
        <w:rPr/>
      </w:pPr>
      <w:r>
        <w:rPr>
          <w:rFonts w:ascii="Amiri" w:hAnsi="Amiri" w:eastAsia="Amiri" w:cs="Amiri"/>
          <w:color w:val="111111"/>
          <w:sz w:val="28"/>
          <w:sz w:val="28"/>
          <w:szCs w:val="28"/>
          <w:rtl w:val="true"/>
          <w:lang w:bidi="ar-SA"/>
        </w:rPr>
        <w:t>ويعني بهما في المقام الدلالتان المتنافيتان اللتان تمتاز إحداهما على الأخرى بالأقوائية أو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متصلين في كلام واحد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في كلامين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ذهبوا إلى تقديم الأظهر على الظاهر في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 أي المتصلان ، فقد ذهبوا فيه إلى أن الأظهر يهدم ظهور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تخريج ذلك فنياً بأحد وجوه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وقوع التزاحم بين المقتضيين للظهور التصوري من كل منهما في مقام التأثير لتعيين الصورة النهائيّة المستقرة في الذهن من اللفظ فيتغلب المقتضي الأقوى في مقام التأثير الّذي يتمثل في الأظهر بحسب الفرض ، فيكون المدلول التصوري المستقر من اللفظ على وفق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يتزاحم فيه مقتضيان تصوريان أحدهما 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إعطاء صورة الحيوان لا الرّجل الشجاع ، وما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إعطاء صورة الرمي بالنبل لا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غرابة إرادة المعنيين معاً على الذهن وعدم تقبله لصورة حيوان مفترس يرمي بالنبل ، فلا محالة يقع التزاحم بين المقتضيين المذكورين ويتغلب أقواهما لا محالة في تثبيت الصورة النهائيّة من بين الصورتين الحيوان المفترس الّذي يرمي بنظره ، والرّجل الشجاع الّذي يرمي بقوسه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ما تقدم شرحه في بحث القرينية بلحاظ المدلول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التطبيق وإن كان في مدلولي الكلمتين المستعملتين في الجملة الواحدة فهو تحليل للاستعمالات المجازية إلاّ أن نفس الفكرة ربما يدعى تطبيقها على موارد الظاهر والأظهر اللذان يكونان جملتين مستقلتين ، وبناء عليه ، لا يحتاج في تقديم الأظهر إلى أي مئونة أو مصادرة زائدا على كبرى حجية الظهور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مما لا يمكن المساعدة عليه ، لما تقدم في بحث التخصيص من أن القرينية بلحاظ مرحلة المدلول التصوري اما يكون بالوضع أو بالمناسبة ، وكلاهما لا يتم في الجملتين المستقلتين كما هو في الظاهر والأظهر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يقع تزاحم بين مقتضي الظهورين التصورين ، كما إذا فرض أنه لا يصعب على الذهن أن يتصور مدلوليهما معاً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بأس بترك إكرامهم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الجملتين معاً ينطبع في الذهن على حد سواء ، غير أنه لا يمكن التصديق بإرادتهما معاً فيكون التزاحم بلحاظ مرحلة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الظهور التصديقي ينعقد على طبق ما يكون ظهوره التصوري أقوى وآكد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منشأ الظهورات التصديقية هو الغلبة النوعية ، على أساس أن الغالب للمتكلم أن يقصد مدلول كلامه جداً ، أو التعهد النوعيّ من قبل المتكلم بأنه متى ما يأتي بكلام له معنى تصوري فهو قاصد له جداً وتكون الغلبة في طول هذا التعهد بنكتة أن الغالب فيمن يتعهد بشيء أن يفي بتعهده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أن يقال بناء على 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تعهداً آخر على أن المتكلم كلما جاء بكلامين أحدهما أقوى وآكد في مدلوله التصوري يكون مقصوده على طبق الأظهر دون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يرجع هذا التقريب بحسب روحه إلى التقريب الآتي القائم على أساس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غلبة نوعية ابتداء في أن المتكلم المتعهد بإرادة المعنى من كلامه جداً يكون قاصداً للمعنى الأظهر في موارد صدور كلامين مختلفين منه ، </w:t>
      </w:r>
    </w:p>
    <w:p>
      <w:pPr>
        <w:pStyle w:val="BookText"/>
        <w:rPr/>
      </w:pPr>
      <w:r>
        <w:rPr>
          <w:rFonts w:ascii="Amiri" w:hAnsi="Amiri" w:eastAsia="Amiri" w:cs="Amiri"/>
          <w:color w:val="111111"/>
          <w:sz w:val="28"/>
          <w:sz w:val="28"/>
          <w:szCs w:val="28"/>
          <w:rtl w:val="true"/>
          <w:lang w:bidi="ar-SA"/>
        </w:rPr>
        <w:t>وبذلك ينعقد الظهور التصديقي النهائيّ على طبق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غلبة مطابقة المراد مع المدلول التصوري تشتد وتتأكد باشتداد الظهور في المدلول التصوري إذ كلما كان الظهور التصوري أقوى كانت غلبة إرادته وعدم إرادة خلافه أكثر وكذلك يقال بناءً على الاتجاه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التخريج سوف لن نحتاج في تقديم الأظهر إلى أي مصادرة إضافية زائداً على كبرى حجية الظهور لأن الظاهر وإن كان محفوظاً في مرحلة الظهور التصوري إلاّ أنه في مرحلة الظهور التصديقي الّذي هو موضوع الحجية لا يوجد إلاّ ظهور واحد على وفق الأظهر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ما مضى في التخصيص من مصادرة القرينية بلحاظ المدلول التصديقي بالنحو المتقدم شرحه ، غاية الأمر لا بد وأن يفترض أن هذه القرينية في طول القرائن الأخرى كالتخصيص والتقيد والحكومة فلا تصل النوبة إليها إلاّ حيث لا يمكن علاج التعارض على أساس تلك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 وهو ما إذا كان الظاهر والأظهر منفصلين فقد ذهبوا فيه إلى تقديم الأظهر على الظاهر في الحجية إلاّ أن شيئاً من الوجوه الثلاثة المتقدمة لا يتم فيه ، لأنها جميعاً موقوفة على انعقاد الدلالة التصورية أو التصديقية على خلاف الظاهر وهي لا تنعقد بالمنفصلات ، فنحتاج على هذا الأساس في إثبات تقديم الأظهر على الظاهر المنفصلين إلى مصادرة إضافية زائداً على ما تقدم في المتصلين وذلك بتعميم إحدى الحالات الثلاث التي ذكرناها لتخريج التخصيص بالمنفصل إلى الظاهر والأظهر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قاعدة تقديم 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المتصلين أو المنفصلين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يمكن إعمالها فيما إذا كانت الأظهرية أو النصوصية في مرحلة الدلالة </w:t>
      </w:r>
    </w:p>
    <w:p>
      <w:pPr>
        <w:pStyle w:val="BookText"/>
        <w:rPr/>
      </w:pPr>
      <w:r>
        <w:rPr>
          <w:rFonts w:ascii="Amiri" w:hAnsi="Amiri" w:eastAsia="Amiri" w:cs="Amiri"/>
          <w:color w:val="111111"/>
          <w:sz w:val="28"/>
          <w:sz w:val="28"/>
          <w:szCs w:val="28"/>
          <w:rtl w:val="true"/>
          <w:lang w:bidi="ar-SA"/>
        </w:rPr>
        <w:t>بحسب ما يكتنف بالكلام من ملابسات وقرائن ، ولا تكفي النصوصية المتولّدة من مجرد علم خارجي يحصل صدفة ، كما ذا انتفى من الخارج احتمال في أحدهما موجود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واضح على ضوء ما تقدم ، فإن ملاك هذا التقديم إما القرينية أو التزاحم بين المقتضيين في مقام التأثير وكلاهما يختصان بما إذا كان الخطاب بما له من درجة الكشف والظهور قرينة أو أقوى اقتضاء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يمكن أن يخرج على أساس هذه القاعدة الجمع بين الخبرين المتعارضين بحمل ما يوافق منهما للعامة على التقية كجمع عرفي في حالات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بتطبيق الأظهرية أو النصوصية على مرحلة الظهور التصديقي من الدليلين المتعارضين فيما إذا أوجبت الموافقة أو المخالفة مع مجموع الملابسات والقرائن اختلافاً في درجة الظهور في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الجمع لا يبعد أن يكون طولياً بالنسبة إلى أنحاء الجمع العرفي الأخرى فلا تصل النوبة إليه إلاّ بعد عدم إمكان التوصل إلى جمع عرفي بأحد تلك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وتطبيقاً لهذه الكبرى نستشهد بما ورد في الفقه في مسألة طهارة أهل الكتاب ونجاستهم ، فإن فيها طائفتين من الروايات دلت إحداهما بالصراحة على طهارة الكتابي ، ودلت الأخرى بالظهور على نجاسته </w:t>
      </w:r>
      <w:r>
        <w:rPr>
          <w:rStyle w:val="FootnoteAnchor"/>
          <w:rtl w:val="true"/>
        </w:rPr>
        <w:footnoteReference w:id="34"/>
      </w:r>
      <w:r>
        <w:rPr>
          <w:rFonts w:ascii="Amiri" w:hAnsi="Amiri" w:eastAsia="Amiri" w:cs="Amiri"/>
          <w:color w:val="111111"/>
          <w:sz w:val="28"/>
          <w:sz w:val="28"/>
          <w:szCs w:val="28"/>
          <w:rtl w:val="true"/>
          <w:lang w:bidi="ar-SA"/>
        </w:rPr>
        <w:t>فلو لا أنه كان يمكن علاج هذا التعارض في مرحلة المدلول الاستعمال بحمل الأخبار الظاهرة في النجاسة على التنزه كنا نجمع بينهما بحمل أخبار الطهارة على التقية باعتبار موافقتها للعامة ومخالفة أخبار النجاسة لها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النكتة في تأخر مرتبة هذا الجمع أن الجمع بأحد الأنحاء الأخرى أكثر شيوعاً وعمومية من الجمع بلحاظ مرحلة الدلالة الجدية ، فإن إرادة المقيد من المطلق أو الخاصّ من العام بناء عقلائي نوعي بخلاف إرادة التقية مما ظاهره الجدّ فهي عناية شخصية لظروف خاصة بالإمام فتكون أشد 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أقسام التعارض غير المستقر التي لا يسري التعارض فيها إلى دليل الحجية وإنما يعالج بتقديم الوارد والحاكم والمقيد والخاصّ والأظهر على ما يقابله من مورود ومحكوم ومطلق وعام وظاهر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نقطتين لهما ارتباط وثيق ببحث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ملاحظة النسبة بين الدليل الّذي حكمنا بتقديمه من أقسام التعارض 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دليل حجية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هل تكون نسبة الدليل الوارد إلى المورود أو الحاكم إلى المحكوم؟ وهذا بحث نظري مجرد بعد الفراغ عن أصل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النسبة بينهما هي الحكومة ، بمعنى أن الخاصّ رافع لموضوع حجية العام تعبداً لا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تقريب ذلك أن دليل الحجية قد أخذ في موضوعه مجموع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 وعدم العلم بإرادة الخلاف ، فالعام إذا ورد خاص حجة في قباله كان علماً بإرادة خلاف العموم منه ، ولكنه علم تعبدي لا وجداني فيكون حكومة لا وروداً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أن الحكومة هي ارتفاع الموضوع تعبداً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هي الورود لا الحكومة ، ذلك أن مثل العام مقيد حجية بعدم نصب الخاصّ قرينة على خلافه ولو منفصلاً ، فمع ورود الخاصّ يرتفع ما هو موضوع الحجية عن العام حقيقة ووجداناً فيكون وروداً لا حكومة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بناء على الحالتين الأولى والثالثة من الحالات التي خرجنا عليها التخصيص المنفصل ، لأن الحجة إنما هو الظهور الكاشف عن مراد المتكلم والّذي لم يعد المتكلم ما يكون قرينة على خلافه وإرادته لغيره وينتفي هذا الموضوع بورود الخاصّ ولو منفصلاً بعد أن افترضنا قرينيته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الحالة الثانية ، وهي ما إذا فرض تنزيل الخطابات المنفصلة منزلة المتصلات في الآثار الشرعية ، فهذا التنزيل وإن كان يعقل فيه أن يكون على أساس الحكومة ونظر دليل حجية الخاصّ المنفصل إلى دليل حجية العام لتنزيله إياه منزلة العام المتصل به الخاصّ في الآثار الشرعية المترتبة عليه ، إلاّ أنه بعد ثبوت هذا التنزيل تكون حجية العام مقيدة لباً بعدم ورود القرينة على خلافه ، فيكون الخاصّ بوروده رافعاً لموضوع حجية العموم ، فالحاكم إنما هو دليل حجية الخاصّ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أفيد من قبل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الحكومة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دليل وإن كانت حجيته مقيدة لباً بعدم العلم على خلافه ، إلاّ أن هذا لا يكفي ملاكاً لتقديم الخاصّ على العام فضلاً عن كونه حاكماً عليه ، إذ لا موجب لافتراض الخاصّ هو الحجة في مقابل العام دون العكس كي يتحقق علم تعبدي على خلاف العموم ما لم توجد في المرتبة السابقة نكتة تستوجب تقديم أحد الظهورين المتعارضين على الآخر ، فلا بد من ملاحظة تلك النكتة ليرى هل تقتضي أن تكون النسبة بين الخاصّ ودليل حجية العام الورود أو الحكومة كما صنعنا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شطر من الكلام حول هذا الموضوع في أول الكتاب حينما كان يراد جعل هذا التقريب بنفسه نكتة لتقديم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أنه لا يمكن أن يكون الدليل الخاصّ حاكماً على دليل حجية العام ولو تجاوزنا هذه النقطة ، لأن أدلة الحجية أدلة لبية وهي لا تتحمل الحكومة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أحد الدليلين مفسراً وشارحاً للمقصود من الدليل الآخر وهو غير معقول في الأدلة اللبية التي ليس لها ألسنة وظهورات كي تفسر وتشرح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سند القرينة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كالخالص الثابت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ولنفترض لمزيد التوضيح أن سند </w:t>
      </w:r>
    </w:p>
    <w:p>
      <w:pPr>
        <w:pStyle w:val="BookText"/>
        <w:rPr/>
      </w:pPr>
      <w:r>
        <w:rPr>
          <w:rFonts w:ascii="Amiri" w:hAnsi="Amiri" w:eastAsia="Amiri" w:cs="Amiri"/>
          <w:color w:val="111111"/>
          <w:sz w:val="28"/>
          <w:sz w:val="28"/>
          <w:szCs w:val="28"/>
          <w:rtl w:val="true"/>
          <w:lang w:bidi="ar-SA"/>
        </w:rPr>
        <w:t xml:space="preserve">العام قطعي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العام يكون إمارة ظنية على عدم صدور الخاصّ ، كما أن سند الخاصّ يكون إمارة ظنية على عدم إرادة عموم العام ، فقد يقال بوقوع التعارض بينهما فإن الظهور وإن كانت حجيته مقيدة بعدم القرينة على الخلاف ، إلاّ أن ذلك حيث تثبت القرينة وأما حيث لم تثبت فيكون الظهور بنفسه مكذباً ونافياً لوجود القرنية على الخلاف ، وهذا هو معنى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مقتضى الحجية في كل من ظهور العام وسند الخاصّ فعلي في نفسه فيقع التعارض بينهما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 تقديم سند الخاصّ ولو كان ظنياً على 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بأحد تقريبات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سند الخاصّ الظني إذا كان حجة عند العقلاء على حد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خبر الثقة الّذي هو المهم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اللازم ملاحظة سيرتهم العملية في موارد معارضته للعام ، ولا ينبغي الإشكال في أن سيرتهم منعقدة على العمل بالخاص وتخصيص العام على أساسه ، فيكون مقتضى عدم ردع الشارع عنها إمضائه لحجية سند الخاصّ الظني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الدليل على الحجية هو السيرة العقلائية ، وأوضح من ذلك ما إذا كان دليل الحجية هو السيرة المتشرعية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إشكال ولا ريب في انعقادها عند الرّواة وأصحاب الأئمة علیهم السلام على العمل بالرواية المخصصة لعموم أو إطلاق ، ولو كان في دليل قطعي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فرضنا إجمال السيرة العملية مع ذلك قد يقدم سند الخاصّ الظني على دلالة العام تمسكاً بإطلاق الأدلة اللفظية المثبتة لحجية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شيء منها ، كما هو الصحيح في بحث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انحصار أدلة حجيته بالسيرة العقلائية أو المتشرعية التي تعتبر دليلا لبياً لا إطلاق فيه كما هو الحال في دليل حجية الظهور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التقريب موقوف على أن يكون الدليل اللفظي متعرضاً للتعريف </w:t>
      </w:r>
    </w:p>
    <w:p>
      <w:pPr>
        <w:pStyle w:val="BookText"/>
        <w:rPr/>
      </w:pPr>
      <w:r>
        <w:rPr>
          <w:rFonts w:ascii="Amiri" w:hAnsi="Amiri" w:eastAsia="Amiri" w:cs="Amiri"/>
          <w:color w:val="111111"/>
          <w:sz w:val="28"/>
          <w:sz w:val="28"/>
          <w:szCs w:val="28"/>
          <w:rtl w:val="true"/>
          <w:lang w:bidi="ar-SA"/>
        </w:rPr>
        <w:t xml:space="preserve">بكبرى الحجية مطلقاً ، أما إذا لم يتضمن ذلك صريحاً وإنما عول في مقام بيان الحجة على ما هو المركوز لدى العرف بدرجة يستغنى معها عن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فما أديا فعني يؤديان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صرّح بكبرى الحجية ولكن في سياق إمضاء ما هو المرتكز في أذهان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فيه إطلاق حينئذ حتى يتمسك به كما هو واضح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فرضنا أن سند الخاصّ لم يكن حجة عند العقلاء وإنما ثبتت حجيته بدليل شرعي ، فكان عمل العقلاء في مورد ذلك الخاصّ بعموم العام لا بسند الخاصّ الظني ، مع ذلك قلنا بلزوم تقديم سند الخاصّ تمسكاً بإطلاق دليل اعتباره شرعاً لا من جهة كونه ردعاً عن إطلاق السيرة العقلائية على العمل بعموم العام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هذه الإطلاقات لا تصلح لردع سيرة بالغة الارتكاز في أذهان العقلاء ، بل باعتبار أن مدلول السيرة العقلائية على حجية الظهور ليس بنحو القضية الخارجية كما أفاده بعض المحققين ، بل بنحو القضية الحقيقية القاضية بحجية كل ظهور ما لم تثبت قرينة على الخلاف ، فإذا ثبتت حجية دليل عند الشارع وكونه تاماً في مقام إثبات مراده كان صالحاً لإثبات القرينة ورفع حجية 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العكس ، أي إذا نفي الشارع حجية طريق ثابت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فردع عنه كان الظهور حجة في مقابل تلك الحجة المرفوضة شرعاً وإن كانت أخص وكان العقلاء يعملون بها ، وليس ذلك إلاّ من جهة ما أشرنا إليه وحققناه مفصلاً في بحث السيرة من استفادة إمضاء النكتة العامة والكبرى المرتكزة عليها سيرة العقلاء بنحو القضية الحقيقية لا خصوص العمل الخارجي الّذي كان عليه جريهم في عصر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يتضح وجه تقديم سند الخاصّ الظني ما دام معتبراً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معتبراً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 العام القطعي سنداً</w:t>
      </w:r>
      <w:r>
        <w:rPr>
          <w:rFonts w:eastAsia="Amiri" w:cs="Amiri" w:ascii="Amiri" w:hAnsi="Amiri"/>
          <w:color w:val="111111"/>
          <w:sz w:val="28"/>
          <w:szCs w:val="28"/>
          <w:rtl w:val="true"/>
          <w:lang w:bidi="ar-SA"/>
        </w:rPr>
        <w:t xml:space="preserve">. </w:t>
      </w:r>
      <w:bookmarkStart w:id="203" w:name="pg19466_183259"/>
    </w:p>
    <w:p>
      <w:pPr>
        <w:pStyle w:val="Heading4"/>
        <w:numPr>
          <w:ilvl w:val="3"/>
          <w:numId w:val="1"/>
        </w:numPr>
        <w:rPr/>
      </w:pPr>
      <w:bookmarkStart w:id="204" w:name="__RefHeading___Toc17300950_1280447820"/>
      <w:bookmarkStart w:id="205" w:name="_Toc73"/>
      <w:bookmarkEnd w:id="203"/>
      <w:bookmarkEnd w:id="204"/>
      <w:r>
        <w:rPr>
          <w:rtl w:val="true"/>
        </w:rPr>
        <w:t>أحكامٌ عامّة لِلتعارُض غير المُستَقِرّ</w:t>
      </w:r>
      <w:bookmarkEnd w:id="205"/>
    </w:p>
    <w:p>
      <w:pPr>
        <w:pStyle w:val="Heading5"/>
        <w:numPr>
          <w:ilvl w:val="4"/>
          <w:numId w:val="1"/>
        </w:numPr>
        <w:rPr/>
      </w:pPr>
      <w:bookmarkStart w:id="206" w:name="__RefHeading___Toc17300952_1280447820"/>
      <w:bookmarkStart w:id="207" w:name="_Toc74"/>
      <w:bookmarkEnd w:id="206"/>
      <w:r>
        <w:rPr>
          <w:rtl w:val="true"/>
        </w:rPr>
        <w:t>اشارة</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شروطه العامة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نتائجه بالنسبة لكل من المتعارضين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9466_183261"/>
      <w:bookmarkStart w:id="209" w:name="pg19466_183261"/>
      <w:bookmarkEnd w:id="209"/>
    </w:p>
    <w:p>
      <w:pPr>
        <w:pStyle w:val="Heading5"/>
        <w:numPr>
          <w:ilvl w:val="4"/>
          <w:numId w:val="1"/>
        </w:numPr>
        <w:rPr/>
      </w:pPr>
      <w:bookmarkStart w:id="210" w:name="pg19466_183261"/>
      <w:bookmarkStart w:id="211" w:name="__RefHeading___Toc17300954_1280447820"/>
      <w:bookmarkStart w:id="212" w:name="_Toc75"/>
      <w:bookmarkEnd w:id="210"/>
      <w:bookmarkEnd w:id="211"/>
      <w:r>
        <w:rPr>
          <w:rtl w:val="true"/>
        </w:rPr>
        <w:t>الشّرُوط العامّة لِلتعَارُضِ غير المُستَقِرّ</w:t>
      </w:r>
      <w:bookmarkEnd w:id="212"/>
    </w:p>
    <w:p>
      <w:pPr>
        <w:pStyle w:val="BookText"/>
        <w:rPr/>
      </w:pPr>
      <w:r>
        <w:rPr>
          <w:rFonts w:ascii="Amiri" w:hAnsi="Amiri" w:eastAsia="Amiri" w:cs="Amiri"/>
          <w:color w:val="111111"/>
          <w:sz w:val="28"/>
          <w:sz w:val="28"/>
          <w:szCs w:val="28"/>
          <w:rtl w:val="true"/>
          <w:lang w:bidi="ar-SA"/>
        </w:rPr>
        <w:t>بعد أن استعرضنا أقسام الجمع العرفي في التعارض غير المستقر الّذي لا يسري إلى دليل الحجية ، يحسن بنا أن نتحدث عن الشروط العامة التي يخضع لها جميع أقسام الجمع العرفي ، أو ما قد يدعى كونه شرطاً لها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بكلا الكلامين اللذين يجمع بينهما بأحد أنحاء الجمع العرفي المتقدمة واحداً أو بحكم الواحد ، وأما مع فرض التعدد فلا يتأتى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ثابت في كل أقسام الجمع العرفي القائم على القرينية ، كالجمع بالتخصيص أو بالتقييد أو بتقديم الأظهر على الظاهر ، لوضوح أن الجمع في هذه الموارد يستند إلى كون القرينة معدة لتفسير ذي القرينة ومن المعلوم أن هذا الإعداد العرفي إنما هو في القرينة الصادرة من نفس الشخص الّذي صدر منه ذو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يثبت هذا الشرط في موارد الجمع بالحكومة لأنه مبني على الإعداد الشخصي للمتكلم وهو فرع وحدة مصدر الخطابين أيضا كما هو واضح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الورود فإن كان الورود فيها بلحاظ الجنبة الإنشائية للدليل الوارد بأن كان متكفلاً لجعل مولوي يقتضي رفع موضوع الجعل في الدليل الآخر ، فهذا أيضا يتوقف على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رافعية جعل لموضوع جعل آخر </w:t>
      </w:r>
    </w:p>
    <w:p>
      <w:pPr>
        <w:pStyle w:val="BookText"/>
        <w:rPr/>
      </w:pPr>
      <w:r>
        <w:rPr>
          <w:rFonts w:ascii="Amiri" w:hAnsi="Amiri" w:eastAsia="Amiri" w:cs="Amiri"/>
          <w:color w:val="111111"/>
          <w:sz w:val="28"/>
          <w:sz w:val="28"/>
          <w:szCs w:val="28"/>
          <w:rtl w:val="true"/>
          <w:lang w:bidi="ar-SA"/>
        </w:rPr>
        <w:t>إنما تكون في داخل تشريعات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 شخصاً أناط حكمه بعدم صدور الحكم من الآخر يكون صدور الحكم من الآخر 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أنه لا تعارض حتى الاصطلاحي فضلاً عن الحقيقي بين المجعولين في هذا الفرض لتعدد الحاكم وإنما هو من التعارض المصطنع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الورود بلحاظ الجنبة الإخبارية ، بأن كان الوارد متكفلاً للاخبار عن عدم انطباق موضوع المورود على فرد فهذا لا يتوقف على وحدة المصدر للوارد والمورود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المراد بكون المتكلم بحكم الواحد ، المتكلمون المتعددون الذين يمثلون جهة واحدة بحيث تكون كلماتهم كلها كلمات تلك الجهة من قبيل الأئمة من أهل بيت العصمة علیهم السلام الممثلين لجهة الشريعة ، ولا دخل في ذلك كون الممثلين معصومين من الخطأ أو غير معصومين ، فلو فرض أن أشخاصاً غير معصومين كانوا يمثلون جهة واحدة غير الشريعة لسرى الجمع العرفي إلى كلماتهم ، لتعقل الإعداد الخاصّ والإعداد العام للقرينية فيها ما داموا يمثلون جهة واحدة بنحو يعتبر كل واحد منهم كلام الآخر بمثابة كلامه ، فإن هذا يتيح له أن يعد كلام الآخر لتفسير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علم إجمالي بعدم صدور أحد الخطابين اللذين بينهما جمع عرفي من الشارع ، وإلاّ لم تجد إمكانية الجمع العرفي في عدم إسراء التعارض إلى دليل الحجية ، لأن الجمع العرفي إنما يوجب علاج التعارض الدلالي بين الخطابين ومع العلم الإجمالي بكذب أحدهما لا يكون التعارض بين مدلولي الخطابين بل بين نفس الخطابين ولا معنى حينئذ للجمع العرفي ، فيكون التعارض مستقراً وسارياً إلى دليل الحجية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مجال للتعبد بمقدار من دلالة ذي القرينة ، وأما إذا اقتضى الجمع العرفي إلغاء التعبد بدلالته رأساً فلا مجال حينئذ لإعمال الجمع </w:t>
      </w:r>
    </w:p>
    <w:p>
      <w:pPr>
        <w:pStyle w:val="BookText"/>
        <w:rPr/>
      </w:pP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ما إذا فرض أن الجمع العرفي اقتضى حمل أحد المتعارضين على كونه إخباراً عن واقعة خارجية لا إنشاء مولوياً ، فإنه في مثل ذلك لا يبقى مجال للتعبد بدلالة ذي القرينة لعدم انتهاء دلالته التي تتعين على أساس الجمع العرفي للأثر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هذا الشرط هو أنه مع عدم إمكان التعبد بدلالة ذي القرينة كذلك يكون التعارض بحسب الحقيقة بين القرينة ودليل التعبد بسند ذي القرينة ، أي أن التعارض يسري إلى دليل التعبد بالسند ، وذلك لأن ذا القرينة إذا كان التعبد بسنده بعد الجمع العرفي ممكناً فالتعارض ليس في دليل السند بل في دليل حجية الظهور ، والمفروض تقدم أحد الظهورين على الآخر بلحاظ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التعبد بالسندين مع الجمع العرفي غير ممكن فهذا يعني التعارض بين التعبد بسند القرينة والتعبد بسند ذي القرينة وهو معنى سريان التعارض إلى دليل حجية السند ، ولا موجب بلحاظ هذا الدليل لتقديم أحد السندين على الآخر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يبنى على هذا الشرط عدم صحة كون الحمل على التقية جمعاً عرفياً بين الدليلين بلحاظ مرحلة ظهورهما التصديقي في الإرادة الجدية لكون المخالف للعامة نصاً في الإرادة الجدية دون الآخر ، فيؤول غير النص على أساس النص من باب حمل الظاهر على الأظهر ، 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الجمع ليس صحيحاً لأن حمل الخبر الموافق على التقية يوجب إلغاء التعبد بدلالته رأساً ومعه لا يمكن شمول دليل التعبد بالسند له ، فيحصل التعارض بين التعبدين بالسندين ، ومعه لا ينفع إمكان الجمع العرفي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عدم صحة هذا الشرط ، وذلك لأن دليل التعبد بالسند مقيد لباً بوجود أثر عملي لمفاد السند المتحصل بعد ملاحظة سائر القرائن ، فإذا فرض أن ما هو المفاد العرفي للسند المتحصل بعد ملاحظة القرائن لم يكن له أثر عملي فهو خارج عن موضوع دليل التعبد بالسند ، وهذا يعني أن دليل </w:t>
      </w:r>
    </w:p>
    <w:p>
      <w:pPr>
        <w:pStyle w:val="BookText"/>
        <w:rPr/>
      </w:pPr>
      <w:r>
        <w:rPr>
          <w:rFonts w:ascii="Amiri" w:hAnsi="Amiri" w:eastAsia="Amiri" w:cs="Amiri"/>
          <w:color w:val="111111"/>
          <w:sz w:val="28"/>
          <w:sz w:val="28"/>
          <w:szCs w:val="28"/>
          <w:rtl w:val="true"/>
          <w:lang w:bidi="ar-SA"/>
        </w:rPr>
        <w:t>التعبد بالسند بشموله لسند القرينة يقتضي كون المفاد العرفي لذي القرينة سنخ مفاد لا أثر عملي له ، ومعه يخرج سند ذي القرينة موضوعاً عن دليل التعبد لأنه أخذ في موضوعه أن يكون للمفاد العرفي أثر عملي ، وهذا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التعارض غير المستقر بين الدليلين ذاتياً قائماً على أساس التناقض أو التضاد ، وأما إذا كان التعارض بالعرض وعلى أساس العلم الإجمالي بمخالفة مدلول أحدهما للواقع فسوف يطبق عليه قواعد الجمع العرفي وتقديم أقوى الدليلين ، فإذا افترضنا مثلاً ورود أمرٍ بصلاة الظهر في يوم الجمعة الظاهر في وجوبها ، وورد دليل آخر صريح في وجوب الجمعة فيها وعلم من الخارج بعدم جعل فريضتين على المكلف في وقت واحد ، فلا يمكن جعل الدليل الصريح في وجوب الجمعة قرينة لحمل الأمر بالظهر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استفيد هذا الشرط من كلمات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يذكر وجهاً فنياً لتخريجه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قياساً على ما تقدم في الشرط الثاني المتقدم ، فكما لا يقدم الخاصّ على العام إذا علم إجمالاً بكذب أحدهما كذلك لا يقدم أقوى الدليلين على أضعفهما إذا كان يعلم إجمالاً بكذب مفاد أحدهما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واضح الاندفاع ، إذ القياس المذكور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قوانين الجمع العرفي موضوعها الظهوران المتنافيان في كلام متكلم واحد فلا بد من إحراز صدور الكلامين عن متكلم واحد كي يمكن تطبيقها عليهما ، وفي موارد العلم الإجمالي بكذب أحد الراويين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بعد صدور الكلامين من متكلم واحد لكي نطبق قواعد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الّذي لا يعلم فيه بكذب أحد السندين وإنما علم بمخالفة مفاد إحدى الروايتين للواقع ، فبمقتضى حجية السند يحرز صدور الكلامين معاً من متكلم واحد فتجري عليهما قواعد 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بكذب أحد السندين لا يستوجب تعارضاً في الخطابات الشرعية كي يطبق عليها قواعد التعارض وإنما يوجب تعارضاً بين شهادتي الراويين ومن الواضح أن تقديم إحدى الشهادتين على الأخرى في مقام النقل لا موجب له حتى إذا افترضنا صراحة ألفاظها في مقام الشهادة ونقل المشهود به ، لأن كلام شخص لا يكون قرينة على مراد شخص آخر ، كما هو واضح ، وهذا بخلاف المقام فإن الشهادتين لا تنافي بينهما من حيث إثبات المشهود به وإنما التنافي بين الخطابين الشرعين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المقام بموارد اشتباه الحجة باللاحجة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بكذب أحد الدليلين يوجب سقوط معلوم الكذب عن الحجية واقعاً فيكون أحدهما غير حجية في نفسه ، فيدخل في موارد معارضة دليلين علم بعدم حجية أحدهما تفصيلاً ثم اشتبه الأمر وتردد غير الحجة مع الحجة منهما ، فإنه لا يحكم في ذلك بتقديم أقوى الظهورين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الحجة هو الظهور الّذي لم تصل قرينة على خلافه ولم يعلم مخالفته للواقع ، والعلم الإجمالي بالمخالفة نسبته إلى كل منهما على حد واحد ، أي نسبة احتمالية وليست يقينية فالقياس على مورد العلم التفصيليّ بعدم حجية أحدهما المعين ثم اشتباهه بالحجة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أقوى الظهورين على أضعفهما إنما يكون بملاك القرينية واعتبار العرف الظهور الأقوى مفسراً للمراد من الظهور الأضعف ، وهذا إنما يصح فيما إذا كان الدليل الأقوى متعرضاً بمفاده لمفاد الآخر ومجرد العلم الإجمالي بكذب أحدهما لا يجدي في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أيضا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أريد به أن القرينية موقوفة على أن يكون الدليل القرينة بحسب مدلوله المطابقي مفسراً لمدلول الآخر وقرينة عليه عرفاً ، فالكبرى ممنوعة ، فإن القرينية كما تتعقل في المدلول </w:t>
      </w:r>
    </w:p>
    <w:p>
      <w:pPr>
        <w:pStyle w:val="BookText"/>
        <w:rPr/>
      </w:pPr>
      <w:r>
        <w:rPr>
          <w:rFonts w:ascii="Amiri" w:hAnsi="Amiri" w:eastAsia="Amiri" w:cs="Amiri"/>
          <w:color w:val="111111"/>
          <w:sz w:val="28"/>
          <w:sz w:val="28"/>
          <w:szCs w:val="28"/>
          <w:rtl w:val="true"/>
          <w:lang w:bidi="ar-SA"/>
        </w:rPr>
        <w:t>المطابقي لدليل بالقياس إلى دليل آخر كذلك تتعقل في المدلول الالتزامي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أن العلم الإجمالي في موارد التعارض بالعرض لا يحقق دلالة عرفية صالحة للقرينية فالصغرى ممنوعة ، فإن كلاً من الدليلين يحتوي على دلالة التزامية على قضية شرطية فحواها أنه لو كان أحد المفادين كذباً فهو مفاد الآخر والعلم الإجمالي بالكذب بحسب الحقيقة يحرز الشرط من هذه القضية فليس هو القرينة على التصرف في الاخر وإنما القرينة تلك الدلالة الالتزامية في الدليل الأقوى ، وبذلك يتضح أن كل تعارض بالعرض يرجع بعد التحليل إلى تعارض بالذات بين المدلول الالتزامي لكل من الخطابين مع المدلول المطابق للآخر ، ويحل هذا التعارض بتطبيق قوانين الجمع العرفي بينهما من أول الأمر ، بحمل مدلول الدليل الأضعف على ما يوافق الدليل الأقوى على تقدير وجود كذب في البين ، والعلم الإجمالي دوره الحقيقي إنما هو إحراز هذا التقدير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أحد الدليلين المنفصلين إنما يصلح أن يكون قرينة على الآخر ورافعاً لحجيته فيما إذا فرض كونه قرينة رافعة لأصل الظهور على تقدير اتصاله به ، وفي موارد التعارض بالعرض لو فرض الجمع بين الدليلين المتعارضين في مجلس واحد مع ذلك لا يصلح الدليل الأقوى منهما للقرينية على الدليل الأضعف وهدم ظهوره ، بل تكون نسبة العلم الإجمالي بالخلاف إليهما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عدم صلاحية أقوى الدليلين للقرينية على أضعف الدليلين في موارد التعارض بالعرض</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غير تام أيضا ، لأنه لو أريد من فرض الاتصال والجمع بين الدليلين الجمع بينهما فقط مع كون العلم الإجمالي بالكذب منفصلاً عنهما لكونه ثابتاً بدليل آخر خارج عنهما ، فما ذكر من عدم انثلام ظهور الدليل الأضعف وإن كان صحيحاً إلاّ أنه ليس من الاتصال بين أقوى الظهورين وأضعفهما ما دام الدليل على العلم الإجمالي المستوجب للتعارض منفصلاً </w:t>
      </w:r>
    </w:p>
    <w:p>
      <w:pPr>
        <w:pStyle w:val="BookText"/>
        <w:rPr/>
      </w:pPr>
      <w:r>
        <w:rPr>
          <w:rFonts w:ascii="Amiri" w:hAnsi="Amiri" w:eastAsia="Amiri" w:cs="Amiri"/>
          <w:color w:val="111111"/>
          <w:sz w:val="28"/>
          <w:sz w:val="28"/>
          <w:szCs w:val="28"/>
          <w:rtl w:val="true"/>
          <w:lang w:bidi="ar-SA"/>
        </w:rPr>
        <w:t xml:space="preserve">وإن أريد الجمع بينهما مع دليل العلم الإجمالي بحيث يكون العلم الإجمالي بيّنا وواضحاً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مركوزاً في الذهن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عدم القرينية أو الأظهرية المستلزمة لانثلام الظهور الأضعف بسبب الظهور الأقوى فإن ملاك تقدم أقوى الظهورين على أضعفهما سواء كان هو القرينية أو الأقوائية في مقام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في المقام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أنه لا فرق في تطبيق قواعد الجمع العرفي والتعارض غير المستقر بين أن يكون التعارض بين الدليلين بالذات أو بالعرض</w:t>
      </w:r>
      <w:r>
        <w:rPr>
          <w:rFonts w:eastAsia="Amiri" w:cs="Amiri" w:ascii="Amiri" w:hAnsi="Amiri"/>
          <w:color w:val="111111"/>
          <w:sz w:val="28"/>
          <w:szCs w:val="28"/>
          <w:rtl w:val="true"/>
          <w:lang w:bidi="ar-SA"/>
        </w:rPr>
        <w:t xml:space="preserve">. </w:t>
      </w:r>
      <w:bookmarkStart w:id="213" w:name="pg19466_183268"/>
    </w:p>
    <w:p>
      <w:pPr>
        <w:pStyle w:val="Heading5"/>
        <w:numPr>
          <w:ilvl w:val="4"/>
          <w:numId w:val="1"/>
        </w:numPr>
        <w:rPr/>
      </w:pPr>
      <w:bookmarkStart w:id="214" w:name="__RefHeading___Toc17300956_1280447820"/>
      <w:bookmarkStart w:id="215" w:name="_Toc76"/>
      <w:bookmarkEnd w:id="213"/>
      <w:bookmarkEnd w:id="214"/>
      <w:r>
        <w:rPr>
          <w:rtl w:val="true"/>
        </w:rPr>
        <w:t>نتائج الجَمع العُرفيّ</w:t>
      </w:r>
      <w:bookmarkEnd w:id="215"/>
    </w:p>
    <w:p>
      <w:pPr>
        <w:pStyle w:val="BookText"/>
        <w:rPr/>
      </w:pPr>
      <w:r>
        <w:rPr>
          <w:rFonts w:ascii="Amiri" w:hAnsi="Amiri" w:eastAsia="Amiri" w:cs="Amiri"/>
          <w:color w:val="111111"/>
          <w:sz w:val="28"/>
          <w:sz w:val="28"/>
          <w:szCs w:val="28"/>
          <w:rtl w:val="true"/>
          <w:lang w:bidi="ar-SA"/>
        </w:rPr>
        <w:t>بعد فرض تطبيق قواعد الجمع العرفي على الدليلين المتعارضين يقع البحث عن مقتضاها ونتائجها بلحاظ كل من الدليل الغالب والدليل 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مفاد الدليل الغالب لا بد من الأخذ به ، وأما حال الدليل المغلوب وتشخيص ما يتبقى له من مدلول بعد تقديم الدليل الغالب عليه ، فيتصور على خمسة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يبقى له مدلول عملي رأسا فيلغو شمول دليل الحجية له ويخرج عن موضوعه تخصّصاً ، على ما تقدم شرحه في الشروط العامة للتعارض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موارد الحمل على التقية أو على جملة خبرية غير مولوية بقرينة 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يبقى الدليل المغلوب محتفظاً بتمام مدلوله ، كما هو الحال قبل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موارد الجمع العرفي بالورود التي لا تنافي فيها بين الجعلين وإنما بين المجعولين في مقام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يبقى الدليل المغلوب محتفظاً بجزء من مدلوله ويقتطع منه جزئه الآخر ، كما هو الحال في موارد التخصيص والتقييد التي يبقى فيها العام أو المطلق حجة في الباقي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يثبت للدليل المغلوب مفاد يغاير مفاده الأول يعيّنه الدليل </w:t>
      </w:r>
    </w:p>
    <w:p>
      <w:pPr>
        <w:pStyle w:val="BookText"/>
        <w:rPr/>
      </w:pPr>
      <w:r>
        <w:rPr>
          <w:rFonts w:ascii="Amiri" w:hAnsi="Amiri" w:eastAsia="Amiri" w:cs="Amiri"/>
          <w:color w:val="111111"/>
          <w:sz w:val="28"/>
          <w:sz w:val="28"/>
          <w:szCs w:val="28"/>
          <w:rtl w:val="true"/>
          <w:lang w:bidi="ar-SA"/>
        </w:rPr>
        <w:t>الغالب ، كما في الحكومة بلسان أعني فيما إذا حدد له الحاكم مفاداً مغايراً مع ما كان يفهم منه لولاه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يثبت للدليل المغلوب مفاد مغاير مع مفاده الأول يعينه الدليل المغلوب نفسه ، وهذا إنما يكون فيما إذا كان الدليل المغلوب يتحمل أكثر من معنى واحد وإن كان ظاهراً في واحد منها وهو الّذي عارضه فيه الدليل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افترضنا أن المعنى الآخر كان هو البديل الوحيد للمعنى الأولي الّذي رفع اليد عنه بالدليل الغالب لم نكن بحاجة في إثبات ذلك المعنى إلى افتراض عناية إضافية ، وأما إذا لم يكن ذلك المعنى هو البديل المنحصر بأن كانت هنا لك مجازات عديدة للفظ مثلاً ، فلا بد في تعيين أحدها بالخصوص من افتراض ظهور ثانوي للدليل المغلوب في إرادة ذلك المعنى على تقدير عدم إرادة معناه الحقيقي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نطبق أكثر هذه الأنحاء من النتائج على المثال الفقهي المعروف ، وهو حمل دليل الأمر على الاستحباب بعد مجيء دليل الترخيص ، وذلك بحسب اختلاف المباني في وجه دلالة الأمر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مسلك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الوجوب مستفاد بحكم العقل وليس مدلولاً لفظياً للأمر يندرج هذا المثال في النحو الثاني ، حيث لا يكون أي تناف بين مدلول دليل الترخيص مع الأمر بل يبقى دليل الأمر محتفظاً بتمام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ارتفع موضوعه هو حكم العقل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المسلك القائل بأن الوجوب يستفاد من الأمر ببركة الإطلاق وجريان مقدمات الحكمة ، حيث أن إطلاق الطلب يقتضي الطلب المطلق الّذي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المثال من النحو الثالث الّذي يتبقى فيه للدليل المغلوب جزء من مدلوله ، وهو أصل الطلب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المسلك المختار في باب الأمر من أن دلالته على الوجوب بالوضع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في حمله على الاستحباب من تطبيق النحو الخامس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له ظهور وضعي أولي في الوجوب ، وظهور ثانوي في الاستحباب عند عدم إرادة الوجوب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الميزان في الحجية إنما هو الظهور دائماً ، فما لم يكن للكلام ظهور في المعنى المراد إثباته لا يمكن تعيينه من بين المعاني المحتملة ، كما هو واضح</w:t>
      </w:r>
      <w:r>
        <w:rPr>
          <w:rFonts w:eastAsia="Amiri" w:cs="Amiri" w:ascii="Amiri" w:hAnsi="Amiri"/>
          <w:color w:val="111111"/>
          <w:sz w:val="28"/>
          <w:szCs w:val="28"/>
          <w:rtl w:val="true"/>
          <w:lang w:bidi="ar-SA"/>
        </w:rPr>
        <w:t xml:space="preserve">. </w:t>
      </w:r>
      <w:bookmarkStart w:id="216" w:name="pg19466_183271"/>
    </w:p>
    <w:p>
      <w:pPr>
        <w:pStyle w:val="Heading3"/>
        <w:numPr>
          <w:ilvl w:val="2"/>
          <w:numId w:val="1"/>
        </w:numPr>
        <w:rPr/>
      </w:pPr>
      <w:bookmarkStart w:id="217" w:name="__RefHeading___Toc17300958_1280447820"/>
      <w:bookmarkStart w:id="218" w:name="_Toc77"/>
      <w:bookmarkEnd w:id="216"/>
      <w:bookmarkEnd w:id="217"/>
      <w:r>
        <w:rPr>
          <w:rtl w:val="true"/>
        </w:rPr>
        <w:t xml:space="preserve">القِسم الثاني </w:t>
      </w:r>
      <w:r>
        <w:rPr>
          <w:rtl w:val="true"/>
        </w:rPr>
        <w:t xml:space="preserve">: </w:t>
      </w:r>
      <w:r>
        <w:rPr>
          <w:rtl w:val="true"/>
        </w:rPr>
        <w:t>التعَارُض المُستَقِرّ</w:t>
      </w:r>
      <w:bookmarkEnd w:id="2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17300960_1280447820"/>
      <w:bookmarkStart w:id="220" w:name="_Toc78"/>
      <w:bookmarkEnd w:id="219"/>
      <w:r>
        <w:rPr>
          <w:rtl w:val="true"/>
        </w:rPr>
        <w:t>اشارة</w:t>
      </w:r>
      <w:bookmarkEnd w:id="22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9466_183273"/>
      <w:bookmarkStart w:id="222" w:name="pg19466_183273"/>
      <w:bookmarkEnd w:id="222"/>
    </w:p>
    <w:p>
      <w:pPr>
        <w:pStyle w:val="Heading4"/>
        <w:numPr>
          <w:ilvl w:val="3"/>
          <w:numId w:val="1"/>
        </w:numPr>
        <w:rPr/>
      </w:pPr>
      <w:bookmarkStart w:id="223" w:name="pg19466_183273"/>
      <w:bookmarkStart w:id="224" w:name="__RefHeading___Toc17300962_1280447820"/>
      <w:bookmarkStart w:id="225" w:name="_Toc79"/>
      <w:bookmarkEnd w:id="223"/>
      <w:bookmarkEnd w:id="224"/>
      <w:r>
        <w:rPr>
          <w:rtl w:val="true"/>
        </w:rPr>
        <w:t>تقسيم البَحث في التعارُض المُستَقِرّ</w:t>
      </w:r>
      <w:bookmarkEnd w:id="225"/>
    </w:p>
    <w:p>
      <w:pPr>
        <w:pStyle w:val="BookText"/>
        <w:rPr/>
      </w:pPr>
      <w:r>
        <w:rPr>
          <w:rFonts w:ascii="Amiri" w:hAnsi="Amiri" w:eastAsia="Amiri" w:cs="Amiri"/>
          <w:color w:val="111111"/>
          <w:sz w:val="28"/>
          <w:sz w:val="28"/>
          <w:szCs w:val="28"/>
          <w:rtl w:val="true"/>
          <w:lang w:bidi="ar-SA"/>
        </w:rPr>
        <w:t xml:space="preserve">التعارض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التنافي بين الدليلين بنحو يسري إلى دليل الحجية ، فيقع التنافي في اقتضاءات دليل الحجية العام لشمول الدليلين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التعارض إنما يكون في الموارد التي لا ينطبق عليها أحد أقسام الجمع العرفي المتقدمة في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التعارض المستقر يقع في مسألتين رئيسيتين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إذا كان مستقراً وسارياً إلى دليل الحجية ، فما هو مقتضى دليل الحجية العام فيها؟ التساقط أو التخيير أو الترجيح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المستقر هل عولج حكمه في دليل خاص وراء دليل الحجية العام؟ وما هو ذاك العلاج ، وهل يشمل التعارض غير المستقر أيضا أم لا؟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9466_183275"/>
      <w:bookmarkStart w:id="227" w:name="pg19466_183275"/>
      <w:bookmarkEnd w:id="227"/>
    </w:p>
    <w:p>
      <w:pPr>
        <w:pStyle w:val="Heading4"/>
        <w:numPr>
          <w:ilvl w:val="3"/>
          <w:numId w:val="1"/>
        </w:numPr>
        <w:rPr/>
      </w:pPr>
      <w:bookmarkStart w:id="228" w:name="pg19466_183275"/>
      <w:bookmarkStart w:id="229" w:name="__RefHeading___Toc17300964_1280447820"/>
      <w:bookmarkStart w:id="230" w:name="_Toc80"/>
      <w:bookmarkEnd w:id="228"/>
      <w:bookmarkEnd w:id="229"/>
      <w:r>
        <w:rPr>
          <w:rtl w:val="true"/>
        </w:rPr>
        <w:t xml:space="preserve">المَسألة الأولى </w:t>
      </w:r>
      <w:r>
        <w:rPr>
          <w:rtl w:val="true"/>
        </w:rPr>
        <w:t xml:space="preserve">: </w:t>
      </w:r>
      <w:r>
        <w:rPr>
          <w:rtl w:val="true"/>
        </w:rPr>
        <w:t>حكم التعارض المستقر من زاوية دليل الحجية العَام</w:t>
      </w:r>
      <w:bookmarkEnd w:id="230"/>
    </w:p>
    <w:p>
      <w:pPr>
        <w:pStyle w:val="Heading5"/>
        <w:numPr>
          <w:ilvl w:val="4"/>
          <w:numId w:val="1"/>
        </w:numPr>
        <w:rPr/>
      </w:pPr>
      <w:bookmarkStart w:id="231" w:name="__RefHeading___Toc17300966_1280447820"/>
      <w:bookmarkStart w:id="232" w:name="_Toc81"/>
      <w:bookmarkEnd w:id="231"/>
      <w:r>
        <w:rPr>
          <w:rtl w:val="true"/>
        </w:rPr>
        <w:t>اشارة</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التعارض المستقر إذا كان غير مستوعب لتمام مدلول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التعارض المستقر إذا كان مستوعباً لتمام مدلول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يكون التعارض مستقراً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فرضيات التعارض المستقر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مركز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الأصل في فرضيات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بلحاظ دليل الحجية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دليلين للحجية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 مشكوك فيها للتعارض المستقر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الوضعي والإطلاق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 والبدلي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انقلاب النسبة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ولتحديد ما يقتضيه دليل الحجية العام في موارد التعارض المستقر ينبغي أن يلاحظ أن التعارض المستقر ينقسم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المستقر غير المستوعب لتمام المدلول ، أي التعارض بنحو العموم من وجه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المستقر المستوعب لتمام المدلول ، كما في التعارض بنحو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الحديث عن أحكام كل من القسمين</w:t>
      </w:r>
      <w:r>
        <w:rPr>
          <w:rFonts w:eastAsia="Amiri" w:cs="Amiri" w:ascii="Amiri" w:hAnsi="Amiri"/>
          <w:color w:val="111111"/>
          <w:sz w:val="28"/>
          <w:szCs w:val="28"/>
          <w:rtl w:val="true"/>
          <w:lang w:bidi="ar-SA"/>
        </w:rPr>
        <w:t xml:space="preserve">. </w:t>
      </w:r>
      <w:bookmarkStart w:id="233" w:name="pg19466_183277"/>
    </w:p>
    <w:p>
      <w:pPr>
        <w:pStyle w:val="Heading5"/>
        <w:numPr>
          <w:ilvl w:val="4"/>
          <w:numId w:val="1"/>
        </w:numPr>
        <w:rPr/>
      </w:pPr>
      <w:bookmarkStart w:id="234" w:name="__RefHeading___Toc17300968_1280447820"/>
      <w:bookmarkStart w:id="235" w:name="_Toc82"/>
      <w:bookmarkEnd w:id="233"/>
      <w:bookmarkEnd w:id="234"/>
      <w:r>
        <w:rPr/>
        <w:t>1</w:t>
      </w:r>
      <w:r>
        <w:rPr>
          <w:rtl w:val="true"/>
        </w:rPr>
        <w:t xml:space="preserve"> - </w:t>
      </w:r>
      <w:r>
        <w:rPr>
          <w:rtl w:val="true"/>
        </w:rPr>
        <w:t>حُكم التَعارُضِ المُستَقِرّ غير المستوعِبِ لِتمامِ المَدلول</w:t>
      </w:r>
      <w:bookmarkEnd w:id="235"/>
    </w:p>
    <w:p>
      <w:pPr>
        <w:pStyle w:val="BookText"/>
        <w:rPr/>
      </w:pPr>
      <w:r>
        <w:rPr>
          <w:rFonts w:ascii="Amiri" w:hAnsi="Amiri" w:eastAsia="Amiri" w:cs="Amiri"/>
          <w:color w:val="111111"/>
          <w:sz w:val="28"/>
          <w:sz w:val="28"/>
          <w:szCs w:val="28"/>
          <w:rtl w:val="true"/>
          <w:lang w:bidi="ar-SA"/>
        </w:rPr>
        <w:t>إذا كان التعارض المستقر بين الدليلين غير مستوعب لتمام مدلولهما ، بأن كان بنحو العموم من وجه ، فإذا كان مورد الافتراق لدلالة كل منهما أو أحدهما بنحو لا يعقل حجية الدليل فيه بالخصوص خرج ذلك عن هذا القسم واندرج في التعارض المستقر المستوعب على الأول ، حيث تسري المعارضة حينئذ إلى مورد الافتراق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التعارض غير المستقر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مورد الافتراق لهما قابلاً لأن يكون الدليل حجة بلحاظه بالخصوص ، فلا إشكال ولا ريب أن مقتضى القاعدة حينئذ بقاء الدليلين المتعارضين على الحجية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ظنيين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مدلول كل منهما في مورد افتراقه عن الآخر ، إذ لا موجب لتوهم سريان الإجمال إلى السند الظني إلاّ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وإن كانت بين الدلالتين أولا وبالذات إلاّ أنه يعلم إجمالاً اما بكذب إحدى الدلالتين أو كذب السند الظني ، فيكون السند الظني داخلاً في أطراف العلم الإجمالي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يكون رفع اليد عن إحدى الدلالتين كافياً لانتفاء التعارض كذلك يكون رفع اليد عن سند ظني رافعاً للتعارض ، فلا موجب لترجيح حجية السند على حجية الدلالة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التوهم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حجية الدلالة متعينة للسقوط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الدوران بحسب الحقيقة ليس بين التمسك بدليل حجية السند الظني </w:t>
      </w:r>
    </w:p>
    <w:p>
      <w:pPr>
        <w:pStyle w:val="BookText"/>
        <w:rPr/>
      </w:pPr>
      <w:r>
        <w:rPr>
          <w:rFonts w:ascii="IRNazanin" w:hAnsi="IRNazanin" w:eastAsia="IRNazanin"/>
          <w:color w:val="111111"/>
          <w:sz w:val="28"/>
          <w:sz w:val="28"/>
          <w:szCs w:val="28"/>
          <w:rtl w:val="true"/>
          <w:lang w:bidi="fa-IR"/>
        </w:rPr>
        <w:t>أو أو دليل حجية الدلالة الظنية ، بل الدليل المتمسك به في المقام هو دليل حجية السند لا غير ، وأما حجية الدلالة وآثارها فتثبت ثبوتاً ظاهرياً تعبدياً بدليل حجية السند ، لأننا لا نواجه النص الصادر المعصوم علیه السلام حقيقة وواقعاً لكي نواجه دليل حجية الظهور وإنما نحرز النص بشهادة الراوي وببركة دليل حجية هذه الشهادة ، ومن الواضح أن هذا إحراز ظاهري ، فتكون حكومة ظاهرية لا واقعية ويكون التمسك بدليل حجية الشهادة وإطلاقها لإثبات تمام الآثار الشرعية المترتبة على الواقع ظاهراً والتي منها حجية الظهور في مادة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أساس هذا التوضيح يتبين أن الأمر دائر بين الأقل والأكثر في إطلاق دليل واحد وهو دليل حجية الشهادة ، حيث يدور الأمر بين الأخذ به بلحاظ الأثر المترتب في مورد الافتراق أو ترك الأخذ به رأساً الّذي يعني عدم ترتيب شيء من آثار الشهادة ، فيكون إطلاقه لترتيب الأثر في مورد التعارض ساقطاً على كل حال وأما الآثار المترتبة على حجية الدلالة في مورد الافتراق فلا موجب لرفع اليد عن إطلاق دليل حجية الشهادة بلحاظها ، ولا يقصد بحجية السند أكثر من هذا المعنى ، كما هو واضح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بلحاظ مورد الافتراق للدليلين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مورد الاجتماع منهما فيستقر التعارض فيه لا محالة ، ولا بد حينئذٍ من تطبيق ما سوف نذكره في التعارض المستوعب من مقتضى الأصل الأولي أو الثانوي ، فإنه على ما سوف يظهر لا يفرق فيه بين أن يكون التعارض مستوعباً أو غير مستوعب</w:t>
      </w:r>
      <w:r>
        <w:rPr>
          <w:rFonts w:eastAsia="Amiri" w:cs="Amiri" w:ascii="Amiri" w:hAnsi="Amiri"/>
          <w:color w:val="111111"/>
          <w:sz w:val="28"/>
          <w:szCs w:val="28"/>
          <w:rtl w:val="true"/>
          <w:lang w:bidi="ar-SA"/>
        </w:rPr>
        <w:t xml:space="preserve">. </w:t>
      </w:r>
      <w:bookmarkStart w:id="236" w:name="pg19466_183279"/>
    </w:p>
    <w:p>
      <w:pPr>
        <w:pStyle w:val="Heading5"/>
        <w:numPr>
          <w:ilvl w:val="4"/>
          <w:numId w:val="1"/>
        </w:numPr>
        <w:rPr/>
      </w:pPr>
      <w:bookmarkStart w:id="237" w:name="__RefHeading___Toc17300970_1280447820"/>
      <w:bookmarkStart w:id="238" w:name="_Toc83"/>
      <w:bookmarkEnd w:id="236"/>
      <w:bookmarkEnd w:id="237"/>
      <w:r>
        <w:rPr/>
        <w:t>2</w:t>
      </w:r>
      <w:r>
        <w:rPr>
          <w:rtl w:val="true"/>
        </w:rPr>
        <w:t xml:space="preserve"> - </w:t>
      </w:r>
      <w:r>
        <w:rPr>
          <w:rtl w:val="true"/>
        </w:rPr>
        <w:t>حُكمُ التَعارُضِ المُستَقِرّ المُستَوعِبِ لِتمَامِ المَدلول</w:t>
      </w:r>
      <w:bookmarkEnd w:id="238"/>
    </w:p>
    <w:p>
      <w:pPr>
        <w:pStyle w:val="BookText"/>
        <w:rPr/>
      </w:pPr>
      <w:r>
        <w:rPr>
          <w:rFonts w:ascii="Amiri" w:hAnsi="Amiri" w:eastAsia="Amiri" w:cs="Amiri"/>
          <w:color w:val="111111"/>
          <w:sz w:val="28"/>
          <w:sz w:val="28"/>
          <w:szCs w:val="28"/>
          <w:rtl w:val="true"/>
          <w:lang w:bidi="ar-SA"/>
        </w:rPr>
        <w:t xml:space="preserve">إذا كان التعارض المستقر مستوعباً لتمام مدلول الدليلين بحيث لا يبقى بعد تقديم أحدهما مجال للآخر ، كما في موارد التعارض بنحو التباين ، فيقع الكلام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الموضوع وأنه متى يكون التعارض مستقراً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في تنقيح الموضوع ، فقد يحاول إخراج المتعارضين عن التعارض المستقر ، والجمع بينهما انطلاقاً من قاعدة أن الجمع مهما أمكن أولى من الطرح ، فيؤخذ بكل من الدليلين في جزء من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هذه القاعدة يمكن تقريبها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المدرسي والبدائي لها ، وهو أننا نأخذ بكل من الدليلين في جزء من مدلوله ونطرح جزئه الآخر ليكون قد عملنا بهما معاً ، فلو ورد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ولا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الأول على عذرة غير المأكول والثاني على عذرة المأكول ، فإن العمل بهما في تمام مدلولهما وإن كان متعذراً إلاّ أن هذا لا يسوغ طرحهما في تمام مفادهما ، لأن الضرورات تقدر بقدرها دائماً ، فليعمل بشيء من مدلول كل منهما فيكون جمعاً بين الدليلين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واضح البطلان ، فإن ترك جزء من مفاد كل دليل أخذاً </w:t>
      </w:r>
    </w:p>
    <w:p>
      <w:pPr>
        <w:pStyle w:val="BookText"/>
        <w:rPr/>
      </w:pPr>
      <w:r>
        <w:rPr>
          <w:rFonts w:ascii="Amiri" w:hAnsi="Amiri" w:eastAsia="Amiri" w:cs="Amiri"/>
          <w:color w:val="111111"/>
          <w:sz w:val="28"/>
          <w:sz w:val="28"/>
          <w:szCs w:val="28"/>
          <w:rtl w:val="true"/>
          <w:lang w:bidi="ar-SA"/>
        </w:rPr>
        <w:t>بما يقابله من الدليل الآخر اعتباط وجزاف ، إذ كما يمكن الأخذ بجزء من المفاد في كل منهما كذلك يمكن طرح كلا الجزءين من مفاد أحدهما والأخذ بكلا جزئي مفاد الآخر ، فالجزء المطروح من مفاد كل منهما كالجزء الّذي أخذ به من الآخر من حيث كونه موضوعاً للحجية فترجيحه على الآخر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هذه القاعدة على أساس الجمع العرفي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التعارض يمكن فيها الجمع العرفي بوجه من الوجوه في أغلب الحالات ولأجل توضيح هذه الفكرة نطبقها على الموردين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بينهما بحسب الموضوع ، وذلك فيما إذا ورد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يخصص الموضوع في كل منهما بغير موضوع الآخر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منهما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وضعية على ثبوت الحكم بنحو القضية المهملة المستفادة من اسم الجنس ، ودلالة إطلاقية على شمول الحكم لتمام الأفراد المستفادة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بحسب الحقيقية ليست بين الدالين على القضيتين المهملتين بل بين الدلالة الإطلاقية من كل منهما مع مدلول الآخر ، وباعتبار كون الدلالة على القضية المهملة وضعية والدلالة الوضعيّة أقوى وأظهر من الدلالة الإطلاقية ، فيرفع اليد لا محالة عن إطلاق كل منهما بالظهور الوضعي في الآخر ، وبذلك لا تصل النوبة إلى تعارض الدلالتين الإطلاقيتين وتساقطهما ، فيستخلص قضيتان مهملتان تتعيّنان في القدر المتيقن من كل طرف ، فيحكم في المثال بحرمة بيع عذرة غير المأكول ، وجواز بيع عذرة المأكول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بينهما بحسب المحمول ، كما إذا ورد أمر بشيء ظاهر في وجوبه مع ورود ترخيص في تركه بلسان ظاهر في إباحته بالمعنى الأخص ، فإنه يمكن أن يجمع بينهما بحمل الأمر على مطلق الرجحان ، </w:t>
      </w:r>
    </w:p>
    <w:p>
      <w:pPr>
        <w:pStyle w:val="BookText"/>
        <w:rPr/>
      </w:pPr>
      <w:r>
        <w:rPr>
          <w:rFonts w:ascii="Amiri" w:hAnsi="Amiri" w:eastAsia="Amiri" w:cs="Amiri"/>
          <w:color w:val="111111"/>
          <w:sz w:val="28"/>
          <w:sz w:val="28"/>
          <w:szCs w:val="28"/>
          <w:rtl w:val="true"/>
          <w:lang w:bidi="ar-SA"/>
        </w:rPr>
        <w:t>لأن كلاّ من الدليلين يكون له دلالة ظهورية ودلالة صريحة ، فالأمر يدل بمظاهره على الوجوب ويكون صريحاً في الرجحان ، ودليل الترخيص ظاهر في الإباحة بالمعنى الأخص ونصّ في نفي الإلزام ، فيرفع اليد عن ظهور كل منهما بصراحة الآخر وينتج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في تفسير قاعدة الجمع غير تام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 أن أحد الدليلين إنما يتقدم على الدليل الآخر المعارض له بالجمع العرفي ، فيما إذا كان مدلوله متعيناً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بملاك النصوصية أو 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يحتمل فيها أن يكون هادماً لمدلول الدليل المعارض ، وفي المقام ليست استفادة الرجحان من دليل الأمر ، أو القضية المهملة من المطلق ، بدلالة مستقلة صريحة أو أظهر من مدلول الدليل المعارض لكي يكون قرينة عليه ومورداً لقاعدة الجمع العرفي ، وإنما هو مدلول مستخلص من مفادين يتردد بينهما الدليل ويكون على أحدهما معارضاً مع الدليل الآخر ، لأنه يهدم أصل ظهوره ، وعلى الآخر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الدلالة لا تكون مورداً للجمع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وتحقيقه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إذا تردد مفاده بين معنيين محتملين في أنفسهما يكون على أحدهما معارضاً وعلى الآخر صالحاً للقرينة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ظهوره في المعنى الصالح للقرينية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ظهوره في المعنى المعارض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مجملاً مردداً بينهما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 ، فلا إشكال فيها فيها في تقديم أحد الدليلين على الآخر بعد افتراض أن مفاده الظاهر منه صالح للقرينية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أمثلة ذلك ما إذا كان دليل الترخيص ظاهراً في الإباحة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 الترخيص وإن كان يحتمل في حقه الإباحة الخاصة وبناء عليها يكون هادماً </w:t>
      </w:r>
    </w:p>
    <w:p>
      <w:pPr>
        <w:pStyle w:val="BookText"/>
        <w:rPr/>
      </w:pPr>
      <w:r>
        <w:rPr>
          <w:rFonts w:ascii="Amiri" w:hAnsi="Amiri" w:eastAsia="Amiri" w:cs="Amiri"/>
          <w:color w:val="111111"/>
          <w:sz w:val="28"/>
          <w:sz w:val="28"/>
          <w:szCs w:val="28"/>
          <w:rtl w:val="true"/>
          <w:lang w:bidi="ar-SA"/>
        </w:rPr>
        <w:t>لأصل النهي ، إلاّ أنه باعتبار استظهار الإباحة العامة منه يتعين في القرينية على دليل النهي وحمله على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 فإنه وإن كان يحتمل فيها أن يكون المراد من الدليل معناه القرينة خلافاً لظاهره المعارض ، ولكن هدم ظهور الدليل الآخر ليس بأشد حالاً من إهمال الظهور في مفاد الدليل الّذي يكون بظاهره معارضاً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بالمفاد الّذي يصلح للقرينية على الدليل الآخر لا دليل عليه ولا حجة تعيّنه ، وإنما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المفاد الّذي لا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هذه الصور الموردان المتقدمان للجمع التبرعي بين الدليلين حيث أن دليل الترخيص مفاده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الإباحة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مع دليل الأمر ، وكذلك دليل تجويز بيع العذرة ، فإن ما هو ظاهره ولو بمقتضى الإطلاق ومقدمات الحكمة معارض مع دليل النهي عن بيع العذرة وغير صالح للقرينية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فيهما من الجمع العرفي بحمل الظاهر على النص ورفع اليد عن الإطلاق الحكمي بالظهور الوضعي لاسم الجنس مغالطة واضحة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العرفي بين الدليلين المنفصلين يكون بملاك القرينية لا غير ، على ما تقدم شرحه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والقرينية فرع تعين مفاد ما يراد جعله قرينة في المرتبة السابقة لكي يفسر به المراد من ذي القرينة فلا تتم فيما إذا كان مفاد الدليل مردداً بين ما يصلح للقرينية وما يكون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نقول بالقرينية في أمثال هذه الموارد حتى إذا كانت إحدى القضيتين مجملة مرددة بين المطلق والمقيد ، كما إذا لم تتم فيها مقدمات الحكمة في نفسها ، واتصلت إحداهما بالأخرى ، فإنه لا تجعل المهملة قرينة على إرادة المقيد من المطلقة نعم لو كانتا منفصلتين كانت المطلقة حجة في مورد الإجمال من الأخرى من باب عدم العلم بالمعارض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وجوه الجمع العرفي حمل الظاهر على الأظهر لا </w:t>
      </w:r>
    </w:p>
    <w:p>
      <w:pPr>
        <w:pStyle w:val="BookText"/>
        <w:rPr/>
      </w:pPr>
      <w:r>
        <w:rPr>
          <w:rFonts w:ascii="Amiri" w:hAnsi="Amiri" w:eastAsia="Amiri" w:cs="Amiri"/>
          <w:color w:val="111111"/>
          <w:sz w:val="28"/>
          <w:sz w:val="28"/>
          <w:szCs w:val="28"/>
          <w:rtl w:val="true"/>
          <w:lang w:bidi="ar-SA"/>
        </w:rPr>
        <w:t>بملاك القرينية بل باعتبار تزاحم مقتضى الظهور والدلالة في كل من الظاهر والأظهر وحصول ظهور نهائي على وفق الأظهر ، على ما تقدم شرحه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يمكن تطبيقه على المورد الثاني في المقام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اسم الجنس على القضية المهملة باعتبارها بالوضع تكون أقوى وأظهر من دلالة مقدمات الحكمة على الإطلاق فيتقدم عليها ويرفع اليد عن القضيتين الثابتتين بمقدمات الحكمة في كل واحد منهما بالدلالة الوضعيّة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الأظهر على الظاهر على أساس التزاحم بين مقتضيات الظهور وإن كنا نقبله على ما تقدم في الأبحاث السابقة ، إلاّ أن ذلك يصح في الأظهر المتصل بالظاهر لا المنفصل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موارد التعارض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المنفصلة لا تكون مؤثرة سلباً أو إيجاباً في مرحلة الظهور ، فهذا الجمع إنما يتم فيما إذا فرض اتصال القضيتين إحداهما بالأخرى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 فهي وإن كانت كالصورة السابقة من حيث عدم إمكان إعمال قاعدة الجمع العرفي فيه ، لإجمال الدليل وعدم الحجة على تعيين المفاد الصالح للقرينية ، إلاّ أنه يمكن أن يتوصل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عقلية لا بجمع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النتيجة المطلوبة من الجمع العرفي ، بمعنى رفع الإجمال وتعيين مفاد الدليلين بنحو يرتفع التعارض من البين في بعض أمثلة هذه الصورة وأبرز مثال لذلك ما ورد في تحديد الكر من تحديده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ابن أبي عمير بألف 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مسلم بستمائة رطل </w:t>
      </w:r>
      <w:r>
        <w:rPr>
          <w:rStyle w:val="FootnoteAnchor"/>
          <w:rtl w:val="true"/>
        </w:rPr>
        <w:footnoteReference w:id="36"/>
      </w:r>
      <w:r>
        <w:rPr>
          <w:rFonts w:ascii="Amiri" w:hAnsi="Amiri" w:eastAsia="Amiri" w:cs="Amiri"/>
          <w:color w:val="111111"/>
          <w:sz w:val="28"/>
          <w:sz w:val="28"/>
          <w:szCs w:val="28"/>
          <w:rtl w:val="true"/>
          <w:lang w:bidi="ar-SA"/>
        </w:rPr>
        <w:t xml:space="preserve">، مع إجمال كلمة الرطل وتردده بين الرطل الملكي الّذي هو ضعف الرطل العراقي وبين الرطل العراقي حيث يمكن رفع الإجمال والتنافي بين الدليلين وتحديد مقدار الكر بستمائة بالرطل المكي وألف ومائتا رطل بالعراقي ، لا على أساس حمل رواية محمد بن مسلم على المكي والمرسلة على العراقي فإنه لا معين لذلك مع الإجمال والتردد ، بل باعتبار أننا لا نعلم بكذب شيء من الروايتين بحسب منطوقهما اللفظي ، فيكون كل منهما محتمل الصدق والمطابقة للواقع ، وإذا لم نعلم بكذب واحد منهما كان مقتضى القاعدة شمول الحجية </w:t>
      </w:r>
    </w:p>
    <w:p>
      <w:pPr>
        <w:pStyle w:val="BookText"/>
        <w:rPr/>
      </w:pPr>
      <w:r>
        <w:rPr>
          <w:rFonts w:ascii="Amiri" w:hAnsi="Amiri" w:eastAsia="Amiri" w:cs="Amiri"/>
          <w:color w:val="111111"/>
          <w:sz w:val="28"/>
          <w:sz w:val="28"/>
          <w:szCs w:val="28"/>
          <w:rtl w:val="true"/>
          <w:lang w:bidi="ar-SA"/>
        </w:rPr>
        <w:t>لهما معاً فتثبت بذلك قضيتان مجملتان تدلان على أن الكر ستمائة رطل وألف 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مثل هاتين القضيتين معاً يلزم منه عقلاً قضية ثالثة هو أن الكر ستمائة رطل بالمكي وألف ومائتا رطل بالعراقي ، إذ لو كان أقل من هذا المقدار أو أكثر لما صدقت القضيتان معاً على إجمالهما بل كانت إحداهما كاذبة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الستمائة تدل على أن الكر ليس بأكثر من ستمائة رطل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سواء أريد بالرطل فيهما الرطل المكي أو العراقي فهو لا يزيد على هذا المقدار لأن الرطل العراقي أقل من المكي 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الألف والمائتين تدل على أن الكر ليس بأقل من ألف ومائتي رطل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أريد بالرطل فيهما المكي أو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المكي أكثر من العراقي بحسب الفرض فلا يمكن أن يقل الكر عن ألف ومائتين بالعراقي ولا تدل على أنه أكثر من ستمائة رطل مكي لاحتمال إرادة العراقي منه بحسب الفرض وهو نصف المكي ، فيكون مقتضى الجمع بين هاتين النتيجتين أن الكر لا يزيد على ستمائة رطل بالمكي ولا ينقص عن الألف ومائتين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الجموع التبرعية المدعاة بقاعدة أن الجمع مهما أمكن أولى من الطرح لا يمكن تخريجها على أساس قواعد الجمع العرفي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نستثني من ذلك حالة واحدة يكون الموقف فيها من الدليلين المتعارضين موافقاً مع الجمع التبرعي ولكن لا بملاك الجمع العرفي والقرينية بل بملاك العلم الوجداني بسقوط الإطلاق في كلا الدليلين الأمر الّذي ينتج الاقتصار على القدر المتيقن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الحالة هي ما إذا كان الدليلان معاً قطعيي السند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لكل منهما قدر متيقن مستفاد ولو من الخارج ، كما إذا فرضنا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منه عذرة غير مأكول اللحم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منه المأكول ، فإنه يعلم تفصيلاً حينئذ بسقوط الإطلاق في كل واحد من الدليلين بالقياس إلى ما </w:t>
      </w:r>
    </w:p>
    <w:p>
      <w:pPr>
        <w:pStyle w:val="BookText"/>
        <w:rPr/>
      </w:pPr>
      <w:r>
        <w:rPr>
          <w:rFonts w:ascii="Amiri" w:hAnsi="Amiri" w:eastAsia="Amiri" w:cs="Amiri"/>
          <w:color w:val="111111"/>
          <w:sz w:val="28"/>
          <w:sz w:val="28"/>
          <w:szCs w:val="28"/>
          <w:rtl w:val="true"/>
          <w:lang w:bidi="ar-SA"/>
        </w:rPr>
        <w:t>هو المتيقن من الآخر ، فتكون النتيجة نفس النتيجة المستحصلة في الجمع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بهذه الحالة أيضا ما إذا كان أحد هذين الدليلين قطعي السند والجهة دون الآخر وكان له قدر متيقن وقلنا بكبرى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سوف يأتي الحديث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الحالة يعلم تفصيلاً بسقوط الإطلاق في الدليل ظني السند بالمقدار المقابل مع المتيقن من الدليل القطعي ، فتنقلب النسبة بينهما ويصبح الدليل الظني أخص من القطعي فيتقدم عليه بملاك الأخصية</w:t>
      </w:r>
    </w:p>
    <w:p>
      <w:pPr>
        <w:pStyle w:val="BookText"/>
        <w:rPr/>
      </w:pPr>
      <w:r>
        <w:rPr>
          <w:rFonts w:ascii="Amiri" w:hAnsi="Amiri" w:eastAsia="Amiri" w:cs="Amiri"/>
          <w:color w:val="111111"/>
          <w:sz w:val="28"/>
          <w:sz w:val="28"/>
          <w:szCs w:val="28"/>
          <w:rtl w:val="true"/>
          <w:lang w:bidi="ar-SA"/>
        </w:rPr>
        <w:t>إلاّ أن هذا كما عرفت مبتنٍ على القول بانقلاب النسبة ، وسوف يأتي أنه غير تام بل تبقى نسبة التعارض المستقر بين الدليلين على حالها ولو علم بسقوط شيء من مفاد أحدهما ، فيدخل المقام بناء على ذلك في فرضية التعارض بين الدليل القطعي السند والدليل الظني السند ، وسوف يأتي التعرض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افترضنا في المثال السابق قطعية سند الدليل الثاني أيضا دون جهته ودلالته انقلبت النسبة بين الدلالتين فيجمع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نظرية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إنكارها فيقع التعارض بين إطلاق الدلالة الظنية في الدليل قطعي السند والجهة وبين المجموع المركب من أصالة الجد وإطلاق الدلالة في الدليل الآخر</w:t>
      </w:r>
      <w:r>
        <w:rPr>
          <w:rFonts w:eastAsia="Amiri" w:cs="Amiri" w:ascii="Amiri" w:hAnsi="Amiri"/>
          <w:color w:val="111111"/>
          <w:sz w:val="28"/>
          <w:szCs w:val="28"/>
          <w:rtl w:val="true"/>
          <w:lang w:bidi="ar-SA"/>
        </w:rPr>
        <w:t xml:space="preserve">. </w:t>
      </w:r>
      <w:bookmarkStart w:id="239" w:name="pg19466_183286"/>
    </w:p>
    <w:p>
      <w:pPr>
        <w:pStyle w:val="Heading5"/>
        <w:numPr>
          <w:ilvl w:val="4"/>
          <w:numId w:val="1"/>
        </w:numPr>
        <w:rPr/>
      </w:pPr>
      <w:bookmarkStart w:id="240" w:name="__RefHeading___Toc17300972_1280447820"/>
      <w:bookmarkStart w:id="241" w:name="_Toc84"/>
      <w:bookmarkEnd w:id="239"/>
      <w:bookmarkEnd w:id="240"/>
      <w:r>
        <w:rPr>
          <w:rtl w:val="true"/>
        </w:rPr>
        <w:t>فرضيّات التَعارُضِ المُستقِرّ وأَحكامُها</w:t>
      </w:r>
      <w:bookmarkEnd w:id="241"/>
    </w:p>
    <w:p>
      <w:pPr>
        <w:pStyle w:val="Heading6"/>
        <w:numPr>
          <w:ilvl w:val="5"/>
          <w:numId w:val="1"/>
        </w:numPr>
        <w:rPr/>
      </w:pPr>
      <w:bookmarkStart w:id="242" w:name="__RefHeading___Toc17300974_1280447820"/>
      <w:bookmarkStart w:id="243" w:name="_Toc85"/>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وأما البحث عن أحكام التعارض المستقر من زاوية دليل الحجية العام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مستوى ما يقتضيه دليل الحجية العام من دون افتراض علم من الخارج بثبوت الحجية في الجملة في مورد التعارض ونصطلح عليه بالأصل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عما يقتضيه دليل الحجية بعد افتراض العلم من الخارج بانحفاظ الحجية في الجملة حتى في موارد التعارض ، وعدم التساقط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ونصطلح عليه بالأصل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الدليلين المتعارضين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قطعية سندهما معاً بحيث يعلم بصدورهما عن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ظنية سندهما معاً بأن يكون صدورهما ثابتاً بدليل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قطعية سند أحدهما وظنية سند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هذه الفرضيات الثلاث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مركز التعارض بين الدليلين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الأولي والثانوي بلحاظ دليل الحجية الّذي وقع مركزاً للتعارض</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7300976_1280447820"/>
      <w:bookmarkStart w:id="245" w:name="_Toc86"/>
      <w:bookmarkEnd w:id="244"/>
      <w:r>
        <w:rPr>
          <w:rtl w:val="true"/>
        </w:rPr>
        <w:t xml:space="preserve">أ </w:t>
      </w:r>
      <w:r>
        <w:rPr>
          <w:rtl w:val="true"/>
        </w:rPr>
        <w:t xml:space="preserve">- </w:t>
      </w:r>
      <w:r>
        <w:rPr>
          <w:rtl w:val="true"/>
        </w:rPr>
        <w:t xml:space="preserve">تحديد مركز التعارض بين الدليلين </w:t>
      </w:r>
      <w:r>
        <w:rPr>
          <w:rtl w:val="true"/>
        </w:rPr>
        <w:t>:</w:t>
      </w:r>
      <w:bookmarkEnd w:id="24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الفرضية الأولى ، التي يكون الدليلان قطعيين سنداً ولم يقطع ببطلان </w:t>
      </w:r>
    </w:p>
    <w:p>
      <w:pPr>
        <w:pStyle w:val="BookText"/>
        <w:rPr/>
      </w:pPr>
      <w:r>
        <w:rPr>
          <w:rFonts w:ascii="Amiri" w:hAnsi="Amiri" w:eastAsia="Amiri" w:cs="Amiri"/>
          <w:color w:val="111111"/>
          <w:sz w:val="28"/>
          <w:sz w:val="28"/>
          <w:szCs w:val="28"/>
          <w:rtl w:val="true"/>
          <w:lang w:bidi="ar-SA"/>
        </w:rPr>
        <w:t>مفاد أي واحد منهما في نفسه مع تعذر الجمع العرفي فمركز التعارض فيها إنما هو دليل حجية الظهور لا السند ، لأنه قطعي بحسب الفرض</w:t>
      </w:r>
    </w:p>
    <w:p>
      <w:pPr>
        <w:pStyle w:val="BookText"/>
        <w:rPr/>
      </w:pPr>
      <w:r>
        <w:rPr>
          <w:rFonts w:ascii="Amiri" w:hAnsi="Amiri" w:eastAsia="Amiri" w:cs="Amiri"/>
          <w:color w:val="111111"/>
          <w:sz w:val="28"/>
          <w:sz w:val="28"/>
          <w:szCs w:val="28"/>
          <w:rtl w:val="true"/>
          <w:lang w:bidi="ar-SA"/>
        </w:rPr>
        <w:t>وأما في الفرضية الثانية ، التي يكون الدليلان ظنيين سنداً فلا إشكال أن مركز التعارض فيها دليل حجية السند إذا كانت الدلالة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تحديد مركز التعارض فيما إذا لم تكن الدلالتان قطعيتين حيث قد يقال بأنه لا موجب لسريان التعارض إلى دليل حجية السند ، لأن كلاً منهما يحتمل مطابقتة للواقع ، بأن يكون كلا الظهورين المتعارضين صادراً من المولى حقيقة ، فلا يقاس بموارد قيام أمارتين متعارضتين في الموضوعات مثلاً ، كما إذا شهدت بيّنة بعدالة زيد وأخرى بفسقه ، الّذي يسري فيه التعارض إلى دليل حجيتهما للعلم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تقادير ثلاثة لحجية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التقدير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حجية كل من سند الرواية ودلالتها ثابتة بجعل واحد يثبت حجية المجموع بنحو الارتباط كما إذا كان دليل الحجية قد دل على لزوم اتباع مفاد الرواية وما أخبر به الثقة ، أي النتيجة المتحصلة من مجموع سنده ودلالته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التقدير ، لا إشكال في سريان التعارض إلى دليل حجية السند ، لأنه لو أريد إثبات مجموع الحجيتين في كل من الطرفين بدليل الحجية فهو مستحيل ، وإن أريد إثبات إحدى الحجيتين في أحد الطرفين أو كليهما فهو خلف الارتباطية في جعل الحجيتين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حجية السند مستقلة وغير مشروطة بحجية الظهور ، أي يكون مفاد دليل الحجية التعبد بأصل الصدور دون أن يكون ناظراً بمدلوله المطابقي إلى مفاد الرواية ويكون دوره الحكومة الظاهرية على دليل حجية الظهور ، بمعنى إحراز صغرى ذلك الدليل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w:t>
      </w:r>
    </w:p>
    <w:p>
      <w:pPr>
        <w:pStyle w:val="BookText"/>
        <w:rPr/>
      </w:pPr>
      <w:r>
        <w:rPr>
          <w:rFonts w:ascii="Amiri" w:hAnsi="Amiri" w:eastAsia="Amiri" w:cs="Amiri"/>
          <w:color w:val="111111"/>
          <w:sz w:val="28"/>
          <w:sz w:val="28"/>
          <w:szCs w:val="28"/>
          <w:rtl w:val="true"/>
          <w:lang w:bidi="ar-SA"/>
        </w:rPr>
        <w:t>هذا التقدير تثبت الحجية للسندين معاً وتترتب آثار الصدور الثابتة للأعم من المعنى الظاهر المعارض وغير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هناك أثر يترتب على الأعم من المعنيين نرتّبه لا محالة ، فإذا افترضنا أن الدليل كان مفاده ظاهراً في وجوب شيء ويحتمل فيه الاستحباب أثبتنا بدليل حجية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الوجوب والاستحباب ، فإن كان ظهوره مما يمكن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الوجوب أيضا ، وإذا كان ظهوره معارضا ثبت الجامع بمجرده لأن الصدور يستلزم الجامع ، وحينئذ إذا فرض أن المعارض كان ظاهراً في الإباحة مع احتمال الاستحباب فيه أيضا أمكن إثبات الجامع في كل منهما بنحو القضية المجملة المرددة بين الوجوب والاستحباب في الأول ، والاستحباب والإباحة في الثاني ، فإذا استبعدنا احتمال التقية كان مقتضى صدق كل من الرّاويين ومطابقة كلامهما للواقع ثبوت الاستحباب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مستهل البحث عن التعارض المستقر أن هذا نحو من الجمع بين الدليلين ، وعلى أساسه حدّدنا مقدار الكر بالوزن في أخبار الرطل المتعارضة في ألف ومائتي رطل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أنا قيّدنا هذا الجمع بما إذا كان مفاد الدليلين مجملاً مردداً بين ما يمكن معه صدق الدليلين ومالا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نعمله فيما إذا كانا ظاهرين في معنيين متعارضين وذلك باعتبار ما بيناه في التقدير الأول المختار في حجية السند من أن حجيته ارتباطية وليست مستقلة فلا محالة يسري التعارض من الظهورين إلى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حجية واحدة جعلت لما هو المتحصل من اخبار الراوي الثقة ، وما هو المتحصل منه فيما إذا كان معارضاً بخبر آخر لا يمكن حجيته بخلاف ما إذا كان مفاده مجملاً مردداً من أول الأمر بين المعنيين ، فإن ما هو المتحصل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بين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التعبد به ، ثم تعيينه في أحدهما بالنحو الّذي شرحناه آنفاً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حجية السند مستقلة جعلاً عن حجية الظهور </w:t>
      </w:r>
    </w:p>
    <w:p>
      <w:pPr>
        <w:pStyle w:val="BookText"/>
        <w:rPr/>
      </w:pPr>
      <w:r>
        <w:rPr>
          <w:rFonts w:ascii="Amiri" w:hAnsi="Amiri" w:eastAsia="Amiri" w:cs="Amiri"/>
          <w:color w:val="111111"/>
          <w:sz w:val="28"/>
          <w:sz w:val="28"/>
          <w:szCs w:val="28"/>
          <w:rtl w:val="true"/>
          <w:lang w:bidi="ar-SA"/>
        </w:rPr>
        <w:t>ولكنها مقيدة بحجيته ، بأن تكون الحجة من الأسانيد ما يكون على تقدير ثبوته حجة بحسب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التقدير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أن الشرط في حجية السند حجية ظهوره في نفسه وبقطع النّظر عن المعارضات ، أي أن الشرط ثبوت مقتضي الحجية في ظهوره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الشرط حجيته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التقدير الأول لا يسري التعارض إلى السندين بل يكون دليل الحجية شاملا لهما فيتعبد بصدور الحديثين معاً وحينئذ ، على القول بتعارض الأحكام الظاهرية بوجودها الواقعي يكون السندان كاشفين عن ظهورين معتبرين متعارضين واقعاً ، وعلى القول بتعارض الأحكام الظاهرية بوجودها الواصل ، أي في مرحلة وصولهما ، يكون السندان كاشفين عن ظهورين معتبرين وموجدين بذلك التعارض بينهما ، وعلى كلا التقديرين لا بأس بالتعبد بالسند ويثبت به الجامع بين المعنى الظاهر وغيره ، كما هو الحال على التقدير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لا تثبت حجية شيء منهما ، لأن ثبوتها لهما معاً محال إذ يستلزم 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اجتماع الشرطين معاً في هذه الحالة فيكون من قبيل موارد التوارد من الجانبين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مركز التعارض في هذه الحالة دليل حجية السندين كما كان كذلك على التقدير الأول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الفرضية الثالثة ، التي يكون أحد الدليلين ظنياً سنداً والآخر قطعياً مع تعذر الجمع العرفي ، كما إذا تعارض خبر الثقة مع ظهور قرآني ، فإن فرض أن الدليل الظني السند قطعي الدلالة كان مركز التعارض دليل حجية السند الظني ودليل حجية الظهور في 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 الدليل الظني السند ظني الدلالة أيضا كان التعارض بين دليل حجية الظهور في كل منهما ويسري إلى دليل حجية السند الظني أيضا ، بحسب ما تقدم في الفرضية السابقة</w:t>
      </w:r>
      <w:r>
        <w:rPr>
          <w:rFonts w:eastAsia="Amiri" w:cs="Amiri" w:ascii="Amiri" w:hAnsi="Amiri"/>
          <w:color w:val="111111"/>
          <w:sz w:val="28"/>
          <w:szCs w:val="28"/>
          <w:rtl w:val="true"/>
          <w:lang w:bidi="ar-SA"/>
        </w:rPr>
        <w:t xml:space="preserve">. </w:t>
      </w:r>
      <w:bookmarkStart w:id="246" w:name="pg19466_183290"/>
    </w:p>
    <w:p>
      <w:pPr>
        <w:pStyle w:val="Heading6"/>
        <w:numPr>
          <w:ilvl w:val="5"/>
          <w:numId w:val="1"/>
        </w:numPr>
        <w:rPr/>
      </w:pPr>
      <w:bookmarkStart w:id="247" w:name="__RefHeading___Toc17300978_1280447820"/>
      <w:bookmarkStart w:id="248" w:name="_Toc87"/>
      <w:bookmarkEnd w:id="246"/>
      <w:bookmarkEnd w:id="247"/>
      <w:r>
        <w:rPr>
          <w:rtl w:val="true"/>
        </w:rPr>
        <w:t xml:space="preserve">ب </w:t>
      </w:r>
      <w:r>
        <w:rPr>
          <w:rtl w:val="true"/>
        </w:rPr>
        <w:t xml:space="preserve">- </w:t>
      </w:r>
      <w:r>
        <w:rPr>
          <w:rtl w:val="true"/>
        </w:rPr>
        <w:t xml:space="preserve">تأسيس الأصل في فرضيات التعارض الثلاث </w:t>
      </w:r>
      <w:r>
        <w:rPr>
          <w:rtl w:val="true"/>
        </w:rPr>
        <w:t>:</w:t>
      </w:r>
      <w:bookmarkEnd w:id="248"/>
    </w:p>
    <w:p>
      <w:pPr>
        <w:pStyle w:val="Heading6"/>
        <w:numPr>
          <w:ilvl w:val="5"/>
          <w:numId w:val="1"/>
        </w:numPr>
        <w:rPr/>
      </w:pPr>
      <w:bookmarkStart w:id="249" w:name="__RefHeading___Toc17300980_1280447820"/>
      <w:bookmarkStart w:id="250" w:name="_Toc88"/>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والكلام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فيما إذا كان مركز التعارض دليلاً واحداً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مركز التعارض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يكون في الفرضيتين الأولى والثانية ، والثاني يكون في الفرضية الثالثة</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7300982_1280447820"/>
      <w:bookmarkStart w:id="252" w:name="_Toc89"/>
      <w:bookmarkEnd w:id="251"/>
      <w:r>
        <w:rPr/>
        <w:t>1</w:t>
      </w:r>
      <w:r>
        <w:rPr>
          <w:rtl w:val="true"/>
        </w:rPr>
        <w:t xml:space="preserve"> - </w:t>
      </w:r>
      <w:r>
        <w:rPr>
          <w:rtl w:val="true"/>
        </w:rPr>
        <w:t xml:space="preserve">حكم التعارض بلحاظ دليل الحجية الواحد </w:t>
      </w:r>
      <w:r>
        <w:rPr>
          <w:rtl w:val="true"/>
        </w:rPr>
        <w:t>:</w:t>
      </w:r>
      <w:bookmarkEnd w:id="252"/>
    </w:p>
    <w:p>
      <w:pPr>
        <w:pStyle w:val="Heading6"/>
        <w:numPr>
          <w:ilvl w:val="5"/>
          <w:numId w:val="1"/>
        </w:numPr>
        <w:rPr/>
      </w:pPr>
      <w:bookmarkStart w:id="253" w:name="__RefHeading___Toc17300984_1280447820"/>
      <w:bookmarkStart w:id="254" w:name="_Toc90"/>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إذا كان مركز التعارض بين المتعارضين دليلاً واحداً للحجية ، كما في التعارض بين القطعيين سنداً الّذي يكون مركز التعارض فيه دليل حجية الظهور لكل منهما ، أو التعارض بين الظنيين سنداً الّذي يكون مركز التعارض فيه دليل حجة السند لكل منهما ، فاما أن يفترض انحصار دليل الحجية في السيرة العقلائية أو دليل لفظي يتقدر بمقدارها ، ولو باعتبار ظهوره في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يفترض وجود دليل لفظي على الحجية له إطلاق لكل حالة لم يقم برهان عقلي على امتناع شمولها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محيص عن التساقط وعدم حجية شيء من المتعارضين ، لقصور مقام الإثبات وعدم مساعدته لإثبات الحجية في حالات التعارض ، حيث لم يحرز وجود ارتكاز عقلائي يساعد على ثبوت الحجية في مورد التعارض ، لا بدلاً ولا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لا بد من البحث أولا عن مقتضى الأصل الأولي المستفاد من ذلك الدليل اللفظي المطلق ، وأنه هل يقتضي التخيير أو الترجيح أو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عن مقتضى الأصل الثانوي ، لو فرض قيام دليل على عدم التساقط المطلق</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7300986_1280447820"/>
      <w:bookmarkStart w:id="256" w:name="_Toc91"/>
      <w:bookmarkEnd w:id="255"/>
      <w:r>
        <w:rPr>
          <w:rtl w:val="true"/>
        </w:rPr>
        <w:t xml:space="preserve">أ </w:t>
      </w:r>
      <w:r>
        <w:rPr>
          <w:rtl w:val="true"/>
        </w:rPr>
        <w:t xml:space="preserve">- </w:t>
      </w:r>
      <w:r>
        <w:rPr>
          <w:rtl w:val="true"/>
        </w:rPr>
        <w:t xml:space="preserve">مقتضى الأصل الأولي في التعارض بين دليلين </w:t>
      </w:r>
      <w:r>
        <w:rPr>
          <w:rtl w:val="true"/>
        </w:rPr>
        <w:t>:</w:t>
      </w:r>
      <w:bookmarkEnd w:id="256"/>
    </w:p>
    <w:p>
      <w:pPr>
        <w:pStyle w:val="Heading6"/>
        <w:numPr>
          <w:ilvl w:val="5"/>
          <w:numId w:val="1"/>
        </w:numPr>
        <w:rPr/>
      </w:pPr>
      <w:bookmarkStart w:id="257" w:name="__RefHeading___Toc17300988_1280447820"/>
      <w:bookmarkStart w:id="258" w:name="_Toc92"/>
      <w:bookmarkEnd w:id="257"/>
      <w:r>
        <w:rPr>
          <w:rtl w:val="true"/>
        </w:rPr>
        <w:t>اشارة</w:t>
      </w:r>
      <w:bookmarkEnd w:id="2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عن مقتضى الأصل الأولي في التعارض بين دليلين ، فالأقوال </w:t>
      </w:r>
    </w:p>
    <w:p>
      <w:pPr>
        <w:pStyle w:val="BookText"/>
        <w:rPr/>
      </w:pPr>
      <w:r>
        <w:rPr>
          <w:rFonts w:ascii="Amiri" w:hAnsi="Amiri" w:eastAsia="Amiri" w:cs="Amiri"/>
          <w:color w:val="111111"/>
          <w:sz w:val="28"/>
          <w:sz w:val="28"/>
          <w:szCs w:val="28"/>
          <w:rtl w:val="true"/>
          <w:lang w:bidi="ar-SA"/>
        </w:rPr>
        <w:t xml:space="preserve">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التساقط المطلق ، والثاني بقاء الحجية في الجملة ، والثالث التفصيل بنحو يأتي عن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بالتساقط ، فقد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برهانهم على 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دليل الحجية في المتعارضين يتصور بأحد أنحاء أربعة كلها باطلة ، فلا يبقى الا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شمول دليل الحجية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معقول لأدائه إلى التعبد بالمتعارضين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شمول دليل الحجية لواحد منهما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معقول أيضا لاستلزامه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شمول دليل الحجية لكل منهما على تقدير عدم الأخذ بالآخر ، لأن ثبوت الحجية المقيدة في كل من الطرفين لا محذور فيه وإنما المحذور في الحجيتين المطلقتين فلا موجب لرفع اليد عن أصل دليل الحجية بالنسبة إلى كل منهما في الجملة ، وإنما يرفع اليد عن إطلاق الحجية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أيضا باطلة ، لاستلزامها اتصاف كل منهما بالحجية عند عدم الأخذ بهما معاً ، فيعود محذور التعبد بالمتعارضين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حجية كل منهما مقيدة بالأخذ به لا بترك الآخر دفعاً للمحذور المتجه على النحو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أيضا ، إذ لازمه أن لا يكون شيء منهما حجة في فرض عدم الأخذ بهما فيكون المكلف مطلق العنان بالنسبة إلى الواقع ويرجع فيه إلى الأصول اللفظية أو العملية وهذا ما لا يلتزم به القائل بالتخيير ولا يقاس المقام على التخيير الثابت بالدليل والّذي ترجع روحه إلى الحجية المقيدة في كل منهما ، فإنه لو تمّت أخبار التخيير فهي بنفسها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بالالتزام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الأخذ بأحدهما وأنه على تقدير تركهما يؤاخذ </w:t>
      </w:r>
    </w:p>
    <w:p>
      <w:pPr>
        <w:pStyle w:val="BookText"/>
        <w:rPr/>
      </w:pPr>
      <w:r>
        <w:rPr>
          <w:rFonts w:ascii="Amiri" w:hAnsi="Amiri" w:eastAsia="Amiri" w:cs="Amiri"/>
          <w:color w:val="111111"/>
          <w:sz w:val="28"/>
          <w:sz w:val="28"/>
          <w:szCs w:val="28"/>
          <w:rtl w:val="true"/>
          <w:lang w:bidi="ar-SA"/>
        </w:rPr>
        <w:t xml:space="preserve">على مخالفة الواقع ، وهذا بخلاف المقام إذ لم يستفد بمقتضى القاعدة إلا التقييد في حجية كل منهما وإشراطها بالأخذ به وأما وجوب الأخذ به فلم يدل عليه دليل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البيان لا يمكن أن يكون برهاناً على التساقط ولا يصح السكوت عليه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أقل ما يمكن أن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المناقشات التي سوف تتبين من خلال الأبحاث المقبلة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الممكن الالتزام بإعمال دليل الحجية على النحو الرابع من دون محذور ، إذ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من المحتمل بحسب الارتكاز العرفي والمتشرعي الانفكاك بين حجيتين مشروطة كل واحدة منهما بالأخذ وبين وجوب الأخذ بإحدى هاتين الحجتين؟ فإن كان الانفكاك محتملاً التزمنا بالحجيتين المشروطتين تمسكاً بما يمكن من دليل الحجية ولا يلزم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دليل الحجية الصالح لإثبات هاتين الحجيتين بالمطابقة دالاً بالالتزام على وجوب الأخذ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الموقف ليس بشكل واحد في جميع فروض التعارض بل يختلف باختلاف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يقتضي الموقف التخيير ، وقد يقتضي الترجيح ، وقد يقتضي التساقط ، بل قد يقتضي أحياناً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وتوضيحاً 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فروضا أربعة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الارتكاز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الحجية ومقتضيها لو كان موجوداً في مورد التعارض فهو في أحدهما المعين أقوى من الآخر ، بحيث يراه المولى أرجح في مقام جعل الحجية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الفرضية مقتضى الأصل ترجيح ذلك الدليل ، لأن إطلاق دليل الحجية له يثبت حجيته المطلقة ولا يعارضه إطلاقه للآخر لأنه معلوم السقوط </w:t>
      </w:r>
    </w:p>
    <w:p>
      <w:pPr>
        <w:pStyle w:val="BookText"/>
        <w:rPr/>
      </w:pPr>
      <w:r>
        <w:rPr>
          <w:rFonts w:ascii="Amiri" w:hAnsi="Amiri" w:eastAsia="Amiri" w:cs="Amiri"/>
          <w:color w:val="111111"/>
          <w:sz w:val="28"/>
          <w:sz w:val="28"/>
          <w:szCs w:val="28"/>
          <w:rtl w:val="true"/>
          <w:lang w:bidi="ar-SA"/>
        </w:rPr>
        <w:t>حيث يعلم بعدم حجيته إما مع الآخر ، كما لو لم يكن ملاك الحجية ثابتاً في مورد التعارض أصلا ، أو لوحده باعتباره مرجوحاً في ملاك الحجية ، فلا محذور في الأخذ بإطلاق دليل الحجية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العلم الخارجي بأن ملاك الحجية إن كان محفوظاً في موارد التعارض فنسبته إليهما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يثبت التخيير لأن إطلاق دليل الحجية لكل منهما على تقدير الأخذ بالآخر ساقط جزماً إما لعدم وجود الملاك رأساً أو لأن الملاك في أحدهما ليس بأقوى منه في الآخر ، فلا يقتضي حجيته بالتعيين ، فيبقى إطلاق دليل الحجية لكل منهما على تقدير الأخذ به بلا معارض ، وبذلك يتجه التخيير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نحتمل الترجيح لأحدهما المعين ولا نحتمله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نقطع بسقوط إطلاق دليل الحجية لشمول الآخر عند الأخذ بالأول ، اما لعدم ملاك للحجية فيه رأساً أو لوجوده فيهما بنحو التساوي أو لوجوده في الأول بنحو أرجح منه في الثاني ، وعلى جميع هذه الاحتمالات يكون الإطلاق المذكور ساقطاً عند الأخذ بالخبر المحتمل رجحانه فيكون إطلاق دليل الحجية للخبر المحتمل رجحانه بلا معارض فيتمسك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يثبت عدم التساقط المطلق ويدور الأمر حينئذ بين الترجيح والتخيير فيدخل في البحث القادم عن مقتضى الأصل الثانوي في المتعارضين بعد قيام دليل على عدم التساقط المطلق ويكون الدليل المثبت لعدم التساقط المطلق نفس إطلاق دليل الحجية العام مع ضم العناية المفترضة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احتملنا الترجيح في كل من الطرفين سواء احتمل التساوي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الفرضية هي التي يتبادر فيها الحكم بالتساقط لأن احتمال الترجيح والحجية المطلقة في كل منهما معارض به في الآخر ،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الحجية المقيدة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يمكن إثباته بدليل الحجية العام ، لا لما </w:t>
      </w:r>
    </w:p>
    <w:p>
      <w:pPr>
        <w:pStyle w:val="BookText"/>
        <w:rPr/>
      </w:pPr>
      <w:r>
        <w:rPr>
          <w:rFonts w:ascii="Amiri" w:hAnsi="Amiri" w:eastAsia="Amiri" w:cs="Amiri"/>
          <w:color w:val="111111"/>
          <w:sz w:val="28"/>
          <w:sz w:val="28"/>
          <w:szCs w:val="28"/>
          <w:rtl w:val="true"/>
          <w:lang w:bidi="ar-SA"/>
        </w:rPr>
        <w:t xml:space="preserve">أفاد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إطلاق دليل الحجية العام لكل منهما على تقدير الأخذ به أو عدم الأخذ بالآخر معارض بإطلاقه لشمول الآخر في نفس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الدليلين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التنافي بينهما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التنافي بينهما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بالتنافي بالعرض ما إذا كان كل منهما دالاً على حكم متعلق بموضوع غير ما تعلق به الآخر بحيث كان ثبوتهما معاً في أنفسهما معقولاً ولكنه يعلم من الخارج بعدم ثبوت أحدهما إجمالاً ، كما إذا دل أحدهما على وجوب الجمعة والآخر على وجوب الظهر في يوم الجمعة وعلم إجمالاً بعدم مطابقة أحدهما للواقع ، إذ لا تجب صلاتان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بالتعارض الذاتي ما إذ كان الدليلان مما لا يمكن ثبوت مفادهما معاً في نفسه ، إما لتضاد المفادين ، كما كما إذا دل أحدهما على وجوب شيء والآخر على حرمته ، أو لتناقضهما كما إذا دل أحدهما على وجوب شيء والآخر على نفي الوجوب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التعارض بالعرض على أساس العلم الإجمالي من الخارج بكذب أحد الدليلين ، فيمكن أن تذكر بشأنه عدة محاولات للمنع عن الحكم بتساقطهما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الالتزام بكلا الدليلين فيما إذا كانا يدلان على حكمين إلزاميين لا ترخيصيين ، إذ لا يلزم منهما محذور الترخيص في المخالفة وبذلك نكون قد عملنا بكلا الدليلين إذ كل دليل لا بد وأن يعمل به ما لم يلزم منه محذور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الإشكال على هذه المحاولة بهذا المقدار من البيان واضح ، إذ هنا لك ملاكان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يكون أحد الدليلين منجزاً لتكليف والآخر معذراً عنه ، فإن هذا أيضا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الكلام وإن كان التعارض بالملاك الأول منتفياً إذا كان الدليلان إلزاميين ، إلاّ أن التعارض بالملاك الثاني موجود ، لأن كلاً من الدليلين يكون حجة في مدلوله الالتزامي أيضا الّذي ينفي ما أثبته الآخر فيقع التعارض بين المدلول المطابقي لكل منهما مع المدلول التزامي للآخر بالملاك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يختلف المقام عن الأصلين الإلزاميين في موارد العلم الإجمالي بالخلاف ، فإن حجية الأصل إنما تكون بمقدار المؤدى المطابقي لا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عرفنا في إبطال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من قبل الدلالتين الالتزاميتين مع أن الدلالتين الالتزاميتين متعينتان للسقوط على كل حال اما تخصيصاً أو تخصصاً ، لأن الجمع بين الدلالات الأربع غير ممكن فاما أن يسقط الجميع فتكون الدلالتان الالتزاميتان ساقطتين أيضا بالتخصص حيث لا موضوع لحجيتهما بعد سقوط المطابقتين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الصحيح من التبعية بين المطابقية والالتزامية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تسقط الالتزاميتان فقط دون المطابقيتان وهو معنى التخصيص ، وعلى كلا التقديرين تكون الالتزاميتان ساقطتين ، فتبقى المطابقيتان على الحجية من دون معارض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المحاولة باطلة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توجد في المقام معارضتان بحسب الحقيقة ، لأن المدلول الالتزامي لكل من الدليلين يعارض معارضة مستقلة مع المدلول المطابقي للآخر ، والدلالة الالتزامية الداخلة في ميدان التعارض مع المطابقية في كل من هاتين المعارضتين ليست تابعة لمعارضها المطابقي في الحجية بل تابعة للدلالة المطابقية الأخرى فلا تكون متعينة للسقوط في مقابل ما يعارضها على كل حال ، بل يمكن افتراض سقوط إحدى الدلالتين المطابقيتين مع دلالتها الالتزامية وبقاء دلالة التزامية مع المطابقية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هذا التقريب مبنى على افتراض الطولية بين حجية الدلالة الالتزامية وحجية الدلالة المطابقية بحيث تكون الأولى مشروطة بالثانية فيدور الأمر بين التخصيص </w:t>
      </w:r>
    </w:p>
    <w:p>
      <w:pPr>
        <w:pStyle w:val="BookText"/>
        <w:rPr/>
      </w:pPr>
      <w:r>
        <w:rPr>
          <w:rFonts w:ascii="Amiri" w:hAnsi="Amiri" w:eastAsia="Amiri" w:cs="Amiri"/>
          <w:color w:val="111111"/>
          <w:sz w:val="28"/>
          <w:sz w:val="28"/>
          <w:szCs w:val="28"/>
          <w:rtl w:val="true"/>
          <w:lang w:bidi="ar-SA"/>
        </w:rPr>
        <w:t>والتخصص ، مع أن الشيء الّذي حققناه في محله إنما هو مجرد التلازم بين الحجيتين فلا تخصص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بسقوط المتعارضين إنما يكون فيما إذا كان مقتضي الحجية في كل منهما تاماً في نفسه وأما إذا كان مقتضي الحجية غير تام في أحدهما المعين كان الآخر حجة بالفعل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الدلالتين الإلزاميتين لا تصلحان لمعارضة المطابقيتين إذ لو كانتا صالحتين لذلك كان معناه توقف عدم الحجية الفعلية للدلالة المطابقية لدليل وجوب الظهر مثلاً على اقتضاء الحجية للدلالة الالتزامية لدليل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يقال في حق عدم حجية الدلالة المطابقية لدليل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عدم الحجية لكل من الدلالتين المطابقيتين يكون موقوفاً على حجية الآخر وهو مستحيل لاستلزامه مانعية كل منهما عن الآخر ، وإذا لم يمكن ثبوت اقتضاء الحجية للدلالتين الالتزاميتين معاً وكان ثبوته لإحداهما دون الأخرى ترجيحاً بلا مرجح ، فلا يثبت في شيء منهما ، وهو معنى عدم صلاحيتهما لمعارضة الدلالتين المطابقتين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رد المحاولة السابقة من أن التبعية بين الدلالتين في الحجية لا يعنى الطولية والتوقف وإنما يراد بها مجرد التلازم وعدم الانفكاك ، على ما سوف يأتي الحديث عنه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الدلالتين الالتزاميتين ، وإن كان لا يعلم بسقوطهما على كل حال ، إلاّ أنهما يتساقطان بالإجمال والتعارض الداخليّ فيما بينهما ، فتبقى الدلالتان المطابقيتان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التعارض الداخليّ بين الدلالتين الالتزاميتين هو العلم الإجمالي بثبوت تكليف إلزامي منجز ، وذلك فيما إذا علم بصدق أحد المدلولين المطابقيين ، فإنه لا يمكن حينئذٍ حجية المدلولين الالتزاميين معاً حتى لو قيل بعدم التبعية لكونه ترخيصاً في المخالفة القطعية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المحاولة بهذا المقدار من البيان أيضا لا تتم ، وذلك لوضوح أن </w:t>
      </w:r>
    </w:p>
    <w:p>
      <w:pPr>
        <w:pStyle w:val="BookText"/>
        <w:rPr/>
      </w:pPr>
      <w:r>
        <w:rPr>
          <w:rFonts w:ascii="Amiri" w:hAnsi="Amiri" w:eastAsia="Amiri" w:cs="Amiri"/>
          <w:color w:val="111111"/>
          <w:sz w:val="28"/>
          <w:sz w:val="28"/>
          <w:szCs w:val="28"/>
          <w:rtl w:val="true"/>
          <w:lang w:bidi="ar-SA"/>
        </w:rPr>
        <w:t>مجرد وجود معارضة ثالثة بين الدلالتين الالتزاميتين أنفسهما لا يُنجي المعارضة بين الدلالة المطابقة من طرف والالتزامية من الطرف الآخر عن التساقط ، بل تكون الدلالة الالتزامية في كل طرف مبتلاة بمعارضتين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المعارضة مع الدلالة المطابقية بملاك التناقض ومع الدلالة الالتزامية الأخرى بملاك العلم الإجمالي ، فلا وجه لملاحظة المعارضة الثانية في مرتبة أسبق من المعارضة الأولى فتسقط الجميع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مسلك المشهور من أن المحذور في شمول دليل الحجية لموارد العلم الإجمالي محذور ثبوتي وليس إثباتياً وهو مخصص منفصل أن تكون المعارضة على أساس التناقض متقدمة رتبة على المعارضة بملاك العلم الإجمالي ، فلا تصل النوبة إلى المعارضة بين الدلالتين الالتزاميتين بملاك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المعارضة بملاك التناقض مستوجب للإجمال الداخليّ وسقوط أصل الإطلاق في دليل الحجية بالنسبة للمتعارضين لأن محذور استحالة التناقض مخصص متصل عرفاً لدليل الحجية فلا إطلاق في دليل الحجية لشمول الالتزاميتين في نفسه حتى يقع التعارض بينهما بملاك العلم الإجمالي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الّذي يستند إليه للتساقط في موارد التعارض بصورة رئيسية إنما هو برهان الترجيح بلا مرجح ، حيث أننا لو أردنا أن نأخذ بأحد الدليلين دون الآخر كان ترجيحاً بلا مرجح ، بمعنى أن نسبة دليل الحجية إلى كل منهما على حد سواء فلا معين للاستناد إلى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البرهان إنما يمكن تطبيقه فيما إذا افترض تمامية دليلية المتعارضين من سائر الجهات بحيث لم يبق إلاّ محذور التعارض والترجيح بلا مرجح ، وأما إذا افترض أن أحدهما المعين كان مبتلى بمحذور آخر ولو قطع النّظر عن محذور هذا التعارض ، كان في تقديمه على معارضه ارتكاب محذورين ، وفي مثل ذلك يتعين هذا الدليل للسقوط ويكون معارضه حجة ، لأن تقديمه عليه ليس فيه ترجيح بلا مرجح إذ الآخر في نفسه لم يتم ولم ينج من محذور الترجيح بلا مرجح كي </w:t>
      </w:r>
    </w:p>
    <w:p>
      <w:pPr>
        <w:pStyle w:val="BookText"/>
        <w:rPr/>
      </w:pPr>
      <w:r>
        <w:rPr>
          <w:rFonts w:ascii="Amiri" w:hAnsi="Amiri" w:eastAsia="Amiri" w:cs="Amiri"/>
          <w:color w:val="111111"/>
          <w:sz w:val="28"/>
          <w:sz w:val="28"/>
          <w:szCs w:val="28"/>
          <w:rtl w:val="true"/>
          <w:lang w:bidi="ar-SA"/>
        </w:rPr>
        <w:t>يقابل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وينتج من هذا البيان قاعدة كلية يكون المقام تطبيقاً من تطبيقاتها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كانت لدينا طائفتان من الأدلة وكان كل واحد من أفراد إحدى الطائفتين يعارض فرداً بعينه من أفراد الطائفة الأخرى وكانت إحدى الطائفتين إضافة إلى هذه المعارضة توجد بين أفرادها معارضة داخلية بحيث لا يمكن الالتزام بتمام أفرادها في نفسها تقدمت الطائفة الأولى التي أفرادها سليمة عن المعارضة الداخلية على الطائفة الثانية ، لأن ترجيح أفرادها ليس ترجيحاً بلا مرجح بعد عدم تمامية أفراد الطائفة الأخرى في نفسها لمحذور مستقل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التعارض الداخليّ بين إحدى الطائفتين لا يوجب سلامة الطائفة الأخرى ، لأن كل فرد في الطائفة الأولى له معارضان ، فرد من الطائفة الثانية وفرد من نفس طائفتها ، وإطلاق دليل الحجية لا يمكن أن يشمل الثلاثة معاً وشموله لبعضها دون بعض ترجيح بلا مرجح في عرض واحد ، إلاّ إذا افترضنا أن المعلوم بالإجمال كذبه في الطائفة الأولى بمقدار المعلوم بالإجمال في مجموع الطائفتين وأما إذا كان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المقام حيث أن المعلوم بالإجمال كذبه إحدى الدلالتين الالتزاميتين واثنتين من مجموع الدلالات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إطلاق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المعلوم كذبه في دائرة العلم الإجمالي الصغير معارضاً مع إطلاقه لسائر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اشترطنا في انحلال العلم الإجمالي الكبير بالعلم الإجمالي الصغير تساوي المعلومان الإجماليان كماً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بسقوط إحدى دلالتين من مجموع الدلالات الأربع منحل بالعلم الإجمالي بكذب إحدى الدلالتين الالتزاميتين الترخيصيتين لأن إطلاق دليل الحجية للالتزاميتين ساقط تعييناً ، لأن حجية إحدى الالتزاميتين بعينها ساقطة بمنجزية العلم الإجمالي وحجية إحداهما لا بعينه لا أثر له ، إذ لا يثبت بها إلاّ نفي أحد الوجوبين لا بعينه وهو ثابت </w:t>
      </w:r>
    </w:p>
    <w:p>
      <w:pPr>
        <w:pStyle w:val="BookText"/>
        <w:rPr/>
      </w:pPr>
      <w:r>
        <w:rPr>
          <w:rFonts w:ascii="Amiri" w:hAnsi="Amiri" w:eastAsia="Amiri" w:cs="Amiri"/>
          <w:color w:val="111111"/>
          <w:sz w:val="28"/>
          <w:sz w:val="28"/>
          <w:szCs w:val="28"/>
          <w:rtl w:val="true"/>
          <w:lang w:bidi="ar-SA"/>
        </w:rPr>
        <w:t>وجداناً بحسب الفرض للعلم بعدم ثبوت وجوبين ولولاه لما كان تعارض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ليس هو دعوى انحلال العلم الإجمالي بكذب اثنين بالعلم الإجمالي بكذب إحدى الالتزاميتين ليقال أن المعلوم الثاني أقل عدداً ، بل انحلال العلم الإجمالي بسقوط الحجية عن اثنين بالعلم التفصيليّ بسقوط الحجية عن الالتزاميتين بسبب تنجز العلم الإجمالي بالإلزام ، ولهذا تجري النكتة نفسها لو كان الالتزامي مطابقياً أو المطابقي التزامياً وتقتضي حينئذ سقوط المطابقيتين دون الالتزاميتين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المحاولة صحيحة بمرّ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المحاولات التي يمكن أن يخرج على أساسها حجية الدليلين في الجملة إذا كان التعارض بينهما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بعضها صحيح بقطع النّظر عن ملاحظة الارتكازات العقلائية ، وأما إذا أريد ملاحظتها وتحكيمها على دليل الحجية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 الدلالتين المطابقية والالتزامية في الأدلة الاجتهادية ليس مقبولاً عرفاً ، بل يرى العرف إجمال دليل الحجية العام وعدم شموله للمدلولين المطابقي والالتزامي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إثبات حجية أحد الدليلين المتعارضين في مدلولية المطابقي والالتزامي ببيان يأتي في القسم الثالث على ما سوف نشير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التعارض ذاتياً على نحو التناقض ونقصد به ما إذا كان فرض كذب أحدهما مساوقاً مع صدق الآخر ولو لم يكونا من النقيضين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هذا القسم هو التساقط المطلق لأن المحتملات المتصورة للحجية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حجيتهما بصورة مطلقة ، وحجية أحدهما المعين ، وحجية أحدهما تخييراً ، وكلها غير معقولة في هذا القسم ، فيتعين التساقط</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بطلان الأول ، فلأن افتراض الحجية بالنسبة إليهما معاً معناه اجتماع التنجيز والتعذير معاً ، فحجية الدليل الدال على الوجوب مثلاً تنجيز للوجوب ، </w:t>
      </w:r>
    </w:p>
    <w:p>
      <w:pPr>
        <w:pStyle w:val="BookText"/>
        <w:rPr/>
      </w:pPr>
      <w:r>
        <w:rPr>
          <w:rFonts w:ascii="Amiri" w:hAnsi="Amiri" w:eastAsia="Amiri" w:cs="Amiri"/>
          <w:color w:val="111111"/>
          <w:sz w:val="28"/>
          <w:sz w:val="28"/>
          <w:szCs w:val="28"/>
          <w:rtl w:val="true"/>
          <w:lang w:bidi="ar-SA"/>
        </w:rPr>
        <w:t>وحجية الدليل الدال على نفي الوجوب تعذير عنه ولا يمكن ثبوتهما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يفترق هذا القسم عن القسم السابق حيث لم يكن ينشأ من الأخذ بالدليلين في مدلولهما الأولي المطابقي هناك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 ، فلأن تعيين أحدهما للحجية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الثالث ، فلأن التخيير يتصور على أنحاء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كل منهما بشرط عدم حجية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كل منهما بشرط عدم صدق الآخر وعدم مطابقته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كل منهما بشرط عدم الالتزام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كل منهما بشرط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الفرد المردد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الجامع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غير ما علم إجمالاً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الأنحاء المتصورة بدواً لتخريج الحجية التخييرية غير معقولة في المقام ، لأنها جميعاً تفقد شرطاً أو أكثر من شروط التخيير في الحجية التي سوف نذكرها وبتوضيح ذلك يتضح أيضا بطلان ما يمكن أن يفترض للتخيير من أنحاء أخرى للحجية في الجملة ، فنقول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الشروط الضرورية في الحجية التخييرية تتضح بعد ملاحظة غرض الأصولي من التخيير في الحجية ، وهو رفع التنافي بين اقتضاءات دليل الحجية لشمول المتعارضين بتقييد حجية كل منهما بحالة دون الحالة التي يكون الآخر حجة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الحجية بنحو يعالج التعارض إنما يتم إذا توفرت الشروط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الحجيتان المشروطتان باقيتين على التعارض كالحجيتين المطلقتين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الحجية المشروطة معقولة ، في نفسها ، بأن لا يستلزم من تقييد الحجيتين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الحجية المشروطة في أحد الطرفين منافية للحجية المطلقة في الطرف الآخر ، وإلاّ لوقع التعارض بين دلالة دليل الحجية على الحجية ولو بالمقدار المشروط في كل طرف ، مع إطلاق دليل الحجية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الحجية المشروطة حجية مباينة مع ما يستفاد من دليل الحجية العام ، بل تكون حصة من حصصها التي بقيت من باب أن الضرورات تقدر بقدرها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الشروط التي لو توفرت في الحجية المشروطة أمكن إثباتها بدليل الحجية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الأنحاء الستة التي ذكرناها آنفاً للتخيير والحجية المشروطة تفقد شرطاً أو أكثر من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فالنحو الأول وهو الحجية المشروطة بعدم حجية الآخر فاقد للشرط الثاني من الشروط ، لأن لازمه مانعية حجية كل منهما عن حجية الآخر ، والتمانع من الطرفين دور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واجدة للشرائط الثلاثة الأخرى ، إذ لا تعارض بين الحجيتين المشروطتين ، لأن فعلية كل منهما ترفع فعلية الآخر فلا يقع التنافي بينهما فالشرط الأول والثالث محرزان ، كما أن الشرط الرابع محرز من جهة أن الحجية المشروطة كذلك حصة من الحجية المطلقة وليست مباينة معها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والنحو الثاني ، وهو الحجية بشرط كذب الآخر ، فاقد للشرط الثاني ، لأن كذب الآخر في النقيضين مساوق مع صدق الأول فجعل الحجية على هذا التقدير لغو ، إذ لو فرض إحراز كذب الآخر كان يعلم بصدق الأول فلا </w:t>
      </w:r>
    </w:p>
    <w:p>
      <w:pPr>
        <w:pStyle w:val="BookText"/>
        <w:rPr/>
      </w:pPr>
      <w:r>
        <w:rPr>
          <w:rFonts w:ascii="Amiri" w:hAnsi="Amiri" w:eastAsia="Amiri" w:cs="Amiri"/>
          <w:color w:val="111111"/>
          <w:sz w:val="28"/>
          <w:sz w:val="28"/>
          <w:szCs w:val="28"/>
          <w:rtl w:val="true"/>
          <w:lang w:bidi="ar-SA"/>
        </w:rPr>
        <w:t>حاجة معه إلى جعل الحجية ، ولو فرض عدم إحراز ذلك لم تكن الحجية المذكورة إلاّ كالعلم بصدق أحدهما واقعاً غير مجد شيئاً ، بمعنى أنه غير منجز ولا يوفر غرض الحجية التخييرية للفقيه وهي تعيين الحجة في أحدهما والاستناد إليها ، وأما سائر الشرائط فهي متوفرة في هذا النحو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الثالث ، وهو الحجية المشروطة بعدم الالتزام بالآخر ، يفقد الشرط الثالث من الشرائط المتقدمة إذ حجية كل منهما كذلك معارض بإطلاق حجية الآخر لفرض الالتزام بالأول ، كما أنه إذا أريد من الالتزام الموافقة الالتزامية فقدنا الشرط الأول أيضا ، لأنه في حال عدم الالتزام بشيء منهما سوف تثبت الحجيتان معاً فيقع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الرابع ، وهو الحجية بشرط الالتزام به أيضا فاقد لبعض الشروط ، إذ لو أريد منه الالتزام العملي انتفى الشرط الأول والثاني والثالث جميعاً لأنه بالإمكان أن يعمل عملاً منسجماً مع كلا الدليلين فلو كان أحدهما يدل على عدم الوجوب والآخر ينفيه ، أمكنه العمل بكلا الدليلين لأن عدم الوجوب لا ينافي الإتيان بالفعل فتثبت الحجيتان معاً ويقع التنافي بينهما وهو خلف الشرط الأول ، كما أن أصل حجية دليل بشرط العمل به غير معقول ثبوتا لأنها لغو ، إذ الحجية تكون من أجل الإلزام بالعمل فإذا أنيطت بالعمل كان تحصيلاً للحاصل وهذا خلاف الشرط الثاني ، كما أن الحجية المشروطة بهذا النحو في أحدهما تعارض الحجية المطلقة في الآخر ، وهذا خلاف الشرط الثالث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أريد من الالتزام الموافقة الالتزامية ، فالشرط الثالث منثلم أيضا ، لأن الحجية كذلك في أحدهما يعارضها إطلاق حجية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الشرطان الأول والثاني ، فإن أريد من الموافقة الالتزامية معنى لا يمكن حصوله في حق النقيضين معاً من دون أن يكون ذلك المعنى مساوقاً أو ملازماً </w:t>
      </w:r>
    </w:p>
    <w:p>
      <w:pPr>
        <w:pStyle w:val="BookText"/>
        <w:rPr/>
      </w:pPr>
      <w:r>
        <w:rPr>
          <w:rFonts w:ascii="Amiri" w:hAnsi="Amiri" w:eastAsia="Amiri" w:cs="Amiri"/>
          <w:color w:val="111111"/>
          <w:sz w:val="28"/>
          <w:sz w:val="28"/>
          <w:szCs w:val="28"/>
          <w:rtl w:val="true"/>
          <w:lang w:bidi="ar-SA"/>
        </w:rPr>
        <w:t>مع العمل فالشرطان محفوظان ، وإلاّ بأن أريد مجرد البناء الّذي قد يحصل في حق النقيضين انتفى الشرط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الخامس ، وهو حجية الفرد المردد ، والنحو السادس ، وهو حجية الجامع بينهما ، فيشتركان في فقدان الشرط الثاني حيث أن الحجية كذلك لو أريد منها إيصال مفاد أحد الدليلين بعينه وإثبات الضيق أو التوسعة به على المكلف فهو غير حاصل بهذه الحجية ، لأن نسبتها إلى كليهما على حد سواء وإن أريد بها إيصال أحد المفادين إجمالاً ، فهذا بنفسه حاصل في هذا القسم من التعارض ، للعلم وجداناً بصدق أحد النقيضين فجعل مثل هذه الحجية لغو ولا يستفيد منها الفقيه عملياً إذ لا يمكن تعيين الحجة في أحدهما الّذي هو الغرض الأصولي من التخيير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يختص كل واحد منهما بمفارقة تتجه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الفرد المردد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ببيان أن الفرد المردد مشمول لإطلاق دليل الحجية العام على حد مشمولية الفردين المعيّنين ، فإطلاقه للفرد المردد لا يعارض بشيء فلا موجب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تقرّب 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مقتضي الحجية في كل من الفردين تام في نفسه وإنما لم تثبت الحجية فيهما لوجود المانع ، وهو إنما يمنع عن حجيتهما معاً وأما حجية أحدهما المردد فلا محذور فيه ولذلك لم يكن محذور في ثبوت الحجية إذا قام دليل على حجية أحدهما المعين ، فلا موجب لرفع اليد عن إطلاق دليل الحجية في كليهما ، بل يرفع اليد عنه بلحاظ أحدهما وتبقى الحجية في أحدهما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البيانين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الفرد المردد بالمعنى المقابل للجامع أي الفرد المردد المصداقي غير معقول ، لأن التردد يساوق الكلية ولا يجامع التشخص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فرد ثالث بين الفردين المعينين كي يكون لدليل الحجية إطلاق آخر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فلسفياً وجود الفرد المردد فلا نسلم إطلاق الدليل له عرفاً وإنما الدليل له إطلاقان للفردين المعينين وقد سقطا بالتعارض فإثبات الحجية لهذا العنوان بدليل الحجية العام غير ممكن ، وهذا يعني انثلام الشرط الرابع من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الكاشف عن الملاك وثبوت مقتضي الحجية انما هو إطلاق الدليل نفسه ، فإذا فرض سقوط الإطلاقين في دليل الحجية للفردين فمن أين نستكشف انحفاظ مقتضي الحجية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حجية 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المردد المفهومي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فلتقريبها بيانان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بين الدليلين دليل أيضا ، فإذا سقط إطلاق دليل الحجية لشمول الدليلين بعنوانهما يبقى إطلاقه للجامع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الدليلين المتعارضين يشتركان في الدلالة على الجامع بين الحكمين وإنما يتنافيان في تشخيص خصوصية هذا الجامع وانه إلزام أو ترخيص مثلاً ، فإذا سقطت حجيتهما بلحاظ الخصوصيّتين فلتبق حجيتهما بلحاظ الجامع ، فتمّ الحجية على الجامع بين المفادين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هذين البيانين غير تام ، إذ يرد على البيان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بين الدليلين ليس دليلاً يحكي عن مدلول معين كي يشكل فرداً ثالثاً لموضوع دليل الحجية ، فالشرط الثاني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الجامع بينهما دليل فالعرف لا يستفيد من دليل الحجية العام أكثر من إطلاقين للفردين المتعارضين ، فالشرط الرابع مفقود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تفكيك في الحجية بين الدلالات التضمنية التحليلية للدليل الواحد نظير ما إذا أخبرنا الثقة بوجود زيد في الغرفة ، ونحن </w:t>
      </w:r>
    </w:p>
    <w:p>
      <w:pPr>
        <w:pStyle w:val="BookText"/>
        <w:rPr/>
      </w:pPr>
      <w:r>
        <w:rPr>
          <w:rFonts w:ascii="Amiri" w:hAnsi="Amiri" w:eastAsia="Amiri" w:cs="Amiri"/>
          <w:color w:val="111111"/>
          <w:sz w:val="28"/>
          <w:sz w:val="28"/>
          <w:szCs w:val="28"/>
          <w:rtl w:val="true"/>
          <w:lang w:bidi="ar-SA"/>
        </w:rPr>
        <w:t>نعلم بعدم وجوده فيه ، فيقال ببقاء الخبر على الحجية في إثبات وجود كلي الإنسان في الغرفة ، وهو غير صحيح ، فإن الدليل إنما يحكي عن ثبوت الجامع في ضمن الفرد والحصة الخاصة ، أي يحكي عن وجود الجامع بمقدار ما هو مرتبط بذلك الفرد الّذي علم بانتفائه فلا كاشفية ولا حكاية له عن ثبوت الجامع مع قطع النّظر عن ذلك الفرد لكي يكون حجة فيه ، بل المقام أوضح بطلاناً من المثال لعدم وجود جامع حقيقي بين المفادين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قبيل الدلالات التضمنية غير التحليلية في باب العمومات أو المطلقات والتي تبقى على حجيتها ولو علم بكذب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هذه الدلالة التضمنية وإن كانت داخلة في إطلاق دليل الحجية إلاّ أنها كانت داخلة فيه ضمن حجية أصل ذلك الدليل لإثبات الخصوصية لا أن حجيته لإثبات الخصوصية وحجيته لإثبات الجامع فردان مستقلان لإطلاق دليل الحجية حتى يبقى أحدهما على حاله ولو سقط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الرابع مفقود في المقام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النحو السابع ، وهو حجية غير معلوم الكذب منهما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النحو الثاني ، وهو حجية كل منهما بشرط كذب الآخر ، من لغوية جعل مثل هذه الحجية ، فيكون الشرط الثاني مفقوداً ، لأن غير ما علم إجمالاً كذبه يعلم بصدقة في النقيضين ، فلو أريد من هذه الحجية تنجيز غير ما علم كذبه من الدليلين على المكلف فيما لو أحرز شرط هذه الحجية ، فهذا غير معقول لأنه حينما يحرز ذلك يحرز صدق الآخر ، فيحرز الحكم الواقعي ولا يبقى مجال لجعل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منها إيصال مفاد أحد الدليلين إجمالاً فهو ثابت بالعلم الوجداني ، وباعتباره دائراً بين الإلزام والترخيص لا يكون منجزاً ، فجعل مثل هذه الحجية لغو ولا يستفاد منها فائدة الحجية التخييرية من تعيين الحجة في أحد الدليلين المتعارضين والاستناد إليها ولو تنزلنا عن هذا الإيراد ، بافتراض عدم العلم بصدق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في غير المتناقضين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احتمال كذبهما معاً يكون المعلوم إجمالاً كذبه غير متعين في كثير من الأحيان حتى في الواقع ونفس الأمر ، لتساوي نسبة العلم إليهما لو كانا كاذبين معاً فيكون غير المعلوم بالإجمال أيضا غير متعين ومع عدم التعين الواقعي يستحيل جعل الحجية له ثبوتاً ، فيكون الشرط الثاني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يشمله إطلاق الدليل إثباتاً ، فيكون الشرط الرابع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والأصل الأولي في المتعارضين 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بنحو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التعارض ذاتياً على نحو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بالتضاد ما يقابل القسم الثاني ، أي التقابل بنحو يمكن فيه كذب الدليلين معاً ولكنه لا يمكن صدقهما معاً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والمتجه في هذا النوع من التعارض هو الحكم بالتخيير على مقتضى الأصل الأولي بنحو من الأنحاء السبعة المتقدمة لتصوير الحجية التخييرية ، وهو النحو الثاني والنحو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يرجع لباً إلى النحو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الحجية التخييرية بالنحو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كل منهما شروطاً بعدم صدق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في هذا القسم وإن لم يكن معقولاً في القسم السابق ، لتواجد كل شروطها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الشرط الأول ، وهو عدم التنافي بين الحجيتين المشروطتين محفوظ من جهة أن هذه الحجية مقيدة في كل طرف بكذب الآخر ، وهذا يمنع عن فعلية كلتا الحجيتين بنحو يلزم التنافي في إطلاقات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مسلك المشهور من تقوّم الحجية بالوصول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الأحكام الظاهرية تتعارض في مرحلة الوصول فلأن الواصل من هاتين الحجيتين إحداهما لا أكثر ، إذ لا يعلم إلاّ بكذب أحد الضدين إجمالاً </w:t>
      </w:r>
    </w:p>
    <w:p>
      <w:pPr>
        <w:pStyle w:val="BookText"/>
        <w:rPr/>
      </w:pPr>
      <w:r>
        <w:rPr>
          <w:rFonts w:ascii="Amiri" w:hAnsi="Amiri" w:eastAsia="Amiri" w:cs="Amiri"/>
          <w:color w:val="111111"/>
          <w:sz w:val="28"/>
          <w:sz w:val="28"/>
          <w:szCs w:val="28"/>
          <w:rtl w:val="true"/>
          <w:lang w:bidi="ar-SA"/>
        </w:rPr>
        <w:t>فتكون حجية أحدهما هي الواصلة بوصول موضوعها إجمالاً فلا يقع تناف بين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المسلك المختار من ثبوت الأحكام الظاهرية واقعاً كالأحكام الواقعية ، فأيضاً لا محذور في البين لعدم مانع عن إطلاق دليل الحجية لكل منهما مشروطاً بكذب الآخر لاحتمال أن الثابت واقعاً فعلية إحدى الحجيتين ، ومجرد احتمال كذبهما معاً لا يمنع عن صحة التمسك بإطلاقه لإثبات الحجيتين المشروطتين اللتين يعلم بتحقق شرط إحداهما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تنافي بين هذه الحجية المشروطة في أحد الطرفين والحجية المطلقة في الطرف الآخر ، لأن الحجية المشروطة لا تصبح فعلية في أحد الطرفين تعييناً إلاّ إذا علم بكذب الآخر تعييناً ، ومعه لا موضوع للحجية المطلقة فيه حتى تتنافى مع الحجية المشروطة ، فالشرط الثالث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الشرط الرابع ، فإن هذه الحجية حصة من حصص الحجية المطلقة المستفادة من دليل الحجية العام وليست حجية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الثاني ، وهو معقولية جعلها ، فقد يتوهم عدم توفره ، لأنه لو أحرز شرط هذه الحجية وهو كذب أحدهما المعين خرج المورد عن التعارض بين الحجتين ، وإن لم يحرز ذلك لم تبق فائدة لجعلها إذ لا يحصل منها علم بالمنجز شرعاً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هذا الشرط ، لأن فائدة هذه الحجية إحراز حجية أحد الدليلين إجمالاً حيث يعلم بكذب أحدهما فيعلم إجمالاً بفعلية إحدى الحجيتين ، وهذا أمر زائد لم يكن محرزاً لو لا الحجية المشروطة ، إذ مفاد الدليلين يحتمل كذبهما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فرض كذب أحدهما مساوقاً مع صدق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العملية الفقهية لإحراز هذه الحجية الإجمالية نفي الثالث ، فالفقيه يمكنه أن يفتي بعدم الثالث استناداً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التخريج الفني الصحيح لنظرية نفي الثالث في موارد التعارض ، والتي حارت الصناعة الأصولية في كيفية تخريجها بعد البناء على المسلك الصحيح القائل بتبعية الدلالة </w:t>
      </w:r>
    </w:p>
    <w:p>
      <w:pPr>
        <w:pStyle w:val="BookText"/>
        <w:rPr/>
      </w:pPr>
      <w:r>
        <w:rPr>
          <w:rFonts w:ascii="Amiri" w:hAnsi="Amiri" w:eastAsia="Amiri" w:cs="Amiri"/>
          <w:color w:val="111111"/>
          <w:sz w:val="28"/>
          <w:sz w:val="28"/>
          <w:szCs w:val="28"/>
          <w:rtl w:val="true"/>
          <w:lang w:bidi="ar-SA"/>
        </w:rPr>
        <w:t>الالتزامية للمطابقة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الأنحاء الأخرى للحجية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ما لا يتم في هذا القسم ، وما لا بد من إرجاعه لباً إلى النحو المتقدم للحجية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فالنحو الأول وهو حجية كل منهما مشروطاً بعدم حجية الآخر ،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الدور والتمانع من الطرفين المتقدم في القسم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والنحو الثالث وهو حجية كل منهما مشروطاً بعدم الالتزام بالآخر وكذلك النحو الرابع وهو حجية كل منهما مشروطاً بالالتزام به ترد عليهما نفس المحاذير والمناقشات المتجهة عليهما في القسم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النحوان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حجية أحدهما المردد مصداقاً وحجية 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فمحذور اللغوية الّذي كان يشكل به عليهما في القسم السابق غير متجه في هذا القسم ، لما تقدم من عدم اللغوية فيما إذا لم يكن فرض كذب أحد الدليلين مساوقاً مع صدق الآخر ، غير أن المناقشات الخاصة المتجهة هناك من عدم معقولية الفرد المردد مصداقاً وعدم مساعدة العرف على أن يكون فرداً ثالثاً من دليل الحجية ، وأن الجامع بين الدليلين ليس دليلاً ثالثاً ، والجامع بين المدلولين مدلول تضمني وهو لا يبقى على الحجية بعد سقوط المدلول المطابقي ، فكلها متجهة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السابع والأخير من تلك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غير معلوم الكذب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يعقل هنا لو كان المعلوم كذبه له تعين وامتياز واقعي فيما إذا كانا معاً على خلاف الواقع ، بأن كان يعلم بكذب ما رواه الثقة الواقفي مثلاً واشتبه الأمر ولم يعرف أيهما للواقفي وأيهما لغيره ، فإنه في مثل ذلك يوجد تعين واقعي لغير معلوم الكذب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يخرجه عن باب التعارض ويجعله من اشتباه الحجة باللاحجة ، لأن ما هو معلوم الكذب خارج من دليل الحجية في نفسه بمقتضى تخصيصه ولو لباً بعدم العلم بالخلاف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إنما يخرج معلوم الكذب المنجز لا أكثر من ذلك </w:t>
      </w:r>
      <w:bookmarkStart w:id="259" w:name="pg19466_183309"/>
    </w:p>
    <w:p>
      <w:pPr>
        <w:pStyle w:val="BookText"/>
        <w:rPr/>
      </w:pPr>
      <w:bookmarkEnd w:id="259"/>
      <w:r>
        <w:rPr>
          <w:rFonts w:ascii="Amiri" w:hAnsi="Amiri" w:eastAsia="Amiri" w:cs="Amiri"/>
          <w:color w:val="111111"/>
          <w:sz w:val="28"/>
          <w:sz w:val="28"/>
          <w:szCs w:val="28"/>
          <w:rtl w:val="true"/>
          <w:lang w:bidi="ar-SA"/>
        </w:rPr>
        <w:t>فدليل الحجية شامل في نفسه لكل من الدليلين ولا يكون التمسك به من التمسك بالعامّ في الشبهة المصداقية لمخصصه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يرجع بحسب الروح إلى النحو الثاني ، إذ معناه حجية كل منهما مشروطاً بعدم كونه المعلوم كذبه المساوق لكون الآخر كذباً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7300990_1280447820"/>
      <w:bookmarkStart w:id="261" w:name="_Toc93"/>
      <w:bookmarkEnd w:id="260"/>
      <w:r>
        <w:rPr>
          <w:rtl w:val="true"/>
        </w:rPr>
        <w:t xml:space="preserve">تلخيص واستنتاج </w:t>
      </w:r>
      <w:r>
        <w:rPr>
          <w:rtl w:val="true"/>
        </w:rPr>
        <w:t>:</w:t>
      </w:r>
      <w:bookmarkEnd w:id="261"/>
    </w:p>
    <w:p>
      <w:pPr>
        <w:pStyle w:val="BookText"/>
        <w:rPr/>
      </w:pPr>
      <w:r>
        <w:rPr>
          <w:rFonts w:ascii="Amiri" w:hAnsi="Amiri" w:eastAsia="Amiri" w:cs="Amiri"/>
          <w:color w:val="111111"/>
          <w:sz w:val="28"/>
          <w:sz w:val="28"/>
          <w:szCs w:val="28"/>
          <w:rtl w:val="true"/>
          <w:lang w:bidi="ar-SA"/>
        </w:rPr>
        <w:t>وهكذا يتبين أن مقتضى صناعة الأصل الأولي لو كان دليل الحجية العام لفظياً تعبدياً فيما إذا كان بين الدليلين تناف ذاتي بنحو التناقض بالمعنى المتقدم هو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كان بينهما تناف ذاتي بنحو التضاد هو الحجية في الجملة والتي من نتائجها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كان التعارض بينهما عرضياً هو إعمال كلا الدليلين في مدلوليهما المطابقيين في خصوص ما إذا علم بصدق أحدهما وكانا إلزاميين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عن الارتكازات العقلائية وتحكيمها على الدليل العام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حكمنا الارتكازات العقلائية التي تأبى التفكيك بين المداليل المطابقية والالتزامية ، فإذا فرض العلم بصدق أحد المفادين كان كفرضية التناقض التي حكمنا فيها بالتساقط ، لجريان ما ذكرناه في ذلك القسم فيه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عدم العلم بصدق أحد المفادين بحيث احتملنا كذبهما معاً كان كفرضية التضاد التي أثبتنا فيها الحجية في الجملة بنفس البيان المتقدم أيضا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الصحيح في دليل الحجية العام أنه ليس دليلاً لفظياً تعبدياً فالمتعين هو التساقط المطلق في باب التعارض وعدم ثبوت الحجية التخييرية على مقتضى القاعدة الأولية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النحو من الحجية لو لم يدع كونه على خلاف الارتكاز العقلائي في باب الحجية القائمة على أساس الطريقية والكاشفية فلا أقل من أنه لا ارتكاز على وفاقه ، فلا يمكن إثباته لا بأدلة الحجية اللبية ولا بالأدلة اللفظية ، لأن الأدلة اللبية المتمثلة في السيرة العقلائية قد </w:t>
      </w:r>
    </w:p>
    <w:p>
      <w:pPr>
        <w:pStyle w:val="BookText"/>
        <w:rPr/>
      </w:pPr>
      <w:r>
        <w:rPr>
          <w:rFonts w:ascii="IRNazanin" w:hAnsi="IRNazanin" w:eastAsia="IRNazanin"/>
          <w:color w:val="111111"/>
          <w:sz w:val="28"/>
          <w:sz w:val="28"/>
          <w:szCs w:val="28"/>
          <w:rtl w:val="true"/>
          <w:lang w:bidi="fa-IR"/>
        </w:rPr>
        <w:t xml:space="preserve">عرفت عدم اقتضائها هذا النحو من الحجية ، والأدلة اللفظية المتمثلة في بعض الآيات أو الروايات القطعية ، بين ما لم يصرح فيه بكبرى الحجية وإنما قدرت الكبرى باعتبار مركوزيتها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مثل قوله علیه السلام العمري وابنه ثقتان فما أديا إليك فمعنى يؤديان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وفاء تلك الكبرى المركوزة لإثبات هذا النحو من الحجية ، وبين ما صرح فيه بالكبرى ولكن في سياق إمضاء ما عليه البناء العقلائي ، فلا يكون فيه إطلاق أوسع مما عليه السيرة العقلائية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مجموع ما ذكرناه اتضح الحال في القول الثاني ، وهو القول ببقاء الحجية في الجملة في تمام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الّذي ذهب إليه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الخبران متنافيين بحسب مدلولهما فيحكم فيه بالتساقط المطلق ، وبين ما إذا لم يكن تناف بين مدلول الخبرين ، بل يمكن صدقهما معاً لكنه علم بكذب أحد الرّاويين المستلزم لدلالة كل منهما بالملازمة على كذب الآخر فيحكم فيه بالحجية وتنجيز مدلولهما على المكلف ، وقد أفاد في وجه ذلك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الخبرين في الفرض الثاني وإن كان يكذّب الآخر بالالتزام إلاّ أنه لا يدل على عدم مطابقة مدلوله للواقع فلعل ما تضمنه من الحكم ثابت في الشرع ، وهذا يعني أن هذه الدلالة التزامية لا يترتب عليها أثر عملي لكي يكون حجة ومعارضاً مع مدلول الآخر ، إذ لو أريد بها نفي الحكم الشرعي الواقعي الّذي دل عليه الآخر فقد عرفت عدم دلالته على ذلك ، وان أريد إيقاع المعارضة بينهما باعتبار الدلالة على عدم صدور الكلام المنقول للآخر ولو لم ينته إلى نفي ذات المدلول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الصدور بمجرده لا يترتب عليه تنجيز أو تعذير لكي تقع المعارضة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غير تام وذلك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للنقض بموارد التكاذب بين الأمارتين صريحاً بحسب مدلولهما </w:t>
      </w:r>
    </w:p>
    <w:p>
      <w:pPr>
        <w:pStyle w:val="BookText"/>
        <w:rPr/>
      </w:pPr>
      <w:r>
        <w:rPr>
          <w:rFonts w:ascii="Amiri" w:hAnsi="Amiri" w:eastAsia="Amiri" w:cs="Amiri"/>
          <w:color w:val="111111"/>
          <w:sz w:val="28"/>
          <w:sz w:val="28"/>
          <w:szCs w:val="28"/>
          <w:rtl w:val="true"/>
          <w:lang w:bidi="ar-SA"/>
        </w:rPr>
        <w:t>المطابقيتين ، كما إذا أخبر أحدهما عن صدور كلام معين من المعصوم ونفي الآخر صدور شخص ذلك الكلام عنه ، فإن لازم هذا البيان بقاء الدليل المثبت على الحجية ، مع أن التعارض وعدم الحجية في مثله من الواضحات ارتكازاً وعقلائياً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نبني على أن دليل حجية السند يحقق تعبداً صغرى الحكم الظاهري بحجية شخص ذلك الظهور المنقول عن المعصوم علیه السلام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نبني على أنه ينجز الحكم الواقعي المفاد بالخبر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الأول ، يكون التعارض في المقام واضحاً ، إذ كما يكون كل من الخبرين محققاً لصغرى حجية شخص الظهور المنقول به فيكون منجزاً بهذا الاعتبار ، كذلك ينفي بدلالته الالتزامية تلك الصغرى فيكون معذراً عنه بهذا الاعتبار ، ومجرد احتمال وجود الحكم واقعاً لا يضر بذلك لأن المنجز إنما هو حجية الظهور التي تكون انحلالية بعدد أشخاص الظهورات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قد يشكل الأمر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التزامي لكل منهما لا ينفي وجود الحكم واقعاً حتى يكون معذراً عما ينجزه المدلول المطابقي للآخر ، ومجرد الدلالة على كذبه لا يكفي لإسقاطه عن الحجية ، لأن حجية الأمارات ليست مقيدة بعدم الكذب واقعاً أو بعدم قيام الحجة على كذبه وإنما الأمارة حجة مطلقاً ، غاية الأمر لا يعقل ثبوت الحجية له في موارد العلم الوجداني بالخلاف الّذي يكون حجة ذاتاً ، كما حقق في محله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الصحيح مع ذلك وقوع التعارض والتساقط بين الخبرين على هذا المسلك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يمكننا بالتلفيق بين مدلولين التزاميين للخبرين معاً التوصل إلى التعذير عن ذلك الحكم الواقعي المجهول فيكون معارضاً مع الخبر المنجز له ، فإن الحاكي لصدور الخطاب المثبت للحكم يدل بالالتزام </w:t>
      </w:r>
      <w:bookmarkStart w:id="262" w:name="pg19466_183312"/>
    </w:p>
    <w:p>
      <w:pPr>
        <w:pStyle w:val="BookText"/>
        <w:rPr/>
      </w:pPr>
      <w:bookmarkEnd w:id="262"/>
      <w:r>
        <w:rPr>
          <w:rFonts w:ascii="Amiri" w:hAnsi="Amiri" w:eastAsia="Amiri" w:cs="Amiri"/>
          <w:color w:val="111111"/>
          <w:sz w:val="28"/>
          <w:sz w:val="28"/>
          <w:szCs w:val="28"/>
          <w:rtl w:val="true"/>
          <w:lang w:bidi="ar-SA"/>
        </w:rPr>
        <w:t>على أن ذلك الحكم الواقعي مقرون بصدور ذلك الخطاب وليس حكماً مجرداً عنه ، والخبر الآخر يدل بالالتزام على أنه إذا فرض عدم وجود حكم واقعي مجرد عن ذلك الخطاب فلا حكم أصلاً ، فينتج بالتلفيق بين المدلولين التعذير عن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المقرون بشخص ذلك الخطاب ينفيه الخبر النافي والحكم غير المقرون به ينفيه الخبر المثبت وبالجمع بينهما ينفي أصل الحكم الواقعي ويؤمن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 لا إشكال أن البناء العقلائي القاضي بالحجية من باب الطريقية والكاشفية لا يرى انحفاظ نكتة الحجية في الخبرين المتكاذبين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التفصيل مما لا يكن المساعدة عليه</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7300992_1280447820"/>
      <w:bookmarkStart w:id="264" w:name="_Toc94"/>
      <w:bookmarkEnd w:id="263"/>
      <w:r>
        <w:rPr>
          <w:rtl w:val="true"/>
        </w:rPr>
        <w:t xml:space="preserve">ب </w:t>
      </w:r>
      <w:r>
        <w:rPr>
          <w:rtl w:val="true"/>
        </w:rPr>
        <w:t xml:space="preserve">- </w:t>
      </w:r>
      <w:r>
        <w:rPr>
          <w:rtl w:val="true"/>
        </w:rPr>
        <w:t xml:space="preserve">نظرية نفي الثالث </w:t>
      </w:r>
      <w:r>
        <w:rPr>
          <w:rtl w:val="true"/>
        </w:rPr>
        <w:t>:</w:t>
      </w:r>
      <w:bookmarkEnd w:id="264"/>
    </w:p>
    <w:p>
      <w:pPr>
        <w:pStyle w:val="BookText"/>
        <w:rPr/>
      </w:pPr>
      <w:r>
        <w:rPr>
          <w:rFonts w:ascii="Amiri" w:hAnsi="Amiri" w:eastAsia="Amiri" w:cs="Amiri"/>
          <w:color w:val="111111"/>
          <w:sz w:val="28"/>
          <w:sz w:val="28"/>
          <w:szCs w:val="28"/>
          <w:rtl w:val="true"/>
          <w:lang w:bidi="ar-SA"/>
        </w:rPr>
        <w:t xml:space="preserve">ثم إنه بناء على التساقط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نفي الحكم الثالث المخالف مع مفاد كلا الدليلين المتعارضين فيما إذا لم يكن يعلم بصدق أحدهما أم لا يمكن ذلك ، فيجوز الالتزام بحكم ثالث مخالف لمفادهما إذا اقتضاه الأصل؟</w:t>
      </w:r>
    </w:p>
    <w:p>
      <w:pPr>
        <w:pStyle w:val="BookText"/>
        <w:rPr/>
      </w:pPr>
      <w:r>
        <w:rPr>
          <w:rFonts w:ascii="Amiri" w:hAnsi="Amiri" w:eastAsia="Amiri" w:cs="Amiri"/>
          <w:color w:val="111111"/>
          <w:sz w:val="28"/>
          <w:sz w:val="28"/>
          <w:szCs w:val="28"/>
          <w:rtl w:val="true"/>
          <w:lang w:bidi="ar-SA"/>
        </w:rPr>
        <w:t>ذهب مشهور المحققين إلى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أفيد في تخريجه وجهان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التعارض بين الدليلين غاية ما يستلزمه العلم بكذب أحدهما ، فالذي يسقط عن الحجية هو أحدهما المعلوم كذبه إجمالاً وأما الآخر فلا وجه لرفع اليد عن حجيته ، وحجيته وإن كانت غير مفيدة بالقياس إلى المدلول المطابقي منهما لعدم إمكان تعيين الحجية في أحد الطرفين ، إلاّ أنها مفيدة بلحاظ المدلول الالتزامي ، وهو نفي الثالث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غير صحيح على ضوء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أريد من بقاء حجية أحدهما حجية أحدهما المفهومي أي الجامع بينهما ، أو أحدهما المصداقي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معقولة ثبوتاً ، لما تقدم من أن الجامع بين الدليلين ليس دليلاً والفرد المردد ليس فرداً ثالثاً بين الفردين ، وأن دليل الحجية العام لا إطلاق له لمثل هذه العناوين بحسب مقام الإثبات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وأريد حجية غير معلوم الكذب من الدليلين بوجوده الواقعي فهذا إنما يعقل فيما إذا كان هناك تعين واقعي لمعلوم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فيما إذا كان العلم الإجمالي بالكذب ناتجاً من مجرد التعارض بين الدليلين وتنافي مدلوليهما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الدلالة الالتزامية وإن كانت تابعة للدلالة المطابقية ذاتاً ، إلاّ أنها غير تابعة لها حجية ، لأن كلاً منهما فرد مستقل لدليل الحجية العام فإذا انعقدت الدلالة المطابقية ذاتاً انعقدت الدلالة الالتزامية أيضا وسقوط الدلالة المطابقية بعد ذلك عن الحجية لوجود المعارض لا يستوجب سقوط الدلالة الأخرى وخروجها عن إطلاق دليل الحجية ما دام لا محذور في بقائها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يكون الثالث منفياً بالدلالة الالتزامية لكل من الدليلين المتعارضين ، لأن التعارض بينهما بلحاظ مدلوليهما المطابقيين ، وأما الثالث فكلاهما متفقان على نفيه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غير تام ، لأن الصحيح تبعية الدلالة الالتزامية للدلالة المطابقية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كبرى كلية تظهر ثمرتها في موارد كثيرة ، فلا بد من تنقيحها وتمحيصها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يبرهن على عدم التبعية بين الدلالتين المطابقية والالتزامية في الحجية بعدة تقريبات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الوجه المتقدم ، ويتألف من نقض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النقض فبموارد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قامت بينة على وقوع قطرة من البول على ثوب مثلاً ، وعلمنا بكذب البينة وعدم وقوع البول على الثوب ولكن احتملنا نجاسة الثوب بشيء آخر كوقوع الدم عليه مثلاً ، فهل يمكن الحكم بنجاسة الثوب لأجل البينة المذكورة باعتبار أن الإخبار عن وقوع البول على الثوب اخبار عن نجاسته لكونها لازمة لوقوع البول عليه ، وبعد سقوط البينة عن الحجية 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الرجوع إليها بالنسبة إلى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نظن أن يلتزم به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دار تحت يد زيد وادعاها عمرو وبكر فقامت بينة على كونها لعمرو ، وبينة أخرى على كونها لبكر ، فبعد تساقطهما في مدلولهما المطابقي للمعارضة هل يمكن الأخذ بهما في مدلولهما الالتزامي ، والحكم بعدم كون الدار لزيد وأنها مجهول المالك؟</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أخبر شاهد واحد بكون الدار في المثال المذكور لعمرو وأخبر شاهد آخر بكونها لبكر فلا حجية لواحد منهما في 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حجية الشاهد الواحد على انضمام اليمين ، فهل يمكن الأخذ بمدلولهما الالتزامي والحكم بعدم كون الدار لزيد لكونهما موافقين فيه ، فلا حاجة إلى انضمام اليمين؟</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أخبرت بينة عن كون الدار لعمرو واعترف عمرو بعدم كونها له فتسقط البينة عن الحجية لكون الإقرار مقدماً عليها ، كما أنها مقدمة على اليد فبعد سقوط البينة عن الحجية في المدلول المطابقي للاعتراف هل يمكن الأخذ بمدلولها الالتزامي وهو عدم كون الدار لزيد مع كونها تحت يده؟ إلى غير ذلك من الموارد التي لا يلتزم بأخذ اللازم فيها فقيه أو متفقه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الإخبار عن الملزوم وإن كان اخباراً عن اللازم إلاّ أنه ليس اخباراً عن اللازم بوجوده السعي بل اخبار عن حصة خاصة هي لازم له ، فإن الاخبار عن وقوع البول على الثوب ليس اخباراً عن نجاسة الثوب </w:t>
      </w:r>
    </w:p>
    <w:p>
      <w:pPr>
        <w:pStyle w:val="BookText"/>
        <w:rPr/>
      </w:pPr>
      <w:r>
        <w:rPr>
          <w:rFonts w:ascii="Amiri" w:hAnsi="Amiri" w:eastAsia="Amiri" w:cs="Amiri"/>
          <w:color w:val="111111"/>
          <w:sz w:val="28"/>
          <w:sz w:val="28"/>
          <w:szCs w:val="28"/>
          <w:rtl w:val="true"/>
          <w:lang w:bidi="ar-SA"/>
        </w:rPr>
        <w:t>بأي سبب كان بل اخبار عن نجاسته المسببة من وقوع البول عليه فبعد العلم بكذب البيّنة في إخبارها عن وقوع البول على الثوب يعلم كذبها في الاخبار عن نجاسة الثوب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النجاسة بسبب آخر فهي وإن كانت محتملة إلاّ أنها خارجة عن مفاد البيّنة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المقام ، فالخبر الدال على الوجوب يدل على حصة من عدم الإباحة التي هي لازمة للوجوب لا على عدم الإباحة بقول مطلق ، والخبر الدال على الحرمة يدل على عدم الإباحة اللازمة للحرمة لا مطلق عدم الإباحة فمع سقوطهما عن الحجية في مدلولهما المطابقي للمعارضة يسقطان عن الحجية في المدلول الالتزامي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سائر الأمثلة التي ذكرناها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المناقشة في كل من النقض والحل ، ففيما يتعلق بالنقض يناقش</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النقوض تشترك كلها من أن المشهود به فيها من قبل البينة أو غيرها هو الموضوع الخارجي المحسوس به ، وأما الحكم بالنجاسة أو الملكية فليس ثبوته شرعاً باعتباره مدلولاً التزامياً للشهادة ، كيف وقد لا يعتقد الشاهد بترتب ذلك الحكم وإنما يثبت الحكم ثبوتاً واقعياً بدليله الوارد في الشبهة الحكمية ، وثبوتاً ظاهرياً في مورد الشهادة بدليل حجية الشهادة وهذا يعني أن ترتبه يكون أثراً شرعياً مصححاً للحجية لا مدلولاً التزامياً للمشهود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 إذا أريد تطبيق دليل حجية الشهادة في موارد النقض على المدلول الالتزامي لمفاد البينة ابتداء فهو ليس موضوعاً آخر لدليل حجية الشهادة ، وإن أريد تطبيقه على الشهادة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آثارها فالمفروض سقوطه بالعلم الوجداني ، وان أريد تطبيقه بلحاظ الجامع بين ذلك الموضوع الخارجي وغيره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الشهادة بالملاقاة مع البول إلى الشهادة بجامع الملاقاة والشهادة بالخصوصية ، والساقط من هاتين الشهادتين الثانية لا الأولى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بالجامع </w:t>
      </w:r>
    </w:p>
    <w:p>
      <w:pPr>
        <w:pStyle w:val="BookText"/>
        <w:rPr/>
      </w:pPr>
      <w:r>
        <w:rPr>
          <w:rFonts w:ascii="Amiri" w:hAnsi="Amiri" w:eastAsia="Amiri" w:cs="Amiri"/>
          <w:color w:val="111111"/>
          <w:sz w:val="28"/>
          <w:sz w:val="28"/>
          <w:szCs w:val="28"/>
          <w:rtl w:val="true"/>
          <w:lang w:bidi="ar-SA"/>
        </w:rPr>
        <w:t xml:space="preserve">شهادة تضمنية تحليلية ، وقد تقدم أن حجيتها ضمنية أيضا ، كيف ولو كان مثل هذه الدلالات باقية على الحجية لأمكن إثبات كل شيء بالشهادة الكاذبة على أي شيء ، لانحلالها إلى الشهادة على الجامع بينه وبين الشيء المراد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جامعاً انتراعياً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حجة في إثبات الجامع ، وبنفي ذلك الفرد المعلوم كذبه يتعين الآخر لا محالة ،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النقوض ليس من باب سقوط الدلالة المطابقية بل من باب عدم ترتب الأثر عليها ، لعدم توفر شرائط الحجية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النقض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عند القائل بالتبعية سقوط الدلالة الالتزامية بسقوط المطابقية ، لا توقف حجيتها على حجية المدلول المطابقي وترتب أثر شرعي عليه بالفعل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يتعلق بالحل يناقش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أريد قياس المقام على البينة في الأمثلة المتقدمة ، فقد عرفت أن المدلول الالتزامي فيها لم يكن بنفسه موضوعاً جديداً لدليل حجية الشهادة وإنما مصحح جعل الحجية للشهادة بالموضوع الخارجي ولكن الدلالة الالتزامية للظهور في الكلام الصادر من المعصوم علیه السلام كشف لفظي عن لازم المدلول المطابقي وليس مصحح جعل الحجية للمدلول المطابقي كما هو واضح ، وان أريد أن المدلول الالتزامي إنما هو الحصة الخاصة المقارنة مع الملزوم فتكون المعارضة سارية إليه أيضا ،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يتم في المداليل الالتزامية التي لها تخصص وتعين في نفسها مع قطع النّظر عن المقارنة المنتزعة بلحاظ المدلول المطابقي ، فتكون بنفسها مما لا تجتمع مع المدلول في الدليل الآخر ، وأما إذا لم يكن لها تعين كذلك فلا يتم هذا الوجه ، لأن المدلول الالتزامي حينئذ ذات اللازم ، والدلالة الالتزامية دلالة عليه بما هو هو لا بما هو لازم مقارن ، فالتلازم نسبة بين المتلازمين وليس مأخوذاً في أحد الطرفين فمع سقوط الدلالة المطابقية عن الحجية وعدم مشموليتها لدليل الحجية العام لا مانع من بقاء الدلالة الالتزامية للكلام على حجيتها ما دام مدلولهما محتمل الثبوت في نفسه والدلالة عليه محفوظة ذاتاً ووجوداً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الترخيص المستفاد من دليل الوجوب مثلاً وإن كان على تقدير ثبوت الوجوب مقارناً مع الوجوب إلاّ أن دليل الوجوب يدل على ذات عدم الترخيص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برهان استحالة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وينتزع في طول ذلك ثانياً وبعد ثبوت المدلول المطابقي عنوان التقارن بينهما ، والّذي يدخل ميدان التعارض الدلالة على التقارن لا الدلالة على عدم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الالتزامية العقلية ليست من دلالة اللفظ على المعنى بل من دلالة المعنى على المعنى ، فهناك بحسب الحقيقة دالان ومدلولان ، أحدهما الكلام ومدلوله المعنى المطابقي ، والآخر نفس المعنى المطابقي ومدلوله المعنى الالتزامي ، لأن الملازمة العقلية ملازمة تصديقية بين واقع المعنيين بوجوديهما الحقيقيّين فإذا سقطت الدلالة اللفظية في إثبات مدلوله فلا يبقى ما يدلنا على المعنى الالتزامي ، وهو معنى التبعية بينهما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لأثبت التبعية بمعنى توقف حجية الدلالة الالتزامية على حجية المطابقية لا مجرد الملازمة بينهما وعدم الانفكاك ، كما هو الحال على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غير تام أيضا ، لأن الملازمة العقلية إنما تكون بين ثبوت المعنى المطابقي واقعاً وثبوت المعنى الالتزامي كذلك لا ثبوتهما التعبدي ، فإن أريد من عدم الدال على المعنى الالتزامي عند سقوط الدلالة المطابقية عدم ذات الدال على المعنى الالتزامي فهو غير صحيح ، فإن الدال عليه ذات المعنى المطابقي وهي غير ساقطة وإنما الساقط حجيتها ، وإن أريد عدم التعبد بثبوت الدال على المعنى الالتزامي فهو صحيح إلاّ أنه لم يكن هو الدال على المعنى الالتزامي ، وإلاّ لثبتت حجية لوازم الأصول العملية أيضا لثبوت التعبد بمداليهما المطابقية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حجية الدلالة المطابقية ينقح تعبداً موضوع حجية الدلالة </w:t>
      </w:r>
    </w:p>
    <w:p>
      <w:pPr>
        <w:pStyle w:val="BookText"/>
        <w:rPr/>
      </w:pPr>
      <w:r>
        <w:rPr>
          <w:rFonts w:ascii="Amiri" w:hAnsi="Amiri" w:eastAsia="Amiri" w:cs="Amiri"/>
          <w:color w:val="111111"/>
          <w:sz w:val="28"/>
          <w:sz w:val="28"/>
          <w:szCs w:val="28"/>
          <w:rtl w:val="true"/>
          <w:lang w:bidi="ar-SA"/>
        </w:rPr>
        <w:t>الالتزامية ، حيث يثبت بها وجود المعنى المطابقي الدال على المعنى الالتزامي ، فيترتب عليه حجيته تعبداً نظير إثبات الحكم الشرعي بالبينة المحرزة لموضوعه تعبداً ، فإذا سقطت الدلالة المطابقية عن الحجية فلا يمكن إثبات حجية الدلالة الالتزامية لعدم إحراز موضوعها ولو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المطابقي ليس موضوعاً لحجية المعنى الالتزامي بل ملازماً عقلاً مع المعنى الالتزامي فالنسبة بينهما هي النسبة بين الأمرين التكوينيين المتلازمين لا نسبة الموضوع إلى حكمه الشرعي الّذي يكون مصحح جعل الحجية للأمارة الحاكية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الحجية في الأمارات تلك الدرجة من الكشف التصديقي الثابت في موارد قيامها ، وهي كما توجد بالنسبة إلى المدلول المطابقي كذلك توجد بالنسبة إلى المدلول الالتزامي ، ومجرد سقوط الكشف الأول عن الحجية لا يستوجب ارتفاع الكشف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الحجية في الدلالتين واحد فلا تبقى نكتة لحجيته الدلالة الالتزامية إذا سقطت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نكتة الحجية وملاكها في الاخبار والحكاية إنما هو أصالة عدم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الشامل للاشتباه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الإنشاء والقضايا المجعولة أصالة الظهور وإرادة المعنى من اللفظ ، وإذا سقطت الدلالة المطابقية بظهور كذبها في باب الأخبار أو عدم إرادتها في باب الإنشاء فافتراض عدم ثبوت المدلول الالتزامي لها لا يستدعي افتراض كذب زائد في الاخبار أو مخالفة زائدة في الإنشاء لأن هذه الدلالة لم تكن بدال إخباري أو إنشاء مستقل وإنما كانت من جهة الملازمة بين المدلولين فتكون من دلالة المدلول على المدلول وليست دلالة واجدة لملاك مستقل للكاشفية والحجية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صح التفصيل في التبعية بين الدلالة الالتزامية البينة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الالتزامية غير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التصديقية </w:t>
      </w:r>
      <w:bookmarkStart w:id="265" w:name="pg19466_183319"/>
    </w:p>
    <w:p>
      <w:pPr>
        <w:pStyle w:val="BookText"/>
        <w:rPr/>
      </w:pPr>
      <w:bookmarkEnd w:id="265"/>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نلتزم بالتبعية في الأولى ، إذ لو كانت الدلالة الالتزامية بدرجة من الوضوح بحيث تشكل ظهوراً في الكلام زائداً على مدلوله المطابقي فسوف يكون عدم إرادة المتكلم لها مخالفة إضافية زائداً على ما يستلزمه عدم إرادته للمدلول المطابقي فيكون مثل هذه الدلالة الالتزامية مستقلة عن الدلالة المطابقية في ملاك الحجية فلا تتبعها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أيضا صح التفصيل بين الدلالة التضمنية التحليلية والدلالة التضمنية غير التحليلية ولو كانت 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دلالة العام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الأولى لا تبقى على الحجية بعد سقوط الدلالة المطابقية عن الحجية لعدم لزوم خطأ آخر أو مخالفة زائدة من سقوطها بينما الثانية تبقى على الحجية ولو سقط المدلول المطابقي ، فلو علم من الخارج عدم إرادة العموم من العام المجموعي للعلم بخروج فرد معين منه مع ذلك يصح التمسك به لإثبات الحكم على مجموع الباقي ، كما هو الحال في العموم الاستغراقي ، ولا تخريج فني لذلك إلاّ ما أشرنا إليه في المقام من أن الدلالة التضمنية في العام المجموعي وإن كانت ارتباطية ولكن مخالفة العام المجموعي بعدم إرادة شيء من أفراده أشد عناية وأكثر مخالفة من إرادة البعض منه فيكون مقتضى الأصل عدم المخالفة الزائدة ، وهو معنى عدم التبعية</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7300994_1280447820"/>
      <w:bookmarkStart w:id="267" w:name="_Toc95"/>
      <w:bookmarkEnd w:id="266"/>
      <w:r>
        <w:rPr>
          <w:rtl w:val="true"/>
        </w:rPr>
        <w:t xml:space="preserve">ج </w:t>
      </w:r>
      <w:r>
        <w:rPr>
          <w:rtl w:val="true"/>
        </w:rPr>
        <w:t xml:space="preserve">- </w:t>
      </w:r>
      <w:r>
        <w:rPr>
          <w:rtl w:val="true"/>
        </w:rPr>
        <w:t xml:space="preserve">التعارض بين الأدلة المتعددة </w:t>
      </w:r>
      <w:r>
        <w:rPr>
          <w:rtl w:val="true"/>
        </w:rPr>
        <w:t>:</w:t>
      </w:r>
      <w:bookmarkEnd w:id="26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ما هو مقتضى الأصل الأولي في موارد التعارض المستقر بين ما إذا كان التعارض بين دليلين أو أكثر ، فكما يحكم بتساقطهما في الأول يحكم بتساقط الجميع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تفرض خصوصية تقتضي تعين بعضهما للسقوط ، على ما سوف يأتي الحديث عنه في نظرية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واضح ، فإنه سوف يقع التنافي في اقتضاء دليل الحجية لشمول كل واحد منها مع اقتضائه لشمول الآخر فشموله لها جميعاً غير ممكن وشموله </w:t>
      </w:r>
    </w:p>
    <w:p>
      <w:pPr>
        <w:pStyle w:val="BookText"/>
        <w:rPr/>
      </w:pPr>
      <w:r>
        <w:rPr>
          <w:rFonts w:ascii="IRNazanin" w:hAnsi="IRNazanin" w:eastAsia="IRNazanin"/>
          <w:color w:val="111111"/>
          <w:sz w:val="28"/>
          <w:sz w:val="28"/>
          <w:szCs w:val="28"/>
          <w:rtl w:val="true"/>
          <w:lang w:bidi="fa-IR"/>
        </w:rPr>
        <w:t>لبعض دون بعض ترجيح بلا مرجح ، من دون فرق بين أن تكون هناك معارضة واحدة بين مجموع تلك الأدلة أو أكثر ، كما إذا تعارض دليل مع دليلين بملاكين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فرق بين أن تكون المعارضة من جهة التنافي بين مدلول كل منها مع مدلول الآخر أو من جهة التنافي بين الرواية ، كما إذا علم بكذب أحد الرّواة وعدم صدور ما ينقله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يعرف أن موارد اختلاف النسخ في نقل الرواية تكون من باب التعارض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ربما يتصور في خصوص ما إذا وقع الاختلاف والتهافت في طريق نسخة واحدة دون طريق النسخة الأخرى أو الرواية المعارضة ، إمكان إنجاء النسخة الأخرى أو المعارض الّذي لم يقع اختلاف في طريق نقلهما عن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تطبيقات هذه الكبرى في الفقه رواية ذريح المعروفة في العصير العنبي المغلي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نَشّ العَصِيرُ أو غَلا حَرُمَ </w:t>
      </w:r>
      <w:r>
        <w:rPr>
          <w:rFonts w:eastAsia="IRNazanin" w:cs="IRNazanin"/>
          <w:color w:val="111111"/>
          <w:sz w:val="28"/>
          <w:szCs w:val="28"/>
          <w:rtl w:val="true"/>
          <w:lang w:bidi="fa-IR"/>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نقلت في التهذيب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صاحب الوسائل عن الكافي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صاحب البحار عن الكافي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فيدعى حينئذ اختصاص التعارض بطريقي النسختين الواردتين في مقام تعيين عبارة الكافي ويبقى نقل التهذيب سليماً عن التعارض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أوضحناه في محله في الفقه </w:t>
      </w:r>
      <w:r>
        <w:rPr>
          <w:rStyle w:val="FootnoteAnchor"/>
          <w:rtl w:val="true"/>
        </w:rPr>
        <w:footnoteReference w:id="41"/>
      </w:r>
      <w:r>
        <w:rPr>
          <w:rFonts w:ascii="Amiri" w:hAnsi="Amiri" w:eastAsia="Amiri" w:cs="Amiri"/>
          <w:color w:val="111111"/>
          <w:sz w:val="28"/>
          <w:sz w:val="28"/>
          <w:szCs w:val="28"/>
          <w:rtl w:val="true"/>
          <w:lang w:bidi="ar-SA"/>
        </w:rPr>
        <w:t>ان الأمر يختلف باختلاف المبنى في كيفية تصور حجية الخبر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فالتصور المتعارف لحجيته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المخبر المباشر لنا يخبرنا عن خبر من قبله فيثبت لنا خبر من قبله على أساس حجية إخبار المخبر المباشر ومن قبله يخبر عن خبر من قبله فيثبت لنا ذلك الخبر وهكذا ، فبناء على هذا التصور لا معارض لنقل التهذيب </w:t>
      </w:r>
      <w:bookmarkStart w:id="268" w:name="pg19466_183321"/>
    </w:p>
    <w:p>
      <w:pPr>
        <w:pStyle w:val="BookText"/>
        <w:rPr/>
      </w:pPr>
      <w:bookmarkEnd w:id="268"/>
      <w:r>
        <w:rPr>
          <w:rFonts w:ascii="Amiri" w:hAnsi="Amiri" w:eastAsia="Amiri" w:cs="Amiri"/>
          <w:color w:val="111111"/>
          <w:sz w:val="28"/>
          <w:sz w:val="28"/>
          <w:szCs w:val="28"/>
          <w:rtl w:val="true"/>
          <w:lang w:bidi="ar-SA"/>
        </w:rPr>
        <w:t>لأن كتاب البحار يثبت خبر من قبله وهكذا إلى أن يصل إلى الكافي وكذلك كتاب الوسائل فيتعارضان في تعيين خبر الكافي قبل أن يصلا إلى إثبات خبر ذريح فنقل التهذيب عن ذريح يبقى بلا معارض إذ لا يوجد ما يصلح لمعارضته ، أما نقل الكليني فلأنه لم يثبت اشتماله على الواو مع تهافت نسخ الكافي وأما نقل البحار فلأن التهذيب ينقل عن ذريح أنه نطق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 ينقل عن الكافي أنه قال أن ذريحاً نطق بالواو ولعل كلا هذين الكلامين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المختار في تصوير حجية الخبر مع الواسطة أن الناقل المباشر عن الإمام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واقعياً ونقله له موضوع لحكم ظاهري منجز للواقع وهو الحجية فالناقل عنه ناقل لموضوع ذلك الحكم الظاهري وهذا النقل الجديد يشمله دليل الحجية بهذا اللحاظ ويكون بنفسه موضوعاً لحكم ظاهري منجز لذلك الحكم الظاهري المنجز للواقع وهكذا إلى أن نصل إلى الناقل المباشر لنا الّذي يكون نقله موضوعاً لحكم ظاهري عاشري مثلاً ويكون حجة لأنه نقل موضوع حكم الشارع فيثبت ذلك الحكم ، وبناء على هذا التصور يقع التعارض لا محالة بين خبر التهذيب وخبر البحار وخبر الوسائل في عرض واحد ويسقط الكل فإن نقل التهذيب موضوع لحكم ظاهري ينجز الحرمة عند النشيش ونقل البحار موضوع لحكم ظاهري يعذر عن الحرمة عند النشيش من دون غليان فلا محالة يتعارضان ويتساقطان ، غاية الأمر أن نقل البحار له معارض آخر وهو نقل الوسائل فيسقط الكل في عرض واحد</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7300996_1280447820"/>
      <w:bookmarkStart w:id="270" w:name="_Toc96"/>
      <w:bookmarkEnd w:id="269"/>
      <w:r>
        <w:rPr>
          <w:rtl w:val="true"/>
        </w:rPr>
        <w:t xml:space="preserve">د </w:t>
      </w:r>
      <w:r>
        <w:rPr>
          <w:rtl w:val="true"/>
        </w:rPr>
        <w:t xml:space="preserve">- </w:t>
      </w:r>
      <w:r>
        <w:rPr>
          <w:rtl w:val="true"/>
        </w:rPr>
        <w:t xml:space="preserve">مقتضى الأصل الثانوي </w:t>
      </w:r>
      <w:r>
        <w:rPr>
          <w:rtl w:val="true"/>
        </w:rPr>
        <w:t>:</w:t>
      </w:r>
      <w:bookmarkEnd w:id="2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تقتضيه القاعدة إذا افترضنا العلم من الخارج بحجية أحد الدليلين المتعارضين وعدم تساقطهما المطلق ، فيقال عادة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نفرض القطع بأن ملاك الحجية في أحدهما المعين أقوى منه في الآخر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القطع بتساويه فيهما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احتمال تعين الملاك وأقوائيته </w:t>
      </w:r>
    </w:p>
    <w:p>
      <w:pPr>
        <w:pStyle w:val="BookText"/>
        <w:rPr/>
      </w:pPr>
      <w:r>
        <w:rPr>
          <w:rFonts w:ascii="Amiri" w:hAnsi="Amiri" w:eastAsia="Amiri" w:cs="Amiri"/>
          <w:color w:val="111111"/>
          <w:sz w:val="28"/>
          <w:sz w:val="28"/>
          <w:szCs w:val="28"/>
          <w:rtl w:val="true"/>
          <w:lang w:bidi="ar-SA"/>
        </w:rPr>
        <w:t xml:space="preserve">في أحد الطرفين تعييناً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تعيّنه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يثبت الترجيح ، وفي الثاني يثبت التخيير ، وفي الثالث والرابع يكون من موارد الدوران بين التعيين والتخيير في الحجية من طرف واحد أو كلا الطرفين ، وسوف يأتي البحث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تقدم أنه في الفروض الثلاثة الأولى لسنا بحاجة إلى افتراض علم خارجي يدلنا على عدم التساقط ، بل كان يكفي دليل الحجية وحده لإثبات نفس النتائج المفترضة في التقادير الثلاثة ، فالحاجة إلى ضم دليل خارجي على عدم التساقط إنما تظهر في التقدير الأخير الّذي يبحث فيه عن مقتضى الأصل الثانوي ، وأنه التخيير أو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 فالذي علينا البحث عنه هنا هو التفتيش عن مقتضى الأصل الثانوي في موارد علم فيها بعدم التساقط المطلق وتردد الأمر بين تعيين الحجية في أحد الطرفين المتعارضين أو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مع افتراض عدم انحلال العلم الإجمالي الكبير بوجود تكاليف إلزامية في مجموع الشبهات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مع افتراض انحلال هذا العلم بموارد حددت فيها تفصيلاً التكاليف بالوجدان أو التعبد بحيث لم يبق مانع من الانتهاء إلى الأصول العملية المؤمنة في غير دائرة ما علم تفصيلاً من الشبهات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الفرضية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احتمال التعيين في أحد الدليلين المتعارضين فقط ، وفرض التزام الفقيه به كان حجة عليه لا محالة ، سواء كان دليلا إلزامياً أم ترخيصياً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عدم الالتزام به وإنما التزم بالآخر ، أو لم يلتزم بشيء منهما ، أو كان احتمال التعيين في كل من الطرفين وارداً ، فالنتيجة في جميع هذه التقادير الثلاثة عدم ثبوت الحجية لأحدهما المعين ولزوم </w:t>
      </w:r>
    </w:p>
    <w:p>
      <w:pPr>
        <w:pStyle w:val="BookText"/>
        <w:rPr/>
      </w:pPr>
      <w:r>
        <w:rPr>
          <w:rFonts w:ascii="Amiri" w:hAnsi="Amiri" w:eastAsia="Amiri" w:cs="Amiri"/>
          <w:color w:val="111111"/>
          <w:sz w:val="28"/>
          <w:sz w:val="28"/>
          <w:szCs w:val="28"/>
          <w:rtl w:val="true"/>
          <w:lang w:bidi="ar-SA"/>
        </w:rPr>
        <w:t>لاحتياط في مقام العمل ، وذلك للشك في حجية كل منهما وعدم إمكان رفع اليد عن مقتضى العلم الإجمالي الكبير المقتضى للاحتياط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بشيء منهما ، إذ المفروض ثبوت الحجية في الجملة ولو بدليل خارجي المستلزم لوجوب الالتزام بأحدهما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بأحدهما في الجملة الثابت في موارد التخيير وعدم التساقط المطلق إنما يراد به حكم طريقي فحواه تنجز الواقع على المكلف إذا لم يلتزم بشيء منهما وليس حكماً تكليفياً مستقلاً عن الواقع المشتبه ، والمفروض أن الواقع منجز بالعلم الإجمالي الكبير وان المكلف لا بد وأن يحتاط بلحاظه ، فلا مخالفة في ترك الالتزام بهما مع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الفرضية الثانية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وجود علم إجمالي بالتكليف في خصوص مورد التعارض ، كما إذا دل أحد الدليلين على نفي وجوب الجمعة والآخر على نفي وجوب الظهر وكان يعلم إجمالاً بوجوب أحدهما ، وحكم هذه الصورة حكم الفرضية السابقة أيضا ، بمعنى أن ما يلتزم به يكون هو الحجة إذا كان محتمل التعيين ، وإلاّ فالاحتياط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يفترض وجود علم إجمالي في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فيما إذا تعارض دليل الإلزام مع دليل الترخيص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تعارض دليلان كلاهما يدل على الحكم الإلزاميّ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الدخول في تفاصيل القسمين لا بد وأن نوضح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التخييرية ترجع بحسب روحها وصياغتها الثبوتية إلى مجموع أحكام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كل من الطرفين مشروطة بالأخذ به مع وجوب الالتزام بأحدهما وجوباً طريقياً لأن كل الفرضيات الأخرى لتصوير حقيقة الحجية التخييرية كانت غير معقولة باستثناء فرضية حجية كل منهما مشروطاً بكذب الآخر الّذي كان معقولاً في بعض أقسام التعارض ولكنها لم تكن مفيدة لتعيين الحجة في أحد </w:t>
      </w:r>
    </w:p>
    <w:p>
      <w:pPr>
        <w:pStyle w:val="BookText"/>
        <w:rPr/>
      </w:pPr>
      <w:r>
        <w:rPr>
          <w:rFonts w:ascii="Amiri" w:hAnsi="Amiri" w:eastAsia="Amiri" w:cs="Amiri"/>
          <w:color w:val="111111"/>
          <w:sz w:val="28"/>
          <w:sz w:val="28"/>
          <w:szCs w:val="28"/>
          <w:rtl w:val="true"/>
          <w:lang w:bidi="ar-SA"/>
        </w:rPr>
        <w:t xml:space="preserve">الطرفين حين الأخذ به وإنما كان يظهر أثره في نفي الحكم الثالث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الفارق بين الحجية التخييرية والوجوب التخييري ، فإن الأخير يعقل جعله كحكم واحد متعلق بالجامع بخلاف الحجية فإنها لا يعقل تعلقها بالجامع فلا محالة ترجع لباً إلى حجيّتين مشروطتين في الطرفين مع إيجاب الالتزام بأحدهما كحكم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بالحكم الطريقي ما شرحناه قبل قليل من تنجز الواقع على المكلف فيما إذا لم يلتزم بشيء منهما وعدم إمكان رجوعه إلى الأصول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ونكتة ذلك لغوية جعل الحجية المشروطة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الحجية التخييرية بدلالته على هذا الوجوب الطريقي يكون مخصصاً لأدلة الأصول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يعرف أيضا أنه لو كان الواقع منجزاً بنفسه إما لعدم انحلال العلم الإجمالي الكبير أو لوجوب الاحتياط في كل شبهة ولو كانت بدوية ، فلا موجب لجعل الوجوب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المعنى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التعارض بين دليلين يدل أحدهما على حكم إلزامي ، والآخر على حكم ترخيصي وكان يعلم بثبوت الحجية لأحدهما في الجملة ولكنها ترددت بين أن تكون تخييرية أو تعيينية ، فهناك ثلاث صور تختلف النتيجة العملية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احتمال التعيين في دليل الإلزام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هذه الصورة أنه إذا التزم الفقيه بدليل الإلزام تمت لديه الحجة على الإلزام للقطع بحجيته في هذا الحال على كل تقدير ، وأما إذا لم يلتزم به فيدور الأمر بين ثبوت الحجية المطلقة لدليل الإلزام أو ثبوت الحجية التخييرية التي كانت عبارة عن الأحكام الثلاثة المتقدمة ، وحينئذ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هذا دائر بين متباينين لأن الحجية المطلقة لدليل الإلزام مباينة مع الأحكام الثلاثة ، فيجب الاحتياط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منجزية مثل هذا العلم الإجمالي ، لجريان الأصل المؤمن عن الحجية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p>
    <w:p>
      <w:pPr>
        <w:pStyle w:val="BookText"/>
        <w:rPr/>
      </w:pPr>
      <w:r>
        <w:rPr>
          <w:rFonts w:ascii="Amiri" w:hAnsi="Amiri" w:eastAsia="Amiri" w:cs="Amiri"/>
          <w:color w:val="111111"/>
          <w:sz w:val="28"/>
          <w:sz w:val="28"/>
          <w:szCs w:val="28"/>
          <w:rtl w:val="true"/>
          <w:lang w:bidi="ar-SA"/>
        </w:rPr>
        <w:t>معارض لأن الحجية التخييرية لا معنى لإجراء الأصل المؤمن عنها ، لأن مئونتها مشتركة بينها وبين الحجية المطلقة فتكون ثابتة بالعلم الوجداني على كل حال ، إذ كلتا الحجيتين تشتركان في تنجيز الإلزام فيما إذا التزم بدليل الوجوب أو لم يلتزم بشيء منهما وتزداد مئونة الحجية المطلقة لدليل الإلزام وتظهر فيما إذا التزم بدليل الترخيص ، فما يجري عنه الأصل المؤمن إنما هو الحجية التعيينية لدليل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البراءة عن الإلزام المحتمل في صورة الالتزام بدليل الترخيص ولا يعارض بأصل مؤمن آخر ، لأنه لو لم يلتزم بشيء منهما أو التزم بدليل الإلزام لم يكن الأصل المؤمن جارياً في حقه لعلمه بالمنجز حينئذ المتمثل في الوجوب الطريقي أو الحجة على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التخيير وجواز الأخذ بدليل الترخيص الّذي لا يحتمل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أن إطلاق فتوى المشهور بالتعيين في كافة صور الدوران بينه وبين التخيير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محتمل التعيين دليل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هذه الصورة هو إجراء الأصل المؤمن عن الحجية التخييرية لدليل الإلزام ، لأنها تتضمن كلفة زائدة بخلاف الحجية التعيينية لدليل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وبالتعبير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 عن الإلزام الواقعي المشكوك سواء التزمنا بدليل الإلزام أو بدليل الترخيص أو لم نلتزم بشيء منهما ، إذ على جميع التقادير لا علم لنا بالمنجز لأن الحجة لو كانت متعينة في دليل الترخيص فلا تنجيز أصلاً ومع احتمال ذلك لا يبقى علم منجز فيمكن إجراء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التزمنا بدليل الترخيص لقطعنا بالحجة على الترخيص فيمكن الاستناد إليه في الإفتاء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في هذه الصورة نتيجة التعيين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نحتمل التعيين في الدليلين الإلزامي والترخيصي معاً ، وحكم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السابقة من حيث جريان الأصل المؤمن عن الحجية التعيينية والتخييرية المحتملتين لدليل الإلزام ، لأن فيهما معاً كلفة زائدة ، </w:t>
      </w:r>
    </w:p>
    <w:p>
      <w:pPr>
        <w:pStyle w:val="BookText"/>
        <w:rPr/>
      </w:pPr>
      <w:r>
        <w:rPr>
          <w:rFonts w:ascii="Amiri" w:hAnsi="Amiri" w:eastAsia="Amiri" w:cs="Amiri"/>
          <w:color w:val="111111"/>
          <w:sz w:val="28"/>
          <w:sz w:val="28"/>
          <w:szCs w:val="28"/>
          <w:rtl w:val="true"/>
          <w:lang w:bidi="ar-SA"/>
        </w:rPr>
        <w:t>دون الحجية التعيينية لدليل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في هذه الصورة تعيين دليل الترخيص أيضا ، نعم تختلف الصورتان في أنه لا يمكن الإفتاء بمضمون دليل الترخيص حتى لو التزم به الفقيه في هذه الصورة لاحتمال تعيين دليل الإلزام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يمكن ذلك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الدوران بين التعيين والتخيير في الحجية لدليلين متعارضين أحدهما يدل على الإلزام والآخر على الترخيص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كان المتعارضان معاً يدلان على الإلزام ،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يفترض أن الحكمين الإلزاميين المفادين بهما سنخ حكمين يمكن الاحتياط فيهما ، كما إذا دل أحدهما على وجوب الصدقة على الفقير ودل الآخر على وجوب زيارة الحسين علیه السلام وعلم بكذب أحدهما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يفترض أن الحكمين الإلزاميين لا يمكن فيهما الاحتياط ، كما إذا دل أحدهما على وجوب شيء والآخر على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 الفرضين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احتمال التعيين في أحد الطرفين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احتمال التعيين في كلا الطرفين ، فمجموع الصور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أمكن الاحتياط واحتمل التعيين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فيها الأخذ بالدليل المحتمل تعيّنه ، لأنه بالأخذ به يقطع بالحجة على الإلزام في أحد الطرفين ، والتعذير عن الطرف الآخر المحتمل بالدلالة الالتزامية ، وبذلك يكون قد أفرغ ذمته بالتعبد ، بينما إذا التزم بالآخر حصل العلم الإجمالي بوجود إحدى حجتين إلزاميتين وهو منجز ، كما أنه إذا لم يلتزم بشيء منهما حصل العلم الإجمالي بحجية الدال على الإلزام الّذي كان يحتمل تعينه ، أو ثبوت الوجوب الطريقي المنجز للواقع وهو علم إجمالي منجز أيضا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أمكن الاحتياط واحتمل التعيين في </w:t>
      </w:r>
    </w:p>
    <w:p>
      <w:pPr>
        <w:pStyle w:val="BookText"/>
        <w:rPr/>
      </w:pPr>
      <w:r>
        <w:rPr>
          <w:rFonts w:ascii="Amiri" w:hAnsi="Amiri" w:eastAsia="Amiri" w:cs="Amiri"/>
          <w:color w:val="111111"/>
          <w:sz w:val="28"/>
          <w:sz w:val="28"/>
          <w:szCs w:val="28"/>
          <w:rtl w:val="true"/>
          <w:lang w:bidi="ar-SA"/>
        </w:rPr>
        <w:t>الطرفين معاً فيجب فيها الاحتياط وامتثال كلا الدليلين ، لأنه سواء التزم بأحدهما أو لم يلتزم يحصل علم إجمالي منجز ، ولا يكون الالتزام بأحدهما موجباً للعلم بالفراغ عن التكليف ولو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لم يكن الاحتياط مع احتمال التعيين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فيها الأخذ بالدليل المحتمل تعيّنه حيث يقطع معه بالحجة على الحكم الواقعي ، ولا يجوز تركه إلى الأخذ بالآخر أو تركهما معاً إذ يتشكل على الثاني علم إجمالي بالمنجز الّذي هو إما الحجية التعيينية أو الوجوب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 علم إجمالي بحجية أحدهما وهو علم بالحجة المنجزة فيكون كالعلم بالواقع ، فلا يمكن إجراء البراءة عن مفاد محتمل التعيين لا من جهة الدوران بين الوجوب والحرمة وما قد يقال فيه من عدم جريان البراءة عن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دوران بينهما هنا لاحتمال كذب كلا الدليلين ، بل من جهة تشكل هذين العلمين الإجماليين المنجزين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ينبغي أن يتوهم عدم منجزيّتهما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موارد دوران الأمر بين المحذورين فلا يعقل التنجيز فيه ، لإمكان الموافقة القطعية عن طريق الالتزام بالطرف الّذي يقطع بحجيته وتفريغ الذّمّة بالعمل على طبقه حين الالتزام به ، فما نحن فيه حاله حال دوران الأمر بين المحذورين قبل الفحص الّذي يكون العلم الإجمالي فيه منجزاً ، وأثره دفع المكلف إلى الفحص عن الحجة على الحكم الشرعي وتحصيل الموافقة القطعية له ، فالنتيجة في هذه الصورة نتيجة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التخييرية للمتعارضين الدائر مفادهما بين المحذورين لغو في نفسه ، لأن المكلف يطابق عمله مع أحدهما على كل حال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التنجيز المذكور تخيير في المسألة الأصولية وليس تخييراً في المسألة الفقهية كي يلغو جعله في موارد الدوران بين المحذورين ، إذ يترتب عليه الأثر في مثل الإفتاء وثبوت اللوازم</w:t>
      </w:r>
      <w:r>
        <w:rPr>
          <w:rFonts w:eastAsia="Amiri" w:cs="Amiri" w:ascii="Amiri" w:hAnsi="Amiri"/>
          <w:color w:val="111111"/>
          <w:sz w:val="28"/>
          <w:szCs w:val="28"/>
          <w:rtl w:val="true"/>
          <w:lang w:bidi="ar-SA"/>
        </w:rPr>
        <w:t xml:space="preserve">. </w:t>
      </w:r>
      <w:bookmarkStart w:id="271" w:name="pg19466_183328"/>
    </w:p>
    <w:p>
      <w:pPr>
        <w:pStyle w:val="BookText"/>
        <w:rPr/>
      </w:pPr>
      <w:bookmarkEnd w:id="271"/>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المتقدمة مع افتراض احتمال التعيين في كلا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جريان البراءة عن احتمال التعيين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البراءة عن كل من الوجوب والحرمة الواقعيين المحتملين لأنه على جميع التقادير يتشكل علم إجمالي دائر بين محذورين ، ولا يمكن موافقته القطعية فيكون حاله حال الدوران بين المحذورين بعد الفحص ، مع فرق من ناحية أنه لا دوران هنا بين احتمال الوجوب والحرمة فقط ، بل يحتمل عدمهما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يفترض العلم بصدق 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منفياً بالحجة المعلومة إجمالاً ، فالنتيجة في هذه الصورة نتيجة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اتضح أن مقتضى الأصل الثانوي عند الدوران بين التعيين والتخيير ليس هو التعيين دائماً كما ذهب إليه المشهور ، بل قد تثبت نتيجة التخيير</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7300998_1280447820"/>
      <w:bookmarkStart w:id="273" w:name="_Toc97"/>
      <w:bookmarkEnd w:id="272"/>
      <w:r>
        <w:rPr/>
        <w:t>2</w:t>
      </w:r>
      <w:r>
        <w:rPr>
          <w:rtl w:val="true"/>
        </w:rPr>
        <w:t xml:space="preserve"> - </w:t>
      </w:r>
      <w:r>
        <w:rPr>
          <w:rtl w:val="true"/>
        </w:rPr>
        <w:t xml:space="preserve">حكم التعارض بلحاظ دليلين للحجية </w:t>
      </w:r>
      <w:r>
        <w:rPr>
          <w:rtl w:val="true"/>
        </w:rPr>
        <w:t>:</w:t>
      </w:r>
      <w:bookmarkEnd w:id="273"/>
    </w:p>
    <w:p>
      <w:pPr>
        <w:pStyle w:val="BookText"/>
        <w:rPr/>
      </w:pPr>
      <w:r>
        <w:rPr>
          <w:rFonts w:ascii="Amiri" w:hAnsi="Amiri" w:eastAsia="Amiri" w:cs="Amiri"/>
          <w:color w:val="111111"/>
          <w:sz w:val="28"/>
          <w:sz w:val="28"/>
          <w:szCs w:val="28"/>
          <w:rtl w:val="true"/>
          <w:lang w:bidi="ar-SA"/>
        </w:rPr>
        <w:t>إذا كان مركز التعارض بين الدليلين المتنافيين دليل حجية السند في أحد المتعارضين ودليل حجية الظهور في المعارض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الفرضية الثالثة من فرضيات التعارض الرئيسية ، أي ما إذا تعارض دليل ظني السند كخبر الثقة مع دليل قطعي كالكتاب الكريم مع تعذر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أن دلالة الخبر قطعية ، بحيث لا يحتاج في التمسك به إلى دليل حجية الظهور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الحاجة إليه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التقدير الأول ، يكون التعارض ابتداء بين دليل حجية السند الظني ودليل حجية ظهور 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الأخير منحصر في السيرة العقلائية والمتشرعية التي هي من الأدلة اللبية ، 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السند الظني للحجية لأن دليل حجية الظهور لا بد وأن يقتصر فيه على قدره المتيقن وهو غير مورد التعارض ، بينما دليل حجية السند الظني غير منحصر في الأدلة اللبية بل فيه ما يتضمن إطلاقاً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تم الاستدلال على حجية خبر الثقة بالآيات </w:t>
      </w:r>
    </w:p>
    <w:p>
      <w:pPr>
        <w:pStyle w:val="BookText"/>
        <w:rPr/>
      </w:pPr>
      <w:r>
        <w:rPr>
          <w:rFonts w:ascii="Amiri" w:hAnsi="Amiri" w:eastAsia="Amiri" w:cs="Amiri"/>
          <w:color w:val="111111"/>
          <w:sz w:val="28"/>
          <w:sz w:val="28"/>
          <w:szCs w:val="28"/>
          <w:rtl w:val="true"/>
          <w:lang w:bidi="ar-SA"/>
        </w:rPr>
        <w:t xml:space="preserve">أو الروايات القطعية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التمسك بإطلاقه لحالات التعارض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اللفظية الآمرة بالرجوع إلى الكتاب والعترة فهي مسوقة لبيان عصمتهما ومرجعيتهما التشريعية ، وليست بصدد بيان حجية دلالات القرآن أو الأحاديث ولو كانت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حجية خبر الثقة اللفظية إمضائية فتتحدد بحدود ما قامت على اعتباره سيرة العقلاء والمفروض أنها غير شاملة لموارد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العكس وتعين الدليل الظني للسقوط بأحد 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حجية الخبر عن مورد علم فيه خلافه من نفس المتكلم ، كما إذا سمعه بنفسه يبين خلاف ما ينقله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دليل حجية السند تنزيل للراوي منزلة المتكلم في مورد لا يصل إليه ، فلا يعم صورة اطلاع السامع مباشرة على رأيه ، والدليل القطعي في حكم السماع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خالفه خبر الثقة خرج عن موضوع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في أبحاث حجية خبر الثقة ، من أن حجيته الثابتة بالسيرة العقلائية الممضاة شرعاً ليست تعبدية ، وإنما بملاك الطريقية ودرجة الكشف النوعيّ المحفوظة فيه ، فإذا انسلخت عنه تلك الدرجة بقيام إمارة نوعية معتبرة ومعتدّ بها عند العقلاء على خلاف ما أخبر به الثقة سقط عن الاعتبار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حجية الظهور الثابتة بالسيرة العقلائية أيضا ، فإن ديدنهم على العمل به حتى يعلم بالخلاف فلا يكفي مجرد قيام سند ظني على خلافه ولو كان معتبراً لإسقاطه عن الحجية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 شيء من هذين التقريبين كان ظهور الدليل القطعي حجة ويسقط الدليل الظني على القاعدة ، وإلاّ رجعنا إلى ما كان يقتضيه الأصل الأولي والثانوي المتقدم شرحهما مفصلاً فيما إذا كان مركز التعارض دليل الحجية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إذا كان الدليل الظني سنداً ظنياً دلالة أيضا ، فمركز التعارض أولا وبالذات وإن كان حجية الظهور إلاّ أنه يسري إلى دليل حجية السند ، بناء على ما هو الصحيح من ارتباطية حجية السند وحجية الظهور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في التقدير السابق بتقديم ظهور الدليل القطعي لأحد التقريبين المتقدمين حكم بذلك هنا أيضا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في التقدير السابق بتقديم الدليل الظني في الحجية تمسكاً بإطلاق الدليل اللفظي على حجية الخبر ، فلا يمكن إجراء هذا البيان هنا إذ المفروض ظنية دلالة الخبر فيكون بحاجة إلى التمسك بدليل حجية الظهور والمفروض سقوطه في موارد التعارض ، فيكون دليل حجية السند ساقطاً أيضا</w:t>
      </w:r>
      <w:r>
        <w:rPr>
          <w:rFonts w:eastAsia="Amiri" w:cs="Amiri" w:ascii="Amiri" w:hAnsi="Amiri"/>
          <w:color w:val="111111"/>
          <w:sz w:val="28"/>
          <w:szCs w:val="28"/>
          <w:rtl w:val="true"/>
          <w:lang w:bidi="ar-SA"/>
        </w:rPr>
        <w:t xml:space="preserve">. </w:t>
      </w:r>
      <w:bookmarkStart w:id="274" w:name="pg19466_183331"/>
    </w:p>
    <w:p>
      <w:pPr>
        <w:pStyle w:val="Heading5"/>
        <w:numPr>
          <w:ilvl w:val="4"/>
          <w:numId w:val="1"/>
        </w:numPr>
        <w:rPr/>
      </w:pPr>
      <w:bookmarkStart w:id="275" w:name="__RefHeading___Toc17301000_1280447820"/>
      <w:bookmarkStart w:id="276" w:name="_Toc98"/>
      <w:bookmarkEnd w:id="274"/>
      <w:bookmarkEnd w:id="275"/>
      <w:r>
        <w:rPr>
          <w:rtl w:val="true"/>
        </w:rPr>
        <w:t>تطبيقاتٌ مشكوكٌ فيها لِلتَعارُض المُستَقِرّ وَبَيَانُ أحكَامِهَا</w:t>
      </w:r>
      <w:bookmarkEnd w:id="276"/>
    </w:p>
    <w:p>
      <w:pPr>
        <w:pStyle w:val="Heading6"/>
        <w:numPr>
          <w:ilvl w:val="5"/>
          <w:numId w:val="1"/>
        </w:numPr>
        <w:rPr/>
      </w:pPr>
      <w:bookmarkStart w:id="277" w:name="__RefHeading___Toc17301002_1280447820"/>
      <w:bookmarkStart w:id="278" w:name="_Toc99"/>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بعد أن اتضحت أحكام التعارض المستقر وغير المستقر على مقتضى القاعدة والأصل الأوّلي والثانوي ، ينبغي البحث عن حالات من التعارض وقعت مورداً للنزاع في كونها صغرى من صغريات التعارض غير المستقر أو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هذه الحالات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دلالة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المطلق الشمولي مع المطلق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تحقيق حال كل واحد من هذه الموارد</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7301004_1280447820"/>
      <w:bookmarkStart w:id="280" w:name="_Toc100"/>
      <w:bookmarkEnd w:id="279"/>
      <w:r>
        <w:rPr>
          <w:rtl w:val="true"/>
        </w:rPr>
        <w:t xml:space="preserve">أ </w:t>
      </w:r>
      <w:r>
        <w:rPr>
          <w:rtl w:val="true"/>
        </w:rPr>
        <w:t xml:space="preserve">- </w:t>
      </w:r>
      <w:r>
        <w:rPr>
          <w:rtl w:val="true"/>
        </w:rPr>
        <w:t xml:space="preserve">تعارض الدلالة الوضعيّة مع الدلالة الحكمية </w:t>
      </w:r>
      <w:r>
        <w:rPr>
          <w:rtl w:val="true"/>
        </w:rPr>
        <w:t>:</w:t>
      </w:r>
      <w:bookmarkEnd w:id="28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المعروف لهذه الحالة من حالات التعارض ، ما إذا تعارض عام مع المطلق بنحو العموم من وجه من قبيل 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يقدّم العام على المطلق فيحمل المطلق على غير موارد شمول العام كجمع عرفي بينهما فلا تسري المعارضة إلى دليل </w:t>
      </w:r>
    </w:p>
    <w:p>
      <w:pPr>
        <w:pStyle w:val="BookText"/>
        <w:rPr/>
      </w:pPr>
      <w:r>
        <w:rPr>
          <w:rFonts w:ascii="Amiri" w:hAnsi="Amiri" w:eastAsia="Amiri" w:cs="Amiri"/>
          <w:color w:val="111111"/>
          <w:sz w:val="28"/>
          <w:sz w:val="28"/>
          <w:szCs w:val="28"/>
          <w:rtl w:val="true"/>
          <w:lang w:bidi="ar-SA"/>
        </w:rPr>
        <w:t>الحجية أو يحكم باستقرار التعارض بينهما في مادة الاجتماع؟</w:t>
      </w:r>
    </w:p>
    <w:p>
      <w:pPr>
        <w:pStyle w:val="BookText"/>
        <w:rPr/>
      </w:pPr>
      <w:r>
        <w:rPr>
          <w:rFonts w:ascii="Amiri" w:hAnsi="Amiri" w:eastAsia="Amiri" w:cs="Amiri"/>
          <w:color w:val="111111"/>
          <w:sz w:val="28"/>
          <w:sz w:val="28"/>
          <w:szCs w:val="28"/>
          <w:rtl w:val="true"/>
          <w:lang w:bidi="ar-SA"/>
        </w:rPr>
        <w:t xml:space="preserve">وتوضيحاً لذلك نبحث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ورد العام الوضعي متصلاً بالمطلق الحكمي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الشعراء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أنّ دلالة العام موقوفة على جريان مقدمات الحكمة في متعلق أداة العموم ، كما بنى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المسلك المشهور المنصور من أن أدوات العموم بنفسها تثبت إطلاق مدخولهما من دون حاجة إلى إجراء مقدمات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المسلك الأول ، سوف لن نتعقل وجهاً فنياً لتقديم العموم على الإطلاق بعد ان كانت دلالتهما معاً بمقدمات الحكمة ، فيكون حالهما حال المطلقين المتعارضين ،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العام على المطلق في فرض انفصالهما أيضا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المسلك الثاني ، فقد قيل بتقديم العموم الوضعي على الإطلاق الحكمي بتقريب معروف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الإطلاق إنما تكون بمقدمات الحكمة فتكون مشروطة بعدم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دلالة العام فهي فعلية لكونها بالوضع فتكون صالحة للبيانية وبالتالي رافعة لموضوع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أن يلاحظ ما المراد بالبيان في عدم البيان الّذي هو من مقدمات الحكمة ، فإنه يحتمل فيه أحد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القرينة على التقييد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بياناً بالفعل سواء كان قرينة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بياناً في نفسه لو لا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 القائل بأن الإطلاق موقوف على عدم بيان ما يصلح للتقييد ، تكون الدلالة الإطلاقية منعقدة في نفسها كالدلالة الوضعيّة في العام لأن عموم العام وإن كان بياناً في نفسه في مادة التعارض بينهما إلاّ أنه ليس بياناً بنحو التقييد والقرينية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الثاني لا تتم الدلالة الحكمية لما ذكر من أن العام رافع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الاحتمال الثالث فإن العام أيضا يكون بياناً في نفسه صالحاً لرفع موضوع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على هذا الاحتمال لو كانا مطلقين أيضا لا موضوع للدلالة الإطلاقية لأن البيان اللولائي صادق على كل منهما ، وهذا بخلافه على المبنى الأول والثاني ، فإن المطلقين المتصلين يكونان متزاحمين في اقتضاء الظهور لتمامية مقدمات الحكمة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كانا في خطابين منفصلين ، فقد ذهب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تقديم العام تطبيقاً لنفس التقريب المتقدم في المتصلين من أن الدلالة الإطلاقية تعليقية متفرعة على جريان مقدمات الحكمة وتماميتها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المقدمات عدم بيان الخلاف والعام صالح لأن يكون بياناً على خلاف المطلق ، وأما دلالة العموم فإنها بالوضع والأداة فتكون دلالة فعلية منجزة والدلالة المنجزة ترفع موضوع الدلالة التعليقية ، ويستحيل العكس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أن عدم البيان الّذي هو جزء المقتضي في مقدمات الحكمة إنما هو عدم البيان في مقام التخاطب لا إلى الأبد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فالمطلق وإن كانت دلالته تعليقية بخلاف العام إلاّ أن المعلّق عليه إنما هو عدم البيان المتصل بالمطلق لا مطلق عدم البيان 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اتصال البيان بالمطلق تنعقد دلالة فعلية له على حدّ دلالة العام فيكون من تعارض دلالتين فعليتين ناجزتين ، ولا مرجّح لأحدهما على الآخر ما لم يفترض ملاك آخر للترجيح ، وهو كما يحتمل تحققه في العام يحتمل تحققه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بعد ذلك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لتؤكد صحة الاتجاه الّذي سلكه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المطلق على عدم البيان الأعم من المتصل والمنفصل ، بعد إجراء تعديل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المسلك القائل بتوقف الإطلاق على عدم البيان الأعم من البيان المتصل والمنفصل يواجه إشكالاً عويصاً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عدم جواز التمسك بالإطلاق كلما شك في ثبوت الحكم لفرد أو حال مما يشمله الإطلاق ، لاحتمال وجود مقيّد منفصل لم يصل إلينا ، إذ الشك في ذلك يساوق ، الشك في ثبوت الإطلاق وعدمه ، والتمسك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كالتمسك بكل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إحراز أصل الظهور الإطلاقي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القرينة على الخلاف إنما تجري فيما إذا كان ظهور في مقام الإثبات يقتضي إفادة معنى واحتمل ورود قرينة على خلافه ومرجعها لُبّاً إلى أصالة الظهور وعدم جواز رفع اليد عن كشفه النوعيّ لمجرد الاحتمال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المشكلة حاولت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 عليها ببيان يحفظ لها في نفس الوقت موقفها من نزاع الشيخ الأنصاري والمحقق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بافتراض أن الإطلاق في كل زمان فرع عدم البيان إلى ذلك الزمان ، لا عدم البيان ولو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يتكلم المولى بالخطاب المطلق ولم ينصب قرينة على التقييد ينعقد بذلك ظهور فعلي على إرادة الإطلاق ، وهذا الظهور يبقى مستمراً ما دام لا 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القرينة ارتفع هذا الظهور من حينه لمجيء البيان الكاشف عن أن المراد الجدي للمولى </w:t>
      </w:r>
    </w:p>
    <w:p>
      <w:pPr>
        <w:pStyle w:val="BookText"/>
        <w:rPr/>
      </w:pPr>
      <w:r>
        <w:rPr>
          <w:rFonts w:ascii="Amiri" w:hAnsi="Amiri" w:eastAsia="Amiri" w:cs="Amiri"/>
          <w:color w:val="111111"/>
          <w:sz w:val="28"/>
          <w:sz w:val="28"/>
          <w:szCs w:val="28"/>
          <w:rtl w:val="true"/>
          <w:lang w:bidi="ar-SA"/>
        </w:rPr>
        <w:t>هو المقيد لا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يتفادى محذور الإجمال عند احتمال القرينة المنفصلة ، إذ يمكن إحراز الإطلاق لأن الظهور في الخطاب المطلق فعلي مع قطع النّظر عن القرينة المنفصلة فيكون مكذباً لاحتمال وجودها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المحاولة في دفع إشكال الإجمال عن الاتجاه الّذي سلكه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توقّف الإطلاق على عدم البيان الأعم من المتصل والمنفصل لأجملت المطلقات وما أمكن التمسك بشيء منها في موارد احتمال صدور بيان منفصل على التقييد ، فنفس وضوح عدم سقوطها وتمسك العرف بها دليل آخر على أن المأخوذ في مقدمات الإطلاق إنما هو عدم البيان المتصل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المقصود من ارتفاع الظهور الإطلاقي في كل زمان بورود البيان المنفصل في ذلك الزمان ، هو ارتفاع حجيته باعتبار القرينة والجمع العرفي لا ارتفاع ظهوره ودلالته التصديقية على إرادة الإطلاق ، فهذا صحيح فيما إذا كان البيان المنفصل صالحاً للقرينية والجمع العرفي لا في محل الكلام الّذي يكون المعارض جزء من مدلول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افترضت صلاحية هذا المقدار للقرينية والجمع العرفي أيضا كان لا بد من إبراز نكتة أخرى لها غير مسألة تنجيزية الظهور في العام وتعلقيّته في المطلق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المقصود ارتفاع أصل الظهور التصديقي في المطلق بورود البيان ولو منفصلاً ، بحيث يكون مجيء القرينة في كل زمان موجباً لارتفاع الظهور التصديقي بلحاظ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نتعقله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بحث التقييد أن المتكلم إما أن يكون ظاهر حاله أنه في مقام بيان تمام مراده الجدّي بشخص خطابه المطلق ، فهذا يعني أن مجرّد عدم نصب البيان والقرينة على التقييد متصلاً بالمطلق كافٍ في انعقاد الظهور الإطلاقي وفعليّته ولا يكون </w:t>
      </w:r>
    </w:p>
    <w:p>
      <w:pPr>
        <w:pStyle w:val="BookText"/>
        <w:rPr/>
      </w:pPr>
      <w:r>
        <w:rPr>
          <w:rFonts w:ascii="Amiri" w:hAnsi="Amiri" w:eastAsia="Amiri" w:cs="Amiri"/>
          <w:color w:val="111111"/>
          <w:sz w:val="28"/>
          <w:sz w:val="28"/>
          <w:szCs w:val="28"/>
          <w:rtl w:val="true"/>
          <w:lang w:bidi="ar-SA"/>
        </w:rPr>
        <w:t>مرفوعاً بعد ذلك بمجيء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المتكلم في مقام بيان تمام مراده الجدي بمجموع خطاباته ، وهذا يعني أنه لا ينعقد للمطلق ظهور في الإطلاق أصلاً إلاّ بعد ملاحظة مجموع ما يصدر عنه ، لأنه لا يفصح عن تمام مراده دفعة واحدة بل تدريجاً ، فيعود محذور الإجمال عند احتمال وجود بيان منفصل ولو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حالة وسطى للمتكلم بين الحالتين كي يقال مثلاً أننا نفترض أن ظاهر حال المتكلم في كل زمان أنه يبيّن تمام مراده بلحاظ مجموع ما صدر منه إلى ذلك الزمان ، فإن ذلك يعني أن للمتكلم في كل زمان مراداً يختلف عن مراده في الزمان الآخر باختلاف ما يصدر عنه ، وهذا خلف ما هو المفروض من أن هناك حكماً واحداً ثابتاً في الواقع يكشف المقيد أو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حدوده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 هذه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بالمقصود تماماً لأن الرافع للظهور الإطلاقي بالنسبة لكل زمان هل هو وصول البيان والقيد إلى المكلف أو صدوره واقعاً؟</w:t>
      </w:r>
    </w:p>
    <w:p>
      <w:pPr>
        <w:pStyle w:val="BookText"/>
        <w:rPr/>
      </w:pPr>
      <w:r>
        <w:rPr>
          <w:rFonts w:ascii="Amiri" w:hAnsi="Amiri" w:eastAsia="Amiri" w:cs="Amiri"/>
          <w:color w:val="111111"/>
          <w:sz w:val="28"/>
          <w:sz w:val="28"/>
          <w:szCs w:val="28"/>
          <w:rtl w:val="true"/>
          <w:lang w:bidi="ar-SA"/>
        </w:rPr>
        <w:t>أما الأول ، فلا معنى لادعائه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خصوصية الوصول غير دخيلة في تكوّن الظهور التصديقي لكلام المولى الّذي هو كاشف تكويني عن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يتعقّل دخالته في الحكم بالحجية والمنجزيّة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فيلزم منه أننا لو احتملنا ورود بيان منفصل في الزمان الثاني يبتلي المطلق بالإجمال بلحاظ ذلك الزمان لأنه على تقدير صدور البيان واقعاً يكون الإطلاق مرفوعاً في هذا الزمان ، ولا يمكن التمسك بأصالة عدم القرينة لأنه فرع وجود كاشف فعلي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التمسك باستصحاب بقاء الظهور الإطلاقي المنعقد في الزمان الأول لو فرض عدم احتمال وجود البيان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إثبات لنتيجة الإطلاق بالأصل العملي لا اللفظي الّذي هو الغرض من الإطلاق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 الثابت </w:t>
      </w:r>
      <w:bookmarkStart w:id="281" w:name="pg19466_183337"/>
    </w:p>
    <w:p>
      <w:pPr>
        <w:pStyle w:val="BookText"/>
        <w:rPr/>
      </w:pPr>
      <w:bookmarkEnd w:id="281"/>
      <w:r>
        <w:rPr>
          <w:rFonts w:ascii="Amiri" w:hAnsi="Amiri" w:eastAsia="Amiri" w:cs="Amiri"/>
          <w:color w:val="111111"/>
          <w:sz w:val="28"/>
          <w:sz w:val="28"/>
          <w:szCs w:val="28"/>
          <w:rtl w:val="true"/>
          <w:lang w:bidi="ar-SA"/>
        </w:rPr>
        <w:t>بمقدمات الحكمة يكفي فيه عدم البيان المتصل فينعقد الظهور الإطلاقي ويتم بنفس فراغ المتكلم من كلامه المطلق إذا لم ينصب قرينة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مع ذلك يمكن دعوى وجود نكتة أخرى نوعية تقتضي تقديم العام على المطلق في مورد التعارض بملاك الأظهرية التي تقدّم كونها أحد أقسام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المتكلم له ظهوران حاليان كاشفان عن الإرادة الجدية ، أحدهما الظهور السلبي في أن ما سكت عنه ولم يذكره في مرحلة الإثبات غير ثابت في مرحلة الثبوت والجد ، فليس هناك شيء قد قصده ولم يقله ، وهذا هو أساس الظهورات الإطلاقية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الظهور الإيجابي في أن ما ذكره في مرحلة الإثبات ثابت في مرحلة الثبوت أيضا ، فليس هناك شيء قد قاله ولم يقصده ، وهذا هو أساس الظهورات التقييدية في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والظهور الأول من هذين الظهورين الحاليين التصديقيين أضعف من الثاني بشهادة تقديم المقيد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 صح أن يقال بتقدم العام على المطلق في مورد التعارض ، باعتبار أن دلالة الأول من الظهور الإيجابي ودلالة الأخير من الظهور السلبي ، وقد افترضنا أن الظهور الإيجابي أقوى عند العرف من الظهور السلبي وأظهر ، فيتقدم العام على المطلق بالأظهرية النوعية ما لم يكن المطلق محفوفاً إطلاقه بخصوصيات إضافية صدفة تجعله في ذلك المورد أقوى من العموم</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7301006_1280447820"/>
      <w:bookmarkStart w:id="283" w:name="_Toc101"/>
      <w:bookmarkEnd w:id="282"/>
      <w:r>
        <w:rPr>
          <w:rtl w:val="true"/>
        </w:rPr>
        <w:t xml:space="preserve">ب </w:t>
      </w:r>
      <w:r>
        <w:rPr>
          <w:rtl w:val="true"/>
        </w:rPr>
        <w:t xml:space="preserve">- </w:t>
      </w:r>
      <w:r>
        <w:rPr>
          <w:rtl w:val="true"/>
        </w:rPr>
        <w:t xml:space="preserve">تعارض الإطلاق البدلي والشمولي </w:t>
      </w:r>
      <w:r>
        <w:rPr>
          <w:rtl w:val="true"/>
        </w:rPr>
        <w:t>:</w:t>
      </w:r>
      <w:bookmarkEnd w:id="2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تعارض دليل مطلق يدل على شمول الحكم لتمام أفراده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نصطلح عليه بالمطلق الشمولي مع مطلق آخر </w:t>
      </w:r>
    </w:p>
    <w:p>
      <w:pPr>
        <w:pStyle w:val="BookText"/>
        <w:rPr/>
      </w:pPr>
      <w:r>
        <w:rPr>
          <w:rFonts w:ascii="Amiri" w:hAnsi="Amiri" w:eastAsia="Amiri" w:cs="Amiri"/>
          <w:color w:val="111111"/>
          <w:sz w:val="28"/>
          <w:sz w:val="28"/>
          <w:szCs w:val="28"/>
          <w:rtl w:val="true"/>
          <w:lang w:bidi="ar-SA"/>
        </w:rPr>
        <w:t xml:space="preserve">دل على ثبوت الحكم على فرد واحد مما ينطبق عليه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نصطلح عليه بالمطلق البدلي فهل يحكم بتقديم الأول على الأخير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إكرامه أم لا؟ نسب إلى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بالتقديم ، وخالف فيه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أن كلاهما بالإطلاق ومقدمات الحكمة التي قد تقتضي الشمولية وقد تقتضي البدلية وقد تقتضي غيرهما ، فلا موجب للتقديم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ما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بوجوه أوجهها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الإطلاق الشمولي معناه رفع اليد عن جزء مدلول الخطاب ، لأن المطلق الشمولي منحل بحسب الحقيقة إلى دلالات عديدة بعدد أفراد الطبيعة المطلقة ، فتقديم المطلق البدلي عليه يستلزم رفع اليد عن بعض هذه الدلالات ، وهذا بخلاف العكس فإن مدلول المطلق البدلي إنما هو حكم واحد متعلق بصرف وجود الطبيعة المحفوظ حتى لو خرج بعض الأفراد عنه لأن صرف الوجود لا يقتضي ملاحظة كل فرد وإثبات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المحاولة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تقديم دليل على آخر هو القرينية أو الأظهرية لا الاستحسانات والمناسبات ومجرد كون الإطلاق في أحد الدليلين شمولياً انحلالياً وفي الآخر بدلياً لا يتضمن قرينية الشمولي ولا أظهريته بعد أن كان كل منهما بالإطلاق ومقدمات الحكمة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 البدلي أيضا مستلزم لحكم شمولي ينحل على أفراد المطلق ، فإن الوجوب المستفاد من أكرم فقيراً وإن كان بدلياً ومتعلقاً بصرف وجود الطبيعة إلاّ أن لازمه الترخيص في تطبيق هذا الواجب على كل فرد من أفراد طبيعة الفقير ، وتقييد المطلق البدلي يلزم منه رفع اليد عن بعض هذه </w:t>
      </w:r>
    </w:p>
    <w:p>
      <w:pPr>
        <w:pStyle w:val="BookText"/>
        <w:rPr/>
      </w:pPr>
      <w:r>
        <w:rPr>
          <w:rFonts w:ascii="Amiri" w:hAnsi="Amiri" w:eastAsia="Amiri" w:cs="Amiri"/>
          <w:color w:val="111111"/>
          <w:sz w:val="28"/>
          <w:sz w:val="28"/>
          <w:szCs w:val="28"/>
          <w:rtl w:val="true"/>
          <w:lang w:bidi="ar-SA"/>
        </w:rPr>
        <w:t xml:space="preserve">الأحكام الترخيصية لا محالة ، فتقييد كل من الإطلاقين مستلزم للتصرف في جزء مدلول الآخر ، ومعه لا مرجح لأحدهما على الآخر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المناقشة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دفعها بأنه إن أريد ان تقديم أحد الظهورين على الآخر لا بد وأن يكون بملاك القرينية والجمع العرفي ، فهذه الكبرى لم يظهر من كلام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إنكارها ، وإنما الظاهر أنه يحاول دعوى تقديم المطلق الشمولي على البدلي باعتباره واجداً لأحد ملاكات القرينية على ما سوف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إنكار الصغرى وأن مجرد الشمولية لا يحقق القرينية فهذا ما يحتاج إلى بحث ونظر في وجه القرينية الّذي يحاوله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الثانية ، فيمكن دفعها أيضا بأنّا لو سلمنا دلالة المطلق على أحكام ترخيصية شمولية فهي دلالة عقلية وليست ظهوراً لفظياً في الخطاب ، وهذا بخلاف شمولية الدليل الشمولي فإنها دلالة عرفية ومدّعي التقديم إنما يقول بتقديم ما يكون مدلوله العرفي شمولياً على ما يكون مدلوله العرفي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الشمولية والبدلية ليستا من شئون الإطلاق ومقدمات الحكمة فإن مقدمات الحكمة لا تقتضي إلاّ مطلباً واحداً دائماً في جميع المقامات ، وهو أن ما أخذ موضوعاً للحكم 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 له ثبوتاً وأما الشمولية والبدلية أي كون الحكم بنحو صرف الوجود أو مطلق الوجود فيستفاد من دال آخر وبنكتة أخرى عقلية أو لفظية ، على ما حققنا ذلك مفصلاً في أبحاث الأوامر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والمعارضة بين المطلق الشمولي والبدلي ليس بلحاظ الشمولية والبدلية فيهما وإنما بين الإطلاق من طرف ومجموع الإطلاق والشمولية في الطرف الآخر ، إلاّ أنه باعتبار صراحة الدال على الشمولية بحيث لا يحتمل عرفاً </w:t>
      </w:r>
    </w:p>
    <w:p>
      <w:pPr>
        <w:pStyle w:val="BookText"/>
        <w:rPr/>
      </w:pPr>
      <w:r>
        <w:rPr>
          <w:rFonts w:ascii="Amiri" w:hAnsi="Amiri" w:eastAsia="Amiri" w:cs="Amiri"/>
          <w:color w:val="111111"/>
          <w:sz w:val="28"/>
          <w:sz w:val="28"/>
          <w:szCs w:val="28"/>
          <w:rtl w:val="true"/>
          <w:lang w:bidi="ar-SA"/>
        </w:rPr>
        <w:t>التصرف فيها سوف يتمركز التعارض بين الدال على الإطلاق في كل منهما ، فلا موجب لترجيح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تقريب تقديم المطلق الشمولي على البدلي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بأقوائية الظهور الإطلاقي في المطلق الشمولي من الظهور الإطلاقي في المطلق البدلي ، لأنه يتكفل أحكاماً عديدة بنحو الانحلال بخلاف المطلق البدلي الّذي لا يتكفل إلاّ حكماً واحداً ، وأما الترخيصات المستفادة منه بالالتزام فهي أحكام وضعية انتزاعية ، بمعنى أنها ترخيصات في تطبيق ذلك الحكم الواحد على أي فرد من أفراد الطبيعة يختاره المكلف ، فيدّعي أن التعهد العقلائي أو الغلبة الخارجية على إرادة المتكلم لتمام مدلول الخطاب إثباتاً وعدم إرادة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ملاك الظهور الإطلاقي في المطلق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وآكد منهما في المطلق البدلي ، لأن الاهتمام النوعيّ ببيان أصل حكم برأسه أشد من الاهتمام ببيان حدوده وتطبيقاته سعة وضيقاً ، فيندرج المقام في باب تقديم أقوى الظهورين على أضعفهما الّذي تقدم أنه أحد أقسام التعارض غير المستقر والجمع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التقريب هو مقصود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الّذي نقلناه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كبرى حققناها في بحث اجتماع الأمر والنهي لتقديم دليل الحكم الإلزاميّ على دليل الحكم الترخيصي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البدلي يستبطن الترخيص في تطبيق الحكم على أي فرد شاء من أفراد الطبيعة ، فيعامل معه معاملة الدليل الترخيصي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الكبرى لا تنطبق في المقام ، لأنها تحاول نفي المعارضة بين الدليل الإلزاميّ والدليل الترخيصي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يستفاد من الدليل الترخيصي عرفاً أكثر من إثبات الترخيص لعدم المقتضي في ذلك العنوان الترخيصي للإلزام ، فلا ينافي ثبوت حكم إلزامي بلحاظ عنوان آخر منطبق </w:t>
      </w:r>
    </w:p>
    <w:p>
      <w:pPr>
        <w:pStyle w:val="BookText"/>
        <w:rPr/>
      </w:pPr>
      <w:r>
        <w:rPr>
          <w:rFonts w:ascii="Amiri" w:hAnsi="Amiri" w:eastAsia="Amiri" w:cs="Amiri"/>
          <w:color w:val="111111"/>
          <w:sz w:val="28"/>
          <w:sz w:val="28"/>
          <w:szCs w:val="28"/>
          <w:rtl w:val="true"/>
          <w:lang w:bidi="ar-SA"/>
        </w:rPr>
        <w:t>عليه إذا لم يكن ملازماً معه ، وهذا الأمر لا يمكن تطبيقه فيما نحن فيه ، لأن المفروض دلالة الدليل البدلي على الحكم الإلزاميّ ، كما أن المفروض عدم اجتماعه مع الحكم الشمولي في مادة الاجتماع ، إذ لو لا ذلك لم يكن بينهما تعارض أصلاً ، ولما احتيج إلى تقديم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استلزام الحكم البدلي للترخيصات الشمولية لا ينفع في دفع هذه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كمصادرة إضافية على تلك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يفهم من الإطلاق البدلي الّذي مرجعه إلى الترخيص في تطبيق الواجب على أي فرد شاء من الطبيعة عدم المقتضي لتقييده قدّم الإطلاق الشمولي عليه باعتباره مقتضياً للتقييد ، ولعل هذا مقصود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ينقل عنه من أن إطلاق المطلق البدلي متوقف على عدم المانع من تطبيق الطبيعة على أي فرد والإطلاق الشمولي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مبنى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الواجب الموسع من اقتضاء الأمر اختصاص متعلقه بالحصة المقدورة عقلاً وشرعاً بمقتضى ظهور الأمر في الباعثية والمحركية التي لا تكون إلاّ في حق الحصة المقدورة عقلاً والمحرّم الشرعي كالممتنع العقلي ، فإنه بناء على هذا المبنى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فقيراً ، ويحرم 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مقتضى دليل الحكم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دليل الحكم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بحرمة إكرام الفقير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الشمولي يثبت حكماً تعيينياً على كل فرد من أفراد الطبيعة ، فيكون بشموله للفقير الفاسق مستوجباً لأن يكون إكرامه غير مقدور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رافعاً لموضوع الأمر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في نفسه ، على ما أشرنا إليه في محله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بما إذا كان المطلق الشمولي متضمناً لحكم إلزامي ، فلا يتم في جميع موارد التعارض بين المطلق الشمولي والمطلق البدلي</w:t>
      </w:r>
      <w:r>
        <w:rPr>
          <w:rFonts w:eastAsia="Amiri" w:cs="Amiri" w:ascii="Amiri" w:hAnsi="Amiri"/>
          <w:color w:val="111111"/>
          <w:sz w:val="28"/>
          <w:szCs w:val="28"/>
          <w:rtl w:val="true"/>
          <w:lang w:bidi="ar-SA"/>
        </w:rPr>
        <w:t xml:space="preserve">. </w:t>
      </w:r>
      <w:bookmarkStart w:id="284" w:name="pg19466_183342"/>
    </w:p>
    <w:p>
      <w:pPr>
        <w:pStyle w:val="Heading6"/>
        <w:numPr>
          <w:ilvl w:val="5"/>
          <w:numId w:val="1"/>
        </w:numPr>
        <w:rPr/>
      </w:pPr>
      <w:bookmarkStart w:id="285" w:name="__RefHeading___Toc17301008_1280447820"/>
      <w:bookmarkStart w:id="286" w:name="_Toc102"/>
      <w:bookmarkEnd w:id="284"/>
      <w:bookmarkEnd w:id="285"/>
      <w:r>
        <w:rPr>
          <w:rtl w:val="true"/>
        </w:rPr>
        <w:t xml:space="preserve">ج </w:t>
      </w:r>
      <w:r>
        <w:rPr>
          <w:rtl w:val="true"/>
        </w:rPr>
        <w:t xml:space="preserve">- </w:t>
      </w:r>
      <w:r>
        <w:rPr>
          <w:rtl w:val="true"/>
        </w:rPr>
        <w:t xml:space="preserve">نظرية انقلاب النسبة </w:t>
      </w:r>
      <w:r>
        <w:rPr>
          <w:rtl w:val="true"/>
        </w:rPr>
        <w:t>:</w:t>
      </w:r>
      <w:bookmarkEnd w:id="286"/>
    </w:p>
    <w:p>
      <w:pPr>
        <w:pStyle w:val="BookText"/>
        <w:rPr/>
      </w:pPr>
      <w:r>
        <w:rPr>
          <w:rFonts w:ascii="Amiri" w:hAnsi="Amiri" w:eastAsia="Amiri" w:cs="Amiri"/>
          <w:color w:val="111111"/>
          <w:sz w:val="28"/>
          <w:sz w:val="28"/>
          <w:szCs w:val="28"/>
          <w:rtl w:val="true"/>
          <w:lang w:bidi="ar-SA"/>
        </w:rPr>
        <w:t>ويقصد بانقلاب النسبة ما إذا ورد مخصص لأحد المتعارضين بنحو لو لوحظ المتعارضان بعد أعماله انقلبت النسبة بينهما من التعارض المستقر إلى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هذه النظرية أنه لا بد في هذه الحالة من تطبيق قواعد التعارض غير المستقر على المتعارضين ، ومرد هذا البحث بحسب الحقيقة إلى تشخيص النسبة بين الدليلين المتعارضين وأنه هل ينبغي أن تلحظ بالقياس إلى مدلولهما مع قطع النّظر عما يرد على كل منهما من القرائن المنفصلة أو تلحظ بعد إعمال تلك القرائن ، وفيما يلي نتحدث عن نظرية انقلاب النسبة في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أصل النظرية وأن النسبة بين الدليلين المتعارضين هل تنقلب حقاً بعد ورود مخصص لأحدهما أم لا؟</w:t>
      </w:r>
    </w:p>
    <w:p>
      <w:pPr>
        <w:pStyle w:val="BookText"/>
        <w:rPr/>
      </w:pPr>
      <w:r>
        <w:rPr>
          <w:rFonts w:ascii="Amiri" w:hAnsi="Amiri" w:eastAsia="Amiri" w:cs="Amiri"/>
          <w:color w:val="111111"/>
          <w:sz w:val="28"/>
          <w:sz w:val="28"/>
          <w:szCs w:val="28"/>
          <w:rtl w:val="true"/>
          <w:lang w:bidi="ar-SA"/>
        </w:rPr>
        <w:t>المشهور بينهم 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هذه النظرية نتيجة طبيعة لما تقدم في نظرية التخصيص من المصادرات المفترضة وجعلتها من تطبيقاتها الواضحة التي يكفي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زعمها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تصورها للتصديق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مجموع كلمات هذه المدرسة في البرهنة على هذه النظرية يمكن إرجاعه إلى 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ويتركب 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 لا يكون معارضاً إلاّ بمقدار ما يكون حجة فيه إذ لا معنى لمعارضة الحجة مع 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كبرى القرينية والجمع العرفي بين العام والخاصّ التي تقدم الحديث عنها في بحث التعارض غير المستقر بصورة مفصلة تقتضي قرينية كل حجة أخص على الحجة الأعم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التسليم بهاتين المقدمتين ، إذا ورد على أحد الدليلين المتعارضين </w:t>
      </w:r>
    </w:p>
    <w:p>
      <w:pPr>
        <w:pStyle w:val="BookText"/>
        <w:rPr/>
      </w:pPr>
      <w:r>
        <w:rPr>
          <w:rFonts w:ascii="Amiri" w:hAnsi="Amiri" w:eastAsia="Amiri" w:cs="Amiri"/>
          <w:color w:val="111111"/>
          <w:sz w:val="28"/>
          <w:sz w:val="28"/>
          <w:szCs w:val="28"/>
          <w:rtl w:val="true"/>
          <w:lang w:bidi="ar-SA"/>
        </w:rPr>
        <w:t>ما يخصص مدلوله بنحو يكون ما عدا المقدار المخصص أخص من معارضه ، فسوف يكون المقدار الحجة من العام المخصص أخص من المعارض الآخر ، فيتقدم عليه بقانون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نشك في صحة المقدمة الأولى من هاتين المقدمتين وإنما نختلف مع هذه المدرسة في المقدمة الثانية التي رتبتها وادعت بداهتها بعد الفراغ عن نظرية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مجرد الفراغ عن نظرية التخصيص والجمع العرفي بين العام والخاصّ بحمل العام على الخاصّ لا تثبت ما حاولته هذه المدرسة من تقديم كل حجة أخص على حجة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كل دليل لفظي يتضمن اعتبارين ، اعتبار أنه كلام له ظهور كاشف عن مرام المتكلم ، واعتبار أنه حجة في إثبات ذلك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بين الدليلين وإن كان بلحاظ الاعتبار الثاني دائماً ، لأن التعارض إنما هو التنافي في الحجية ، إلاّ أن المصادرة العقلائية الإضافية زائداً على الحجية التي كانت هي مدرك نظرية التخصيص كما يُعقل أن تقتضي تقديم الخاصّ بما هو حجة على العام ، كذلك يعقل أن تقدم الخاصّ بما هو كلام ظاهر على العام ، وتشخيص أن ملاك التقديم أي الأخصيتين لم يتقدم البحث عنه ولم يُقم 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تفريع هذه المسألة على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تحقيق ذلك في هذا المقام ، على ما سوف يأتي إن شاء اللّه تعالى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من مقدمتين أيضا ،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كلام يصدر من المولى يحتوي على ثلاثة ظهورات ، الظهور التصوري ، والظهور التصديقي الاستعمالي ، والظهور التصديقي الجدي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شرح هذه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والمخصص سواء كان متصلاً أو منفصلاً يرفع الظهور الثالث لا محالة ، حيث يكشف عن عدم إرادة العموم جداً ، وإنما يختلف المخصص المتصل عن المنفصل في ارتفاع الظهور الثاني بل الأول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دليل يكشف عن المراد الجدي ويكون بحسب ظهوره الكاشف أخص مطلقاً من الدليل الآخر يتقدم عليه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أساس هاتين المقدمتين تكون النظرية واضحة الصحة ، فإنه إذا ورد التخصيص على أحد المتعارضين ارتفع ظهوره الكاشف عن إرادة العموم جداً وأصبح المراد منه ما عدا مقدار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فينقلب أخص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الظهور المتبقي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معارضه ، فيتقدم عليه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المقدمة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وتعليقنا على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ذا يراد بارتفاع الظهور الكاشف عن المراد الجدي في موارد التخصيص بالمنفصل؟ فهل يراد ارتفاع نفس الدلالة التصديقية على الإرادة الجدية التي هي من الدلالات الحالية ، أو المراد ارتفاع حجية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الأول كانت المقدمة الأولى من المقدمتين اللتين تألف منهما البيان مرفوضة ، لوضوح أن الدليل المنفصل لا يرفع الظهور الحالي في جديّة ما أظهره المتكلم بكلامه إذ بعد انعقاد هذا الظهور على أساس القرائن الحالية والمقالية المكتنفة بالكلام لا معنى لانثلامه وانقلابه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بارتفاع الظهور التصديقي بالمخصص المنفصل يستلزم محذور الإجمال دائماً في موارد احتمال المخصص المنفصل بنحو لا يمكن التمسك لنفيه بأصالة العموم ، نظير ما كان يلزم من القول بتوقف الظهور الإطلاقي في المطلق على عدم البيان المنفصل ، لأن الحجة في الكشف عن المراد في الأدلة اللفظية إنما هو هذا الظهور التصديقي ، فلو كان ثبوته موقوفاً على عدم ورود المخصص الكاشف عن الخلاف ولو منفصلاً كان احتمال وروده مستلزماً لإجمال الظهور التصديقي وعدم إمكان التمسك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الثاني ، وأن المخصص المنفصل يرفع حجية الظهور التصديقي فالمقدمة الأولى تامة ولكن المقدمة الثانية سوف تكون راجعة إلى البيان الأول وهو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التخصيص أن يكون أحد الظهورين بما هو حجة أخص من الآخر وإن لم يكن كذلك بما هو 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انقلاب النسبة بين الدليلين المتعارضين ، لأن كل النكات والمصادرات المتقدمة لتخريج نظرية التخصيص لا تقتضي أكثر من تقديم الخاصّ بحسب ظهوره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التي ذكرناها لتخريج نظرية التخصيص المنفصل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لا تصلح لإثبات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وهو أن يقال بإلغاء الفواصل الزمنية بين الخطابات الشرعية في مقام اقتناص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به الإلغاء الحقيقي فهذا واضح البطلان ولم يدعه أحد أيضا ، إذ لازمه عدم انعقاد الظهور من العموم لا في موارد التخصيص بالمنفصل ولا في موارد مجيء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اعتبار تلك الفواصل ملغية بين ذي القرينة والقرينة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مع مخصصه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هذا لا يقتضي الانقلاب إلاّ بافتراض مصادرةً زائدة ، أي بافتراض إلغاءين طوليين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 إلغاء الفاصل الزمني بين العام والخاصّ واعتبار هما بحكم الكلام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 إلغاء الفاصل الزمني بين العام الآخر وهذا الكلام المتصل الّذي تكوّن ببركة الإلغاء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يدّع الإلغاء الثاني لا يمكن تفسير انقلاب النسبة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احتياج تطبيق ذلك التخريج إلى افتراض مصادرة زائدة تتمثل في الإلغاء الثاني ، بينما التخصيص الساذج الاعتيادي لم يكن يتوقف إلاّ على التسليم بالإلغاء الأول ، ولا ملازمة بين الإلغائيين كما هو واضح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المخصص المنفصل منزلاً في الآثار الشرعية منزلة المخصص المتصل تعبداً فلأن غاية ما يفترض فيه من عناية التنزيل إلغاء خصوصية الانفصال تعبداً وتنزيلاً مع التحفظ على الشرائط الأخرى التي لا بد من توفرها في المخصص المتصل من قبيل كونه بحسب الظهور أخص ، وهذا لا ينطبق في المقام ، فإن العام المخصص بالمنفصل ليس مصداقاً لموضوع دليل التنزيل لأن الموضوع الّذي يعطيه دليل التنزيل حكم الأخص المتصل هو الأخص المنفصل والعام المخصص بالمنفصل ليس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افترضنا </w:t>
      </w:r>
    </w:p>
    <w:p>
      <w:pPr>
        <w:pStyle w:val="BookText"/>
        <w:rPr/>
      </w:pPr>
      <w:r>
        <w:rPr>
          <w:rFonts w:ascii="Amiri" w:hAnsi="Amiri" w:eastAsia="Amiri" w:cs="Amiri"/>
          <w:color w:val="111111"/>
          <w:sz w:val="28"/>
          <w:sz w:val="28"/>
          <w:szCs w:val="28"/>
          <w:rtl w:val="true"/>
          <w:lang w:bidi="ar-SA"/>
        </w:rPr>
        <w:t xml:space="preserve">تنزيلين طوليين أحدهما تنزيل العام المخصص بالمنفصل منزلة العام المخصص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ينتج أن العام المخصص بالمنفصل يصبح بمثابة أخص منفصل بالنسبة إلى العام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تنزيل هذا الأخص المنفصل بسبب التنزيل الأول منزلة أخص متصل بالعامّ المذكور ، تم انقلاب النسبة ، إلاّ أن هذه عناية زائدة على التنزيل المفترض في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تطبيق القاعدة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على تقدير اتصاله قرينة هادمة للظهور كان على تقدير انفصاله هادماً للحجية ، والمخصص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يتوهم إمكان تخريج نظرية انقلاب النسبة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جمعنا بين الأدلة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المتعارضان والمخصص المنفصل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وافترضنا صدورهما في مجلس واحد ارتفع التعارض من البين وأصبح العام المخصص أخص من معارضه وهادماً لعمومه فلا بد وأن يكون في فرض الانفصال هادماً لحجيته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التطبيق يحتوي على مغالطة ، لأن الّذي يكون على تقدير اتصاله هادماً للعموم إنما هو العام المتصل به مخصصه ومقتضى تطبيق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مصادرة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المتصل به مخصصه كما يكون قرينة تهدم ظهور العام الآخر في فرض الاتصال يكون أيضا قرينة تهدم حجيته في فرض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هذا لا يصدق في محل الكلام ، إذ لا يوجد عندنا عام متصل به مخصص إلى جانب العام الآخر لا متصلاً به ولا منفصلاً عنه ، فلا بد من إضافة مصادرة جديدة من قبيل 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كلامين كانا على فرض اتصالهما يشكلان قرينة على كلام ثالث بموجب القاعدة السابقة فهما يشكلان نفس القرينة على الكلام الثالث أيضا مع عدم اتصال أحدهما بالآخر ، ومن الواضح أن هذا معنى زائد أيضا لم يكن مفترضاً في القاعدة المصححة لقرينية الخاصّ سابقاً ولم يكن يحتاجه مدعي القرينية في موارد التخصيص الاعتيادي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قانون انقلاب النسبة وكونه </w:t>
      </w:r>
    </w:p>
    <w:p>
      <w:pPr>
        <w:pStyle w:val="BookText"/>
        <w:rPr/>
      </w:pPr>
      <w:r>
        <w:rPr>
          <w:rFonts w:ascii="Amiri" w:hAnsi="Amiri" w:eastAsia="Amiri" w:cs="Amiri"/>
          <w:color w:val="111111"/>
          <w:sz w:val="28"/>
          <w:sz w:val="28"/>
          <w:szCs w:val="28"/>
          <w:rtl w:val="true"/>
          <w:lang w:bidi="ar-SA"/>
        </w:rPr>
        <w:t>جمعاً عرفياً لا يكفي في استنباطه المقدار الّذي يحتاجه من مصادرات عقلائية إثبات القرينية في موارد التخصيص الاعتيادي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آخر لتصحيح انقلاب النسبة على أساس القاعدة المرزائية بدلاً عن إضافة مصادرة جديدة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بالأخصية التي هي ميزان القرينية الهادمة للظهور على فرض الاتصال وللحجية على فرض الانفصال أخصية ما هو المقدار الحجة لا أخصية ذات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افتراض لمعنى واسع للقاعدة المرزائية لم يكن يتوقف عليه تفسير قرينية المخصص المنفصل في الموارد الاعتيادية ، إذ في تلك الموارد كما يكون المخصص المنفصل أخص بما هو حجة كذلك هو أخص بلحاظ ذات مدلوله ، فالتسليم بأن الأخصية ملاك للقرينية بموجب تلك القاعدة لا يكفي تخريجاً لعرفية انقلاب النسبة وكونه جمعاً عرفياً إلاّ مع إثبات كون الأخصية ملحوظة بالنسبة إلى مقدار ما هو حجة من مفاد الدليل لا إلى ذاته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الأخصية التي هي ميزان القرينية بحسب المرتكز العقلائي إنما هي الأخصية بلحاظ ذات المدلول لا بلحاظ المقدار المعتبر منه ، لأن النكتة النوعية الملحوظ عقلائياً في هذه القرينية بعد وضوح أن البناءات العقلائية في أمثال المقام ليست تعبدية وإنما هي بنكات الطريقية والكاشفية ، هي أن الأخصية توجب مرتبة من تركيز نظر الدليل على الحكم الخاصّ أقوى من مرتبة تركيز نظر الدليل العام على ذلك الحكم الخاصّ المشمول له بالعموم ، وهو معنى الأظهرية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الدرجة من التركيز التي تشكل نكتة للأظهرية النوعية وبالتالي لقرينية الخاصّ على العام إنما هي من شئون الأخصية بلحاظ ذات المدلول لا الأخصية بلحاظ ما هو المقدار الحجة منه ، لأن مجرد سقوط جزء من المدلول عن الحجية لسبب خارجي لا يغير شيئاً من درجة ظهور اللفظ بالنسبة إلى باقي الأفراد ، ولا يعطي للدليل ظهوراً أشد بالنسبة إلى تلك الأفراد الباقية لكي يصلح للقرينية على عام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غاية </w:t>
      </w:r>
    </w:p>
    <w:p>
      <w:pPr>
        <w:pStyle w:val="BookText"/>
        <w:rPr/>
      </w:pPr>
      <w:r>
        <w:rPr>
          <w:rFonts w:ascii="Amiri" w:hAnsi="Amiri" w:eastAsia="Amiri" w:cs="Amiri"/>
          <w:color w:val="111111"/>
          <w:sz w:val="28"/>
          <w:sz w:val="28"/>
          <w:szCs w:val="28"/>
          <w:rtl w:val="true"/>
          <w:lang w:bidi="ar-SA"/>
        </w:rPr>
        <w:t>الأمر أنه يعلم من الخارج بأن هذا الدليل الّذي سقط جزء من مدلوله عن الحجية لسبب خارجي لو كان له محصّل ومفاد جدّي فهو في الأفراد الباقية ، وأما درجة دلالة لفظ الدليل على تلك الأفراد وقوة ظهوره في إرادتها فلا تختلف بعد التخصيص عنها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القدر المتيقن من الخارج ، فإن القدر المتيقن من الخارج لا يجعل الدليل صريحاً بنحو يصلح للقرينية على تخصيص دليل آخر ، ولهذا لا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هو القدر المتيقن منه لأن هذا التيقن لا يجعل دلالة الدليل بما هو دليل على حكم عذرة ما لا يؤكل لحمه نصاً أو أقوى من دلالته على حكم عذرة 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شيء من الوجوه التي تقدمت في نظرية التخصيص لإثبات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بد من افتراض مصادرة إضافية إذا أريد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صور التعارض بين الدليلين المتعارضين إذا ورد على أحدهما أو كلاهما مخصص منفصل ليتبين موارد تطبيق نظرية انقلاب النسبة ، وتوضيح حال بعض النتائج المتفقة معها غير المبتنية عليها مما قد يتوهم ابتنائها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البدء بذكر صور التعارض لا بد من توضيح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نكتتين ينبغي التمييز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الدليلين بحسب ما هو حجة من مدلوله أخص من الدليل الآخر تقدم عليه بالتخصيص ولو لم يكن بحسب تمام مدلوله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نكتة نظرية انقلاب النسبة التي لم نوافق عليها في الجهة السابقة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الدليلين المتعارضين إذا سقط عن الحجية في شيء من مدلوله كان معارضه حجة في ذلك المورد لا محالة ، وإن كان التعارض باقياً بينهما بلحاظ الموارد الباقية تحت ما هو الحجة من مدلول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النكتة تامة وغير مرتبطة بانقلاب النسبة إذ لا شك في أن التعارض والتساقط بين الدليلين في أي جزء من مدلولهما فرع ثبوت مقتضي الحجية لهما في ذلك الجزء ، فإذا لم يكن مقتض للحجية في أحدهما لم يكن مانع من حجية الآخر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صور ثلاث رئيسية لانقلاب النسبة ينبغي استعراضها بما تحتوي عليها كل واحدة من شقوق وأقسام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بنحو التباين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الصدقة على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الصدقة على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افتراض ورود مخصص بأحد الأنحاء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دليل واحد يخصص 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تستحب الصدقة على الفقير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مخصص دليل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القدر المتيقن من موارد تطبيق نظرية انقلاب النسبة حيث يجمع بين الأدلة الثلاثة بتخصيص دليل الاستحباب ثم تخصيص دليل الكراهة بدليل الاستحباب المخصص ، بناء على انقلاب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انقلاب النسبة يحكم بتساقط الدليلين المتعارضين في غير مورد المخصص مع الأخذ بمفاد العام غير المخصص في مورد تخصيص العام المخصص على أساس النكتة الثانية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دليل واحد يخصص كلا العامين المتعارضين بالتباين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الصدقة على الفقير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لدليل الاستحباب والكراهة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يبقى التعارض بين العامين مستحكماً سواء قيل بانقلاب النسبة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نفس النسبة بينهما بعد إعمال التخصيص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مخصصان كل واحد منهما يخصص العامين </w:t>
      </w:r>
    </w:p>
    <w:p>
      <w:pPr>
        <w:pStyle w:val="BookText"/>
        <w:rPr/>
      </w:pPr>
      <w:r>
        <w:rPr>
          <w:rFonts w:ascii="Amiri" w:hAnsi="Amiri" w:eastAsia="Amiri" w:cs="Amiri"/>
          <w:color w:val="111111"/>
          <w:sz w:val="28"/>
          <w:sz w:val="28"/>
          <w:szCs w:val="28"/>
          <w:rtl w:val="true"/>
          <w:lang w:bidi="ar-SA"/>
        </w:rPr>
        <w:t xml:space="preserve">المتعارضين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بينهما تعارض بالعموم من وجه المستلزم للتساقط في مورد الاجتماع ، أو بالعموم المطلق المستلزم لتقييد أحدهما بالآخر ، أو لم يكن 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جميع هذه التقادير تكون النتيجة كما في النحو السابق ، حيث تبقى النسبة بين العامين على التباين بعد إعمال التخصيص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مخصصان أحدهما يخصص كلا العامين المتعارضين والآخر يخصص أحدهما ، وهذا 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النحوين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ينتج المخصص المشترك نسبة جديدة بين المتعارضين وإنما لا بد من ملاحظة المخصص المختص ، فإن كانت نسبته إلى المقدار الباقي من العام بعد تخصيصه بالمخصص المشترك العموم والخصوص كان من النحو الأول ، وإلاّ كان من أحد شقوق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مخصصان كل منهما يتفرد بتخصيص أحد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شقوق عديدة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تعارض بين المخصصين ، بأن يكون موضوع أحدهما غير موضوع الآخر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التصدق على الفقير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لدليل الكراهة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التصدق على الفقير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لدليل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فيه استيعاب المخصصين معاً حقيقة أو عرفاً لتمام مدلول العامين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عدم استيعابهما لذلك بحيث يبقى مقدار من أفراد العامين غير مشمول للمخصصين ففي الفرض الأول تثبت حجية كل من العامين المتعارضين في مورد تخصيص الآخر على أساس النكتة الثانية المتقدمة ، لسقوط مقتضي الحجية عن كل من العامين في مورد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في المثال استحباب التصدق على غير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يساوق التميمي 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وكراهته على غير التميمي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يساوق الهاشمي بحسب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الثاني سوف تكون النسبة بين المقدار الحجة لكل من العامين بعد إعمال التخصيص العموم من </w:t>
      </w:r>
    </w:p>
    <w:p>
      <w:pPr>
        <w:pStyle w:val="BookText"/>
        <w:rPr/>
      </w:pPr>
      <w:r>
        <w:rPr>
          <w:rFonts w:ascii="Amiri" w:hAnsi="Amiri" w:eastAsia="Amiri" w:cs="Amiri"/>
          <w:color w:val="111111"/>
          <w:sz w:val="28"/>
          <w:sz w:val="28"/>
          <w:szCs w:val="28"/>
          <w:rtl w:val="true"/>
          <w:lang w:bidi="ar-SA"/>
        </w:rPr>
        <w:t xml:space="preserve">وجه ، فيتعارضان في الأفراد غير المشمولة للمخصصين ، والنتيجة على كل حال هو التساقط في مورد الاجتماع وبقاء الحجية لهما في موردي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موردي المخصصين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القول بانقلاب النسبة ، وعدم انقلابهما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المخصصين العموم من وجه من حيث الموضوع ، سواء كانا متعارضين من حيث الحكم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الحالتين معاً ، تكون النتيجة حجية العامين المتعارضين فيما ورد فيه التخصيص على الآخر والتساقط في غيره ، إما لانقلاب النسبة بينهما إلى العموم من وجه ، أو لأنهما متباينان كما هو على القول بعدم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الخاصّين العموم والخصوص المطلق ، فيكون أحدهما أكثر تخصيصاً لعامه من تخصيص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عدم التنافي بين المخصصين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تنافيهما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الحالة الأولى سوف تنقلب النسبة بين العامين المتعارضين إلى العموم والخصوص المطلق حيث يصبح العام المخصص بأعم الخاصّين أخص من العام المخصص بأخص الخاصّين فيخصص أحدهما بالآخر على القول بانقلاب النسبة ، وأما على القول بعدم انقلابها فيقع التعارض بينهما ولا تثبت الحجية إلاّ لأحدهما في مورد افتراقه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تثبت حجية العام المخصص بأخص الخاصّين في المقدار الزائد من التخصيص الوارد على العام الآخر على أساس النكتة الثانية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الثانية يتخصص أعم الخاصّين بأخصهما فيكون كالشق الأول من حيث ورود مخصصين غير متعارضين على العامين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الخاصان متساويين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يفرض عدم التنافي بينهما حكماً وإلاّ سقطا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تكون النتيجة هي التعارض بين العامين على كل حال أيضا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بالعموم من وجه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p>
    <w:p>
      <w:pPr>
        <w:pStyle w:val="BookText"/>
        <w:rPr/>
      </w:pPr>
      <w:r>
        <w:rPr>
          <w:rFonts w:ascii="Amiri" w:hAnsi="Amiri" w:eastAsia="Amiri" w:cs="Amiri"/>
          <w:color w:val="111111"/>
          <w:sz w:val="28"/>
          <w:sz w:val="28"/>
          <w:szCs w:val="28"/>
          <w:rtl w:val="true"/>
          <w:lang w:bidi="ar-SA"/>
        </w:rPr>
        <w:t xml:space="preserve">إكرام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افتراض ورود مخصص بأحد الأنحاء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مخصص واحد يخرج مورد افتراق أحد العامين عن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تنقلب النسبة بين العامين من وجه إلى العموم والخصوص المطلق فيخصص أحدهما بالآخر بناء على القول بانقلاب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الانقلاب يبقى التعارض بينهما في مورد الاجتماع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خاص واحد بلحاظ مورد اجتماع العامين من وجه المتعارضين ، وفي هذه الحالة سواء كان الخاصّ مخصصاً لأحد العامين بلحاظ مورد اجتماعه مع الآخر أو لكليهما ، فالنتيجة هي حجية كل من العامين في غير مورد التخصيص ، من دون فرق بين القول بانقلاب النسبة وعدمه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مخصصان كل منهما يخرج مورد افتراق أحد العامين من وجه ويخصصه فيه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على الأول مخصص يخرج الشاعر العادل ، وعلى الثاني مخصص يخرج الفاسق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إعمال التخصيص في هذا الحال على العامين المتعارضين سوف يختص المقدار الحجة في كل منهما بمورد الاجتماع فيتعارضان فيه ويتساقطان ، من دون فرق بين القول بانقلاب النسبة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البحث في هذا القسم إنما يقع في سريان التعارض إلى الخاصّين وعدمه ، إذ على القول بسريان التعارض إلى الخاصّين تسقط الأدلة الأربعة جميعاً ، وعلى القول بعدم سريانه إليهما لا يسقط غير العامين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السريان ، وخالفه في ذلك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بسقوط الأدلة الأربعة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في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هو الثاني ، لما ذكرناه سابقاً من أن منشأ التعارض في أمثال هذه المقامات إنما هو العلم الإجمالي بعدم صدور أحد المتعارضين ، وفي المقام </w:t>
      </w:r>
    </w:p>
    <w:p>
      <w:pPr>
        <w:pStyle w:val="BookText"/>
        <w:rPr/>
      </w:pPr>
      <w:r>
        <w:rPr>
          <w:rFonts w:ascii="Amiri" w:hAnsi="Amiri" w:eastAsia="Amiri" w:cs="Amiri"/>
          <w:color w:val="111111"/>
          <w:sz w:val="28"/>
          <w:sz w:val="28"/>
          <w:szCs w:val="28"/>
          <w:rtl w:val="true"/>
          <w:lang w:bidi="ar-SA"/>
        </w:rPr>
        <w:t xml:space="preserve">ليس لنا علم إجمالي بعدم صدور خصوص أحد العامين من وجه بل لنا علم بعدم صدور أحد هذه الأدلة الأربعة ، إذ لو لم يصدر أحد العامين أو أحد الخاصّين لم يكن تناف بين الثلاثة الباقية ، أما لو لم يصدر أحد العامين فواضح ، وأما لو لم يصدر أحد الخاصّين فلأنه بعد تخصيص أحد العامين يصير أخص من العام الآخر فيخصص به ، فإذا لا بد من ملاحظة الترجيح بين الأدلة الأربعة وطرح أحدها والأخذ بالثلاثة الباقية ، ومع فقد الترجيح والحكم بالتخيير يتخير بين الأدلة الأربعة بطرح أحدها والأخذ بالباقي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النقض بما إذا ورد مخصصان كل واحد منهما يخصص أحد الدليلين المتعارضين بنحو يبقى التعارض بينهما على حاله بعد التخصيص أيضا ، كما إذا كان موضوع الخاصّين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إلى حكمه في الحالات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إعمال المخصصين وإيقاع التعارض بين العامين والحكم فيهما بالتخيير أو الترجيح ، سواء قيل بانقلاب النسبة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بناء على ما أفيد في هذا البيان لا بد من إيقاع المعارضة بين الأدلة الأربعة جميعاً للعلم إجمالاً بعدم صدور أحدها بحيث لو تعين في واحد منها لارتفع التعارض المستحكم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فرضية التعارض بالنحو المذكور غير مخصوص بالأدلة ظنية السند كي يكون العلم الإجمالي بعدم صدور أحدها موجباً لسريان التعارض إلى سندها جميعاً ، بل يمكن افتراض هذا اللون من التعارض بين الأدلة قطعية الصدور التي لا يوجد فيها غير الظهورات المتعارضة ، والعلم الإجمالي بعدم جدية أحدها منحل بالعلم التفصيليّ بعدم جدية ظهور أحد العامين من وجه للتعارض بينهما على كل تقدير ، فلا يبقى مانع من الأخذ بظهور الخاصّين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السندي يكون بأحد ملاكين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الملاك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 إجمالاً بكذب أحد السندين ، بمعنى عدم صدور الكلام عن المعصوم علیه السلام رأساً وكذب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حيث ينقل من قبل راويين كلامان عن المعصوم يحتمل صدورهما معاً غير أن ظاهر كل منهما لا يلائم ظاهر الآخر ، فيقع التعارض في دليل حجية الظهور بين ظهوريهما ويسري إلى دليل حجية السند ، باعتبار لغوية بقاء حجية السند مع سقوط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قصد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الأدلة الأربعة جميعاً حصول التعارض على أساس 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يساعد عليه تعبير التقرير حيث عبر بالعلم الإجمالي بكذب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الملاك للتعارض لو فرض وجوده فلا إشكال في استلزامه سقوط الأدلة الأربعة جميعاً ، لوقوع التكاذب بين شهادة الراوي في كل واحد منها مع شهادة الراوي في الثلاثة الباقية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وجود مثل هذا العلم الإجمالي عناية زائدة لم تفترض في المسألة ، ومجرد فرض التعارض بين الظهورات لا يستلزم العلم بعدم صدور أحدها وكذب الراوي في مقام النقل ، لوضوح إمكان صدور البيانات المتعارضة عن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وجود علم إجمالي من هذا القبيل في مورد ما فهو لعناية إضافية ، لو تمت اقتضت إجمال السند ولو لم يكن تعارض يحسب الدلالة ، كما إذا ورد عام وخاص وعلم إجمالاً بكذب أحد السندين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على أساس الملاك الثاني ، فالتعارض على هذا الأساس إنما يسري إلى السند فيما إذا أجملت الدلالة وسقط الظهور عن الحجية ، بأن كان التعارض الدلالي مستحكماً ولا تعارض كذلك بالنسبة إلى دلالة المخصصين في المقام ، إذ لو ادعي ذلك على أساس تعارض كل خاص مع مجموع العامين والخاصّ الآخر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المعارضة </w:t>
      </w:r>
    </w:p>
    <w:p>
      <w:pPr>
        <w:pStyle w:val="BookText"/>
        <w:rPr/>
      </w:pPr>
      <w:r>
        <w:rPr>
          <w:rFonts w:ascii="Amiri" w:hAnsi="Amiri" w:eastAsia="Amiri" w:cs="Amiri"/>
          <w:color w:val="111111"/>
          <w:sz w:val="28"/>
          <w:sz w:val="28"/>
          <w:szCs w:val="28"/>
          <w:rtl w:val="true"/>
          <w:lang w:bidi="ar-SA"/>
        </w:rPr>
        <w:t xml:space="preserve">غير مستقرة فيما نحن فيه ، لأن الخاصّ مقدم على العام المعارض له بالقرينية والمقدم على أحد أجزاء المجموع مقدم على المجموع فلا يعقل أن يكون معارضاً معه ، 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هنا تعارض مستحكم بين أطراف أربعة ، وإنما توجد ثلاث معارضات كل منها بين طرفين ، المعارضة بين الخاصّ مع عامه في كل طرف والمعارضة بين العامين بنحو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والأوليان غير مستقرتين وإنما المستقر المعارضة الثالثة فحسب سواء قيل بانقلاب النسبة أم لا ، أما على الثاني فواضح ، وأما على الأول فلأنه لا وجه لملاحظة تخصيص أحد العامين بمخصصه قبل الآخر حتى يصبح ذلك العام أخص مطلقاً من العام الآخر ، فإنه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ادعي ذلك على أساس أن كلاً من العامين يعارض مجموع دليلين المخصص والعام الآخر ، لأنهما بمجموعهما مستوعبان لتمام مدلول العام ، فيكون نظير استيعاب المخصصات لتمام مدلول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المركب من العام الآخر والمخصص وإن كان معارضاً مستوعباً لتمام مدلول العام الأول إلاّ أن هذه المعارضة منحلة إلى تعارض غير مستقر وتعارض مستقر ، لأن هنالك معارضتين إحداهما بين العام ومخصصه ، والأخرى بين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الأولى فيها جمع عرفي فلا تكون من التعارض المستقر حتى يسري إلى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بموارد استيعاب المخصصات لتمام مدلول العام ، لأن كل واحد من المخصصات لو لوحظ وحده كانت معارضته للعام غير مستقرة ، إلاّ أنه لا يمكن تقديمها على العام ، لا جمعاً ولا بدلاً ، فتسقط الجميع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قواعد الجمع العرفي إنما تكون من أجل علاج التعارض غير المستقر والجمع بين الأدلة بنحو لا تسقط عن الحجية ، فلا تنطبق فيما إذا لزم من تطبيقها إلغاء دليل رأساً ، كما في المقام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التخصيص بالمنفصل لما كانت بملاك التوسعة </w:t>
      </w:r>
    </w:p>
    <w:p>
      <w:pPr>
        <w:pStyle w:val="BookText"/>
        <w:rPr/>
      </w:pPr>
      <w:r>
        <w:rPr>
          <w:rFonts w:ascii="Amiri" w:hAnsi="Amiri" w:eastAsia="Amiri" w:cs="Amiri"/>
          <w:color w:val="111111"/>
          <w:sz w:val="28"/>
          <w:sz w:val="28"/>
          <w:szCs w:val="28"/>
          <w:rtl w:val="true"/>
          <w:lang w:bidi="ar-SA"/>
        </w:rPr>
        <w:t>في القرينية وتنزيل المخصص المنفصل منزلة المتصل ، فلا تقتضي التخصيص إلاّ في مورد لو فرض اتصال الأدلة المتعارضة ، كانت القرينية محفوظة ، وهذا غير محفوظ في المقام ، إذ لو فرض اتصال الأدلة الثلاثة جميعاً وصدورها في مجلس واحد لم يكن التعارض بين العامين فقط بل كان الإجمال سارياً إلى الأدلة الثلاثة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قواعد الجمع العرفي ليس من أجل علاج التعارض بين الأدلة بنحو لا تسقط عن الحجية بحيث يكون تطبيقها مشروطاً بعدم استلزامه إلغاء حجية أي واحد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أجل التقريب نحو مراد المتكلم فلا موجب لعدم تطبيقها إذا تمت مقتضياتها ولو لزم منه إلغاء دليل برأسه ، وإنما لم يطبق التخصيص على المخصصات المستوعبة لتمام مدلول العام الواحد باعتبار عدم تمامية المقتضي فيها ، لعدم صلاحية مجموعها للقرينية والكشف عن المراد من العام ، وبعضها وإن كان صالحاً لذلك إلاّ أن ترجيحه على غيره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 لو فرض صدور الأدلة الأربعة في مجلس واحد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الخاصّين تام الاقتضاء في الكشف عن المراد من العام المتصل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التعارض والإجمال في العامين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من قبيل ما إذا لم تنعقد دلالة تصورية من أول الأمر في العامين إلاّ بلحاظ مورد اجتماعهما فحسب ، كما لو قيد مدخول أداة العموم في كل منهما بمورد اجتماعه مع الآخر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أن مجرد كون رفع اليد عن أحد الأدلة موجباً لارتفاع التعارض المستقر فيما بينها لا يشكل مقياساً فنياً لسريان التعارض إليها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تحديد مركز التعارض في كل منها وتشخيص ما يكون منها غير مستقر فيطبق عليه قواعد الجمع العرفي ، وما يكون منها مستقراً فيطبق عليه الترجيح أو التخيير أو التساقط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الواحد مع ورود تخصيصات عديدة عليه ، ومن أجل سهولة استيعاب حكم هذه الصورة بشقوقها ، نفترض ورود مخصصين بأحد الأنحاء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المخصصان بحسب الموضوع متباينين ، فيكون ما يشمله أحدهما غير ما شمله الآخر ، ويفرض عدم استيعابهما لتمام مدلول العام تارة ، واستيعابهما له أخرى ولو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الأول لا ريب في تقديم المخصصين معاً على العام تطبيقاً لقاعدة التخصيص ، سواء قيل بانقلاب النسبة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الثاني يقع التعارض بين العام ومجموع الخاصّين وهو تعارض مستقر يسري إلى السند في الأدلة الثلاثة ،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المخصصان بحسب الموضوع عامين من وجه ، فإن كانا بمجموعهما مستوعبين تمام مدلول العام فحكمه حكم القسم الثاني من النحو المتقدم ، وإن كانا غير مستوعبين فحكمه حكم القسم الأول من النحو المتقدم إلاّ أنه يختلف عنه في وجود مجال لتوهم انقلاب النسبة في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لوحظت النسبة بين العام مع أحد المخصصين بعد تخصيصه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لا يذهب إليه حتى القائلين بانقلاب النسبة ، لأن نسبة الخاصّين إلى العام على مستوى واحد فملاحظة أحدهما في التخصيص قبل الآخر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أيضا حال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بمورد اجتماع المخصصين ، إذا كانا غير متنافيين أولا إعمالاً لكلا المخصصين ، ثم ملاحظة النسبة بين العام وبين موردي الافتراق من المخصصين وقد انقلبت إلى العموم من وجه ، فإن هذا أيضا مستلزم لمحذور الترجيح بلا مرجح ، لأن الخاصّ قرينة على العام بتمام مفاده فملاحظة جزء من مفاده في مقام التخصيص قبل جزئه الآخر ترجيح بلا مرجح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كان ، فالمخصصان في هذا النحو من التعارض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متنافيين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في الحالة الأولى بالتعارض بين الخاصّين </w:t>
      </w:r>
    </w:p>
    <w:p>
      <w:pPr>
        <w:pStyle w:val="BookText"/>
        <w:rPr/>
      </w:pPr>
      <w:r>
        <w:rPr>
          <w:rFonts w:ascii="Amiri" w:hAnsi="Amiri" w:eastAsia="Amiri" w:cs="Amiri"/>
          <w:color w:val="111111"/>
          <w:sz w:val="28"/>
          <w:sz w:val="28"/>
          <w:szCs w:val="28"/>
          <w:rtl w:val="true"/>
          <w:lang w:bidi="ar-SA"/>
        </w:rPr>
        <w:t>في مورد الاجتماع والرجوع فيه إلى العام بوصفه مرجعاً فوقياً ، ويخصص العام بهما في موردي الافتراق من دون فرق بين القول بانقلاب النسبة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فإن كان الخاصان صادرين في زمان واحد خصص العام بكل منهما لا محالة ، من دون فرق بين القول بانقلاب النسبة وعدمه ، لما أشرنا إليه من أن نسبة المخصصين إلى العام على حد واحد فلا وجه لملاحظة أحدهما مع العام قبل الآخر ، أو تخصيص العام أولا بهما في مورد الاجتماع ثم ملاحظة العام مع الخاصّين في موردي الافتراق كي تكون النسبة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الخاصان مترتبين زماناً ، فقد أثار فيه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ثم حاول الإجابة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العام بعد ورود المخصص المتقدم لا يكون حجة إلاّ في المقدار الباقي ، إذ به يكشف عدم تعلق الإرادة الجدية من لفظ العام بالمقدار المشمول له ، فحين ورود المخصص الثاني تكون النسبة بينه وبين العام المخصص العموم من وجه لا محالة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الأئمة علیهم السلام كلهم بمنزلة متكلم واحد ، فإنهم يخبرون عن الأحكام المجعولة في الشريعة المقدسة في عصر النبي صلی اللّه علیه و آله ولهذا يخصص العام الصادر من أحدهم بالخاص الصادر من الآخر منهم ، فإنه لو لا أن كلهم بمنزلة متكلم واحد لا وجه لتخصيص العام في كلام أحد بالخاص من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يكون الخاصّ الصادر من الصادق علیه السلام مثلاً مقارناً مع العام الصادر من أمير المؤمنين علیه السلام مثلاً بحسب مقام الثبوت وإن كان متأخراً عنه بحسب مقام الإثبات ، وكذا الخاصّ الصادر من الباقر علیه السلام مثلاً ، فكما أن الخاصّ المقدم زماناً يكشف عن عدم تعلق الإرادة الجدية من لفظ العام بالمقدار المشمول له ، كذلك الخاصّ المتأخر يكشف عن عدم تعلق الإرادة </w:t>
      </w:r>
    </w:p>
    <w:p>
      <w:pPr>
        <w:pStyle w:val="BookText"/>
        <w:rPr/>
      </w:pPr>
      <w:r>
        <w:rPr>
          <w:rFonts w:ascii="Amiri" w:hAnsi="Amiri" w:eastAsia="Amiri" w:cs="Amiri"/>
          <w:color w:val="111111"/>
          <w:sz w:val="28"/>
          <w:sz w:val="28"/>
          <w:szCs w:val="28"/>
          <w:rtl w:val="true"/>
          <w:lang w:bidi="ar-SA"/>
        </w:rPr>
        <w:t xml:space="preserve">الجدية من لفظ العام بالمقدار الّذي يكون مشمولاً له ، وكلاهما في مرتبة واحدة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ليس جواباً على هذه الشبهة وإنما هو جواب على شبهة أخرى وقع الخلط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نظر الخطابات الشرعية إلى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أن زمان مدلول الخطابات كلها واحد وليس كل خطاب يشرع به حكم جديد من حين صدور الخطاب وبهذا يتم الجواب على شبهة أخرى تورد في عكس مسألتنا ، وهو ما إذا ورد خاص متقدم على عامه ، حيث يشكل على تخصيص العام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بينهما عموم من وجه ، لأن الخاصّ يشمل الأفراد في الزمن قبل مجيء العام بخلاف العام فلا تكون النسبة العموم والخصوص المطلق بل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الجواب بالالتفات إلى النكتة التي أبرزها السيد الأستاذ في المقام ، فإنه إذا كانت الخطابات كلها تكشف عن أحكام ثابتة ومشرّعة في زمن واحد فالنسبة بينهما لا تختلف ، سواء تقدم العام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النكتة أجنبية عن الشبهة المثارة في هذا البحث ، لأن جهة الإشكال أن العام لا يبقى حجة بعد المخصص الأول إلاّ في الباقي ، وكون الخطاب يكشف عن أحكام مشرعة في زمان واحد لا يجعل الخاصّ الثاني حجة قبل وروده ، بل الحجة قبله هي العموم ، فإذا كان الميزان في التخصيص ملاحظة النسبة بين المقدار الحجة من كل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النسبة بين المقدار الحجة من العام حين مجيء المخصص الثاني العموم من وجه ، فالإجابة على هذه الشبهة لا بد وأن تكون بتوحيد زمان الدال والحجة لا الدال والمدلول ، كما هو واضح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تحكيم المخصص على العام وتخصيصه به في </w:t>
      </w:r>
    </w:p>
    <w:p>
      <w:pPr>
        <w:pStyle w:val="BookText"/>
        <w:rPr/>
      </w:pPr>
      <w:r>
        <w:rPr>
          <w:rFonts w:ascii="Amiri" w:hAnsi="Amiri" w:eastAsia="Amiri" w:cs="Amiri"/>
          <w:color w:val="111111"/>
          <w:sz w:val="28"/>
          <w:sz w:val="28"/>
          <w:szCs w:val="28"/>
          <w:rtl w:val="true"/>
          <w:lang w:bidi="ar-SA"/>
        </w:rPr>
        <w:t xml:space="preserve">كل زمان موقوف على حجية الخاصّ في ذلك الزمان ، فليس ورود الخاصّ في زمان معناه ارتفاع حجية العام إلى الأبد ، ولذلك يرجع العام حجة فيما إذا ورد عليه مخصص أو معارض بعد ذلك ، وعلى هذا الأساس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العام في زمن ورود الخاصّ الثاني بالنسبة إلى كل من المخصصين موقوف على حجية ذلك المخصص في ذلك الزمان ، ولا تجدي حجيته في زمن أسبق ، ومن الواضح ، أن حجية كل واحد من المخصصين في زمان صدور الخاصّ الثاني في رتبة واحدة ، وإن كانت إحدى الحجيتين بقائية والأخرى حدوثية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العام بإحداهما قبل الأخرى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هذه النكتة للزم تأسيس فقه جديد بملاحظة الأدلة الشرعية المتعارضة وتحديد النسب والعلاقات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النسبة بين الخاصّين العموم والخصوص المطلق ، وفي هذا النحو من التعارض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ورود أخص المخصصين منفصلاً عن العام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اتصاله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 فالحكم فيه هو تخصيص العام بكلا المخصصين ، سواء كان بينهما تناف أم لا وسواء قيل بانقلاب النسبة أم لا ، إذ لا وجه لملاحظة أحد المخصصين في مقام التخصيص قبل الآخر على 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الفرض الثاني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العام المخصص قد ورد في دليل آخر مجرداً من مخصصه المتصل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الحالة الأولى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شاعر ، ولا تكرم الكذاب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الشاعر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معاملة العام المخصص بالمتصل مع المخصص المنفصل معاملة العامين من وجه ، سواء قيل بانقلاب النسبة أم لا ، لأن العام لم ينعقد ظهوره في العموم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 القرينة على التخصيص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أن الخاصّ المتصل كان مخالفاً مع الخاصّ المنفصل كما </w:t>
      </w:r>
    </w:p>
    <w:p>
      <w:pPr>
        <w:pStyle w:val="BookText"/>
        <w:rPr/>
      </w:pP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الشعراء ويحرم إكرام الكذاب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الشاعر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انقلاب النسبة يخصص المخصص المنفصل بالمخصص المتصل أولا ، وبعد ذلك تنقلب النسبة بينه وبين العام إلى العموم والخصوص المطلق بسبب ما طرأ عليه من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إنكار انقلاب النسبة تبقى المعارضة بينهما في مادة الاجتماع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ترد هنا الشبهة المتقدمة في الجهة السابقة ، من أن مقتضى القاعدة القائلة بأن ما كان على تقدير اتصاله قرينة رافعاً للظهور كان على تقدير انفصاله رافعاً للحجية ، أن يخصص العام بأعم المخصصين أيضا ، لأنه إذا ورد متصلاً كان مخصصاً للعام في عرض المخصص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طرف الإضافة والمعارضة ينبغي أن يكون محفوظاً في فرضي الاتصال والانفصال ، فلا بد وأن يبقى ذلك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 كان المخصص متصلاً به كان رافعاً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حين الانفصال حتى يتقدم عليه في الحجية ، وفي المقام لو كان أعم الخاصّين متصلاً كان معارضاً مع ذات العام بعرضه العريض ، لا العام المخصص ، لأن المخصصين نسبتهما إليه على حد سواء ، ولكنه على تقدير الانفصال يكون المعارض هو العام المخصص بالمتصل الّذي لا ينعقد فيه الظهور التصديقي إلاّ بمقدار الباقي الّذي تكون نسبته إلى المخصص المنفصل عموماً من وجه ، فما هو طرف المعارضة على فرض الاتصال غير ما هو طرف المعارضة على فرض الانفصال ، فلا تنطبق القاعدة التي تقضي بأن كل ما يكون قرينة في حال الاتصال يكون كذلك حال الانفصال ، لأنها إنما تصدق في حالة كون طرف المعارضة لما هو المرشح للقرينية واحداً في فرضي الاتصال والانفصال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الحالة الثانية ، ففيما يتعلق بالخاص المنفصل مع العام المخصص يكون الحكم كما في الحالة الأولى من التعارض بنحو العموم من وجه ، وإنما يمتاز هذا الفرض على سابقه في مورد الاجتماع وأنه </w:t>
      </w:r>
    </w:p>
    <w:p>
      <w:pPr>
        <w:pStyle w:val="BookText"/>
        <w:rPr/>
      </w:pPr>
      <w:r>
        <w:rPr>
          <w:rFonts w:ascii="Amiri" w:hAnsi="Amiri" w:eastAsia="Amiri" w:cs="Amiri"/>
          <w:color w:val="111111"/>
          <w:sz w:val="28"/>
          <w:sz w:val="28"/>
          <w:szCs w:val="28"/>
          <w:rtl w:val="true"/>
          <w:lang w:bidi="ar-SA"/>
        </w:rPr>
        <w:t>هل يصح الرجوع فيه إلى العام الوارد في دليل ثان مجرداً عن المخصص كمرجع فوقي بعد التعارض أم لا؟</w:t>
      </w:r>
    </w:p>
    <w:p>
      <w:pPr>
        <w:pStyle w:val="BookText"/>
        <w:rPr/>
      </w:pPr>
      <w:r>
        <w:rPr>
          <w:rFonts w:ascii="Amiri" w:hAnsi="Amiri" w:eastAsia="Amiri" w:cs="Amiri"/>
          <w:color w:val="111111"/>
          <w:sz w:val="28"/>
          <w:sz w:val="28"/>
          <w:szCs w:val="28"/>
          <w:rtl w:val="true"/>
          <w:lang w:bidi="ar-SA"/>
        </w:rPr>
        <w:t xml:space="preserve">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مدعياً في وجه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أعم الخاصّين يدخل ميدان المعارضة في مورد الاجتماع مع أعم العامين ، ولا يكون مخصصاً ، لأنه إنما يصلح للمخصصية إن لم يكن مبتلىً بالمعارض ، والمفروض ابتلائه بمعارضة العام المخصص بالمتصل فلا يمكن أن يخصص أعم العامين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أعم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صالحاً لتخصيص أعم العامين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الشاعر الفاسق غير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التخصيص فرع حجية الخاصّ في نفسه وعدم ابتلائه بالمعارض وهو في المقام مبتلى بالمعارض ، إلاّ أن عدم صلاحيته لتخصيصه لا يجعل العام الأعم صالحاً للمعارضة معه ، بل يستحيل معارضته معه لأن المعارضة بين الدليلين فرع حجية كل منهما في نفسه وأعم الخاصّين لو كان حجة في مورد الاجتماع لكان مخصصاً لأعم العامين ومقدماً عليه ، وهذا يعني أن حجية العام في مادة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أعم الخاصّين والعام المخصص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على سقوط أعم الخاصّين عن الحجية في تلك المادة وإلاّ لكان صالحاً للقرينية ورفع حجية العام ، وما كانت حجيته موقوفة على عدم حجية الآخر يستحيل أن يقع طرفاً للمعارضة معه وأن يكون صالحاً للمانعية عن حجيته كما هو واضح ، وإذا استحال وقوع العام طرفاً للمعارضة مع أعم الخاصّين تعين كونه مرجعاً بعد التعارض بين أعم الخاصّين والعام المخصص بالمتصل ، لأن المقتضي لحجيته في هذه الحالة موجود والمانع مفقود ، أما وجود المقتضي فلأن ظهور العام في العموم منعقد لأن المفروض عدم اتصال </w:t>
      </w:r>
    </w:p>
    <w:p>
      <w:pPr>
        <w:pStyle w:val="BookText"/>
        <w:rPr/>
      </w:pPr>
      <w:r>
        <w:rPr>
          <w:rFonts w:ascii="Amiri" w:hAnsi="Amiri" w:eastAsia="Amiri" w:cs="Amiri"/>
          <w:color w:val="111111"/>
          <w:sz w:val="28"/>
          <w:sz w:val="28"/>
          <w:szCs w:val="28"/>
          <w:rtl w:val="true"/>
          <w:lang w:bidi="ar-SA"/>
        </w:rPr>
        <w:t>أي مخصص متصل به ، وأما عدم المانع فلأن ما يحتمل كونه مانعاً إنما هو معارضة أعم الخاصّين له ، وقد تبرهن امتناع وقوعه طرفاً للمعارضة مع أعم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مهم صور التعارض بين الأدلة المتعددة استعرضناها لتوضيح موارد انقلاب النسبة وتمييز النتائج المترتبة عليه عما لا يتوقف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بقيت صور أخرى جانبية يظهر حكمها بمراجعة الخصوصيات والنكات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القائلين بعدم انقلاب النسبة وتحقيق الحال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أربع حالات للدليلين المتعارضين في موارد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ولنفرضها فيما إذا ورد دليلان متعارضان بنحو التباين وورد مخصص على أحدهما ومنه يعرف الحال في سائر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المخصص ظنياً سنداً وجهة ، وحكم هذه الحالة التعارض والتساقط في غير مورد التخصيص إذا كان العام غير المخصص ظنياً سنداً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العام المخصص للسقوط باعتباره مخالفاً للدليل القطعي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المخصص قطعياً سنداً وجهة ، بأن لا يكون أصل صدوره غير جدي وإن كان يحتمل ذلك في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سوف يقطع بثبوت مفاد العام المخصص في الجملة وبنحو القضية المهملة ، وبضم هذه القضية المهملة المتيقنة إلى المخصص تتشكل له دلالة التزامية على ثبوت حكم العام المخصص في غير مورد التخصيص في الجملة ، وهذه الدلالة الالتزامية تكون مخصصة لعموم العام الآخر بمقدار تلك القضية المجملة المهملة ، فإن كان لها قدر متيقن تعين فيه ووقع التعارض بين العامين بلحاظ باقي الأفراد إذا كانا متكافئين ، وإلاّ بأن كانت القضية المهملة مرددة بين مجموع الباقي كان من موارد إجمال المخصص ودورانه بين المتباينين المستوجب </w:t>
      </w:r>
    </w:p>
    <w:p>
      <w:pPr>
        <w:pStyle w:val="BookText"/>
        <w:rPr/>
      </w:pPr>
      <w:r>
        <w:rPr>
          <w:rFonts w:ascii="Amiri" w:hAnsi="Amiri" w:eastAsia="Amiri" w:cs="Amiri"/>
          <w:color w:val="111111"/>
          <w:sz w:val="28"/>
          <w:sz w:val="28"/>
          <w:szCs w:val="28"/>
          <w:rtl w:val="true"/>
          <w:lang w:bidi="ar-SA"/>
        </w:rPr>
        <w:t>لتشكل علم إجمالي بالتخصيص ، فإن قيل بسقوط العام في موارد دوران المخصص بين متباينين عن الحجية رجعنا إلى حكم العام المخصص في تمام الباقي ، وإن قيل ببقاء حجيته لإثبات الحكم في أحد المتباينين إجمالاً ليتشكل علم إجمالي بالحجية ، فهذا غير منتج في المقام ، لسقوط هذه الحجة على كل حال بالمعارضة ، فلا يتشكل علم إجمالي بالحجة ليكون منجزاً فيما إذا كان مفادها حكم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مستهل البحث عن التعارض المستقر أن القضية المهملة المرددة بين الجزئية والكلية لا تصلح للقرينية والجمع العرفي ، وبهذا دفعنا محاولات الجمع التبرعي بين المطلقين المتعارضين الرامية إلى تحكيم المهملة في كل منهما على الإيجاب الكلي للمطلق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الدلالة الالتزامية للمخصص منتزعة من العام المخصص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بالقضية المهملة ما ينتزع من مدلول العام المخصص ، وإنما نريد بها القضية المعلومة إجمالاً من شهادة الراوي القطعية وانتفاء احتمال التقية ، فإن هذا العلم بانضمامه إلى دليل التخصيص يشكل دلالة التزامية تصلح لتخصيص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يدل على قضية شرطية هي أنه لو كان حكم العام المخصص ثابتاً في الجملة ، فهو في دائرة الباقي ، وهذه الدلالة صالحة للقرينية وتخصيص العام الآخر بحكم أخصيتها ، وشهادة الراوي القطعية تثبت الشرط فيها فيتم التخصيص ، ولا يمكن للعام أن يعارض شيئاً منهما ، أما الشرط فلكونه قطعياً ، وأما الجزاء على تقدير الشرط فلكونه أخص</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المخصص ظني السند قطعي الجهة ، وحكم هذه الحالة كما في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المخصص يحتوي على دالين ومدلولين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الراوي ومدلوله صدور الحديث من المعصوم علیه السلام</w:t>
      </w:r>
    </w:p>
    <w:p>
      <w:pPr>
        <w:pStyle w:val="BookText"/>
        <w:rPr/>
      </w:pPr>
      <w:r>
        <w:rPr>
          <w:rFonts w:ascii="IRNazanin" w:hAnsi="IRNazanin" w:eastAsia="IRNazanin"/>
          <w:color w:val="111111"/>
          <w:sz w:val="28"/>
          <w:sz w:val="28"/>
          <w:szCs w:val="28"/>
          <w:rtl w:val="true"/>
          <w:lang w:bidi="fa-IR"/>
        </w:rPr>
        <w:t xml:space="preserve">الدال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المعصوم علیه السلام ومدلوله الحكم العام المستفاد منه ببركة 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ومدلول الدال الأول يلازم عقلاً ثبوت الحكم المفاد بالحديث في الجملة ، إذ المفروض قطعية الجهة ، فلو كان الراوي صادقاً في شهادته كان الحكم ثابتاً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في الحالة السابقة أن للمخصص دلالة التزامية على قضية شرطية مفادها أنه لو ثبت حكم العام في الجملة فهو في غير دائرة التخصيص ، وقد كان شرطها مقطوعاً به في الحالة السابقة ولكنه في المقام يثبت بالدال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شهادة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وبه يتم التخصيص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العام غير المخصّص ينفي حجية سند العام المخصص ، لأن المعارضة تسري إلى سند العام المخصص بعد أن كان غير 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العام إنما ينفي حجية الدال الأول فيما إذا لم يكن المخصص في البين ، لعدم صلاحية الدلالة الالتزامية على ثبوت الحكم في الجملة المستفادة من شهادة الراوي للحديث العام بمجردها للقرينية وتخصيص العام الآخر ، لأنها وإن كانت أخص إلاّ أنها دلالة لشهادة الراوي فلا تصلح لتقييد كلام الإمام علیه السلام وأما بعد فرض ورود الخاصّ من المعصوم علیه السلام فسوف تتشكل تلك الدلالة الالتزامية في حديث الإمام نفسه فتصلح للقرينية والتخصيص</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المخصص قطعي السند ظني الجهة ، بحيث يحتمل فيه عدم الإرادة الجدية وإن كان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هذه الحالة استحكام التعارض بين العامين كما كان في الحالة الأولى ، لأن الخاصّ وإن كان يدل على قضية شرطية بالالتزام وهي أخص من العام غير المخصص ولكنه لا يوجد في هاتين الحالتين ما يثبت الشرط لهذه الشرطية الأخص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ظنية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بالحجة ، لأن أصالة الجد لا تدل على جدية القضية المهملة المنتزعة من العام ، وإنما تدل على جدية ما هو المدلول لكلام المعصوم علیه السلام وما هو المدلول إنما هو القضية المطلقة لا المهملة المنتزعة عقلاً ، وأصالة الجد في القضية المطلقة ساقطة بالمعارضة بحسب الفرض</w:t>
      </w:r>
      <w:r>
        <w:rPr>
          <w:rFonts w:eastAsia="IRNazanin" w:cs="IRNazanin"/>
          <w:color w:val="111111"/>
          <w:sz w:val="28"/>
          <w:szCs w:val="28"/>
          <w:rtl w:val="true"/>
          <w:lang w:bidi="fa-IR"/>
        </w:rPr>
        <w:t xml:space="preserve">. </w:t>
      </w:r>
      <w:bookmarkStart w:id="287" w:name="pg19466_183367"/>
    </w:p>
    <w:p>
      <w:pPr>
        <w:pStyle w:val="Heading4"/>
        <w:numPr>
          <w:ilvl w:val="3"/>
          <w:numId w:val="1"/>
        </w:numPr>
        <w:rPr/>
      </w:pPr>
      <w:bookmarkStart w:id="288" w:name="__RefHeading___Toc17301010_1280447820"/>
      <w:bookmarkStart w:id="289" w:name="_Toc103"/>
      <w:bookmarkEnd w:id="287"/>
      <w:bookmarkEnd w:id="288"/>
      <w:r>
        <w:rPr>
          <w:rtl w:val="true"/>
        </w:rPr>
        <w:t xml:space="preserve">المَسألة الثَانية </w:t>
      </w:r>
      <w:r>
        <w:rPr>
          <w:rtl w:val="true"/>
        </w:rPr>
        <w:t xml:space="preserve">: </w:t>
      </w:r>
      <w:r>
        <w:rPr>
          <w:rtl w:val="true"/>
        </w:rPr>
        <w:t>حكم التعارض المستقر من زاوِيَة الأخبار الخاصّة</w:t>
      </w:r>
      <w:bookmarkEnd w:id="289"/>
    </w:p>
    <w:p>
      <w:pPr>
        <w:pStyle w:val="Heading5"/>
        <w:numPr>
          <w:ilvl w:val="4"/>
          <w:numId w:val="1"/>
        </w:numPr>
        <w:rPr/>
      </w:pPr>
      <w:bookmarkStart w:id="290" w:name="__RefHeading___Toc17301012_1280447820"/>
      <w:bookmarkStart w:id="291" w:name="_Toc104"/>
      <w:bookmarkEnd w:id="290"/>
      <w:r>
        <w:rPr>
          <w:rtl w:val="true"/>
        </w:rPr>
        <w:t>اشارة</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الطرح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العلاج</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التخيير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التوقف والإرجاء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تنبيهات المسألة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ملتقى المسألتين </w:t>
      </w:r>
    </w:p>
    <w:p>
      <w:pPr>
        <w:pStyle w:val="BookText"/>
        <w:rPr/>
      </w:pPr>
      <w:r>
        <w:rPr>
          <w:rFonts w:ascii="IRNazanin" w:hAnsi="IRNazanin" w:eastAsia="IRNazanin"/>
          <w:color w:val="111111"/>
          <w:sz w:val="28"/>
          <w:sz w:val="28"/>
          <w:szCs w:val="28"/>
          <w:rtl w:val="true"/>
          <w:lang w:bidi="fa-IR"/>
        </w:rPr>
        <w:t>بعد أن اتضح فيما سبق مقتضيات دليل الحجية العام في موارد التعارض بين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تنتهي النوبة إلى دراسة حالات التعارض من زاوية الأخبار الخاصة ليرى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يثبت بها ما يخالف تلك المقتضيات أم لا ، فإن مشكلة التعارض والاختلاف في الروايات الصادرة عن المعصومين علیهم السلام قد واجهها أصحاب الأئمة علیهم السلام أيضا فتصدوا لمعرفة الموقف الشرعي منها وكيفية علاجها عن طريق السؤال عنهم علیهم السلام ، فوردت أحاديث كثيرة ترتبط بهذا الشأن ، ودراسة هذه الأحاديث وتحديد معطياتها تقع في فصلين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أخبار الطرح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أخبار العلاج</w:t>
      </w:r>
      <w:r>
        <w:rPr>
          <w:rFonts w:eastAsia="Amiri" w:cs="Amiri" w:ascii="Amiri" w:hAnsi="Amiri"/>
          <w:color w:val="111111"/>
          <w:sz w:val="28"/>
          <w:szCs w:val="28"/>
          <w:rtl w:val="true"/>
          <w:lang w:bidi="ar-SA"/>
        </w:rPr>
        <w:t xml:space="preserve">. </w:t>
      </w:r>
      <w:bookmarkStart w:id="292" w:name="pg19466_183369"/>
    </w:p>
    <w:p>
      <w:pPr>
        <w:pStyle w:val="Heading5"/>
        <w:numPr>
          <w:ilvl w:val="4"/>
          <w:numId w:val="1"/>
        </w:numPr>
        <w:rPr/>
      </w:pPr>
      <w:bookmarkStart w:id="293" w:name="__RefHeading___Toc17301014_1280447820"/>
      <w:bookmarkStart w:id="294" w:name="_Toc105"/>
      <w:bookmarkEnd w:id="292"/>
      <w:bookmarkEnd w:id="293"/>
      <w:r>
        <w:rPr>
          <w:rtl w:val="true"/>
        </w:rPr>
        <w:t>أَخبارُ الطّرح</w:t>
      </w:r>
      <w:bookmarkEnd w:id="294"/>
    </w:p>
    <w:p>
      <w:pPr>
        <w:pStyle w:val="BookText"/>
        <w:rPr/>
      </w:pPr>
      <w:r>
        <w:rPr>
          <w:rFonts w:ascii="Amiri" w:hAnsi="Amiri" w:eastAsia="Amiri" w:cs="Amiri"/>
          <w:color w:val="111111"/>
          <w:sz w:val="28"/>
          <w:sz w:val="28"/>
          <w:szCs w:val="28"/>
          <w:rtl w:val="true"/>
          <w:lang w:bidi="ar-SA"/>
        </w:rPr>
        <w:t>ونقصد بأخبار الطرح الروايات المستفيضة التي تأمر بعرض الحديث على الكتاب والأخذ بما وافقه وطرح 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الأخبار بألسنة مختلفة بالإمكان تصنيفها إلى ثلاث طوائف نبحث عنها تباعاً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بلسان الاستنكار والتحاشي عن صدور ما يخالف الكتاب من المعصومين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نماذج هذه الطائفة رواية أيوب بن حمر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مَردُود إلى الكِتَابِ وَالسّنّةِ وَكُلّ شَيءٍ لا يُوَافِقُ كِتَابَ اللّهِ فَهُوَ زُخرُفٌ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رواية أيوب بن راشد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وهما صحيحتان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بالزخرف فيهما يجعلهما من أمثلة هذه الطائفة الدالة على التحاشي عن صدور ما يخالف الكتاب منهم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نماذج هذه الطائفة أيضا رواية هشام بن الحكم وغيره عن أبي </w:t>
      </w:r>
    </w:p>
    <w:p>
      <w:pPr>
        <w:pStyle w:val="BookText"/>
        <w:rPr/>
      </w:pPr>
      <w:r>
        <w:rPr>
          <w:rFonts w:ascii="Amiri" w:hAnsi="Amiri" w:eastAsia="Amiri" w:cs="Amiri"/>
          <w:color w:val="111111"/>
          <w:sz w:val="28"/>
          <w:sz w:val="28"/>
          <w:szCs w:val="28"/>
          <w:rtl w:val="true"/>
          <w:lang w:bidi="ar-SA"/>
        </w:rPr>
        <w:t xml:space="preserve">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جَاءَكُم عَنّي يُوَافِقُ كِتَابَ اللّهِ فَأنَا قُلتُهُ وَمَا جَاءَكُم يُخَالِفُ كِتَابَ اللّهِ فَلَم أقُلهُ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غير نقية السند لورود محمد بن إسماعيل فيه ، وهو مردد بين من ثبت توثيقه ومن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جعلناها من أمثلة هذه الطائفة باعتبار أن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عرفاً استنكار الصدور والتحاشي عنه لا مجرد الاخبار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مفاد هذه الطائفة استنكار صدور ما لا يوافق الكتاب الكريم والسنة الشريفة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الحديث بعد هذا حول هذا المفاد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المراد مما لا يوافق الكتاب ، فهل يراد منه المخالفة مع الكتاب بأن يكون هنالك تعرض من الكتاب ولا يوافقه الحديث ، أو يعم ما إذا لم يكن الكتاب متعرضاً لذلك الموضوع أصلاً ، فيكون عدم موافقة الحديث معه من باب السالبة بانتفاء الموضوع؟</w:t>
      </w:r>
    </w:p>
    <w:p>
      <w:pPr>
        <w:pStyle w:val="BookText"/>
        <w:rPr/>
      </w:pPr>
      <w:r>
        <w:rPr>
          <w:rFonts w:ascii="Amiri" w:hAnsi="Amiri" w:eastAsia="Amiri" w:cs="Amiri"/>
          <w:color w:val="111111"/>
          <w:sz w:val="28"/>
          <w:sz w:val="28"/>
          <w:szCs w:val="28"/>
          <w:rtl w:val="true"/>
          <w:lang w:bidi="ar-SA"/>
        </w:rPr>
        <w:t xml:space="preserve">لا ينبغي الإشكال في أن المستظهر عرفاً هو الأول ، لأن جملة ما لا يوافق الكتاب وإن كانت قضية سالبة وهي منطقياً أعم من السالبة بانتفاء الموضوع والسالبة بانتفاء المحمول ، إلاّ أن المتفاهم العرفي منها هو السالبة بانتفاء المحمول بأن يكون عدم الموافقة للكتاب مع وجود دلالة كتابية ،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الثالث عبر عما يقابل موافقة الكتاب بالمخالفة ، فيكون شاهداً على إرادة هذا المعنى من عدم الموافقة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المستفاد من هذه الطائفة هل هو نفي الصدور كجملة خبرية أو نفي الحجية؟ ويترتب عليه ، أنه على التقدير الثاني تكون هذه الطائفة كالطائفة الثالثة الآتية مقيدة لإطلاق دليل الحجية العام بما إذا لم يكن </w:t>
      </w:r>
    </w:p>
    <w:p>
      <w:pPr>
        <w:pStyle w:val="BookText"/>
        <w:rPr/>
      </w:pPr>
      <w:r>
        <w:rPr>
          <w:rFonts w:ascii="Amiri" w:hAnsi="Amiri" w:eastAsia="Amiri" w:cs="Amiri"/>
          <w:color w:val="111111"/>
          <w:sz w:val="28"/>
          <w:sz w:val="28"/>
          <w:szCs w:val="28"/>
          <w:rtl w:val="true"/>
          <w:lang w:bidi="ar-SA"/>
        </w:rPr>
        <w:t xml:space="preserve">الخبر مخالفاً مع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أبحاث وتفاصيل سوف يأتي التعرض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الأول يقع التعارض بين شهادة الراوي بصدور الخبر المخالف مع هذه الطائفة النافية لصدور ذلك عنهم وقد يطبق عليهما حينئذ قواعد التعارض من الترجيح أو التخيير ، بل قد يقال بتقديم الخبر المخالف على أساس الجمع العرفي إذ يحتمل صدوره عنهم واقعاً فيكون تخصيصاً في عموم هذه الطائفة ، فإن الجمل الخبرية كالجمل الإنشائية تقبل التخصيص فيحكم بعدم صدور ما يخالف الكتاب عنهم إلاّ في ذلك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هذا الكلام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الإخبار بصدور ما يخالف الكتاب عنهم في موردٍ كلام للراوي لا المعصوم فلا يصلح لتخصيص الجملة الخبرية من كلام المعصوم علیه السلام فإن قواعد القرينية والجمع العرفي إنما تجري في الكلمات الصادرة عن متكلم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ألسنة هذه الطائفة عن التخصيص باعتبار ما ورد فيها من لسان الاستنكار وأن ما خالف الكتاب زخرف باطل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هذه الروايات نفي صدور صرف وجود المخالف للكتاب عنهم ، وأنه لا يصدر منهم ذلك ولو مرة واحدة ، وليس المقصود أنهم لا يخالفون الكتاب في كل فرد فرد من أحاديثهم ، فإن هذا لم يكن هو المحتمل أو المتوقع حصوله ، فصدور حديث واحد كاف لأن يكون طرحاً لمفاد هذه الطائفة وتكذيباً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 إذا احتملنا صدور الحديث المخالف عنهم واقعاً وقع التنافي بين هذه الروايات والخبر المخالف بلحاظ المروي وإن استبعدنا صدوره عنهم على تقدير صدور هذه الطائفة وقع التنافي بينهما بلحاظ الرواية ، إذ يعلم إجمالاً بكذب الشهادة في أحدهما ، ويكون تطبيق أحكام التعارض المستقر من الترجيح أو التخيير مبنياً في هذه </w:t>
      </w:r>
    </w:p>
    <w:p>
      <w:pPr>
        <w:pStyle w:val="BookText"/>
        <w:rPr/>
      </w:pPr>
      <w:r>
        <w:rPr>
          <w:rFonts w:ascii="Amiri" w:hAnsi="Amiri" w:eastAsia="Amiri" w:cs="Amiri"/>
          <w:color w:val="111111"/>
          <w:sz w:val="28"/>
          <w:sz w:val="28"/>
          <w:szCs w:val="28"/>
          <w:rtl w:val="true"/>
          <w:lang w:bidi="ar-SA"/>
        </w:rPr>
        <w:t>الحالة على القول بتعميمها لموارد التعارض بملاك التكاذب في الرواية أيضا ، على ما سوف 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تشمله هذه الطائفة من أقسام التعارض بين الخبر والكتاب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تشمل جميع أقسام التعارض المستقر وغير المستقر أو المراد ، منها قسم خاص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هذه الجهة سوف نتعرض له بصورة مفصلة فيما يأتي عند التعرض لمعنى المخالفة مع الكتاب ، إلاّ أنه ينبغي الإشارة في المقام إلى أنه لا يبعد أن يكون المتفاهم من هذه الطائفة بقرينة لسان التحاشي والاستنكار عدم صدور ما يكون مخالفاً مع الكتاب منهم بمعنى عدم صدور ما يكون مستوجباً لطرح القرآن وتكذيبه لا مجرد المخالفة معه بالتخصيص أو التقييد ، بل ولا المخالفة بنحو العموم من وجه مما لا يستلزم طرح الكتاب وقد شاع لدى المتشرعة صدوره منهم كثيراً ، فإن هذا هو الّذي يناسب أن يستنكر ويتحاشى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إناطة العمل بالرواية بأن يكون موافقاً مع الكتاب وعليه شاهد منه ، من قبيل رواية أبي يعفور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عَنِ اختِلافِ الحَدِيثِ يَروِيهِ مَن نَثِقُ بِهِ وَمِنهُم مَن لا نَثِقُ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صلی اللّه علیه و آله وَإلاّ فالّذِي جاءكُم بِهِ أولى بِهِ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والتعبير باختلاف الحديث الوارد في كلام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أريد به تنوع الحديث بمعنى مختلف الحديث ، أو أريد به تعارض الحديث وتهافته أو أريد الحديث المختلف المتناقض مع المسلمات والمركوزات الدينية الثابتة بالكتاب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 بالاستدلال ، لأن الاستدلال إنما يكون بجواب الإمام علیه السلام الّذي يحتوي على كبرى كلية مستقلة تدل على أن كل حديث ليس عليه شاهد </w:t>
      </w:r>
    </w:p>
    <w:p>
      <w:pPr>
        <w:pStyle w:val="BookText"/>
        <w:rPr/>
      </w:pPr>
      <w:r>
        <w:rPr>
          <w:rFonts w:ascii="Amiri" w:hAnsi="Amiri" w:eastAsia="Amiri" w:cs="Amiri"/>
          <w:color w:val="111111"/>
          <w:sz w:val="28"/>
          <w:sz w:val="28"/>
          <w:szCs w:val="28"/>
          <w:rtl w:val="true"/>
          <w:lang w:bidi="ar-SA"/>
        </w:rPr>
        <w:t>من الكتاب الكريم أو السنّة النبوية فلا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 المشهور لمفاد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حديث لا يكون في القرآن دلالة ، ولو بالعموم أو الإطلاق ، توافق مدلوله وتشهد عليه لا يكون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نجعل البحث حول الاستدلال بهذه الطائفة مبنياً على هذا التفسير ، تاركين التعرض لتفسير آخر محتمل في معنى هذه الروايات جميعاً إلى نهاية المطاف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يسجل على الاستدلال بهذه الطائفة عدة مفارقات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عرفاً في حكم إلغاء حجية خبر الواحد مع كونها أخبار آحاد ، ولا يمكن الاستناد في إلغاء حجية خبر الواحد إلى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مفادها بحكم الإلغاء فباعتبار أنها وإن دلت على عدم حجية خصوص ما ليس عليه شاهد من الكتاب الكريم ، إلاّ أن ذلك مساوق عرفاً لإلغاء الخبر مطلقاً ، فإن الغرض العرفي من جعل الحجية للخبر إثبات ما لا يوجد عليه دليل مسلم من كتاب أو سنّة قطعية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خبر الواحد لا يستند إليه في إلغاء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الخلف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 صحيح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أن المستفاد من هذه الطائفة إلغاء حجية صنف خاص من الأخبار تخصيصاً لدليل الحجية العام ، مع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 أدلة حجية خبر الواحد العامة بخصوص الخبر الّذي عليه شاهد من الكتاب الكريم تخصيص غير عرفي ، فتكون معارضة معها لا مخصصة ، ومعه لا يبقى ما نثبت به حجية هذه الطائفة التي هي من أخبار الآحاد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مبني على انحصار أدلة حجية الخبر في الأدلة اللفظية ، </w:t>
      </w:r>
    </w:p>
    <w:p>
      <w:pPr>
        <w:pStyle w:val="BookText"/>
        <w:rPr/>
      </w:pPr>
      <w:r>
        <w:rPr>
          <w:rFonts w:ascii="Amiri" w:hAnsi="Amiri" w:eastAsia="Amiri" w:cs="Amiri"/>
          <w:color w:val="111111"/>
          <w:sz w:val="28"/>
          <w:sz w:val="28"/>
          <w:szCs w:val="28"/>
          <w:rtl w:val="true"/>
          <w:lang w:bidi="ar-SA"/>
        </w:rPr>
        <w:t xml:space="preserve">وأما إذا كان هناك دليل لبي متمثل في السيرة العقلائية أو المتشرعية يدل على حجيته أيضا فلا مانع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الطائفة تصلح أن تكون رادعة عن السيرة في جزء من مدلولها مع بقائها ممضاة في جزئها الآخر الّذي يندرج فيه نفس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مناقشات قادمة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دليلية هذه الطائفة مستحيلة ، لأنه يلزم من دليليتها عدم دليليتها إذ هي أيضا مما لا شاهد عليها من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صحة الاستدلال بالآيات الناهية عن العمل بالظن لنفي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يلزم من ثبوته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كل قضية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إطلاقات عديدة بعدد مصاديق الأخبار الآحاد التي لا شاهد عليها من الكتاب ، ومن جملتها إطلاقها لنفسها بوصفها خبراً واحداً لا شاهد عليه من القرآن الكريم ، والّذي يلزم من دليليته عدم دليليته إنما هو هذا الإطلاق خاصة ، فتكون حجيته مستحيلة دون حجية إطلاقاتها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التفكيك بين خبر وخبر مما لا شاهد عليه من الكتاب ، فسقوط الحجية في بعضها يستلزم سقوطها في الكل ، وبهذا أبطلنا في بحث حجية خبر الثقة الاستدلال بالإجماع المنقول من قبل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حجية خبر الواحد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التفكيك بين خصوص هذه الأخبار التي لا شاهد عليها من الكتاب وغيرها مما لا شاهد عليه منه موجود هنا وإن لم يكن مثل هذا الاحتمال عرفياً في الفرق بين إخبار السيد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 أن هذه الطائفة ، رغم كونها مما لا شاهد عليها من الكتاب الكريم ، تكون مقربة بحسب النتيجة إلى الكتاب الكريم ، فمن المعقول أن تكون حجة لأجل إسقاط الخبر المخالف للكتاب الكريم عن الحجية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الطائفة إما أن تحمل بحسب المفاد على الطائفة السابقة فتكون إخباراً عن عدم صدور ما لا شاهد عليه من الكتاب الكريم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حملنا ما ورد في ذيلها من قوله علیه السلام فالذي جاءكم به أولى به ، على الاستنكار بمعنى أنه أولى به من الإمام علیه السلام كناية عن كونه من جعل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يكون مفادها نفي حجية الخبر الّذي لا يكون عليه شاهد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كان طرف الإضافة في الأولوية الواردة في الذيل هو السائل لا الإمام ، بمعنى أن الّذي جاء به أولى به من المنقول إليهم لأنه أدرى بصدقة أو كذبه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كلا التقديرين لا يمكن أن يتم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على الأول ، فللعلم بمخالفة هذا المفاد للواقع الّذي كان يمارسه الأئمة علیهم السلام على كل حال ، بعد وضوح أن دورهم لم يكن يقتصر على مجرد شرح الأدلة الشرعية الأخرى والاجتهاد في إطارها على حد ما كان يمارسه فقهاء المذاهب الأخرى ، بل كان لهم علاوة على ذلك دور إبراز ما لم يتعرض إليه الكتاب الكريم ولم يستوعبه المقدار الواصل للمسلمين من السنّة النبوية الشريفة في تفاصيل الأحكام وجزئياتها ، حتى كان صدور ذلك عنهم متواتراً إجمالاً من خلال الأحاديث الكثير الواردة عنهم في مختلف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حمل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التقية والمجاراة مع مذاق العامة ، إذا لم يشكل وضوح هذا المعنى بنفسه في ذهن المتشرعة آنذاك قرينة على تعيين معنى آخر لها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التفسير الثاني ، فأيضاً لا يمكن الأخذ بإطلاق مفادها لأن حجية خبر الثقة في الجملة كان أمراً مرتكزاً لدى المتشرعة ونقلة الأحاديث ، حتى بالنسبة لما لا شاهد عليه من الكتاب الكريم ، ولذلك وجد ذلك الاهتمام البالغ على نقل الروايات وضبطها ودراستها والاستجازة في مقام نقلها عن الرّواة وأصحاب المصنفات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يشكل قرينة لبية متصلة بالخطاب تصرفه إلى معنى آخر ولو أن يكون هو إلغاء الخبر عن الحجية في خصوص </w:t>
      </w:r>
    </w:p>
    <w:p>
      <w:pPr>
        <w:pStyle w:val="BookText"/>
        <w:rPr/>
      </w:pPr>
      <w:r>
        <w:rPr>
          <w:rFonts w:ascii="Amiri" w:hAnsi="Amiri" w:eastAsia="Amiri" w:cs="Amiri"/>
          <w:color w:val="111111"/>
          <w:sz w:val="28"/>
          <w:sz w:val="28"/>
          <w:szCs w:val="28"/>
          <w:rtl w:val="true"/>
          <w:lang w:bidi="ar-SA"/>
        </w:rPr>
        <w:t>أصول الدين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العلم بعدم مطابقة مضمون هذه الروايات للواقع في الفروع فلا بد إما من حملها على التقية أو تقييدها بالأصول والعقائد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الطائفة تكون مخالفة للكتاب أو ما يكون كالكتاب سنة قطعية ، سواء استظهرنا منها نفي الحجية مطلقاً ، أو كان مفادها تخصيص الحجية بما عليه شاهد من الكتاب ، لأنها تخالف أدلة حجية خبر الثقة القطعية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وإن كان فيها ما يمكن تخصيصه بهذه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آية النبأ ، بناء على عموم دلالتها للخبر في الشبهات الحكمية والموضوعية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فتحمل على الموضوعية ، غير أن فيها ما لا يمكن تخصيصه بها ، إما لوروده في الشبهات الحكمية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كآية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لكون الشبهة الحكمية القدر المتيقن من مدلوله أو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الروايات القطعية التي استدللنا بها على حجية ما يؤديه الثقة المأمون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 بد من القول بسقوط هذه الطائفة عن الحجية ، بأحد البيانات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مشمولة لنفسها فيلزم من حجيتها عدم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أبطلنا به الاستدلال على حجية خبر الواحد بإجماع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ما أوردناه في دفع الأمر الثاني من وجاهة احتمال التفكيك في الحجية بين هذا الخبر بالخصوص وبين غيره مما ليس عليه شاهد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الاحتمال إنما يتجه فيما إذا لم تكن هذه الطائفة معارضة مع الكتاب الكريم ، بل مجرد أنه لا شاهد عليها منه ، وأما مع فرض المعارضة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كانت بنحو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أولى بالسقوط من غيره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مشمولة للطوائف الدالة على إلغاء ما خالف الكتاب عن الحجية ، أو نفي صدوره عنهم علیهم السلام فتسقط عن الحجية بهذا الاعتبار ، أما إذا كانت تلك الطوائف بمجموعها تبلغ حد التواتر الإجمالي فواضح ، وأما إذا كانت </w:t>
      </w:r>
    </w:p>
    <w:p>
      <w:pPr>
        <w:pStyle w:val="BookText"/>
        <w:rPr/>
      </w:pPr>
      <w:r>
        <w:rPr>
          <w:rFonts w:ascii="Amiri" w:hAnsi="Amiri" w:eastAsia="Amiri" w:cs="Amiri"/>
          <w:color w:val="111111"/>
          <w:sz w:val="28"/>
          <w:sz w:val="28"/>
          <w:szCs w:val="28"/>
          <w:rtl w:val="true"/>
          <w:lang w:bidi="ar-SA"/>
        </w:rPr>
        <w:t>أخبار آحاد وادعي أن هذه الطائفة تشملها أيضا باعتبارها مما لا شاهد عليه من الكتاب فغايته أن يقع التنافي بينهما والتعارض ، حيث يكون إطلاق دليل الحجية العام لكل منهما موجباً لخروج الآخر عنه ، فيتعارض الإطلاقان لدليل الحجية ، فلا تثبت حجية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يثبت تقييد زائد في دليل الحجية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قطعنا النّظر عن روايات طرح ما خالف الكتاب مع ذلك قلنا أن هذه الطائفة تتعارض مع جملة من أدلة الحجية التي وردت في الشبهات الحكمية ، أو التي لا يمكن تخصيصها بغيرها ، وبعد التعارض يرجع إلى مثل آية البناء من أدلة الحجية العامة ، باعتبارها مرجعاً فوقانياً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أن يكون المستظهر من مثل رواية ابن أبي يعفور إلغاء الحجية رأساً ، أو تخصيصها بما إذا كان عليه شاهد من الكتاب ، لأن في أدلة الحجية ما لا يمكن تخصيصه بذلك أيضا ، فإن مثل آية النفر أو ما دل من الروايات القطعية على لزوم اتباع ما جاء به الثقة المأمون ، مما لا يمكن أن يكون المراد منه خصوص ما توجد معه دلالة قرآنية ، إذ لو كان النّظر إلى ذلك لكفى أن يعوّل على القرآن الكريم ويأمر بالرجوع إليه من دون حاجة إلى التأكيد على ضرورة النفر والتبليغ والاتباع والإطاعة لما يقوله الثقة المأمون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النّظر عن العموم الفوقاني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يتم الاستدلال بآية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رواية ابن أبي يعفور وآية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إطلاقها لصورة عدم حصول العلم من الإنذار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لشمول الرواية الأخبار الواردة في غير الفروع التي لا تشملها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استظهار اختصاصها بذلك بقرينة كلمة 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 الآية لصورة حصول العلم من الخبر ولا تشملها الرواية ، فإذا فرضنا وجود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غير قطعية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حجية خبر الثقة في الفروع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يستظهر ذلك من بعض روايات حجية خبر الثقة بقرينة ما ورد فيها من الأمر بالسماع للراوي والإطاعة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تكون النتيجة </w:t>
      </w:r>
    </w:p>
    <w:p>
      <w:pPr>
        <w:pStyle w:val="BookText"/>
        <w:rPr/>
      </w:pPr>
      <w:r>
        <w:rPr>
          <w:rFonts w:ascii="Amiri" w:hAnsi="Amiri" w:eastAsia="Amiri" w:cs="Amiri"/>
          <w:color w:val="111111"/>
          <w:sz w:val="28"/>
          <w:sz w:val="28"/>
          <w:szCs w:val="28"/>
          <w:rtl w:val="true"/>
          <w:lang w:bidi="ar-SA"/>
        </w:rPr>
        <w:t>حجية خبر الثقة في الفروع ، لأن هذه الرواية الخاصة بعد إثبات حجيتها بإطلاق الآية تصلح أن تكون قرينة على تخصيص إطلاق رواية ابن أبي يعفور فيكون رفع اليد عن إطلاقها بالقرينة ،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نفي حجية خبر الثقة بالخبر الوارد في أصول الدين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تمامية مقتضي الحجية لإطلاق رواية ابن أبي يعفور فرع عدم تخصيصها بما دل على حجية خبر الثقة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فرع عدم ثبوت حجيته بإطلاق آية النفر ، وما يكون فرع عدم شيء يستحيل أن يمنع عن ذلك الشيء ، وإلاّ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افترضنا أن رواية ابن أبي يعفور تنفي حجية خبر الثقة مطلقاً ، وأما على التفسير الآخر لها ، وكونها تنفي حجية ما ليس عليه شاهد من الكتاب خاصة ، فالأمر أوضح ، لأن الرواية المخصصة سوف تكون حجة على كل حال ، لأنها مما عليه شاهد من الكتاب المتمثل في إطلاق آية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مفاده نفي حجية ما يخالف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رواية السكوني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إنّ عَلى كُلّ حَقّ حَقِيقَةً وعَلى كُلّ صَواب نُوراً ، فَمَا وَافَقَ كِتَابَ اللّهِ فَخُذُوهُ وَمَا خَالَفَ كِتَابَ اللّهِ فَدَعُوهُ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جميل ابن دراج عن أبي عبد اللّه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 إنّ عَلى كُلّ حَقّ حَقِيقَةً وَعَلى كُلّ صَواب نُوراً فَمَا وَافَقَ كِتَابَ اللّهِ فَخُذُوهُ وَمَا خَالَفَ كِتَابَ اللّهِ فَدَعُوهُ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وإن كانت غير نقية سنداً إلاّ أن الثانية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اشتملت هذه الطائفة من أخبار الطرح على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سلبي يردع عن حجية ما خالف الكتاب الكريم ، وعقد إيجابي يأمر بأخذ ما وافق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الحديث حول كل من العقدين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هل يكون جملة 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استنكار صدور ما يخالف الكتاب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كالطائفة الأولى ، أو مجرد نفي الحجية التعبدية المستفاد من الأمر الإرشادي بترك ما خالف الكتاب؟ قد يدعي الأول بقرينة ما ورد فيها من أن على كل صواب نوراً فما لا نور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بصواب فلا يكون صادراً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الصحيح هو الثاني ، لأن هذه الجملة لا تعدو أن تكون تعبيراً متعارفاً عن أن الحق يتضح والصواب تبدو دلائله وتبشر أماراته في أغلب الأحيان ، وليس إخباراً عن ملازمة دائمية بين الصدق وبين ظهور النور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يشهد على عدم إرادة الاستنكار ونفي الصدور قوله علیه السلام في صدر رواية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خير من الاقتحام في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وجود الشبهة واحتمال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يستفاد من هذه الطائفة أكثر من نفي حجية ما خالف الكتاب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أن هذه الطائفة لا تختص بأخبار الآحاد بل تشمل كل أمارة تؤدي إلى مخالفة الكتاب فتختلف عن الطائفتين السابقتين الظاهرتين بمقتضى سياقهما في النّظر إلى حجية الرواية والسند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يستشكل في تخصيص دليل الحجية العام 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الصحيح ، تقديم إطلاق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حجية الخبر باعتبار حكومتها عليه ، إذ هي كأدلة المانعية والشرطية فرض فيها الفراغ عن أصل حجية خبر الثقة ليستثنى منها حالة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ناظرة إلى دليل الحجية العام وحاكمة عليه ، مضافاً إلى أن القدر المتيقن منها هو </w:t>
      </w:r>
    </w:p>
    <w:p>
      <w:pPr>
        <w:pStyle w:val="BookText"/>
        <w:rPr/>
      </w:pPr>
      <w:r>
        <w:rPr>
          <w:rFonts w:ascii="Amiri" w:hAnsi="Amiri" w:eastAsia="Amiri" w:cs="Amiri"/>
          <w:color w:val="111111"/>
          <w:sz w:val="28"/>
          <w:sz w:val="28"/>
          <w:szCs w:val="28"/>
          <w:rtl w:val="true"/>
          <w:lang w:bidi="ar-SA"/>
        </w:rPr>
        <w:t>خبر الثقة باعتباره الفرد البارز والمتعارف والداخل في محل الابتلاء وقتئذ الّذي كان يترقب مخالفته للكتاب تارة وموافقته له أخرى ، فلا يمكن تخصيصها بغير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يحتمل في مفادها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ناظرة إلى ما كان يعتمد عليه العامة في الفقه من الأحاديث أو الأقيسة والاستحسانات فتردع عنها وترشد إلى أن ما ينبغي الاعتماد عليه إنما هو الكتاب الكريم والسنة الشريفة القطعية ، فتكون كسائر الأدلة الرادعة عن العمل بغير الكتاب وما يكون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ينفيه تطبيق نفس العنوان في الطوائف الأخرى على ما ينقل عنهم من الروايات المخالفة للكتاب وأنه زخرف باطل لم نقله ، فلا موجب لافتراض اختصاصها بأحاديث العامة وأقيستهم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متعرضة لخصوص ما يخالف الكتاب وما يوافقه ، فتلغي المخالف عن الحجية وتأمر بأخذ الموافق مع السكوت عن الخبر الّذي لا يوافق الكتاب ولا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يبعده ظهور هذه الروايات في أنها بصدد إعطاء ضابط عملي للمكلفين ، فكيف يتغافل عن هذا الصنف من الروايات التي تشكل أكثر ما صدر عنهم من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الموافقة عدم المخالفة ، فلا تدل على نفي حجية ما لا يوافق الكتاب ولا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المخالفة عدم الموافقة ، فتدل على نفي حجية ما لا يوافق الكتاب ولا يخالفه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يبعد تعين الاحتمال الأخير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حق حقيقة وعلى كل صواب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التفصيل في الحكم بلزوم أخذ ما يوافق </w:t>
      </w:r>
    </w:p>
    <w:p>
      <w:pPr>
        <w:pStyle w:val="BookText"/>
        <w:rPr/>
      </w:pPr>
      <w:r>
        <w:rPr>
          <w:rFonts w:ascii="Amiri" w:hAnsi="Amiri" w:eastAsia="Amiri" w:cs="Amiri"/>
          <w:color w:val="111111"/>
          <w:sz w:val="28"/>
          <w:sz w:val="28"/>
          <w:szCs w:val="28"/>
          <w:rtl w:val="true"/>
          <w:lang w:bidi="ar-SA"/>
        </w:rPr>
        <w:t>الكتاب وطرح ما يخالفه من تفريعات تلك الكبرى ، فكأنه يقول ، خذ بما يوافق الكتاب لأنه نور على الصواب ، وحينئذ سوف تصبح هذه الطائفة من حيث المفاد كالطائفة السابقة الدالة على إلغاء مالا شاهد عليه من الكتاب عن الحجية ، والّذي قد يكون عرفاً بحكم إلغاء الخبر عن الحجية مطلقاً ، فلا بد من تخصيصها بالخبر في أصول الدين مثلاً أو حملها على التقية ، على أساس المناقشات المتقدمة في التعليق على تلك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الإيجابي من مدلول هذه الطائفة دل على لزوم الأخذ بما وافق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يستظهر منه تأسيس حجية جديدة غير حجية خبر الثقة ، فتكفي الموافقة للكتاب في حجية الخبر ولو كان من غير ثقة ، أو أنه إرشاد إلى رفع المانع عن الحجية الناتج من مخالفة الخبر للكتاب ، فلا يكون حجة إلاّ إذا اجتمعت شرائط الحجية الأخرى فيه ، شأنه في ذلك شأن أدلة الشرطية والمانعية الأخرى؟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 سواء فسرنا الموافقة بعدم المخالفة أو بوجود مضمونه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فلأن مجرد عدم المخالفة لا يصلح لأن يكون سبباً للحجية بحسب مناسبات الحكم والموضوع العرفية في باب الحجية القائمة على أساس الطريقية والكاشفية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 فلأن تأسيس حجية ما يوجد مضمونه في الكتاب وإن لم يكن لغواً عقلاً ، حيث يمكن أن يظهر أثره فيما إذا فرضنا أن تلك الدلالة القرآنية ساقطة عن الحجية بالتخصيص ونحوه ثم ورد خبر يوافقها ويكون أخص من ذلك المخصص ، فإنه على تقدير جعل الحجية لهذا الخبر ترجع الدلالة القرآنية إلى الحجية ببركة حجية ذلك الخبر بمقدار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مجرد أثر عقلي وليس عرفياً ، بل المتفاهم من الأمر بأخذ ما يوافق الكتاب التعويل على الكتاب لا جعل الحجية للخبر الموافق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حجيته بدليل آخر إذا اجتمعت سائر شروط الحجية فيه ، لأن المانع هو المخالفة مع الكتاب والمفروض انتفائها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السلبي في هذه الطائفة دل على إلغاء ما يخالف الكتاب عن الحجية ، والمخالفة كما تشمل التنافي بنحو التباين أو العموم من وجه كذلك تشمل التنافي بنحو التخصيص أو التقييد أو الحكومة ، لأن ذلك كله يصدق عليه المخالفة فيكون مقتضى إطلاقها طرح ما يعارض الكتاب الكريم مطلقاً سواء كان تعارضاً مستقراً أو غير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المحققون عن هذا الإشكال بأحد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بنحو التخصيص أو التقييد أو الحكومة ليست بمخالفة عرفاً لأن الخاصّ والمقيد والحاكم تكون قرينة على المراد من العام والمطلق والمحكوم فلا تعارض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إجمالي بصدور كثير من المخصصات والمقيدات للكتاب عن الأئمة علیهم السلام ، وهذا إن لم يشكل قرينة متصلة تصرف عنوان المخالفة في هذه الروايات إلى الأنحاء الأخرى من المخالفة ، أي التعارض المستحكم فلا أقل من سقوط الإطلاقات القرآنية عن الحجية بالتعارض الداخليّ فيما بينها على أساس هذا العلم الإجمالي ، فتبقى الأخبار المخصصة على حجيتها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 يراد من المخالفة المخالفة مع دلالة قرآنية يكون مقتضي الحجية فيها ثابتاً حتى بعد مجيء الخبر المخالف ، كما في موارد عدم قرينية الرواية المخالفة وعدم وجود ما يسقط الظهور القرآني عن الحجية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المخالفة مع دلالة قرآنية يكون مقتضي الحجية فيها محفوظاً بقطع النّظر عن الرواية المخالفة فيشمل صورة قرينية الخبر المخالف وتكون هذه الطائفة بنفسها دليلاً على سلب الحجية عن القرينة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المخالفة مع دلالة قرآنية ولو لم يكن مقتضي الحجية محفوظاً فيها حتى لو قطع النّظر عن الخبر المخالف باعتبار علم إجمالي بالتخصيص والتقييد ونحو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الاحتمال الأول يتم كلا الجوابين ، لعدم انحفاظ مقتضي الحجية </w:t>
      </w:r>
    </w:p>
    <w:p>
      <w:pPr>
        <w:pStyle w:val="BookText"/>
        <w:rPr/>
      </w:pPr>
      <w:r>
        <w:rPr>
          <w:rFonts w:ascii="Amiri" w:hAnsi="Amiri" w:eastAsia="Amiri" w:cs="Amiri"/>
          <w:color w:val="111111"/>
          <w:sz w:val="28"/>
          <w:sz w:val="28"/>
          <w:szCs w:val="28"/>
          <w:rtl w:val="true"/>
          <w:lang w:bidi="ar-SA"/>
        </w:rPr>
        <w:t>إذا كان الخبر المخالف قرينة ، اما للقرينية ، أو للعلم الإجمالي بالتخصيص المستوجب سقوط الظهورات القرآنية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يتم أحد الجوابين فقط وهو فرض وجود علم إجمالي مسقط لمقتضي الحجية في الآيات ، وأما بدونه فإطلاق الطائفة الآمرة بالطرح يقتضي سقوط الخبر المخالف ولو كان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الثالث ، لا يتم شيء من الجوابين ، لأن مقتضى الحجية غير دخيل في ملاك الطرح على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بافتراض العلم الإجمالي حيث يتم يتوقف على عدم التسليم بانحلاله بالموارد التي ثبت فيها ورود التخصيص والتقييد على الآيات القرآنية بمقدار يحتمل انطباق المعلوم بالإجمال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من هذه الاحتمالات أوسطها ، باعتبار أن الظاهر من الأمر بطرح ما يخالف الكتاب توجيه المكلف نحو العمل بالكتاب وهذا لا يناسب إلاّ مع انحفاظ مقتضي الحجية فيه بقطع النّظر عن ورود الخبر المخالف فينتفي الاحتمال الثالث ، كما أن الاحتمال الأول منفي بالإطلاق ، لأن عنوان المخالفة صادق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الجواب الأول غير تام والجواب الثاني موقوف على عدم الانحلال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أيضا ، بعد الاعتراف بتمامية الإطلاق لشمول موارد المعارضة غير المستقرة أن هناك مخصصاً لهذا الإطلاق ، وهو ما ورد في بعض الأخبار العلاجية مما يستفاد منه الفراغ عن حجية الخبر المخالف مع الكتاب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فَاعرِضُوهُمَا عَلى كِتَابِ اللّهِ فَمَا وَافَقَ كِتَابَ اللّهِ فَخُذُوهُ وَمَا خَالَفَ كِتَابَ اللّهِ فَردّوهُ ، </w:t>
      </w:r>
    </w:p>
    <w:p>
      <w:pPr>
        <w:pStyle w:val="BookText"/>
        <w:rPr/>
      </w:pPr>
      <w:r>
        <w:rPr>
          <w:rFonts w:ascii="Amiri" w:hAnsi="Amiri" w:eastAsia="Amiri" w:cs="Amiri"/>
          <w:color w:val="111111"/>
          <w:sz w:val="28"/>
          <w:sz w:val="28"/>
          <w:szCs w:val="28"/>
          <w:rtl w:val="true"/>
          <w:lang w:bidi="ar-SA"/>
        </w:rPr>
        <w:t xml:space="preserve">فَإن لَم تَجِدُوهُمَا في كِتَابِ اللّهِ فَاعرِضُوهُمَا عَلى 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قوله علیه السلام إذا ورد عليكم حديثان مختلفان ، أن الإمام علیه السلام بصدد علاج مشكلة التعارض بين حديثين معتبرين في أنفسهما لو لا التعارض ، فيكون دليلاً على عدم قدح المخالفة مع الكتاب في حجية كل منهما الاقتضائية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يوجد فيه إطلاق يشمل جميع أقسام الخبر المخالف مع الكتاب ، لأنه ليس في مقام بيان هذه الحيثية ليتم فيه الإطلاق ، فلا بد من الاقتصار على المتيقن من مفاده ، ولا يبعد أن يكون القدر المتيقن منه هو المخالفة على نحو القرينية والجمع العرفي كما في موارد التخصيص والتقييد والحكومة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تصدق المخالفة فيما إذا كان الخبر مخالفاً مع إطلاق من القرآن الكريم ، كما تصدق فيما إذا كان مخالفاً مع عمومه ، أم لا؟ ذهب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 مدعياً في وجه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الإطلاق غير داخل في مدلول اللفظ بل الحاكم عليه هو العقل ببركة مقدمات الحكمة التي لا يمكن جريانها في هذه الصورة ، فالمستفاد من الكتاب ذات المطلق لا إطلاقه كي يقال أن مخالفه زخرف وباطل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أريد منه تطبيق المبنى المتقدم اختياره له في باب المطلقات من توقف تمامية الإطلاق على عدم البيان الأعم من المتصل والمنفصل ، والكتاب إذا كان بالعموم كان بياناً رافعاً لموضوع الإطلاق في الخبر وإذا كان بالإطلاق ومقدمات الحكمة لم يحكم العقل بالإطلاق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 على ما تقدم توضيحه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تماميته فهو يتوقف على أن تكون دلالة الدليل المنفصل بالوضع كي تكون صالحة لرفع الإطلاق ومقدمات الحكمة ، فلا يصح تطبيقه على المطلقين ، إذ لا يكون شيء منهما صالحاً لذلك إلاّ على معنى غير تام للبيان المأخوذ عدمه قيداً في مقدمات الحكمة ، على ما تقدمت الإشارة إليه في أبحاث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في المطلقين معاً منعقد وعنوان المخالفة صادق على الخبر المعارض مع إطلاق 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دلالة سكوتية فلا يكون لفظاً وكلاماً ليكون قرآناً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وإن كان يستفاد من السكوت وعدم ذكر القيد إلاّ أن عدم ذكر القيد متصلاً بالخطاب يجعل الكلام ظاهراً في الإطلاق بحيث يكون السكوت حيثية تعليلية لإطلاق الخطاب القرآني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لو فرضناه سكوتاً مع ذلك كان كالدلالة اللفظية القرآنية من حيث كونه دلالة قطعية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المستفاد من هذه الروايات في طرح ما يخالف الكتاب كونه مخالفاً مع دليل قطعي السند وعلى أساسه عمم هذا الحكم إلى المخالفة مع 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ليس ظهوراً مستفاداً من الكتاب الكريم ، وإنما هو بحكم العقل فالمخالفة بين الخبر وبين حكم العقل لا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ومقدمات الحكمة عبارة عن تحليل حال المتكلم في مقام كشف تمام مراده من كلامه باعتباره إنساناً عاقلاً ملتفتاً ولا يقصد بها براهين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 يستشكل أهل العرف في استفادة الإطلاق كظهور عرفي لكلام المتكلم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 عدم الفرق في أنحاء المخالفة بين المخالفة مع عموم الكتاب </w:t>
      </w:r>
    </w:p>
    <w:p>
      <w:pPr>
        <w:pStyle w:val="BookText"/>
        <w:rPr/>
      </w:pPr>
      <w:r>
        <w:rPr>
          <w:rFonts w:ascii="Amiri" w:hAnsi="Amiri" w:eastAsia="Amiri" w:cs="Amiri"/>
          <w:color w:val="111111"/>
          <w:sz w:val="28"/>
          <w:sz w:val="28"/>
          <w:szCs w:val="28"/>
          <w:rtl w:val="true"/>
          <w:lang w:bidi="ar-SA"/>
        </w:rPr>
        <w:t>الكريم ،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المخالفة بنحو العموم من وجه ، فهل يسقط الخبر عن الحجية رأساً أو في خصوص مورد التعارض؟ الصحيح هو الثاني ، لأن العنوان الوارد في لسان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الموصول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يشمل كل أمارة تخالف الكتاب الكريم وليس مخصوصاً بالحديث أو الرواية ، ومن الواضح أنه في موارد التعارض بنحو العموم من وجه يكون المخالف مع الكتاب إطلاق الحديث لا أصله فلا موجب لسقوط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الحالة ليست بأشد مما إذا علم بعدم مطابقة الإطلاق للواقع ، فكما أن ذلك لا يؤدي إلى سقوط سند الحديث كذلك الحال في مورد المعارضة مع إطلاق الكتاب أو غيره من الأدلة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نكتة هذا السقوط إنما هو قطعية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الأولى وإن كانت ظاهرة في إسقاط السند عن الحجية على ما تقدمت الإشارة إليه ، إلاّ أنها مع ذلك لا تقتضي طرح السند في محل الكلام ، لأن المستفاد منها عرفاً إسقاط السند الّذي لو أخذ به لزم منه طرح مفاد الكتاب القطعي ، وفي موارد التعارض بنحو العموم من وجه لا يلزم منه ذلك ، إذ لم يكن التعارض من جهة المنافاة بين أصل الدلالتين وإنما من جهة خصوصية الإطلاق في الخبر بحيث لو لم يكن يشمل مورد الافتراق لكان مقدماً على إطلاق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يتعدى من مخالفة الكتاب إلى مخالفة السنة القطعية النبوية أو مطلق السنة القطعية أم لا؟</w:t>
      </w:r>
    </w:p>
    <w:p>
      <w:pPr>
        <w:pStyle w:val="BookText"/>
        <w:rPr/>
      </w:pPr>
      <w:r>
        <w:rPr>
          <w:rFonts w:ascii="Amiri" w:hAnsi="Amiri" w:eastAsia="Amiri" w:cs="Amiri"/>
          <w:color w:val="111111"/>
          <w:sz w:val="28"/>
          <w:sz w:val="28"/>
          <w:szCs w:val="28"/>
          <w:rtl w:val="true"/>
          <w:lang w:bidi="ar-SA"/>
        </w:rPr>
        <w:t xml:space="preserve">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القرآنية تشتمل على ثلاث خصائص</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كلام اللّه سبحانه وتعالى المعجز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الخصيصة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قطعية الجهة حيث لا يحتمل فيها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الخصيصة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قطعية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السنة النبوية القطعية مع الكتاب الكريم في اثنتين من هذه الخصائص وهما الثانية والثالثة ، كما تشترك السنة القطعية غير النبوية مع الكتاب في الأخيرة منها فيما إذا لم تكن قطعية الجهة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وأن ينظر بحسب مناسبات الحكم والموضوع العرفية لهذا الحكم أن المستفاد من هذه الأخبار دخالة أي واحدة من هذه الخصوصيات في الحكم بطرح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الخصيصة الأولى فلا يحتمل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دخلها في الحكم بالطرح ، فإنها تناسب مثل الحكم باحترام القرآن الكريم أو وجوب الإنصات لآياته أو تلاوته مثلاً لا الحكم بالحجية القائمة على أساس الكاشفية والطريقية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الخصيصة الثانية والثالثة فاحتمال دخالتها معاً في المقام وإن كان معقولاً في نفسه ، ولكن لا يبعد دعوى أن المنسبق إلى الذهن العرفي من هذه الروايات الحكم بإلغاء ما يخالف الكتاب الكريم على أساس كونه قطعياً سنداً لأن قطعية السند هي الصفة البارزة والطابع العام الواضح لدى المتشرعة عن القرآن الكريم كدليل شرعي ، وأما مسألة التقية فلم تكن معروفة لدى الجميع ، خصوصاً في مثل عصر النبي صلی اللّه علیه و آله الّذي أسندت إليه في جملة من هذه الروايات قاعدة طرح ما خالف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فالصحيح تعميم الحكم بالطرح إلى المخالفة مع كل دليل قطعي السند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فيما سبق إلى أنه يمكن تفسير مفاد هذه الأخبار بنحو آخر لا يحتاج معه إلى جل الأبحاث المتقدمة ، وذلك التفسير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المراد من طرح ما خالف الكتاب الكريم ، أو ما ليس عليه شاهد منه ، طرح ما يخالف الروح العامة للقرآن الكريم ، وما لا تكون نظائره وأشباهه 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حينئذ أن الدليل الظني إذا لم يكن منسجماً مع </w:t>
      </w:r>
    </w:p>
    <w:p>
      <w:pPr>
        <w:pStyle w:val="BookText"/>
        <w:rPr/>
      </w:pPr>
      <w:r>
        <w:rPr>
          <w:rFonts w:ascii="Amiri" w:hAnsi="Amiri" w:eastAsia="Amiri" w:cs="Amiri"/>
          <w:color w:val="111111"/>
          <w:sz w:val="28"/>
          <w:sz w:val="28"/>
          <w:szCs w:val="28"/>
          <w:rtl w:val="true"/>
          <w:lang w:bidi="ar-SA"/>
        </w:rPr>
        <w:t>طبيعة تشريعات القرآن ومزاج أحكامه العام لم يكن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المخالفة والموافقة المضمونية الحدية مع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وردت رواية في ذم طائفة من الناس وبيان خستهم في الخلق أو أنهم قسم من الجن ، قلنا أن هذا مخالف مع الكتاب الصريح في وحدة البشرية جنساً وحسباً ومساواتهم في الإنسانية ومسئولياتها مهما اختلفت أصنافهم وألوانهم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مجيء رواية تدل على وجوب الدعاء عند رؤية الهلال مثلاً فهي ليست مخالفة مع القرآن الكريم وما فيه من الحث على التوجه إلى اللّه والتقرب منه عند كل مناسبة وفي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الدلالة الظنية المتضمنة للأحكام الفرعية فيما إذا لم تكن مخالفة لأصل الدلالة القرآنية الواضحة تكون بشكل عام موافقة مع الكتاب وروح تشريعاته العامة ، خصوصاً إذا ثبتت حجيتها بالكتاب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يعزز هذا الفهم ، مضافاً إلى أن هذا المعنى هو مقتضى طبيعة الوضع العام للأئمة المعصومين علیهم السلام ودورهم في مقام بيان الأحكام الأمر الّذي كان واضحاً لدى المتشرعة ورواة هذه الأحاديث أنفسهم والّذي على أساسه أمروا بالتفقه في الدين والاطلاع على تفاصيله وجزئياته التي لا يمكن معرفتها من القرآن الكريم ، مما يشكل قرينة متصلة بهذه الأحاديث تصرفها إلى إرادة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نجده في بعضها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وجدتم عليه شاهداً أو شاهدين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التعبير بالشاهد الّذي يكون بحسب ظاهره أعم من الموافق بالمعنى الحرفي ، مع عدم الاقتصار على شاهد واحد خير قرينة على أن المراد وجود الأمثال والنّظائر لا الموافقة الحدية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المعنى في رواية الحسن بن الجهم عن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الحَدِيثَانِ المُختَلَفَانِ فَقسهُمَا عَلى كِتَابِ اللّهِ وَأحَادِيثِنا فَإن أشبَهَهَا فَهُوَ حَقّ وإن لَم يُشبِههَا فَهُوَ بَاطِلٌ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وإن كانت واردة في فرض التعارض ، إلاّ أنها بحسب سياقها تشير إلى نفس القاعدة المؤكد عليها في مجموع أخبار الباب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يتضح أنه لا يستفاد من أخبار الطرح إلغاء الأدلة الظنية المعارضة مع الكتاب الكريم معارضة لا توجب إلغاء أصل مفاد قرآني واضح ، كما في موارد التعارض غير المستقر ، بل التعارض بنحو العموم من وجه أيضا ، وإنما نحكم بسقوطها في مورد المعارضة بمقتضى القاعدة المتقدم شرحها في المسألة السابقة</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9466_183391"/>
      <w:bookmarkStart w:id="296" w:name="pg19466_183391"/>
      <w:bookmarkEnd w:id="296"/>
    </w:p>
    <w:p>
      <w:pPr>
        <w:pStyle w:val="Heading5"/>
        <w:numPr>
          <w:ilvl w:val="4"/>
          <w:numId w:val="1"/>
        </w:numPr>
        <w:rPr/>
      </w:pPr>
      <w:bookmarkStart w:id="297" w:name="pg19466_183391"/>
      <w:bookmarkStart w:id="298" w:name="__RefHeading___Toc17301016_1280447820"/>
      <w:bookmarkStart w:id="299" w:name="_Toc106"/>
      <w:bookmarkEnd w:id="297"/>
      <w:bookmarkEnd w:id="298"/>
      <w:r>
        <w:rPr>
          <w:rtl w:val="true"/>
        </w:rPr>
        <w:t>أَخبارُ العِلاج</w:t>
      </w:r>
      <w:bookmarkEnd w:id="299"/>
    </w:p>
    <w:p>
      <w:pPr>
        <w:pStyle w:val="BookText"/>
        <w:rPr/>
      </w:pPr>
      <w:r>
        <w:rPr>
          <w:rFonts w:ascii="IRNazanin" w:hAnsi="IRNazanin" w:eastAsia="IRNazanin"/>
          <w:color w:val="111111"/>
          <w:sz w:val="28"/>
          <w:sz w:val="28"/>
          <w:szCs w:val="28"/>
          <w:rtl w:val="true"/>
          <w:lang w:bidi="fa-IR"/>
        </w:rPr>
        <w:t>وهي الأحاديث الواردة عن المعصومين علیهم السلام لعلاج حالات التعارض والاختلاف الواقع بين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والطريف أن هذه الأخبار قد ابتلت بنفسها بالتعارض فيما بينها ، لأنها وردت بمضامين مختلفة قد يستفاد من بعضها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بعضها التوقف أو الإرجاء ، وقد يستفاد من بعضها الترجيح بالأحدث زماناً ، أو بموافقة الكتاب أو مخالفة العامة أو غيرها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تحديد مدلولها ، ليرى هل يتمخض منها مطلب زائد على مقتضى القاعدة الأولية المنقحة في المسألة السابقة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الضوء يمكننا أن نصنف أخبار العلاج إلى ثلاث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الترجيح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التوقف والإرجاء</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نتحدث عن كل قسم من هذه الأقسام تباعاً</w:t>
      </w:r>
      <w:r>
        <w:rPr>
          <w:rFonts w:eastAsia="Amiri" w:cs="Amiri" w:ascii="Amiri" w:hAnsi="Amiri"/>
          <w:color w:val="111111"/>
          <w:sz w:val="28"/>
          <w:szCs w:val="28"/>
          <w:rtl w:val="true"/>
          <w:lang w:bidi="ar-SA"/>
        </w:rPr>
        <w:t xml:space="preserve">. </w:t>
      </w:r>
      <w:bookmarkStart w:id="300" w:name="pg19466_183392"/>
    </w:p>
    <w:p>
      <w:pPr>
        <w:pStyle w:val="Heading5"/>
        <w:numPr>
          <w:ilvl w:val="4"/>
          <w:numId w:val="1"/>
        </w:numPr>
        <w:rPr/>
      </w:pPr>
      <w:bookmarkStart w:id="301" w:name="__RefHeading___Toc17301018_1280447820"/>
      <w:bookmarkStart w:id="302" w:name="_Toc107"/>
      <w:bookmarkEnd w:id="300"/>
      <w:bookmarkEnd w:id="301"/>
      <w:r>
        <w:rPr>
          <w:rtl w:val="true"/>
        </w:rPr>
        <w:t>اخبار التخيير</w:t>
      </w:r>
      <w:bookmarkEnd w:id="302"/>
    </w:p>
    <w:p>
      <w:pPr>
        <w:pStyle w:val="BookText"/>
        <w:rPr/>
      </w:pPr>
      <w:r>
        <w:rPr>
          <w:rFonts w:ascii="Amiri" w:hAnsi="Amiri" w:eastAsia="Amiri" w:cs="Amiri"/>
          <w:color w:val="111111"/>
          <w:sz w:val="28"/>
          <w:sz w:val="28"/>
          <w:szCs w:val="28"/>
          <w:rtl w:val="true"/>
          <w:lang w:bidi="ar-SA"/>
        </w:rPr>
        <w:t>ذهب المشهور إلى التخيير في حالات التعارض إذا لم يكن يوجد أحد المرجحات القادمة ، وقد استندوا في ذلك إلى عديد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اختَلَفَ عَلَيهِ رَجُلانِ مِن أهلِ دِينهِ في أمرٍ كِلاهُمَا يَروِيهِ أحَدُهُمَا يَأمُرُ بِأخذِهِ وَالآخَرَ يَنهَاهُ عَنهُ 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يُرجِئُهُ حَتّى يَلقَى مَن يُخبِرَهُ فَهُوَ في سِعَةٍ حَتّى يَلقَاهُ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تامة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دلالتها ، فتقريب الاستدلال بها على مدعى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سعة حتى يلقاه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جواز الأخذ بأيهما شاء وهو معنى التخيير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راجع إلى الحكم الواقعي وكيفية اكتشافه فلا ينافي التخيير في الحجية الّذي هو حكم ظاهري</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موردها ما إذا دار الأمر بين محذورين بقرينه ما افترض فيها من أن أحد المخبرين يأمر بشيء والآخر </w:t>
      </w:r>
    </w:p>
    <w:p>
      <w:pPr>
        <w:pStyle w:val="BookText"/>
        <w:rPr/>
      </w:pPr>
      <w:r>
        <w:rPr>
          <w:rFonts w:ascii="Amiri" w:hAnsi="Amiri" w:eastAsia="Amiri" w:cs="Amiri"/>
          <w:color w:val="111111"/>
          <w:sz w:val="28"/>
          <w:sz w:val="28"/>
          <w:szCs w:val="28"/>
          <w:rtl w:val="true"/>
          <w:lang w:bidi="ar-SA"/>
        </w:rPr>
        <w:t xml:space="preserve">ينهي عنه ، والتخيير في مثل ذلك على مقتضى القاعدة فليس في الرواية حكم جديد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الإيراد قابل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العملي في موارد الدوران بين المحذورين إنما ينتهى إليه فيما إذا لم يكن أصل حاكم ، كعموم فوقاني يثبت أحد الحكمين الإلزاميين أو أصل عملي منجّز له ، وإلاّ كانت النتيجة التعيين لا التخيير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الرواية لفرض وجود مرجع من هذا القبيل كون التخيير المذكور تخييراً في الحجية فيكون أمراً زائداً على مقتضى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أريد أن غاية ما يستفاد منها التخيير في الحجية في موارد الدوران بين المحذورين وهو ثابت في نفسه بحكم العقل ، فمن الواضح أن العقل لا يحكم إلاّ بالتخيير في مقام العمل لا التخيير في الحجية المساوق مع حجية ما يلزم به وتعيينه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أريد أن غاية ما يستفاد من السعة عدم المنجزيّة والعذر في مقام العمل ، فهذا لا يتوقف على أن يكون النّظر إلى فرض الدوران بين المحذورين ، بل هو إشكال آخر على الرواية حتى لو فرض إطلاق مفادها من حيث المورد ، لأنه يساوق البراءة الجارية في غير موارد الدوران بين محذورين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مرتبط بما يستظهر من قوله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سعة حتى يلقاه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كون المراد السعة في الأخذ بأحدهما في مقام العمل بالحجة أو مجرد الترخيص الظاهري في مقام الامتثال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في موارد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إذا كان جنس الإلزام معلوماً ، فحمل التخيير في الرواية على التخيير العملي الثابت بمقتضى القاعدة في موارد الدوران بين المحذورين موقوف على افتراض ورودها في مورد العلم بجنس الإلزام ، مع أن السائل </w:t>
      </w:r>
    </w:p>
    <w:p>
      <w:pPr>
        <w:pStyle w:val="BookText"/>
        <w:rPr/>
      </w:pPr>
      <w:r>
        <w:rPr>
          <w:rFonts w:ascii="Amiri" w:hAnsi="Amiri" w:eastAsia="Amiri" w:cs="Amiri"/>
          <w:color w:val="111111"/>
          <w:sz w:val="28"/>
          <w:sz w:val="28"/>
          <w:szCs w:val="28"/>
          <w:rtl w:val="true"/>
          <w:lang w:bidi="ar-SA"/>
        </w:rPr>
        <w:t>لم يظهر من سؤاله فرض العلم بالإلزام وإنما الّذي فرضه ورود خبرين متعارضين وهذا لا يلزم العلم منه بجنس الإلزام إذ يحتمل كذبهما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السيد الأستاذ من التخيير المستفاد من الرواية ما يقابل البراءة فإذا كان يستفيد العلم بجنس الإلزام من مجرد فرض السائل روايتين إحداهما تأمر والأخرى تنهى ، فهو غير تام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يدعي أن جامع الإلزام يثبت بنفس هذين الخبرين المتعارضين ، لدلالة الرواية على حجية أحدهما في الجملة فهذا أمر زائد على مقتضى القاعدة ، ويكون من حيث النتيجة العملية كالحجية التخييرية لأحدهما في موارد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من التخيير المستفاد من الرواية ما يعم البراءة وعدم التخيير غاية الأمر أنها بملاك العجز وعدم القدرة على الاحتياط لا بملاك الجهل ، وهو لا يفرق فيه بين فرض العلم بجنس الإلزام وعدمه ، فهذا مرجعه إلى مناقشة أخرى في الرواية وهي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ليس بأكثر من السعة بمعنى البراءة وعدم المنجزية لا التخيير ، سواء كان موردها فرض الدوران بين المحذورين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 أن الاستدلال بهذه الرواية على التخيير المزعوم غير تام ، وذلك لوجهين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احتمال أن يكون الملحوظ فيها حالات التعارض الواقعة في أصول الدين ونحوها من مسائل الجبر والتفويض والقضاء والقدر والبداء والمشيئة بقرينة التعبير الوارد في كلام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يأمر بأخذه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النّظر لو كان إلى الفروع كان الأنسب أن يعبّر بالأمر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التعبير بالأخذ يناسب الأمور الاعتقادية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التعبير الوارد في جواب الإمام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التعبير بمن يخبره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يناسب الاعتقادات التي تطلب فيها المعرفة لا الفروع التي يطلب فيها الامتثال ويكون الإرجاء فيها موجباً عادة للتفويت ، مضافاً إلى قلة فروض الدوران </w:t>
      </w:r>
    </w:p>
    <w:p>
      <w:pPr>
        <w:pStyle w:val="BookText"/>
        <w:rPr/>
      </w:pPr>
      <w:r>
        <w:rPr>
          <w:rFonts w:ascii="Amiri" w:hAnsi="Amiri" w:eastAsia="Amiri" w:cs="Amiri"/>
          <w:color w:val="111111"/>
          <w:sz w:val="28"/>
          <w:sz w:val="28"/>
          <w:szCs w:val="28"/>
          <w:rtl w:val="true"/>
          <w:lang w:bidi="ar-SA"/>
        </w:rPr>
        <w:t>بين المحذورين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الاحتمال المستوجب للإجمال وعدم انعقاد الإطلاق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 لا يستفاد من السعة في الحديث التخيير أصلاً ، إذ لا معنى له في الاعتقادات والمعارف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المراد السعة من حيث الاعتقاد والالتزام بمؤداه فلا يلتزم بشيء منهما حتى يلقى من يخبره بالواقع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سعة حتى يلقاه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يحتمل فيه أن يكون بياناً لمطلب على خلاف مقتضى القاعدة وهو التخيير في الحجية ، والسعة من حيث الأخذ بكل منهما ، كذلك يحتمل فيه أمران آخر ان لا يتم معهما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تأكيداً للجملة الأولى ، وهي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المقصود أنه في سعة من حيث الوصول إلى الواقع المجهول إلى أن يلقى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يجب عليه الفحص أو شد الرحال إلى الإمام علیه السلام كي يتوصل إلى الحكم الشرعي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الوظيفة العملية التي لا محيص عنها في الواقعة المجهولة ، فلا يتعرض لها الحديث بمدلوله اللفظي ، ولكن 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بمقتضى الإطلاق المقامي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وظيفته بعد ورود الخبرين كوظيفته قبل ورودهما ، فلا ينشأ من وصولهما كلفة زائدة ، وإلاّ لكان يتعرض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من السعة السعة العملية في مقام تفريغ الذّمّة عن الواقع المجهول بعد تعارض الدليلين ، فيكون بياناً لعدم نشوء تنجيز زائد من ناحية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إن لم ندع تعين أحد هذين الاحتمالين في قبال الاحتمال الأول لتفسير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سعة حتى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مساواتهما لذلك الاحتمال الّذي هو مناط الاستدلال فيكون الدليل مبتلى بالإجمال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لِعَبدِ اللّهِ بنِ مُحَمّد إلى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w:t>
      </w:r>
    </w:p>
    <w:p>
      <w:pPr>
        <w:pStyle w:val="BookText"/>
        <w:rPr/>
      </w:pPr>
      <w:r>
        <w:rPr>
          <w:rFonts w:ascii="Amiri" w:hAnsi="Amiri" w:eastAsia="Amiri" w:cs="Amiri"/>
          <w:color w:val="111111"/>
          <w:sz w:val="28"/>
          <w:sz w:val="28"/>
          <w:szCs w:val="28"/>
          <w:rtl w:val="true"/>
          <w:lang w:bidi="ar-SA"/>
        </w:rPr>
        <w:t xml:space="preserve">أبي عَبدِ اللّهِ علیه السلام في رَكعَتَي الفجرِ في السّفَرِ ، فَرَوَى بَعضُهُم أن صَلّهِمَا في المَحمِلِ ، وَرَوَى بَعضُهُم لا تُصَلّهِمَا إلاّ عَلى الأرضِ ، فَأعلِمني كَيفَ تَصنَعُ أنتَ لأقتَدِي بِكَ في ذَلِكَ؟ فَوَقّعَ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وفقرة الاستدلال منها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بأية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في الدلالة على التخيير وإمكان العمل بكل من الحديثين المتعارضين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منها إرادة التوسعة والتخيير الواقعي لا التخيير الظاهري بين الحجيتين لظهور كل من سؤال الراوي وجواب الإمام علیه السلام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ظهور السؤال فلأنه مقتضى التنصيص من قبله على الحكم الّذي تعارض فيه الخبران الظاهر في استعلامه عن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فاعلمني كيف تصنع أنت لأقتدي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كالصريح في أن السؤال عن الحكم الواقعي للمسألة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مقتضى التطابق بينه وبين الجواب كون النّظر في كلام الإمام علیه السلام إلى ذلك أيضا ، إذ لا وجه لصرف النّظر مع تعيين الواقعة عن حكمها الواقعي إلى الحكم الظاهري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ظهور الجواب في التخيير الواقعي ، فباعتبار أنه المناسب مع حال الإمام علیه السلام العارف بالأحكام الواقعية والمتصدي لبيانها فيما إذا كان السؤال عن واقعة معينة بالذات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وافترضنا أن النّظر إلى مرحلة الحكم الظاهري والحجية ، مع ذلك لا يمكن أن يستفاد التخيير في حالات التعارض المستقر الّذي هو المقصود في المقام ، لأن موردها التعارض بين ما يأمر بالصلاة على الأرض </w:t>
      </w:r>
    </w:p>
    <w:p>
      <w:pPr>
        <w:pStyle w:val="BookText"/>
        <w:rPr/>
      </w:pPr>
      <w:r>
        <w:rPr>
          <w:rFonts w:ascii="IRNazanin" w:hAnsi="IRNazanin" w:eastAsia="IRNazanin"/>
          <w:color w:val="111111"/>
          <w:sz w:val="28"/>
          <w:sz w:val="28"/>
          <w:szCs w:val="28"/>
          <w:rtl w:val="true"/>
          <w:lang w:bidi="fa-IR"/>
        </w:rPr>
        <w:t>وما يدل على الترخيص في إيقاعها في المحمل ، وهو مما فيه جمع عرفي بحمل دليل الأمر على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مدلول الحديث حجية كل من الخبرين في نفسه لعدم التعارض بينهما ، والتوسعة في مقام العمل بالأخذ بمفاد دليل الترخيص أو دليل الأمر ، لكون الأمر استحبابياً لا لزومياً ، فهذا المعنى أيضا صالح عرفاً لأن يكون هو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بأية عملت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الغيبة بسنده عن محمد بن عبد اللّه بن جعفر الحميري في مكاتبة بتوسط الحسين بن روح عن الحجة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بَعضُ الفُقَهَاءِ عَنِ المُصَلّي إذَا قَامَ مِنَ التّشَهّدِ الأوّلِ إلى الرّكعَةِ الثّالِثةِ هَل يَجِب عَلَيهِ أن يُكبّر ، فَإنّ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التّكبِيرُ وَيُجزِيهِ أن يَقُولَ بِحَولِ اللّهِ وَقُوّتِهِ أقُومُ وَأقعُدُ؟ فَكَتَبَ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حَدِيثَينِ ، أمّا أحَدُهُمَا فَإنّهُ إذَا انتَقَلَ مِن حَالَةٍ إلى أخرَى فَعَليهِ التّكبِيرُ ، وَأمّا الآخَرُ فَإنّهُ رُوِيَ إذَا رَفَعَ رَأسَهُ مِن السّجدَةِ الثّانِيَةِ ذَكَرَ ثُمّ جَلَسَ ثَمّ قَامَ فَلَيسَ عَلَيهِ في القِيَامِ بَعدَ القُعُودِ تَكبِيرٌ ، وَكَذلِكَ التّشهد الأوّلُ يَجرِي هذَا المَجرَى ، وَبِأيّهِمَا أخَذتَ مِن بَابِ التّسليمِ كَانَ صَواباً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وفقرة الاستدلال منها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بأيهما أخذت من التسليم كان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الاستدلال بها لعله أوضح منه بالرواية السابقة باعتبار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من جهة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قد يستشعر منها النّظر إلى الحجية والتعبد بأحد الخبرين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عدم تمامية الاستدلال بها ، لأن السائل في هذه الرواية لم يفرض خبرين متعارضين وإنما سأل من مسألة اختلف الفقهاء في حكمها الواقعي ، </w:t>
      </w:r>
    </w:p>
    <w:p>
      <w:pPr>
        <w:pStyle w:val="BookText"/>
        <w:rPr/>
      </w:pPr>
      <w:r>
        <w:rPr>
          <w:rFonts w:ascii="IRNazanin" w:hAnsi="IRNazanin" w:eastAsia="IRNazanin"/>
          <w:color w:val="111111"/>
          <w:sz w:val="28"/>
          <w:sz w:val="28"/>
          <w:szCs w:val="28"/>
          <w:rtl w:val="true"/>
          <w:lang w:bidi="fa-IR"/>
        </w:rPr>
        <w:t>وإنما يراد الاستدلال بها على التخيير باعتبار ما في جواب الإمام علیه السلام من نقل حديثين متخالفين وترخيصه في التسليم بأيهما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الجواب غير دال على التخيير المطلوب ، وذلك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كلام الإمام علیه السلام في الرخصة الواقعية لا التخيير الظاهري بين الحجيتين ، إما من جهة كونه ظاهر حال الإمام علیه السلام دائماً إذا كان متعرضاً لبيان حكم مسألة معينة ، وإما من جهة ظهور سؤال الراوي في الاستفهام عن الحكم الواقعي للمسألة فيكون مقتضى أصالة التطابق بين السؤال والجواب أن النّظر إلى الترخيص الواقعي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التشهد الأول يجري هذا المجرى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تفترض جزءاً من الحديث الثاني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تفترض كلاما مستقلاً يضيفه الإمام علیه السلام إلى الحديثين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كانت جزءاً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بقرينة أنه مورد لسؤال الراوي الّذي قال عنه الإمام علیه السلام أن فيه حديثين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الحديثان متعارضين إلاّ أنهما من التعارض غير المستقر الّذي فيه جمع عرفي واضح ، لا باعتبار أخصية الحديث الثاني من الحديث الأول فحسب بل باعتبار كونه ناظراً إلى مدلوله وهو ثبوت التكبير في الانتقال من حال إلى آخر ، فيكون حاكماً عليه وعدم استحكام التعارض بين الحاكم والمحكوم أمر واضح عرفاً ومقطوع به فقهياً بحيث لا يحتمل أن يكون للشارع حكم على خلاف الجمع العرفي فيه فيكون هذا بنفسه قرينة على أن المقصود من التخيير الترخيص الواقعي</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جملة مستقلة ، وأن الحديث الثاني يتكفل حكم القيام من الجلوس بعد السجدة الثانية وأنه ليس على المصلي تكبير فيه ، فلا تعارض بين الحديثين في مورد سؤال الراوي وهو الانتقال من التشهد إلى القيام لأن الحديث الثاني لا ينفي ذلك وإنما ينفي لزوم التكبير في القيام بعد التشهد ، فيكون هذا </w:t>
      </w:r>
    </w:p>
    <w:p>
      <w:pPr>
        <w:pStyle w:val="BookText"/>
        <w:rPr/>
      </w:pPr>
      <w:r>
        <w:rPr>
          <w:rFonts w:ascii="Amiri" w:hAnsi="Amiri" w:eastAsia="Amiri" w:cs="Amiri"/>
          <w:color w:val="111111"/>
          <w:sz w:val="28"/>
          <w:sz w:val="28"/>
          <w:szCs w:val="28"/>
          <w:rtl w:val="true"/>
          <w:lang w:bidi="ar-SA"/>
        </w:rPr>
        <w:t>بنفسه قرينة على أن المراد هو الترخيص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بناء على مسلك مدرسة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ينتزعه العقل من الأمر بشيء وعدم الترخيص في تركه وليس مدلولاً للأمر ، لا يكون تعارض بين الحديثين الذين ينقلهما الإمام علیه السلام أصلاً إذ يكون مفاد أحدهما طلب الفعل ومفاد الآخر الترخيص في الترك وهو لا ينافي طلب الفعل وإنما يكون موجباً لعدم حكم العقل بالوجوب ، فيتعين أن يكون المراد من كلام الإمام علیه السلام على هذا المبنى الترخيص الواقعي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لإبطال الاستدلال غير تام ، لأن الظاهر من الحديث الثاني نفي ما دل عليه الحديث الأول لا مجرد الترخيص في ترك التكبير ، باعتباره ناظراً إلى الحكم الثابت في الحديث الأول فكأنه ينفي الطلب المبرز بذلك الحديث فيكون بينهما تعارض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دلالتها على التخيير الظاهري في الحجية فموردها الحديثان القطعيان اللذان نقلهما الإمام علیه السلام بنفسه كما يناسبه تعبيره علیه السلام عنهما بالحديثين ، المشعر بكونه سنةً ثابتة عن آبائه المعصومين علیهم السلام فلا يمكن التعدي منه إلى التعارض بين خبرين ظنيين من حيث السند لاحتمال أن يكون مزيد اهتمام الشارع بالقطعيين موجباً لجعل الحجية التخييرية في موردهما خاصة ولا إطلاق في الرواية ليتمسك به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 إلى أن الرواية غير نقية السند لأنها مكاتبة بخط أحمد ابن إبراهيم النوبختي وإملاء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إبراهيم النوبختي مجهول لا ذكر له في كتب الرّجال ، فإن كان واسطة في النقل عن الحسين ابن روح فالرواية ساقطة سنداً وإن استظهرنا أنه كان مجرد مستنسخ للمكاتبة وأن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بإملاء الحسين ابن روح كانت معتبرة ، والإجمال والتردد كاف في إسقاط السند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الطبرسي في الاحتجاج مرسلاً عن الحارث بن المغيرة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فَتَرُدّ عَلَيهِ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بها على التخيير باعتبار ما ورد فيها من التوسعة في الأخذ بهذا الحديث أو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علق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دلالة لها على حكم المتعارضين كما ترى ، ومفادها حجية أخبار الثقة إلى ظهور الحجة علیه السلام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عدم ورودها في فرض التعارض ولم نقبل ما سوف نشير إليه من القرينة علي أن النّظر فيها إلى صورة التعارض فلا بأس بأن يستفاد من إطلاقها التخيير في موارد التعارض ، لأن دليل الحجية إذا كان بلسان جعل المنجزية أو الطريقية أو إيجاب العمل لا يمكن أن يشمل موارد التعارض ، لأن شموله للمتعارضين معاً غير معقول ولأحدهما دون الآخر ترجيح بلا مرجح ، وأما إذا كان بلسان التوسعة وأن له أن يعمل به فيعقل إطلاقه للمتعارضين معاً ، لأن جواز العمل بأحد المتعارضين لا ينافي جواز العمل بالآخر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نقول أن 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فللعوام 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التقليد لو لا ما فيه من ضعف السند يمكن أن يكون دليلاً على التخيير عند تساوي المجتهدين مع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الاستدلال بها بإبراز احتمال أن يكون المراد من التوسعة التوسعة في الوظيفة العملية وبملاك الأصول المؤمنة مع افتراض سقوط المتعارضين عن الحجية ، فلا يكون دليلاً على التخيير في الحجية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التعارض ليست دائماً مجرى للأصول المؤمنة ، بل قد </w:t>
      </w:r>
    </w:p>
    <w:p>
      <w:pPr>
        <w:pStyle w:val="BookText"/>
        <w:rPr/>
      </w:pPr>
      <w:r>
        <w:rPr>
          <w:rFonts w:ascii="Amiri" w:hAnsi="Amiri" w:eastAsia="Amiri" w:cs="Amiri"/>
          <w:color w:val="111111"/>
          <w:sz w:val="28"/>
          <w:sz w:val="28"/>
          <w:szCs w:val="28"/>
          <w:rtl w:val="true"/>
          <w:lang w:bidi="ar-SA"/>
        </w:rPr>
        <w:t>تكون مورداً للتنجيز إما لوجود عموم فوقاني منجز لا بد من الرجوع إليه بعد التعارض أو لوجود أصل عملي منجز ، كما في باب المعاملات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دلالته على دخالة وثاقة كل الرّواة في الحكم بالتوسعة ، فإن فرض أن وثاقة الكل مأخوذة بنحو الانحلال فتصبح وثاقة كل راوٍ دخيلة في الحكم بالسعة في مقام الأخذ بالرواية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فهمه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قرينة على خلاف الإشكال الثاني ، لأن الرجوع إلى التأمين ليس مشروطاً بأن يكون المخبر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فرضنا أو وثاقة الكل مأخوذة بنحو المجموعية وأن الدخيل في الحكم بالتوسعة وثاقة جميع الرّواة بحيث لو فرض وثاقة البعض دون البعض لم تثبت التوسعة ، كان ذلك قرينة على خلاف الإشكال الأول ، وان مفروض الرواية الأخبار المتعارضة فيكون دالاً على الحجية التخييرية ، ولا يبعد ظهور الرواية في دخالة وثاقة الكل في الحكم بالتوسعة ، فدلالة الرواية على التخيير تامة ولكنهما ساقطة سنداً بالإرسال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في الاحتجاج مرسلة عن الحسن بن الجهم عنّ الرضا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تَجِيئُنَا الأحَادِيثُ عَنكُم مُختَلِفَةً؟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اللّهِ عَزّ وَجَل وَأحَادِيثِنَا فَإن كَانَ يَشبَهُهَا فَهُوَ مِنّا وَإن لَم يُشبِهُهَا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فَلا نَعلَم أيّهمَا الحَقّ؟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أوضح الروايات في الدلالة على التخيير إلاّ أنها ساقطة سنداً بالإرسال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التي سوف يأتي الحديث عنها في أخبار الترجيح ، </w:t>
      </w:r>
    </w:p>
    <w:p>
      <w:pPr>
        <w:pStyle w:val="BookText"/>
        <w:rPr/>
      </w:pPr>
      <w:r>
        <w:rPr>
          <w:rFonts w:ascii="Amiri" w:hAnsi="Amiri" w:eastAsia="Amiri" w:cs="Amiri"/>
          <w:color w:val="111111"/>
          <w:sz w:val="28"/>
          <w:sz w:val="28"/>
          <w:szCs w:val="28"/>
          <w:rtl w:val="true"/>
          <w:lang w:bidi="ar-SA"/>
        </w:rPr>
        <w:t xml:space="preserve">حيث ورد في ذيلها ما يستدل به على التخيير عند فقد المرجحات ، وهو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أحَدَهُمَا فَتَأخُذُ بِهِ وَتَدَعَ الآخَرَ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فيه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موردها الروايتان المشهورتان معاً بحسب فرض الراوي ، والمراد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يقع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الروائيّة لا الفتوائية وهي مساوقة مع قطعية سندهما وهذا خارج عن محل الكلام فإننا نتحدث عن التخيير في المتعارضين غير القطعيين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بالشهرة في المرفوعة الشهرة في الفتوى لا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إرادة الشهرة الروائيّة منها فلا بدّ وأن تفترض بدرجة لا تبلغ مرتبة التواتر ، لأن الرواية فرضت بنفسها الترجيح بالأصدقية والأعدلية عند تكافئهما من ناحية الشهرة فيراد مرتبة من الشهرة يبقى معها مجال للترجيح السندي بمثل الأصدقية والأعدلية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الرواية ساقطة سنداً لأنها مرفوعة العلامة بزعم صاحب 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مهم ما يمكن أن يستدل به من الروايات على التخيير 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تمامية شيء منها</w:t>
      </w:r>
      <w:r>
        <w:rPr>
          <w:rFonts w:eastAsia="Amiri" w:cs="Amiri" w:ascii="Amiri" w:hAnsi="Amiri"/>
          <w:color w:val="111111"/>
          <w:sz w:val="28"/>
          <w:szCs w:val="28"/>
          <w:rtl w:val="true"/>
          <w:lang w:bidi="ar-SA"/>
        </w:rPr>
        <w:t xml:space="preserve">. </w:t>
      </w:r>
      <w:bookmarkStart w:id="303" w:name="pg19466_183403"/>
    </w:p>
    <w:p>
      <w:pPr>
        <w:pStyle w:val="Heading5"/>
        <w:numPr>
          <w:ilvl w:val="4"/>
          <w:numId w:val="1"/>
        </w:numPr>
        <w:rPr/>
      </w:pPr>
      <w:bookmarkStart w:id="304" w:name="__RefHeading___Toc17301020_1280447820"/>
      <w:bookmarkStart w:id="305" w:name="_Toc108"/>
      <w:bookmarkEnd w:id="303"/>
      <w:bookmarkEnd w:id="304"/>
      <w:r>
        <w:rPr>
          <w:rtl w:val="true"/>
        </w:rPr>
        <w:t>أَخبارُ الترجيح</w:t>
      </w:r>
      <w:bookmarkEnd w:id="305"/>
    </w:p>
    <w:p>
      <w:pPr>
        <w:pStyle w:val="Heading6"/>
        <w:numPr>
          <w:ilvl w:val="5"/>
          <w:numId w:val="1"/>
        </w:numPr>
        <w:rPr/>
      </w:pPr>
      <w:bookmarkStart w:id="306" w:name="__RefHeading___Toc17301022_1280447820"/>
      <w:bookmarkStart w:id="307" w:name="_Toc10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وأما الأخبار الدالة على المرجحات وتقديم أحد الخبرين المتعارضين على أساسها فهي عديدة ومختلفة ، وتنسيقاً للبحث عنها نصفها إلى أربعة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الترجيح بموافقة الكتاب ومخالفة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الترجيح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الترجيح بالأحدثية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الترجيح بصفات الراوي</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7301024_1280447820"/>
      <w:bookmarkStart w:id="309" w:name="_Toc110"/>
      <w:bookmarkEnd w:id="308"/>
      <w:r>
        <w:rPr/>
        <w:t>1</w:t>
      </w:r>
      <w:r>
        <w:rPr>
          <w:rtl w:val="true"/>
        </w:rPr>
        <w:t xml:space="preserve"> - </w:t>
      </w:r>
      <w:r>
        <w:rPr>
          <w:rtl w:val="true"/>
        </w:rPr>
        <w:t>الترجيح بموافقة الكتاب ومخالفة العامة</w:t>
      </w:r>
      <w:bookmarkEnd w:id="30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الدالة على الترجيح بموافقة الكتاب ومخالفة العامة كثيرة ، إلاّ أن أهمها وأصحها ما رواه قطب الدين سعيد بن هبة اللّه الراوندي في رسالته التي ألفها في أحوال أحاديث أصحابنا عن محمد وعلي ابني علي بن عبد الصمد عن أبيهما عن أبي البركات علي بن الحسين عن أبي جعفر بن بابويه عن أبيه عن سعد بن عبد اللّه عن أيوب بن نوح عن محمد بن أبي عمير عن عبد الرحمن ابن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فَاعرِضُوهُمَا عَلى كِتَابِ اللّهِ فَمَا وَافَقَ كِتَابَ </w:t>
      </w:r>
    </w:p>
    <w:p>
      <w:pPr>
        <w:pStyle w:val="BookText"/>
        <w:rPr/>
      </w:pPr>
      <w:r>
        <w:rPr>
          <w:rFonts w:ascii="Amiri" w:hAnsi="Amiri" w:eastAsia="Amiri" w:cs="Amiri"/>
          <w:color w:val="111111"/>
          <w:sz w:val="28"/>
          <w:sz w:val="28"/>
          <w:szCs w:val="28"/>
          <w:rtl w:val="true"/>
          <w:lang w:bidi="ar-SA"/>
        </w:rPr>
        <w:t xml:space="preserve">اللّهِ فَخُذُوهُ وَمَا خَالَفَ كِتَابَ اللّهِ فَرُدّوهُ فَإن لَم تَجِدُوهُمَا في كِتَابِ اللّهِ فَاعرِضُوهُمَا عَلى أخبَارِ العَامّةِ فَمَا وَافَقَ أخبَارَهُم فَذَرُوهُ وَمَا خَالَفَ أخبَارَهُم فَخُذُوهُ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حول هذه الرواية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علاقتها بسائر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 سندها ، فربما يناقش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وجود كتاب لقطب الدين الراوندي في أحوال الرّجال لأن اثنين من تلامذة الشيخ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ابن شهرآشوب ومنتجب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ترجما أستاذهما في كتابي معالم العلماء وفهرست منتجب الدين ولم يذكرا هذه الرسالة في عداد مؤلفاته ، مما ينفي صحة انتسابها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يعزز هذا النفي ما أبداه جملة من العلماء كالشيخ أسد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أن تكون هذه الرسالة للسيد الراوندي الّذي كان معاصراً مع الشيخ الراوندي المعروف ، فنسب إليه اشتباه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المناقشة يدفعها أننا لو فرضنا تمامية طريق لصاحب الوسائل إلى أحد تلامذة الراوندي قد نقل هذه الرسالة عن أستاذه فمجرد سكوت ابن شهرآشوب أو منتجب الدين عن ذكرها في ترجمة الراوندي لا يكفي لإسقاط طريق صاحب الوسائل عن الاعتبار ، إذ لعل هذا الكتاب وصل إلى تلميذ ثالث لم يكن زميلاً لهما ولا معاصراً في تلمذته على الشيخ ، خصوصاً وهذه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رسالة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ذات شأن بالغ ولذلك لم يكن لها اسم خاص وعنوان واضح حتى أن صاحب الوسائل يذكرها بالوصف وأنها في أحوال أحاديث أصحابنا ، وذكر صاحب البحار أن هناك رسالة للراوندي سماها </w:t>
      </w:r>
    </w:p>
    <w:p>
      <w:pPr>
        <w:pStyle w:val="BookText"/>
        <w:rPr/>
      </w:pPr>
      <w:r>
        <w:rPr>
          <w:rFonts w:ascii="Amiri" w:hAnsi="Amiri" w:eastAsia="Amiri" w:cs="Amiri"/>
          <w:color w:val="111111"/>
          <w:sz w:val="28"/>
          <w:sz w:val="28"/>
          <w:szCs w:val="28"/>
          <w:rtl w:val="true"/>
          <w:lang w:bidi="ar-SA"/>
        </w:rPr>
        <w:t xml:space="preserve">برسالة الفقهاء وقال أنها وصلت إليه عن طريق الثقات ، والمظنون أنها عين الرسالة ، فأي استبعاد في أن يجهل التلميذان وجود مثل هذه الرسالة أو عن إيرادها ضمن مصنفات الشيخ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شهرآشوب ومنتجب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من حالهما أنهما كانا بصدد حصر كافة مؤلفات الشيخ الراوندي ، ولهذا لم يذكرا جميع كتبه بل كل منهما ذكر كتباً لم يذكرها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منتجب الدين أطنب في عرض مصنفات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ابن شهرآشوب مثلاً كتاباً للراوندي في أولاد العسكريين ولم يذكره الشيخ منتجب الدين ، وذكر منتجب الدين كتاب شرح النهج ولم يذكره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يعزز ذلك أيضا ، وجود كتب أخرى نسبت إلى الراوندي مع عدم ذكر التلميذين لها ، من قبيل كتاب قصص الأنبياء الّذي ينقله صاحب الوسائل مع كتاب الخرائج والجرائح عن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ابن طاوس في مهج الدعوات بأنه لسعيد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وجود طريق لصاحب الوسائل إلى هذه الرسالة ، لأنه لم يذكر طريقه إليها في كتاب الوسائل فإن غاية ما نجده فيه ما يذكره في فوائده الخاتمة من الطريق المعتمد لديه إلى كتاب قصص الأنبياء وكتاب الخرائج والجرائح للراوندي ، ولم يذكر طريقاً يعتمده في نقل هذه الرسالة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المناقشة غير تامة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يمكن إثبات طريق لصاحب الوسائل إلى هذا الكتاب بضم كلامين له أحدهما إلى الآخر ، فقد ذكر في فوائده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 كتاب الخرائج والجرائح وكتاب قصص الأنبياء لسعيد بن هبة اللّه الراوندي بالإسناد السابق عن العلامة عن والده عن الشيخ مهذب الدين الحسين بن ردّه عن القاضي أحمد بن علي بن عبد الجبار الطوسي عن سعيد ابن 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 باقي الكتب بالطرق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w:t>
      </w:r>
    </w:p>
    <w:p>
      <w:pPr>
        <w:pStyle w:val="BookText"/>
        <w:rPr/>
      </w:pPr>
      <w:r>
        <w:rPr>
          <w:rFonts w:ascii="Amiri" w:hAnsi="Amiri" w:eastAsia="Amiri" w:cs="Amiri"/>
          <w:color w:val="111111"/>
          <w:sz w:val="28"/>
          <w:sz w:val="28"/>
          <w:szCs w:val="28"/>
          <w:rtl w:val="true"/>
          <w:lang w:bidi="ar-SA"/>
        </w:rPr>
        <w:t>نستظهر من مجموع هذين الكلامين أنه ينقل سائر الكتب التي ذكرها في متن الوسائل والتي لم يصرح بها في المشيخة عن مؤلفها بالإسناد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على أن هذا الطريق هو سند صاحب الوسائل إلى الرسالة ، طريق العلامة إلى سعيد بن هبة اللّه الراوندي في إجازته المعروفة التي أحصت عدداً كبيراً من علماء الطائفة فإنه ذكر في تلك الإجازة المعروفة لآل زهرة طرقه إلى كتب الشيعة وإلى كتب العامة ، وقال بأنه يروي جميع كتب سعيد بن هبة اللّه الراوندي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عين هذا الطريق الّذي ينقل عنه صاحب الوسائل بواسطة العلامة كتابي قصص الأنبياء والخرائج والجرائح والمفروض أن صاحب الوسائل يخبر بأن هذا هو أحد كتب الراوندي أيضا فهذا يعزز أن صاحب الوسائل قد تلقى الرسالة بنفس هذا الطريق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الرسالة لو كان ينقلها صاحب الوسائل عن العلامة بالطريق المتقدم فكيف لا نجد له عيناً ولا أثر في كلمات العلامة ومشايخه فإن من يراجع كتاب التهذيب الّذي ألّفه العلامة في علم الأصول أو كتاب المعتبر للمحقق أو المراجع الأخرى لمشايخنا المتقدمين لا يرى أنهم استدلوا بهذه الرواية على الترجيح أصلاً ، مما يوجب الوثوق بأن هذه الرسالة لم يكن يطلع عليها العلامة أو المحقق وقتئذٍ</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استدلال العلامة أو المحقق في كتبهم الأصولية بهذه الرواية لا يدل على عدم وجود الرسالة بأيديهم ، لأنهما لم يذكرا أكثر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اقتصر شيخنا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المعارج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الخبرين المتعارضين مخالفاً للكتاب دون الآخر قدم ما كان غير مخالف على ما كان مخالفاً لأن المخالف لو لم يكن له معارض لا يكون حجة فكيف مع وجود المعارض ، وأما إذا كان أحدهما مخالفاً للعامة دون الآخر فقد 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يقدم ما خالف العامة </w:t>
      </w:r>
    </w:p>
    <w:p>
      <w:pPr>
        <w:pStyle w:val="BookText"/>
        <w:rPr/>
      </w:pPr>
      <w:r>
        <w:rPr>
          <w:rFonts w:ascii="Amiri" w:hAnsi="Amiri" w:eastAsia="Amiri" w:cs="Amiri"/>
          <w:color w:val="111111"/>
          <w:sz w:val="28"/>
          <w:sz w:val="28"/>
          <w:szCs w:val="28"/>
          <w:rtl w:val="true"/>
          <w:lang w:bidi="ar-SA"/>
        </w:rPr>
        <w:t xml:space="preserve">على ما وافق العامة عملاً منه بأخبار الآحاد في المقام وإثباتاً منه للمسألة العلمية بأخبار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وعلياً ابني علي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الواقعان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أنهما ليسا محمداً وعلياً ابني علي بن عبد الصمد وإنما هما محمد وعلي ابني عبد الصمد لأنهما شخصان معروفان ومن مشايخ ابن شهرآشوب وأساتذته الذين يروي عنهم وقد وقعا في طرق صاحب الوسائل كثيراً ، وأما محمد وعلي ابنا علي بن عبد الصمد فلم يقعا في طرق صاحب الوسائل وإجازته المعروفة ومن البعيد أن يكون الشيخ الراوندي المتقدم طبقة عن ابن شهرآشوب ينقل عن أولاد علي بن عبد الصمد الّذي هو من أساتذة ابن شهرآشوب ومن ينقل عنه ، مما يوجب قوة احتمال وجود خطأ في البين وأن يكون المقصود محمد وعلي ابني عبد الصمد وهما وإن كان لا إشكال في وثاقتهما وجلالة شأنهما إلاّ أن الإشكال في أبيهما الّذي ينقلان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ممن لم يثبت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وعلياً ابني علي بن عبد الصمد واقعان في أسانيد الراوندي جزماً وقد تكرر ذلك في كتاب قصص الأنبياء على ما شهد به مؤلف كتاب رياض العلماء ، وقد جاء في ترجمة الراوندي من قبل جملة من العلماء ذكر محمد وعلي ابني علي بن عبد الصمد في عداد مشايخه ولم يجئ ذكر محمد وعلي ابن عبد الصمد أصلاً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الالتباس في تشخيص علي بن عبد الصمد من جراء تشابه الأسماء حتى ترجم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أمل الآمل عدة أشخاص بهذا الاسم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عبد الصمد النيسابوري فاضل جليل من مشايخ ابن شهرآشوب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الصمد النيسابوري عالم فاضل </w:t>
      </w:r>
    </w:p>
    <w:p>
      <w:pPr>
        <w:pStyle w:val="BookText"/>
        <w:rPr/>
      </w:pPr>
      <w:r>
        <w:rPr>
          <w:rFonts w:ascii="Amiri" w:hAnsi="Amiri" w:eastAsia="Amiri" w:cs="Amiri"/>
          <w:color w:val="111111"/>
          <w:sz w:val="28"/>
          <w:sz w:val="28"/>
          <w:szCs w:val="28"/>
          <w:rtl w:val="true"/>
          <w:lang w:bidi="ar-SA"/>
        </w:rPr>
        <w:t xml:space="preserve">جليل القدر من مشايخ ابن شهرآشوب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علي بن عبد الصمد التميمي النيسابوري فقيه ثقة قرأ علي والده وعلى الشيخ أبي علي ابن الشيخ أبي جعفر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عبد الصمد التميمي السبزواري فقيه دين ثقة قرأ على الشيخ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منتجب الدين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الحسن علي بن عبد الصمد النيسابوري التميمي فاضل عالم يروى عنه ابن شهرآشوب ولا يبعد اتحاده مع التميمي السبزواري السابق بل الظاهر ذلك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محمداً وعلياً ابني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المشايخ المعروفين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حفيدين لمحمد أو علي أو حسين أبناء علي بن عبد الصمد الأول ، فهناك علي بن عبد الصمد الأول الجلد الأعلى للأسرة وهو ذلك العالم الجليل الفقيه الّذي كان في طبقة الشيخ الطوسي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غالباً فيما طلعنا عليه ، وإن ادعى أنه قد روى عنه بلا واسطة ، وهذا الشخص لا يمكن أن يكون هو شيخ ابن شهرآشوب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له ثلاثة أبناء محمد وعلي وحسين وهم الطبقة الأولى من أولاده ، والأولان منهما هما اللذان يروي عنهما الراوندي هذه الرواية وكانا من مشايخه وهناك حفيد لعلي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الصمد ولا ندري هل هو ابن علي أو حسين ابني علي بن عبد الصمد ، ولكنه لم يكن ابن محمد بن علي بن عبد الصمد بقرينة تعبير ابنه عنه بأنه عم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فهذا عبد الصمد الثاني له ولدان اسمهما علي ومحمد وهما اللذان من مشايخ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التسلسل النسبي يتضح من عدة روايات وكلمات العلماء في ترجمة بعض أفراد هذه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نقتصر منها على </w:t>
      </w:r>
    </w:p>
    <w:p>
      <w:pPr>
        <w:pStyle w:val="BookText"/>
        <w:rPr/>
      </w:pPr>
      <w:r>
        <w:rPr>
          <w:rFonts w:ascii="Amiri" w:hAnsi="Amiri" w:eastAsia="Amiri" w:cs="Amiri"/>
          <w:color w:val="111111"/>
          <w:sz w:val="28"/>
          <w:sz w:val="28"/>
          <w:szCs w:val="28"/>
          <w:rtl w:val="true"/>
          <w:lang w:bidi="ar-SA"/>
        </w:rPr>
        <w:t xml:space="preserve">ذكر ما جاء في مهج الدعوات لابن طاوس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يروي عنه ابن شهرآشوب ومن مشايخه لأن ابن طاوس شيخ العلامة وابن شهرآشوب في طبقة مشايخ العلامة أو أعلى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الأولاد الصلبيين لعلي بن عبد الصمد الأول جد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والدي الفقيه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عبد الصمد جد الأسرة الّذي كان من طبقة السيد المرتضى والشيخ الطوسي فإنه المكنى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جماعة من أصحابنا منهم السيد أبو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وقع في طريق رواية الراوندي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أيضا على ما ذكرناه من أنه يروي عن الصدوق بواسطة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هذا التسلسل الواقع في هذا الطريق يدل على أن علي بن عبد الصمد الّذي هو في طبقة مشايخ ابن شهرآشوب غير علي بن عبد الصمد المكنى بأبي الحسن الّذي يروي عن أبي البركات ، وإنما هو جده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الشيخ الحرفي أمل الآمل من اتحاد الشيخ أبي الحسن علي بن عبد الصمد النيسابوري التميمي الّذي يروي عنه ابن شهرآشوب مع علي بن عبد الصمد التميمي السبزواري الّذي نقل الشيخ الحرّ عن منتجب الدين أنه فقيه دين ثقة قرأ على الشيخ أبي جعفر الصدوق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فالرواية صحيحة السند من هذه الناحية ، لأن محمداً وعلياً ابني علي بن عبد الصمد ينقلان الرواية عن أبيهما وهو ذلك الشيخ الفقيه الجليل الّذي قرأ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علي بن الحسين العلوي الخوزي الّذي يروي عنه الراوندي لا يوجد دليل على توثيقه عدا شهادة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بوثاقته وهي لا تفيد في التوثيق ، لأنها لا يحتمل فيها أن تكون عن حسٍ مع هذا البعد الزمني الممتد بينهما وهو قرابة سبعمائة عام فلو فرض وجود احتمال الحسيّة لشهادات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الرّواة غير المعاصرين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يؤخذ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جهة عدم وجود هذا المقدار من البعد الزمني </w:t>
      </w:r>
    </w:p>
    <w:p>
      <w:pPr>
        <w:pStyle w:val="BookText"/>
        <w:rPr/>
      </w:pPr>
      <w:r>
        <w:rPr>
          <w:rFonts w:ascii="Amiri" w:hAnsi="Amiri" w:eastAsia="Amiri" w:cs="Amiri"/>
          <w:color w:val="111111"/>
          <w:sz w:val="28"/>
          <w:sz w:val="28"/>
          <w:szCs w:val="28"/>
          <w:rtl w:val="true"/>
          <w:lang w:bidi="ar-SA"/>
        </w:rPr>
        <w:t>بينه وبين أبعد راوٍ يفرض من أولئك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المقياس في نشوء احتمال الاستناد إلى الحس في مقابل الحدس والاجتهاد ليس هو طول الزمان وقصره فحسب ، وإنما تتحكم فيه أيضا ملابسات ذلك الفاصل الزمني وظروفه ، فقد يكون الفاصل قصيراً ولكنه قد مضى بنحو لا يوفر للباحث ما يحتاجه من المدارك الواضحة التي تستوجب حسية شهادته بالتوثيق أو الجرح ، وقد تطول الفاصل الزمني دون أن يضر بما تطلبه حسية الشهادة من مدارك ومستندات ، فمثلاً ترى أن التسلسل النسبي لأسرة علوية قد يكون محفوظاً عبر مئات السنين فيستطيع أي فرد منها أن ينسب نفسه إلى أبيه ثم إلى جده وجد جده وهكذا إلى أزمنة سحيقة من تاريخ آبائه وأجداده نتيجة الاهتمام الموجود تجاه هذا النسب المبارك ، بينما لا يتأتى ذلك في حق الأنساب الأخرى ولو لأزمنة قصيرة من تاريخ الآباء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 لو لاحظنا السنين التي تفصل بين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الرّواة الذين شهد بوثاقتهم والتي هي أقصر بكثير من الفاصل الزمني بين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الذين يشهد بوثاقتهم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البركات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فارقاً كيفياً كبيراً بين الزمانين يميز الفاصل الزمني بين صاحب الوسائل وأبي البركات من ناحية إمكانية الحصول فيه على مدارك حسية للشهادة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الفارق الكيفي يتمثل في توفر الضبط في النقل وشدة الاهتمام بمدارك التوثيق والجرح والتعديل وشيوع كتب الرّجال والإجازات والإسناد التي هي منفذ اطلاع الباحث على معرفة أحوال الرّجال عادة وعدم توفر مثل هذه المدارك وإمكانات البحث والاطلاع في الفترة الزمنية بين الشيخ الطوسي وأصحاب الأئمة حتى أنه لم ينقل فهرست لأحد من الأصحاب في هذه الفترة غير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يعزز وثاقة أبي البركات أيضا ما جاء في كتاب رياض العلماء في </w:t>
      </w:r>
    </w:p>
    <w:p>
      <w:pPr>
        <w:pStyle w:val="BookText"/>
        <w:rPr/>
      </w:pPr>
      <w:r>
        <w:rPr>
          <w:rFonts w:ascii="Amiri" w:hAnsi="Amiri" w:eastAsia="Amiri" w:cs="Amiri"/>
          <w:color w:val="111111"/>
          <w:sz w:val="28"/>
          <w:sz w:val="28"/>
          <w:szCs w:val="28"/>
          <w:rtl w:val="true"/>
          <w:lang w:bidi="ar-SA"/>
        </w:rPr>
        <w:t xml:space="preserve">ترجمة شخص من العلماء اسمه علي بن أبي طالب بن محمد بن أبي طالب التميمي وهو على ما يظهر من ترجمته متأخر عن ابن شهرآشوب ويعبر عنه بأنه فاضل عالم محدث 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كتاب رياض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عدد من نسخ عيون أخبار الرضا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فيه إسناد لهذا الكتاب يرجع إلى علي بن أبي طالب بن محمد بن أبي طالب وهو يرويه عن الإمام الفقيه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يتسلسل في ذكر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آخر إلى أن يصل إلى الواسطة قبل الصدوق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الإمام الزاهد أبو البركات الخوزي 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الكلام وأمثاله كما يؤيد وثاقة أبو البركات حيث يعبر عنه بالإمام الزاهد وهي رتبة عالية من التوثيق لا يلقب بها إلاّ أجلاء علماء الطائفة كذلك يثبت ما قلناه آنفاً من انتشار الأسناد والمدارك التي يتيح إمكانية التعويل عليها في مجال التعرف على أحوال الرّجال في الفترة الزمنية التي عاش فيها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حسية شهادته بتوثيق أبو البركات موجود فتكون شهادته معتبرة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رواية الراوندي صحيحة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عن مفادها فقد اشتمل مفادها على مرجحين طوليين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والمخالفة مع الكتاب ، فيرجّح ما وافق الكتاب على ما خالفه ومقتضاه الاقتصار في الترجيح على خصوص ما إذا كان أحد الخبرين موافقاً مع الكتاب والآخر مخالفاً له فلا يكفي مجرد مخالفة أحدهما للكتاب في ترجيح الآخر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يستظهر كفاية ذلك بالتعدي والفهم العرفي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مناسبات الحكم والموضوع العرفية في باب جعل الحجية والطريقية تقتضي أن يكون الميزان في الترجيح عدم المخالفة مع الكتاب الكريم لوضوح عدم مجيء جميع التفاصيل وجزئيات الأحكام الشرعية فيه ، فيكون المراد </w:t>
      </w:r>
    </w:p>
    <w:p>
      <w:pPr>
        <w:pStyle w:val="BookText"/>
        <w:rPr/>
      </w:pPr>
      <w:r>
        <w:rPr>
          <w:rFonts w:ascii="Amiri" w:hAnsi="Amiri" w:eastAsia="Amiri" w:cs="Amiri"/>
          <w:color w:val="111111"/>
          <w:sz w:val="28"/>
          <w:sz w:val="28"/>
          <w:szCs w:val="28"/>
          <w:rtl w:val="true"/>
          <w:lang w:bidi="ar-SA"/>
        </w:rPr>
        <w:t>من الموافقة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والموافقة مع العامة فيرجّح ما خالف أخبارهم على ما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باختصاص هذا الترجيح بما إذا كانت المخالفة والموافقة مع أخبارهم لأنه الّذي نصّ عليه الحديث ، إلاّ أن الصحيح التعدي إلى الموافقة والمخالفة مع فتاواهم وآرائهم أيضا وإن كانت على أساس غير الأخبار من أدلة الاستنباط عندهم فإنه لا فرق بينه وبين الموافقة مع أخبارهم في الترجيح القائم على أساس نكتة طريقية لا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الرواية طولية الترجيحين وأن الأول منهما مقدم في مقام علاج التعارض على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عن نسبتها إلى سائر الأخبار فبلحاظ أخبار التخيير لو تم شيء منها تكون رواية الراوندي أخص مطلقاً باعتبارها تثبت الترجيح في قسم خاص من حالات التعارض وهو ما إذا كان أحد المتعارضين موافقاً مع الكتاب أو مخالفاً مع العامة ، وأما بلحاظ أخبار الترجيح الأخرى أو أخبار التوقف والإرجاء ، فسوف نتعرض إلى نسبتها مع رواية الراوندي لدى التعليق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أخبار الترجيح بمخالفة العامة ، رواية الحسين بن السري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فَخُذُوا بِمَا خَالَفَ القومَ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ساقطة سنداً ، ولكنها موافقة دلالة مع رواية الراوندي في ترجيح ما خالف العامة على ما وافقهم بعد أن تعدينا في فهم رواية الراوندي إلى مطلق المخالفة مع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الرواية مطلقة تشمل صورة مخالفة الخبر المخالف مع العامة للكتاب الكريم أيضا فلا بدّ من تقييدها برواية الراوندي باعتبارها </w:t>
      </w:r>
    </w:p>
    <w:p>
      <w:pPr>
        <w:pStyle w:val="BookText"/>
        <w:rPr/>
      </w:pPr>
      <w:r>
        <w:rPr>
          <w:rFonts w:ascii="Amiri" w:hAnsi="Amiri" w:eastAsia="Amiri" w:cs="Amiri"/>
          <w:color w:val="111111"/>
          <w:sz w:val="28"/>
          <w:sz w:val="28"/>
          <w:szCs w:val="28"/>
          <w:rtl w:val="true"/>
          <w:lang w:bidi="ar-SA"/>
        </w:rPr>
        <w:t>تدل على الترتيب وتخصيص هذا المرجّح بما إذا لم يتم في المرتبة السابقة 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الجهم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لِلعَبدِ الصّالِحِ علیه السلام هَل يَسَعُنَا فِيمَا وَرَدَ عَلَينَا مِنكُم إلاّ التّسلِيمِ 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يَسَعكُم إلاّ التّسلِيمُ 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عَن أبي عَبدِ اللّهِ علیه السلام شَيءٌ يُروَى عَنهُ خِلافُهُ فَبِأيّهِمَا نَأخُذُ؟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خَالَفَ القَومَ ، وَمَا وَافَقَ القَومَ فَاجتَنِبهُ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كسابقتها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بالخَبَرَينِ المُختَلِفَينِ؟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خَبَرَان مُختَلِفَانِ فَانظُرُوا إلى مَا يُخَالِفُ مِنهُمَا العَامّةَ فَخُذُوهُ وانظُرُوا إلى مَا يُوَافِق أخبَارَهُم فَدَعُوهُ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كالسابقتين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الطبرسي عن سماعة بن مهران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وَالآخَرُ يَنهَانَا عَنهُ؟ قَالَ لا تَعمل بِوَاحِدٍ منهَا حَتّى تَلقَى صَاحِبَكَ فَتَسألُهُ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نَعمَلَ بِوَاحِدٍ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فِيهِ خِلافُ العَامّةِ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لا إرسالها كنا نقيد بها إطلاق رواية الراوندي في الترجيح بمخالفة العامة بما إذا كان يتحتم العمل بأحد المتعارضين في زمان حضور الإمام علیه السلام ، ولكنها ساقطة سنداً بالإرسال ، كما أنها من ناحية سكوتها عن الترجيح بموافقة </w:t>
      </w:r>
    </w:p>
    <w:p>
      <w:pPr>
        <w:pStyle w:val="BookText"/>
        <w:rPr/>
      </w:pPr>
      <w:r>
        <w:rPr>
          <w:rFonts w:ascii="Amiri" w:hAnsi="Amiri" w:eastAsia="Amiri" w:cs="Amiri"/>
          <w:color w:val="111111"/>
          <w:sz w:val="28"/>
          <w:sz w:val="28"/>
          <w:szCs w:val="28"/>
          <w:rtl w:val="true"/>
          <w:lang w:bidi="ar-SA"/>
        </w:rPr>
        <w:t>الكتاب تقيّد برواية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عبيد بن زرارة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مِنّي يَشبَهُ قَولَ النّاسِ فِيهِ التّقِيّةُ ، وَمَا سَمِعت منّي لا يَشبَهُ قَولَ النّاسِ فَلا تَقِيّةَ فِيهِ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الرواية واردة في طبيعي الخبر لا خصوص المتعارضين فقد يقال بأنها تدل على سقوط ما يشبه العامة عن الحجية مطلقاً ، غير أن الظاهر كون المراد من مشابهة قول الناس أن يكون الحديث متضمناً لنفس الأساليب والأصول الموضوعية التي يتبناها الناس ويستدلون بها في مقام استنباط الحكم الشرعي ، ومثل ذلك لا يبعد أن يكون قرينة نوعية عقلائية على صدور الحديث تقية ، فتكون ساقطة عن الحجية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قد يستدل به على الترجيح بالكتاب ، رواية الحسن بن الجهم عن الرضا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يَجِيئُنَا الأحَادِيثُ عَنكُم مُختَلِفَة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 عَلى كِتَابِ اللّهِ عَزّ وَجَلّ وَأحَادِيثِنَا فَإن كَانَ يَشبَهُهُمَا فَهُوَ مِنّا وَإن لَم يَكُن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وَلا نَعلَمُ أيّهُمَا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تَعلَم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الرواية لا تدل على الترجيح بموافقة الكتاب والسنّة وإنما مساقها مساق بعض أخبار الطرح الدالة على إناطة حجية الخبر بوجود شاهد يشبهه من الكتاب الكريم فلا تكون من أخبار الترجيح بل من أخبار الطرح ، نعم ما جاء في ذيلها يدل على التخيير في موارد التعارض فتكون من أخبار </w:t>
      </w:r>
      <w:bookmarkStart w:id="310" w:name="pg19466_183415"/>
    </w:p>
    <w:p>
      <w:pPr>
        <w:pStyle w:val="BookText"/>
        <w:rPr/>
      </w:pPr>
      <w:bookmarkEnd w:id="310"/>
      <w:r>
        <w:rPr>
          <w:rFonts w:ascii="Amiri" w:hAnsi="Amiri" w:eastAsia="Amiri" w:cs="Amiri"/>
          <w:color w:val="111111"/>
          <w:sz w:val="28"/>
          <w:sz w:val="28"/>
          <w:szCs w:val="28"/>
          <w:rtl w:val="true"/>
          <w:lang w:bidi="ar-SA"/>
        </w:rPr>
        <w:t>التخيير التي لا بد من تقييدها بأخبار الترجيح ان تمت في نفسها إلاّ أن سندها غير تام للإرسال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يدل على الترجيح بهذا المرجح ، مقبولة عمر بن حنظلة ومرفوعة زرارة اللتان يقع الحديث عن مفادهما مفصلاً في الترجيح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الترجيح بموافقة الكتاب ومخالفة العامة تام على أساس رواية الراوندي المتضمنة للترجيح بهما بنحو الترتب والطولية بينهما</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7301026_1280447820"/>
      <w:bookmarkStart w:id="312" w:name="_Toc111"/>
      <w:bookmarkEnd w:id="311"/>
      <w:r>
        <w:rPr/>
        <w:t>2</w:t>
      </w:r>
      <w:r>
        <w:rPr>
          <w:rtl w:val="true"/>
        </w:rPr>
        <w:t xml:space="preserve"> - </w:t>
      </w:r>
      <w:r>
        <w:rPr>
          <w:rtl w:val="true"/>
        </w:rPr>
        <w:t>الترجيح بالشهرة</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يدل على هذا المرجح المقبولة والمرفوعة اللتان سوف يأتي الحديث عنهما مفصلاً في الترجيح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رواية للطبرسي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عَنهُم علیه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أحَادِيثُنَا عَلَيكُم فَخُذُوا بِمَا اجتَمَعَت عَلَيهِ شيعَتُنَا فَإنّهُ لا رَيبَ فِيهِ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باجتماع الشيعة إن كان الاجتماع في الرواية فهو مساوق مع التواتر ولا إشكال حينئذ في لزوم العمل به وطرح الخبر المخالف له ، وإن كان المراد اجتماع الشيعة عليه في العمل والفتوى كان معناه مرجحية الشهرة الفتوائية ، ولا يبعد ظهورها في الأخير باعتبار إضافة الاجتماع فيها إلى الشيعة لا إلى الرّواة بالخصوص مما يناسب أن يكون المراد منه الاجتماع في الرّأي والعمل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وإن كانت ضعيفة سنداً بالإرسال ، إلاّ أن مفادها يثبت في الفقه كثيراً على مقتضى القاعدة ، لأن اجتماع الشيعة إن لم يورث الاطمئنان الشخصي للفقيه بالحكم فكثيراً ما يكشف عن خلل في الخبر المخالف له بنحو </w:t>
      </w:r>
      <w:bookmarkStart w:id="313" w:name="pg19466_183416"/>
    </w:p>
    <w:p>
      <w:pPr>
        <w:pStyle w:val="BookText"/>
        <w:rPr/>
      </w:pPr>
      <w:bookmarkEnd w:id="313"/>
      <w:r>
        <w:rPr>
          <w:rFonts w:ascii="Amiri" w:hAnsi="Amiri" w:eastAsia="Amiri" w:cs="Amiri"/>
          <w:color w:val="111111"/>
          <w:sz w:val="28"/>
          <w:sz w:val="28"/>
          <w:szCs w:val="28"/>
          <w:rtl w:val="true"/>
          <w:lang w:bidi="ar-SA"/>
        </w:rPr>
        <w:t>يسقطه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من أخبار الترجيح لو تمت سنداً ودلالة تقدمت على أخبار التخيير بالتخصيص ، وأما نسبتها إلى خبر الراوندي وغيره مما دل على الترجيح بموافقة الكتاب ومخالفة العامة فعموم من وجه ، وسوف يأتي مزيد توضيح لهذه النقطة لدى التعليق على الاستدلال بالمقبولة والمرفوعة</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7301028_1280447820"/>
      <w:bookmarkStart w:id="315" w:name="_Toc112"/>
      <w:bookmarkEnd w:id="314"/>
      <w:r>
        <w:rPr/>
        <w:t>3</w:t>
      </w:r>
      <w:r>
        <w:rPr>
          <w:rtl w:val="true"/>
        </w:rPr>
        <w:t xml:space="preserve"> - </w:t>
      </w:r>
      <w:r>
        <w:rPr>
          <w:rtl w:val="true"/>
        </w:rPr>
        <w:t>الترجيح بالأحدثية</w:t>
      </w:r>
      <w:r>
        <w:rPr>
          <w:rtl w:val="true"/>
        </w:rPr>
        <w:t>:</w:t>
      </w:r>
      <w:bookmarkEnd w:id="315"/>
    </w:p>
    <w:p>
      <w:pPr>
        <w:pStyle w:val="BookText"/>
        <w:rPr/>
      </w:pPr>
      <w:r>
        <w:rPr>
          <w:rFonts w:ascii="Amiri" w:hAnsi="Amiri" w:eastAsia="Amiri" w:cs="Amiri"/>
          <w:color w:val="111111"/>
          <w:sz w:val="28"/>
          <w:sz w:val="28"/>
          <w:szCs w:val="28"/>
          <w:rtl w:val="true"/>
          <w:lang w:bidi="ar-SA"/>
        </w:rPr>
        <w:t>والمراد بالأحدثية ، صدور الخبر في زمن متأخر عن زمن صدور الآخر وأهم ما ورد في لسان هذا الترجيح كمرجح لأحد المتعارضين على الآخر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هشام بن سالم عن أبي عمرو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أرَأيتَ لَو حَدّثتُكَ بِحَدِيثٍ أو أفتَيتُكَ بِفُتيَا ثُمّ جِئتَني بَعدَ ذَلِكَ فَسَألتَني عَنهُ فَأخبَرْتُكَ بِخِلافِ ذَلِكَ بِأيّهمَا كُنتُ تَأخُذُ؟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 قَد أصَبتَ يا أبَا عَمرو ، أبَى اللّهُ إلاّ أن يُعبَدَ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لأن فَعَلتُم ذَلِكَ إنّهُ لَخَيرٌ لي وَلَكُم ، وأبَى اللّهُ عَزّ وَجَلّ لَنَا وَلَكُم في دِينِهِ إلاّ التّقِيّةُ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بن مختار عن بعض أصحابنا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 لَو حَدّثتُكَ بِحَدِيثٍ العَامَ ثُمّ جِئتَني مِن قابِل فَحَدّثتُكَ بِخِلافِهِ بِأيّهِمَا كُنتَ تَأخُذُ؟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عن هذه الطائفة من أخبار الترجيح يقع في نقاط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سند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الثانية فهي ساقطة سنداً باعتبار الإرسال الواقع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الأولى فهي ضعيفة بأبي عمرو الكناني </w:t>
      </w:r>
    </w:p>
    <w:p>
      <w:pPr>
        <w:pStyle w:val="BookText"/>
        <w:rPr/>
      </w:pPr>
      <w:r>
        <w:rPr>
          <w:rFonts w:ascii="IRNazanin" w:hAnsi="IRNazanin" w:eastAsia="IRNazanin"/>
          <w:color w:val="111111"/>
          <w:sz w:val="28"/>
          <w:sz w:val="28"/>
          <w:szCs w:val="28"/>
          <w:rtl w:val="true"/>
          <w:lang w:bidi="fa-IR"/>
        </w:rPr>
        <w:t>الّذي لم يثبت 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نقل السيد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جامع أحاديث الشيعة سنداً آخر لها عن صاحب الوسائل عن البرقي في المحاسن عن أبيه عن محمد بن أبي عمير عن هشام بن سالم عن أبي عبد 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سند صحيح يمكن أن يتم على أساسه الحديث إلاّ أن الظاهر سقوط أبي عمرو في هذا السند سهواً فهشام بن سالم ينقل الرواية عن أبي عمرو الكناني أيضا ، والقرينة على ذلك توجه الخطاب إلى أبي عمرو في كلام الإمام علیه السلام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عن ذلك وقع التهافت في النقل بين السندين بعد استبعاد كونهما روايتين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علاقتها بأخبار التخيير وأخبار الترجيح بأحد المرجحات الأخرى ، فهل تكون معارضة لها أو مخصصة؟</w:t>
      </w:r>
    </w:p>
    <w:p>
      <w:pPr>
        <w:pStyle w:val="BookText"/>
        <w:rPr/>
      </w:pPr>
      <w:r>
        <w:rPr>
          <w:rFonts w:ascii="Amiri" w:hAnsi="Amiri" w:eastAsia="Amiri" w:cs="Amiri"/>
          <w:color w:val="111111"/>
          <w:sz w:val="28"/>
          <w:sz w:val="28"/>
          <w:szCs w:val="28"/>
          <w:rtl w:val="true"/>
          <w:lang w:bidi="ar-SA"/>
        </w:rPr>
        <w:t>والصحيح هو التفصيل بين 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نبني في بحث حقيقة الأحكام الظاهرية على ما هو المختار عندنا من أنها كالأحكام الواقعية تتعارض بمجرد ثبوتها واقعاً إذا كانت متنافية في أنفسها ، فلا محالة يقع التعارض بين روايات الأخذ بالأحدث مع أخبار التخيير أو الترجيح بسائر المرجحات ، لأن فرض التقارن بين الخبرين صدوراً وعدم كون أحدهما أحدث من الآخر ، نادر جداً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نبني على ما هو المشهور من أن الحكمين الظاهريين المتنافيين يتعارضان في مرحلة الوصول ، وحينئذ لا يظهر التعارض بين روايات الأخذ بالأحدث مع سائر أخبار الباب إلاّ فيما إذا علمنا بما هو 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تخصيص تلك الأخبار بغير موارد العلم بالأحدثية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الخبرين الصادرين من إمام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بأحدثية أحدهما لا أثر له لأنه علم إجمالي مردد بين الترخيص والإلزام فلا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أن روايات الأخذ بالأحدث كانت أخص مطلقاً من تلك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كذلك بالنسبة إلى 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الأخيرة بها وإن كانت النسبة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لأدلة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حالها حال التعارض فيما بينهما بلحاظ بعض المرجحات ، على ما سوف يأتي الحديث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بتقديم أخبار التخيير أو الترجيح بسائر المرجحات على هذه الطائفة ولو فرض استحكام التعارض بينهما وذلك على أساس أحد تخريجين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التخريج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أخبار التخيير أو الترجيح ما هو أحدث من روايات الأخذ بالأحدث لورود بعضها عن الأئمة المتأخرين زماناً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أحدث من هذه الطائفة فتتقدم بحكم هذه الأخبار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البيان إنما يمكن توجيهه فيما إذا علم بصدور إحدى الطائفتين المتعارضتين حيث يمكن أن يقال حينئذ بلزوم الأخذ بأخبار التخيير أو الترجيح بسائر المرجحات إما لكونها هي الصادرة واقعاً أو لأن ما هو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أخبار الأخذ بالأحدث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لا نعلم بصدور إحدى الطائفتين فلا بد من الرجوع إلى دليل الحجية العام ونسبته إليهما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إمكان شموله لهما معاً وشموله لإحداهما دون الأخرى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العلم بصدور إحداهما فأيضاً لا يتم هذا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 منه أن تسقط أخبار الأخذ بالأحدث عن الحجية في تمام الموارد عدا مورد واحد وهو تقديم معارضها الأحدث المتمثل في أخبار التخيير أو الترجيح بأحد المرجحات الأخرى ، وهذا كتخصيص الأكثر إلغاء للدليل رأساً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التخريج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الأخذ بالأحدث بشمولها لنفسها بلحاظ معارضتها مع ما هو أحدث منها تسقط عن الحجية ، إذ يلزم من حجيتها عدم حجيتها ، </w:t>
      </w:r>
    </w:p>
    <w:p>
      <w:pPr>
        <w:pStyle w:val="BookText"/>
        <w:rPr/>
      </w:pPr>
      <w:r>
        <w:rPr>
          <w:rFonts w:ascii="Amiri" w:hAnsi="Amiri" w:eastAsia="Amiri" w:cs="Amiri"/>
          <w:color w:val="111111"/>
          <w:sz w:val="28"/>
          <w:sz w:val="28"/>
          <w:szCs w:val="28"/>
          <w:rtl w:val="true"/>
          <w:lang w:bidi="ar-SA"/>
        </w:rPr>
        <w:t>فنأخذ بأخبار التخيير أو الترجيح بسائر المرجحات بدون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الساقط عن الحجية لاستلزام حجيته عدم حجيته هو إطلاق أخبار الأخذ بالأحدث لنفسها لا أصلها ، واحتمال التفكيك بينهما وبين سائر الموارد موجود فلا موجب لرفع اليد عن حجيتها بلحاظ موارد التعارض الأخرى ، فيكون معارضاً مع أدلة التخيير أو الترجيح بسائر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دلالة هذه الطائفة على الترجيح بالأحدثية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أنها لو فرض تمامية دلالتها على الترجيح فإنما تدل عليه في غير محل الكلام ، لأن الترجيح بالأحدثية حكم تعبدي بحت لا يطابق القواعد العقلائية المرتكزة في باب الطريقية فلا محالة يقتصر فيه على مورد النص بعد أن لم يكن فيه إطلاق 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كلمات الأئمة علیهم السلام تنظر جميعاً إلى وقت واحد وتكشف عن حكم شرع في صدر الإسلام فلا أثر لمجرد كون أحد الخبرين أحدث من الآخر صدوراً في الكاشفية والطريقية التي هي ملاك الحجية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هذه الطائفة تتضمن خصوصيتين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الحديثين قطعيين سنداً ومسموعين من الإمام علیه السلام مباشرة فلا يمكن التعدي منهما إلى الظنيين ، لاحتمال دخل القطع بالصدور في هذا الحكم ، إذ ليس حكماً واقعياً حتى يكون ظاهرا أخذ قيد القطع في لسان دليله كونه طريقاً إلى الواقع المقطوع به ، بل هو حكم ظاهري تعبدي يعقل أن يكون للشك واليقين دخل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معاصرة السامع للحديث الأحدث وحضوره في مجلس الصدور ، لأن المفروض فيها ذلك بمقتضى قوله علیه السلام ثم جئتني من قابل فحدثتك بخلافه ، فلعل لهذه الخصوصية دخلاً في الحكم المذكور أيضا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الخصوصية بنفسها يمكن إبرازها أيضا في رواية أخرى من هذه الطائفة وهي رواية معلى بن خنيس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إذَا </w:t>
      </w:r>
    </w:p>
    <w:p>
      <w:pPr>
        <w:pStyle w:val="BookText"/>
        <w:rPr/>
      </w:pPr>
      <w:r>
        <w:rPr>
          <w:rFonts w:ascii="Amiri" w:hAnsi="Amiri" w:eastAsia="Amiri" w:cs="Amiri"/>
          <w:color w:val="111111"/>
          <w:sz w:val="28"/>
          <w:sz w:val="28"/>
          <w:szCs w:val="28"/>
          <w:rtl w:val="true"/>
          <w:lang w:bidi="ar-SA"/>
        </w:rPr>
        <w:t xml:space="preserve">جَاءَ حَدِيثُ عَن أوّلِكُم وَحَدِيثُ عَن آخِرِكُم بِأيّهِمَا نَأخُذُ؟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حَتّى يَبلُغَكُم عَن الحَيّ فَإن بَلَغَكُم عَنِ الحَيّ فَخُذُوا بِقَولِهِ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الرواية قد لا يتجه في حقها احتمال اختصاصها بمعلومي الصدور ، لأنه قد عبر فيها بمجيء الحديث الّذي قد يدعى إطلاقه للأخبار الآحاد ، إلاّ أن الخصوصية الثانية واضحة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هذه الطائفة ليست من أدلة الترجيح أصلاً بل مفادها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الحديث الأحدث المسموع من الإمام علیه السلام فيه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الظهور في كونه بصدد بيان الحكم الواقعي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ظهوره في بيان وظيفة السامع الفعلية التي قد تكون واقعية وقد تكون لظروف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قصّة علي بن يقطين مع الإمام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المقصود من الأخذ بالأحدث في هذه الروايات ملاحظة الظهور الثاني في حق السامع والتأكيد على لزوم اتباعه على كل حال ، لا ترجيح الأحدث بلحاظ ظهوره الأول الكاشف عن الحكم الواقعي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يشهد لهذا الفهم ، مضافاً إلى كون الأحدثية لا تتضمن أية مناسبة عقلائية للترجيح في باب الحجية فمن المستبعد جداً افتراض دخلها شرعاً في هذا الباب ، التفات السائل لهذا الترجيح بنفسه حيث أجاب على سؤال الإمام بأنه يأخذ بالأحدث ، مما يعني أن هذا المعنى كان واضحاً مركوزاً لدى العرف ، وذلك لا يكون إلاّ بالاعتبار الّذي أوضحناه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مما يعزز هذا الفهم ، ما ورد في ذيل رواية الكناني ،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إلا أن يعبد سراً ، أما واللّه لئن فعلتم ذلك انه لخير لي ولكم وأبى اللّه عز وجل لنا ولكم في دينه إلاّ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صريح في أن نظر الإمام علیه السلام </w:t>
      </w:r>
      <w:bookmarkStart w:id="316" w:name="pg19466_183421"/>
    </w:p>
    <w:p>
      <w:pPr>
        <w:pStyle w:val="BookText"/>
        <w:rPr/>
      </w:pPr>
      <w:bookmarkEnd w:id="316"/>
      <w:r>
        <w:rPr>
          <w:rFonts w:ascii="Amiri" w:hAnsi="Amiri" w:eastAsia="Amiri" w:cs="Amiri"/>
          <w:color w:val="111111"/>
          <w:sz w:val="28"/>
          <w:sz w:val="28"/>
          <w:szCs w:val="28"/>
          <w:rtl w:val="true"/>
          <w:lang w:bidi="ar-SA"/>
        </w:rPr>
        <w:t xml:space="preserve">على تقدير صدور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وظيفة السامع بالفعل ولو من أجل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يمكننا أن نستظهر هذا المعنى من هذه الروايات وما افترض فيها من سماع المكلف بنفسه الحديث المخالف لما كان يعرفه من رأي الإمام علیه السلام سابقاً الّذي يعني قطعية الحديثين سنداً ودلالة المستدعي حصول القطع عرفاً بأن ما وافق منهما العامة إنما صدر مراعاة لظروف التقية المعاشة وقتئذٍ ، فيكون مساقها مساق روايات أخرى وردت بهذا الشأن من قبيل رواية أبي عبيدة 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مَا تَقُولُ لَو أفتَينَا رَجُلاً مِمّن يَتَوَلاّنَا بِشَيءٍ مِنَ التّقِيّةِ؟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بِهِ أجِرَ وَإن تَرَكَهُ وَاللّهِ أثِمَ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أنّا لا نَقُولُ إلاّ حَقّاً فَليَكتَفِ بِمَا يَعلَمُ مِنّا سَمع مِنّا خِلافَ مَا يَعلَمُ فَليَعلَم أنّ ذَلِكَ دِفَاعاً مِنّا عَنهُ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عدم صحة الترجيح بالأحدثية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7301030_1280447820"/>
      <w:bookmarkStart w:id="318" w:name="_Toc113"/>
      <w:bookmarkEnd w:id="317"/>
      <w:r>
        <w:rPr/>
        <w:t>4</w:t>
      </w:r>
      <w:r>
        <w:rPr>
          <w:rtl w:val="true"/>
        </w:rPr>
        <w:t xml:space="preserve"> - </w:t>
      </w:r>
      <w:r>
        <w:rPr>
          <w:rtl w:val="true"/>
        </w:rPr>
        <w:t xml:space="preserve">الترجيح بالصفات </w:t>
      </w:r>
      <w:r>
        <w:rPr>
          <w:rtl w:val="true"/>
        </w:rPr>
        <w:t>:</w:t>
      </w:r>
      <w:bookmarkEnd w:id="318"/>
    </w:p>
    <w:p>
      <w:pPr>
        <w:pStyle w:val="BookText"/>
        <w:rPr/>
      </w:pPr>
      <w:r>
        <w:rPr>
          <w:rFonts w:ascii="Amiri" w:hAnsi="Amiri" w:eastAsia="Amiri" w:cs="Amiri"/>
          <w:color w:val="111111"/>
          <w:sz w:val="28"/>
          <w:sz w:val="28"/>
          <w:szCs w:val="28"/>
          <w:rtl w:val="true"/>
          <w:lang w:bidi="ar-SA"/>
        </w:rPr>
        <w:t>ومهم ما يستدل به على الترجيح بصفات الراوي ، مقبولة عمر بن حنظلة ومرفوعة زرارة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المقبولة فقد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يَكُونُ بَينَهُمَا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أو مِيرَاث فَتَحَاكَمَا إلى السّلطَانِ أو إلى القُضَاةِ أيَحلّ ذَلِكَ؟ قَال علیه السلام </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يَأخُذُهُ سُحْتاً وَإنْ كَانَ حَقّهُ ثابِتاً ، لأنّه أخَذَ بِحُكمِ الطّاغُوتِ وَإنّمَا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وَيَتَحَاكَمُونَ إلى الطّاغُوتِ وقَد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جَعَلتُهُ عَلَيكُم حَاكِماً فَإذَا حَكَمَ بِحُكمِنَا فَلَم يُقبَل مِنهُ فَإنّمَا بِحُكمِ اللّهِ استَخَفّ وَعَلَينَا قَد رَدّ وَالرّادّ عَلَينَا الرّادّ عَلى اللّهِ وَهُوَ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اختَارَ رَجُلاً مِن أصحَابِنَا فَرَضيَا أن يَكُونَا النّاظِرَينِ في حَقّهِمَا فَاختَلَفَا فِيما حَكَما وَكِلاهُمَا اختَلَفَا في حَدِيثِكُم؟ فَقَالَ ، الحُكمُ مَا حَكَمَ بِهِ أعدَلهُمَا وَأفقَهُهمَا وَأصدَقُهُمَا في الحَدِيثِ وَأورَعُهُمَا ،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لا يَفضُلُ واحدٌ مِنهُمَا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روايَتَيهما عَنّا في ذَلكَ الّذي حَكَما به المُجمَعُ عَلَيهِ عندَ أصحَابكَ فَيُؤخَذُ بِهِ مِن حُكمِنَا ويُترَكُ الشاذُ الّذي لَيسَ بِمَشهُور عِندَ أصحَابِكَ فإن المُجمَعَ عَلَيهِ لا رَيبَ فِيهِ ، وَإنّمَا الأمُورَ ثَلاثَةٌ أمرٌ بَيّنٌ رُشدُهُ فَيُتّبَعُ وَأمرٌ بَيّنٌ غَيّهُ فَيُجتَنَبُ وَأمرٌ مُشكِلٌ يُرَدّ حُكمُهُ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نَجَى مِنَ المُحَرّمَاتِ وَمَن أخَذَ بِالشّبُهَاتِ وَقَعَ في المُحَرّمَاتِ 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الثّقَاتُ عَنكُم؟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رَأيتَ أن كَانَ الفَقِيهَانِ عَرَفَا حُكمَهُ مِنَ الكِتَابِ وَالسّنّةِ وَوَجَدنَا أحَدَ الخَبَرَينِ مُوَافِقاً للعَامّةِ والآخَر مُخَالِفاً لَهُم بِأيّ الخَبَرَينِ يُؤخَذُ؟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وَافَقَهُمَا الخَبَرَانِ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فَأرجِئهُ حَتّى تَلقَى إمَامَكَ ، فَإنّ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 ابن أبي الجمهور الأحسائي في غوالي اللئالي عن العلامة مرفوعاً إلى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وَالحَدِيثَانِ المُعَارِضَان فَبِأيّهِمَا آخُذُ؟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إنّهُمَا مَعاً مَشهُورَان مَأثُورَانِ عَنكُمْ؟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عَدلان مَرضِيّانِ مُوَثّقَان؟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العَامّةَ فَاترُكهُ وَخُذ بِمَا خَالَفَ فَإنّ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 مُخَالِفَينِ فَكَيفَ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فَخُذ بِمَا فِيه </w:t>
      </w:r>
    </w:p>
    <w:p>
      <w:pPr>
        <w:pStyle w:val="BookText"/>
        <w:rPr/>
      </w:pPr>
      <w:r>
        <w:rPr>
          <w:rFonts w:ascii="Amiri" w:hAnsi="Amiri" w:eastAsia="Amiri" w:cs="Amiri"/>
          <w:color w:val="111111"/>
          <w:sz w:val="28"/>
          <w:sz w:val="28"/>
          <w:szCs w:val="28"/>
          <w:rtl w:val="true"/>
          <w:lang w:bidi="ar-SA"/>
        </w:rPr>
        <w:t>الحَائطَةُ لِدِينِكَ وَأترُك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أو مُخَالِفَانِ لَهُ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وَدَع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هاتين الروايتين يقع أولا حول سندهما ، وثانياً في تحديد مفادهما ، وثالثاً في العلاقة بينهما ، ورابعاً في علاقتهما برواية الراوندي المتقدمة وغيرها من روايات الترجيح ، فهنا أربع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الجهة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إشكال في سقوط المرفوعة سنداً ، لما فيها من الرفع ، بل قالوا أن هذه الرواية لم توجد في كتب العلامة التي بأيدينا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المقبولة ، فقد يقال بسقوط سندها عن الحجية أيضا باعتبار عدم ورود توثيق بشأن عمر بن حنظلة وإن كان الأصحاب قد عملوا بمفادها فسميت بالمقبولة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القاعدة المختارة لنا في الرّجال من توثيق من ينقل عنه أحد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سندها ، وذلك باعتبار ما وردَ في رواية ليزيد بن الخليفة أنه قال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عمر بن حنظلة بوقت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لا يَكذِبُ عَلَينَا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وهو ظاهر في أن عمر بن حنظلة كان ثقة بطبعه عند الإمام علیه السلام ، إلاّ أن يزيد ابن الخليفة نفسه ممن لا توجد شهادة بتوثيقه وإنما يمكن توثيقه بالقاعدة المذكورة ، حيث قد روى عنه 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في باب كفارة الصوم من الكافي </w:t>
      </w:r>
      <w:r>
        <w:rPr>
          <w:rStyle w:val="FootnoteAnchor"/>
          <w:rtl w:val="true"/>
        </w:rPr>
        <w:footnoteReference w:id="85"/>
      </w:r>
      <w:r>
        <w:rPr>
          <w:rFonts w:ascii="Amiri" w:hAnsi="Amiri" w:eastAsia="Amiri" w:cs="Amiri"/>
          <w:color w:val="111111"/>
          <w:sz w:val="28"/>
          <w:sz w:val="28"/>
          <w:szCs w:val="28"/>
          <w:rtl w:val="true"/>
          <w:lang w:bidi="ar-SA"/>
        </w:rPr>
        <w:t>فنثبت بذلك وثاقته وبروايته نثبت وثاقة عمر بن حنظلة أيضا ، فالمقبولة صحيحة سنداً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مفادهما ، ولا إشكال في أنهما دلتا على مرجحين زائداً على ما دلت عليه رواية الراوندي من المرجحات ، وهما الترجيح </w:t>
      </w:r>
    </w:p>
    <w:p>
      <w:pPr>
        <w:pStyle w:val="BookText"/>
        <w:rPr/>
      </w:pPr>
      <w:r>
        <w:rPr>
          <w:rFonts w:ascii="Amiri" w:hAnsi="Amiri" w:eastAsia="Amiri" w:cs="Amiri"/>
          <w:color w:val="111111"/>
          <w:sz w:val="28"/>
          <w:sz w:val="28"/>
          <w:szCs w:val="28"/>
          <w:rtl w:val="true"/>
          <w:lang w:bidi="ar-SA"/>
        </w:rPr>
        <w:t xml:space="preserve">بالشهرة والترجيح بالصفات ، مع فرق بينهما في تحديد مرتبة كل من المرجحين وكونه مقدماً على الآخر أو مؤخراً عنه ، فالترجيح بالشهرة مقدم على الترجيح بالصفات في المرفوعة ومؤخر عنه في المقبولة ، ولا بد من البحث عن كيفية استفادة الترجيح بهذين المرجحين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استفادة الترجيح بالشهرة من هاتين الروايتين ، فقد ناقش فيها جملة من المحققين بأن المراد من الشهرة التواتر والاستفاضة في النقل ، وفي مثل هذه الحالة تسقط الرواية الشاذة عن الحجية في نفسها لمعارضتها مع دليل قطعي ، فلا يكون الأخذ بالمشهور من باب الترجيح بل من باب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إذا لوحظت بالنسبة إلى الرواية بما هي حكاية عن حديث المعصوم ، تكون ظاهرة في الشهرة الروائيّة المساوقة مع الاستفاضة وإذا لو حظت بالإضافة إلى الرواية بما هو رأي نقل عن المعصوم كانت ظاهرة في الشهرة الفتوائية والعملية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ظاهر المرفوعة إرادة الاشتهار في الفتوى لا في الرواية بقرينتين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افتراض السائل تعليقاً على الترجيح بالشهرة من إمكان اشتهار الروايتين المتعارضتين معاً ، وهذا لا يناسب الشهرة في الرواية المساوقة مع قطعية الصدور ، إذ لو أريد ذلك لم يبق مجال بعد ذلك للترجيح بالأعدلية والأوثقية عقلائياً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الروائيّة حينما توجد في المتعارضين معاً لا يحصل القطع بالصدور منها ، 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يصح فيما إذا كان يستبعد صدور أحاديث متعارضة من الأئمة علیهم السلام ، ولا استبعاد في صدورها عنهم بعد ما عرف من حالهم الابتلاء بظروف التقية وغيرها من الملابسات التي كانت تضطرهم إلى التحفظ والاحتياط ، كما تشهد بذلك جملة من الأحاديث الواردة عنهم وقد شرحنا جانباً منها في البحث المتقدم عن مناشئ وجود الاختلاف والتعارض فيما بين الروايات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يؤثر مجرد تعارض الخبرين المشهورين بحسب الظهور في حصول القطع أو الاطمئنان بصدور هما معاً أثراً معتداً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إباء سياق الترجيح بالصفات في المرفوعة عن إرادة الشهرة الروائيّة ، إذ لو كان المراد ذلك لكان المناسب أن يرجح ما كان مجموع رواته أعدل وأصدق ، مع أنه قد جاء في تعبير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يقول أعدلهما عندك وأوثقهما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تعبير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معاً عدلان مرضيان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في ملاحظة الراويين المباشرين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يظهر إمكان استفادة الترجيح بالشهرة الفتوائية من المرفوعة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المقبولة ، فاحتمال إرادة الشهرة في الرواية منها تتجه بل لعلها ظاهر ما جاء فيها من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يلاحظ من أن الشهرة بهذا المعنى كان ينبغي تقديمها على الترجيح بالصفات مع أنها ذكرت في المقبولة بعده ، جوابه ما سوف يأتي الحديث عنه إن شاء اللّه تعالى من أن الترجيح بالصفات في المقبول بلحاظ أحد الحكمين على الآخر لا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الترجيح بالصفات من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المقبولة يمكن أن يعترض عليه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موردها بعصر الحضور والتمكن من لقاء الإمام علیه السلام بقرينية قوله علیه السلام ،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أرجئه حتى تلقى إمامك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الاعتراض يتجه على استفادة الترجيح بالشهرة وغير هما مما ذكر في المقبولة أيضا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لقاء الإمام علیه السلام غاية في ذيل الحديث وإن كان قرينة على الاختصاص بعصر التمكن من لقائه ، لكن لا يلزم من ورود قيد على الجزء الأخير من الحديث أو جعله بنحو القضية الخارجية تعميم ذلك على </w:t>
      </w:r>
    </w:p>
    <w:p>
      <w:pPr>
        <w:pStyle w:val="BookText"/>
        <w:rPr/>
      </w:pPr>
      <w:r>
        <w:rPr>
          <w:rFonts w:ascii="Amiri" w:hAnsi="Amiri" w:eastAsia="Amiri" w:cs="Amiri"/>
          <w:color w:val="111111"/>
          <w:sz w:val="28"/>
          <w:sz w:val="28"/>
          <w:szCs w:val="28"/>
          <w:rtl w:val="true"/>
          <w:lang w:bidi="ar-SA"/>
        </w:rPr>
        <w:t>الفقرات السابقة المطلقة في نفسها والظاهرة في جعل الحكم على نهج القضايا الحقيقية لا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عدم انعقاد إطلاق لفظي لفقرات الترجيح بالصفات من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أمكننا إثبات تعميم مفادها بالفهم العرفي واستظهار عدم الفرق وإن كانت فقرة الذيل منها مخصوصة بزمان الحضور ، لأن هناك فرقاً عرفياً واضحاً بين ما جاء في الذيل من الاحتياط والإرجاء إلى حين لقاء الإمام علیه السلام الّذي لا يناسب أن يكون حكماً عاماً لزمان الحضور والغيبة فيمكن أن يكون التمكن من لقاء الإمام علیه السلام الّذي كان ميسوراً للسائل دخيلاً فيه ، وبين الترجيح بالشهرة أو بالصفات التي هي مميزات موضوعية في أحد المتعارضين لا دخل لخصوصية التمكن من رؤية الإمام علیه السلام وعدم التمكن منها في مرجحيّتها ، فبمناسبات الحكم الموضوع العرفية والعقلائية يفهم عدم دخل هذه الخصوصية في الترجيح بالمرجحات الواردة في المقبولة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بالصفات في المقبولة ترجيح لأحد الحكمين على الآخر وليس ترجيحاً لإحدى الروايتين على الأخرى في مقام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وجيه فيما يتعلق بالصفات دون المرجحات الأخرى الواردة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في المقام دعويان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ومبرر الدعوى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الصفات في المقبولة إلى الحاكمين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ما حكم به أعدلهما وأفقههما في الحديث وأورعهما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الإمام علیه السلام قد طبق الترجيح بالصفات على أول سلسلة السندين المتعارضين وهما الحاكمان من دون أن يفرض أنهما راويان مباشريان للحديث بينما لو كان الترجيح بها ترجيحاً لإحدى الروايتين على الأخرى كان ينبغي تطبيقه على الراوي المباشر كما هو عمل المشهور ومقتضى الصناعة أيضا لأن التعارض ليس بين الراويين غير المباشرين ، إذ كل منهما يروي </w:t>
      </w:r>
    </w:p>
    <w:p>
      <w:pPr>
        <w:pStyle w:val="BookText"/>
        <w:rPr/>
      </w:pPr>
      <w:r>
        <w:rPr>
          <w:rFonts w:ascii="IRNazanin" w:hAnsi="IRNazanin" w:eastAsia="IRNazanin"/>
          <w:color w:val="111111"/>
          <w:sz w:val="28"/>
          <w:sz w:val="28"/>
          <w:szCs w:val="28"/>
          <w:rtl w:val="true"/>
          <w:lang w:bidi="fa-IR"/>
        </w:rPr>
        <w:t xml:space="preserve">موضوعاً غير ما يرويه الآخر ويكون من ينقل منهما عن الأعدل مثلاً حاكماً في نقله على نقل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ثبوت الترجيح بالصفات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يستحكم التعارض بين نقليهما بوجه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التعارض مستحكم بين نقل الرّاويين المباشرين فإما أن يطبق الترجيح بالصفات عليهما أو على مجموع السلسلة على أقل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الإمام علیه السلام قد طبقه على الحاكمين الذين يمثلان أول سلسلة السند لو كان 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ينسجم إلاّ مع افتراض كون الترجيح لأحد الحكمين بلحاظ صفات الحاكم به لا الروايتين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ومبرر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انتقال سياق الحديث من ملاحظة الحاكمين إلى ملاحظة الرواية التي يستند إليها كل منهما ، حيث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كان من روايتهما عنا في ذلك الّذي حكما به المجمع عليه عند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فأضيفت المميزات إلى الرواية لا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يوجد أمامنا ثلاثة احتمالات في تفسير الترجيح بهذه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إضافتها إلى الرواية بالعرض والمجاز ، بأن يكون القصد ترجيح الحكم الّذي يكون مدركه واجداً للمزية الترجيحية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إضافتها إلى الرواية حقيقية ولكن لا باعتبار كاشفية الرواية ذات المزية الترجيحية عن الحكم الشرعي الواقعي ، بل في مقام فصل الخصومة بالخصوص ، فكأنما أراد الإمام علیه السلام أنه بعد تعارض الحاكمين تجعل الرواية ذات المزية الترجيحية هي الحكم الفصل للمنازعة وان كان لا رجحان لها في مقام الإفتاء واستنباط الحكم الشرعي الواقعي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إضافتها إلى الرواية حقيقية وبما هي كاشفة عن الحكم الشرعي وحجة عليه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تعين الاحتمال الأخير لأن الأول خلاف حقيقية الإضافة ، والثاني خلاف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فيؤخذ به ويترك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عرفاً في حجية المشهور في مقام الأخذ والعمل مطلقاً لا في مقام فصل الخصومة خاصة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المرفوعة ، واستفادة الترجيح بالصفات منها فلا كلام في ذلك غير أنها ساقطة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يتحصل من هاتين الروايتين شيء زائد على ما في رواية الراوندي من الترجيح بموافقة الكتاب ومخالفة العامة ، لأن المرفوعة ساقطة سنداً والمقبولة وإن ورد فيها الترجيح بالصفات والشهرة مضافاً إلى موافقة الكتاب ومخالفة العامة إلاّ أنه قد عرفت رجوع الأول إلى الحكمين لا الروايتين ، وكون الثاني من باب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المقبولة بالمرفوعة على تقدير تماميتها سنداً ودلالة في إثبات جميع تلك المرجحات ، فانهما مختلفتان في عدة 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المقبولة بدأت الترجيح بالصفات وثنت بالشهرة بينما الأمر في المرفوعة على العكس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بين إطلاقيهما تعارض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العمل بالمقبولة بحكم المرفوعة نفسها التي تقضي بتقديم المشهور على الشاذ ، والمقبولة مشهورة بخلاف المرفوعة التي لم تنقل إلاّ عن غوالي اللئالي مرفوعة إلى زرارة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مستحيل ، إذ يلزم منه سقوط المرفوعة عن الحجية وكل ما يلزم من وجوده عدمه يكون محالاً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المقبولة والمرفوعة في هذه المادة ليس بنحو التباين بل بنحو العموم من وجه أي التعارض بين إطلاق الترجيح بكل من المرجحين المتعاكسين فيهما مع إطلاق الآخر ، فالمقبولة ، تثبت الترجيح بالصفات سواء كان الآخر مشهوراً أم لا ، والمرفوعة تثبت الترجيح </w:t>
      </w:r>
    </w:p>
    <w:p>
      <w:pPr>
        <w:pStyle w:val="BookText"/>
        <w:rPr/>
      </w:pPr>
      <w:r>
        <w:rPr>
          <w:rFonts w:ascii="Amiri" w:hAnsi="Amiri" w:eastAsia="Amiri" w:cs="Amiri"/>
          <w:color w:val="111111"/>
          <w:sz w:val="28"/>
          <w:sz w:val="28"/>
          <w:szCs w:val="28"/>
          <w:rtl w:val="true"/>
          <w:lang w:bidi="ar-SA"/>
        </w:rPr>
        <w:t>بالشهرة سواء كان الآخر واجداً للصفات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خصوص ما إذا كان أحدهما واجداً للصفات والآخر مشهوراً ، والتعارض الدلالي قد عرفت في الأبحاث السابقة عدم سريانه إلى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بنينا على أن المرجحات الواردة في هذه الأخبار مخصوصة بالتعارض السندي فلا معنى لترجيح المقبولة على المرفوعة بكونها مشهورة ، وإن بنينا على شمول الترجيح بالمرجحات المنصوصة للعامين من وجه فينفتح مجال لدعوى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التفصيل بين صورتين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المقبولة مشهورة من دون أن يكون الراوي في المرفوعة واجداً لمزية 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بد من الحكم بتقديم المقبولة في مادة التعارض ، لأن هذه الحالة داخلة في مادة الافتراق للمرفوعة فلا موجب لرفع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المرفوعة تدل بمادة افتراقها على العمل بالمقبولة في مادة التعارض بينهما ، وبالتالي تكون المرفوعة بإطلاقها في مادة الافتراق لهذا المورد من موارد التعارض قد خصصت مادة اجتماعها مع المقبولة ، فلم يلزم من وجود شيء واحد عدمه ، كما لا يلزم من إسقاط مادة اجتماعها تخصيصها بالفرد النادر لبقاء موارد الافتراق التي لا مبرر لفرض ندرتها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المرفوعة أرجح من حيث صفات الراوي من المقبولة وإن كانت المقبولة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لا يتم 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ترجيح المقبولة على المرفوعة بالشهرة عملاً بالمرفوعة ليس بأولى من ترجيح المرفوعة على المقبولة بالصفات عملاً بالمقبولة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 أن المرفوعة في أي مرتبة يتمسك بها تكون مبتلاة في هذه الصورة بالمعارضة مع المقبولة في تلك المرتبة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محذور الاستحالة فغير </w:t>
      </w:r>
    </w:p>
    <w:p>
      <w:pPr>
        <w:pStyle w:val="BookText"/>
        <w:rPr/>
      </w:pPr>
      <w:r>
        <w:rPr>
          <w:rFonts w:ascii="Amiri" w:hAnsi="Amiri" w:eastAsia="Amiri" w:cs="Amiri"/>
          <w:color w:val="111111"/>
          <w:sz w:val="28"/>
          <w:sz w:val="28"/>
          <w:szCs w:val="28"/>
          <w:rtl w:val="true"/>
          <w:lang w:bidi="ar-SA"/>
        </w:rPr>
        <w:t>وارد ، لأن المقبولة والمرفوعة تتضمنان إطلاقات طولية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يتعارض إطلاقهما للخبرين المتعارضين الدال أحدهما مثلاً على وجوب السورة والآخر على عدم وجوبها ، حيث أن المقبولة ترجح الأصدق منهما والمرفوعة ترجح المشهور ، وثانياً يتولد من تلك المعارضة تعارض بين نفس إطلاقي المقبولة والمرفوعة لهذا المورد فإنه أيضا مصداق للتعارض بين حديثين تعالجه المقبولة والمرفوعة لهذا المورد فإنه أيضا مصداق للتعارض بين حديثين تعالجه المقبولة والمرفوعة فيقدم الأصدق بحكم المقبولة والأشهر بحكم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المرتبة أيضا تتشكل معارضة جديدة هي فرد ثالث لحكم المقبولة والمرفوعة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المحذور في تقديم المقبولة على المرفوعة أنه في أي مرتبة من هذه المراتب الطولية للتعارض لو أعملنا المرفوعة في مقام الترجيح كان جزافاً لا أنه يلزم من وجوده عدمه فإن التقديم في أي مرتبة انما يسقط ما في المرتبة السابقة عليها لا ما في نفس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افترضنا استحكام التعارض بين الروايتين ، مع أنه يمكن أن يدعى وجود جمع عرفي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حالات عديدة يمكن افتراضها في دليلي الترجيح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يقتصر كل منهما على مرجح غير ما تكفله الآخر ، كما إذا جاء في أحدهما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يرويه أعدلهما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يقتصر أحدهما على مرجح ويذكر الآخر مرجحين أولهما غير ما ذكر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جاء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يرويه الأعدل ، وإن لم يكن فبالمشهور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الحالة مع افتراض أن دليل الترجيح الثاني قد ذكر فيه المرجح المذكور في الأول أولا أيضا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كل من الدليلين كلا المرجحين مع التعاكس في الترتيب كما هو الحال في المرفوعة والمقبولة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والتعارض في هذه الحالات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 باستحكامه فإنما يقال به في الحالة الأولى بالخصوص التي تكون المعارضة بنحو العموم من وجه لا الحالات الثلاث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في الحالة الثانية يكون دليل الترجيح المشتمل على مرجحين أخص مطلقاً من دليل الترجيح الآخر فيتقيد به ، وفي الحالة الثالثة لا تعارض بينها أصلاً لأن الدليل المشتمل على المرجح الأول فقط ساكت عن وجود ترجيح آخر طولي ولا ينفيه ، وفي الحالة الرابعة يكون لكل من دليلي المرجحين المتعاكسين ظهوران ، ظهور إطلاقي يقتضي تقدم المرجح المذكور فيه أولا على المذكور فيه ثانياً لأنه مقتضى إطلاق الترجيح به حتى إذا كان المرجح الثاني ثابتاً في المعارض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عرفي صريح في أن المرجح المذكور فيه أولا ليس متأخراً رتبة عن المذكور فيه ثانياً ، بل اما مقدم عليه أو في عرضه على الأقل وإلاّ لما قدّم عليه في التسلسل الترجيحي ، وهذا الظهور أقوى من الإطلاق وأظهر والتعارض بين دليل الترجيح بحسب الحقيقة واقع بين الظهور الإطلاقي لأحدهما مع هذا الظهور العرفي الصريح من الآخر فيرفع اليد عن الإطلاق بالظهور الصريح بقانون حمل الظاهر على الأظهر المتقدم في أقسام الجمع العرفي فينتج عرضية المرجحين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وإعمال هذا الجمع واضح جدّاً إذا فرضنا مجيء الترتيب بين المرجحين في كلام الإمام علیه السلام ابتداء ، وأما إذا افترضنا انتزاع الترتيب من كلام الإمام علیه السلام عن طريق الترتيب الوارد في سؤال الراوي بعد فرضه تساويهما في المرجح الأول ، كما هو الحال في المقبولة والمرفوعة ، فقد لا يكون الجمع المذكور واضحاً ، إذ لعل الإمام علیه السلام في جوابه على السؤال الأول أجاب بالمرجح الثاني إذ لا بأس بذلك ، ولذا لا نضايق من أن يقتصر الإمام على ذكر المرجح الثاني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الحالة الثانية من الحالات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مع ذلك يقال أن ظاهر كلام الإمام علیه السلام ان المرجح الثاني على الأقل ليس مقدماً على الأول إذ لو كان مقدماً عليه كان ما ذكره أولا مقيداً لباً بعدم المرجح الثاني وهذا القيد غير مأخوذ في الكلام الثاني ، فلا يكون الجوابان </w:t>
      </w:r>
    </w:p>
    <w:p>
      <w:pPr>
        <w:pStyle w:val="BookText"/>
        <w:rPr/>
      </w:pPr>
      <w:r>
        <w:rPr>
          <w:rFonts w:ascii="Amiri" w:hAnsi="Amiri" w:eastAsia="Amiri" w:cs="Amiri"/>
          <w:color w:val="111111"/>
          <w:sz w:val="28"/>
          <w:sz w:val="28"/>
          <w:szCs w:val="28"/>
          <w:rtl w:val="true"/>
          <w:lang w:bidi="ar-SA"/>
        </w:rPr>
        <w:t xml:space="preserve">منصبين على موضوع واحد مع أن ظاهر هما ذلك ، فهذا من قبيل أن يقول الإمام في الجواب عن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بأشهر الحديثين المتساويين في صفات الراويين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متساويين في الشهرة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أصدقهما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فالترتيب العكسي ليس محذوره مجرد تقييد الإطلاق بل إضافة إلى ذلك يلزم ورود الكلامين على موضوعين وهذه مخالفة لظهور أقوى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الثاني قرينة على أن موضوع كلامه الأول قابل لأن يفرض فيه أحدهما أصدق والآخر غير أصدق وهذا لا يلائم مع الترتيب العكسي ، فيقيد إطلاق كل من المرجحين المتعاكسين بهذا الظهور في دليل الترجيح الآخر وتثبت عرضيتهما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العرضية أيضا يكون موضوع الحكم بالترجيح بالمزيّة الأولى مقيداً بعدم اتصاف معارضه بالمزية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عرضية المرجحين يكون الموضوع ذات الخبرين فيكون الجوابان واردين على موضوع واحد ، والفرق هو أن المرجح الثاني بناء على الترتيب العكسي يرفع شأنية الترجيح بالمرجح الأول وأما بناء على العرضية فإنما لا يمكن فعلية الترجيح للتعارض وإلاّ فمقتضي الترجيح فيهما معاً تام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المرفوعة والمقبولة في الصفات التي جعلت وجوهاً للترجيح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فالمقبولة تضمنت الترجيح بالأعدلية والأفقهية والأصدقية في الحديث والأورعية ، وإذا أرجعنا الأورعية إلى 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الأعدلية مزيد استقامة على جادة الشرع والالتزام بها ولا يراد من الأورعية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الصفات الترجيحية إلى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المرفوعة فقد اقتصر فيها على الترجيح بصفتي الأعدلية والأوثقية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الصفات في المقبولة ترجيحاً لأحد الحكمين على الآخر لم يكن تعارض بينهما ، وإن كانت ترجيحاً لأحد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استظهرنا من تعداد الصفات المذكورة المثالية فألغينا خصوصية ما ذكر منها وقلنا أن المقصود الترجيح بكل مزية </w:t>
      </w:r>
    </w:p>
    <w:p>
      <w:pPr>
        <w:pStyle w:val="BookText"/>
        <w:rPr/>
      </w:pPr>
      <w:r>
        <w:rPr>
          <w:rFonts w:ascii="Amiri" w:hAnsi="Amiri" w:eastAsia="Amiri" w:cs="Amiri"/>
          <w:color w:val="111111"/>
          <w:sz w:val="28"/>
          <w:sz w:val="28"/>
          <w:szCs w:val="28"/>
          <w:rtl w:val="true"/>
          <w:lang w:bidi="ar-SA"/>
        </w:rPr>
        <w:t xml:space="preserve">توجب قرب أحد الخبرين إلى الواقع لم يكن تعارض بينهما أيضا وأما إذا جمدنا على الصفات المذكورة فيهما ، أو حملنا ما جاء في المقبولة بالخصوص على المثالية ولو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فإنهما عدلان مرضيان عند أصحابنا لا يفضل واحد منهما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المرفوعة فهنالك يقع التعارض بينهما حيث أن أحدهما يقتصر على اثنين منها ويحكم بالرجوع إلى المرجحات الأخرى عند فقدهما بخلاف الآخر ، وعلاج هذا التعارض يكون بالتقييد فإن الظاهر من هذه المرجحات أنها مرجحات عديدة في عرض واحد فلا تصل النوبة إلى المرجحات الطولية الأخرى إلاّ بعد اجتيازها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فرضنا عدم رجوع الترجيح بالصفات في المقبولة إلى الروايتين فيكون أول المرجحات في المقبولة والمرفوعة معاً الشهرة وآخرها مخالفة العامة ، فإنه حينئذ يقع التعارض بينهما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بالعموم من وجه بين نفس المرجحين المتوسطين وهما مخالفة العامة والشهرة ، حيث يكون مقتضى إطلاق كل منهما تقدمه على الآخر وتكون هذه المعارضة من الحالة الأولى من حالات الاختلاف بين دليلي الترجيح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بلحاظ مورد افتراق كل من المرجحين ، فلو كان أحدهما موافقاً للكتاب مثلاً وليس راوي الآخر أصدق دلت المقبولة حينئذ على ترجيح الموافق للكتاب بينما تحكم المرفوعة بلزوم الانتقال إلى المرجح الثالث لأنهما متساويان في الصفات ، وتكون هذه المعارضة من الحالة الثانية من حالات الاختلاف بين دليلي الترجيح الأربع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المعارضة الثانية هو التخصيص وتقييد إطلاق المرجح الثالث بما إذا لم يكن يوجد المرجح الثاني ، أي أن كلاً من المقبولة والمرفوعة كالصريح في الدلالة على أن المرجح الثالث في طول ما اختصت به من المرجح الثاني ، ومقتضى الجمع بين هاتين الصراحتين تعذر تقديم المرجح الثالث على أي واحد </w:t>
      </w:r>
    </w:p>
    <w:p>
      <w:pPr>
        <w:pStyle w:val="BookText"/>
        <w:rPr/>
      </w:pPr>
      <w:r>
        <w:rPr>
          <w:rFonts w:ascii="Amiri" w:hAnsi="Amiri" w:eastAsia="Amiri" w:cs="Amiri"/>
          <w:color w:val="111111"/>
          <w:sz w:val="28"/>
          <w:sz w:val="28"/>
          <w:szCs w:val="28"/>
          <w:rtl w:val="true"/>
          <w:lang w:bidi="ar-SA"/>
        </w:rPr>
        <w:t>من المرجحين المتعارضين بالعموم من وجه ، وأما إعمال المرجح الثالث عند تكافؤ المتعارضين في المرجحين المتقدمين عليه بأن كان أحدهما موافقاً للكتاب والآخر واجداً لصفات الراوي فسوف يأتي الحديث عنه في الجهة القادمة عند ملاحظة النسبة بين رواية الراوندي والمرفوعة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المعارضة الأولى التساقط في مورد اجتماع المرجحين المتعارضين بالعموم من وجه وبالتالي عدم تقدم شيء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المقبولة لا تدل على عدم مرجحية الصفات كي تعارض بالعموم من وجه مع المرفوعة ، لأنّها بينت الترجيح بموافقة الكتاب في مورد فرغ فيه عن تساوي الراويين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الحاكمان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 فلا ينعقد فيها إطلاق لحال فقدان أحدهما للصفة الترجيحية حتى يدل على عدم مرجحية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مرجحية الصفات لا بد من لحاظها في الراويين المباشرين لسماع الحديث من المعصوم أو في كل طبقات السند على تقدير التنزل وهذا لم يفرض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المقبولة والمرفوعة في الترجيح بمخالفة العامة وموافقة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حول هذا الاختلاف يقع في نقاط ثلاث</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المقبولة في نفسها على مرجحية موافقة الكتاب كمرجح مستقل ، إذ ربما يعترض على ذلك بأن الوارد فيها الترجيح بمجموع موافقة الكتاب ومخالفة العامة حيث جمع بينهما بواو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الصحيح مع ذلك إمكان استفادة مرجحية موافقة الكتاب منها على نحو الاستقلال لما جاء فيه من الحكم بعد ذلك بالترجيح بمخالفة العامة في خبرين نسبتهما إلى الكتاب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دليل على أن موافقة الكتاب مرجح مستقل وإلاّ لكان ضم الكتاب إلى ما هو في نفسه مرجح مستقل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المقبولة هل يستفاد منها تقديم الترجيح بموافقة الكتاب على الترجيح بمخالفة العامة أم لا ، وتظهر ثمرته فيما إذا كان أحدهما مخالفاً للعامة والآخر موافقاً للكتاب ، فإنه بناء على الطولية يؤخذ بما وافق الكتاب وبناء على العرضية يتكافئان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مخالفة العامة على موافقة الكتاب فيه 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مجموع الأمرين هو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مما بيناه في النقطة السابقة سقوط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منهما مرجحاً مستقلاً في عرض واحد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العطف حشواً في الكلام جيء به توطئة لبيان الترجيح بمخالفة العامة بعد ذلك ، وإشعاراً بأن آراء العامة كثيراً ما تكون مخالفة مع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لو تم استظهاره تمت الدلالة على الطولية بين الترجيحين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يؤيد أن يكون السائل قد فهم الطولية من كلام الإمام علیه السلام سكوته عن السؤال عن حكم ما إذا كان أحدهما موافقاً للكتاب غير مخالف للعامة والآخر بالعكس رغم أنه كان بصدد استيعاب كل الشقوق المتصورة للتفاضل والتكافؤ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واضح من خلال أسئلته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الصور المعقولة بلحاظ هذين المرجحين عشرة ، فإن كلاً من الخبرين المتعارضين يتصور في حقه أربع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اما أن يكون واجداً لكلتا المزيتين أو يكون فاقداً لهما معاً أو يكون واجداً لأحدهما فقط ، فهذه صور أربع في كل من الطرفين وينتج من ملاحظتها في الطرفين معاً بضرب الصور الأربع لكل طرف في الأربع من الطرف الآخر ست عشرة صورة يستثنى منها ست مكررة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خصوصية في أحد الخبرين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فتبقى عشر صور فهم السائل حكم تسع منها خلال أسئلته المتكررة عن الإمام علیه السلام ، وتبقى صورة واحدة هي التي ذكرناها لا يفهم حكمها إلاّ بناء على استفادة الطولية في الترجيح بالمزيتين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وتفصيل الصور العشر وكيفية استفادة حكمها من المقبولة على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أحد الخبرين واجداً للمزيتين معاً والآخر فاقداً لهما معاً ، ويستفاد حكمه صريحاً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ما وافق حكمه حكم الكتاب والسنّة وخالف العامة فيؤخذ به ويترك ما خالف الكتاب والسنّة ووافق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أحد الخبرين واجداً للمزيتين معاً والآخر موافقاً للكتاب والعامة معاً ، وحكمه يستفاد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الفقيهان عرفاً حكمه من الكتاب والسنّة فوجدنا أحد الخبرين موافقاً للعامة والآخر مخالفاً بأي الخبرين يؤخذ؟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العامة ففيه الرشاد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كلاهما موافقاً للكتاب وغير مخالف للعامة ، وحكمه يتبين من قوله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فإن وافقها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الخبران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فرض مسبقاً موافقتهما للكتاب فحكم الإمام علیه السلام بالأخذ بما هو أبعد من ميل قضاتهم وحكامهم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الصورة إنما يستفاد حكمها بالتصريح لو فرض الخبران موافقين للعامة ، وأما لو فرض غير موافقين ولا مخالفين فيستفاد حكمها أيضا بعد أن يضم إلى ذلك استظهار المثالية من فرض موافقة الخبرين للكتاب أو مخالفتهما للعامة ، وكأن المقصود تساويهما من حيث الترجيح بموافقة الكتاب ومخالفة 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أحدهما واجداً للمزيتين معاً والآخر مخالفاً للعامة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أحدهما موافقاً للكتاب فقط والآخر فاقداً للمزيتين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حكم هاتين الصورتين مما تقدم من استظهار مرجحية موافقة الكتاب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يفقد كلاهما كلتا المزيتين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كلاهما مخالفاً للعامة وليس شيء منهما موافقاً للكتاب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كلاهما واجدين للمزيتين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هذه الصور الثلاث يفهم من ذيل المقبولة بعد افتراض السائل تكافؤ الخبرين من ناحية المزيتين ، فإنه وإن فرض في نصّ العبارة موافقتهما للعامة لكن المتفاهم من ذلك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تساويهما من ناحية هذا الترجيح اما لفقدانهما له معاً أو لوجوده فيهما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أحدهما فاقداً للمزيتين معاً والآخر مخالفاً للعامة غير موافق للكتاب ، وحكم هذه الصورة يفهم أيضا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العامة ففيه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السائل موافقتهما للكتاب معاً بمعنى تساويهما من ناحية ذلك الترجيح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أحدهما موافقاً للكتاب غير مخالف للعامة والآخر على العكس ، وهذه هي الصورة التي لا يستفاد حكمها من مجموع الشقوق إلاّ إذا استفيدت الطولية بين المرجحين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المقبولة إن فرضنا دلالتها على الترجيح بالصفات أولا ثم بالشهرة فموافقة الكتاب تكون المرجح الثالث فيها ومخالفة العامة هي المرجح الرابع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الطولية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هي المرجح الثالث في المرفوعة ، فالرجوع إلى مخالفة العامة يكون في المرفوعة مقيداً بقيدين ولكنه في المقبولة مقيد إضافة إلى ذلك بقيد ثالث هو عدم الترجيح بموافقة الكتاب ، فلا بدّ من تقييد المرفوعة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فرضنا عدم دلالة المقبولة على مرجحية الصفات فتتفق المقبولة مع المرفوعة في المرجحين الأول والثالث ويختلفان في المذكور ثانياً في كل منهما ، وقد عرفت التعارض بين إطلاقهما بنحو العموم من وجه المقتضي بعد التساقط عرضيتهما وتأخر 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معاً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المقبولة قد ورد فيها بعد الترجيح بمخالفة العامة ، ترجيح </w:t>
      </w:r>
    </w:p>
    <w:p>
      <w:pPr>
        <w:pStyle w:val="BookText"/>
        <w:rPr/>
      </w:pPr>
      <w:r>
        <w:rPr>
          <w:rFonts w:ascii="Amiri" w:hAnsi="Amiri" w:eastAsia="Amiri" w:cs="Amiri"/>
          <w:color w:val="111111"/>
          <w:sz w:val="28"/>
          <w:sz w:val="28"/>
          <w:szCs w:val="28"/>
          <w:rtl w:val="true"/>
          <w:lang w:bidi="ar-SA"/>
        </w:rPr>
        <w:t>ما يكون قضاتهم وحكامهم أبعد عنه ، مع أنه لم يرد ذلك في المرفوعة وإنما ورد الأمر بأخذ ما فيه الحائط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المتفاهم عرفاً من مثل هذا البيان أنه مرتبة أدنى في الترجيح بمخالفة العامة وبيان أن هذه المرتبة من البعد عن آرائهم وفتاواهم أيضا كاف في الترجيح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المقبولة أمرت عند فقدان جميع المرجحات بالاحتياط والوقوف عند الشبهة وإرجاء الواقعة إلى أن يلقى الإمام علیه السلام بينما المرفوعة أمرت بالأخذ بما فيه الحائط للدين ، ومع تساويهما من هذه الجهة حكم بالتخيير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والبحث عن هذه النقطة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أن المستفاد من المرفوعة هل هو الترجيح بموافقة الاحتياط ، أو التساقط والرجوع إلى أصالة الاحتياط في المسألة الفرعية؟</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يوجد تعارض بينهما في هذه النقطة أم لا؟</w:t>
      </w:r>
    </w:p>
    <w:p>
      <w:pPr>
        <w:pStyle w:val="BookText"/>
        <w:rPr/>
      </w:pPr>
      <w:r>
        <w:rPr>
          <w:rFonts w:ascii="Amiri" w:hAnsi="Amiri" w:eastAsia="Amiri" w:cs="Amiri"/>
          <w:color w:val="111111"/>
          <w:sz w:val="28"/>
          <w:sz w:val="28"/>
          <w:szCs w:val="28"/>
          <w:rtl w:val="true"/>
          <w:lang w:bidi="ar-SA"/>
        </w:rPr>
        <w:t>أما البحث من الجهة الأولى ، فالظاهر من المرفوعة الترجيح بموافقة الاحتياط ، لا التساقط والرجوع إلى أصالة الاحتياط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هو ظاهر قوله فخذ بما فيه الحائطة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المراد باسم الموصول هنا الحديث الموافق للاحتياط والأمر بالأخذ بحديث ظاهر في الإرشاد إلى حجيته في مقابل الآخر ، وهو معنى الترجيح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الراوي فرض بعد ذلك أن الحديثين معاً موافقان للاحتياط أو مخالفان ، ويتعين أن يكون نظر الراوي في ذلك إلى الحديث بلحاظ مفاده المطابقي لا بلحاظ مجموع ما يستفاد منه ولو التزاماً بنحو يشمل نفي الآخر ، إذ لو كان نظر الراوي إلى المجموع لما تعقلنا فرض كون الحديثين معاً موافقين للاحتياط في مقابل كونهما معاً مخالفين له ، لأنه إن أراد الموافقة المطلقة فهي مستحيلة مع فرض التعارض كاستحالة المخالفة </w:t>
      </w:r>
    </w:p>
    <w:p>
      <w:pPr>
        <w:pStyle w:val="BookText"/>
        <w:rPr/>
      </w:pPr>
      <w:r>
        <w:rPr>
          <w:rFonts w:ascii="Amiri" w:hAnsi="Amiri" w:eastAsia="Amiri" w:cs="Amiri"/>
          <w:color w:val="111111"/>
          <w:sz w:val="28"/>
          <w:sz w:val="28"/>
          <w:szCs w:val="28"/>
          <w:rtl w:val="true"/>
          <w:lang w:bidi="ar-SA"/>
        </w:rPr>
        <w:t>المطلقة أيضا ، وإن أراد الموافقة من وجه المساوقة للمخالفة من وجه أيضا فلا يتصور في قباله شق آخر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نظر الراوي إلى المفاد المطابقي خاصة ، فإنه يحمل فرض موافقة الحديثين للاحتياط على الموافقة ولو من ناحية ، كما إذا دلت رواية على وجوب التمام ورواية على 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فرض مخالفة الحديثين للاحتياط على المخالفة المطلقة ، كما إذا دلت رواية على أن مواطن التخيير بين القصر والتمام ثلاثة ، هي مكة والمدينة المكرمة ومسجد الكوفة ، ودلت رواية أخرى على أنها ثلاثة ، هي مكة والمدينة والحائر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يتبين أن فرض كون الحديثين معاً موافقين للاحتياط أو مخالفين لا يساوق عدم إمكان الاحتياط ليقال بأن الحجية التخييرية ضرورة يلتجئ إليها المولى في فرض عدم إمكان إجراء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يلائم مع إمكان الاحتياط ، وحينئذٍ يكون التفكيك بين صورة كون أحد الحديثين موافقاً للاحتياط دون الآخر وصورة كون كلا الحديثين على نحو واحد من جهة الاحتياط موافقة أو مخالفة والالتزام بالتساقط في الأول دون الثاني ، على خلاف الارتكاز العرفي لمناسبات الحجية ، فإن مجرد كون أحد الخبرين موافقاً للاحتياط دون الآخر كيف يكون سبباً لأسوئية حال الخبرين وسقوطهما عن الحجية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فبلحاظ الترجيح بموافقة الاحتياط لا تعارض بين المرفوعة والمقبولة ، شأن كل ترجيح يرد في أحد الدليلين ويسكت عنه الدليل الآخر مع اتفاقهما على الترجيحات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الحكم بالتخيير في ذيل المرفوعة ، وبالتوقف في ذيل المقبولة ، فسوف يأتي البحث عنه في أخبار التوقف والإرجاء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المقبولة والمرفوعة إلى رواية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نسبة المقبولة معها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المرفوعة إليها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بالصفات فيها يرجع إلى الحاكمين لا </w:t>
      </w:r>
    </w:p>
    <w:p>
      <w:pPr>
        <w:pStyle w:val="BookText"/>
        <w:rPr/>
      </w:pPr>
      <w:r>
        <w:rPr>
          <w:rFonts w:ascii="Amiri" w:hAnsi="Amiri" w:eastAsia="Amiri" w:cs="Amiri"/>
          <w:color w:val="111111"/>
          <w:sz w:val="28"/>
          <w:sz w:val="28"/>
          <w:szCs w:val="28"/>
          <w:rtl w:val="true"/>
          <w:lang w:bidi="ar-SA"/>
        </w:rPr>
        <w:t>الراويين وأن الشهرة الواردة فيها ليست من أجل الترجيح وإنما لتمييز الحجة عن اللاحجة ، كانت المقبولة كرواية الراوندي من حيث اشتمالها على ترجيحين ، الترجيح بموافقة الكتاب والترجيح بمخالفة العامة ، فإن استفدنا الطولية بين الترجيحين من المقبولة أيضا كانت كرواية الراوندي تماماً وإلاّ اعتمدنا في ذلك على رواية الراوندي بعد عدم دلالة المقبولة على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ونعتمد في الاكتفاء بمطلق المخالفة للعامة ولو بمرتبة عدم ميل قضاتهم وحكامهم إليه في مقام الترجيح على المقبولة بعد سكوت خبر الراوندي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المقبولة تدل على الترجيح بالشهرة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القاعدة تقييد إطلاق رواية الراوندي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 الدور إلى الترجيح بموافقة الكتاب ومخالفة العامة إلاّ بعد تكافؤ الخبرين المتعارضين من ناحية صفات الراوي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تقييد رواية الراوندي بالصفات الترجيحية الواردة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 ما يتساوى فيها الراويان للحديثين المتعارضين ، فيلزم تقييد رواية الراوندي بفرد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في صحة ذلك على حسب التفصيل المتقدم في النسبة بين أخبار التخيير وأخبار الترجيح بالأحدث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المحذور بناء على مسلك المشهور في باب الأحكام الظاهرية القائل بعدم التنافي فيما بينها إلاّ في فرض الوصول ، فإن الموارد التي لا يعرف فيها امتياز أحد الراويين في الصفات ليست بنادرة نعم لا بد وأن لا يتشكل علم إجمالي في دائرة الأخبار المبتلاة بالمعارض المخالفة مع الكتاب بأن الراوي في بعضها أرجح من حيث الصفات وإلاّ فقد حصل الوصول الإجمالي فيرجع الإشكال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المرفوعة ، فقد ذكر فيها الشهرة أولا ثم الصفات ثم مخالفة العامة ، فإذا جعلنا الشهرة تمييزاً للحجة عن غيرها فسوف يكون عدد المرجحات </w:t>
      </w:r>
    </w:p>
    <w:p>
      <w:pPr>
        <w:pStyle w:val="BookText"/>
        <w:rPr/>
      </w:pPr>
      <w:r>
        <w:rPr>
          <w:rFonts w:ascii="Amiri" w:hAnsi="Amiri" w:eastAsia="Amiri" w:cs="Amiri"/>
          <w:color w:val="111111"/>
          <w:sz w:val="28"/>
          <w:sz w:val="28"/>
          <w:szCs w:val="28"/>
          <w:rtl w:val="true"/>
          <w:lang w:bidi="ar-SA"/>
        </w:rPr>
        <w:t>المستفادة منها اثنين كعدد المرجحات في رواية الراوندي مع اختلافهما في الأول منهما فإنه عبارة عن الصفات الترجيحية في المرفوعة وموافقة الكتاب في رواية الراوندي ، فيقع بينهما التعارض بنحو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يدع الجمع العرفي بينهما بالحمل على عرضية المرجحين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جمعا في كلام واحد لفهم العرف عرضيتهما والمنفصلات كالمتصلات في مقام العمل ، فلا أقل من التعارض والتساقط في مادة الاجتماع وثبوت العرضية بينهما بحسب النتيجة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بلحاظ المرجح الأول في كل منهما وأما بلحاظ المرجح الثاني المتفق عليه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المرجحان الأولان معاً وصل الدور إليه بلا إشكال ، وإن وجد أحد المرجحين الأولين فلا إشكال أيضا في عدم وصول النوبة إلى الترجيح بمخالفة العامة ، وإنما الإشكال فيما إذا وجد كل من المرجحين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الجمود على حاق اللفظ في المرفوعة ورواية الراوندي عدم الترجيح بمخالفة العامة إذ الترجيح بها في الأولى مقيدة بعدم كون أحد المتعارضين واجداً للصفات ، وفي الثانية مقيدة بعدم كون أحدهما موافقاً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يرد في كل مرجحين اختلف فيهما أخبار العلاج في مقام تقييد مرجح ثالث متفق عليه بينهما ، كما هو الحال في ملاحظة المقبولة والمرفوعة في الجهة السابقة أيضا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الصحيح ، هو التفصيل بين استفادة العرضية للمرجحين المختلفين على أساس الجمع العرفي واستفادتها على أساس التعارض بالعموم من وجه والتساقط في مورد الاجتماع ، فإنه على الأول لا يبعد أن يكون مقتضى الجمع بينهما عرفاً عرضية المرجحين المختلف فيهما وتأخر مرتبة المرجح الثالث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تصل النوبة إليه عند تساوي المتعارضين بلحاظهما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الثاني فلا يمكن استفادة ذلك لاحتمال أن يكون أحد المرجحين المتزاحمين في طول الآخر ثبوتاً وإن سقط إطلاق دليل الترجيح به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جعلنا الشهرة في المرفوعة أحد المرجحات أيضا فسوف تكون المرجحات المستفادة منها أربعة تتفق معها رواية الراوندي في الأخير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يتقيد الترجيح بها بفقدان كل تلك المرجحات المتقدمة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التعارض بين تلك المرجحات المتقدمة مع المرجح الأول في رواية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الترجيح 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ويعالج بالنحو المتقدم ، فإن قبلنا الجمع العرفي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النتيجة أن الشهرة وموافقة الكتاب في عرض واحد وبعدهما تصل النوبة إلى الصفات ثم إلى مخالفة العامة ، وإن لم نقبل ذلك أصبح إطلاق الترجيح بموافقة الكتاب طرفاً للمعارضة بالعموم من وجه مع إطلاق الترجيح بالشهرة والصفات في المرفوعة ، والنتيجة هي التساقط والعرضية عملياً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كله مبنى على تمامية المرفوعة سنداً وقد عرفت عدمها ، وبذلك ينتهي الحديث عن أخبار الترجيح وقد تلخص أن المقدار الثابت بها هو الترجيح بموافقة الكتاب ثم بمخالفة العامة بمراتبها</w:t>
      </w:r>
      <w:r>
        <w:rPr>
          <w:rFonts w:eastAsia="Amiri" w:cs="Amiri" w:ascii="Amiri" w:hAnsi="Amiri"/>
          <w:color w:val="111111"/>
          <w:sz w:val="28"/>
          <w:szCs w:val="28"/>
          <w:rtl w:val="true"/>
          <w:lang w:bidi="ar-SA"/>
        </w:rPr>
        <w:t xml:space="preserve">. </w:t>
      </w:r>
      <w:bookmarkStart w:id="319" w:name="pg19466_183444"/>
    </w:p>
    <w:p>
      <w:pPr>
        <w:pStyle w:val="Heading5"/>
        <w:numPr>
          <w:ilvl w:val="4"/>
          <w:numId w:val="1"/>
        </w:numPr>
        <w:rPr/>
      </w:pPr>
      <w:bookmarkStart w:id="320" w:name="__RefHeading___Toc17301032_1280447820"/>
      <w:bookmarkStart w:id="321" w:name="_Toc114"/>
      <w:bookmarkEnd w:id="319"/>
      <w:bookmarkEnd w:id="320"/>
      <w:r>
        <w:rPr>
          <w:rtl w:val="true"/>
        </w:rPr>
        <w:t>أَخبار التوقّفِ والإرجاء</w:t>
      </w:r>
      <w:bookmarkEnd w:id="321"/>
    </w:p>
    <w:p>
      <w:pPr>
        <w:pStyle w:val="BookText"/>
        <w:rPr/>
      </w:pPr>
      <w:r>
        <w:rPr>
          <w:rFonts w:ascii="Amiri" w:hAnsi="Amiri" w:eastAsia="Amiri" w:cs="Amiri"/>
          <w:color w:val="111111"/>
          <w:sz w:val="28"/>
          <w:sz w:val="28"/>
          <w:szCs w:val="28"/>
          <w:rtl w:val="true"/>
          <w:lang w:bidi="ar-SA"/>
        </w:rPr>
        <w:t>وهناك طائفة من الروايات قد يستدل بها على لزوم التوقف في موارد تعارض الخبرين وعدم الأخذ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تصنيفها بحسب ما جاء في ألسنتها إلى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بلسان الأمر بالرد إلى الأئمة علیهم السلام من قبيل ما نقله في السرائر نقلاً من كتاب مسائل الرّجال لمحمد بن علي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أحمد بن محمد بن زياد وموسى بن محمد بن علي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الشّيخِ مُوسَى الكَاظمِ أعَزّهُ اللّهُ وَأيّدَهُ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العلمِ المَنقُولِ إلَينَا عَن آبائكِ وَأجدَادِك قَد اختُلِفَ عَلَينَا فيهِ كيفَ نَعمَلُ بهِ عَلى اختلافهِ أو الرّدّ إلَيكَ فِيمَا اختُلِفَ فِيهِ؟ فَكَتَبَ علیه السلام مَا عَلِمتُم أنّهُ قَولُنَا فَالزِمُوهُ وَمَا لَم تَعلَمُوهُ فَرُدّوهُ إلَينَا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اللسان في روايات عديدة اخترنا هذه الرواية منها بالخصوص لورودها في مورد اختلاف الأحاديث وتعارضها وليست واردة في طبيعي الخبر كي 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حجية خبر الواحد </w:t>
      </w:r>
    </w:p>
    <w:p>
      <w:pPr>
        <w:pStyle w:val="BookText"/>
        <w:rPr/>
      </w:pPr>
      <w:r>
        <w:rPr>
          <w:rFonts w:ascii="Amiri" w:hAnsi="Amiri" w:eastAsia="Amiri" w:cs="Amiri"/>
          <w:color w:val="111111"/>
          <w:sz w:val="28"/>
          <w:sz w:val="28"/>
          <w:szCs w:val="28"/>
          <w:rtl w:val="true"/>
          <w:lang w:bidi="ar-SA"/>
        </w:rPr>
        <w:t>فتعارض بأدلة حجيته خبر الثقة أو 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لم تقيد بحسب لسانها بما إذا كان الخبران المتعارضان كلاهما من ثقة ، إلاّ أنه لا يبعد أن يستظهر كون السؤال فيها عن تحديد الموقف بسبب الاختلاف في مورد يفرغ فيه عن لزوم الأخذ بالخبر لو لا الاختلاف ، فتكون واردة في خصوص مورد التعارض بين دليلين معتبرين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الاستدلال بهذه الرواية غير تام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لسقوطها سنداً ، باعتبار الجهل بحال صاحب كتاب مسائل الرّجال الّذي ينقل عنه المحقق ابن إدريس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تماميتها تكون مخصصة بما تم من أدلة الترجيح بموافقة الكتاب ومخالفة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معارضة مع أخبار التخيير لو تم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بلسان الأمر بالوقوف عند الشبهة وإرجاء الواقعة إلى حين لقاء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جاء في ذيل مقبولة عمر بن حنظلة المتقدمة في أخبار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فيه بعد افتراض السائل تساوي الخبرين المتعارضين في جميع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فأرجئه حتى تلقى إمامك فإن الوقوف عند الشبهات خير من الاقتحام في الهلكات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والاستدلال بهذه الرواية لا ينافي أخبار الترجيح لأنها دلت على التوقف في طول فقدان الترجيح بموافقة الكتاب ومخالفة العامة ، بل الشهرة والصفات أيضا بناء على استفادة الترجيح بهما من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يتوهم معارضتها مع ما دل على التخيير مطلقاً أو عند فقد الترجيح بأحد المرجحات المنصوصة ، كما في المرفوعة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تعارض بين ذيل المقبولة الآمرة بالإرجاء بعد فرض تكافؤ </w:t>
      </w:r>
    </w:p>
    <w:p>
      <w:pPr>
        <w:pStyle w:val="BookText"/>
        <w:rPr/>
      </w:pPr>
      <w:r>
        <w:rPr>
          <w:rFonts w:ascii="Amiri" w:hAnsi="Amiri" w:eastAsia="Amiri" w:cs="Amiri"/>
          <w:color w:val="111111"/>
          <w:sz w:val="28"/>
          <w:sz w:val="28"/>
          <w:szCs w:val="28"/>
          <w:rtl w:val="true"/>
          <w:lang w:bidi="ar-SA"/>
        </w:rPr>
        <w:t xml:space="preserve">الخبرين المتعارضين مع أدلة التخيير ، وذلك لما تقدمت الإشارة إليه من أن المقبولة بصدد علاج التعارض بلحاظ موردها ، وهو مورد الخصومة واختلاف الحاكمين ، ومن الواضح أنه في هذا المورد لا معنى للحكم بالترجيح بموافقة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ذيل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تشبث كل من الخصمين بحقه ولا للحكم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أخبار التخيير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المرفوعة التي هي بنفسها من أخبار التخيير حيث أنه يدل على أن التخيير في طول استواء نسبة الحديثين إلى الاحتياط إثباتاً ونفياً ، يكون معارضاً لما دل على التخيير بين المتعارضين اللذين يكون أحدهما موافقاً للاحتياط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الجمع العرفي عندئذٍ بحمل الأمر بالأخذ بالأحوط على الاستحباب ، فإن الأمر الطريقي يتصور فيه الوجوب والاستحباب أيضا تبعاً لمرتبة شدة الاهتمام وضعفه ، فكأن اللازم طريقيا اختيار أحدهما والمستحب طريقياً اختيار ما كان موافقاً للاحتياط</w:t>
      </w:r>
      <w:r>
        <w:rPr>
          <w:rFonts w:eastAsia="Amiri" w:cs="Amiri" w:ascii="Amiri" w:hAnsi="Amiri"/>
          <w:color w:val="111111"/>
          <w:sz w:val="28"/>
          <w:szCs w:val="28"/>
          <w:rtl w:val="true"/>
          <w:lang w:bidi="ar-SA"/>
        </w:rPr>
        <w:t xml:space="preserve">. </w:t>
      </w:r>
      <w:bookmarkStart w:id="322" w:name="pg19466_183447"/>
    </w:p>
    <w:p>
      <w:pPr>
        <w:pStyle w:val="Heading5"/>
        <w:numPr>
          <w:ilvl w:val="4"/>
          <w:numId w:val="1"/>
        </w:numPr>
        <w:rPr/>
      </w:pPr>
      <w:bookmarkStart w:id="323" w:name="__RefHeading___Toc17301034_1280447820"/>
      <w:bookmarkStart w:id="324" w:name="_Toc115"/>
      <w:bookmarkEnd w:id="322"/>
      <w:bookmarkEnd w:id="323"/>
      <w:r>
        <w:rPr>
          <w:rtl w:val="true"/>
        </w:rPr>
        <w:t>تنبيهاتُ المسألة الثانية</w:t>
      </w:r>
      <w:bookmarkEnd w:id="324"/>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 تمامية الاستدلال بأخبار التخيير في حالات التعارض مطلقاً ، أو في فرض عدم وجدان أحد المرجحات السابقة ، فهل يثبت بها التخيير في المسألة الأصولية أو التخيير في المسألة الفقهية؟</w:t>
      </w:r>
    </w:p>
    <w:p>
      <w:pPr>
        <w:pStyle w:val="BookText"/>
        <w:rPr/>
      </w:pPr>
      <w:r>
        <w:rPr>
          <w:rFonts w:ascii="Amiri" w:hAnsi="Amiri" w:eastAsia="Amiri" w:cs="Amiri"/>
          <w:color w:val="111111"/>
          <w:sz w:val="28"/>
          <w:sz w:val="28"/>
          <w:szCs w:val="28"/>
          <w:rtl w:val="true"/>
          <w:lang w:bidi="ar-SA"/>
        </w:rPr>
        <w:t>والبحث عن ذلك يقع في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التخييرين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الحكم بالتخيير في حالات التعارض حكم شرعي ظاهري وليس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البحث حول تشخيص كونه حكماً تكليفياً فرعياً فيكون التخيير في المسألة الفقهية ، أو حكماً وضعياً أصولياً فيكون التخيير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بالحكم التكليفي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العملي للمكلفين في تطبيق سلوكهم وفق أحد الدليلين المتعارضين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بالحكم الوضعي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أحد المتعارضين ، وهو الّذي يختاره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الصياغات المعقولة التي سوف يأتي الحديث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الثبوتي بين التخييرين يتمثل في أن الحكم التكليفي العملي للمكلفين لا يتحدد في التخيير الأصولي بنفس ما هو المجعول </w:t>
      </w:r>
    </w:p>
    <w:p>
      <w:pPr>
        <w:pStyle w:val="BookText"/>
        <w:rPr/>
      </w:pPr>
      <w:r>
        <w:rPr>
          <w:rFonts w:ascii="Amiri" w:hAnsi="Amiri" w:eastAsia="Amiri" w:cs="Amiri"/>
          <w:color w:val="111111"/>
          <w:sz w:val="28"/>
          <w:sz w:val="28"/>
          <w:szCs w:val="28"/>
          <w:rtl w:val="true"/>
          <w:lang w:bidi="ar-SA"/>
        </w:rPr>
        <w:t xml:space="preserve">التشريعي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التخيير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يحدده ما سوف يختاره المكلف فيكون مفاده حجة عليه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المتعارضين يدل على وجوب القصر في المواطن الأربعة مثلاً واختاره المكلف صار حجة عليه ، وأصبح تكليفه العملي وجوب القصر فيها شأنه في ذلك شأن ما إذا لم يكن لدليل وجوب القصر معارض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النتيجة المتوخاة من التخيير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الأصولي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معقولية هذين النحوين للتخيير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معقولية التخيير الفقهي وذلك بأن يرخص المولى أن يُطبق العبد عمله على طبق أحد الخبرين بنحو لا يخالفهما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يقع البحث في كيفية صياغة التخيير في المسألة الأصولية فهل يراد به سنخ ما يقال في الوجوب التخييري أولا؟ والصياغة المعروفة في باب جعل الوجوب التخييري تكون بأحد شكلين إما إيجاب الجامع بين الفعلين أو إيجاب كل منهما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منهما يستبطن جعلاً واحداً بينما الثاني يتضمن جعلين مستقلين ، والمعقول من هذين الشكلين لكيفية جعل الحكم التخييري في المقام هو الثاني لا الأول فهنا دعويان لا بد من تمحيصهما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جعل الحجية التخييرية كجعل واحد على حد جعل وجوب تخييري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معقولية جعل الحجية التخييرية كجعلين مشروطين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برهان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الغرض المرغوب فيه في باب الوجوب التخييري حمل المكلف على إيجاد أحد الفردين من الجامع لا كليهما ، وهذا الغرض يحصل بتعلق الوجوب بالجامع بنحو صرف الوجود ، فإن إيجاب الجامع بنحو صرف الوجود وإن كان لا يسري إلى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سريانه إلى بعض دون بعض ترجيح بلا مرجح وسريانه إلى الجميع خلف كونه بنحو </w:t>
      </w:r>
    </w:p>
    <w:p>
      <w:pPr>
        <w:pStyle w:val="BookText"/>
        <w:rPr/>
      </w:pPr>
      <w:r>
        <w:rPr>
          <w:rFonts w:ascii="Amiri" w:hAnsi="Amiri" w:eastAsia="Amiri" w:cs="Amiri"/>
          <w:color w:val="111111"/>
          <w:sz w:val="28"/>
          <w:sz w:val="28"/>
          <w:szCs w:val="28"/>
          <w:rtl w:val="true"/>
          <w:lang w:bidi="ar-SA"/>
        </w:rPr>
        <w:t xml:space="preserve">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ذلك يبعث المكلف نحو الإتيان بفرد من الأفراد لأن الجامع لا يتحقق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الغرض المطلوب من الحجية التخييرية فهو تنجيز مفاد أحد الدليلين المتعارضين تعييناً كما إذا لم يكن له معارض وهذا لا يتحقق عن طريق جعل الحجية للجامع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أنهما يدوران بين النفي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الإلزام والترخيص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أنهما معاً إلزاميان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أحدهما على وجوب الظهر والآخر على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التقديرين لا نتوصل إلى غرض الحجية التخييرية من جعلها للجامع بين الدليلين ، إذ غاية ما يلزم من ذلك قيام الحجة على الجامع بين الإلزام والترخيص في الأول والإلزامين في الثاني ، والأول لا أثر له لأنه ليس بأحسن حالاً من العلم الوجداني بالجامع بين الترخيص والإلزام ، والثاني يوجب الاحتياط والإتيان بالطرفين وكلاهما خلاف الغرض المطلوب من وراء جعل الحجية التخييرية وهو تعيّن أحد الطرفين حين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في تحقق هذا الغرض من أن ينصب الجعل على شخص أحد الدليلين المتعارضين ، وقد عرفت أن الجعل المتعلق بالجامع بنحو صرف الوجود يستحيل سريانه إلى أفراد ذلك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الحجية المشروطة في الطرفين أمر معقول ومنسجم مع الغرض المطلوب من الحجية التخييرية ، إلاّ أن الكلام في كيفية تحديد الشرط لهذه الحجية بنحو لا يستوجب الجمع بين الحجيتين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المشهور أن الشرط عبارة عن التزام المكلف بأحد الخبرين فكل ما التزم به من المتعارضين يكون هو الحجة فعلاً عليه ، وبما أن العاقل لا يتأتى منه التزامان متهافتان فلا يتفق أن تجتمع في حقه حجيتان وإن كان يجب عليه أحد الالتزامين وجوباً طريقياً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أمر معقول وإن كان لا يخلو عن غرابة تشريعية باعتبار أن الالتزام لم يكن شرطاً في حجية دليل في غير موارد التعارض فكيف يكون </w:t>
      </w:r>
    </w:p>
    <w:p>
      <w:pPr>
        <w:pStyle w:val="BookText"/>
        <w:rPr/>
      </w:pPr>
      <w:r>
        <w:rPr>
          <w:rFonts w:ascii="Amiri" w:hAnsi="Amiri" w:eastAsia="Amiri" w:cs="Amiri"/>
          <w:color w:val="111111"/>
          <w:sz w:val="28"/>
          <w:sz w:val="28"/>
          <w:szCs w:val="28"/>
          <w:rtl w:val="true"/>
          <w:lang w:bidi="ar-SA"/>
        </w:rPr>
        <w:t>شرطاً لها في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الموافقة الالتزامية بأحد الدليلين التي تكون نوعاً من التشريع قبل حجية ذلك الدليل إنما يسمح بها في طول الحجية فكيف صارت الحجية في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تفادي هذه الاستغرابات بتبديل الشرط وجعله عبارة عن ما يختاره المكلف مع لزوم أحد الاختيارين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فرض إعطاء أمر تشريع إحدى الحجيتين إلى المكلف نفسه ، فهو الّذي يجعل أحد الخبرين حجة لنفسه ، إلاّ أن هذا يستبطن أيضا غرابة تجويز التشريع وإعطائه بيد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يفتي به الفقيه في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بالتخيير في المسألة الفقهية فيتعين على الفقيه أن يفتي بنفس هذا التخيير كحكم تكليفي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بالتخيير في المسألة الأصولية ، وفرض اختيار الفقيه لأحد الخبرين المتعارضين ، فهل يفتي المقلدين بالتخيير الأصولي أو يفتيهم بمفاد الخبر الّذي 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إفتاؤه بالتخيير الأصولي فلا محذور فيه عدا ما قد يتوهم من أن الأحكام الأصولية مختصة بالمجتهد ولا تثبت في حق المقلدين ، وقد أبطلنا هذا التوهم مفصلاً في مبحث حجية القطع من هذه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إفتاؤه بمفاد الخبر الّذي صار حجة في حقه ففيه جنبتان لا بد من ملاحظتهما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إخباراً منه بما أنزله اللّه وفرضه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حجة على المقلدين بحيث يتعين عليهم الالتزام به والسير على طبقه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والجنبة الأولى من هاتين لا إشكال فيها بعد فرض حجية الخبر الّذي اختاره ، فيمكنه أن يخبر بمدلوله كحكم شرعي ، كما هو الحال في غير موارد </w:t>
      </w:r>
    </w:p>
    <w:p>
      <w:pPr>
        <w:pStyle w:val="BookText"/>
        <w:rPr/>
      </w:pP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الجنبة الثانية ، فيشكل إثباتها في المقام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ليس أمراً تعبدياً صرفاً ، وإنما هو بملاك رجوع الجاهل إلى العالم والخبير ، وإفتاء الفقيه بمفاد الخبر الّذي أصبح حجة عليه في قبال الخبر الآخر لم يكن على أساس علم وخبرة مفقودة للمقلد وإنما لمحض الرغبة والاختيار الشخصي فالمقلد شأنه شأن المجتهد في أنه يختار أي الخبرين شاء ويكون هو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أي التخييرين يستفاد من أخبار التخيير على تقدير تماميتها؟ وبما أن التخيير الأصولي هو المشتمل على مئونة زائدة فبالإمكان تقريب استفادته من أخبار التخيير بأحد الوجوه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ألسنة بعض تلك الأخبار التعبير بالأخذ ، من قبيل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فموسع عليك بأيهما أخذت من باب التسليم كان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إطلاقه شموله للأخذ العملي والأخذ المفادي معاً ، أي الأخذ بمفاد الخبر والالتزام به ، والتوسعة في الأخذ المفادي مساوق مع الحجية الأصولية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التقريب لا يرد في لسان آخر من قبيل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حتى ترى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السعة بإطلاقها تشمل السعة في العمل والسعة في الأخذ ، فإن السعة عرفاً تكون في مقابل الضيق ولا ضيق عرفاً من عدم التخيير الأصولي المساوق لعدم صحة الالتزام بمفاد معين وإنما الضيق في الاحتياط العملي فيكون السعة عبارة عن التخيير العملي الفقهي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ناظرية أخبار التخيير إلى دليل الحجية العام لتدارك قصوره عن شمول موارد التعارض ، فيكون مفادها جعل الحجية أيضا لا مجرد التخيير العملي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أن يقال في أخبار التخيير عدم دلالتها على التخيير الأصولي ، فيكون التخيير العملي هو القدر المتيقن من مفادها لا دلالتها على عدم التخيير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بالإمكان إثبات الحجية التخييرية بالتلفيق </w:t>
      </w:r>
    </w:p>
    <w:p>
      <w:pPr>
        <w:pStyle w:val="BookText"/>
        <w:rPr/>
      </w:pPr>
      <w:r>
        <w:rPr>
          <w:rFonts w:ascii="Amiri" w:hAnsi="Amiri" w:eastAsia="Amiri" w:cs="Amiri"/>
          <w:color w:val="111111"/>
          <w:sz w:val="28"/>
          <w:sz w:val="28"/>
          <w:szCs w:val="28"/>
          <w:rtl w:val="true"/>
          <w:lang w:bidi="ar-SA"/>
        </w:rPr>
        <w:t>بين المتيقن من مفاد أخبار التخيير وبين دليل الحجية العام ، فإن إطلاق دليل الحجية العام لكل منهما في حال الالتزام به إنما سقط بالمعارضة مع إطلاقه لحجية الآخر في نفس هذه الحال ولكن أخبار التخيير تسقط هذا الإطلاق على كل تقدير ، لأن التخيير سواء كان أصولياً أو فقهياً لا يجتمع مع الحجية المطلقة لأحد الطرفين ، فلا يبقى مانع من التمسك بإطلاق دليل الحجية العام لإثبات الحجية المشروطة في الطرفين وهو معنى الحجية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الحجية العام بعد أن ابتلي بالإجمال والتعارض الداخليّ لا يمكن التمسك به ولو وجد قرينة منفصلة ترفع أحد إطلاقاته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دليل الحجية شمول كل من الطرفين مشروطاً بعدم الحجية المطلقة في الطرف الآخر ، وقد ثبت هذا الشرط بأخبار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التخيير على تقدير ثبوته ابتدائي أم استمراري؟ والبحث عن ذلك على مستوى ما يستفاد من أخبار التخيير أولا ، وما تقتضيه الأصول العملية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الأول ، فضابطه ،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 أخبار التخيير قضية حملية مطلقة شمولية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الخبرين المتعارضين حجة ، فيكون التخيير استمرارياً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منها الأمر بأخذ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الإطلاق البدلي لأن متعلق الأمر ملحوظ بنحو صرف الوجود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يستفاد منها الانحلالية بلحاظ الوقائع الطولية في عمود الزمان فأيضاً يستفاد استمرارية التخيير ، وإن كان بنحو يلحظ فيه مجموع الوقائع كواقعة واحدة قد أمرنا بأخذ أحد الدليلين المتعارضين فيها فهذا مطلق بدلي قد امتثل باختيار أحد الخبرين في أول الأمر فلا تبقى فيه دلالة على استمرارية التخيير بعد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العملي الّذي يمكن أن يتمسك به لإثبات </w:t>
      </w:r>
    </w:p>
    <w:p>
      <w:pPr>
        <w:pStyle w:val="BookText"/>
        <w:rPr/>
      </w:pPr>
      <w:r>
        <w:rPr>
          <w:rFonts w:ascii="Amiri" w:hAnsi="Amiri" w:eastAsia="Amiri" w:cs="Amiri"/>
          <w:color w:val="111111"/>
          <w:sz w:val="28"/>
          <w:sz w:val="28"/>
          <w:szCs w:val="28"/>
          <w:rtl w:val="true"/>
          <w:lang w:bidi="ar-SA"/>
        </w:rPr>
        <w:t>استمرارية التخيير إنما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الحكم المستصحب غير محفوظ فيه ، لأنه عبارة عن المتحير الّذي لا حجة تعيينية له والمكلف بعد أن اختار أحد المتعارضين صار حجة عليه وخرج عن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ليس هو المتحيّر إذ لم يؤخذ ذلك في أدلة التخيير وإنما المأخوذ فيها الخبران المتعارضان وهو بقاء محفوظ كما هو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الاستصحاب ،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على التخيير الأصولي ونحاول إثبات استمراره بالاستصحاب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التخيير الفقهي ونريد إثبات بقائه بالاستصحاب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التخيير الأصولي ، فهو منحل إلى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ما اختاره المكلف ، والأمر بأخذ أحدهما كوجوب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إجراء الاستصحاب في الحكم الثاني ، فاستصحابه لا يثبت حجية ما أخذ به في الزمان الثاني إذ ليس ترتبها عليه من باب ترتب الحكم على موضوعه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إجراء الاستصحاب في الحكم الأول فمرجعه إلى استصحاب تعليقي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اختاره في المرة الثانية لو كان يختاره سابقاً كان حجة عليه فهو كذلك بقاء ، بل هذا الاستصحاب أشد إشكالاً من استصحاب الحرمة التعليقية للعصير العنبي الّذي بنى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جريانه ، لأن إشكال التعارض بينه وبين استصحاب الحلية التنجيزية كان يمكن التغلب عليه هناك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مغياة بعدم الغليان والحلية المغياة مع الحرمة التعليقية متوالمتان بوجودهما الوجداني الواقعي فكيف يتعارضان بوجودهما الاستصحابي الظاهري ، واستصحاب الحلية المغياة ينفي الحلية الفعلية بعد حصول الغاية لا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المقام فدعوى التعارض المذكور بين هذا الاستصحاب واستصحاب الحجية الفعلية لما أخذ به ابتداء لا جواب عليها ، لأن الحجية بقاء لا يعلم كونها مغياة بعدم الأخذ </w:t>
      </w:r>
    </w:p>
    <w:p>
      <w:pPr>
        <w:pStyle w:val="BookText"/>
        <w:rPr/>
      </w:pPr>
      <w:r>
        <w:rPr>
          <w:rFonts w:ascii="Amiri" w:hAnsi="Amiri" w:eastAsia="Amiri" w:cs="Amiri"/>
          <w:color w:val="111111"/>
          <w:sz w:val="28"/>
          <w:sz w:val="28"/>
          <w:szCs w:val="28"/>
          <w:rtl w:val="true"/>
          <w:lang w:bidi="ar-SA"/>
        </w:rPr>
        <w:t>بالآخر كما كانت الحلية مغياة هنالك ليكون عدم الأخذ بالآخر شرطاً في حدوث الحجية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الفقهي الّذي هو حكم تكليفي ، فلا إشكال 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أخبار العلاج لموارد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بإطلاق لسان الروايات المتضمنة لعلاج حالات التعارض بين الحديثين لموارد التعارض غير المستقر أيضا فيما إذا كان بين مدلول الدليلين تعارضاً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الورود من أقسام التعارض 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القسم من التعارض وإن لم يكن سارياً إلى دليل الحجية ، إلاّ أن الميزان في الرجوع إلى أخبار العلاج ليس هو التنافي في الحجية ، بل الوارد في مفادها مطلق التعارض والاختلاف في الحديث وهو ثابت حتى مع عدم سريان التنافي إلى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عدم تمامية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يذكر في الجواب عليه أحد وجوه نقتصر منها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أسئلة الرّواة لأخبار العلاج كونهم واقعين في الحيرة من جراء التنافي الّذي يجدونه بين الحديثين ، ومن البعيد عادة أن يقع الراوي بما هو إنسان عرفي في التحير مع وجود جمع عرفي بين ، المتعارضين فهذه قرينة معنوية تصرف ظواهر هذه الأخبار إلى موارد التعارض المستحكم خاصة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التحيّر في الحجة وإن لم يكن موجوداً لدى الإنسان العرفي في موارد الجمع العرفي ، إلاّ أن هذا لا ينافي أن يكون سؤاله عن مطلق موارد الاختلاف والتعارض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مستفهماً عن احتمال وجود طريقة خاصة متبعة لدى الشارع في موارد التنافي بين أحاديثه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في أخبار العلاج ما ورد الحكم فيه من الإمام علیه السلام ابتداء من دون سؤال وتحير يفترض من قبل الراوي ، بل عمدة روايات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صحيحة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العلاج فيها من قبل الإمام علیه السلام فلئن فرض عدم الإطلاق في غيرها كفى ما فيها من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يثبت بهذا البيان دلالة أخبار العلاج بالإطلاق على ما يخالف مقتضى السيرة والبناء العقلائي في حالات التعارض غير المستقر فيدور الأمر بين تخصيص إطلاقها بالسيرة أو ردع السيرة بإطلاقهما ، سنخ ما يقال في الآيات الناهية عن العمل بالظن مع انعقاد السيرة العقلائية على العمل بخبر الثقة ، وبعد عدم تعين أحدهما يتساقطان ويرجع إلى استصحاب مقتضى السيرة الثابت في أول الشريعة ولو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أيضا غير تام ، لنكات وخصوصيات متقدمة في أبحاث حجية خبر الواحد نقتصر في المقام على ذكر نكتة منها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إذا ما تعارضت مع دليل لفظي يكون مقتضي الحجية تاماً فيه واحتمل في حقه أن يكون رادعاً عن السيرة المعارضة ، كان مقتضى القاعدة هو التمسك بالدليل اللفظي ، لتمامية مقتضي الحجية فيه والشك في المانع وهو لا يعتنى به في باب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السيرة فإن الشك في إمضائها يساوق الشك في ثبوت مقتضي الحجية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السيرة العقلائية القائمة على كبرى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حق من كان ديدنه تفريق القرائن وذكرها منفصلة كالشارع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مستحكمة في أذهان العرف بدرجة لا يصلح مجرد إطلاق في بعض أخبار العلاج للردع عنها بل الأمر على العكس تماماً إذ يكون وضوح هذه الكبرى ورسوخها في أذهانهم بنفسه قرينة مانعة عن انعقاد الإطلاق في تلك الأخبار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العلاج يمكن أن يستفاد من بعضها ما يدل على </w:t>
      </w:r>
    </w:p>
    <w:p>
      <w:pPr>
        <w:pStyle w:val="BookText"/>
        <w:rPr/>
      </w:pPr>
      <w:r>
        <w:rPr>
          <w:rFonts w:ascii="Amiri" w:hAnsi="Amiri" w:eastAsia="Amiri" w:cs="Amiri"/>
          <w:color w:val="111111"/>
          <w:sz w:val="28"/>
          <w:sz w:val="28"/>
          <w:szCs w:val="28"/>
          <w:rtl w:val="true"/>
          <w:lang w:bidi="ar-SA"/>
        </w:rPr>
        <w:t>عدم شمول أحكام العلاج الوارد فيها لموارد الجمع العرفي ، فإن صحيحة الراوندي التي أهم هذه الأخبار قد افترض فيها حجية الخبر المخالف مع الكتاب في نفسه وبقطع النّظر عن معارضته بحديث آخر ، ولذلك صار في مقام علاج التعارض بين خبرين متعارضين أحدهما مخالف مع الكتاب والآخر موافق معه ، فتدل على أن الخبر المعارض مع الكتاب حجة في نفسه على الأقل في موارد المخالفة بنحو التخصيص والتقييد ، فإذا صح أن يكون حجة في مقابل الكتاب كان حجة في قبال خبر الثقة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صحيح لو لا أنه لا يثبت تمام المدعى ، لما تقدمت الإشارة إليه من أن هذه الرواية ليست في مقام البيان من هذه الناحية ليمكن التمسك بإطلاقها وإخراج موارد التعارض المستقر عنها ، فلا بدّ من الاقتصار على القدر المتيقن منها وهو أوضح موارد الجمع العرفي وأخفّها 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بالسيرة المتشرعية المستقرة في زمن الأئمة علیهم السلام فيخصص بها إطلاق أخبار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تام لو لا دعوى اختصاصه بموارد الجمع العرفي الواضحة ، لأن ثبوت سيرة متشرعية لأصحاب الأئمة علیهم السلام في تمام موارد التعارض غير المستقر غير واضح ، إذ لم نظفر بشواهد تاريخية تدل على أنهم كانوا يقدمون كل ما هو أظهر على الظاهر مثلاً ، وإن كان يوجد بعض الشواهد على تقديمهم مثل الخاصّ والمقيد على العام والمطلق ، وكذلك الجمع العرفي بحمل دليل الأمر على الاستصحاب عند ورود الترخيص ، حيث ورد هذا اللون من الجمع في أقدم الآثار الأصولية عند العامة والخاصة ، بل قد ورد التأكيد على الجمع بنحو التخصيص والتقييد في الروايات التي شبهت أحاديثهم بالقرآن الكريم من حيث أن فيه العام والخاصّ والناسخ والمنسوخ</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أخبار العلاج لموارد التعارض المستقر غير المستوعب لتمام مدلول الدليل أي التعارض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السيد </w:t>
      </w:r>
    </w:p>
    <w:p>
      <w:pPr>
        <w:pStyle w:val="BookText"/>
        <w:rPr/>
      </w:pPr>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ذلك بين المرجحات السندية والمرجحات الدلالية ، فالمرجح السندي لا يأتي في العامين من وجه لأن تطبيقه إما يستلزم إسقاط الخبرين في مادة الافتراق لكل منهما وهو بلا موجب ، وإما يستلزم التبعيض في السند الواحد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المرجح الدلالي إذ بالإمكان أعماله في مادة الاجتماع فقط لتعدد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الدال وإن كان واحداً والدلالة متعددة ، إلاّ أن الأحكام المترتبة في باب النقل والاخبار بعضها يترتب على الدال وبعضها يترتب على الدلالة ، فحرمة الكذب مثلاً موضوعها الدال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البلد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كذباً واحداً وبالتالي حراماً واحداً رغم تعدد الدلالات بعدد أفراد من في البلد ، بينما حرمة الغيبة موضوعها الدلالة فتعدد بتعددها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مخالفة تحريم الغيبة بعدد أفرادهم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والحجية حكم مترتب على الدلالة لا على الدال ، فالعام من وجه وإن كان دالاً واحداً لكن دلالته في مادة الاجتماع غير دلالته في مادة الافتراق وكل منهما موضوع لحجية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التبعية بين الدلالات التضمنية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 سقوطه عن الحجية في خصوص مادة الاجتماع لوجود ترجيح في معارضه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الكلامين نظر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أفاده السيد الأستاذ ، فلأن في المقام دالين ودلالتين ، فنقل الراوي دال أول وله مدلول واحد وهو صدور الحديث عن الإمام علیه السلام ، وحديث الإمام علیه السلام دال ثان وله دلالات عديدة بعدد ما يتضمنه من أحكام ، وليس المقصود في المرجح السندي ترجيح أحد كلامي المعصوم علیه السلام على كلامه </w:t>
      </w:r>
    </w:p>
    <w:p>
      <w:pPr>
        <w:pStyle w:val="BookText"/>
        <w:rPr/>
      </w:pPr>
      <w:r>
        <w:rPr>
          <w:rFonts w:ascii="Amiri" w:hAnsi="Amiri" w:eastAsia="Amiri" w:cs="Amiri"/>
          <w:color w:val="111111"/>
          <w:sz w:val="28"/>
          <w:sz w:val="28"/>
          <w:szCs w:val="28"/>
          <w:rtl w:val="true"/>
          <w:lang w:bidi="ar-SA"/>
        </w:rPr>
        <w:t>الآخر بمرجح ليقال أن الحجية تكون بلحاظ الدلالة وهي متعددة ، وإنما المقصود ترجيح أحد الدالين الأولين على الآخر ، أي ترجيح نقل أحد الراويين على نقل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النقلين له دلالة واحدة ومدلول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عليه من حيث نهج البحث ، إذ ليس من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إسقاط العام في مادة الافتراق بلا موجب فلا يمكن تطبيق المرجحات السندية عليه ، بل لا بد من النّظر إلى الأخبار العلاجية ليرى هل تشمل بحسب مدلولها العامين من وجه أم لا ، فلو فرض شمولها لهما وفرض عدم إمكان التفكيك بين مادة الاجتماع ومادة الافتراق سقط العام حتى في مورد افترقه ولم يكن بلا موجب بل موجب أخبار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يستدعي ذكر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التفكيك سنداً بين مادة الاجتماع ومادة الافتراق في موارد التعارض بالعموم من وجه ممكن ثبوتاً ، لأن لكل من الراويين شهادتين بحسب الحقيقة شهادة إيجابية بأن الإمام علیه السلام قال العام ، وشهادة سلبية سكوتية بعدم استثنائه مورد الاجتماع عن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والتعارض إنما يكون بلحاظ الشهادتين الأخيرتين ، لأن عدم تعقب الاستثناء هو الّذي حقق الظهور في مادة الاجتماع فتعارض الحديثان ، فإذا أسقط الشارع الشهادة السلبيّة لإحدى الروايتين أمكن بقاء الشهادة الإيجابية فيها على الحجية وبها نثبت حكم العام في مادة الافتراق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إذا انصب الترجيح بحسب ظاهر دليله على النقل والرواية كان ظاهراً في أنه ترجيح لأحد السندين على الآخر ، وأما إذا انصب الترجيح على المضمون المنقول فهو يناسب مع أن يكون ترجيحاً لأحد السندين فيكون تخصيصاً في دليل حجيته ، أو ترجيحاً لإحدى الدلالتين وتخصيصاً في دليل حجيتها ، إلاّ أنه لا يستفاد منه أكثر من الترجيح الفعلي الملائم مع كونه </w:t>
      </w:r>
    </w:p>
    <w:p>
      <w:pPr>
        <w:pStyle w:val="BookText"/>
        <w:rPr/>
      </w:pPr>
      <w:r>
        <w:rPr>
          <w:rFonts w:ascii="Amiri" w:hAnsi="Amiri" w:eastAsia="Amiri" w:cs="Amiri"/>
          <w:color w:val="111111"/>
          <w:sz w:val="28"/>
          <w:sz w:val="28"/>
          <w:szCs w:val="28"/>
          <w:rtl w:val="true"/>
          <w:lang w:bidi="ar-SA"/>
        </w:rPr>
        <w:t>لقوة أحد المضمونين في مقابل الآخر ولو من غير جهة الصدق والكذب ، ولهذا يمكن أن يكون له إطلاق للخبرين القطعيين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الترجيح بالصفات في أخبار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استفادته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بلحاظ السندين ، بقرينة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يقول أعدلهما ، أو الحكم ما حكم به أعدلهما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أضاف فيه الأخذ إلى 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مناسبات الحكم والموضوع أيضا تقتضي أن يكون الترجيح بالصفات ترجيحاً سندياً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الترجيح بموافقة الكتاب ومخالفة العامة ، فالظاهر من مثل رواية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وافق كتاب اللّه 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ترجيح فعلي لأحد المضمونين على الآخر فيشمل بإطلاقه الحديثين القطعيين أيضا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وإن تعقّلنا في الأمر الأول إمكان التفكيك السندي في موارد العامين من وجه ، إلاّ أن هذا وحده لا يكفي للحكم به إثباتاً ، بل لا بد من ملاحظة لسان أخبار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مهم دليل الترجيح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رواية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أضيف فيها الترجيح بموافقة الكتاب ومخالفة العامة إلى الحديثين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حديثان مختلفان فأعرضوهما على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يشمل موارد العامين من وجه ، سواء استفدنا منه الترجيح السندي أو المضموني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الحديث لا يصدق على الشهادة السكوتية السلبية مستقلاً ، كما لا يصدق على جزء مدلول الحديث وهو خصوص دلالته في مادة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أريد تطبيقه على الشهادة السلبية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كونه على مرجحاً سندياً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جزء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كونه مرجحاً مضمونياً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غير صحيح لعدم انطباق العنوان المأخوذ في دليل الترجيح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أريد تطبيقه على الشهادة الإيجابية أو تمام الحديث فهذا مناف مع ظهور سياقي نفهمه لأخبار العلاج يقضي بأنها بصدد العلاج والإسقاط بمقدار التعارض لا أكثر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مقصود المحقق </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أن سقوط أحد العامين من وجه في مادة افتراقه بلا 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للجمود على التعبير بالحديث الوارد في لسان الدليل ، ولهذا يتعدى إلى موارد التعارض بين خبرين ينقلان تقريرين أو فعلين من المعصوم علیه السلام متنافيين في الكشف عن الحكم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التعدي يصح في النقل المستقل لا النقل الضمني التحليلي ، كما هو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يدعى ، بناء على كون الترجيح بموافقة الكتاب الكريم أو بمخالفة العامة ترجيحاً فعلياً لمطلق المضمون الموافق للكتاب أو المخالف للعامة لإحدى الشهادتين على الأخرى ، أن العرف يتعدى من حالات التعارض بنحو التباين إلى حالات التعارض بنحو العموم من وجه ، فإن موافقة الكتاب أو مخالفة العامة كما تستوجب قوة مضمون تمام المدلول المعارض كذلك تستوجب قوة جزء المدلول المعارض ، إلاّ أن تحصيل الجزم بصحة هذا التعدي لا يخلو من إشكال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التعارض بنحو العموم من وجه قد قسمه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أقسام ، إذ قد يكون كلاهما بالوضع وقد يكون كلاهما بالإطلاق ومقدمات الحكمة وقد يكون أحدهما بالوضع والآخر بمقدمات الحكمة ، فالأوّل هو القدر المتيقن لتطبيق المرجحات عليه ، بناء على استظهار جريانه في التعارض غير المستوعب ، والثاني يقدم فيه العموم الوضعي على الإطلاق الحكمي ، وقد تقدم البحث عنه مفصلاً ، وأما الثالث فقد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المرجحات عليه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المرجحات إنما ثبتت في الحديثين المتعارضين والإطلاق ليس حديثاً وإنما هو بحكم العقل ومقدمات </w:t>
      </w:r>
    </w:p>
    <w:p>
      <w:pPr>
        <w:pStyle w:val="BookText"/>
        <w:rPr/>
      </w:pPr>
      <w:r>
        <w:rPr>
          <w:rFonts w:ascii="Amiri" w:hAnsi="Amiri" w:eastAsia="Amiri" w:cs="Amiri"/>
          <w:color w:val="111111"/>
          <w:sz w:val="28"/>
          <w:sz w:val="28"/>
          <w:szCs w:val="28"/>
          <w:rtl w:val="true"/>
          <w:lang w:bidi="ar-SA"/>
        </w:rPr>
        <w:t xml:space="preserve">الحكمة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قد ذكره السيد الأستاذ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نحتمل في تفسيره أحد وجوه تقدمت الإشارة إليها وكلها مما لا يمكن المساعدة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أن الإطلاق إنما يستفاد من السكوت وعدم ذكر القيد ، والحديث عبارة عن الكلام فلا يصدق على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الجمود على كلمة الحديث وإن كان هو الاقتصار على الكلام اللفظي ، إلاّ أن المتفاهم عرفاً وبحسب مناسبات الحكم والموضوع أن موضوع أحكام العلاج كل سنّتين متعارضتين ، سواء كانا كلامين أو فعلين أو تقريرين ، ولذلك لا نستشكل في تطبيق المرجحات على خبرين متعارضين نقلا عن المعصوم فعلين متنافيين في الكشف عن الحكم الشرعي ، فإذا فرض شمول أخبار العلاج للتعارض بنحو العموم من وجه الّذي يكون فيه التعارض بين جزء مدلولي الحديثين ، فلا فرق بين أن تكون الدلالة سكوتية أو لفظية أو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والتي من جملتها السكوت عن القيد حيثية تعليلية عرفاً لإيجاد الدلالة والظهور في الكلام ، فيكون الإطلاق مدلولاً للفظ عرفاً وليس أمراً سكوتياً بحتاً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إعمال هذا النحو من التدقيق لأمكن إسراء الإشكال إلى العموم الوضعي أيضا ، باعتبار أن المدلول التصوري فيه وإن كان لفظاً ، إلاّ أن المدلول التصديقي الّذي بلحاظه يكون التعارض بين الدليلين ليس لفظاً وإنما يقتنص من سكوته عن التخصيص المتصل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المقصود أن الإطلاق ليس ظهوراً مستفاداً من كلام المعصوم علیه السلام أو سكوته بل بحكم العقل ، والترجيح إنما يكون لأحد الحديثين </w:t>
      </w:r>
    </w:p>
    <w:p>
      <w:pPr>
        <w:pStyle w:val="BookText"/>
        <w:rPr/>
      </w:pPr>
      <w:r>
        <w:rPr>
          <w:rFonts w:ascii="IRNazanin" w:hAnsi="IRNazanin" w:eastAsia="IRNazanin"/>
          <w:color w:val="111111"/>
          <w:sz w:val="28"/>
          <w:sz w:val="28"/>
          <w:szCs w:val="28"/>
          <w:rtl w:val="true"/>
          <w:lang w:bidi="fa-IR"/>
        </w:rPr>
        <w:t>الصادرين عن المعصوم علیه السلام على الآخر لا لأحد الحكمين العقليين 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ومقدمات الحكمة عبارة عن تحليل حال المتكلم في مقام الكشف عن تمام مرامه من خطابه باعتباره إنساناً عاقلاً ملتفتاً ، ولا يقصد من مقدمات الحكمة البراهين العقلية كما أشرنا إلى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أن الإطلاق موقوف على تمامية مقدمات الحكمة التي منها عدم البيان ، وهو أعم من البيان المتصل والمنفصل ومع مجيء المطلقين المتعارضين لا ينعقد موضوع الإطلاق في شيء منهما ليكون من التعارض بين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 على ما تقدم توضيحه عند التعرض لنظرية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تماميته ، فلا يتم في المطلقين ، إلاّ على معنى غير تام للبيان المأخوذ عدمه في مقدمات الحكمة ، على ما تقدم شرحه في أبحاث التعارض المستقر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الاستشكال وإن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المطلقين المتعارضين بنحو العموم من وجه ولكنه جار حرفياً في المتباينين إذا كانت دلالتهما بالإطلاق وقد عرفت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الصحيح على القول بشمول أخبار الترجيح للتعارض المستقر غير المستوعب لتمام المدلول عدم الفرق بين المطلق الحكمي والعام الوضعي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كلمات جملة من المحققين أن الترجيح بالمرجحات السندية مقدم على الترجيح بما سموه بالمرجح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كالترجيح </w:t>
      </w:r>
    </w:p>
    <w:p>
      <w:pPr>
        <w:pStyle w:val="BookText"/>
        <w:rPr/>
      </w:pPr>
      <w:r>
        <w:rPr>
          <w:rFonts w:ascii="Amiri" w:hAnsi="Amiri" w:eastAsia="Amiri" w:cs="Amiri"/>
          <w:color w:val="111111"/>
          <w:sz w:val="28"/>
          <w:sz w:val="28"/>
          <w:szCs w:val="28"/>
          <w:rtl w:val="true"/>
          <w:lang w:bidi="ar-SA"/>
        </w:rPr>
        <w:t xml:space="preserve">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نظرهم يعم مطلق الترجيح غير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الجهتي إنما تصل النوبة إليه بعد الفراغ عن صدور الحديث فيكون إعمال المرجح السندي في مرتبة متقدمة فلا يبقى موضوع للترجيح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ظهور دليل الترجيح في الترتيب بين بعض المرجحات وبعض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أن كلا من المرجح السندي وغير السندي قد ورد في دليل خاص ، فلم يعرف وجود ترتيب بينهما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دليل الترجيح يستفاد منه الترجيح بالمرجحات المنصوصة لا باعتبار خصوصية فيها بل لما تستلزمها من قوة لأحد الدليلين في مقام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فرضيات ثلاث يختلف الموقف من مسألة تقديم المرجح السندي على غيره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الفرضية الأولى ، لا مجال إلاّ للالتزام بالترتيب الوارد في أدلّة الترجيح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الفرضية الثانية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أن مصب الترجيح بحسب ظاهر دليل الترجيح السندي هو السند وبحسب ظاهر دليل الترجيح الجهتي هو الجهة بعد الفراغ عن الصدور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مصب الترجيح فيهما معاً هو الصدور وإنما الفرق بينهما في نكتة الترجيح ، فقد تكون حيثية في السند نفسه وقد تكون حيثية في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تقريبان يفهمان من كلماتهم لتخريج الترتيب بين المرجحين يختص أحدهما بالافتراض الأول بينما يجري ثانيهما على كلا التقديرين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التقريب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المرجح الجهتي قد أخذ في موضوعه الفراغ عن الصدور ، إذ لو لم يكن صادراً من المعصوم علیه السلام فلا معنى لكونه بداعي الجد أو التقية ، فيكون المرجح الصدوري الجاري في مرحلة الصدور حاكماً </w:t>
      </w:r>
    </w:p>
    <w:p>
      <w:pPr>
        <w:pStyle w:val="BookText"/>
        <w:rPr/>
      </w:pPr>
      <w:r>
        <w:rPr>
          <w:rFonts w:ascii="Amiri" w:hAnsi="Amiri" w:eastAsia="Amiri" w:cs="Amiri"/>
          <w:color w:val="111111"/>
          <w:sz w:val="28"/>
          <w:sz w:val="28"/>
          <w:szCs w:val="28"/>
          <w:rtl w:val="true"/>
          <w:lang w:bidi="ar-SA"/>
        </w:rPr>
        <w:t>على المرجح الجهتي الجاري في مرحلة الدلالة أو 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بحاجة إلى تمحيص وتوضيح ، وبهذا الصدد لا بد وأن نعرف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بالجهة لا يتفرع على الفراغ عن صدور الخبرين التعارضين معاً ، لأن دليل الترجيح بمخالفة العامة لا يعبدنا بصدور الخبر الموافق تقية ، بل غايته نفي الصدور الجدي عنه ، فهو ينفي الخاصّ بما هو خاص الّذي يناسب أن يكون صادراً على وجه التقية أو غير صادر أصلاً ، فلا نحتاج إلى المفروغية عن الصدور في الخبر الموافق للعامة وإنما نحتاج إلى ذلك في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الترجيح الجهتي الّذي يفترض توقّفه على الفراغ عن مرحلة الصدور نتصوره بأحد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أخذ في موضوع الترجيح الجهتي إحراز صدور الخبر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التقدير ، ان فرض تساوي الخبرين من حيث المرجحات السندية فالخبر المخالف للعامة نحرز صدوره لا بدليل الترجيح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 أي حكم لا يمكن أن يحرز موضوع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بدليل الحجية العام ، فإنه بضمه إلى دليل الترجيح يثبت صدور الخبر المخالف جداً وعدم صدور الخبر الموافق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أن الخبر الموافق للعامة أرجح صدوراً ، فدليل الترجيح الصدوري يلغي التعبد بصدور الخبر المخالف فلا يمكن إحراز صدوره لا بدليل الترجيح الجهتي لأنه لا يثبت موضوعه ولا بدليل الحجية العام لأنه مخصص بدليل الترجيح الصدوري فينتفي موضوع الترجيح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يثبت في هذا التقدير حكومة الترجيح السندي على الجهتي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الترجيح الجهتي الصدور الواقعي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التقدير ان فرض تساوي الخبرين من حيث المرجحات أثبتنا صدور </w:t>
      </w:r>
    </w:p>
    <w:p>
      <w:pPr>
        <w:pStyle w:val="BookText"/>
        <w:rPr/>
      </w:pPr>
      <w:r>
        <w:rPr>
          <w:rFonts w:ascii="Amiri" w:hAnsi="Amiri" w:eastAsia="Amiri" w:cs="Amiri"/>
          <w:color w:val="111111"/>
          <w:sz w:val="28"/>
          <w:sz w:val="28"/>
          <w:szCs w:val="28"/>
          <w:rtl w:val="true"/>
          <w:lang w:bidi="ar-SA"/>
        </w:rPr>
        <w:t>الخبر المخالف بدليل الحجية ورجحناه على معارضه بنفس البيان المتقدم على التقدير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فرض رجحان الخبر الموافق للعامة سنداً ، فإن فرض أن دليل الترجيح السندي كان ينفي صدور الخبر المرجوح فبذلك يحكم على الترجيح السندي ظاهراً ، حيث يتعبدنا بعدم صدور الخبر المخالف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ان غايته عدم التعبد بصدور الخبر المرجوح ، أمكننا أن نضم استصحاب عدم الصدور لنفي موضوع الترجيح الجهتي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فالنتيجة على هذا التقدير تقديم المرجح السندي على الجهتي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الترجيح الجهتي تمامية مقتضي الحجية في سند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المرجح الجهتي يرجع إلى قضية شرطية ، شرطها كون الخبر المخالف خبر ثقة ، وجزائها إسقاط أصالة الجد في الخبر الموافق فلا يمكن نفي موضوع الترجيح الجهتي بدليل الترجيح السندي ، لأن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الخبر من ثقة وواجداً لشرائط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وجداناً ولا يوجد ما ينفيه ولو تعبداً ، فيكون المرجحان السندي وغير السندي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من هذه الأنحاء هو الأخير لو لا وجود قرينة خاصة في دليل الترجيح الجهتي تقتضي أحد النحوين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كون الترجيح جهتياً لا يقتضي تقييداً زائداً على كون الخبر في نفسه تام الملاك ، فيكون مقتضى إطلاق دليل الترجيح الجهتي لفرض وجود الترجيح السندي وعدمه تعين النحو الأخير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بين المرجح الجهتي والمرجح السندي في نكتة الترجيح ، فالمرجح السندي يكون بملاك استحكام الخبر الأرجح وقوة مفاده في الكشف عن الحكم الشرعي ، بينما المرجح الجهتي يكون بملاك وهن في كاشفية الخبر المرجوح ينشأ عن موافقته للعامة المستوجب لاحتمال صدوره تقية ولكنه وهن يختص بموارد التعارض فقط ولذلك لا </w:t>
      </w:r>
    </w:p>
    <w:p>
      <w:pPr>
        <w:pStyle w:val="BookText"/>
        <w:rPr/>
      </w:pPr>
      <w:r>
        <w:rPr>
          <w:rFonts w:ascii="Amiri" w:hAnsi="Amiri" w:eastAsia="Amiri" w:cs="Amiri"/>
          <w:color w:val="111111"/>
          <w:sz w:val="28"/>
          <w:sz w:val="28"/>
          <w:szCs w:val="28"/>
          <w:rtl w:val="true"/>
          <w:lang w:bidi="ar-SA"/>
        </w:rPr>
        <w:t>يستوجب حمل الخبر على التقية في غير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من هذا التقريب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مرجح الترجيح بمخالفة العامة إلى أمارية موافقة العامة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الأمارية تختص بصورة التعارض وعدم إمكان الأخذ بالخبرين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ويستنتج من مجموع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أمكن حمل التعارض في رتبة سابقة على الترجيح الجهتي والعمل بالخبر الموافق للعامة لم يصح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المرجح السندي يحقق هذا الشرط فيرتفع موضوع الترجيح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الأمرين مما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الترجيح بمخالفة العامة أيضا بملاك استحكام الخبر المخالف في الكشف عن الحكم الشرعي لعدم تطرق احتمال التقية فيه فيكون درجة كشفه أقوى من درجة الكشف في الآخر على حد الأقوائية في الكشف الثابتة في خبر الأعدل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الأمارية وإن لم تكن مطلقة ولكنها مقيدة بحصول التعارض بلحاظ دليل الحجية العام فلا يجدي رفع التعارض بلحاظ دليل ثانوي متمثل في أخبار العلاج في انتفاء موضوع الترجيح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تقييد هذه الأمارية ما إذا كان التعارض بين خبرين واجدين لمقتضي الحجية في أنفسهما ولا قرينة على تقييد دليل الترجيح الجهتي بافتراض انحفاظ المعارضة بلحاظ كل دليل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الفرضية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استفيد من دليل العلاج ترجيح أقوى الخبرين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حينئذ من ملاحظة درجة القوة في الكشف التي تحصل على أساس كل من المرجحين ، فيجري حينئذ حساب الاحتمالات </w:t>
      </w:r>
    </w:p>
    <w:p>
      <w:pPr>
        <w:pStyle w:val="BookText"/>
        <w:rPr/>
      </w:pPr>
      <w:r>
        <w:rPr>
          <w:rFonts w:ascii="Amiri" w:hAnsi="Amiri" w:eastAsia="Amiri" w:cs="Amiri"/>
          <w:color w:val="111111"/>
          <w:sz w:val="28"/>
          <w:sz w:val="28"/>
          <w:szCs w:val="28"/>
          <w:rtl w:val="true"/>
          <w:lang w:bidi="ar-SA"/>
        </w:rPr>
        <w:t>ثم يؤخذ بأقواهما كشفاً بحسب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مطلب لا يوجد ضابط نوعي له بل يختلف باختلاف الحالات والملابسات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أخبار العلاج بأخبار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يتصور التعارض بين الروايات الآمرة بطرح ما خالف الكتاب الكريم وأخبار العلاج الدالة على التخيير أو الدالة على الترجيح التي لم يرد فيها الترجيح بموافقة الكتاب أو ورد متأخراً عن الترجيح بسائر المرجحات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الطائفتين تورد تخصيصاً على دليل الحجية العام والنسبة بينهما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الصحيح ، عدم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خلال كلماتنا السابقة من أن المستظهر والمتفاهم عرفاً من سياق أخبار العلاج ورودها سؤالاً وجواباً في مورد يفرغ فيه عن اشتمال الخبرين المتعارضين على شرائط الحجية العامة بحيث كان منشأ التوقف والحيرة منحصراً في التعارض والاختلاف ، فهي تعالج مشكلة التنافي في اقتضاءات دليل الحجية العام لشمول المتعارضين فحسب ، بينما أخبار الطرح تدل على عدم مقتضي الحجية فيما يخالف الكتاب الكريم في نفسه ، وهذا معناه ورود أخبار الطرح على أخبار العلاج</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المتعين على تقدير وقوع التعارض بين الطائفتين تقديم أخبار الطرح على أخبار العلاج ، لإباء مساق جملة منها عن التخصيص أولا ، وكونها بحكم الأخص ثانياً ، إذ لا يحتمل الفرق في سقوط ما يخالف الكتاب عن الحجية بين ما لا يكون له معارض فيسقط وما يكون له معارض فيبقى على الحجية تخييراً أو تعييناً ، فإن معارضته مع حديث آخر يوجب مزيد وهن ملاك في حجيته لا تأكده ورجحانه</w:t>
      </w:r>
      <w:r>
        <w:rPr>
          <w:rFonts w:eastAsia="Amiri" w:cs="Amiri" w:ascii="Amiri" w:hAnsi="Amiri"/>
          <w:color w:val="111111"/>
          <w:sz w:val="28"/>
          <w:szCs w:val="28"/>
          <w:rtl w:val="true"/>
          <w:lang w:bidi="ar-SA"/>
        </w:rPr>
        <w:t xml:space="preserve">. </w:t>
      </w:r>
      <w:bookmarkStart w:id="325" w:name="pg19466_183468"/>
    </w:p>
    <w:p>
      <w:pPr>
        <w:pStyle w:val="Heading5"/>
        <w:numPr>
          <w:ilvl w:val="4"/>
          <w:numId w:val="1"/>
        </w:numPr>
        <w:rPr/>
      </w:pPr>
      <w:bookmarkStart w:id="326" w:name="__RefHeading___Toc17301036_1280447820"/>
      <w:bookmarkStart w:id="327" w:name="_Toc116"/>
      <w:bookmarkEnd w:id="325"/>
      <w:bookmarkEnd w:id="326"/>
      <w:r>
        <w:rPr>
          <w:rtl w:val="true"/>
        </w:rPr>
        <w:t>مُلتَقَى المَسألتَين</w:t>
      </w:r>
      <w:bookmarkEnd w:id="327"/>
    </w:p>
    <w:p>
      <w:pPr>
        <w:pStyle w:val="BookText"/>
        <w:rPr/>
      </w:pPr>
      <w:r>
        <w:rPr>
          <w:rFonts w:ascii="Amiri" w:hAnsi="Amiri" w:eastAsia="Amiri" w:cs="Amiri"/>
          <w:color w:val="111111"/>
          <w:sz w:val="28"/>
          <w:sz w:val="28"/>
          <w:szCs w:val="28"/>
          <w:rtl w:val="true"/>
          <w:lang w:bidi="ar-SA"/>
        </w:rPr>
        <w:t>بعد أن استعرضنا أخبار العلاج لا بأس بملاحظة ما ورد فيها من الترجيحات لنرى هل بالإمكان تخريج شيء منها على مقتضى القاعدة فتلتقي المسألة الأولى مع المسألة الثانية في النتائج أم 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المرجحات المذكورة في أخبار الترجيح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بموافقة الكتاب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وهذان هما المرجحان اللذان تم ثبوتهما بأخبار العلاج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بالأحدثية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نتحدث عن كل واحد من هذه المرجحات ، ومدى إمكان تخريجه على 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الترجيح بموافقة الكتاب ، فيمكن تخريجه على مقتضى القاعدة فيما إذا </w:t>
      </w:r>
    </w:p>
    <w:p>
      <w:pPr>
        <w:pStyle w:val="BookText"/>
        <w:rPr/>
      </w:pPr>
      <w:r>
        <w:rPr>
          <w:rFonts w:ascii="Amiri" w:hAnsi="Amiri" w:eastAsia="Amiri" w:cs="Amiri"/>
          <w:color w:val="111111"/>
          <w:sz w:val="28"/>
          <w:sz w:val="28"/>
          <w:szCs w:val="28"/>
          <w:rtl w:val="true"/>
          <w:lang w:bidi="ar-SA"/>
        </w:rPr>
        <w:t xml:space="preserve">تم تخصيص دليل الحجية العام بأخبار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شرحه مفصلاً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كانت تشمل جميع أنحاء المخالفة مع الكتاب الكريم وإنما خرجنا عن إطلاقها في القدر المتيقن الثابت حجيته بسيرة الأصحاب أو بما يستفاد من بعض أخبار العلاج ، إلاّ أن هذا القدر المتيقن إنما يكون في غير موارد التعارض جزماً لقوة احتمال عدم حجيته في مثل هذه الحالة فيكون مشمولاً لإطلاق أخبار الطرح التي تنفي مقتضي الحجية فيه ، فيسلم معارضه ويكون حجة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حالة التعارض المستوعب لتمام مدلول الخبرين أو حالة التعارض غير المستوعب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بنحو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 أن الساقط عن الحجية في الحالة الأولى أصل الخبر المخالف للكتاب وفي الحالة الثانية الإطلاق المعارض لأنه المشمول لعموم الموصول في أخبار طرح ما خالف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بمخالفة العامة ، فتخريجه على مقتضى القاعدة الأولية يبتني على تطبيق قاعدة حمل الظاهر على النص بلحاظ مرحلة الدلالة التصديقية الجدية بعد عدم إمكان الجمع العرفي بلحاظ مرحلة الدلالة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الحديث المخالف للعامة يكون نصاً في الجدية لو قيس إلى الخبر الموافق معهم ، وقد تقدم في بحث التعارض المستقر صحة هذا النحو من الجمع بين الدليلين المتعارضين إذا أوجبت الموافقة والمخالفة مع مجموع الملابسات اختلافاً في درجة الظهور في الجدية </w:t>
      </w:r>
      <w:r>
        <w:rPr>
          <w:rStyle w:val="FootnoteAnchor"/>
          <w:rtl w:val="true"/>
        </w:rPr>
        <w:footnoteReference w:id="91"/>
      </w:r>
      <w:r>
        <w:rPr>
          <w:rFonts w:ascii="Amiri" w:hAnsi="Amiri" w:eastAsia="Amiri" w:cs="Amiri"/>
          <w:color w:val="111111"/>
          <w:sz w:val="28"/>
          <w:sz w:val="28"/>
          <w:szCs w:val="28"/>
          <w:rtl w:val="true"/>
          <w:lang w:bidi="ar-SA"/>
        </w:rPr>
        <w:t>وهذا أيضا لا يفرق فيه بين المعارضة المستوعبة لتمام المدلول أو غير المستوعبة بعد أن كان احتمال التقية في إطلاق الحديث دون أصله معقولاً 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هناك اعتراضاً وجهه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حمل الخبر الموافق للعامة على التقية كجمع عرفي بأنه يستلزم سقوط الخبر الموافق عن </w:t>
      </w:r>
    </w:p>
    <w:p>
      <w:pPr>
        <w:pStyle w:val="BookText"/>
        <w:rPr/>
      </w:pPr>
      <w:r>
        <w:rPr>
          <w:rFonts w:ascii="Amiri" w:hAnsi="Amiri" w:eastAsia="Amiri" w:cs="Amiri"/>
          <w:color w:val="111111"/>
          <w:sz w:val="28"/>
          <w:sz w:val="28"/>
          <w:szCs w:val="28"/>
          <w:rtl w:val="true"/>
          <w:lang w:bidi="ar-SA"/>
        </w:rPr>
        <w:t xml:space="preserve">الحجية رأساً إذا كان التعارض بنحو التباين ، إذ لا معنى للتعبد بسند ثم حمله على التقية وهو معنى سريان التعارض إلى دليل الحجية العام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الاعتراض ، قد أجبنا عنه في بحث التعارض غير المستقر لدى التعرض لشرائط التعارض غير المستقر العامة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الطولية بين هذين الترجيحين المستفاد من صحيحة الراوندي فبالإمكان تخريجها على أساس مقتضى القاعدة أيضا ، باعتبار أن ترجيح المخالف للعامة إنما كان على أساس الجمع العرفي وأما ترجيح الموافق للكتاب فلعدم مقتضي الحجية في الخبر المخالف له ، ومن الواضح أن إعمال قواعد الجمع العرفي فرع حجية الخبرين في نفسيهما والمفروض عدم شمول دليل الحجية للخبر المخالف للكتاب وإن كان مخالفاً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بالشهرة ، فلو أريد بها الشهرة الروائيّة المساوقة مع التواتر والاستفاضة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استفادة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فتخريج الترجيح بها يكون بنفس البيان المتقدم في الترجيح بموافقة الكتاب بعد افتراض استفادة التعميم من أخبار الطرح لكل ما خالف دليلاً قطعياً كتاباً كان أم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بها الشهرة في الفتوى والعمل ، فإذا كشفت هذه الشهرة في مورد عن وجود خلل في الخبر المخالف للمشهور ولعمل الأصحاب أوجبت سقوطه عن الحجية أيضا ، بناء على ما تقدم في أبحاث حجية خبر الثقة من إناطة حجيته بعدم حصول وثوق بخلل 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الترجيح بصفات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كالأعدلية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فرض أنها كانت توجب احتمال التعيين في حجية خبر الأعدل أمكننا لإثبات الترجيح </w:t>
      </w:r>
    </w:p>
    <w:p>
      <w:pPr>
        <w:pStyle w:val="BookText"/>
        <w:rPr/>
      </w:pPr>
      <w:r>
        <w:rPr>
          <w:rFonts w:ascii="Amiri" w:hAnsi="Amiri" w:eastAsia="Amiri" w:cs="Amiri"/>
          <w:color w:val="111111"/>
          <w:sz w:val="28"/>
          <w:sz w:val="28"/>
          <w:szCs w:val="28"/>
          <w:rtl w:val="true"/>
          <w:lang w:bidi="ar-SA"/>
        </w:rPr>
        <w:t>بها أن نطبق ما تقدم في المسألة الأولى من قاعدة التعيين عند الدوران بينه وبين التخير في الحجية ضمن التحفظات التي ذكرناها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احتمال تعين خبر غير الأعدل أيضا لكونه هاشمياً أو كريماً أو غيرهما من الصفات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دخل مثل هذه الصفات غير المرتبطة بمرحلة الكشف والصدق منفي بإطلاق دليل الحجية العام الظاهر في أن ملاكات الحجية قائمة على أساس الكاشفية والطريقية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بالأحدثية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يخرّج على مقتضى القاعدة الأولية أيضا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يدور بين رفع اليد عن إطلاق دليل الحجية الأزماني للخبر غير الأحدث أو رفع اليد عن أصل إطلاقه للخبر الأحدث ، والتخصيص الأزماني أهون من التخصيص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المدلول عليها في الأخبار وأحاديث الأئمة ثابتة منذ صدر الإسلام وليست مشرعة من قبلهم ، فتكون الأحاديث كلها ناظرة إلى فترة زمنية واحدة للتشريعات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مثل هذه الشبهة في أبحاث نظرية انقلاب النسبة ، وأجبنا عنها هناك بأن تقدم الحكم الشرعي الواقعي المفاد بالحديث المتأخر صدوراً لا يعني تقدم الحكم الظاهري بحجيته ، كما هو واضح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التخريج غير تام ، لعدم صحة أصله الموضوعي ، إذ لا فرق في تخصيص الدليل أو تقييده بين عمومه الأزماني أو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سلمنا ذلك فهو إنما يجدي فيما إذا كان لدينا دليل لفظي بحت يدلنا على حجية خبر الواحد وأما إذا كان الدليل لبياً عقلائياً أو محمولاً عليه فلا إطلاق </w:t>
      </w:r>
    </w:p>
    <w:p>
      <w:pPr>
        <w:pStyle w:val="BookText"/>
        <w:rPr/>
      </w:pPr>
      <w:r>
        <w:rPr>
          <w:rFonts w:ascii="Amiri" w:hAnsi="Amiri" w:eastAsia="Amiri" w:cs="Amiri"/>
          <w:color w:val="111111"/>
          <w:sz w:val="28"/>
          <w:sz w:val="28"/>
          <w:szCs w:val="28"/>
          <w:rtl w:val="true"/>
          <w:lang w:bidi="ar-SA"/>
        </w:rPr>
        <w:t>له لموارد التعارض بعد وضوح عدم كون الأحدثية نكتة تقتضي الترجيح في الطرق والأمارات العقلائية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 xml:space="preserve">. </w:t>
      </w:r>
      <w:bookmarkStart w:id="328" w:name="pg19466_183473"/>
    </w:p>
    <w:p>
      <w:pPr>
        <w:pStyle w:val="Heading2"/>
        <w:numPr>
          <w:ilvl w:val="1"/>
          <w:numId w:val="1"/>
        </w:numPr>
        <w:rPr/>
      </w:pPr>
      <w:bookmarkStart w:id="329" w:name="__RefHeading___Toc17301038_1280447820"/>
      <w:bookmarkStart w:id="330" w:name="_Toc117"/>
      <w:bookmarkEnd w:id="328"/>
      <w:bookmarkEnd w:id="329"/>
      <w:r>
        <w:rPr>
          <w:rtl w:val="true"/>
        </w:rPr>
        <w:t>فهرس</w:t>
      </w:r>
      <w:bookmarkEnd w:id="330"/>
    </w:p>
    <w:p>
      <w:pPr>
        <w:pStyle w:val="BookText"/>
        <w:rPr/>
      </w:pPr>
      <w:r>
        <w:rPr>
          <w:rFonts w:ascii="Amiri" w:hAnsi="Amiri" w:eastAsia="Amiri" w:cs="Amiri"/>
          <w:color w:val="111111"/>
          <w:sz w:val="28"/>
          <w:sz w:val="28"/>
          <w:szCs w:val="28"/>
          <w:rtl w:val="true"/>
          <w:lang w:bidi="ar-SA"/>
        </w:rPr>
        <w:t>التفريض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تعريف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التعارض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التعارض 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تعريف التعارض عند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تعريف التعارض عند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التعارض في كلمات مدرسة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هل تكون مواد الجمع العرفي من التنافي بين الدلالتين؟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هل تكون مواد الجمع العرفي من التنافي بين المدلولين؟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اختلاف صيغة التعريف باختلاف القصد من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التعارض بين الأصلين وبين الأصل والأمارة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التعارض بين الدليل اللفظي والدليل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التَعارُض والتَزاحُم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إخراج باب التزاحم عن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نسبة البحث الأصولي في التزاحم إلى البحث الأصولي في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كيفَ نشَأ التعَارضُ في الأدلةِ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أهم العوامل التي يمكن أن تذكر لتفسير ظاهرة التعارض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الذاتي للتعارض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تغير أحكام الشريعة عن طريق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ضياع القرائن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تصرف الرّواة والنقل بالمعنى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التدرج في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ظروف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الدس والتزوير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تقسيم التعارض إلى التعارض المستقر وغير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القِسمُ الأوّل التَعارُض غير المُستَقِرّ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دَرس التَعارُض غير المُستَقِرّ مِن زاوية دَليل الحجيَّة 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الوُرود بالمَعنى الأعَمّ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نظريّة الوُرُود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الوُرُودُ مِن أَحَدِ الجانِبَين واقسامها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الوُرُود مِن كِلا الجانبَين واقسامها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الورود بالمعني الاعم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التزاحمُ ونظريّة الوُرود</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تفسِير التزاحُم على أَساسِ نظريّة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الوجوه التي يمكن أن نذكر لتفسير التزاحم على أساس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التخريج الفني لتفسير التزاحم على أساس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المناقشة في التخريج المذكور ودفعها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مُرجّحاتُ بابِ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المشروط بالقدرة العقلية على المشروط بالقدرة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المعاني المختلفة للقدرة الشرعية وملاحظة الترجيح على أساس 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مقتضى القاعدة إذا شك في كون القدرة 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صور الشك ومقتضى الأصل العملي في 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مقتضى إطلاق الدليل الاجتهادي في صور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ترجيح ما ليس له بدل على ما له بدل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الترجيح بالأهمية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ترجيح معلوم 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محتمل الأهمية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 بقوة احتمال 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سريان الترجيح بالأهمية إلى المشروطين بالقدرة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إثبات 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ترجيح الأسبق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حُكم التَزاحُم في حَالةِ عَدَم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تنبيهاتُ بابِ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التزاحم في المتضادين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أدعى خروجها عن التزاهم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الموارد الاول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كان أحد التكليفين مشروطاً بالقدرة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تطبيقات للمورد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المتزاحمان الطوليان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اذا توقف الواجب على فعل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موارد اجتماع الامر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التزاحم بين الواجبات الضمنية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الصيغ المتعددة في البرهنة على عدم جريان التزاحم في الواجبات الضمنية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الواجب الموسع والمضيق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عدم جريان التزاحم في موارد الجهل بأحد التكليفين المتضادين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تطبيق فكرة التزاحم على مسألة فقهية 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 بين مقتضيات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التزاحم الملاكي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إثبات الملاكين في باب 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التزاحم الملاكي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تطبيق مرجحات باب التزاحم على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تطبيق قواعد باب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المرجحات الدلالية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المرجحات السندية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التساقط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التزاحم بين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القرينية بأنواعِهَا</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القَرينيّة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نظرية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أقسام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أحكام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القَرينيّة النوعِيَّة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معني القرينية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مراحل الظهور والدلالة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مناشىءتكون الظهور السياقي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هل تتوقف على عدم الدال على التقييد ولو 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ما يمكن أن يكون أساساً لتقديم المقيدات المنفصلة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التخصيص بالمتصل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اقسام التخصيص المتصل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التخصيص بالمنفصل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الأظهَرُ والظاهِر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الاظهر المتصل بالظاهر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الاظهر والظاهر المنفصلان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النسبة بين الدليل القرنية ودليل حجية ذي القرنية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وجه تقديم سند القرنية الظني على دلالة ذي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احكام عامة للثعارض المستقر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الشروط العامة للتعارض غير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نتائج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القسم الثاني التعارض المستقر</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تقسيم البحث في التعارض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المسالة الاولى</w:t>
      </w:r>
    </w:p>
    <w:p>
      <w:pPr>
        <w:pStyle w:val="BookText"/>
        <w:rPr/>
      </w:pPr>
      <w:r>
        <w:rPr>
          <w:rFonts w:ascii="Amiri" w:hAnsi="Amiri" w:eastAsia="Amiri" w:cs="Amiri"/>
          <w:color w:val="111111"/>
          <w:sz w:val="28"/>
          <w:sz w:val="28"/>
          <w:szCs w:val="28"/>
          <w:rtl w:val="true"/>
          <w:lang w:bidi="ar-SA"/>
        </w:rPr>
        <w:t>حكم التعارض المستقر من زاوية دليل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التَعارُضِ المُستَقِرّ غير المستوعِبِ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التَعارُضِ المُستَقِرّ المُستَوعِبِ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فرضيّات التَعارُضِ المُستقِرّ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مركز التعارض بين الدليلين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في فرضيات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التعارض بلحاظ دليل الحجية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الأولي في التعارض بين 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المحاولات التي يمكن أن تذكر لعدم 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تلخيص واستنتاج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تفصيل المحقق العراقي</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في تحديد مقتضي الاصل الاولي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نفي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عدم تبعية الدلالة الالتزامية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للمطابقة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الأدلة المتعددة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الثانوي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التعارض بلحاظ دليلين للحجية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تطبيقاتٌ مشكوكٌ فيها لِلتَعارُض المُستَقِرّ وبَيَانُ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الدلالة الوضعيّة مع الدلالة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الإطلاق البدلي والشمولي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انقلاب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تحقيق أصل النظرية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صور التعارض بين ادلة متعدد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في النتائج المشتركة على كلا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ascii="Amiri" w:hAnsi="Amiri" w:eastAsia="Amiri" w:cs="Amiri"/>
          <w:color w:val="111111"/>
          <w:sz w:val="28"/>
          <w:sz w:val="28"/>
          <w:szCs w:val="28"/>
          <w:rtl w:val="true"/>
          <w:lang w:bidi="ar-SA"/>
        </w:rPr>
        <w:t>حكم التعارض المستقر من زاوِيَة الأخبار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418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دل على الاستنكار والتحاشي عن صدور ما يخالف الكتاب من المعصومين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ما دل على الغاء ما ليس عليه شاهد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مادل على طرح ما يخالف والاخذ بما يوافق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نقاط حول مفاد أخبار الطرح</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أَخبارُ 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اخبار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رواية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رواية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مكاتبة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مرسلة الحارث بن المغيره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مرسلة الحسن بن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مرفوعة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أَخبارُ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بموافقة الكتاب ومخالفة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رواية قطب الدين سعيد بن هبة اللّه الرواندي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مناقشات عديدة في 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مفادرواية الرواندي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رواية الحسين بن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رواية الحسن بن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رواية 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رواية عبيد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رواية الحسن بن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رواية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بالأحدثية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أبي عمروالكناني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رواية الحسين بن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الترجيح بالصفات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مقبولة عمربن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مرفوعة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حول سند الروايتين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حول مفادهما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هل يستفادالترجيح بالشهرة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هل يستفاد الترجيح بالصفات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في النسبة بين المرفوعة والمقبولة ونقاط الاختلاف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نسبتهما مع رواية الرواندي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أخبار التوقف والارجاء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_</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ماورد بلسان الرد الي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ما ورد فيه الامر بالتوقف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تنبيهات المسالة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التخيير الفقهي والتخيير الاصولي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هل التخيير المستفاد من الاخبار استمراري او ابتداعي؟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هل تشمل اخبار العلاج موارد التعارض غير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هل تشمل اخبار العلاج موارد التعارض المستقر غير المستوعب؟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هل هناك ترتيب بين المرححات؟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النسبة بين اخبار العلاج واخبار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ملتقي المسالتين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تخريج الترجيحات الواردة في اخبار العلاج على مقتضي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الجزء الأول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التقديرات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المجلد الأول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الجزء الثالث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الجزء الثالث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المجلد الأول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بتصرف من أجود التقريرات الجزء الأول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باختصار من محاضرات الجزء الثالث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الجزء الثالث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الجزء الأول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 الجزء الثاني من المجلد الأول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بتصرف من المقالات ، الجزء الأول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الجزء الثاني من المجلد الأول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الجزء الثاني من المجلد الأول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مع تصرف من مصباح الأصول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بحوث في شرح العروة الوثقى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كفاية الأصول للمحقق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الوثقى الجزء الثالث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مشكيني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بتصرف عن مصباح الأصول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بتصرف من أجود التقريرات الجزء الثاني ،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المجلد الأول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كفارة الصوم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المجلد الثالث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باختصار من مباني الاستنباط الجزء الأول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الجزء الرابع ،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الجزء الثاني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المشكيني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28.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102987</Words>
  <Characters>446812</Characters>
  <CharactersWithSpaces>547969</CharactersWithSpaces>
  <Paragraphs>2246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2026-08-25T20:27:54Z</dcterms:created>
  <dc:creator>ghaemiyeh.com</dc:creator>
  <dc:description/>
  <dc:language>en-US</dc:language>
  <cp:lastModifiedBy/>
  <dcterms:modified xsi:type="dcterms:W3CDTF">2026-08-25T23:58:06Z</dcterms:modified>
  <cp:revision>1</cp:revision>
  <dc:subject/>
  <dc:title>بحوث فی علم الاصول جلد 7</dc:title>
</cp:coreProperties>
</file>

<file path=docProps/custom.xml><?xml version="1.0" encoding="utf-8"?>
<Properties xmlns="http://schemas.openxmlformats.org/officeDocument/2006/custom-properties" xmlns:vt="http://schemas.openxmlformats.org/officeDocument/2006/docPropsVTypes"/>
</file>